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14.xml" ContentType="application/vnd.openxmlformats-officedocument.wordprocessingml.head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header1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17.xml" ContentType="application/vnd.openxmlformats-officedocument.wordprocessingml.header+xml"/>
  <Override PartName="/word/footer25.xml" ContentType="application/vnd.openxmlformats-officedocument.wordprocessingml.footer+xml"/>
  <Override PartName="/word/header18.xml" ContentType="application/vnd.openxmlformats-officedocument.wordprocessingml.header+xml"/>
  <Override PartName="/word/footer26.xml" ContentType="application/vnd.openxmlformats-officedocument.wordprocessingml.footer+xml"/>
  <Override PartName="/word/header19.xml" ContentType="application/vnd.openxmlformats-officedocument.wordprocessingml.header+xml"/>
  <Override PartName="/word/footer27.xml" ContentType="application/vnd.openxmlformats-officedocument.wordprocessingml.footer+xml"/>
  <Override PartName="/word/header20.xml" ContentType="application/vnd.openxmlformats-officedocument.wordprocessingml.header+xml"/>
  <Override PartName="/word/footer28.xml" ContentType="application/vnd.openxmlformats-officedocument.wordprocessingml.footer+xml"/>
  <Override PartName="/word/header21.xml" ContentType="application/vnd.openxmlformats-officedocument.wordprocessingml.header+xml"/>
  <Override PartName="/word/footer29.xml" ContentType="application/vnd.openxmlformats-officedocument.wordprocessingml.footer+xml"/>
  <Override PartName="/word/header22.xml" ContentType="application/vnd.openxmlformats-officedocument.wordprocessingml.header+xml"/>
  <Override PartName="/word/footer30.xml" ContentType="application/vnd.openxmlformats-officedocument.wordprocessingml.footer+xml"/>
  <Override PartName="/word/header23.xml" ContentType="application/vnd.openxmlformats-officedocument.wordprocessingml.header+xml"/>
  <Override PartName="/word/footer31.xml" ContentType="application/vnd.openxmlformats-officedocument.wordprocessingml.footer+xml"/>
  <Override PartName="/word/header24.xml" ContentType="application/vnd.openxmlformats-officedocument.wordprocessingml.header+xml"/>
  <Override PartName="/word/footer32.xml" ContentType="application/vnd.openxmlformats-officedocument.wordprocessingml.footer+xml"/>
  <Override PartName="/word/header2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26.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header27.xml" ContentType="application/vnd.openxmlformats-officedocument.wordprocessingml.header+xml"/>
  <Override PartName="/word/footer38.xml" ContentType="application/vnd.openxmlformats-officedocument.wordprocessingml.footer+xml"/>
  <Override PartName="/word/footer39.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40.xml" ContentType="application/vnd.openxmlformats-officedocument.wordprocessingml.footer+xml"/>
  <Override PartName="/word/footer4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42.xml" ContentType="application/vnd.openxmlformats-officedocument.wordprocessingml.footer+xml"/>
  <Override PartName="/word/header32.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header33.xml" ContentType="application/vnd.openxmlformats-officedocument.wordprocessingml.header+xml"/>
  <Override PartName="/word/footer45.xml" ContentType="application/vnd.openxmlformats-officedocument.wordprocessingml.footer+xml"/>
  <Override PartName="/word/header34.xml" ContentType="application/vnd.openxmlformats-officedocument.wordprocessingml.header+xml"/>
  <Override PartName="/word/footer46.xml" ContentType="application/vnd.openxmlformats-officedocument.wordprocessingml.footer+xml"/>
  <Override PartName="/word/header35.xml" ContentType="application/vnd.openxmlformats-officedocument.wordprocessingml.header+xml"/>
  <Override PartName="/word/footer4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0" w:right="977" w:firstLine="0"/>
        <w:jc w:val="center"/>
        <w:rPr>
          <w:rFonts w:ascii="宋体" w:hAnsi="宋体" w:cs="宋体" w:eastAsia="宋体" w:hint="default"/>
          <w:sz w:val="36"/>
          <w:szCs w:val="36"/>
        </w:rPr>
      </w:pPr>
      <w:r>
        <w:rPr/>
        <w:pict>
          <v:group style="position:absolute;margin-left:55.200001pt;margin-top:-84.796555pt;width:485pt;height:.1pt;mso-position-horizontal-relative:page;mso-position-vertical-relative:paragraph;z-index:0" coordorigin="1104,-1696" coordsize="9700,2">
            <v:shape style="position:absolute;left:1104;top:-1696;width:9700;height:2" coordorigin="1104,-1696" coordsize="9700,0" path="m1104,-1696l10804,-1696e" filled="false" stroked="true" strokeweight=".72pt" strokecolor="#000000">
              <v:path arrowok="t"/>
            </v:shape>
            <w10:wrap type="none"/>
          </v:group>
        </w:pict>
      </w:r>
      <w:r>
        <w:rPr>
          <w:rFonts w:ascii="宋体" w:hAnsi="宋体" w:cs="宋体" w:eastAsia="宋体" w:hint="default"/>
          <w:b/>
          <w:bCs/>
          <w:sz w:val="36"/>
          <w:szCs w:val="36"/>
        </w:rPr>
        <w:t>苏宁云商集团股份有限公司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宋体" w:hAnsi="宋体" w:cs="宋体" w:eastAsia="宋体" w:hint="default"/>
          <w:b/>
          <w:bCs/>
          <w:sz w:val="32"/>
          <w:szCs w:val="32"/>
        </w:rPr>
        <w:t>2014</w:t>
      </w:r>
      <w:r>
        <w:rPr>
          <w:rFonts w:ascii="宋体" w:hAnsi="宋体" w:cs="宋体" w:eastAsia="宋体" w:hint="default"/>
          <w:b/>
          <w:bCs/>
          <w:spacing w:val="-87"/>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6"/>
          <w:szCs w:val="16"/>
        </w:rPr>
      </w:pPr>
    </w:p>
    <w:p>
      <w:pPr>
        <w:spacing w:line="1555" w:lineRule="exact"/>
        <w:ind w:left="3090" w:right="0" w:firstLine="0"/>
        <w:rPr>
          <w:rFonts w:ascii="宋体" w:hAnsi="宋体" w:cs="宋体" w:eastAsia="宋体" w:hint="default"/>
          <w:sz w:val="20"/>
          <w:szCs w:val="20"/>
        </w:rPr>
      </w:pPr>
      <w:r>
        <w:rPr>
          <w:rFonts w:ascii="宋体" w:hAnsi="宋体" w:cs="宋体" w:eastAsia="宋体" w:hint="default"/>
          <w:position w:val="-30"/>
          <w:sz w:val="20"/>
          <w:szCs w:val="20"/>
        </w:rPr>
        <w:drawing>
          <wp:inline distT="0" distB="0" distL="0" distR="0">
            <wp:extent cx="2384030" cy="987551"/>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384030" cy="987551"/>
                    </a:xfrm>
                    <a:prstGeom prst="rect">
                      <a:avLst/>
                    </a:prstGeom>
                  </pic:spPr>
                </pic:pic>
              </a:graphicData>
            </a:graphic>
          </wp:inline>
        </w:drawing>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before="218"/>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2015</w:t>
      </w:r>
      <w:r>
        <w:rPr>
          <w:rFonts w:ascii="宋体" w:hAnsi="宋体" w:cs="宋体" w:eastAsia="宋体" w:hint="default"/>
          <w:b/>
          <w:bCs/>
          <w:spacing w:val="-82"/>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宋体" w:hAnsi="宋体" w:cs="宋体" w:eastAsia="宋体" w:hint="default"/>
          <w:b/>
          <w:bCs/>
          <w:sz w:val="32"/>
          <w:szCs w:val="32"/>
        </w:rPr>
        <w:t>03</w:t>
      </w:r>
      <w:r>
        <w:rPr>
          <w:rFonts w:ascii="宋体" w:hAnsi="宋体" w:cs="宋体" w:eastAsia="宋体" w:hint="default"/>
          <w:b/>
          <w:bCs/>
          <w:spacing w:val="-8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10" w:lineRule="auto" w:before="16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公司独立董事徐光华先生因其他安排，无法到会场参加会议，以通讯方式</w:t>
      </w:r>
      <w:r>
        <w:rPr>
          <w:rFonts w:ascii="宋体" w:hAnsi="宋体" w:cs="宋体" w:eastAsia="宋体" w:hint="default"/>
          <w:b/>
          <w:bCs/>
          <w:w w:val="99"/>
          <w:sz w:val="28"/>
          <w:szCs w:val="28"/>
        </w:rPr>
        <w:t> </w:t>
      </w:r>
      <w:r>
        <w:rPr>
          <w:rFonts w:ascii="宋体" w:hAnsi="宋体" w:cs="宋体" w:eastAsia="宋体" w:hint="default"/>
          <w:b/>
          <w:bCs/>
          <w:sz w:val="28"/>
          <w:szCs w:val="28"/>
        </w:rPr>
        <w:t>参加，其余董事均已现场出席了审议本报告的董事会会议。</w:t>
      </w:r>
      <w:r>
        <w:rPr>
          <w:rFonts w:ascii="宋体" w:hAnsi="宋体" w:cs="宋体" w:eastAsia="宋体" w:hint="default"/>
          <w:sz w:val="28"/>
          <w:szCs w:val="28"/>
        </w:rPr>
      </w:r>
    </w:p>
    <w:p>
      <w:pPr>
        <w:spacing w:before="157"/>
        <w:ind w:left="715" w:right="0" w:firstLine="0"/>
        <w:jc w:val="left"/>
        <w:rPr>
          <w:rFonts w:ascii="宋体" w:hAnsi="宋体" w:cs="宋体" w:eastAsia="宋体" w:hint="default"/>
          <w:sz w:val="28"/>
          <w:szCs w:val="28"/>
        </w:rPr>
      </w:pPr>
      <w:r>
        <w:rPr>
          <w:rFonts w:ascii="宋体" w:hAnsi="宋体" w:cs="宋体" w:eastAsia="宋体" w:hint="default"/>
          <w:b/>
          <w:bCs/>
          <w:spacing w:val="-3"/>
          <w:sz w:val="28"/>
          <w:szCs w:val="28"/>
        </w:rPr>
        <w:t>公司经本次董事会审议通过的利润分配预案为：以</w:t>
      </w:r>
      <w:r>
        <w:rPr>
          <w:rFonts w:ascii="宋体" w:hAnsi="宋体" w:cs="宋体" w:eastAsia="宋体" w:hint="default"/>
          <w:b/>
          <w:bCs/>
          <w:spacing w:val="-69"/>
          <w:sz w:val="28"/>
          <w:szCs w:val="28"/>
        </w:rPr>
        <w:t> </w:t>
      </w:r>
      <w:r>
        <w:rPr>
          <w:rFonts w:ascii="宋体" w:hAnsi="宋体" w:cs="宋体" w:eastAsia="宋体" w:hint="default"/>
          <w:b/>
          <w:bCs/>
          <w:sz w:val="28"/>
          <w:szCs w:val="28"/>
        </w:rPr>
        <w:t>2014</w:t>
      </w:r>
      <w:r>
        <w:rPr>
          <w:rFonts w:ascii="宋体" w:hAnsi="宋体" w:cs="宋体" w:eastAsia="宋体" w:hint="default"/>
          <w:b/>
          <w:bCs/>
          <w:spacing w:val="-75"/>
          <w:sz w:val="28"/>
          <w:szCs w:val="28"/>
        </w:rPr>
        <w:t> </w:t>
      </w:r>
      <w:r>
        <w:rPr>
          <w:rFonts w:ascii="宋体" w:hAnsi="宋体" w:cs="宋体" w:eastAsia="宋体" w:hint="default"/>
          <w:b/>
          <w:bCs/>
          <w:sz w:val="28"/>
          <w:szCs w:val="28"/>
        </w:rPr>
        <w:t>年</w:t>
      </w:r>
      <w:r>
        <w:rPr>
          <w:rFonts w:ascii="宋体" w:hAnsi="宋体" w:cs="宋体" w:eastAsia="宋体" w:hint="default"/>
          <w:b/>
          <w:bCs/>
          <w:spacing w:val="-76"/>
          <w:sz w:val="28"/>
          <w:szCs w:val="28"/>
        </w:rPr>
        <w:t> </w:t>
      </w:r>
      <w:r>
        <w:rPr>
          <w:rFonts w:ascii="宋体" w:hAnsi="宋体" w:cs="宋体" w:eastAsia="宋体" w:hint="default"/>
          <w:b/>
          <w:bCs/>
          <w:sz w:val="28"/>
          <w:szCs w:val="28"/>
        </w:rPr>
        <w:t>12</w:t>
      </w:r>
      <w:r>
        <w:rPr>
          <w:rFonts w:ascii="宋体" w:hAnsi="宋体" w:cs="宋体" w:eastAsia="宋体" w:hint="default"/>
          <w:b/>
          <w:bCs/>
          <w:spacing w:val="-76"/>
          <w:sz w:val="28"/>
          <w:szCs w:val="28"/>
        </w:rPr>
        <w:t> </w:t>
      </w:r>
      <w:r>
        <w:rPr>
          <w:rFonts w:ascii="宋体" w:hAnsi="宋体" w:cs="宋体" w:eastAsia="宋体" w:hint="default"/>
          <w:b/>
          <w:bCs/>
          <w:sz w:val="28"/>
          <w:szCs w:val="28"/>
        </w:rPr>
        <w:t>月</w:t>
      </w:r>
      <w:r>
        <w:rPr>
          <w:rFonts w:ascii="宋体" w:hAnsi="宋体" w:cs="宋体" w:eastAsia="宋体" w:hint="default"/>
          <w:b/>
          <w:bCs/>
          <w:spacing w:val="-76"/>
          <w:sz w:val="28"/>
          <w:szCs w:val="28"/>
        </w:rPr>
        <w:t> </w:t>
      </w:r>
      <w:r>
        <w:rPr>
          <w:rFonts w:ascii="宋体" w:hAnsi="宋体" w:cs="宋体" w:eastAsia="宋体" w:hint="default"/>
          <w:b/>
          <w:bCs/>
          <w:sz w:val="28"/>
          <w:szCs w:val="28"/>
        </w:rPr>
        <w:t>31</w:t>
      </w:r>
      <w:r>
        <w:rPr>
          <w:rFonts w:ascii="宋体" w:hAnsi="宋体" w:cs="宋体" w:eastAsia="宋体" w:hint="default"/>
          <w:b/>
          <w:bCs/>
          <w:spacing w:val="-75"/>
          <w:sz w:val="28"/>
          <w:szCs w:val="28"/>
        </w:rPr>
        <w:t> </w:t>
      </w:r>
      <w:r>
        <w:rPr>
          <w:rFonts w:ascii="宋体" w:hAnsi="宋体" w:cs="宋体" w:eastAsia="宋体" w:hint="default"/>
          <w:b/>
          <w:bCs/>
          <w:sz w:val="28"/>
          <w:szCs w:val="28"/>
        </w:rPr>
        <w:t>日的公</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司总股本</w:t>
      </w:r>
      <w:r>
        <w:rPr>
          <w:rFonts w:ascii="宋体" w:hAnsi="宋体" w:cs="宋体" w:eastAsia="宋体" w:hint="default"/>
          <w:b/>
          <w:bCs/>
          <w:spacing w:val="-63"/>
          <w:sz w:val="28"/>
          <w:szCs w:val="28"/>
        </w:rPr>
        <w:t> </w:t>
      </w:r>
      <w:r>
        <w:rPr>
          <w:rFonts w:ascii="宋体" w:hAnsi="宋体" w:cs="宋体" w:eastAsia="宋体" w:hint="default"/>
          <w:b/>
          <w:bCs/>
          <w:sz w:val="28"/>
          <w:szCs w:val="28"/>
        </w:rPr>
        <w:t>7,383,043,150</w:t>
      </w:r>
      <w:r>
        <w:rPr>
          <w:rFonts w:ascii="宋体" w:hAnsi="宋体" w:cs="宋体" w:eastAsia="宋体" w:hint="default"/>
          <w:b/>
          <w:bCs/>
          <w:spacing w:val="-62"/>
          <w:sz w:val="28"/>
          <w:szCs w:val="28"/>
        </w:rPr>
        <w:t> </w:t>
      </w:r>
      <w:r>
        <w:rPr>
          <w:rFonts w:ascii="宋体" w:hAnsi="宋体" w:cs="宋体" w:eastAsia="宋体" w:hint="default"/>
          <w:b/>
          <w:bCs/>
          <w:sz w:val="28"/>
          <w:szCs w:val="28"/>
        </w:rPr>
        <w:t>股为基数，向全体股东每</w:t>
      </w:r>
      <w:r>
        <w:rPr>
          <w:rFonts w:ascii="宋体" w:hAnsi="宋体" w:cs="宋体" w:eastAsia="宋体" w:hint="default"/>
          <w:b/>
          <w:bCs/>
          <w:spacing w:val="-62"/>
          <w:sz w:val="28"/>
          <w:szCs w:val="28"/>
        </w:rPr>
        <w:t> </w:t>
      </w:r>
      <w:r>
        <w:rPr>
          <w:rFonts w:ascii="宋体" w:hAnsi="宋体" w:cs="宋体" w:eastAsia="宋体" w:hint="default"/>
          <w:b/>
          <w:bCs/>
          <w:sz w:val="28"/>
          <w:szCs w:val="28"/>
        </w:rPr>
        <w:t>10</w:t>
      </w:r>
      <w:r>
        <w:rPr>
          <w:rFonts w:ascii="宋体" w:hAnsi="宋体" w:cs="宋体" w:eastAsia="宋体" w:hint="default"/>
          <w:b/>
          <w:bCs/>
          <w:spacing w:val="-64"/>
          <w:sz w:val="28"/>
          <w:szCs w:val="28"/>
        </w:rPr>
        <w:t> </w:t>
      </w:r>
      <w:r>
        <w:rPr>
          <w:rFonts w:ascii="宋体" w:hAnsi="宋体" w:cs="宋体" w:eastAsia="宋体" w:hint="default"/>
          <w:b/>
          <w:bCs/>
          <w:sz w:val="28"/>
          <w:szCs w:val="28"/>
        </w:rPr>
        <w:t>股派发现金红利</w:t>
      </w:r>
      <w:r>
        <w:rPr>
          <w:rFonts w:ascii="宋体" w:hAnsi="宋体" w:cs="宋体" w:eastAsia="宋体" w:hint="default"/>
          <w:b/>
          <w:bCs/>
          <w:spacing w:val="-62"/>
          <w:sz w:val="28"/>
          <w:szCs w:val="28"/>
        </w:rPr>
        <w:t> </w:t>
      </w:r>
      <w:r>
        <w:rPr>
          <w:rFonts w:ascii="宋体" w:hAnsi="宋体" w:cs="宋体" w:eastAsia="宋体" w:hint="default"/>
          <w:b/>
          <w:bCs/>
          <w:sz w:val="28"/>
          <w:szCs w:val="28"/>
        </w:rPr>
        <w:t>0.50</w:t>
      </w:r>
      <w:r>
        <w:rPr>
          <w:rFonts w:ascii="宋体" w:hAnsi="宋体" w:cs="宋体" w:eastAsia="宋体" w:hint="default"/>
          <w:b/>
          <w:bCs/>
          <w:spacing w:val="-64"/>
          <w:sz w:val="28"/>
          <w:szCs w:val="28"/>
        </w:rPr>
        <w:t> </w:t>
      </w:r>
      <w:r>
        <w:rPr>
          <w:rFonts w:ascii="宋体" w:hAnsi="宋体" w:cs="宋体" w:eastAsia="宋体" w:hint="default"/>
          <w:b/>
          <w:bCs/>
          <w:sz w:val="28"/>
          <w:szCs w:val="28"/>
        </w:rPr>
        <w:t>元</w:t>
      </w:r>
      <w:r>
        <w:rPr>
          <w:rFonts w:ascii="宋体" w:hAnsi="宋体" w:cs="宋体" w:eastAsia="宋体" w:hint="default"/>
          <w:sz w:val="28"/>
          <w:szCs w:val="28"/>
        </w:rPr>
      </w:r>
    </w:p>
    <w:p>
      <w:pPr>
        <w:spacing w:line="240" w:lineRule="auto" w:before="10"/>
        <w:rPr>
          <w:rFonts w:ascii="宋体" w:hAnsi="宋体" w:cs="宋体" w:eastAsia="宋体" w:hint="default"/>
          <w:b/>
          <w:bCs/>
          <w:sz w:val="19"/>
          <w:szCs w:val="19"/>
        </w:rPr>
      </w:pPr>
    </w:p>
    <w:p>
      <w:pPr>
        <w:spacing w:line="472" w:lineRule="auto" w:before="0"/>
        <w:ind w:left="715" w:right="0" w:hanging="562"/>
        <w:jc w:val="left"/>
        <w:rPr>
          <w:rFonts w:ascii="宋体" w:hAnsi="宋体" w:cs="宋体" w:eastAsia="宋体" w:hint="default"/>
          <w:sz w:val="28"/>
          <w:szCs w:val="28"/>
        </w:rPr>
      </w:pPr>
      <w:r>
        <w:rPr>
          <w:rFonts w:ascii="宋体" w:hAnsi="宋体" w:cs="宋体" w:eastAsia="宋体" w:hint="default"/>
          <w:b/>
          <w:bCs/>
          <w:spacing w:val="-7"/>
          <w:w w:val="99"/>
          <w:sz w:val="28"/>
          <w:szCs w:val="28"/>
        </w:rPr>
        <w:t>（含税），不送红股，不以公积金转增股本。</w:t>
      </w:r>
      <w:r>
        <w:rPr>
          <w:rFonts w:ascii="宋体" w:hAnsi="宋体" w:cs="宋体" w:eastAsia="宋体" w:hint="default"/>
          <w:b/>
          <w:bCs/>
          <w:spacing w:val="-131"/>
          <w:w w:val="99"/>
          <w:sz w:val="28"/>
          <w:szCs w:val="28"/>
        </w:rPr>
        <w:t> </w:t>
      </w:r>
      <w:r>
        <w:rPr>
          <w:rFonts w:ascii="宋体" w:hAnsi="宋体" w:cs="宋体" w:eastAsia="宋体" w:hint="default"/>
          <w:b/>
          <w:bCs/>
          <w:spacing w:val="-131"/>
          <w:w w:val="99"/>
          <w:sz w:val="28"/>
          <w:szCs w:val="28"/>
        </w:rPr>
      </w:r>
      <w:r>
        <w:rPr>
          <w:rFonts w:ascii="宋体" w:hAnsi="宋体" w:cs="宋体" w:eastAsia="宋体" w:hint="default"/>
          <w:b/>
          <w:bCs/>
          <w:spacing w:val="-1"/>
          <w:w w:val="95"/>
          <w:sz w:val="28"/>
          <w:szCs w:val="28"/>
        </w:rPr>
        <w:t>公司负责人张近东、主管会计工作负责人肖忠祥及会计机构负责人</w:t>
      </w:r>
      <w:r>
        <w:rPr>
          <w:rFonts w:ascii="宋体" w:hAnsi="宋体" w:cs="宋体" w:eastAsia="宋体" w:hint="default"/>
          <w:b/>
          <w:bCs/>
          <w:spacing w:val="-1"/>
          <w:w w:val="95"/>
          <w:sz w:val="28"/>
          <w:szCs w:val="28"/>
        </w:rPr>
        <w:t>(</w:t>
      </w:r>
      <w:r>
        <w:rPr>
          <w:rFonts w:ascii="宋体" w:hAnsi="宋体" w:cs="宋体" w:eastAsia="宋体" w:hint="default"/>
          <w:b/>
          <w:bCs/>
          <w:spacing w:val="-1"/>
          <w:w w:val="95"/>
          <w:sz w:val="28"/>
          <w:szCs w:val="28"/>
        </w:rPr>
        <w:t>会计主</w:t>
      </w:r>
      <w:r>
        <w:rPr>
          <w:rFonts w:ascii="宋体" w:hAnsi="宋体" w:cs="宋体" w:eastAsia="宋体" w:hint="default"/>
          <w:sz w:val="28"/>
          <w:szCs w:val="28"/>
        </w:rPr>
      </w:r>
    </w:p>
    <w:p>
      <w:pPr>
        <w:spacing w:line="35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宋体" w:hAnsi="宋体" w:cs="宋体" w:eastAsia="宋体" w:hint="default"/>
          <w:b/>
          <w:bCs/>
          <w:sz w:val="28"/>
          <w:szCs w:val="28"/>
        </w:rPr>
        <w:t>)</w:t>
      </w:r>
      <w:r>
        <w:rPr>
          <w:rFonts w:ascii="宋体" w:hAnsi="宋体" w:cs="宋体" w:eastAsia="宋体" w:hint="default"/>
          <w:b/>
          <w:bCs/>
          <w:sz w:val="28"/>
          <w:szCs w:val="28"/>
        </w:rPr>
        <w:t>华志松声明：保证</w:t>
      </w:r>
      <w:r>
        <w:rPr>
          <w:rFonts w:ascii="宋体" w:hAnsi="宋体" w:cs="宋体" w:eastAsia="宋体" w:hint="default"/>
          <w:b/>
          <w:bCs/>
          <w:spacing w:val="-85"/>
          <w:sz w:val="28"/>
          <w:szCs w:val="28"/>
        </w:rPr>
        <w:t> </w:t>
      </w:r>
      <w:r>
        <w:rPr>
          <w:rFonts w:ascii="宋体" w:hAnsi="宋体" w:cs="宋体" w:eastAsia="宋体" w:hint="default"/>
          <w:b/>
          <w:bCs/>
          <w:sz w:val="28"/>
          <w:szCs w:val="28"/>
        </w:rPr>
        <w:t>2014</w:t>
      </w:r>
      <w:r>
        <w:rPr>
          <w:rFonts w:ascii="宋体" w:hAnsi="宋体" w:cs="宋体" w:eastAsia="宋体" w:hint="default"/>
          <w:b/>
          <w:bCs/>
          <w:spacing w:val="-85"/>
          <w:sz w:val="28"/>
          <w:szCs w:val="28"/>
        </w:rPr>
        <w:t> </w:t>
      </w:r>
      <w:r>
        <w:rPr>
          <w:rFonts w:ascii="宋体" w:hAnsi="宋体" w:cs="宋体" w:eastAsia="宋体" w:hint="default"/>
          <w:b/>
          <w:bCs/>
          <w:sz w:val="28"/>
          <w:szCs w:val="28"/>
        </w:rPr>
        <w:t>年年度报告中财务报告的真实、准确、完整。</w:t>
      </w:r>
      <w:r>
        <w:rPr>
          <w:rFonts w:ascii="宋体" w:hAnsi="宋体" w:cs="宋体" w:eastAsia="宋体" w:hint="default"/>
          <w:sz w:val="28"/>
          <w:szCs w:val="28"/>
        </w:rPr>
      </w:r>
    </w:p>
    <w:p>
      <w:pPr>
        <w:spacing w:after="0" w:line="354" w:lineRule="exact"/>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tabs>
          <w:tab w:pos="721" w:val="left" w:leader="none"/>
        </w:tabs>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sdt>
      <w:sdtPr>
        <w:docPartObj>
          <w:docPartGallery w:val="Table of Contents"/>
          <w:docPartUnique/>
        </w:docPartObj>
      </w:sdtPr>
      <w:sdtEndPr/>
      <w:sdtContent>
        <w:p>
          <w:pPr>
            <w:pStyle w:val="TOC1"/>
            <w:tabs>
              <w:tab w:pos="9786" w:val="right" w:leader="dot"/>
            </w:tabs>
            <w:spacing w:line="240" w:lineRule="auto" w:before="237"/>
            <w:ind w:right="0"/>
            <w:jc w:val="left"/>
            <w:rPr>
              <w:rFonts w:ascii="宋体" w:hAnsi="宋体" w:cs="宋体" w:eastAsia="宋体"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宋体" w:hAnsi="宋体" w:cs="宋体" w:eastAsia="宋体" w:hint="default"/>
              </w:rPr>
              <w:tab/>
              <w:t>2</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1">
            <w:r>
              <w:rPr/>
              <w:t>第二节</w:t>
            </w:r>
            <w:r>
              <w:rPr>
                <w:spacing w:val="-1"/>
              </w:rPr>
              <w:t> </w:t>
            </w:r>
            <w:r>
              <w:rPr/>
              <w:t>公司简介</w:t>
            </w:r>
            <w:r>
              <w:rPr>
                <w:rFonts w:ascii="宋体" w:hAnsi="宋体" w:cs="宋体" w:eastAsia="宋体" w:hint="default"/>
              </w:rPr>
              <w:tab/>
              <w:t>4</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2">
            <w:r>
              <w:rPr/>
              <w:t>第三节</w:t>
            </w:r>
            <w:r>
              <w:rPr>
                <w:spacing w:val="-1"/>
              </w:rPr>
              <w:t> </w:t>
            </w:r>
            <w:r>
              <w:rPr/>
              <w:t>会计数据和财务指标摘要</w:t>
            </w:r>
            <w:r>
              <w:rPr>
                <w:rFonts w:ascii="宋体" w:hAnsi="宋体" w:cs="宋体" w:eastAsia="宋体" w:hint="default"/>
              </w:rPr>
              <w:tab/>
              <w:t>6</w:t>
            </w:r>
            <w:r>
              <w:rPr>
                <w:rFonts w:ascii="宋体" w:hAnsi="宋体" w:cs="宋体" w:eastAsia="宋体" w:hint="default"/>
                <w:b w:val="0"/>
                <w:bCs w:val="0"/>
              </w:rPr>
            </w:r>
          </w:hyperlink>
        </w:p>
        <w:p>
          <w:pPr>
            <w:pStyle w:val="TOC1"/>
            <w:tabs>
              <w:tab w:pos="9786" w:val="right" w:leader="dot"/>
            </w:tabs>
            <w:spacing w:line="240" w:lineRule="auto"/>
            <w:ind w:right="0"/>
            <w:jc w:val="left"/>
            <w:rPr>
              <w:rFonts w:ascii="宋体" w:hAnsi="宋体" w:cs="宋体" w:eastAsia="宋体" w:hint="default"/>
              <w:b w:val="0"/>
              <w:bCs w:val="0"/>
            </w:rPr>
          </w:pPr>
          <w:hyperlink w:history="true" w:anchor="_bookmark3">
            <w:r>
              <w:rPr/>
              <w:t>第四节</w:t>
            </w:r>
            <w:r>
              <w:rPr>
                <w:spacing w:val="-1"/>
              </w:rPr>
              <w:t> </w:t>
            </w:r>
            <w:r>
              <w:rPr/>
              <w:t>董事会报告</w:t>
            </w:r>
            <w:r>
              <w:rPr>
                <w:rFonts w:ascii="宋体" w:hAnsi="宋体" w:cs="宋体" w:eastAsia="宋体" w:hint="default"/>
              </w:rPr>
              <w:tab/>
              <w:t>9</w:t>
            </w:r>
            <w:r>
              <w:rPr>
                <w:rFonts w:ascii="宋体" w:hAnsi="宋体" w:cs="宋体" w:eastAsia="宋体" w:hint="default"/>
                <w:b w:val="0"/>
                <w:bCs w:val="0"/>
              </w:rPr>
            </w:r>
          </w:hyperlink>
        </w:p>
        <w:p>
          <w:pPr>
            <w:pStyle w:val="TOC1"/>
            <w:tabs>
              <w:tab w:pos="9787" w:val="right" w:leader="dot"/>
            </w:tabs>
            <w:spacing w:line="240" w:lineRule="auto"/>
            <w:ind w:right="0"/>
            <w:jc w:val="left"/>
            <w:rPr>
              <w:rFonts w:ascii="宋体" w:hAnsi="宋体" w:cs="宋体" w:eastAsia="宋体" w:hint="default"/>
              <w:b w:val="0"/>
              <w:bCs w:val="0"/>
            </w:rPr>
          </w:pPr>
          <w:hyperlink w:history="true" w:anchor="_bookmark4">
            <w:r>
              <w:rPr/>
              <w:t>第五节</w:t>
            </w:r>
            <w:r>
              <w:rPr>
                <w:spacing w:val="-1"/>
              </w:rPr>
              <w:t> </w:t>
            </w:r>
            <w:r>
              <w:rPr/>
              <w:t>重要事项</w:t>
            </w:r>
            <w:r>
              <w:rPr>
                <w:rFonts w:ascii="宋体" w:hAnsi="宋体" w:cs="宋体" w:eastAsia="宋体" w:hint="default"/>
              </w:rPr>
              <w:tab/>
              <w:t>66</w:t>
            </w:r>
            <w:r>
              <w:rPr>
                <w:rFonts w:ascii="宋体" w:hAnsi="宋体" w:cs="宋体" w:eastAsia="宋体" w:hint="default"/>
                <w:b w:val="0"/>
                <w:bCs w:val="0"/>
              </w:rPr>
            </w:r>
          </w:hyperlink>
        </w:p>
        <w:p>
          <w:pPr>
            <w:pStyle w:val="TOC1"/>
            <w:tabs>
              <w:tab w:pos="9787" w:val="right" w:leader="dot"/>
            </w:tabs>
            <w:spacing w:line="240" w:lineRule="auto"/>
            <w:ind w:right="0"/>
            <w:jc w:val="left"/>
            <w:rPr>
              <w:rFonts w:ascii="宋体" w:hAnsi="宋体" w:cs="宋体" w:eastAsia="宋体" w:hint="default"/>
              <w:b w:val="0"/>
              <w:bCs w:val="0"/>
            </w:rPr>
          </w:pPr>
          <w:hyperlink w:history="true" w:anchor="_bookmark5">
            <w:r>
              <w:rPr/>
              <w:t>第六节</w:t>
            </w:r>
            <w:r>
              <w:rPr>
                <w:spacing w:val="-1"/>
              </w:rPr>
              <w:t> </w:t>
            </w:r>
            <w:r>
              <w:rPr/>
              <w:t>股份变动及股东情况</w:t>
            </w:r>
            <w:r>
              <w:rPr>
                <w:rFonts w:ascii="宋体" w:hAnsi="宋体" w:cs="宋体" w:eastAsia="宋体" w:hint="default"/>
              </w:rPr>
              <w:tab/>
              <w:t>98</w:t>
            </w:r>
            <w:r>
              <w:rPr>
                <w:rFonts w:ascii="宋体" w:hAnsi="宋体" w:cs="宋体" w:eastAsia="宋体" w:hint="default"/>
                <w:b w:val="0"/>
                <w:bCs w:val="0"/>
              </w:rPr>
            </w:r>
          </w:hyperlink>
        </w:p>
        <w:p>
          <w:pPr>
            <w:pStyle w:val="TOC1"/>
            <w:tabs>
              <w:tab w:pos="9788" w:val="right" w:leader="dot"/>
            </w:tabs>
            <w:spacing w:line="240" w:lineRule="auto"/>
            <w:ind w:right="0"/>
            <w:jc w:val="left"/>
            <w:rPr>
              <w:rFonts w:ascii="宋体" w:hAnsi="宋体" w:cs="宋体" w:eastAsia="宋体" w:hint="default"/>
              <w:b w:val="0"/>
              <w:bCs w:val="0"/>
            </w:rPr>
          </w:pPr>
          <w:hyperlink w:history="true" w:anchor="_bookmark6">
            <w:r>
              <w:rPr/>
              <w:t>第七节</w:t>
            </w:r>
            <w:r>
              <w:rPr>
                <w:spacing w:val="-1"/>
              </w:rPr>
              <w:t> </w:t>
            </w:r>
            <w:r>
              <w:rPr/>
              <w:t>优先股相关情况</w:t>
            </w:r>
            <w:r>
              <w:rPr>
                <w:rFonts w:ascii="宋体" w:hAnsi="宋体" w:cs="宋体" w:eastAsia="宋体" w:hint="default"/>
              </w:rPr>
              <w:tab/>
              <w:t>104</w:t>
            </w:r>
            <w:r>
              <w:rPr>
                <w:rFonts w:ascii="宋体" w:hAnsi="宋体" w:cs="宋体" w:eastAsia="宋体" w:hint="default"/>
                <w:b w:val="0"/>
                <w:bCs w:val="0"/>
              </w:rPr>
            </w:r>
          </w:hyperlink>
        </w:p>
        <w:p>
          <w:pPr>
            <w:pStyle w:val="TOC1"/>
            <w:tabs>
              <w:tab w:pos="9788" w:val="right" w:leader="dot"/>
            </w:tabs>
            <w:spacing w:line="240" w:lineRule="auto"/>
            <w:ind w:right="0"/>
            <w:jc w:val="left"/>
            <w:rPr>
              <w:rFonts w:ascii="宋体" w:hAnsi="宋体" w:cs="宋体" w:eastAsia="宋体" w:hint="default"/>
              <w:b w:val="0"/>
              <w:bCs w:val="0"/>
            </w:rPr>
          </w:pPr>
          <w:hyperlink w:history="true" w:anchor="_bookmark7">
            <w:r>
              <w:rPr/>
              <w:t>第八节</w:t>
            </w:r>
            <w:r>
              <w:rPr>
                <w:spacing w:val="-1"/>
              </w:rPr>
              <w:t> </w:t>
            </w:r>
            <w:r>
              <w:rPr/>
              <w:t>董事、监事、高级管理人员和员工情况</w:t>
            </w:r>
            <w:r>
              <w:rPr>
                <w:rFonts w:ascii="宋体" w:hAnsi="宋体" w:cs="宋体" w:eastAsia="宋体" w:hint="default"/>
              </w:rPr>
              <w:tab/>
              <w:t>105</w:t>
            </w:r>
            <w:r>
              <w:rPr>
                <w:rFonts w:ascii="宋体" w:hAnsi="宋体" w:cs="宋体" w:eastAsia="宋体" w:hint="default"/>
                <w:b w:val="0"/>
                <w:bCs w:val="0"/>
              </w:rPr>
            </w:r>
          </w:hyperlink>
        </w:p>
        <w:p>
          <w:pPr>
            <w:pStyle w:val="TOC1"/>
            <w:tabs>
              <w:tab w:pos="9788" w:val="right" w:leader="dot"/>
            </w:tabs>
            <w:spacing w:line="240" w:lineRule="auto"/>
            <w:ind w:right="0"/>
            <w:jc w:val="left"/>
            <w:rPr>
              <w:rFonts w:ascii="宋体" w:hAnsi="宋体" w:cs="宋体" w:eastAsia="宋体" w:hint="default"/>
              <w:b w:val="0"/>
              <w:bCs w:val="0"/>
            </w:rPr>
          </w:pPr>
          <w:hyperlink w:history="true" w:anchor="_bookmark8">
            <w:r>
              <w:rPr/>
              <w:t>第九节</w:t>
            </w:r>
            <w:r>
              <w:rPr>
                <w:spacing w:val="-1"/>
              </w:rPr>
              <w:t> </w:t>
            </w:r>
            <w:r>
              <w:rPr/>
              <w:t>公司治理</w:t>
            </w:r>
            <w:r>
              <w:rPr>
                <w:rFonts w:ascii="宋体" w:hAnsi="宋体" w:cs="宋体" w:eastAsia="宋体" w:hint="default"/>
              </w:rPr>
              <w:tab/>
              <w:t>111</w:t>
            </w:r>
            <w:r>
              <w:rPr>
                <w:rFonts w:ascii="宋体" w:hAnsi="宋体" w:cs="宋体" w:eastAsia="宋体" w:hint="default"/>
                <w:b w:val="0"/>
                <w:bCs w:val="0"/>
              </w:rPr>
            </w:r>
          </w:hyperlink>
        </w:p>
        <w:p>
          <w:pPr>
            <w:pStyle w:val="TOC1"/>
            <w:tabs>
              <w:tab w:pos="9788" w:val="right" w:leader="dot"/>
            </w:tabs>
            <w:spacing w:line="240" w:lineRule="auto"/>
            <w:ind w:right="0"/>
            <w:jc w:val="left"/>
            <w:rPr>
              <w:rFonts w:ascii="宋体" w:hAnsi="宋体" w:cs="宋体" w:eastAsia="宋体" w:hint="default"/>
              <w:b w:val="0"/>
              <w:bCs w:val="0"/>
            </w:rPr>
          </w:pPr>
          <w:hyperlink w:history="true" w:anchor="_bookmark9">
            <w:r>
              <w:rPr/>
              <w:t>第十节</w:t>
            </w:r>
            <w:r>
              <w:rPr>
                <w:spacing w:val="-1"/>
              </w:rPr>
              <w:t> </w:t>
            </w:r>
            <w:r>
              <w:rPr/>
              <w:t>内部控制</w:t>
            </w:r>
            <w:r>
              <w:rPr>
                <w:rFonts w:ascii="宋体" w:hAnsi="宋体" w:cs="宋体" w:eastAsia="宋体" w:hint="default"/>
              </w:rPr>
              <w:tab/>
              <w:t>118</w:t>
            </w:r>
            <w:r>
              <w:rPr>
                <w:rFonts w:ascii="宋体" w:hAnsi="宋体" w:cs="宋体" w:eastAsia="宋体" w:hint="default"/>
                <w:b w:val="0"/>
                <w:bCs w:val="0"/>
              </w:rPr>
            </w:r>
          </w:hyperlink>
        </w:p>
        <w:p>
          <w:pPr>
            <w:pStyle w:val="TOC1"/>
            <w:tabs>
              <w:tab w:pos="9788" w:val="right" w:leader="dot"/>
            </w:tabs>
            <w:spacing w:line="240" w:lineRule="auto"/>
            <w:ind w:right="0"/>
            <w:jc w:val="left"/>
            <w:rPr>
              <w:rFonts w:ascii="宋体" w:hAnsi="宋体" w:cs="宋体" w:eastAsia="宋体" w:hint="default"/>
              <w:b w:val="0"/>
              <w:bCs w:val="0"/>
            </w:rPr>
          </w:pPr>
          <w:hyperlink w:history="true" w:anchor="_bookmark10">
            <w:r>
              <w:rPr/>
              <w:t>第十一节</w:t>
            </w:r>
            <w:r>
              <w:rPr>
                <w:spacing w:val="-1"/>
              </w:rPr>
              <w:t> </w:t>
            </w:r>
            <w:r>
              <w:rPr/>
              <w:t>财务报告</w:t>
            </w:r>
            <w:r>
              <w:rPr>
                <w:rFonts w:ascii="宋体" w:hAnsi="宋体" w:cs="宋体" w:eastAsia="宋体" w:hint="default"/>
              </w:rPr>
              <w:tab/>
              <w:t>120</w:t>
            </w:r>
            <w:r>
              <w:rPr>
                <w:rFonts w:ascii="宋体" w:hAnsi="宋体" w:cs="宋体" w:eastAsia="宋体" w:hint="default"/>
                <w:b w:val="0"/>
                <w:bCs w:val="0"/>
              </w:rPr>
            </w:r>
          </w:hyperlink>
        </w:p>
        <w:p>
          <w:pPr>
            <w:pStyle w:val="TOC1"/>
            <w:tabs>
              <w:tab w:pos="9788" w:val="right" w:leader="dot"/>
            </w:tabs>
            <w:spacing w:line="240" w:lineRule="auto"/>
            <w:ind w:right="0"/>
            <w:jc w:val="left"/>
            <w:rPr>
              <w:rFonts w:ascii="宋体" w:hAnsi="宋体" w:cs="宋体" w:eastAsia="宋体" w:hint="default"/>
              <w:b w:val="0"/>
              <w:bCs w:val="0"/>
            </w:rPr>
          </w:pPr>
          <w:hyperlink w:history="true" w:anchor="_bookmark11">
            <w:r>
              <w:rPr/>
              <w:t>第十二节</w:t>
            </w:r>
            <w:r>
              <w:rPr>
                <w:spacing w:val="-2"/>
              </w:rPr>
              <w:t> </w:t>
            </w:r>
            <w:r>
              <w:rPr/>
              <w:t>备查文件目录</w:t>
            </w:r>
            <w:r>
              <w:rPr>
                <w:rFonts w:ascii="宋体" w:hAnsi="宋体" w:cs="宋体" w:eastAsia="宋体" w:hint="default"/>
              </w:rPr>
              <w:tab/>
              <w:t>276</w:t>
            </w:r>
            <w:r>
              <w:rPr>
                <w:rFonts w:ascii="宋体" w:hAnsi="宋体" w:cs="宋体" w:eastAsia="宋体" w:hint="default"/>
                <w:b w:val="0"/>
                <w:bCs w:val="0"/>
              </w:rPr>
            </w:r>
          </w:hyperlink>
        </w:p>
        <w:p>
          <w:pPr/>
          <w:r>
            <w:fldChar w:fldCharType="end"/>
          </w:r>
        </w:p>
      </w:sdtContent>
    </w:sdt>
    <w:p>
      <w:pPr>
        <w:spacing w:after="0"/>
        <w:sectPr>
          <w:pgSz w:w="11910" w:h="16840"/>
          <w:pgMar w:header="747" w:footer="979" w:top="1060" w:bottom="1160" w:left="980" w:right="0"/>
        </w:sectPr>
      </w:pPr>
    </w:p>
    <w:p>
      <w:pPr>
        <w:pStyle w:val="Heading1"/>
        <w:spacing w:line="240" w:lineRule="auto" w:before="649"/>
        <w:ind w:right="978"/>
        <w:jc w:val="center"/>
        <w:rPr>
          <w:b w:val="0"/>
          <w:bCs w:val="0"/>
        </w:rPr>
      </w:pPr>
      <w:bookmarkStart w:name="第二节 公司简介" w:id="3"/>
      <w:bookmarkEnd w:id="3"/>
      <w:r>
        <w:rPr>
          <w:b w:val="0"/>
          <w:bCs w:val="0"/>
        </w:rPr>
      </w:r>
      <w:bookmarkStart w:name="_bookmark1" w:id="4"/>
      <w:bookmarkEnd w:id="4"/>
      <w:r>
        <w:rPr>
          <w:b w:val="0"/>
          <w:bCs w:val="0"/>
        </w:rPr>
      </w:r>
      <w:r>
        <w:rPr/>
        <w:t>第二节</w:t>
      </w:r>
      <w:r>
        <w:rPr>
          <w:spacing w:val="-5"/>
        </w:rPr>
        <w:t> </w:t>
      </w:r>
      <w:r>
        <w:rPr/>
        <w:t>公司简介</w:t>
      </w:r>
      <w:r>
        <w:rPr>
          <w:b w:val="0"/>
          <w:bCs w:val="0"/>
        </w:rPr>
      </w:r>
    </w:p>
    <w:p>
      <w:pPr>
        <w:pStyle w:val="Heading2"/>
        <w:spacing w:line="240" w:lineRule="auto" w:before="509"/>
        <w:ind w:right="0"/>
        <w:jc w:val="left"/>
        <w:rPr>
          <w:b w:val="0"/>
          <w:bCs w:val="0"/>
        </w:rPr>
      </w:pPr>
      <w:bookmarkStart w:name="一、公司信息" w:id="5"/>
      <w:bookmarkEnd w:id="5"/>
      <w:r>
        <w:rPr>
          <w:b w:val="0"/>
          <w:bCs w:val="0"/>
        </w:rPr>
      </w:r>
      <w:r>
        <w:rPr/>
        <w:t>一、公司信息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苏宁云商</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sz w:val="21"/>
              </w:rPr>
              <w:t>002024</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5" w:right="0"/>
              <w:jc w:val="left"/>
              <w:rPr>
                <w:rFonts w:ascii="宋体" w:hAnsi="宋体" w:cs="宋体" w:eastAsia="宋体" w:hint="default"/>
                <w:sz w:val="21"/>
                <w:szCs w:val="21"/>
              </w:rPr>
            </w:pPr>
            <w:r>
              <w:rPr>
                <w:rFonts w:ascii="宋体" w:hAnsi="宋体" w:cs="宋体" w:eastAsia="宋体" w:hint="default"/>
                <w:sz w:val="21"/>
                <w:szCs w:val="21"/>
              </w:rPr>
              <w:t>深圳证券交易所</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hAnsi="宋体" w:cs="宋体" w:eastAsia="宋体" w:hint="default"/>
                <w:sz w:val="21"/>
                <w:szCs w:val="21"/>
              </w:rPr>
              <w:t>苏宁云商集团股份有限公司</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苏宁云商</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sz w:val="21"/>
              </w:rPr>
              <w:t>SUNING COMMERCE GROUP</w:t>
            </w:r>
            <w:r>
              <w:rPr>
                <w:rFonts w:ascii="宋体"/>
                <w:spacing w:val="-2"/>
                <w:sz w:val="21"/>
              </w:rPr>
              <w:t> </w:t>
            </w:r>
            <w:r>
              <w:rPr>
                <w:rFonts w:ascii="宋体"/>
                <w:sz w:val="21"/>
              </w:rPr>
              <w:t>CO.,LTD.</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sz w:val="21"/>
              </w:rPr>
              <w:t>SUNING COMMERCE</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张近东</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江苏省南京市山西路</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号金山大厦</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层</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1" w:lineRule="exact"/>
              <w:ind w:left="28" w:right="0"/>
              <w:jc w:val="left"/>
              <w:rPr>
                <w:rFonts w:ascii="宋体" w:hAnsi="宋体" w:cs="宋体" w:eastAsia="宋体" w:hint="default"/>
                <w:sz w:val="21"/>
                <w:szCs w:val="21"/>
              </w:rPr>
            </w:pPr>
            <w:r>
              <w:rPr>
                <w:rFonts w:ascii="宋体"/>
                <w:sz w:val="21"/>
              </w:rPr>
              <w:t>210009</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江苏省南京市玄武区苏宁大道</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r>
              <w:rPr>
                <w:rFonts w:ascii="宋体"/>
                <w:sz w:val="21"/>
              </w:rPr>
              <w:t>210042</w:t>
            </w:r>
          </w:p>
        </w:tc>
      </w:tr>
      <w:tr>
        <w:trPr>
          <w:trHeight w:val="32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1" w:lineRule="exact"/>
              <w:ind w:left="28" w:right="0"/>
              <w:jc w:val="left"/>
              <w:rPr>
                <w:rFonts w:ascii="宋体" w:hAnsi="宋体" w:cs="宋体" w:eastAsia="宋体" w:hint="default"/>
                <w:sz w:val="21"/>
                <w:szCs w:val="21"/>
              </w:rPr>
            </w:pPr>
            <w:hyperlink r:id="rId9">
              <w:r>
                <w:rPr>
                  <w:rFonts w:ascii="宋体"/>
                  <w:sz w:val="21"/>
                </w:rPr>
                <w:t>http://www.suning.cn</w:t>
              </w:r>
            </w:hyperlink>
          </w:p>
        </w:tc>
      </w:tr>
      <w:tr>
        <w:trPr>
          <w:trHeight w:val="32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8" w:right="0"/>
              <w:jc w:val="left"/>
              <w:rPr>
                <w:rFonts w:ascii="宋体" w:hAnsi="宋体" w:cs="宋体" w:eastAsia="宋体" w:hint="default"/>
                <w:sz w:val="21"/>
                <w:szCs w:val="21"/>
              </w:rPr>
            </w:pPr>
            <w:hyperlink r:id="rId10">
              <w:r>
                <w:rPr>
                  <w:rFonts w:ascii="宋体"/>
                  <w:sz w:val="21"/>
                </w:rPr>
                <w:t>stock@cnsuning.com</w:t>
              </w:r>
            </w:hyperlink>
          </w:p>
        </w:tc>
      </w:tr>
    </w:tbl>
    <w:p>
      <w:pPr>
        <w:spacing w:line="240" w:lineRule="auto" w:before="2"/>
        <w:rPr>
          <w:rFonts w:ascii="宋体" w:hAnsi="宋体" w:cs="宋体" w:eastAsia="宋体" w:hint="default"/>
          <w:b/>
          <w:bCs/>
          <w:sz w:val="20"/>
          <w:szCs w:val="20"/>
        </w:rPr>
      </w:pPr>
    </w:p>
    <w:p>
      <w:pPr>
        <w:pStyle w:val="Heading2"/>
        <w:spacing w:line="240" w:lineRule="auto"/>
        <w:ind w:left="15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任 峻</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韩 枫</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639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江苏省南京市玄武区苏宁大道</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639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sz w:val="21"/>
              </w:rPr>
              <w:t>025-84418888-888122/888480</w:t>
            </w:r>
          </w:p>
        </w:tc>
      </w:tr>
      <w:tr>
        <w:trPr>
          <w:trHeight w:val="32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639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sz w:val="21"/>
              </w:rPr>
              <w:t>025-84418888-2-888480</w:t>
            </w:r>
          </w:p>
        </w:tc>
      </w:tr>
      <w:tr>
        <w:trPr>
          <w:trHeight w:val="32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6392" w:type="dxa"/>
            <w:gridSpan w:val="2"/>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hyperlink r:id="rId10">
              <w:r>
                <w:rPr>
                  <w:rFonts w:ascii="宋体"/>
                  <w:sz w:val="21"/>
                </w:rPr>
                <w:t>stock@cnsuning.com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7"/>
        <w:rPr>
          <w:rFonts w:ascii="宋体" w:hAnsi="宋体" w:cs="宋体" w:eastAsia="宋体" w:hint="default"/>
          <w:b/>
          <w:bCs/>
          <w:sz w:val="22"/>
          <w:szCs w:val="22"/>
        </w:rPr>
      </w:pPr>
    </w:p>
    <w:p>
      <w:pPr>
        <w:pStyle w:val="BodyText"/>
        <w:spacing w:line="240" w:lineRule="auto" w:before="35"/>
        <w:ind w:left="0" w:right="1126"/>
        <w:jc w:val="right"/>
      </w:pPr>
      <w:r>
        <w:rPr/>
        <w:pict>
          <v:shape style="position:absolute;margin-left:56.459999pt;margin-top:2.013666pt;width:479.2pt;height:48.8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5315"/>
                  </w:tblGrid>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公司选定的信息披露报纸的名称</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《证券时报</w:t>
                        </w:r>
                        <w:r>
                          <w:rPr>
                            <w:rFonts w:ascii="宋体" w:hAnsi="宋体" w:cs="宋体" w:eastAsia="宋体" w:hint="default"/>
                            <w:spacing w:val="-106"/>
                            <w:sz w:val="21"/>
                            <w:szCs w:val="21"/>
                          </w:rPr>
                          <w:t>》</w:t>
                        </w:r>
                        <w:r>
                          <w:rPr>
                            <w:rFonts w:ascii="宋体" w:hAnsi="宋体" w:cs="宋体" w:eastAsia="宋体" w:hint="default"/>
                            <w:spacing w:val="-137"/>
                            <w:sz w:val="21"/>
                            <w:szCs w:val="21"/>
                          </w:rPr>
                          <w:t>、</w:t>
                        </w: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pacing w:val="-137"/>
                            <w:sz w:val="21"/>
                            <w:szCs w:val="21"/>
                          </w:rPr>
                          <w:t>、</w:t>
                        </w:r>
                        <w:r>
                          <w:rPr>
                            <w:rFonts w:ascii="宋体" w:hAnsi="宋体" w:cs="宋体" w:eastAsia="宋体" w:hint="default"/>
                            <w:sz w:val="21"/>
                            <w:szCs w:val="21"/>
                          </w:rPr>
                          <w:t>《上海</w:t>
                        </w:r>
                        <w:r>
                          <w:rPr>
                            <w:rFonts w:ascii="宋体" w:hAnsi="宋体" w:cs="宋体" w:eastAsia="宋体" w:hint="default"/>
                            <w:spacing w:val="-2"/>
                            <w:sz w:val="21"/>
                            <w:szCs w:val="21"/>
                          </w:rPr>
                          <w:t>证</w:t>
                        </w:r>
                        <w:r>
                          <w:rPr>
                            <w:rFonts w:ascii="宋体" w:hAnsi="宋体" w:cs="宋体" w:eastAsia="宋体" w:hint="default"/>
                            <w:sz w:val="21"/>
                            <w:szCs w:val="21"/>
                          </w:rPr>
                          <w:t>券报</w:t>
                        </w:r>
                        <w:r>
                          <w:rPr>
                            <w:rFonts w:ascii="宋体" w:hAnsi="宋体" w:cs="宋体" w:eastAsia="宋体" w:hint="default"/>
                            <w:spacing w:val="-105"/>
                            <w:sz w:val="21"/>
                            <w:szCs w:val="21"/>
                          </w:rPr>
                          <w:t>》</w:t>
                        </w:r>
                        <w:r>
                          <w:rPr>
                            <w:rFonts w:ascii="宋体" w:hAnsi="宋体" w:cs="宋体" w:eastAsia="宋体" w:hint="default"/>
                            <w:spacing w:val="-137"/>
                            <w:sz w:val="21"/>
                            <w:szCs w:val="21"/>
                          </w:rPr>
                          <w:t>、</w:t>
                        </w:r>
                        <w:r>
                          <w:rPr>
                            <w:rFonts w:ascii="宋体" w:hAnsi="宋体" w:cs="宋体" w:eastAsia="宋体" w:hint="default"/>
                            <w:sz w:val="21"/>
                            <w:szCs w:val="21"/>
                          </w:rPr>
                          <w:t>《证</w:t>
                        </w:r>
                        <w:r>
                          <w:rPr>
                            <w:rFonts w:ascii="宋体" w:hAnsi="宋体" w:cs="宋体" w:eastAsia="宋体" w:hint="default"/>
                            <w:spacing w:val="-2"/>
                            <w:sz w:val="21"/>
                            <w:szCs w:val="21"/>
                          </w:rPr>
                          <w:t>券</w:t>
                        </w:r>
                        <w:r>
                          <w:rPr>
                            <w:rFonts w:ascii="宋体" w:hAnsi="宋体" w:cs="宋体" w:eastAsia="宋体" w:hint="default"/>
                            <w:sz w:val="21"/>
                            <w:szCs w:val="21"/>
                          </w:rPr>
                          <w:t>日报</w:t>
                        </w:r>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hyperlink r:id="rId11">
                          <w:r>
                            <w:rPr>
                              <w:rFonts w:ascii="宋体"/>
                              <w:sz w:val="21"/>
                            </w:rPr>
                            <w:t>http://www.cninfo.com.cn</w:t>
                          </w:r>
                        </w:hyperlink>
                      </w:p>
                    </w:tc>
                  </w:tr>
                  <w:tr>
                    <w:trPr>
                      <w:trHeight w:val="322"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53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公司董事会秘书办公室</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84"/>
        <w:ind w:left="154"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702"/>
        <w:gridCol w:w="1842"/>
        <w:gridCol w:w="1702"/>
        <w:gridCol w:w="1418"/>
        <w:gridCol w:w="1701"/>
        <w:gridCol w:w="1202"/>
      </w:tblGrid>
      <w:tr>
        <w:trPr>
          <w:trHeight w:val="161"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企业法人营业</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执照注册号</w:t>
            </w:r>
          </w:p>
        </w:tc>
        <w:tc>
          <w:tcPr>
            <w:tcW w:w="17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组织机构代</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码</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
        </w:tc>
        <w:tc>
          <w:tcPr>
            <w:tcW w:w="1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left="285" w:right="0"/>
              <w:jc w:val="left"/>
              <w:rPr>
                <w:rFonts w:ascii="宋体" w:hAnsi="宋体" w:cs="宋体" w:eastAsia="宋体" w:hint="default"/>
                <w:sz w:val="21"/>
                <w:szCs w:val="21"/>
              </w:rPr>
            </w:pPr>
            <w:r>
              <w:rPr>
                <w:rFonts w:ascii="宋体" w:hAnsi="宋体" w:cs="宋体" w:eastAsia="宋体" w:hint="default"/>
                <w:sz w:val="21"/>
                <w:szCs w:val="21"/>
              </w:rPr>
              <w:t>注册登记日期</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left="216" w:right="0"/>
              <w:jc w:val="left"/>
              <w:rPr>
                <w:rFonts w:ascii="宋体" w:hAnsi="宋体" w:cs="宋体" w:eastAsia="宋体" w:hint="default"/>
                <w:sz w:val="21"/>
                <w:szCs w:val="21"/>
              </w:rPr>
            </w:pPr>
            <w:r>
              <w:rPr>
                <w:rFonts w:ascii="宋体" w:hAnsi="宋体" w:cs="宋体" w:eastAsia="宋体" w:hint="default"/>
                <w:sz w:val="21"/>
                <w:szCs w:val="21"/>
              </w:rPr>
              <w:t>注册登记地点</w:t>
            </w:r>
          </w:p>
        </w:tc>
        <w:tc>
          <w:tcPr>
            <w:tcW w:w="1418" w:type="dxa"/>
            <w:vMerge/>
            <w:tcBorders>
              <w:left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1202" w:type="dxa"/>
            <w:vMerge/>
            <w:tcBorders>
              <w:left w:val="single" w:sz="4" w:space="0" w:color="000000"/>
              <w:right w:val="single" w:sz="4" w:space="0" w:color="000000"/>
            </w:tcBorders>
            <w:shd w:val="clear" w:color="auto" w:fill="D2D2D2"/>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7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2" w:type="dxa"/>
            <w:vMerge w:val="restart"/>
            <w:tcBorders>
              <w:top w:val="single" w:sz="4" w:space="0" w:color="000000"/>
              <w:left w:val="single" w:sz="9" w:space="0" w:color="D2D2D2"/>
              <w:right w:val="single" w:sz="4" w:space="0" w:color="000000"/>
            </w:tcBorders>
          </w:tcPr>
          <w:p>
            <w:pPr>
              <w:pStyle w:val="TableParagraph"/>
              <w:spacing w:line="240" w:lineRule="auto" w:before="142"/>
              <w:ind w:left="16" w:right="0"/>
              <w:jc w:val="left"/>
              <w:rPr>
                <w:rFonts w:ascii="宋体" w:hAnsi="宋体" w:cs="宋体" w:eastAsia="宋体" w:hint="default"/>
                <w:sz w:val="21"/>
                <w:szCs w:val="21"/>
              </w:rPr>
            </w:pPr>
            <w:r>
              <w:rPr>
                <w:rFonts w:ascii="宋体" w:hAnsi="宋体" w:cs="宋体" w:eastAsia="宋体" w:hint="default"/>
                <w:sz w:val="21"/>
                <w:szCs w:val="21"/>
              </w:rPr>
              <w:t>2001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06</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702" w:type="dxa"/>
            <w:vMerge w:val="restart"/>
            <w:tcBorders>
              <w:top w:val="single" w:sz="4" w:space="0" w:color="000000"/>
              <w:left w:val="single" w:sz="4" w:space="0" w:color="000000"/>
              <w:right w:val="single" w:sz="4" w:space="0" w:color="000000"/>
            </w:tcBorders>
          </w:tcPr>
          <w:p>
            <w:pPr>
              <w:pStyle w:val="TableParagraph"/>
              <w:spacing w:line="262" w:lineRule="exact"/>
              <w:ind w:left="24"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77"/>
                <w:sz w:val="21"/>
                <w:szCs w:val="21"/>
              </w:rPr>
              <w:t> </w:t>
            </w:r>
            <w:r>
              <w:rPr>
                <w:rFonts w:ascii="宋体" w:hAnsi="宋体" w:cs="宋体" w:eastAsia="宋体" w:hint="default"/>
                <w:sz w:val="21"/>
                <w:szCs w:val="21"/>
              </w:rPr>
              <w:t>苏</w:t>
            </w:r>
            <w:r>
              <w:rPr>
                <w:rFonts w:ascii="宋体" w:hAnsi="宋体" w:cs="宋体" w:eastAsia="宋体" w:hint="default"/>
                <w:spacing w:val="-77"/>
                <w:sz w:val="21"/>
                <w:szCs w:val="21"/>
              </w:rPr>
              <w:t> </w:t>
            </w:r>
            <w:r>
              <w:rPr>
                <w:rFonts w:ascii="宋体" w:hAnsi="宋体" w:cs="宋体" w:eastAsia="宋体" w:hint="default"/>
                <w:sz w:val="21"/>
                <w:szCs w:val="21"/>
              </w:rPr>
              <w:t>省</w:t>
            </w:r>
            <w:r>
              <w:rPr>
                <w:rFonts w:ascii="宋体" w:hAnsi="宋体" w:cs="宋体" w:eastAsia="宋体" w:hint="default"/>
                <w:spacing w:val="-77"/>
                <w:sz w:val="21"/>
                <w:szCs w:val="21"/>
              </w:rPr>
              <w:t> </w:t>
            </w:r>
            <w:r>
              <w:rPr>
                <w:rFonts w:ascii="宋体" w:hAnsi="宋体" w:cs="宋体" w:eastAsia="宋体" w:hint="default"/>
                <w:sz w:val="21"/>
                <w:szCs w:val="21"/>
              </w:rPr>
              <w:t>工</w:t>
            </w:r>
            <w:r>
              <w:rPr>
                <w:rFonts w:ascii="宋体" w:hAnsi="宋体" w:cs="宋体" w:eastAsia="宋体" w:hint="default"/>
                <w:spacing w:val="-77"/>
                <w:sz w:val="21"/>
                <w:szCs w:val="21"/>
              </w:rPr>
              <w:t> </w:t>
            </w:r>
            <w:r>
              <w:rPr>
                <w:rFonts w:ascii="宋体" w:hAnsi="宋体" w:cs="宋体" w:eastAsia="宋体" w:hint="default"/>
                <w:sz w:val="21"/>
                <w:szCs w:val="21"/>
              </w:rPr>
              <w:t>商</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7"/>
                <w:sz w:val="21"/>
                <w:szCs w:val="21"/>
              </w:rPr>
              <w:t> </w:t>
            </w:r>
            <w:r>
              <w:rPr>
                <w:rFonts w:ascii="宋体" w:hAnsi="宋体" w:cs="宋体" w:eastAsia="宋体" w:hint="default"/>
                <w:sz w:val="21"/>
                <w:szCs w:val="21"/>
              </w:rPr>
              <w:t>政</w:t>
            </w:r>
          </w:p>
          <w:p>
            <w:pPr>
              <w:pStyle w:val="TableParagraph"/>
              <w:spacing w:line="240" w:lineRule="auto" w:before="37"/>
              <w:ind w:left="24" w:right="0"/>
              <w:jc w:val="left"/>
              <w:rPr>
                <w:rFonts w:ascii="宋体" w:hAnsi="宋体" w:cs="宋体" w:eastAsia="宋体" w:hint="default"/>
                <w:sz w:val="21"/>
                <w:szCs w:val="21"/>
              </w:rPr>
            </w:pPr>
            <w:r>
              <w:rPr>
                <w:rFonts w:ascii="宋体" w:hAnsi="宋体" w:cs="宋体" w:eastAsia="宋体" w:hint="default"/>
                <w:sz w:val="21"/>
                <w:szCs w:val="21"/>
              </w:rPr>
              <w:t>管理局</w:t>
            </w:r>
          </w:p>
        </w:tc>
        <w:tc>
          <w:tcPr>
            <w:tcW w:w="1418" w:type="dxa"/>
            <w:vMerge w:val="restart"/>
            <w:tcBorders>
              <w:top w:val="single" w:sz="4" w:space="0" w:color="000000"/>
              <w:left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sz w:val="21"/>
              </w:rPr>
              <w:t>320000000035</w:t>
            </w:r>
          </w:p>
          <w:p>
            <w:pPr>
              <w:pStyle w:val="TableParagraph"/>
              <w:spacing w:line="240" w:lineRule="auto" w:before="37"/>
              <w:ind w:left="22" w:right="0"/>
              <w:jc w:val="left"/>
              <w:rPr>
                <w:rFonts w:ascii="宋体" w:hAnsi="宋体" w:cs="宋体" w:eastAsia="宋体" w:hint="default"/>
                <w:sz w:val="21"/>
                <w:szCs w:val="21"/>
              </w:rPr>
            </w:pPr>
            <w:r>
              <w:rPr>
                <w:rFonts w:ascii="宋体"/>
                <w:sz w:val="21"/>
              </w:rPr>
              <w:t>248</w:t>
            </w:r>
          </w:p>
        </w:tc>
        <w:tc>
          <w:tcPr>
            <w:tcW w:w="1701" w:type="dxa"/>
            <w:vMerge w:val="restart"/>
            <w:tcBorders>
              <w:top w:val="single" w:sz="4" w:space="0" w:color="000000"/>
              <w:left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苏宁税苏字</w:t>
            </w:r>
          </w:p>
          <w:p>
            <w:pPr>
              <w:pStyle w:val="TableParagraph"/>
              <w:spacing w:line="240" w:lineRule="auto" w:before="37"/>
              <w:ind w:left="22" w:right="0"/>
              <w:jc w:val="left"/>
              <w:rPr>
                <w:rFonts w:ascii="宋体" w:hAnsi="宋体" w:cs="宋体" w:eastAsia="宋体" w:hint="default"/>
                <w:sz w:val="21"/>
                <w:szCs w:val="21"/>
              </w:rPr>
            </w:pPr>
            <w:r>
              <w:rPr>
                <w:rFonts w:ascii="宋体"/>
                <w:sz w:val="21"/>
              </w:rPr>
              <w:t>320106608950987</w:t>
            </w:r>
          </w:p>
        </w:tc>
        <w:tc>
          <w:tcPr>
            <w:tcW w:w="1202" w:type="dxa"/>
            <w:vMerge w:val="restart"/>
            <w:tcBorders>
              <w:top w:val="single" w:sz="4" w:space="0" w:color="000000"/>
              <w:left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sz w:val="21"/>
              </w:rPr>
              <w:t>60895098-7</w:t>
            </w:r>
          </w:p>
        </w:tc>
      </w:tr>
      <w:tr>
        <w:trPr>
          <w:trHeight w:val="312"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首次注册</w:t>
            </w:r>
          </w:p>
        </w:tc>
        <w:tc>
          <w:tcPr>
            <w:tcW w:w="1842" w:type="dxa"/>
            <w:vMerge/>
            <w:tcBorders>
              <w:left w:val="single" w:sz="9" w:space="0" w:color="D2D2D2"/>
              <w:right w:val="single" w:sz="4" w:space="0" w:color="000000"/>
            </w:tcBorders>
          </w:tcPr>
          <w:p>
            <w:pPr/>
          </w:p>
        </w:tc>
        <w:tc>
          <w:tcPr>
            <w:tcW w:w="1702"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701" w:type="dxa"/>
            <w:vMerge/>
            <w:tcBorders>
              <w:left w:val="single" w:sz="4" w:space="0" w:color="000000"/>
              <w:right w:val="single" w:sz="4" w:space="0" w:color="000000"/>
            </w:tcBorders>
          </w:tcPr>
          <w:p>
            <w:pPr/>
          </w:p>
        </w:tc>
        <w:tc>
          <w:tcPr>
            <w:tcW w:w="1202" w:type="dxa"/>
            <w:vMerge/>
            <w:tcBorders>
              <w:left w:val="single" w:sz="4" w:space="0" w:color="000000"/>
              <w:right w:val="single" w:sz="4" w:space="0" w:color="000000"/>
            </w:tcBorders>
          </w:tcPr>
          <w:p>
            <w:pPr/>
          </w:p>
        </w:tc>
      </w:tr>
      <w:tr>
        <w:trPr>
          <w:trHeight w:val="161" w:hRule="exact"/>
        </w:trPr>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2" w:type="dxa"/>
            <w:vMerge/>
            <w:tcBorders>
              <w:left w:val="single" w:sz="9" w:space="0" w:color="D2D2D2"/>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701" w:type="dxa"/>
            <w:vMerge/>
            <w:tcBorders>
              <w:left w:val="single" w:sz="4" w:space="0" w:color="000000"/>
              <w:bottom w:val="single" w:sz="4" w:space="0" w:color="000000"/>
              <w:right w:val="single" w:sz="4" w:space="0" w:color="000000"/>
            </w:tcBorders>
          </w:tcPr>
          <w:p>
            <w:pPr/>
          </w:p>
        </w:tc>
        <w:tc>
          <w:tcPr>
            <w:tcW w:w="1202" w:type="dxa"/>
            <w:vMerge/>
            <w:tcBorders>
              <w:left w:val="single" w:sz="4" w:space="0" w:color="000000"/>
              <w:bottom w:val="single" w:sz="4" w:space="0" w:color="000000"/>
              <w:right w:val="single" w:sz="4" w:space="0" w:color="000000"/>
            </w:tcBorders>
          </w:tcPr>
          <w:p>
            <w:pPr/>
          </w:p>
        </w:tc>
      </w:tr>
      <w:tr>
        <w:trPr>
          <w:trHeight w:val="32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报告期末注册</w:t>
            </w:r>
          </w:p>
        </w:tc>
        <w:tc>
          <w:tcPr>
            <w:tcW w:w="1842"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无变更</w:t>
            </w:r>
          </w:p>
        </w:tc>
        <w:tc>
          <w:tcPr>
            <w:tcW w:w="1702"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公司上市以来主营业务的变化情况</w:t>
            </w:r>
          </w:p>
        </w:tc>
        <w:tc>
          <w:tcPr>
            <w:tcW w:w="6024" w:type="dxa"/>
            <w:gridSpan w:val="4"/>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17"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3" w:hRule="exact"/>
        </w:trPr>
        <w:tc>
          <w:tcPr>
            <w:tcW w:w="354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历次控股股东的变更情况</w:t>
            </w:r>
          </w:p>
        </w:tc>
        <w:tc>
          <w:tcPr>
            <w:tcW w:w="6024" w:type="dxa"/>
            <w:gridSpan w:val="4"/>
            <w:tcBorders>
              <w:top w:val="single" w:sz="4" w:space="0" w:color="000000"/>
              <w:left w:val="single" w:sz="9" w:space="0" w:color="D2D2D2"/>
              <w:bottom w:val="single" w:sz="4" w:space="0" w:color="000000"/>
              <w:right w:val="single" w:sz="4" w:space="0" w:color="000000"/>
            </w:tcBorders>
          </w:tcPr>
          <w:p>
            <w:pPr>
              <w:pStyle w:val="TableParagraph"/>
              <w:spacing w:line="261" w:lineRule="exact"/>
              <w:ind w:left="17"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61" w:lineRule="exact"/>
        <w:jc w:val="left"/>
        <w:rPr>
          <w:rFonts w:ascii="宋体" w:hAnsi="宋体" w:cs="宋体" w:eastAsia="宋体" w:hint="default"/>
          <w:sz w:val="21"/>
          <w:szCs w:val="21"/>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公司聘请的会计师事务所</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p>
        </w:tc>
      </w:tr>
      <w:tr>
        <w:trPr>
          <w:trHeight w:val="32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3" w:right="0"/>
              <w:jc w:val="left"/>
              <w:rPr>
                <w:rFonts w:ascii="宋体" w:hAnsi="宋体" w:cs="宋体" w:eastAsia="宋体" w:hint="default"/>
                <w:sz w:val="21"/>
                <w:szCs w:val="21"/>
              </w:rPr>
            </w:pPr>
            <w:r>
              <w:rPr>
                <w:rFonts w:ascii="宋体" w:hAnsi="宋体" w:cs="宋体" w:eastAsia="宋体" w:hint="default"/>
                <w:sz w:val="21"/>
                <w:szCs w:val="21"/>
              </w:rPr>
              <w:t>中国上海市湖滨路</w:t>
            </w:r>
            <w:r>
              <w:rPr>
                <w:rFonts w:ascii="宋体" w:hAnsi="宋体" w:cs="宋体" w:eastAsia="宋体" w:hint="default"/>
                <w:spacing w:val="-52"/>
                <w:sz w:val="21"/>
                <w:szCs w:val="21"/>
              </w:rPr>
              <w:t> </w:t>
            </w:r>
            <w:r>
              <w:rPr>
                <w:rFonts w:ascii="宋体" w:hAnsi="宋体" w:cs="宋体" w:eastAsia="宋体" w:hint="default"/>
                <w:sz w:val="21"/>
                <w:szCs w:val="21"/>
              </w:rPr>
              <w:t>202</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32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钱进、郑怡㛃</w:t>
            </w:r>
          </w:p>
        </w:tc>
      </w:tr>
    </w:tbl>
    <w:p>
      <w:pPr>
        <w:pStyle w:val="BodyText"/>
        <w:spacing w:line="260" w:lineRule="exact"/>
        <w:ind w:left="154" w:right="0"/>
        <w:jc w:val="left"/>
      </w:pPr>
      <w:r>
        <w:rPr/>
        <w:t>公司聘请的报告期内履行持续督导职责的保荐机构</w:t>
      </w:r>
    </w:p>
    <w:p>
      <w:pPr>
        <w:pStyle w:val="BodyText"/>
        <w:spacing w:line="273" w:lineRule="auto" w:before="37"/>
        <w:ind w:left="154" w:right="6132"/>
        <w:jc w:val="left"/>
      </w:pPr>
      <w:r>
        <w:rPr/>
        <w:t>□ 适用 √</w:t>
      </w:r>
      <w:r>
        <w:rPr>
          <w:spacing w:val="-1"/>
        </w:rPr>
        <w:t> </w:t>
      </w:r>
      <w:r>
        <w:rPr/>
        <w:t>不适用</w:t>
      </w:r>
      <w:r>
        <w:rPr/>
        <w:t> 公司聘请的报告期内履行持续督导职责的财务顾问</w:t>
      </w:r>
    </w:p>
    <w:p>
      <w:pPr>
        <w:pStyle w:val="BodyText"/>
        <w:spacing w:line="240" w:lineRule="auto" w:before="7"/>
        <w:ind w:left="154" w:right="0"/>
        <w:jc w:val="left"/>
      </w:pPr>
      <w:r>
        <w:rPr/>
        <w:t>□ 适用 √</w:t>
      </w:r>
      <w:r>
        <w:rPr>
          <w:spacing w:val="-1"/>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三节 会计数据和财务指标摘要" w:id="10"/>
      <w:bookmarkEnd w:id="10"/>
      <w:r>
        <w:rPr>
          <w:b w:val="0"/>
          <w:bCs w:val="0"/>
        </w:rPr>
      </w:r>
      <w:bookmarkStart w:name="_bookmark2" w:id="11"/>
      <w:bookmarkEnd w:id="11"/>
      <w:r>
        <w:rPr>
          <w:b w:val="0"/>
          <w:bCs w:val="0"/>
        </w:rPr>
      </w:r>
      <w:r>
        <w:rPr/>
        <w:t>第三节</w:t>
      </w:r>
      <w:r>
        <w:rPr>
          <w:spacing w:val="-11"/>
        </w:rPr>
        <w:t> </w:t>
      </w:r>
      <w:r>
        <w:rPr/>
        <w:t>会计数据和财务指标摘要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公司是否因会计政策变更及会计差错更正等追溯调整或重述以前年度会计数据</w:t>
      </w:r>
    </w:p>
    <w:p>
      <w:pPr>
        <w:pStyle w:val="BodyText"/>
        <w:tabs>
          <w:tab w:pos="7922" w:val="left" w:leader="none"/>
        </w:tabs>
        <w:spacing w:line="240" w:lineRule="auto" w:before="37"/>
        <w:ind w:right="0"/>
        <w:jc w:val="left"/>
      </w:pPr>
      <w:r>
        <w:rPr/>
        <w:t>√ 是 □ 否</w:t>
        <w:tab/>
        <w:t>（单位：千元）</w:t>
      </w:r>
    </w:p>
    <w:p>
      <w:pPr>
        <w:spacing w:line="240" w:lineRule="auto" w:before="0"/>
        <w:rPr>
          <w:rFonts w:ascii="宋体" w:hAnsi="宋体" w:cs="宋体" w:eastAsia="宋体" w:hint="default"/>
          <w:sz w:val="4"/>
          <w:szCs w:val="4"/>
        </w:rPr>
      </w:pPr>
    </w:p>
    <w:tbl>
      <w:tblPr>
        <w:tblW w:w="0" w:type="auto"/>
        <w:jc w:val="left"/>
        <w:tblInd w:w="149" w:type="dxa"/>
        <w:tblLayout w:type="fixed"/>
        <w:tblCellMar>
          <w:top w:w="0" w:type="dxa"/>
          <w:left w:w="0" w:type="dxa"/>
          <w:bottom w:w="0" w:type="dxa"/>
          <w:right w:w="0" w:type="dxa"/>
        </w:tblCellMar>
        <w:tblLook w:val="01E0"/>
      </w:tblPr>
      <w:tblGrid>
        <w:gridCol w:w="2268"/>
        <w:gridCol w:w="1418"/>
        <w:gridCol w:w="1276"/>
        <w:gridCol w:w="1134"/>
        <w:gridCol w:w="1276"/>
        <w:gridCol w:w="1134"/>
        <w:gridCol w:w="1160"/>
      </w:tblGrid>
      <w:tr>
        <w:trPr>
          <w:trHeight w:val="161" w:hRule="exact"/>
        </w:trPr>
        <w:tc>
          <w:tcPr>
            <w:tcW w:w="22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增减</w:t>
            </w:r>
          </w:p>
        </w:tc>
        <w:tc>
          <w:tcPr>
            <w:tcW w:w="22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2268" w:type="dxa"/>
            <w:tcBorders>
              <w:top w:val="nil" w:sz="6" w:space="0" w:color="auto"/>
              <w:left w:val="single" w:sz="4" w:space="0" w:color="000000"/>
              <w:bottom w:val="nil" w:sz="6" w:space="0" w:color="auto"/>
              <w:right w:val="single" w:sz="4" w:space="0" w:color="000000"/>
            </w:tcBorders>
            <w:shd w:val="clear" w:color="auto" w:fill="D2D2D2"/>
          </w:tcPr>
          <w:p>
            <w:pPr/>
          </w:p>
        </w:tc>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left="36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2410"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76" w:type="dxa"/>
            <w:vMerge/>
            <w:tcBorders>
              <w:left w:val="single" w:sz="4" w:space="0" w:color="000000"/>
              <w:right w:val="single" w:sz="4" w:space="0" w:color="000000"/>
            </w:tcBorders>
            <w:shd w:val="clear" w:color="auto" w:fill="D2D2D2"/>
          </w:tcPr>
          <w:p>
            <w:pPr/>
          </w:p>
        </w:tc>
        <w:tc>
          <w:tcPr>
            <w:tcW w:w="229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161"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22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108,925,296</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23" w:right="0"/>
              <w:jc w:val="left"/>
              <w:rPr>
                <w:rFonts w:ascii="宋体" w:hAnsi="宋体" w:cs="宋体" w:eastAsia="宋体" w:hint="default"/>
                <w:sz w:val="21"/>
                <w:szCs w:val="21"/>
              </w:rPr>
            </w:pPr>
            <w:r>
              <w:rPr>
                <w:rFonts w:ascii="宋体"/>
                <w:sz w:val="21"/>
              </w:rPr>
              <w:t>105,292,229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3.45%</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211" w:right="0"/>
              <w:jc w:val="left"/>
              <w:rPr>
                <w:rFonts w:ascii="宋体" w:hAnsi="宋体" w:cs="宋体" w:eastAsia="宋体" w:hint="default"/>
                <w:sz w:val="21"/>
                <w:szCs w:val="21"/>
              </w:rPr>
            </w:pPr>
            <w:r>
              <w:rPr>
                <w:rFonts w:ascii="宋体"/>
                <w:sz w:val="21"/>
              </w:rPr>
              <w:t>98,357,161</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866,915</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371,770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133.19%</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17" w:right="0"/>
              <w:jc w:val="left"/>
              <w:rPr>
                <w:rFonts w:ascii="宋体" w:hAnsi="宋体" w:cs="宋体" w:eastAsia="宋体" w:hint="default"/>
                <w:sz w:val="21"/>
                <w:szCs w:val="21"/>
              </w:rPr>
            </w:pPr>
            <w:r>
              <w:rPr>
                <w:rFonts w:ascii="宋体"/>
                <w:sz w:val="21"/>
              </w:rPr>
              <w:t>2,676,119</w:t>
            </w:r>
          </w:p>
        </w:tc>
      </w:tr>
      <w:tr>
        <w:trPr>
          <w:trHeight w:val="94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73" w:lineRule="auto" w:before="37"/>
              <w:ind w:left="22" w:right="135"/>
              <w:jc w:val="left"/>
              <w:rPr>
                <w:rFonts w:ascii="宋体" w:hAnsi="宋体" w:cs="宋体" w:eastAsia="宋体" w:hint="default"/>
                <w:sz w:val="21"/>
                <w:szCs w:val="21"/>
              </w:rPr>
            </w:pPr>
            <w:r>
              <w:rPr>
                <w:rFonts w:ascii="宋体" w:hAnsi="宋体" w:cs="宋体" w:eastAsia="宋体" w:hint="default"/>
                <w:sz w:val="21"/>
                <w:szCs w:val="21"/>
              </w:rPr>
              <w:t>扣除非经常性损益的净 利润</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-1,252,211</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306,725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-508.25%</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317" w:right="0"/>
              <w:jc w:val="left"/>
              <w:rPr>
                <w:rFonts w:ascii="宋体" w:hAnsi="宋体" w:cs="宋体" w:eastAsia="宋体" w:hint="default"/>
                <w:sz w:val="21"/>
                <w:szCs w:val="21"/>
              </w:rPr>
            </w:pPr>
            <w:r>
              <w:rPr>
                <w:rFonts w:ascii="宋体"/>
                <w:sz w:val="21"/>
              </w:rPr>
              <w:t>2,515,093</w:t>
            </w:r>
          </w:p>
        </w:tc>
      </w:tr>
      <w:tr>
        <w:trPr>
          <w:trHeight w:val="63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量净额</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-1,381,419</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433" w:right="0"/>
              <w:jc w:val="left"/>
              <w:rPr>
                <w:rFonts w:ascii="宋体" w:hAnsi="宋体" w:cs="宋体" w:eastAsia="宋体" w:hint="default"/>
                <w:sz w:val="21"/>
                <w:szCs w:val="21"/>
              </w:rPr>
            </w:pPr>
            <w:r>
              <w:rPr>
                <w:rFonts w:ascii="宋体"/>
                <w:sz w:val="21"/>
              </w:rPr>
              <w:t>2,238,484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pacing w:val="-1"/>
                <w:sz w:val="21"/>
              </w:rPr>
              <w:t>-161.71%</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317" w:right="0"/>
              <w:jc w:val="left"/>
              <w:rPr>
                <w:rFonts w:ascii="宋体" w:hAnsi="宋体" w:cs="宋体" w:eastAsia="宋体" w:hint="default"/>
                <w:sz w:val="21"/>
                <w:szCs w:val="21"/>
              </w:rPr>
            </w:pPr>
            <w:r>
              <w:rPr>
                <w:rFonts w:ascii="宋体"/>
                <w:sz w:val="21"/>
              </w:rPr>
              <w:t>5,299,441</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0.12</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140.00%</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0.37</w:t>
            </w:r>
          </w:p>
        </w:tc>
      </w:tr>
      <w:tr>
        <w:trPr>
          <w:trHeight w:val="32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宋体" w:hAnsi="宋体" w:cs="宋体" w:eastAsia="宋体" w:hint="default"/>
                <w:sz w:val="21"/>
                <w:szCs w:val="21"/>
              </w:rPr>
              <w:t>/</w:t>
            </w:r>
            <w:r>
              <w:rPr>
                <w:rFonts w:ascii="宋体" w:hAnsi="宋体" w:cs="宋体" w:eastAsia="宋体" w:hint="default"/>
                <w:sz w:val="21"/>
                <w:szCs w:val="21"/>
              </w:rPr>
              <w:t>股）</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0.12</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0.05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140.00%</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0.37</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3.01%</w:t>
            </w: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1.31%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1.70%</w:t>
            </w:r>
          </w:p>
        </w:tc>
        <w:tc>
          <w:tcPr>
            <w:tcW w:w="2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10.61%</w:t>
            </w:r>
          </w:p>
        </w:tc>
      </w:tr>
      <w:tr>
        <w:trPr>
          <w:trHeight w:val="161" w:hRule="exact"/>
        </w:trPr>
        <w:tc>
          <w:tcPr>
            <w:tcW w:w="2268" w:type="dxa"/>
            <w:vMerge w:val="restart"/>
            <w:tcBorders>
              <w:top w:val="single" w:sz="4" w:space="0" w:color="000000"/>
              <w:left w:val="single" w:sz="4" w:space="0" w:color="000000"/>
              <w:right w:val="single" w:sz="4" w:space="0" w:color="000000"/>
            </w:tcBorders>
            <w:shd w:val="clear" w:color="auto" w:fill="D2D2D2"/>
          </w:tcPr>
          <w:p>
            <w:pPr/>
          </w:p>
        </w:tc>
        <w:tc>
          <w:tcPr>
            <w:tcW w:w="1418" w:type="dxa"/>
            <w:vMerge w:val="restart"/>
            <w:tcBorders>
              <w:top w:val="single" w:sz="4" w:space="0" w:color="000000"/>
              <w:left w:val="single" w:sz="4" w:space="0" w:color="000000"/>
              <w:right w:val="single" w:sz="4" w:space="0" w:color="000000"/>
            </w:tcBorders>
            <w:shd w:val="clear" w:color="auto" w:fill="D2D2D2"/>
          </w:tcPr>
          <w:p>
            <w:pPr/>
          </w:p>
        </w:tc>
        <w:tc>
          <w:tcPr>
            <w:tcW w:w="2410"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年末增减</w:t>
            </w:r>
          </w:p>
        </w:tc>
        <w:tc>
          <w:tcPr>
            <w:tcW w:w="22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226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41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75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276" w:type="dxa"/>
            <w:vMerge/>
            <w:tcBorders>
              <w:left w:val="single" w:sz="4" w:space="0" w:color="000000"/>
              <w:right w:val="single" w:sz="4" w:space="0" w:color="000000"/>
            </w:tcBorders>
            <w:shd w:val="clear" w:color="auto" w:fill="D2D2D2"/>
          </w:tcPr>
          <w:p>
            <w:pPr/>
          </w:p>
        </w:tc>
        <w:tc>
          <w:tcPr>
            <w:tcW w:w="22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69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年末</w:t>
            </w:r>
          </w:p>
        </w:tc>
      </w:tr>
      <w:tr>
        <w:trPr>
          <w:trHeight w:val="151" w:hRule="exact"/>
        </w:trPr>
        <w:tc>
          <w:tcPr>
            <w:tcW w:w="2268" w:type="dxa"/>
            <w:vMerge w:val="restart"/>
            <w:tcBorders>
              <w:top w:val="nil" w:sz="6" w:space="0" w:color="auto"/>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left="256"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410" w:type="dxa"/>
            <w:gridSpan w:val="2"/>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2294"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68"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2410"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22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22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18"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16"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32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2"/>
              <w:jc w:val="right"/>
              <w:rPr>
                <w:rFonts w:ascii="宋体" w:hAnsi="宋体" w:cs="宋体" w:eastAsia="宋体" w:hint="default"/>
                <w:sz w:val="21"/>
                <w:szCs w:val="21"/>
              </w:rPr>
            </w:pPr>
            <w:r>
              <w:rPr>
                <w:rFonts w:ascii="宋体"/>
                <w:sz w:val="21"/>
              </w:rPr>
              <w:t>82,193,729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82,251,671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center"/>
              <w:rPr>
                <w:rFonts w:ascii="宋体" w:hAnsi="宋体" w:cs="宋体" w:eastAsia="宋体" w:hint="default"/>
                <w:sz w:val="21"/>
                <w:szCs w:val="21"/>
              </w:rPr>
            </w:pPr>
            <w:r>
              <w:rPr>
                <w:rFonts w:ascii="宋体"/>
                <w:sz w:val="21"/>
              </w:rPr>
              <w:t>83,043,655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center"/>
              <w:rPr>
                <w:rFonts w:ascii="宋体" w:hAnsi="宋体" w:cs="宋体" w:eastAsia="宋体" w:hint="default"/>
                <w:sz w:val="21"/>
                <w:szCs w:val="21"/>
              </w:rPr>
            </w:pPr>
            <w:r>
              <w:rPr>
                <w:rFonts w:ascii="宋体"/>
                <w:sz w:val="21"/>
              </w:rPr>
              <w:t>76,161,501</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55" w:right="0"/>
              <w:jc w:val="center"/>
              <w:rPr>
                <w:rFonts w:ascii="宋体" w:hAnsi="宋体" w:cs="宋体" w:eastAsia="宋体" w:hint="default"/>
                <w:sz w:val="21"/>
                <w:szCs w:val="21"/>
              </w:rPr>
            </w:pPr>
            <w:r>
              <w:rPr>
                <w:rFonts w:ascii="宋体"/>
                <w:sz w:val="21"/>
              </w:rPr>
              <w:t>76,850,055</w:t>
            </w:r>
          </w:p>
        </w:tc>
      </w:tr>
      <w:tr>
        <w:trPr>
          <w:trHeight w:val="635"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归属于上市公司股东的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z w:val="21"/>
              </w:rPr>
              <w:t>29,281,855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28,369,258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center"/>
              <w:rPr>
                <w:rFonts w:ascii="宋体" w:hAnsi="宋体" w:cs="宋体" w:eastAsia="宋体" w:hint="default"/>
                <w:sz w:val="21"/>
                <w:szCs w:val="21"/>
              </w:rPr>
            </w:pPr>
            <w:r>
              <w:rPr>
                <w:rFonts w:ascii="宋体"/>
                <w:sz w:val="21"/>
              </w:rPr>
              <w:t>28,351,523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3.28%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6" w:right="0"/>
              <w:jc w:val="center"/>
              <w:rPr>
                <w:rFonts w:ascii="宋体" w:hAnsi="宋体" w:cs="宋体" w:eastAsia="宋体" w:hint="default"/>
                <w:sz w:val="21"/>
                <w:szCs w:val="21"/>
              </w:rPr>
            </w:pPr>
            <w:r>
              <w:rPr>
                <w:rFonts w:ascii="宋体"/>
                <w:sz w:val="21"/>
              </w:rPr>
              <w:t>28,459,130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5" w:right="0"/>
              <w:jc w:val="center"/>
              <w:rPr>
                <w:rFonts w:ascii="宋体" w:hAnsi="宋体" w:cs="宋体" w:eastAsia="宋体" w:hint="default"/>
                <w:sz w:val="21"/>
                <w:szCs w:val="21"/>
              </w:rPr>
            </w:pPr>
            <w:r>
              <w:rPr>
                <w:rFonts w:ascii="宋体"/>
                <w:sz w:val="21"/>
              </w:rPr>
              <w:t>28,466,322</w:t>
            </w:r>
          </w:p>
        </w:tc>
      </w:tr>
    </w:tbl>
    <w:p>
      <w:pPr>
        <w:pStyle w:val="BodyText"/>
        <w:spacing w:line="260" w:lineRule="exact"/>
        <w:ind w:left="154" w:right="0"/>
        <w:jc w:val="left"/>
      </w:pPr>
      <w:r>
        <w:rPr>
          <w:spacing w:val="-3"/>
        </w:rPr>
        <w:t>注：</w:t>
      </w:r>
      <w:r>
        <w:rPr>
          <w:rFonts w:ascii="宋体" w:hAnsi="宋体" w:cs="宋体" w:eastAsia="宋体" w:hint="default"/>
          <w:spacing w:val="-3"/>
        </w:rPr>
        <w:t>1</w:t>
      </w:r>
      <w:r>
        <w:rPr>
          <w:spacing w:val="-3"/>
        </w:rPr>
        <w:t>、会计政策变更涉及追溯调整的会计数据详见“第四节董事会报告‘十二、与上年度财务报告相比，</w:t>
      </w:r>
    </w:p>
    <w:p>
      <w:pPr>
        <w:pStyle w:val="BodyText"/>
        <w:spacing w:line="273" w:lineRule="auto" w:before="37"/>
        <w:ind w:right="1198"/>
        <w:jc w:val="left"/>
      </w:pPr>
      <w:r>
        <w:rPr>
          <w:spacing w:val="-13"/>
        </w:rPr>
        <w:t>会计政策、会计估计和核算方法发生变化的情况说明’”；</w:t>
      </w:r>
      <w:r>
        <w:rPr>
          <w:spacing w:val="-82"/>
        </w:rPr>
        <w:t> </w:t>
      </w:r>
      <w:r>
        <w:rPr>
          <w:spacing w:val="-82"/>
        </w:rPr>
      </w:r>
      <w:r>
        <w:rPr>
          <w:rFonts w:ascii="宋体" w:hAnsi="宋体" w:cs="宋体" w:eastAsia="宋体" w:hint="default"/>
        </w:rPr>
        <w:t>2</w:t>
      </w:r>
      <w:r>
        <w:rPr/>
        <w:t>、上述基本每股收益、加权平均净资产收益率均以归属于上市公司股东的净利润数据填列；加权平均净 资产收益率按照追溯调整后的归属于上市公司股东的净资产数据填列。</w:t>
      </w:r>
    </w:p>
    <w:p>
      <w:pPr>
        <w:spacing w:line="240" w:lineRule="auto" w:before="6"/>
        <w:rPr>
          <w:rFonts w:ascii="宋体" w:hAnsi="宋体" w:cs="宋体" w:eastAsia="宋体" w:hint="default"/>
          <w:sz w:val="24"/>
          <w:szCs w:val="24"/>
        </w:rPr>
      </w:pPr>
    </w:p>
    <w:p>
      <w:pPr>
        <w:pStyle w:val="BodyText"/>
        <w:spacing w:line="240" w:lineRule="auto"/>
        <w:ind w:right="0"/>
        <w:jc w:val="left"/>
      </w:pPr>
      <w:r>
        <w:rPr/>
        <w:t>截止披露前一交易日的公司总股本：</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32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7,383,043,150</w:t>
            </w:r>
          </w:p>
        </w:tc>
      </w:tr>
    </w:tbl>
    <w:p>
      <w:pPr>
        <w:pStyle w:val="BodyText"/>
        <w:tabs>
          <w:tab w:pos="2779" w:val="left" w:leader="none"/>
        </w:tabs>
        <w:spacing w:line="314" w:lineRule="auto" w:before="9"/>
        <w:ind w:left="154" w:right="1133"/>
        <w:jc w:val="left"/>
      </w:pPr>
      <w:r>
        <w:rPr>
          <w:spacing w:val="-1"/>
        </w:rPr>
        <w:t>公司报告期末至年度报告披露日股本是否因发行新股、增发、配股、股权激励行权、回购等原因发生变化</w:t>
      </w:r>
      <w:r>
        <w:rPr>
          <w:spacing w:val="-85"/>
        </w:rPr>
        <w:t> </w:t>
      </w:r>
      <w:r>
        <w:rPr>
          <w:spacing w:val="-85"/>
        </w:rPr>
      </w:r>
      <w:r>
        <w:rPr/>
        <w:t>且影响所有者权益金额</w:t>
        <w:tab/>
        <w:t>□ 是 √</w:t>
      </w:r>
      <w:r>
        <w:rPr>
          <w:spacing w:val="-2"/>
        </w:rPr>
        <w:t> </w:t>
      </w:r>
      <w:r>
        <w:rPr/>
        <w:t>否</w:t>
      </w:r>
    </w:p>
    <w:p>
      <w:pPr>
        <w:pStyle w:val="BodyText"/>
        <w:tabs>
          <w:tab w:pos="2779" w:val="left" w:leader="none"/>
          <w:tab w:pos="4040" w:val="left" w:leader="none"/>
        </w:tabs>
        <w:spacing w:line="314" w:lineRule="auto" w:before="19"/>
        <w:ind w:left="154" w:right="4679"/>
        <w:jc w:val="left"/>
      </w:pPr>
      <w:r>
        <w:rPr/>
        <w:t>是否存在公司债</w:t>
        <w:tab/>
        <w:t>√ 是 □</w:t>
      </w:r>
      <w:r>
        <w:rPr>
          <w:spacing w:val="-2"/>
        </w:rPr>
        <w:t> </w:t>
      </w:r>
      <w:r>
        <w:rPr/>
        <w:t>否</w:t>
      </w:r>
      <w:r>
        <w:rPr/>
        <w:t> 公司是否存在最近两年连续亏损的情形</w:t>
        <w:tab/>
        <w:t>□ 是 □ 否 √</w:t>
      </w:r>
      <w:r>
        <w:rPr>
          <w:spacing w:val="-3"/>
        </w:rPr>
        <w:t> </w:t>
      </w:r>
      <w:r>
        <w:rPr/>
        <w:t>不适用</w:t>
      </w:r>
    </w:p>
    <w:p>
      <w:pPr>
        <w:spacing w:after="0" w:line="314"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4"/>
      <w:bookmarkEnd w:id="14"/>
      <w:r>
        <w:rPr>
          <w:b w:val="0"/>
          <w:bCs w:val="0"/>
        </w:rPr>
      </w:r>
      <w:r>
        <w:rPr>
          <w:rFonts w:ascii="宋体" w:hAnsi="宋体" w:cs="宋体" w:eastAsia="宋体" w:hint="default"/>
        </w:rPr>
        <w:t>1</w:t>
      </w:r>
      <w:r>
        <w:rPr/>
        <w:t>、同时按照国际会计准则与按照中国会计准则披露的财务报告中净利润和净资产差异情况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5"/>
          <w:szCs w:val="25"/>
        </w:rPr>
      </w:pPr>
    </w:p>
    <w:p>
      <w:pPr>
        <w:pStyle w:val="BodyText"/>
        <w:tabs>
          <w:tab w:pos="1099" w:val="left" w:leader="none"/>
        </w:tabs>
        <w:spacing w:line="273" w:lineRule="auto"/>
        <w:ind w:right="1320"/>
        <w:jc w:val="left"/>
      </w:pPr>
      <w:r>
        <w:rPr/>
        <w:t>□ 适用</w:t>
        <w:tab/>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同时按照境外会计准则与按照中国会计准则披露的财务报告中净利润和净资产差异情况" w:id="15"/>
      <w:bookmarkEnd w:id="15"/>
      <w:r>
        <w:rPr>
          <w:b w:val="0"/>
          <w:bCs w:val="0"/>
        </w:rPr>
      </w:r>
      <w:r>
        <w:rPr>
          <w:rFonts w:ascii="宋体" w:hAnsi="宋体" w:cs="宋体" w:eastAsia="宋体"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5"/>
          <w:szCs w:val="25"/>
        </w:rPr>
      </w:pPr>
    </w:p>
    <w:p>
      <w:pPr>
        <w:pStyle w:val="BodyText"/>
        <w:tabs>
          <w:tab w:pos="1099" w:val="left" w:leader="none"/>
          <w:tab w:pos="1519" w:val="left" w:leader="none"/>
        </w:tabs>
        <w:spacing w:line="273" w:lineRule="auto"/>
        <w:ind w:right="1320"/>
        <w:jc w:val="left"/>
      </w:pPr>
      <w:r>
        <w:rPr/>
        <w:t>□ 适用</w:t>
        <w:tab/>
        <w:t>√</w:t>
        <w:tab/>
        <w:t>不适用 公司报告期不存在按照境外会计准则与按照中国会计准则披露的财务报告中净利润和净资产差异情况。</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境内外会计准则下会计数据差异原因说明" w:id="16"/>
      <w:bookmarkEnd w:id="16"/>
      <w:r>
        <w:rPr>
          <w:b w:val="0"/>
          <w:bCs w:val="0"/>
        </w:rPr>
      </w:r>
      <w:r>
        <w:rPr>
          <w:rFonts w:ascii="宋体" w:hAnsi="宋体" w:cs="宋体" w:eastAsia="宋体" w:hint="default"/>
        </w:rPr>
        <w:t>3</w:t>
      </w:r>
      <w:r>
        <w:rPr/>
        <w:t>、境内外会计准则下会计数据差异原因说明</w:t>
      </w:r>
      <w:r>
        <w:rPr>
          <w:b w:val="0"/>
          <w:bCs w:val="0"/>
        </w:rPr>
      </w:r>
    </w:p>
    <w:p>
      <w:pPr>
        <w:spacing w:line="240" w:lineRule="auto" w:before="10"/>
        <w:rPr>
          <w:rFonts w:ascii="宋体" w:hAnsi="宋体" w:cs="宋体" w:eastAsia="宋体" w:hint="default"/>
          <w:b/>
          <w:bCs/>
          <w:sz w:val="25"/>
          <w:szCs w:val="25"/>
        </w:rPr>
      </w:pPr>
    </w:p>
    <w:p>
      <w:pPr>
        <w:pStyle w:val="BodyText"/>
        <w:tabs>
          <w:tab w:pos="1099" w:val="left" w:leader="none"/>
          <w:tab w:pos="1519" w:val="left" w:leader="none"/>
        </w:tabs>
        <w:spacing w:line="240" w:lineRule="auto"/>
        <w:ind w:right="0"/>
        <w:jc w:val="left"/>
      </w:pPr>
      <w:r>
        <w:rPr/>
        <w:t>□ 适用</w:t>
        <w:tab/>
        <w:t>√</w:t>
        <w:tab/>
        <w:t>不适用</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三、非经常性损益项目及金额" w:id="17"/>
      <w:bookmarkEnd w:id="17"/>
      <w:r>
        <w:rPr>
          <w:b w:val="0"/>
          <w:bCs w:val="0"/>
        </w:rPr>
      </w:r>
      <w:r>
        <w:rPr/>
        <w:t>三、非经常性损益项目及金额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35"/>
        <w:ind w:right="0"/>
        <w:jc w:val="left"/>
      </w:pPr>
      <w:r>
        <w:rPr/>
        <w:t>√ 适用 □</w:t>
      </w:r>
      <w:r>
        <w:rPr>
          <w:spacing w:val="-1"/>
        </w:rPr>
        <w:t> </w:t>
      </w:r>
      <w:r>
        <w:rPr/>
        <w:t>不适用</w:t>
      </w:r>
    </w:p>
    <w:p>
      <w:pPr>
        <w:pStyle w:val="BodyText"/>
        <w:spacing w:line="240" w:lineRule="auto" w:before="37"/>
        <w:ind w:left="0" w:right="1130"/>
        <w:jc w:val="right"/>
      </w:pPr>
      <w:r>
        <w:rPr/>
        <w:t>单位：千元</w:t>
      </w:r>
    </w:p>
    <w:p>
      <w:pPr>
        <w:spacing w:line="240" w:lineRule="auto" w:before="13"/>
        <w:rPr>
          <w:rFonts w:ascii="宋体" w:hAnsi="宋体" w:cs="宋体" w:eastAsia="宋体" w:hint="default"/>
          <w:sz w:val="3"/>
          <w:szCs w:val="3"/>
        </w:rPr>
      </w:pPr>
    </w:p>
    <w:tbl>
      <w:tblPr>
        <w:tblW w:w="0" w:type="auto"/>
        <w:jc w:val="left"/>
        <w:tblInd w:w="133" w:type="dxa"/>
        <w:tblLayout w:type="fixed"/>
        <w:tblCellMar>
          <w:top w:w="0" w:type="dxa"/>
          <w:left w:w="0" w:type="dxa"/>
          <w:bottom w:w="0" w:type="dxa"/>
          <w:right w:w="0" w:type="dxa"/>
        </w:tblCellMar>
        <w:tblLook w:val="01E0"/>
      </w:tblPr>
      <w:tblGrid>
        <w:gridCol w:w="5676"/>
        <w:gridCol w:w="1344"/>
        <w:gridCol w:w="1332"/>
        <w:gridCol w:w="1332"/>
      </w:tblGrid>
      <w:tr>
        <w:trPr>
          <w:trHeight w:val="32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3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19"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16"/>
              <w:jc w:val="left"/>
              <w:rPr>
                <w:rFonts w:ascii="宋体" w:hAnsi="宋体" w:cs="宋体" w:eastAsia="宋体" w:hint="default"/>
                <w:sz w:val="21"/>
                <w:szCs w:val="21"/>
              </w:rPr>
            </w:pPr>
            <w:r>
              <w:rPr>
                <w:rFonts w:ascii="宋体" w:hAnsi="宋体" w:cs="宋体" w:eastAsia="宋体" w:hint="default"/>
                <w:sz w:val="21"/>
                <w:szCs w:val="21"/>
              </w:rPr>
              <w:t>非流动资产处置损益（包括已计提资产减值准备的冲销部分）</w:t>
            </w:r>
          </w:p>
        </w:tc>
        <w:tc>
          <w:tcPr>
            <w:tcW w:w="1344"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2,420,528</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-20,397</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54,020</w:t>
            </w:r>
          </w:p>
        </w:tc>
      </w:tr>
      <w:tr>
        <w:trPr>
          <w:trHeight w:val="32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越权审批或无正式批准文件的税收返还、减免</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计入当期损益的政府补助（与企业业务密切相关，按照国家统</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13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117,172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106,956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221,423</w:t>
            </w: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计入当期损益的对非金融企业收取的资金占用费</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企业取得子公司、联营企业及合营企业的投资成本小于取得投</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资时应享有被投资单位可辨认净资产公允价值产生的收益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因不可抗力因素，如遭受自然灾害而计提的各项资产减值准备</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企业重组费用，如安置职工的支出、整合费用等</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交易价格显失公允的交易产生的超过公允价值部分的损益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同一控制下企业合并产生的子公司期初至合并日的当期净损</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-25</w:t>
            </w:r>
            <w:r>
              <w:rPr>
                <w:rFonts w:ascii="宋体"/>
                <w:sz w:val="21"/>
              </w:rPr>
            </w: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与公司正常经营业务无关的或有事项产生的损益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1259"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除同公司正常经营业务相关的有效套期保值业务外，持有交易</w:t>
            </w:r>
          </w:p>
          <w:p>
            <w:pPr>
              <w:pStyle w:val="TableParagraph"/>
              <w:spacing w:line="273" w:lineRule="auto" w:before="37"/>
              <w:ind w:left="11" w:right="10"/>
              <w:jc w:val="both"/>
              <w:rPr>
                <w:rFonts w:ascii="宋体" w:hAnsi="宋体" w:cs="宋体" w:eastAsia="宋体" w:hint="default"/>
                <w:sz w:val="21"/>
                <w:szCs w:val="21"/>
              </w:rPr>
            </w:pPr>
            <w:r>
              <w:rPr>
                <w:rFonts w:ascii="宋体" w:hAnsi="宋体" w:cs="宋体" w:eastAsia="宋体" w:hint="default"/>
                <w:spacing w:val="-2"/>
                <w:sz w:val="21"/>
                <w:szCs w:val="21"/>
              </w:rPr>
              <w:t>性金融资产、交易性金融负债产生的公允价值变动损益，以及</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pacing w:val="-2"/>
                <w:sz w:val="21"/>
                <w:szCs w:val="21"/>
              </w:rPr>
              <w:t>处置交易性金融资产、交易性金融负债和可供出售金融资产取</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得的投资收益</w:t>
            </w:r>
          </w:p>
        </w:tc>
        <w:tc>
          <w:tcPr>
            <w:tcW w:w="134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183,635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110,893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宋体" w:hAnsi="宋体" w:cs="宋体" w:eastAsia="宋体" w:hint="default"/>
                <w:sz w:val="21"/>
                <w:szCs w:val="21"/>
              </w:rPr>
            </w:pPr>
            <w:r>
              <w:rPr>
                <w:rFonts w:ascii="宋体"/>
                <w:sz w:val="21"/>
              </w:rPr>
              <w:t>-3,318</w:t>
            </w: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采用公允价值模式进行后续计量的投资性房地产公允价值变</w:t>
            </w:r>
          </w:p>
        </w:tc>
        <w:tc>
          <w:tcPr>
            <w:tcW w:w="1344" w:type="dxa"/>
            <w:tcBorders>
              <w:top w:val="single" w:sz="4" w:space="0" w:color="000000"/>
              <w:left w:val="single" w:sz="13" w:space="0" w:color="D2D2D2"/>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698"/>
        <w:gridCol w:w="1332"/>
        <w:gridCol w:w="1332"/>
        <w:gridCol w:w="1332"/>
      </w:tblGrid>
      <w:tr>
        <w:trPr>
          <w:trHeight w:val="322"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动产生的损益</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根据税收、会计等法律、法规的要求对当期损益进行一次性调</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整对当期损益的影响</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-106,154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-126,076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-47,448</w:t>
            </w:r>
          </w:p>
        </w:tc>
      </w:tr>
      <w:tr>
        <w:trPr>
          <w:trHeight w:val="322"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处置长期股权投资产生的投资损失</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-111</w:t>
            </w: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5698"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减：所得税影响额</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492,062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13,716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3"/>
              <w:jc w:val="right"/>
              <w:rPr>
                <w:rFonts w:ascii="宋体" w:hAnsi="宋体" w:cs="宋体" w:eastAsia="宋体" w:hint="default"/>
                <w:sz w:val="21"/>
                <w:szCs w:val="21"/>
              </w:rPr>
            </w:pPr>
            <w:r>
              <w:rPr>
                <w:rFonts w:ascii="宋体"/>
                <w:sz w:val="21"/>
              </w:rPr>
              <w:t>59,149</w:t>
            </w:r>
          </w:p>
        </w:tc>
      </w:tr>
      <w:tr>
        <w:trPr>
          <w:trHeight w:val="322"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42"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3,993</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-7,496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4,477</w:t>
            </w:r>
          </w:p>
        </w:tc>
      </w:tr>
      <w:tr>
        <w:trPr>
          <w:trHeight w:val="323" w:hRule="exact"/>
        </w:trPr>
        <w:tc>
          <w:tcPr>
            <w:tcW w:w="56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2,119,126</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65,045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161,026</w:t>
            </w:r>
          </w:p>
        </w:tc>
      </w:tr>
    </w:tbl>
    <w:p>
      <w:pPr>
        <w:pStyle w:val="BodyText"/>
        <w:spacing w:line="260" w:lineRule="exact"/>
        <w:ind w:left="154" w:right="0"/>
        <w:jc w:val="left"/>
      </w:pPr>
      <w:r>
        <w:rPr/>
        <w:t>对公司根据《公开发行证券的公司信息披露解释性公告第</w:t>
      </w:r>
      <w:r>
        <w:rPr>
          <w:spacing w:val="-53"/>
        </w:rPr>
        <w:t> </w:t>
      </w:r>
      <w:r>
        <w:rPr>
          <w:rFonts w:ascii="宋体" w:hAnsi="宋体" w:cs="宋体" w:eastAsia="宋体" w:hint="default"/>
        </w:rPr>
        <w:t>1</w:t>
      </w:r>
      <w:r>
        <w:rPr>
          <w:rFonts w:ascii="宋体" w:hAnsi="宋体" w:cs="宋体" w:eastAsia="宋体" w:hint="default"/>
          <w:spacing w:val="-53"/>
        </w:rPr>
        <w:t> </w:t>
      </w:r>
      <w:r>
        <w:rPr/>
        <w:t>号</w:t>
      </w:r>
      <w:r>
        <w:rPr>
          <w:rFonts w:ascii="宋体" w:hAnsi="宋体" w:cs="宋体" w:eastAsia="宋体" w:hint="default"/>
        </w:rPr>
        <w:t>-</w:t>
      </w:r>
      <w:r>
        <w:rPr/>
        <w:t>非经常性损益》定义界定的非经常性损益</w:t>
      </w:r>
    </w:p>
    <w:p>
      <w:pPr>
        <w:pStyle w:val="BodyText"/>
        <w:spacing w:line="273" w:lineRule="auto" w:before="37"/>
        <w:ind w:right="1201"/>
        <w:jc w:val="left"/>
      </w:pPr>
      <w:r>
        <w:rPr/>
        <w:t>项目，以及把《公开发行证券的公司信息披露解释性公告第</w:t>
      </w:r>
      <w:r>
        <w:rPr>
          <w:spacing w:val="-54"/>
        </w:rPr>
        <w:t> </w:t>
      </w:r>
      <w:r>
        <w:rPr>
          <w:rFonts w:ascii="宋体" w:hAnsi="宋体" w:cs="宋体" w:eastAsia="宋体" w:hint="default"/>
        </w:rPr>
        <w:t>1</w:t>
      </w:r>
      <w:r>
        <w:rPr>
          <w:rFonts w:ascii="宋体" w:hAnsi="宋体" w:cs="宋体" w:eastAsia="宋体" w:hint="default"/>
          <w:spacing w:val="-54"/>
        </w:rPr>
        <w:t> </w:t>
      </w:r>
      <w:r>
        <w:rPr/>
        <w:t>号</w:t>
      </w:r>
      <w:r>
        <w:rPr>
          <w:rFonts w:ascii="宋体" w:hAnsi="宋体" w:cs="宋体" w:eastAsia="宋体" w:hint="default"/>
        </w:rPr>
        <w:t>-</w:t>
      </w:r>
      <w:r>
        <w:rPr/>
        <w:t>非经常性损益》中列举的非经常性损益 项目界定为经常性损益的项目，应说明原因</w:t>
      </w:r>
    </w:p>
    <w:p>
      <w:pPr>
        <w:pStyle w:val="BodyText"/>
        <w:spacing w:line="240" w:lineRule="auto" w:before="7"/>
        <w:ind w:left="154" w:right="0"/>
        <w:jc w:val="left"/>
      </w:pPr>
      <w:r>
        <w:rPr/>
        <w:t>□ 适用 √</w:t>
      </w:r>
      <w:r>
        <w:rPr>
          <w:spacing w:val="-1"/>
        </w:rPr>
        <w:t> </w:t>
      </w:r>
      <w:r>
        <w:rPr/>
        <w:t>不适用</w:t>
      </w:r>
    </w:p>
    <w:p>
      <w:pPr>
        <w:pStyle w:val="BodyText"/>
        <w:spacing w:line="273" w:lineRule="auto" w:before="37"/>
        <w:ind w:right="1116"/>
        <w:jc w:val="left"/>
      </w:pPr>
      <w:r>
        <w:rPr/>
        <w:t>公司报告期不存在将根据《公开发行证券的公司信息披露解释性公告第</w:t>
      </w:r>
      <w:r>
        <w:rPr>
          <w:spacing w:val="-64"/>
        </w:rPr>
        <w:t> </w:t>
      </w:r>
      <w:r>
        <w:rPr>
          <w:rFonts w:ascii="宋体" w:hAnsi="宋体" w:cs="宋体" w:eastAsia="宋体" w:hint="default"/>
        </w:rPr>
        <w:t>1</w:t>
      </w:r>
      <w:r>
        <w:rPr>
          <w:rFonts w:ascii="宋体" w:hAnsi="宋体" w:cs="宋体" w:eastAsia="宋体" w:hint="default"/>
          <w:spacing w:val="-64"/>
        </w:rPr>
        <w:t> </w:t>
      </w:r>
      <w:r>
        <w:rPr/>
        <w:t>号——非经常性损益》定义、列 举的非经常性损益项目界定为经常性损益的项目的情形。</w:t>
      </w:r>
    </w:p>
    <w:p>
      <w:pPr>
        <w:spacing w:after="0" w:line="273"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27" w:right="1680"/>
        <w:jc w:val="left"/>
        <w:rPr>
          <w:b w:val="0"/>
          <w:bCs w:val="0"/>
        </w:rPr>
      </w:pPr>
      <w:bookmarkStart w:name="第四节 董事会报告" w:id="18"/>
      <w:bookmarkEnd w:id="18"/>
      <w:r>
        <w:rPr>
          <w:b w:val="0"/>
          <w:bCs w:val="0"/>
        </w:rPr>
      </w:r>
      <w:bookmarkStart w:name="_bookmark3" w:id="19"/>
      <w:bookmarkEnd w:id="19"/>
      <w:r>
        <w:rPr>
          <w:b w:val="0"/>
          <w:bCs w:val="0"/>
        </w:rPr>
      </w:r>
      <w:r>
        <w:rPr/>
        <w:t>第四节</w:t>
      </w:r>
      <w:r>
        <w:rPr>
          <w:spacing w:val="-6"/>
        </w:rPr>
        <w:t> </w:t>
      </w:r>
      <w:r>
        <w:rPr/>
        <w:t>董事会报告</w:t>
      </w:r>
      <w:r>
        <w:rPr>
          <w:b w:val="0"/>
          <w:bCs w:val="0"/>
        </w:rPr>
      </w:r>
    </w:p>
    <w:p>
      <w:pPr>
        <w:spacing w:line="240" w:lineRule="auto" w:before="7"/>
        <w:rPr>
          <w:rFonts w:ascii="宋体" w:hAnsi="宋体" w:cs="宋体" w:eastAsia="宋体" w:hint="default"/>
          <w:b/>
          <w:bCs/>
          <w:sz w:val="46"/>
          <w:szCs w:val="46"/>
        </w:rPr>
      </w:pPr>
    </w:p>
    <w:p>
      <w:pPr>
        <w:pStyle w:val="BodyText"/>
        <w:spacing w:line="408" w:lineRule="auto"/>
        <w:ind w:left="140" w:right="1680" w:firstLine="420"/>
        <w:jc w:val="left"/>
      </w:pPr>
      <w:r>
        <w:rPr>
          <w:rFonts w:ascii="宋体" w:hAnsi="宋体" w:cs="宋体" w:eastAsia="宋体" w:hint="default"/>
        </w:rPr>
        <w:t>2014</w:t>
      </w:r>
      <w:r>
        <w:rPr>
          <w:rFonts w:ascii="宋体" w:hAnsi="宋体" w:cs="宋体" w:eastAsia="宋体" w:hint="default"/>
          <w:spacing w:val="4"/>
        </w:rPr>
        <w:t> </w:t>
      </w:r>
      <w:r>
        <w:rPr/>
        <w:t>年，宏观经济增速放缓、消费市场整体偏弱、渠道竞争加剧、消费热点缺乏，零 售行业景气度维持低迷，从中华全国商业信息中心统计数据显示来看，</w:t>
      </w:r>
      <w:r>
        <w:rPr>
          <w:rFonts w:ascii="宋体" w:hAnsi="宋体" w:cs="宋体" w:eastAsia="宋体" w:hint="default"/>
        </w:rPr>
        <w:t>2014 </w:t>
      </w:r>
      <w:r>
        <w:rPr/>
        <w:t>年全国百家重</w:t>
      </w:r>
      <w:r>
        <w:rPr>
          <w:spacing w:val="-100"/>
        </w:rPr>
        <w:t> </w:t>
      </w:r>
      <w:r>
        <w:rPr>
          <w:spacing w:val="-100"/>
        </w:rPr>
      </w:r>
      <w:r>
        <w:rPr/>
        <w:t>点大型零售企业零售额同比仅增长</w:t>
      </w:r>
      <w:r>
        <w:rPr>
          <w:spacing w:val="-48"/>
        </w:rPr>
        <w:t> </w:t>
      </w:r>
      <w:r>
        <w:rPr>
          <w:rFonts w:ascii="宋体" w:hAnsi="宋体" w:cs="宋体" w:eastAsia="宋体" w:hint="default"/>
        </w:rPr>
        <w:t>0.4%</w:t>
      </w:r>
      <w:r>
        <w:rPr/>
        <w:t>，其中家用电器类商品零售额同比下降</w:t>
      </w:r>
      <w:r>
        <w:rPr>
          <w:spacing w:val="-48"/>
        </w:rPr>
        <w:t> </w:t>
      </w:r>
      <w:r>
        <w:rPr>
          <w:rFonts w:ascii="宋体" w:hAnsi="宋体" w:cs="宋体" w:eastAsia="宋体" w:hint="default"/>
        </w:rPr>
        <w:t>1.6%</w:t>
      </w:r>
      <w:r>
        <w:rPr/>
        <w:t>。与此 同时，互联网零售仍保持较高增速，根据艾瑞咨询统计数据显示，</w:t>
      </w:r>
      <w:r>
        <w:rPr>
          <w:rFonts w:ascii="宋体" w:hAnsi="宋体" w:cs="宋体" w:eastAsia="宋体" w:hint="default"/>
        </w:rPr>
        <w:t>2014 </w:t>
      </w:r>
      <w:r>
        <w:rPr/>
        <w:t>年中国网络购物市</w:t>
      </w:r>
      <w:r>
        <w:rPr>
          <w:spacing w:val="-97"/>
        </w:rPr>
        <w:t> </w:t>
      </w:r>
      <w:r>
        <w:rPr>
          <w:spacing w:val="-97"/>
        </w:rPr>
      </w:r>
      <w:r>
        <w:rPr/>
        <w:t>场交易规模达到</w:t>
      </w:r>
      <w:r>
        <w:rPr>
          <w:spacing w:val="-33"/>
        </w:rPr>
        <w:t> </w:t>
      </w:r>
      <w:r>
        <w:rPr>
          <w:rFonts w:ascii="宋体" w:hAnsi="宋体" w:cs="宋体" w:eastAsia="宋体" w:hint="default"/>
        </w:rPr>
        <w:t>2.8</w:t>
      </w:r>
      <w:r>
        <w:rPr>
          <w:rFonts w:ascii="宋体" w:hAnsi="宋体" w:cs="宋体" w:eastAsia="宋体" w:hint="default"/>
          <w:spacing w:val="-33"/>
        </w:rPr>
        <w:t> </w:t>
      </w:r>
      <w:r>
        <w:rPr/>
        <w:t>万亿，同比增长</w:t>
      </w:r>
      <w:r>
        <w:rPr>
          <w:spacing w:val="-33"/>
        </w:rPr>
        <w:t> </w:t>
      </w:r>
      <w:r>
        <w:rPr>
          <w:rFonts w:ascii="宋体" w:hAnsi="宋体" w:cs="宋体" w:eastAsia="宋体" w:hint="default"/>
        </w:rPr>
        <w:t>48.7%</w:t>
      </w:r>
      <w:r>
        <w:rPr/>
        <w:t>。面对行业挑战，传统零售行业纷纷加快转型， </w:t>
      </w:r>
      <w:r>
        <w:rPr>
          <w:spacing w:val="-3"/>
        </w:rPr>
        <w:t>通过自建或者合作方式培育线上市场，布局全渠道，将线下在网点布局、深度体验以及供应</w:t>
      </w:r>
      <w:r>
        <w:rPr>
          <w:spacing w:val="-81"/>
        </w:rPr>
        <w:t> </w:t>
      </w:r>
      <w:r>
        <w:rPr>
          <w:spacing w:val="-81"/>
        </w:rPr>
      </w:r>
      <w:r>
        <w:rPr>
          <w:spacing w:val="-3"/>
        </w:rPr>
        <w:t>链管理方面的优势与线上在流量获取、数据处理以及支付便捷等方面的优势相结合，形成企</w:t>
      </w:r>
      <w:r>
        <w:rPr>
          <w:spacing w:val="-79"/>
        </w:rPr>
        <w:t> </w:t>
      </w:r>
      <w:r>
        <w:rPr>
          <w:spacing w:val="-79"/>
        </w:rPr>
      </w:r>
      <w:r>
        <w:rPr/>
        <w:t>业新的竞争能力。</w:t>
      </w:r>
      <w:r>
        <w:rPr>
          <w:rFonts w:ascii="宋体" w:hAnsi="宋体" w:cs="宋体" w:eastAsia="宋体" w:hint="default"/>
        </w:rPr>
        <w:t>O2O</w:t>
      </w:r>
      <w:r>
        <w:rPr>
          <w:rFonts w:ascii="宋体" w:hAnsi="宋体" w:cs="宋体" w:eastAsia="宋体" w:hint="default"/>
          <w:spacing w:val="-54"/>
        </w:rPr>
        <w:t> </w:t>
      </w:r>
      <w:r>
        <w:rPr/>
        <w:t>模式已成为传统零售行业转型升级，实现企业新成长的必由之路。</w:t>
      </w:r>
    </w:p>
    <w:p>
      <w:pPr>
        <w:pStyle w:val="BodyText"/>
        <w:spacing w:line="408" w:lineRule="auto" w:before="46"/>
        <w:ind w:left="140" w:right="1680" w:firstLine="420"/>
        <w:jc w:val="left"/>
      </w:pPr>
      <w:r>
        <w:rPr/>
        <w:t>作为行业转型升级的先行者，苏宁于</w:t>
      </w:r>
      <w:r>
        <w:rPr>
          <w:spacing w:val="-48"/>
        </w:rPr>
        <w:t> </w:t>
      </w:r>
      <w:r>
        <w:rPr>
          <w:rFonts w:ascii="宋体" w:hAnsi="宋体" w:cs="宋体" w:eastAsia="宋体" w:hint="default"/>
        </w:rPr>
        <w:t>2013</w:t>
      </w:r>
      <w:r>
        <w:rPr>
          <w:rFonts w:ascii="宋体" w:hAnsi="宋体" w:cs="宋体" w:eastAsia="宋体" w:hint="default"/>
          <w:spacing w:val="-48"/>
        </w:rPr>
        <w:t> </w:t>
      </w:r>
      <w:r>
        <w:rPr/>
        <w:t>年明确了“一体两翼”的互联网零售发展路 </w:t>
      </w:r>
      <w:r>
        <w:rPr>
          <w:spacing w:val="-2"/>
        </w:rPr>
        <w:t>径。</w:t>
      </w:r>
      <w:r>
        <w:rPr>
          <w:rFonts w:ascii="宋体" w:hAnsi="宋体" w:cs="宋体" w:eastAsia="宋体" w:hint="default"/>
          <w:spacing w:val="-2"/>
        </w:rPr>
        <w:t>2014</w:t>
      </w:r>
      <w:r>
        <w:rPr>
          <w:rFonts w:ascii="宋体" w:hAnsi="宋体" w:cs="宋体" w:eastAsia="宋体" w:hint="default"/>
          <w:spacing w:val="-52"/>
        </w:rPr>
        <w:t> </w:t>
      </w:r>
      <w:r>
        <w:rPr>
          <w:spacing w:val="-4"/>
        </w:rPr>
        <w:t>年苏宁围绕“三效法则”，在全渠道运营体系的融合、商品供应链体系的变革、物</w:t>
      </w:r>
      <w:r>
        <w:rPr>
          <w:spacing w:val="-102"/>
        </w:rPr>
        <w:t> </w:t>
      </w:r>
      <w:r>
        <w:rPr>
          <w:spacing w:val="-102"/>
        </w:rPr>
      </w:r>
      <w:r>
        <w:rPr/>
        <w:t>流与</w:t>
      </w:r>
      <w:r>
        <w:rPr>
          <w:spacing w:val="-46"/>
        </w:rPr>
        <w:t> </w:t>
      </w:r>
      <w:r>
        <w:rPr>
          <w:rFonts w:ascii="宋体" w:hAnsi="宋体" w:cs="宋体" w:eastAsia="宋体" w:hint="default"/>
          <w:spacing w:val="-1"/>
        </w:rPr>
        <w:t>IT</w:t>
      </w:r>
      <w:r>
        <w:rPr>
          <w:rFonts w:ascii="宋体" w:hAnsi="宋体" w:cs="宋体" w:eastAsia="宋体" w:hint="default"/>
          <w:spacing w:val="-45"/>
        </w:rPr>
        <w:t> </w:t>
      </w:r>
      <w:r>
        <w:rPr>
          <w:spacing w:val="-3"/>
        </w:rPr>
        <w:t>平台的升级以及企业创新机制建设与管理体系简化等方面，进行了一系列深刻变革，</w:t>
      </w:r>
      <w:r>
        <w:rPr/>
        <w:t> 推进</w:t>
      </w:r>
      <w:r>
        <w:rPr>
          <w:spacing w:val="-54"/>
        </w:rPr>
        <w:t> </w:t>
      </w:r>
      <w:r>
        <w:rPr>
          <w:rFonts w:ascii="宋体" w:hAnsi="宋体" w:cs="宋体" w:eastAsia="宋体" w:hint="default"/>
        </w:rPr>
        <w:t>O2O</w:t>
      </w:r>
      <w:r>
        <w:rPr>
          <w:rFonts w:ascii="宋体" w:hAnsi="宋体" w:cs="宋体" w:eastAsia="宋体" w:hint="default"/>
          <w:spacing w:val="-53"/>
        </w:rPr>
        <w:t> </w:t>
      </w:r>
      <w:r>
        <w:rPr/>
        <w:t>转型升级各项工作的落地实践。</w:t>
      </w:r>
    </w:p>
    <w:p>
      <w:pPr>
        <w:pStyle w:val="BodyText"/>
        <w:spacing w:line="408" w:lineRule="auto" w:before="46"/>
        <w:ind w:left="140" w:right="1796" w:firstLine="420"/>
        <w:jc w:val="both"/>
      </w:pPr>
      <w:r>
        <w:rPr/>
        <w:t>全渠道及全场景建设上，通过门店端、</w:t>
      </w:r>
      <w:r>
        <w:rPr>
          <w:rFonts w:ascii="宋体" w:hAnsi="宋体" w:cs="宋体" w:eastAsia="宋体" w:hint="default"/>
        </w:rPr>
        <w:t>PC</w:t>
      </w:r>
      <w:r>
        <w:rPr>
          <w:rFonts w:ascii="宋体" w:hAnsi="宋体" w:cs="宋体" w:eastAsia="宋体" w:hint="default"/>
          <w:spacing w:val="-48"/>
        </w:rPr>
        <w:t> </w:t>
      </w:r>
      <w:r>
        <w:rPr/>
        <w:t>端、移动端、</w:t>
      </w:r>
      <w:r>
        <w:rPr>
          <w:rFonts w:ascii="宋体" w:hAnsi="宋体" w:cs="宋体" w:eastAsia="宋体" w:hint="default"/>
        </w:rPr>
        <w:t>TV</w:t>
      </w:r>
      <w:r>
        <w:rPr>
          <w:rFonts w:ascii="宋体" w:hAnsi="宋体" w:cs="宋体" w:eastAsia="宋体" w:hint="default"/>
          <w:spacing w:val="-49"/>
        </w:rPr>
        <w:t> </w:t>
      </w:r>
      <w:r>
        <w:rPr/>
        <w:t>端的全覆盖，满足消费者随 </w:t>
      </w:r>
      <w:r>
        <w:rPr>
          <w:spacing w:val="-3"/>
        </w:rPr>
        <w:t>时随地想购就购的需求，同时积极探索三四级市场服务站、本地化营销、校园拓展等新兴渠</w:t>
      </w:r>
      <w:r>
        <w:rPr>
          <w:spacing w:val="-81"/>
        </w:rPr>
        <w:t> </w:t>
      </w:r>
      <w:r>
        <w:rPr>
          <w:spacing w:val="-81"/>
        </w:rPr>
      </w:r>
      <w:r>
        <w:rPr/>
        <w:t>道建设，构建苏宁</w:t>
      </w:r>
      <w:r>
        <w:rPr>
          <w:spacing w:val="-53"/>
        </w:rPr>
        <w:t> </w:t>
      </w:r>
      <w:r>
        <w:rPr>
          <w:rFonts w:ascii="宋体" w:hAnsi="宋体" w:cs="宋体" w:eastAsia="宋体" w:hint="default"/>
        </w:rPr>
        <w:t>O2O</w:t>
      </w:r>
      <w:r>
        <w:rPr>
          <w:rFonts w:ascii="宋体" w:hAnsi="宋体" w:cs="宋体" w:eastAsia="宋体" w:hint="default"/>
          <w:spacing w:val="-53"/>
        </w:rPr>
        <w:t> </w:t>
      </w:r>
      <w:r>
        <w:rPr/>
        <w:t>渠道体系；</w:t>
      </w:r>
    </w:p>
    <w:p>
      <w:pPr>
        <w:pStyle w:val="BodyText"/>
        <w:spacing w:line="408" w:lineRule="auto" w:before="46"/>
        <w:ind w:left="140" w:right="1800" w:firstLine="420"/>
        <w:jc w:val="both"/>
      </w:pPr>
      <w:r>
        <w:rPr/>
        <w:t>全品类经营上，明确“巩固家电、凸显</w:t>
      </w:r>
      <w:r>
        <w:rPr>
          <w:spacing w:val="7"/>
        </w:rPr>
        <w:t> </w:t>
      </w:r>
      <w:r>
        <w:rPr>
          <w:rFonts w:ascii="宋体" w:hAnsi="宋体" w:cs="宋体" w:eastAsia="宋体" w:hint="default"/>
        </w:rPr>
        <w:t>3C</w:t>
      </w:r>
      <w:r>
        <w:rPr/>
        <w:t>、培育母婴超市”的全品类发展战略，商品 丰富度不断提升，开放平台商户、类目全面拓展，苏宁全品类经营的形象逐步凸显；</w:t>
      </w:r>
    </w:p>
    <w:p>
      <w:pPr>
        <w:pStyle w:val="BodyText"/>
        <w:spacing w:line="408" w:lineRule="auto" w:before="46"/>
        <w:ind w:left="140" w:right="1795" w:firstLine="420"/>
        <w:jc w:val="both"/>
      </w:pPr>
      <w:r>
        <w:rPr>
          <w:spacing w:val="-8"/>
        </w:rPr>
        <w:t>服务能力建设上，物流方面，成立独立公司化运作，不断完善网络布局，坚持体验为王，</w:t>
      </w:r>
      <w:r>
        <w:rPr/>
        <w:t> </w:t>
      </w:r>
      <w:r>
        <w:rPr>
          <w:spacing w:val="-3"/>
        </w:rPr>
        <w:t>积极探索社会化运营；金融方面，以易付宝为基础加快理财、信贷等金融产品体系完善，为</w:t>
      </w:r>
      <w:r>
        <w:rPr>
          <w:spacing w:val="-81"/>
        </w:rPr>
        <w:t> </w:t>
      </w:r>
      <w:r>
        <w:rPr>
          <w:spacing w:val="-81"/>
        </w:rPr>
      </w:r>
      <w:r>
        <w:rPr>
          <w:spacing w:val="-8"/>
        </w:rPr>
        <w:t>用户提供优质金融方案，以供应链与开放平台为依托，加快供应链金融业务发展，为供应商、</w:t>
      </w:r>
      <w:r>
        <w:rPr>
          <w:spacing w:val="-80"/>
        </w:rPr>
        <w:t> </w:t>
      </w:r>
      <w:r>
        <w:rPr>
          <w:spacing w:val="-80"/>
        </w:rPr>
      </w:r>
      <w:r>
        <w:rPr/>
        <w:t>商户提供增值服务。</w:t>
      </w:r>
    </w:p>
    <w:p>
      <w:pPr>
        <w:pStyle w:val="BodyText"/>
        <w:spacing w:line="408" w:lineRule="auto" w:before="46"/>
        <w:ind w:left="140" w:right="1798" w:firstLine="420"/>
        <w:jc w:val="both"/>
      </w:pPr>
      <w:r>
        <w:rPr>
          <w:spacing w:val="-3"/>
        </w:rPr>
        <w:t>内部管理上，组织进一步扁平化，加大事业部、大区的授权；设立创新基金，全力支持</w:t>
      </w:r>
      <w:r>
        <w:rPr/>
        <w:t> 团队微创新，激励员工自上而下推动公司变革的动力。</w:t>
      </w:r>
    </w:p>
    <w:p>
      <w:pPr>
        <w:pStyle w:val="BodyText"/>
        <w:spacing w:line="408" w:lineRule="auto" w:before="46"/>
        <w:ind w:left="140" w:right="1797" w:firstLine="420"/>
        <w:jc w:val="both"/>
      </w:pPr>
      <w:r>
        <w:rPr/>
        <w:t>通过</w:t>
      </w:r>
      <w:r>
        <w:rPr>
          <w:spacing w:val="-49"/>
        </w:rPr>
        <w:t> </w:t>
      </w:r>
      <w:r>
        <w:rPr>
          <w:rFonts w:ascii="宋体" w:hAnsi="宋体" w:cs="宋体" w:eastAsia="宋体" w:hint="default"/>
        </w:rPr>
        <w:t>2014</w:t>
      </w:r>
      <w:r>
        <w:rPr>
          <w:rFonts w:ascii="宋体" w:hAnsi="宋体" w:cs="宋体" w:eastAsia="宋体" w:hint="default"/>
          <w:spacing w:val="-48"/>
        </w:rPr>
        <w:t> </w:t>
      </w:r>
      <w:r>
        <w:rPr/>
        <w:t>年的努力，公司上下对互联网的转型实现了思想上的高度统一，对于商品供 </w:t>
      </w:r>
      <w:r>
        <w:rPr>
          <w:spacing w:val="-3"/>
        </w:rPr>
        <w:t>应模式变革、用户经营和服务体验都有了更加清晰的认识，线上线下、前台后台每个环节都</w:t>
      </w:r>
      <w:r>
        <w:rPr>
          <w:spacing w:val="-81"/>
        </w:rPr>
        <w:t> </w:t>
      </w:r>
      <w:r>
        <w:rPr>
          <w:spacing w:val="-81"/>
        </w:rPr>
      </w:r>
      <w:r>
        <w:rPr>
          <w:spacing w:val="-2"/>
        </w:rPr>
        <w:t>在互联网化，</w:t>
      </w:r>
      <w:r>
        <w:rPr>
          <w:rFonts w:ascii="宋体" w:hAnsi="宋体" w:cs="宋体" w:eastAsia="宋体" w:hint="default"/>
          <w:spacing w:val="-2"/>
        </w:rPr>
        <w:t>O2O</w:t>
      </w:r>
      <w:r>
        <w:rPr>
          <w:rFonts w:ascii="宋体" w:hAnsi="宋体" w:cs="宋体" w:eastAsia="宋体" w:hint="default"/>
          <w:spacing w:val="-50"/>
        </w:rPr>
        <w:t> </w:t>
      </w:r>
      <w:r>
        <w:rPr>
          <w:spacing w:val="-1"/>
        </w:rPr>
        <w:t>执行已经进入到由点及面，由个案到全局的体系化执行阶段，公司转型由</w:t>
      </w:r>
      <w:r>
        <w:rPr/>
        <w:t> 弯道进入了直道。</w:t>
      </w:r>
    </w:p>
    <w:p>
      <w:pPr>
        <w:spacing w:after="0" w:line="408" w:lineRule="auto"/>
        <w:jc w:val="both"/>
        <w:sectPr>
          <w:headerReference w:type="default" r:id="rId12"/>
          <w:footerReference w:type="default" r:id="rId13"/>
          <w:pgSz w:w="11910" w:h="16840"/>
          <w:pgMar w:header="877" w:footer="979" w:top="1100" w:bottom="1160" w:left="1660" w:right="0"/>
          <w:pgNumType w:start="9"/>
        </w:sectPr>
      </w:pPr>
    </w:p>
    <w:p>
      <w:pPr>
        <w:spacing w:line="240" w:lineRule="auto" w:before="8"/>
        <w:rPr>
          <w:rFonts w:ascii="宋体" w:hAnsi="宋体" w:cs="宋体" w:eastAsia="宋体" w:hint="default"/>
          <w:sz w:val="26"/>
          <w:szCs w:val="26"/>
        </w:rPr>
      </w:pPr>
    </w:p>
    <w:p>
      <w:pPr>
        <w:pStyle w:val="BodyText"/>
        <w:spacing w:line="408" w:lineRule="auto" w:before="35"/>
        <w:ind w:left="140" w:right="1692" w:firstLine="420"/>
        <w:jc w:val="both"/>
      </w:pPr>
      <w:r>
        <w:rPr>
          <w:spacing w:val="-8"/>
        </w:rPr>
        <w:t>自三季度起，企业运行效率逐步走向正轨，用户体验持续提升，销售收入规模逐季改善。</w:t>
      </w:r>
      <w:r>
        <w:rPr/>
        <w:t> </w:t>
      </w:r>
      <w:r>
        <w:rPr>
          <w:rFonts w:ascii="宋体" w:hAnsi="宋体" w:cs="宋体" w:eastAsia="宋体" w:hint="default"/>
        </w:rPr>
        <w:t>2014</w:t>
      </w:r>
      <w:r>
        <w:rPr>
          <w:rFonts w:ascii="宋体" w:hAnsi="宋体" w:cs="宋体" w:eastAsia="宋体" w:hint="default"/>
          <w:spacing w:val="-50"/>
        </w:rPr>
        <w:t> </w:t>
      </w:r>
      <w:r>
        <w:rPr/>
        <w:t>年，公司实现营业收入</w:t>
      </w:r>
      <w:r>
        <w:rPr>
          <w:spacing w:val="-51"/>
        </w:rPr>
        <w:t> </w:t>
      </w:r>
      <w:r>
        <w:rPr>
          <w:rFonts w:ascii="宋体" w:hAnsi="宋体" w:cs="宋体" w:eastAsia="宋体" w:hint="default"/>
        </w:rPr>
        <w:t>1,089.25</w:t>
      </w:r>
      <w:r>
        <w:rPr>
          <w:rFonts w:ascii="宋体" w:hAnsi="宋体" w:cs="宋体" w:eastAsia="宋体" w:hint="default"/>
          <w:spacing w:val="-51"/>
        </w:rPr>
        <w:t> </w:t>
      </w:r>
      <w:r>
        <w:rPr/>
        <w:t>亿元，同比增长</w:t>
      </w:r>
      <w:r>
        <w:rPr>
          <w:spacing w:val="-51"/>
        </w:rPr>
        <w:t> </w:t>
      </w:r>
      <w:r>
        <w:rPr>
          <w:rFonts w:ascii="宋体" w:hAnsi="宋体" w:cs="宋体" w:eastAsia="宋体" w:hint="default"/>
        </w:rPr>
        <w:t>3.45%</w:t>
      </w:r>
      <w:r>
        <w:rPr/>
        <w:t>，其中三、四季度营业收入同 比增长分别为</w:t>
      </w:r>
      <w:r>
        <w:rPr>
          <w:spacing w:val="-50"/>
        </w:rPr>
        <w:t> </w:t>
      </w:r>
      <w:r>
        <w:rPr>
          <w:rFonts w:ascii="宋体" w:hAnsi="宋体" w:cs="宋体" w:eastAsia="宋体" w:hint="default"/>
        </w:rPr>
        <w:t>15.90%</w:t>
      </w:r>
      <w:r>
        <w:rPr/>
        <w:t>、</w:t>
      </w:r>
      <w:r>
        <w:rPr>
          <w:rFonts w:ascii="宋体" w:hAnsi="宋体" w:cs="宋体" w:eastAsia="宋体" w:hint="default"/>
        </w:rPr>
        <w:t>16.31%</w:t>
      </w:r>
      <w:r>
        <w:rPr/>
        <w:t>，互联网业务同比增长分别为</w:t>
      </w:r>
      <w:r>
        <w:rPr>
          <w:spacing w:val="-49"/>
        </w:rPr>
        <w:t> </w:t>
      </w:r>
      <w:r>
        <w:rPr>
          <w:rFonts w:ascii="宋体" w:hAnsi="宋体" w:cs="宋体" w:eastAsia="宋体" w:hint="default"/>
        </w:rPr>
        <w:t>52.26%</w:t>
      </w:r>
      <w:r>
        <w:rPr/>
        <w:t>、</w:t>
      </w:r>
      <w:r>
        <w:rPr>
          <w:rFonts w:ascii="宋体" w:hAnsi="宋体" w:cs="宋体" w:eastAsia="宋体" w:hint="default"/>
        </w:rPr>
        <w:t>42.25%</w:t>
      </w:r>
      <w:r>
        <w:rPr/>
        <w:t>。与此同时， 基于长远发展的考虑，公司在物流、</w:t>
      </w:r>
      <w:r>
        <w:rPr>
          <w:rFonts w:ascii="宋体" w:hAnsi="宋体" w:cs="宋体" w:eastAsia="宋体" w:hint="default"/>
        </w:rPr>
        <w:t>IT </w:t>
      </w:r>
      <w:r>
        <w:rPr/>
        <w:t>能力建设、员工薪酬提升、专业技术和专业精英人</w:t>
      </w:r>
      <w:r>
        <w:rPr>
          <w:spacing w:val="-99"/>
        </w:rPr>
        <w:t> </w:t>
      </w:r>
      <w:r>
        <w:rPr>
          <w:spacing w:val="-99"/>
        </w:rPr>
      </w:r>
      <w:r>
        <w:rPr>
          <w:spacing w:val="-3"/>
        </w:rPr>
        <w:t>才的引进方面加大了投入，带来费用阶段性的上升。此外，报告期内公司开展门店创新型资</w:t>
      </w:r>
      <w:r>
        <w:rPr>
          <w:spacing w:val="-80"/>
        </w:rPr>
        <w:t> </w:t>
      </w:r>
      <w:r>
        <w:rPr>
          <w:spacing w:val="-80"/>
        </w:rPr>
      </w:r>
      <w:r>
        <w:rPr/>
        <w:t>产运作模式，进一步提升</w:t>
      </w:r>
      <w:r>
        <w:rPr>
          <w:spacing w:val="-33"/>
        </w:rPr>
        <w:t> </w:t>
      </w:r>
      <w:r>
        <w:rPr>
          <w:rFonts w:ascii="宋体" w:hAnsi="宋体" w:cs="宋体" w:eastAsia="宋体" w:hint="default"/>
        </w:rPr>
        <w:t>O2O</w:t>
      </w:r>
      <w:r>
        <w:rPr>
          <w:rFonts w:ascii="宋体" w:hAnsi="宋体" w:cs="宋体" w:eastAsia="宋体" w:hint="default"/>
          <w:spacing w:val="-33"/>
        </w:rPr>
        <w:t> </w:t>
      </w:r>
      <w:r>
        <w:rPr/>
        <w:t>发展模式下门店核心竞争力。</w:t>
      </w:r>
      <w:r>
        <w:rPr>
          <w:rFonts w:ascii="宋体" w:hAnsi="宋体" w:cs="宋体" w:eastAsia="宋体" w:hint="default"/>
        </w:rPr>
        <w:t>2014</w:t>
      </w:r>
      <w:r>
        <w:rPr>
          <w:rFonts w:ascii="宋体" w:hAnsi="宋体" w:cs="宋体" w:eastAsia="宋体" w:hint="default"/>
          <w:spacing w:val="-32"/>
        </w:rPr>
        <w:t> </w:t>
      </w:r>
      <w:r>
        <w:rPr/>
        <w:t>年公司实现利润总额、归 属于上市公司股东净利润</w:t>
      </w:r>
      <w:r>
        <w:rPr>
          <w:spacing w:val="-53"/>
        </w:rPr>
        <w:t> </w:t>
      </w:r>
      <w:r>
        <w:rPr>
          <w:rFonts w:ascii="宋体" w:hAnsi="宋体" w:cs="宋体" w:eastAsia="宋体" w:hint="default"/>
        </w:rPr>
        <w:t>9.73</w:t>
      </w:r>
      <w:r>
        <w:rPr>
          <w:rFonts w:ascii="宋体" w:hAnsi="宋体" w:cs="宋体" w:eastAsia="宋体" w:hint="default"/>
          <w:spacing w:val="-52"/>
        </w:rPr>
        <w:t> </w:t>
      </w:r>
      <w:r>
        <w:rPr/>
        <w:t>亿元、</w:t>
      </w:r>
      <w:r>
        <w:rPr>
          <w:rFonts w:ascii="宋体" w:hAnsi="宋体" w:cs="宋体" w:eastAsia="宋体" w:hint="default"/>
        </w:rPr>
        <w:t>8.67</w:t>
      </w:r>
      <w:r>
        <w:rPr>
          <w:rFonts w:ascii="宋体" w:hAnsi="宋体" w:cs="宋体" w:eastAsia="宋体" w:hint="default"/>
          <w:spacing w:val="-52"/>
        </w:rPr>
        <w:t> </w:t>
      </w:r>
      <w:r>
        <w:rPr/>
        <w:t>亿元，分别较上年同期增加</w:t>
      </w:r>
      <w:r>
        <w:rPr>
          <w:spacing w:val="-52"/>
        </w:rPr>
        <w:t> </w:t>
      </w:r>
      <w:r>
        <w:rPr>
          <w:rFonts w:ascii="宋体" w:hAnsi="宋体" w:cs="宋体" w:eastAsia="宋体" w:hint="default"/>
        </w:rPr>
        <w:t>573.62%</w:t>
      </w:r>
      <w:r>
        <w:rPr/>
        <w:t>、</w:t>
      </w:r>
      <w:r>
        <w:rPr>
          <w:rFonts w:ascii="宋体" w:hAnsi="宋体" w:cs="宋体" w:eastAsia="宋体" w:hint="default"/>
        </w:rPr>
        <w:t>133.19%</w:t>
      </w:r>
      <w:r>
        <w:rPr/>
        <w:t>。</w:t>
      </w:r>
    </w:p>
    <w:p>
      <w:pPr>
        <w:spacing w:line="240" w:lineRule="auto" w:before="6"/>
        <w:rPr>
          <w:rFonts w:ascii="宋体" w:hAnsi="宋体" w:cs="宋体" w:eastAsia="宋体" w:hint="default"/>
          <w:sz w:val="20"/>
          <w:szCs w:val="20"/>
        </w:rPr>
      </w:pPr>
    </w:p>
    <w:p>
      <w:pPr>
        <w:pStyle w:val="Heading4"/>
        <w:spacing w:line="240" w:lineRule="auto"/>
        <w:ind w:left="562" w:right="1680"/>
        <w:jc w:val="left"/>
        <w:rPr>
          <w:b w:val="0"/>
          <w:bCs w:val="0"/>
        </w:rPr>
      </w:pPr>
      <w:bookmarkStart w:name="一、经营回顾" w:id="20"/>
      <w:bookmarkEnd w:id="20"/>
      <w:r>
        <w:rPr>
          <w:b w:val="0"/>
          <w:bCs w:val="0"/>
        </w:rPr>
      </w:r>
      <w:r>
        <w:rPr/>
        <w:t>一、经营回顾</w:t>
      </w:r>
      <w:r>
        <w:rPr>
          <w:b w:val="0"/>
          <w:bCs w:val="0"/>
        </w:rPr>
      </w:r>
    </w:p>
    <w:p>
      <w:pPr>
        <w:spacing w:line="240" w:lineRule="auto" w:before="0"/>
        <w:rPr>
          <w:rFonts w:ascii="宋体" w:hAnsi="宋体" w:cs="宋体" w:eastAsia="宋体" w:hint="default"/>
          <w:b/>
          <w:bCs/>
          <w:sz w:val="20"/>
          <w:szCs w:val="20"/>
        </w:rPr>
      </w:pPr>
    </w:p>
    <w:p>
      <w:pPr>
        <w:pStyle w:val="Heading4"/>
        <w:spacing w:line="408" w:lineRule="auto" w:before="153"/>
        <w:ind w:left="562" w:right="4920"/>
        <w:jc w:val="left"/>
        <w:rPr>
          <w:b w:val="0"/>
          <w:bCs w:val="0"/>
        </w:rPr>
      </w:pPr>
      <w:r>
        <w:rPr/>
        <w:t>（一）全渠道融合</w:t>
      </w:r>
      <w:r>
        <w:rPr>
          <w:w w:val="99"/>
        </w:rPr>
        <w:t> </w:t>
      </w:r>
      <w:r>
        <w:rPr>
          <w:rFonts w:ascii="宋体" w:hAnsi="宋体" w:cs="宋体" w:eastAsia="宋体" w:hint="default"/>
        </w:rPr>
        <w:t>1</w:t>
      </w:r>
      <w:r>
        <w:rPr/>
        <w:t>、持续推进连锁网络布局，加速门店互联网化运营</w:t>
      </w:r>
      <w:r>
        <w:rPr>
          <w:b w:val="0"/>
          <w:bCs w:val="0"/>
        </w:rPr>
      </w:r>
    </w:p>
    <w:p>
      <w:pPr>
        <w:pStyle w:val="BodyText"/>
        <w:spacing w:line="240" w:lineRule="auto" w:before="46"/>
        <w:ind w:left="560" w:right="1680"/>
        <w:jc w:val="left"/>
      </w:pPr>
      <w:r>
        <w:rPr/>
        <w:t>（</w:t>
      </w:r>
      <w:r>
        <w:rPr>
          <w:rFonts w:ascii="宋体" w:hAnsi="宋体" w:cs="宋体" w:eastAsia="宋体" w:hint="default"/>
        </w:rPr>
        <w:t>1</w:t>
      </w:r>
      <w:r>
        <w:rPr/>
        <w:t>）门店基本情况</w:t>
      </w:r>
    </w:p>
    <w:p>
      <w:pPr>
        <w:spacing w:line="240" w:lineRule="auto" w:before="10"/>
        <w:rPr>
          <w:rFonts w:ascii="宋体" w:hAnsi="宋体" w:cs="宋体" w:eastAsia="宋体" w:hint="default"/>
          <w:sz w:val="14"/>
          <w:szCs w:val="14"/>
        </w:rPr>
      </w:pPr>
    </w:p>
    <w:p>
      <w:pPr>
        <w:pStyle w:val="BodyText"/>
        <w:tabs>
          <w:tab w:pos="980" w:val="left" w:leader="none"/>
        </w:tabs>
        <w:spacing w:line="388" w:lineRule="auto"/>
        <w:ind w:left="560" w:right="179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门店布局及结构分析 </w:t>
      </w:r>
      <w:r>
        <w:rPr>
          <w:spacing w:val="-3"/>
        </w:rPr>
        <w:t>公司加快二三级市场连锁开发，进一步纵深网络布局，报告期末二、三级市场店面数量</w:t>
      </w:r>
    </w:p>
    <w:p>
      <w:pPr>
        <w:pStyle w:val="BodyText"/>
        <w:spacing w:line="408" w:lineRule="auto" w:before="63"/>
        <w:ind w:left="140" w:right="1787"/>
        <w:jc w:val="left"/>
      </w:pPr>
      <w:r>
        <w:rPr/>
        <w:t>占比提升</w:t>
      </w:r>
      <w:r>
        <w:rPr>
          <w:spacing w:val="-59"/>
        </w:rPr>
        <w:t> </w:t>
      </w:r>
      <w:r>
        <w:rPr>
          <w:rFonts w:ascii="宋体" w:hAnsi="宋体" w:cs="宋体" w:eastAsia="宋体" w:hint="default"/>
          <w:spacing w:val="-5"/>
        </w:rPr>
        <w:t>3.23%</w:t>
      </w:r>
      <w:r>
        <w:rPr>
          <w:spacing w:val="-5"/>
        </w:rPr>
        <w:t>，达到</w:t>
      </w:r>
      <w:r>
        <w:rPr>
          <w:spacing w:val="-60"/>
        </w:rPr>
        <w:t> </w:t>
      </w:r>
      <w:r>
        <w:rPr>
          <w:rFonts w:ascii="宋体" w:hAnsi="宋体" w:cs="宋体" w:eastAsia="宋体" w:hint="default"/>
          <w:spacing w:val="-4"/>
        </w:rPr>
        <w:t>64.55%</w:t>
      </w:r>
      <w:r>
        <w:rPr>
          <w:spacing w:val="-4"/>
        </w:rPr>
        <w:t>；围绕</w:t>
      </w:r>
      <w:r>
        <w:rPr>
          <w:spacing w:val="-58"/>
        </w:rPr>
        <w:t> </w:t>
      </w:r>
      <w:r>
        <w:rPr>
          <w:rFonts w:ascii="宋体" w:hAnsi="宋体" w:cs="宋体" w:eastAsia="宋体" w:hint="default"/>
        </w:rPr>
        <w:t>O2O</w:t>
      </w:r>
      <w:r>
        <w:rPr>
          <w:rFonts w:ascii="宋体" w:hAnsi="宋体" w:cs="宋体" w:eastAsia="宋体" w:hint="default"/>
          <w:spacing w:val="-58"/>
        </w:rPr>
        <w:t> </w:t>
      </w:r>
      <w:r>
        <w:rPr/>
        <w:t>渠道模式下店面布局规划，对于社区店持续调整关 闭，对于旗舰店持续优化升级，提升店面质量。</w:t>
      </w:r>
    </w:p>
    <w:p>
      <w:pPr>
        <w:pStyle w:val="BodyText"/>
        <w:spacing w:line="240" w:lineRule="auto" w:before="46"/>
        <w:ind w:left="560" w:right="1680"/>
        <w:jc w:val="left"/>
      </w:pPr>
      <w:r>
        <w:rPr>
          <w:rFonts w:ascii="宋体" w:hAnsi="宋体" w:cs="宋体" w:eastAsia="宋体" w:hint="default"/>
        </w:rPr>
        <w:t>2014</w:t>
      </w:r>
      <w:r>
        <w:rPr>
          <w:rFonts w:ascii="宋体" w:hAnsi="宋体" w:cs="宋体" w:eastAsia="宋体" w:hint="default"/>
          <w:spacing w:val="-44"/>
        </w:rPr>
        <w:t> </w:t>
      </w:r>
      <w:r>
        <w:rPr/>
        <w:t>年，公司新进地级城市</w:t>
      </w:r>
      <w:r>
        <w:rPr>
          <w:spacing w:val="-45"/>
        </w:rPr>
        <w:t> </w:t>
      </w:r>
      <w:r>
        <w:rPr>
          <w:rFonts w:ascii="宋体" w:hAnsi="宋体" w:cs="宋体" w:eastAsia="宋体" w:hint="default"/>
        </w:rPr>
        <w:t>12</w:t>
      </w:r>
      <w:r>
        <w:rPr>
          <w:rFonts w:ascii="宋体" w:hAnsi="宋体" w:cs="宋体" w:eastAsia="宋体" w:hint="default"/>
          <w:spacing w:val="-44"/>
        </w:rPr>
        <w:t> </w:t>
      </w:r>
      <w:r>
        <w:rPr/>
        <w:t>个，新开各类店面</w:t>
      </w:r>
      <w:r>
        <w:rPr>
          <w:spacing w:val="-45"/>
        </w:rPr>
        <w:t> </w:t>
      </w:r>
      <w:r>
        <w:rPr>
          <w:rFonts w:ascii="宋体" w:hAnsi="宋体" w:cs="宋体" w:eastAsia="宋体" w:hint="default"/>
        </w:rPr>
        <w:t>180</w:t>
      </w:r>
      <w:r>
        <w:rPr>
          <w:rFonts w:ascii="宋体" w:hAnsi="宋体" w:cs="宋体" w:eastAsia="宋体" w:hint="default"/>
          <w:spacing w:val="-45"/>
        </w:rPr>
        <w:t> </w:t>
      </w:r>
      <w:r>
        <w:rPr/>
        <w:t>家，其中旗舰店</w:t>
      </w:r>
      <w:r>
        <w:rPr>
          <w:spacing w:val="-45"/>
        </w:rPr>
        <w:t> </w:t>
      </w:r>
      <w:r>
        <w:rPr>
          <w:rFonts w:ascii="宋体" w:hAnsi="宋体" w:cs="宋体" w:eastAsia="宋体" w:hint="default"/>
        </w:rPr>
        <w:t>16</w:t>
      </w:r>
      <w:r>
        <w:rPr>
          <w:rFonts w:ascii="宋体" w:hAnsi="宋体" w:cs="宋体" w:eastAsia="宋体" w:hint="default"/>
          <w:spacing w:val="-45"/>
        </w:rPr>
        <w:t> </w:t>
      </w:r>
      <w:r>
        <w:rPr/>
        <w:t>家，社区店</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rFonts w:ascii="宋体" w:hAnsi="宋体" w:cs="宋体" w:eastAsia="宋体" w:hint="default"/>
        </w:rPr>
        <w:t>123</w:t>
      </w:r>
      <w:r>
        <w:rPr>
          <w:rFonts w:ascii="宋体" w:hAnsi="宋体" w:cs="宋体" w:eastAsia="宋体" w:hint="default"/>
          <w:spacing w:val="-52"/>
        </w:rPr>
        <w:t> </w:t>
      </w:r>
      <w:r>
        <w:rPr>
          <w:spacing w:val="-11"/>
        </w:rPr>
        <w:t>家</w:t>
      </w:r>
      <w:r>
        <w:rPr/>
        <w:t>（主要为在二三级市场开设的店面</w:t>
      </w:r>
      <w:r>
        <w:rPr>
          <w:spacing w:val="-11"/>
        </w:rPr>
        <w:t>，</w:t>
      </w:r>
      <w:r>
        <w:rPr/>
        <w:t>该部分店面归入社区店类型</w:t>
      </w:r>
      <w:r>
        <w:rPr>
          <w:spacing w:val="-106"/>
        </w:rPr>
        <w:t>）</w:t>
      </w:r>
      <w:r>
        <w:rPr>
          <w:spacing w:val="-11"/>
        </w:rPr>
        <w:t>、</w:t>
      </w:r>
      <w:r>
        <w:rPr/>
        <w:t>中心店</w:t>
      </w:r>
      <w:r>
        <w:rPr>
          <w:spacing w:val="-53"/>
        </w:rPr>
        <w:t> </w:t>
      </w:r>
      <w:r>
        <w:rPr>
          <w:rFonts w:ascii="宋体" w:hAnsi="宋体" w:cs="宋体" w:eastAsia="宋体" w:hint="default"/>
        </w:rPr>
        <w:t>31</w:t>
      </w:r>
      <w:r>
        <w:rPr>
          <w:rFonts w:ascii="宋体" w:hAnsi="宋体" w:cs="宋体" w:eastAsia="宋体" w:hint="default"/>
          <w:spacing w:val="-53"/>
        </w:rPr>
        <w:t> </w:t>
      </w:r>
      <w:r>
        <w:rPr/>
        <w:t>家</w:t>
      </w:r>
      <w:r>
        <w:rPr>
          <w:spacing w:val="-11"/>
        </w:rPr>
        <w:t>，</w:t>
      </w:r>
      <w:r>
        <w:rPr/>
        <w:t>红</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t>孩子店</w:t>
      </w:r>
      <w:r>
        <w:rPr>
          <w:spacing w:val="-58"/>
        </w:rPr>
        <w:t> </w:t>
      </w:r>
      <w:r>
        <w:rPr>
          <w:rFonts w:ascii="宋体" w:hAnsi="宋体" w:cs="宋体" w:eastAsia="宋体" w:hint="default"/>
        </w:rPr>
        <w:t>6</w:t>
      </w:r>
      <w:r>
        <w:rPr>
          <w:rFonts w:ascii="宋体" w:hAnsi="宋体" w:cs="宋体" w:eastAsia="宋体" w:hint="default"/>
          <w:spacing w:val="-57"/>
        </w:rPr>
        <w:t> </w:t>
      </w:r>
      <w:r>
        <w:rPr>
          <w:spacing w:val="-3"/>
        </w:rPr>
        <w:t>家、超市店</w:t>
      </w:r>
      <w:r>
        <w:rPr>
          <w:spacing w:val="-58"/>
        </w:rPr>
        <w:t> </w:t>
      </w:r>
      <w:r>
        <w:rPr>
          <w:rFonts w:ascii="宋体" w:hAnsi="宋体" w:cs="宋体" w:eastAsia="宋体" w:hint="default"/>
        </w:rPr>
        <w:t>4</w:t>
      </w:r>
      <w:r>
        <w:rPr>
          <w:rFonts w:ascii="宋体" w:hAnsi="宋体" w:cs="宋体" w:eastAsia="宋体" w:hint="default"/>
          <w:spacing w:val="-58"/>
        </w:rPr>
        <w:t> </w:t>
      </w:r>
      <w:r>
        <w:rPr/>
        <w:t>家；调整</w:t>
      </w:r>
      <w:r>
        <w:rPr>
          <w:rFonts w:ascii="宋体" w:hAnsi="宋体" w:cs="宋体" w:eastAsia="宋体" w:hint="default"/>
        </w:rPr>
        <w:t>/</w:t>
      </w:r>
      <w:r>
        <w:rPr/>
        <w:t>关闭各类店面</w:t>
      </w:r>
      <w:r>
        <w:rPr>
          <w:spacing w:val="-57"/>
        </w:rPr>
        <w:t> </w:t>
      </w:r>
      <w:r>
        <w:rPr>
          <w:rFonts w:ascii="宋体" w:hAnsi="宋体" w:cs="宋体" w:eastAsia="宋体" w:hint="default"/>
        </w:rPr>
        <w:t>115</w:t>
      </w:r>
      <w:r>
        <w:rPr>
          <w:rFonts w:ascii="宋体" w:hAnsi="宋体" w:cs="宋体" w:eastAsia="宋体" w:hint="default"/>
          <w:spacing w:val="-57"/>
        </w:rPr>
        <w:t> </w:t>
      </w:r>
      <w:r>
        <w:rPr/>
        <w:t>家。</w:t>
      </w:r>
      <w:r>
        <w:rPr>
          <w:rFonts w:ascii="宋体" w:hAnsi="宋体" w:cs="宋体" w:eastAsia="宋体" w:hint="default"/>
        </w:rPr>
        <w:t>2014</w:t>
      </w:r>
      <w:r>
        <w:rPr>
          <w:rFonts w:ascii="宋体" w:hAnsi="宋体" w:cs="宋体" w:eastAsia="宋体" w:hint="default"/>
          <w:spacing w:val="-59"/>
        </w:rPr>
        <w:t> </w:t>
      </w:r>
      <w:r>
        <w:rPr/>
        <w:t>年，公司海外连锁网络布局也</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t>进一步完善，报告期内公司新进澳门地区，新开店面</w:t>
      </w:r>
      <w:r>
        <w:rPr>
          <w:spacing w:val="-50"/>
        </w:rPr>
        <w:t> </w:t>
      </w:r>
      <w:r>
        <w:rPr>
          <w:rFonts w:ascii="宋体" w:hAnsi="宋体" w:cs="宋体" w:eastAsia="宋体" w:hint="default"/>
        </w:rPr>
        <w:t>1</w:t>
      </w:r>
      <w:r>
        <w:rPr>
          <w:rFonts w:ascii="宋体" w:hAnsi="宋体" w:cs="宋体" w:eastAsia="宋体" w:hint="default"/>
          <w:spacing w:val="-50"/>
        </w:rPr>
        <w:t> </w:t>
      </w:r>
      <w:r>
        <w:rPr/>
        <w:t>家；香港地区新开</w:t>
      </w:r>
      <w:r>
        <w:rPr>
          <w:spacing w:val="-50"/>
        </w:rPr>
        <w:t> </w:t>
      </w:r>
      <w:r>
        <w:rPr>
          <w:rFonts w:ascii="宋体" w:hAnsi="宋体" w:cs="宋体" w:eastAsia="宋体" w:hint="default"/>
        </w:rPr>
        <w:t>4</w:t>
      </w:r>
      <w:r>
        <w:rPr>
          <w:rFonts w:ascii="宋体" w:hAnsi="宋体" w:cs="宋体" w:eastAsia="宋体" w:hint="default"/>
          <w:spacing w:val="-50"/>
        </w:rPr>
        <w:t> </w:t>
      </w:r>
      <w:r>
        <w:rPr/>
        <w:t>家，调整</w:t>
      </w:r>
      <w:r>
        <w:rPr>
          <w:rFonts w:ascii="宋体" w:hAnsi="宋体" w:cs="宋体" w:eastAsia="宋体" w:hint="default"/>
        </w:rPr>
        <w:t>/</w:t>
      </w:r>
      <w:r>
        <w:rPr/>
        <w:t>关闭</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rFonts w:ascii="宋体" w:hAnsi="宋体" w:cs="宋体" w:eastAsia="宋体" w:hint="default"/>
        </w:rPr>
        <w:t>5</w:t>
      </w:r>
      <w:r>
        <w:rPr>
          <w:rFonts w:ascii="宋体" w:hAnsi="宋体" w:cs="宋体" w:eastAsia="宋体" w:hint="default"/>
          <w:spacing w:val="-54"/>
        </w:rPr>
        <w:t> </w:t>
      </w:r>
      <w:r>
        <w:rPr/>
        <w:t>家。日本市场积极优化本地网络布局，新开店面</w:t>
      </w:r>
      <w:r>
        <w:rPr>
          <w:spacing w:val="-54"/>
        </w:rPr>
        <w:t> </w:t>
      </w:r>
      <w:r>
        <w:rPr>
          <w:rFonts w:ascii="宋体" w:hAnsi="宋体" w:cs="宋体" w:eastAsia="宋体" w:hint="default"/>
        </w:rPr>
        <w:t>7</w:t>
      </w:r>
      <w:r>
        <w:rPr>
          <w:rFonts w:ascii="宋体" w:hAnsi="宋体" w:cs="宋体" w:eastAsia="宋体" w:hint="default"/>
          <w:spacing w:val="-54"/>
        </w:rPr>
        <w:t> </w:t>
      </w:r>
      <w:r>
        <w:rPr/>
        <w:t>家，关闭店面</w:t>
      </w:r>
      <w:r>
        <w:rPr>
          <w:spacing w:val="-55"/>
        </w:rPr>
        <w:t> </w:t>
      </w:r>
      <w:r>
        <w:rPr>
          <w:rFonts w:ascii="宋体" w:hAnsi="宋体" w:cs="宋体" w:eastAsia="宋体" w:hint="default"/>
        </w:rPr>
        <w:t>2</w:t>
      </w:r>
      <w:r>
        <w:rPr>
          <w:rFonts w:ascii="宋体" w:hAnsi="宋体" w:cs="宋体" w:eastAsia="宋体" w:hint="default"/>
          <w:spacing w:val="-54"/>
        </w:rPr>
        <w:t> </w:t>
      </w:r>
      <w:r>
        <w:rPr/>
        <w:t>家。</w:t>
      </w:r>
    </w:p>
    <w:p>
      <w:pPr>
        <w:spacing w:line="240" w:lineRule="auto" w:before="10"/>
        <w:rPr>
          <w:rFonts w:ascii="宋体" w:hAnsi="宋体" w:cs="宋体" w:eastAsia="宋体" w:hint="default"/>
          <w:sz w:val="14"/>
          <w:szCs w:val="14"/>
        </w:rPr>
      </w:pPr>
    </w:p>
    <w:p>
      <w:pPr>
        <w:pStyle w:val="BodyText"/>
        <w:spacing w:line="240" w:lineRule="auto"/>
        <w:ind w:left="560" w:right="1680"/>
        <w:jc w:val="left"/>
        <w:rPr>
          <w:rFonts w:ascii="宋体" w:hAnsi="宋体" w:cs="宋体" w:eastAsia="宋体" w:hint="default"/>
        </w:rPr>
      </w:pPr>
      <w:r>
        <w:rPr/>
        <w:t>截至</w:t>
      </w:r>
      <w:r>
        <w:rPr>
          <w:spacing w:val="-57"/>
        </w:rPr>
        <w:t> </w:t>
      </w:r>
      <w:r>
        <w:rPr>
          <w:rFonts w:ascii="宋体" w:hAnsi="宋体" w:cs="宋体" w:eastAsia="宋体" w:hint="default"/>
        </w:rPr>
        <w:t>2014</w:t>
      </w:r>
      <w:r>
        <w:rPr>
          <w:rFonts w:ascii="宋体" w:hAnsi="宋体" w:cs="宋体" w:eastAsia="宋体" w:hint="default"/>
          <w:spacing w:val="-56"/>
        </w:rPr>
        <w:t> </w:t>
      </w:r>
      <w:r>
        <w:rPr/>
        <w:t>年</w:t>
      </w:r>
      <w:r>
        <w:rPr>
          <w:spacing w:val="-59"/>
        </w:rPr>
        <w:t> </w:t>
      </w:r>
      <w:r>
        <w:rPr>
          <w:rFonts w:ascii="宋体" w:hAnsi="宋体" w:cs="宋体" w:eastAsia="宋体" w:hint="default"/>
        </w:rPr>
        <w:t>12</w:t>
      </w:r>
      <w:r>
        <w:rPr>
          <w:rFonts w:ascii="宋体" w:hAnsi="宋体" w:cs="宋体" w:eastAsia="宋体" w:hint="default"/>
          <w:spacing w:val="-57"/>
        </w:rPr>
        <w:t> </w:t>
      </w:r>
      <w:r>
        <w:rPr/>
        <w:t>月</w:t>
      </w:r>
      <w:r>
        <w:rPr>
          <w:spacing w:val="-59"/>
        </w:rPr>
        <w:t> </w:t>
      </w:r>
      <w:r>
        <w:rPr>
          <w:rFonts w:ascii="宋体" w:hAnsi="宋体" w:cs="宋体" w:eastAsia="宋体" w:hint="default"/>
        </w:rPr>
        <w:t>31</w:t>
      </w:r>
      <w:r>
        <w:rPr>
          <w:rFonts w:ascii="宋体" w:hAnsi="宋体" w:cs="宋体" w:eastAsia="宋体" w:hint="default"/>
          <w:spacing w:val="-57"/>
        </w:rPr>
        <w:t> </w:t>
      </w:r>
      <w:r>
        <w:rPr>
          <w:spacing w:val="-2"/>
        </w:rPr>
        <w:t>日</w:t>
      </w:r>
      <w:r>
        <w:rPr>
          <w:spacing w:val="-106"/>
        </w:rPr>
        <w:t>，</w:t>
      </w:r>
      <w:r>
        <w:rPr/>
        <w:t>公司在大陆地区已进入</w:t>
      </w:r>
      <w:r>
        <w:rPr>
          <w:spacing w:val="-57"/>
        </w:rPr>
        <w:t> </w:t>
      </w:r>
      <w:r>
        <w:rPr>
          <w:rFonts w:ascii="宋体" w:hAnsi="宋体" w:cs="宋体" w:eastAsia="宋体" w:hint="default"/>
        </w:rPr>
        <w:t>289</w:t>
      </w:r>
      <w:r>
        <w:rPr>
          <w:rFonts w:ascii="宋体" w:hAnsi="宋体" w:cs="宋体" w:eastAsia="宋体" w:hint="default"/>
          <w:spacing w:val="-57"/>
        </w:rPr>
        <w:t> </w:t>
      </w:r>
      <w:r>
        <w:rPr/>
        <w:t>个地级</w:t>
      </w:r>
      <w:r>
        <w:rPr>
          <w:spacing w:val="-2"/>
        </w:rPr>
        <w:t>以</w:t>
      </w:r>
      <w:r>
        <w:rPr/>
        <w:t>上城市</w:t>
      </w:r>
      <w:r>
        <w:rPr>
          <w:spacing w:val="-105"/>
        </w:rPr>
        <w:t>，</w:t>
      </w:r>
      <w:r>
        <w:rPr/>
        <w:t>拥</w:t>
      </w:r>
      <w:r>
        <w:rPr>
          <w:spacing w:val="-2"/>
        </w:rPr>
        <w:t>有</w:t>
      </w:r>
      <w:r>
        <w:rPr/>
        <w:t>连锁店</w:t>
      </w:r>
      <w:r>
        <w:rPr>
          <w:spacing w:val="-57"/>
        </w:rPr>
        <w:t> </w:t>
      </w:r>
      <w:r>
        <w:rPr>
          <w:rFonts w:ascii="宋体" w:hAnsi="宋体" w:cs="宋体" w:eastAsia="宋体" w:hint="default"/>
        </w:rPr>
        <w:t>1650</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spacing w:val="-3"/>
        </w:rPr>
        <w:t>家，连锁店面积合计</w:t>
      </w:r>
      <w:r>
        <w:rPr>
          <w:spacing w:val="-51"/>
        </w:rPr>
        <w:t> </w:t>
      </w:r>
      <w:r>
        <w:rPr>
          <w:rFonts w:ascii="宋体" w:hAnsi="宋体" w:cs="宋体" w:eastAsia="宋体" w:hint="default"/>
        </w:rPr>
        <w:t>685.30</w:t>
      </w:r>
      <w:r>
        <w:rPr>
          <w:rFonts w:ascii="宋体" w:hAnsi="宋体" w:cs="宋体" w:eastAsia="宋体" w:hint="default"/>
          <w:spacing w:val="-51"/>
        </w:rPr>
        <w:t> </w:t>
      </w:r>
      <w:r>
        <w:rPr>
          <w:spacing w:val="-3"/>
        </w:rPr>
        <w:t>万平方米，其中购置店面</w:t>
      </w:r>
      <w:r>
        <w:rPr>
          <w:spacing w:val="-50"/>
        </w:rPr>
        <w:t> </w:t>
      </w:r>
      <w:r>
        <w:rPr>
          <w:rFonts w:ascii="宋体" w:hAnsi="宋体" w:cs="宋体" w:eastAsia="宋体" w:hint="default"/>
        </w:rPr>
        <w:t>27</w:t>
      </w:r>
      <w:r>
        <w:rPr>
          <w:rFonts w:ascii="宋体" w:hAnsi="宋体" w:cs="宋体" w:eastAsia="宋体" w:hint="default"/>
          <w:spacing w:val="-50"/>
        </w:rPr>
        <w:t> </w:t>
      </w:r>
      <w:r>
        <w:rPr>
          <w:spacing w:val="-3"/>
        </w:rPr>
        <w:t>家，自行开发店面</w:t>
      </w:r>
      <w:r>
        <w:rPr>
          <w:spacing w:val="-50"/>
        </w:rPr>
        <w:t> </w:t>
      </w:r>
      <w:r>
        <w:rPr>
          <w:rFonts w:ascii="宋体" w:hAnsi="宋体" w:cs="宋体" w:eastAsia="宋体" w:hint="default"/>
        </w:rPr>
        <w:t>9</w:t>
      </w:r>
      <w:r>
        <w:rPr>
          <w:rFonts w:ascii="宋体" w:hAnsi="宋体" w:cs="宋体" w:eastAsia="宋体" w:hint="default"/>
          <w:spacing w:val="-50"/>
        </w:rPr>
        <w:t> </w:t>
      </w:r>
      <w:r>
        <w:rPr>
          <w:spacing w:val="-5"/>
        </w:rPr>
        <w:t>家，与苏宁电</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t>器集团</w:t>
      </w:r>
      <w:r>
        <w:rPr>
          <w:rFonts w:ascii="宋体" w:hAnsi="宋体" w:cs="宋体" w:eastAsia="宋体" w:hint="default"/>
        </w:rPr>
        <w:t>/</w:t>
      </w:r>
      <w:r>
        <w:rPr/>
        <w:t>苏宁置业集团合作开发长期租赁店面</w:t>
      </w:r>
      <w:r>
        <w:rPr>
          <w:spacing w:val="-49"/>
        </w:rPr>
        <w:t> </w:t>
      </w:r>
      <w:r>
        <w:rPr>
          <w:rFonts w:ascii="宋体" w:hAnsi="宋体" w:cs="宋体" w:eastAsia="宋体" w:hint="default"/>
        </w:rPr>
        <w:t>14</w:t>
      </w:r>
      <w:r>
        <w:rPr>
          <w:rFonts w:ascii="宋体" w:hAnsi="宋体" w:cs="宋体" w:eastAsia="宋体" w:hint="default"/>
          <w:spacing w:val="-49"/>
        </w:rPr>
        <w:t> </w:t>
      </w:r>
      <w:r>
        <w:rPr/>
        <w:t>家，在创新型资产运作模式（</w:t>
      </w:r>
      <w:r>
        <w:rPr>
          <w:rFonts w:ascii="宋体" w:hAnsi="宋体" w:cs="宋体" w:eastAsia="宋体" w:hint="default"/>
        </w:rPr>
        <w:t>REITs</w:t>
      </w:r>
      <w:r>
        <w:rPr/>
        <w:t>）之下</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t>公司可长期租赁的店面</w:t>
      </w:r>
      <w:r>
        <w:rPr>
          <w:spacing w:val="-48"/>
        </w:rPr>
        <w:t> </w:t>
      </w:r>
      <w:r>
        <w:rPr>
          <w:rFonts w:ascii="宋体" w:hAnsi="宋体" w:cs="宋体" w:eastAsia="宋体" w:hint="default"/>
        </w:rPr>
        <w:t>11</w:t>
      </w:r>
      <w:r>
        <w:rPr>
          <w:rFonts w:ascii="宋体" w:hAnsi="宋体" w:cs="宋体" w:eastAsia="宋体" w:hint="default"/>
          <w:spacing w:val="-47"/>
        </w:rPr>
        <w:t> </w:t>
      </w:r>
      <w:r>
        <w:rPr/>
        <w:t>家，公司通过购置、自建、与合作伙伴紧密合作方式拥有较多优</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t>质店面资源；国际市场，公司在香港、澳门地区连锁店合计</w:t>
      </w:r>
      <w:r>
        <w:rPr>
          <w:spacing w:val="-47"/>
        </w:rPr>
        <w:t> </w:t>
      </w:r>
      <w:r>
        <w:rPr>
          <w:rFonts w:ascii="宋体" w:hAnsi="宋体" w:cs="宋体" w:eastAsia="宋体" w:hint="default"/>
        </w:rPr>
        <w:t>29</w:t>
      </w:r>
      <w:r>
        <w:rPr>
          <w:rFonts w:ascii="宋体" w:hAnsi="宋体" w:cs="宋体" w:eastAsia="宋体" w:hint="default"/>
          <w:spacing w:val="-47"/>
        </w:rPr>
        <w:t> </w:t>
      </w:r>
      <w:r>
        <w:rPr/>
        <w:t>家，在日本市场拥有连锁店</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rFonts w:ascii="宋体" w:hAnsi="宋体" w:cs="宋体" w:eastAsia="宋体" w:hint="default"/>
        </w:rPr>
        <w:t>17</w:t>
      </w:r>
      <w:r>
        <w:rPr>
          <w:rFonts w:ascii="宋体" w:hAnsi="宋体" w:cs="宋体" w:eastAsia="宋体" w:hint="default"/>
          <w:spacing w:val="-53"/>
        </w:rPr>
        <w:t> </w:t>
      </w:r>
      <w:r>
        <w:rPr/>
        <w:t>家。为此，截止本报告期末，公司共计拥有连锁店</w:t>
      </w:r>
      <w:r>
        <w:rPr>
          <w:spacing w:val="-54"/>
        </w:rPr>
        <w:t> </w:t>
      </w:r>
      <w:r>
        <w:rPr>
          <w:rFonts w:ascii="宋体" w:hAnsi="宋体" w:cs="宋体" w:eastAsia="宋体" w:hint="default"/>
        </w:rPr>
        <w:t>1696</w:t>
      </w:r>
      <w:r>
        <w:rPr>
          <w:rFonts w:ascii="宋体" w:hAnsi="宋体" w:cs="宋体" w:eastAsia="宋体" w:hint="default"/>
          <w:spacing w:val="-55"/>
        </w:rPr>
        <w:t> </w:t>
      </w:r>
      <w:r>
        <w:rPr/>
        <w:t>家。</w:t>
      </w:r>
    </w:p>
    <w:p>
      <w:pPr>
        <w:spacing w:after="0" w:line="240" w:lineRule="auto"/>
        <w:jc w:val="left"/>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tabs>
          <w:tab w:pos="1085" w:val="left" w:leader="none"/>
          <w:tab w:pos="7069" w:val="left" w:leader="none"/>
        </w:tabs>
        <w:spacing w:line="240" w:lineRule="auto" w:before="35"/>
        <w:ind w:left="560" w:right="1680"/>
        <w:jc w:val="left"/>
      </w:pPr>
      <w:r>
        <w:rPr/>
        <w:pict>
          <v:group style="position:absolute;margin-left:89.779999pt;margin-top:23.013672pt;width:69.45pt;height:30.75pt;mso-position-horizontal-relative:page;mso-position-vertical-relative:paragraph;z-index:-1816864" coordorigin="1796,460" coordsize="1389,615">
            <v:shape style="position:absolute;left:1796;top:460;width:1389;height:615" coordorigin="1796,460" coordsize="1389,615" path="m1796,460l3184,1075e" filled="false" stroked="true" strokeweight=".48pt" strokecolor="#000000">
              <v:path arrowok="t"/>
            </v:shape>
            <w10:wrap type="none"/>
          </v:group>
        </w:pict>
      </w:r>
      <w:r>
        <w:rPr/>
        <w:t>表</w:t>
      </w:r>
      <w:r>
        <w:rPr>
          <w:rFonts w:ascii="宋体" w:hAnsi="宋体" w:cs="宋体" w:eastAsia="宋体" w:hint="default"/>
        </w:rPr>
        <w:t>1</w:t>
        <w:tab/>
      </w:r>
      <w:r>
        <w:rPr>
          <w:spacing w:val="-1"/>
        </w:rPr>
        <w:t>大陆地区按照店面类型分布情况</w:t>
        <w:tab/>
        <w:t>（单位：家）</w:t>
      </w:r>
    </w:p>
    <w:p>
      <w:pPr>
        <w:spacing w:line="240" w:lineRule="auto" w:before="1"/>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1399"/>
        <w:gridCol w:w="1156"/>
        <w:gridCol w:w="1365"/>
        <w:gridCol w:w="944"/>
        <w:gridCol w:w="1154"/>
        <w:gridCol w:w="1082"/>
        <w:gridCol w:w="1226"/>
      </w:tblGrid>
      <w:tr>
        <w:trPr>
          <w:trHeight w:val="317" w:hRule="exact"/>
        </w:trPr>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69" w:lineRule="exact"/>
              <w:ind w:left="904"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520"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310"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30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518" w:right="0"/>
              <w:jc w:val="left"/>
              <w:rPr>
                <w:rFonts w:ascii="宋体" w:hAnsi="宋体" w:cs="宋体" w:eastAsia="宋体" w:hint="default"/>
                <w:sz w:val="21"/>
                <w:szCs w:val="21"/>
              </w:rPr>
            </w:pPr>
            <w:r>
              <w:rPr>
                <w:rFonts w:ascii="宋体" w:hAnsi="宋体" w:cs="宋体" w:eastAsia="宋体" w:hint="default"/>
                <w:sz w:val="21"/>
                <w:szCs w:val="21"/>
              </w:rPr>
              <w:t>增减变化情况</w:t>
            </w:r>
          </w:p>
        </w:tc>
      </w:tr>
      <w:tr>
        <w:trPr>
          <w:trHeight w:val="312" w:hRule="exact"/>
        </w:trPr>
        <w:tc>
          <w:tcPr>
            <w:tcW w:w="1399" w:type="dxa"/>
            <w:vMerge/>
            <w:tcBorders>
              <w:left w:val="single" w:sz="4" w:space="0" w:color="000000"/>
              <w:bottom w:val="single" w:sz="4" w:space="0" w:color="000000"/>
              <w:right w:val="single" w:sz="4" w:space="0" w:color="000000"/>
            </w:tcBorders>
            <w:shd w:val="clear" w:color="auto" w:fill="D2D2D2"/>
          </w:tcPr>
          <w:p>
            <w:pPr/>
          </w:p>
        </w:tc>
        <w:tc>
          <w:tcPr>
            <w:tcW w:w="11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361"/>
              <w:jc w:val="right"/>
              <w:rPr>
                <w:rFonts w:ascii="宋体" w:hAnsi="宋体" w:cs="宋体" w:eastAsia="宋体" w:hint="default"/>
                <w:sz w:val="21"/>
                <w:szCs w:val="21"/>
              </w:rPr>
            </w:pPr>
            <w:r>
              <w:rPr>
                <w:rFonts w:ascii="宋体" w:hAnsi="宋体" w:cs="宋体" w:eastAsia="宋体" w:hint="default"/>
                <w:sz w:val="21"/>
                <w:szCs w:val="21"/>
              </w:rPr>
              <w:t>数量</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占比（</w:t>
            </w:r>
            <w:r>
              <w:rPr>
                <w:rFonts w:ascii="宋体" w:hAnsi="宋体" w:cs="宋体" w:eastAsia="宋体" w:hint="default"/>
                <w:sz w:val="21"/>
                <w:szCs w:val="21"/>
              </w:rPr>
              <w:t>%</w:t>
            </w:r>
            <w:r>
              <w:rPr>
                <w:rFonts w:ascii="宋体" w:hAnsi="宋体" w:cs="宋体" w:eastAsia="宋体" w:hint="default"/>
                <w:sz w:val="21"/>
                <w:szCs w:val="21"/>
              </w:rPr>
              <w:t>）</w:t>
            </w:r>
          </w:p>
        </w:tc>
        <w:tc>
          <w:tcPr>
            <w:tcW w:w="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占比（</w:t>
            </w:r>
            <w:r>
              <w:rPr>
                <w:rFonts w:ascii="宋体" w:hAnsi="宋体" w:cs="宋体" w:eastAsia="宋体" w:hint="default"/>
                <w:sz w:val="21"/>
                <w:szCs w:val="21"/>
              </w:rPr>
              <w:t>%</w:t>
            </w:r>
            <w:r>
              <w:rPr>
                <w:rFonts w:ascii="宋体" w:hAnsi="宋体" w:cs="宋体" w:eastAsia="宋体" w:hint="default"/>
                <w:sz w:val="21"/>
                <w:szCs w:val="21"/>
              </w:rPr>
              <w:t>）</w:t>
            </w:r>
          </w:p>
        </w:tc>
        <w:tc>
          <w:tcPr>
            <w:tcW w:w="1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数量变化</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占比变化</w:t>
            </w:r>
            <w:r>
              <w:rPr>
                <w:rFonts w:ascii="宋体" w:hAnsi="宋体" w:cs="宋体" w:eastAsia="宋体" w:hint="default"/>
                <w:sz w:val="21"/>
                <w:szCs w:val="21"/>
              </w:rPr>
              <w:t>(%)</w:t>
            </w:r>
          </w:p>
        </w:tc>
      </w:tr>
      <w:tr>
        <w:trPr>
          <w:trHeight w:val="303"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旗舰店</w:t>
            </w:r>
          </w:p>
        </w:tc>
        <w:tc>
          <w:tcPr>
            <w:tcW w:w="1156" w:type="dxa"/>
            <w:tcBorders>
              <w:top w:val="single" w:sz="8" w:space="0" w:color="000000"/>
              <w:left w:val="single" w:sz="6" w:space="0" w:color="000000"/>
              <w:bottom w:val="single" w:sz="4" w:space="0" w:color="000000"/>
              <w:right w:val="single" w:sz="4" w:space="0" w:color="000000"/>
            </w:tcBorders>
          </w:tcPr>
          <w:p>
            <w:pPr>
              <w:pStyle w:val="TableParagraph"/>
              <w:spacing w:line="245" w:lineRule="exact"/>
              <w:ind w:right="413"/>
              <w:jc w:val="right"/>
              <w:rPr>
                <w:rFonts w:ascii="宋体" w:hAnsi="宋体" w:cs="宋体" w:eastAsia="宋体" w:hint="default"/>
                <w:sz w:val="21"/>
                <w:szCs w:val="21"/>
              </w:rPr>
            </w:pPr>
            <w:r>
              <w:rPr>
                <w:rFonts w:ascii="宋体"/>
                <w:sz w:val="21"/>
              </w:rPr>
              <w:t>339</w:t>
            </w:r>
          </w:p>
        </w:tc>
        <w:tc>
          <w:tcPr>
            <w:tcW w:w="1365" w:type="dxa"/>
            <w:tcBorders>
              <w:top w:val="single" w:sz="8"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20.55%</w:t>
            </w:r>
          </w:p>
        </w:tc>
        <w:tc>
          <w:tcPr>
            <w:tcW w:w="944" w:type="dxa"/>
            <w:tcBorders>
              <w:top w:val="single" w:sz="8"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宋体" w:hAnsi="宋体" w:cs="宋体" w:eastAsia="宋体" w:hint="default"/>
                <w:sz w:val="21"/>
                <w:szCs w:val="21"/>
              </w:rPr>
            </w:pPr>
            <w:r>
              <w:rPr>
                <w:rFonts w:ascii="宋体"/>
                <w:sz w:val="21"/>
              </w:rPr>
              <w:t>330</w:t>
            </w:r>
          </w:p>
        </w:tc>
        <w:tc>
          <w:tcPr>
            <w:tcW w:w="1154" w:type="dxa"/>
            <w:tcBorders>
              <w:top w:val="single" w:sz="8"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20.82%</w:t>
            </w:r>
          </w:p>
        </w:tc>
        <w:tc>
          <w:tcPr>
            <w:tcW w:w="1082" w:type="dxa"/>
            <w:tcBorders>
              <w:top w:val="single" w:sz="8" w:space="0" w:color="000000"/>
              <w:left w:val="single" w:sz="4" w:space="0" w:color="000000"/>
              <w:bottom w:val="single" w:sz="4" w:space="0" w:color="000000"/>
              <w:right w:val="single" w:sz="4"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9</w:t>
            </w:r>
          </w:p>
        </w:tc>
        <w:tc>
          <w:tcPr>
            <w:tcW w:w="1226" w:type="dxa"/>
            <w:tcBorders>
              <w:top w:val="single" w:sz="8"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-0.27%</w:t>
            </w:r>
          </w:p>
        </w:tc>
      </w:tr>
      <w:tr>
        <w:trPr>
          <w:trHeight w:val="30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156" w:type="dxa"/>
            <w:tcBorders>
              <w:top w:val="single" w:sz="4" w:space="0" w:color="000000"/>
              <w:left w:val="single" w:sz="6" w:space="0" w:color="000000"/>
              <w:bottom w:val="single" w:sz="4" w:space="0" w:color="000000"/>
              <w:right w:val="single" w:sz="4" w:space="0" w:color="000000"/>
            </w:tcBorders>
          </w:tcPr>
          <w:p>
            <w:pPr>
              <w:pStyle w:val="TableParagraph"/>
              <w:spacing w:line="250" w:lineRule="exact"/>
              <w:ind w:right="413"/>
              <w:jc w:val="right"/>
              <w:rPr>
                <w:rFonts w:ascii="宋体" w:hAnsi="宋体" w:cs="宋体" w:eastAsia="宋体" w:hint="default"/>
                <w:sz w:val="21"/>
                <w:szCs w:val="21"/>
              </w:rPr>
            </w:pPr>
            <w:r>
              <w:rPr>
                <w:rFonts w:ascii="宋体"/>
                <w:sz w:val="21"/>
              </w:rPr>
              <w:t>438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26.55%</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428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27.00%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-0.45%</w:t>
            </w:r>
          </w:p>
        </w:tc>
      </w:tr>
      <w:tr>
        <w:trPr>
          <w:trHeight w:val="34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社区店（注）</w:t>
            </w:r>
          </w:p>
        </w:tc>
        <w:tc>
          <w:tcPr>
            <w:tcW w:w="1156"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413"/>
              <w:jc w:val="right"/>
              <w:rPr>
                <w:rFonts w:ascii="宋体" w:hAnsi="宋体" w:cs="宋体" w:eastAsia="宋体" w:hint="default"/>
                <w:sz w:val="21"/>
                <w:szCs w:val="21"/>
              </w:rPr>
            </w:pPr>
            <w:r>
              <w:rPr>
                <w:rFonts w:ascii="宋体"/>
                <w:sz w:val="21"/>
              </w:rPr>
              <w:t>797</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48.30%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737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46.50%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60</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1.80%</w:t>
            </w:r>
          </w:p>
        </w:tc>
      </w:tr>
      <w:tr>
        <w:trPr>
          <w:trHeight w:val="34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常规店小计</w:t>
            </w:r>
          </w:p>
        </w:tc>
        <w:tc>
          <w:tcPr>
            <w:tcW w:w="1156" w:type="dxa"/>
            <w:tcBorders>
              <w:top w:val="single" w:sz="4" w:space="0" w:color="000000"/>
              <w:left w:val="single" w:sz="6" w:space="0" w:color="000000"/>
              <w:bottom w:val="single" w:sz="4" w:space="0" w:color="000000"/>
              <w:right w:val="single" w:sz="4" w:space="0" w:color="000000"/>
            </w:tcBorders>
          </w:tcPr>
          <w:p>
            <w:pPr>
              <w:pStyle w:val="TableParagraph"/>
              <w:spacing w:line="270" w:lineRule="exact"/>
              <w:ind w:right="361"/>
              <w:jc w:val="right"/>
              <w:rPr>
                <w:rFonts w:ascii="宋体" w:hAnsi="宋体" w:cs="宋体" w:eastAsia="宋体" w:hint="default"/>
                <w:sz w:val="21"/>
                <w:szCs w:val="21"/>
              </w:rPr>
            </w:pPr>
            <w:r>
              <w:rPr>
                <w:rFonts w:ascii="宋体"/>
                <w:sz w:val="21"/>
              </w:rPr>
              <w:t>1574</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95.40%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1495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94.32%</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79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1.08%</w:t>
            </w:r>
          </w:p>
        </w:tc>
      </w:tr>
      <w:tr>
        <w:trPr>
          <w:trHeight w:val="34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县镇店（注）</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61</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3.70%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76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4.79%</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-1.09%</w:t>
            </w:r>
          </w:p>
        </w:tc>
      </w:tr>
      <w:tr>
        <w:trPr>
          <w:trHeight w:val="34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红孩子店</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8</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0.48%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0.13%</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6</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0.35%</w:t>
            </w:r>
          </w:p>
        </w:tc>
      </w:tr>
      <w:tr>
        <w:trPr>
          <w:trHeight w:val="34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超市店</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4</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0.24%</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4</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0.24%</w:t>
            </w:r>
          </w:p>
        </w:tc>
      </w:tr>
      <w:tr>
        <w:trPr>
          <w:trHeight w:val="34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乐购仕店</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3</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0.18%</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 w:right="0"/>
              <w:jc w:val="center"/>
              <w:rPr>
                <w:rFonts w:ascii="宋体" w:hAnsi="宋体" w:cs="宋体" w:eastAsia="宋体" w:hint="default"/>
                <w:sz w:val="21"/>
                <w:szCs w:val="21"/>
              </w:rPr>
            </w:pPr>
            <w:r>
              <w:rPr>
                <w:rFonts w:ascii="宋体"/>
                <w:sz w:val="21"/>
              </w:rPr>
              <w:t>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0.76%</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sz w:val="21"/>
              </w:rPr>
              <w:t>-9</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sz w:val="21"/>
              </w:rPr>
              <w:t>-0.58%</w:t>
            </w:r>
          </w:p>
        </w:tc>
      </w:tr>
      <w:tr>
        <w:trPr>
          <w:trHeight w:val="302" w:hRule="exact"/>
        </w:trPr>
        <w:tc>
          <w:tcPr>
            <w:tcW w:w="1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5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361"/>
              <w:jc w:val="right"/>
              <w:rPr>
                <w:rFonts w:ascii="宋体" w:hAnsi="宋体" w:cs="宋体" w:eastAsia="宋体" w:hint="default"/>
                <w:sz w:val="21"/>
                <w:szCs w:val="21"/>
              </w:rPr>
            </w:pPr>
            <w:r>
              <w:rPr>
                <w:rFonts w:ascii="宋体"/>
                <w:sz w:val="21"/>
              </w:rPr>
              <w:t>1650</w:t>
            </w:r>
          </w:p>
        </w:tc>
        <w:tc>
          <w:tcPr>
            <w:tcW w:w="136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100%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 w:right="0"/>
              <w:jc w:val="center"/>
              <w:rPr>
                <w:rFonts w:ascii="宋体" w:hAnsi="宋体" w:cs="宋体" w:eastAsia="宋体" w:hint="default"/>
                <w:sz w:val="21"/>
                <w:szCs w:val="21"/>
              </w:rPr>
            </w:pPr>
            <w:r>
              <w:rPr>
                <w:rFonts w:ascii="宋体"/>
                <w:sz w:val="21"/>
              </w:rPr>
              <w:t>1585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100%</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65</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w:t>
            </w:r>
          </w:p>
        </w:tc>
      </w:tr>
    </w:tbl>
    <w:p>
      <w:pPr>
        <w:pStyle w:val="BodyText"/>
        <w:spacing w:line="314" w:lineRule="auto" w:before="9"/>
        <w:ind w:left="140" w:right="1796" w:firstLine="420"/>
        <w:jc w:val="both"/>
      </w:pPr>
      <w:r>
        <w:rPr>
          <w:spacing w:val="-3"/>
        </w:rPr>
        <w:t>注：社区店除了包括在一、二级市场社区商圈开设的店面以外，也包括在县级市场开设</w:t>
      </w:r>
      <w:r>
        <w:rPr/>
        <w:t> </w:t>
      </w:r>
      <w:r>
        <w:rPr>
          <w:spacing w:val="-3"/>
        </w:rPr>
        <w:t>的</w:t>
      </w:r>
      <w:r>
        <w:rPr>
          <w:rFonts w:ascii="宋体" w:hAnsi="宋体" w:cs="宋体" w:eastAsia="宋体" w:hint="default"/>
          <w:spacing w:val="-3"/>
        </w:rPr>
        <w:t>3000</w:t>
      </w:r>
      <w:r>
        <w:rPr>
          <w:spacing w:val="-3"/>
        </w:rPr>
        <w:t>平米左右的标准店；县镇店指在欠发达的县级市场与镇级市场开设的</w:t>
      </w:r>
      <w:r>
        <w:rPr>
          <w:rFonts w:ascii="宋体" w:hAnsi="宋体" w:cs="宋体" w:eastAsia="宋体" w:hint="default"/>
          <w:spacing w:val="-3"/>
        </w:rPr>
        <w:t>800-1500</w:t>
      </w:r>
      <w:r>
        <w:rPr>
          <w:spacing w:val="-3"/>
        </w:rPr>
        <w:t>平米的</w:t>
      </w:r>
      <w:r>
        <w:rPr>
          <w:spacing w:val="-63"/>
        </w:rPr>
        <w:t> </w:t>
      </w:r>
      <w:r>
        <w:rPr/>
        <w:t>店面。</w:t>
      </w:r>
    </w:p>
    <w:p>
      <w:pPr>
        <w:pStyle w:val="BodyText"/>
        <w:tabs>
          <w:tab w:pos="1085" w:val="left" w:leader="none"/>
          <w:tab w:pos="7069" w:val="left" w:leader="none"/>
        </w:tabs>
        <w:spacing w:line="240" w:lineRule="auto" w:before="73"/>
        <w:ind w:left="560" w:right="1680"/>
        <w:jc w:val="left"/>
      </w:pPr>
      <w:r>
        <w:rPr/>
        <w:t>表</w:t>
      </w:r>
      <w:r>
        <w:rPr>
          <w:rFonts w:ascii="宋体" w:hAnsi="宋体" w:cs="宋体" w:eastAsia="宋体" w:hint="default"/>
        </w:rPr>
        <w:t>2</w:t>
        <w:tab/>
      </w:r>
      <w:r>
        <w:rPr>
          <w:spacing w:val="-1"/>
        </w:rPr>
        <w:t>大陆地区按照市场级别分布情况</w:t>
        <w:tab/>
        <w:t>（单位：家）</w:t>
      </w:r>
    </w:p>
    <w:p>
      <w:pPr>
        <w:spacing w:line="240" w:lineRule="auto" w:before="5"/>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1426"/>
        <w:gridCol w:w="1132"/>
        <w:gridCol w:w="1419"/>
        <w:gridCol w:w="992"/>
        <w:gridCol w:w="1134"/>
        <w:gridCol w:w="1040"/>
        <w:gridCol w:w="1181"/>
      </w:tblGrid>
      <w:tr>
        <w:trPr>
          <w:trHeight w:val="337" w:hRule="exact"/>
        </w:trPr>
        <w:tc>
          <w:tcPr>
            <w:tcW w:w="1426" w:type="dxa"/>
            <w:vMerge w:val="restart"/>
            <w:tcBorders>
              <w:top w:val="single" w:sz="4" w:space="0" w:color="000000"/>
              <w:left w:val="single" w:sz="4" w:space="0" w:color="000000"/>
              <w:right w:val="single" w:sz="4" w:space="0" w:color="000000"/>
            </w:tcBorders>
            <w:shd w:val="clear" w:color="auto" w:fill="D2D2D2"/>
          </w:tcPr>
          <w:p>
            <w:pPr>
              <w:pStyle w:val="TableParagraph"/>
              <w:tabs>
                <w:tab w:pos="812" w:val="left" w:leader="none"/>
              </w:tabs>
              <w:spacing w:line="240" w:lineRule="auto" w:before="161"/>
              <w:ind w:left="39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53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31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tc>
        <w:tc>
          <w:tcPr>
            <w:tcW w:w="22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474" w:right="0"/>
              <w:jc w:val="left"/>
              <w:rPr>
                <w:rFonts w:ascii="宋体" w:hAnsi="宋体" w:cs="宋体" w:eastAsia="宋体" w:hint="default"/>
                <w:sz w:val="21"/>
                <w:szCs w:val="21"/>
              </w:rPr>
            </w:pPr>
            <w:r>
              <w:rPr>
                <w:rFonts w:ascii="宋体" w:hAnsi="宋体" w:cs="宋体" w:eastAsia="宋体" w:hint="default"/>
                <w:sz w:val="21"/>
                <w:szCs w:val="21"/>
              </w:rPr>
              <w:t>增减变化情况</w:t>
            </w:r>
          </w:p>
        </w:tc>
      </w:tr>
      <w:tr>
        <w:trPr>
          <w:trHeight w:val="342"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占比</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占比</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数量变化</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占比变化</w:t>
            </w:r>
            <w:r>
              <w:rPr>
                <w:rFonts w:ascii="宋体" w:hAnsi="宋体" w:cs="宋体" w:eastAsia="宋体" w:hint="default"/>
                <w:sz w:val="21"/>
                <w:szCs w:val="21"/>
              </w:rPr>
              <w:t>(%)</w:t>
            </w:r>
          </w:p>
        </w:tc>
      </w:tr>
      <w:tr>
        <w:trPr>
          <w:trHeight w:val="34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132" w:type="dxa"/>
            <w:tcBorders>
              <w:top w:val="single" w:sz="8" w:space="0" w:color="000000"/>
              <w:left w:val="single" w:sz="6" w:space="0" w:color="000000"/>
              <w:bottom w:val="single" w:sz="4" w:space="0" w:color="000000"/>
              <w:right w:val="single" w:sz="4" w:space="0" w:color="000000"/>
            </w:tcBorders>
          </w:tcPr>
          <w:p>
            <w:pPr>
              <w:pStyle w:val="TableParagraph"/>
              <w:spacing w:line="265" w:lineRule="exact"/>
              <w:ind w:right="2"/>
              <w:jc w:val="center"/>
              <w:rPr>
                <w:rFonts w:ascii="宋体" w:hAnsi="宋体" w:cs="宋体" w:eastAsia="宋体" w:hint="default"/>
                <w:sz w:val="21"/>
                <w:szCs w:val="21"/>
              </w:rPr>
            </w:pPr>
            <w:r>
              <w:rPr>
                <w:rFonts w:ascii="宋体"/>
                <w:sz w:val="21"/>
              </w:rPr>
              <w:t>496</w:t>
            </w:r>
          </w:p>
        </w:tc>
        <w:tc>
          <w:tcPr>
            <w:tcW w:w="1419"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30.06%</w:t>
            </w:r>
          </w:p>
        </w:tc>
        <w:tc>
          <w:tcPr>
            <w:tcW w:w="992"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510</w:t>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32.18%</w:t>
            </w:r>
          </w:p>
        </w:tc>
        <w:tc>
          <w:tcPr>
            <w:tcW w:w="1040"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1"/>
              <w:jc w:val="center"/>
              <w:rPr>
                <w:rFonts w:ascii="宋体" w:hAnsi="宋体" w:cs="宋体" w:eastAsia="宋体" w:hint="default"/>
                <w:sz w:val="21"/>
                <w:szCs w:val="21"/>
              </w:rPr>
            </w:pPr>
            <w:r>
              <w:rPr>
                <w:rFonts w:ascii="宋体"/>
                <w:sz w:val="21"/>
              </w:rPr>
              <w:t>-14</w:t>
            </w:r>
          </w:p>
        </w:tc>
        <w:tc>
          <w:tcPr>
            <w:tcW w:w="1181"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-2.12%</w:t>
            </w:r>
          </w:p>
        </w:tc>
      </w:tr>
      <w:tr>
        <w:trPr>
          <w:trHeight w:val="34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1132"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2"/>
              <w:jc w:val="center"/>
              <w:rPr>
                <w:rFonts w:ascii="宋体" w:hAnsi="宋体" w:cs="宋体" w:eastAsia="宋体" w:hint="default"/>
                <w:sz w:val="21"/>
                <w:szCs w:val="21"/>
              </w:rPr>
            </w:pPr>
            <w:r>
              <w:rPr>
                <w:rFonts w:ascii="宋体"/>
                <w:sz w:val="21"/>
              </w:rPr>
              <w:t>474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28.73%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462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29.14%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-0.41%</w:t>
            </w:r>
          </w:p>
        </w:tc>
      </w:tr>
      <w:tr>
        <w:trPr>
          <w:trHeight w:val="34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1132"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2"/>
              <w:jc w:val="center"/>
              <w:rPr>
                <w:rFonts w:ascii="宋体" w:hAnsi="宋体" w:cs="宋体" w:eastAsia="宋体" w:hint="default"/>
                <w:sz w:val="21"/>
                <w:szCs w:val="21"/>
              </w:rPr>
            </w:pPr>
            <w:r>
              <w:rPr>
                <w:rFonts w:ascii="宋体"/>
                <w:sz w:val="21"/>
              </w:rPr>
              <w:t>591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35.82%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510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32.18%</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3.64%</w:t>
            </w:r>
          </w:p>
        </w:tc>
      </w:tr>
      <w:tr>
        <w:trPr>
          <w:trHeight w:val="34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四级市场</w:t>
            </w:r>
          </w:p>
        </w:tc>
        <w:tc>
          <w:tcPr>
            <w:tcW w:w="1132"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89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5.39%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sz w:val="21"/>
              </w:rPr>
              <w:t>103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6.50%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-1.11%</w:t>
            </w:r>
          </w:p>
        </w:tc>
      </w:tr>
      <w:tr>
        <w:trPr>
          <w:trHeight w:val="342"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132" w:type="dxa"/>
            <w:tcBorders>
              <w:top w:val="single" w:sz="4" w:space="0" w:color="000000"/>
              <w:left w:val="single" w:sz="6"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1650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1,585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sz w:val="21"/>
              </w:rPr>
              <w:t>100%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sz w:val="21"/>
              </w:rPr>
              <w:t>-</w:t>
            </w:r>
          </w:p>
        </w:tc>
      </w:tr>
    </w:tbl>
    <w:p>
      <w:pPr>
        <w:pStyle w:val="BodyText"/>
        <w:spacing w:line="314" w:lineRule="auto" w:before="9"/>
        <w:ind w:left="140" w:right="1680" w:firstLine="420"/>
        <w:jc w:val="left"/>
      </w:pPr>
      <w:r>
        <w:rPr>
          <w:spacing w:val="-3"/>
        </w:rPr>
        <w:t>注：一级市场指副省级以上城市；二级市场指一级市场以外的地级市；三级市场指一二</w:t>
      </w:r>
      <w:r>
        <w:rPr/>
        <w:t> 级市场下辖的县、县级市或远郊区；四级市场主要指镇级城市。</w:t>
      </w:r>
    </w:p>
    <w:p>
      <w:pPr>
        <w:pStyle w:val="BodyText"/>
        <w:tabs>
          <w:tab w:pos="980" w:val="left" w:leader="none"/>
        </w:tabs>
        <w:spacing w:line="388" w:lineRule="auto" w:before="73"/>
        <w:ind w:left="560" w:right="179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门店质量分析 </w:t>
      </w:r>
      <w:r>
        <w:rPr>
          <w:rFonts w:ascii="宋体" w:hAnsi="宋体" w:cs="宋体" w:eastAsia="宋体" w:hint="default"/>
          <w:spacing w:val="-3"/>
        </w:rPr>
        <w:t>2014</w:t>
      </w:r>
      <w:r>
        <w:rPr>
          <w:spacing w:val="-3"/>
        </w:rPr>
        <w:t>年年初，公司成立线上线下融合的运营总部，推进全渠道融合，由于新运营体系成</w:t>
      </w:r>
    </w:p>
    <w:p>
      <w:pPr>
        <w:pStyle w:val="BodyText"/>
        <w:spacing w:line="408" w:lineRule="auto" w:before="63"/>
        <w:ind w:left="140" w:right="1796"/>
        <w:jc w:val="both"/>
      </w:pPr>
      <w:r>
        <w:rPr>
          <w:spacing w:val="-3"/>
        </w:rPr>
        <w:t>熟、用户体验改善等效果都需要一定时间才能有效显现，可比店面增速出现较大的下降。二</w:t>
      </w:r>
      <w:r>
        <w:rPr>
          <w:spacing w:val="-80"/>
        </w:rPr>
        <w:t> </w:t>
      </w:r>
      <w:r>
        <w:rPr>
          <w:spacing w:val="-80"/>
        </w:rPr>
      </w:r>
      <w:r>
        <w:rPr>
          <w:spacing w:val="-3"/>
        </w:rPr>
        <w:t>季度以来，随着公司战略执行工作的逐步进入正轨，探索实践一系列提升门店引流、丰富门</w:t>
      </w:r>
      <w:r>
        <w:rPr>
          <w:spacing w:val="-81"/>
        </w:rPr>
        <w:t> </w:t>
      </w:r>
      <w:r>
        <w:rPr>
          <w:spacing w:val="-81"/>
        </w:rPr>
      </w:r>
      <w:r>
        <w:rPr>
          <w:spacing w:val="-3"/>
        </w:rPr>
        <w:t>店功能的举措，以及采取一系列密集、精准的运营推广，可比门店经营得到持续改善，成效</w:t>
      </w:r>
      <w:r>
        <w:rPr>
          <w:spacing w:val="-80"/>
        </w:rPr>
        <w:t> </w:t>
      </w:r>
      <w:r>
        <w:rPr>
          <w:spacing w:val="-80"/>
        </w:rPr>
      </w:r>
      <w:r>
        <w:rPr>
          <w:spacing w:val="-3"/>
        </w:rPr>
        <w:t>逐步显现。报告期内，公司可比门店（指</w:t>
      </w:r>
      <w:r>
        <w:rPr>
          <w:rFonts w:ascii="宋体" w:hAnsi="宋体" w:cs="宋体" w:eastAsia="宋体" w:hint="default"/>
          <w:spacing w:val="-3"/>
        </w:rPr>
        <w:t>2013</w:t>
      </w:r>
      <w:r>
        <w:rPr>
          <w:spacing w:val="-3"/>
        </w:rPr>
        <w:t>年</w:t>
      </w:r>
      <w:r>
        <w:rPr>
          <w:rFonts w:ascii="宋体" w:hAnsi="宋体" w:cs="宋体" w:eastAsia="宋体" w:hint="default"/>
          <w:spacing w:val="-3"/>
        </w:rPr>
        <w:t>1</w:t>
      </w:r>
      <w:r>
        <w:rPr>
          <w:spacing w:val="-3"/>
        </w:rPr>
        <w:t>月</w:t>
      </w:r>
      <w:r>
        <w:rPr>
          <w:rFonts w:ascii="宋体" w:hAnsi="宋体" w:cs="宋体" w:eastAsia="宋体" w:hint="default"/>
          <w:spacing w:val="-3"/>
        </w:rPr>
        <w:t>1</w:t>
      </w:r>
      <w:r>
        <w:rPr>
          <w:spacing w:val="-3"/>
        </w:rPr>
        <w:t>日当日及之前开设的店面）销售收入较</w:t>
      </w:r>
      <w:r>
        <w:rPr>
          <w:spacing w:val="-74"/>
        </w:rPr>
        <w:t> </w:t>
      </w:r>
      <w:r>
        <w:rPr>
          <w:spacing w:val="-74"/>
        </w:rPr>
      </w:r>
      <w:r>
        <w:rPr/>
        <w:t>去年同期下降</w:t>
      </w:r>
      <w:r>
        <w:rPr>
          <w:rFonts w:ascii="宋体" w:hAnsi="宋体" w:cs="宋体" w:eastAsia="宋体" w:hint="default"/>
        </w:rPr>
        <w:t>3.96%</w:t>
      </w:r>
      <w:r>
        <w:rPr/>
        <w:t>。</w:t>
      </w:r>
    </w:p>
    <w:p>
      <w:pPr>
        <w:spacing w:after="0" w:line="408" w:lineRule="auto"/>
        <w:jc w:val="both"/>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tabs>
          <w:tab w:pos="1085" w:val="left" w:leader="none"/>
        </w:tabs>
        <w:spacing w:line="240" w:lineRule="auto" w:before="35"/>
        <w:ind w:left="560" w:right="1680"/>
        <w:jc w:val="left"/>
      </w:pPr>
      <w:r>
        <w:rPr/>
        <w:t>表</w:t>
      </w:r>
      <w:r>
        <w:rPr>
          <w:rFonts w:ascii="宋体" w:hAnsi="宋体" w:cs="宋体" w:eastAsia="宋体" w:hint="default"/>
        </w:rPr>
        <w:t>3</w:t>
        <w:tab/>
      </w:r>
      <w:r>
        <w:rPr/>
        <w:t>大陆地区可比店面按店面类型分布经营质量情况</w:t>
      </w:r>
    </w:p>
    <w:p>
      <w:pPr>
        <w:spacing w:line="240" w:lineRule="auto" w:before="5"/>
        <w:rPr>
          <w:rFonts w:ascii="宋体" w:hAnsi="宋体" w:cs="宋体" w:eastAsia="宋体" w:hint="default"/>
          <w:sz w:val="10"/>
          <w:szCs w:val="10"/>
        </w:rPr>
      </w:pPr>
    </w:p>
    <w:tbl>
      <w:tblPr>
        <w:tblW w:w="0" w:type="auto"/>
        <w:jc w:val="left"/>
        <w:tblInd w:w="126" w:type="dxa"/>
        <w:tblLayout w:type="fixed"/>
        <w:tblCellMar>
          <w:top w:w="0" w:type="dxa"/>
          <w:left w:w="0" w:type="dxa"/>
          <w:bottom w:w="0" w:type="dxa"/>
          <w:right w:w="0" w:type="dxa"/>
        </w:tblCellMar>
        <w:tblLook w:val="01E0"/>
      </w:tblPr>
      <w:tblGrid>
        <w:gridCol w:w="2210"/>
        <w:gridCol w:w="1224"/>
        <w:gridCol w:w="1224"/>
        <w:gridCol w:w="1224"/>
        <w:gridCol w:w="1224"/>
        <w:gridCol w:w="1219"/>
      </w:tblGrid>
      <w:tr>
        <w:trPr>
          <w:trHeight w:val="337" w:hRule="exact"/>
        </w:trPr>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店面类型</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91"/>
              <w:jc w:val="right"/>
              <w:rPr>
                <w:rFonts w:ascii="宋体" w:hAnsi="宋体" w:cs="宋体" w:eastAsia="宋体" w:hint="default"/>
                <w:sz w:val="21"/>
                <w:szCs w:val="21"/>
              </w:rPr>
            </w:pPr>
            <w:r>
              <w:rPr>
                <w:rFonts w:ascii="宋体" w:hAnsi="宋体" w:cs="宋体" w:eastAsia="宋体" w:hint="default"/>
                <w:sz w:val="21"/>
                <w:szCs w:val="21"/>
              </w:rPr>
              <w:t>旗舰店</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中心店</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left="291" w:right="0"/>
              <w:jc w:val="left"/>
              <w:rPr>
                <w:rFonts w:ascii="宋体" w:hAnsi="宋体" w:cs="宋体" w:eastAsia="宋体" w:hint="default"/>
                <w:sz w:val="21"/>
                <w:szCs w:val="21"/>
              </w:rPr>
            </w:pPr>
            <w:r>
              <w:rPr>
                <w:rFonts w:ascii="宋体" w:hAnsi="宋体" w:cs="宋体" w:eastAsia="宋体" w:hint="default"/>
                <w:sz w:val="21"/>
                <w:szCs w:val="21"/>
              </w:rPr>
              <w:t>社区店</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291"/>
              <w:jc w:val="right"/>
              <w:rPr>
                <w:rFonts w:ascii="宋体" w:hAnsi="宋体" w:cs="宋体" w:eastAsia="宋体" w:hint="default"/>
                <w:sz w:val="21"/>
                <w:szCs w:val="21"/>
              </w:rPr>
            </w:pPr>
            <w:r>
              <w:rPr>
                <w:rFonts w:ascii="宋体" w:hAnsi="宋体" w:cs="宋体" w:eastAsia="宋体" w:hint="default"/>
                <w:sz w:val="21"/>
                <w:szCs w:val="21"/>
              </w:rPr>
              <w:t>县镇店</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5" w:lineRule="exact"/>
              <w:ind w:right="0"/>
              <w:jc w:val="center"/>
              <w:rPr>
                <w:rFonts w:ascii="宋体" w:hAnsi="宋体" w:cs="宋体" w:eastAsia="宋体" w:hint="default"/>
                <w:sz w:val="21"/>
                <w:szCs w:val="21"/>
              </w:rPr>
            </w:pPr>
            <w:r>
              <w:rPr>
                <w:rFonts w:ascii="宋体" w:hAnsi="宋体" w:cs="宋体" w:eastAsia="宋体" w:hint="default"/>
                <w:sz w:val="21"/>
                <w:szCs w:val="21"/>
              </w:rPr>
              <w:t>乐购仕店</w:t>
            </w:r>
          </w:p>
        </w:tc>
      </w:tr>
      <w:tr>
        <w:trPr>
          <w:trHeight w:val="342" w:hRule="exact"/>
        </w:trPr>
        <w:tc>
          <w:tcPr>
            <w:tcW w:w="2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可比店面</w:t>
            </w:r>
          </w:p>
        </w:tc>
        <w:tc>
          <w:tcPr>
            <w:tcW w:w="122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289"/>
              <w:jc w:val="right"/>
              <w:rPr>
                <w:rFonts w:ascii="宋体" w:hAnsi="宋体" w:cs="宋体" w:eastAsia="宋体" w:hint="default"/>
                <w:sz w:val="21"/>
                <w:szCs w:val="21"/>
              </w:rPr>
            </w:pPr>
            <w:r>
              <w:rPr>
                <w:rFonts w:ascii="宋体"/>
                <w:sz w:val="21"/>
              </w:rPr>
              <w:t>-4.05%</w:t>
            </w:r>
          </w:p>
        </w:tc>
        <w:tc>
          <w:tcPr>
            <w:tcW w:w="122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-5.22%</w:t>
            </w:r>
          </w:p>
        </w:tc>
        <w:tc>
          <w:tcPr>
            <w:tcW w:w="122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291" w:right="0"/>
              <w:jc w:val="left"/>
              <w:rPr>
                <w:rFonts w:ascii="宋体" w:hAnsi="宋体" w:cs="宋体" w:eastAsia="宋体" w:hint="default"/>
                <w:sz w:val="21"/>
                <w:szCs w:val="21"/>
              </w:rPr>
            </w:pPr>
            <w:r>
              <w:rPr>
                <w:rFonts w:ascii="宋体"/>
                <w:sz w:val="21"/>
              </w:rPr>
              <w:t>-2.05%</w:t>
            </w:r>
          </w:p>
        </w:tc>
        <w:tc>
          <w:tcPr>
            <w:tcW w:w="1224"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290"/>
              <w:jc w:val="right"/>
              <w:rPr>
                <w:rFonts w:ascii="宋体" w:hAnsi="宋体" w:cs="宋体" w:eastAsia="宋体" w:hint="default"/>
                <w:sz w:val="21"/>
                <w:szCs w:val="21"/>
              </w:rPr>
            </w:pPr>
            <w:r>
              <w:rPr>
                <w:rFonts w:ascii="宋体"/>
                <w:sz w:val="21"/>
              </w:rPr>
              <w:t>-2.56%</w:t>
            </w:r>
          </w:p>
        </w:tc>
        <w:tc>
          <w:tcPr>
            <w:tcW w:w="1219"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left="1" w:right="0"/>
              <w:jc w:val="center"/>
              <w:rPr>
                <w:rFonts w:ascii="宋体" w:hAnsi="宋体" w:cs="宋体" w:eastAsia="宋体" w:hint="default"/>
                <w:sz w:val="21"/>
                <w:szCs w:val="21"/>
              </w:rPr>
            </w:pPr>
            <w:r>
              <w:rPr>
                <w:rFonts w:ascii="宋体"/>
                <w:sz w:val="21"/>
              </w:rPr>
              <w:t>-7.74%</w:t>
            </w:r>
          </w:p>
        </w:tc>
      </w:tr>
    </w:tbl>
    <w:p>
      <w:pPr>
        <w:spacing w:line="240" w:lineRule="auto" w:before="1"/>
        <w:rPr>
          <w:rFonts w:ascii="宋体" w:hAnsi="宋体" w:cs="宋体" w:eastAsia="宋体" w:hint="default"/>
          <w:sz w:val="14"/>
          <w:szCs w:val="14"/>
        </w:rPr>
      </w:pPr>
    </w:p>
    <w:p>
      <w:pPr>
        <w:pStyle w:val="BodyText"/>
        <w:tabs>
          <w:tab w:pos="1138" w:val="left" w:leader="none"/>
        </w:tabs>
        <w:spacing w:line="240" w:lineRule="auto" w:before="35"/>
        <w:ind w:left="560" w:right="1680"/>
        <w:jc w:val="left"/>
      </w:pPr>
      <w:r>
        <w:rPr/>
        <w:t>表</w:t>
      </w:r>
      <w:r>
        <w:rPr>
          <w:spacing w:val="-53"/>
        </w:rPr>
        <w:t> </w:t>
      </w:r>
      <w:r>
        <w:rPr>
          <w:rFonts w:ascii="宋体" w:hAnsi="宋体" w:cs="宋体" w:eastAsia="宋体" w:hint="default"/>
        </w:rPr>
        <w:t>4</w:t>
        <w:tab/>
      </w:r>
      <w:r>
        <w:rPr/>
        <w:t>大陆地区可比店面按市场类型分布经营质量情况</w:t>
      </w:r>
    </w:p>
    <w:p>
      <w:pPr>
        <w:spacing w:line="240" w:lineRule="auto" w:before="9"/>
        <w:rPr>
          <w:rFonts w:ascii="宋体" w:hAnsi="宋体" w:cs="宋体" w:eastAsia="宋体" w:hint="default"/>
          <w:sz w:val="10"/>
          <w:szCs w:val="10"/>
        </w:rPr>
      </w:pPr>
    </w:p>
    <w:tbl>
      <w:tblPr>
        <w:tblW w:w="0" w:type="auto"/>
        <w:jc w:val="left"/>
        <w:tblInd w:w="128" w:type="dxa"/>
        <w:tblLayout w:type="fixed"/>
        <w:tblCellMar>
          <w:top w:w="0" w:type="dxa"/>
          <w:left w:w="0" w:type="dxa"/>
          <w:bottom w:w="0" w:type="dxa"/>
          <w:right w:w="0" w:type="dxa"/>
        </w:tblCellMar>
        <w:tblLook w:val="01E0"/>
      </w:tblPr>
      <w:tblGrid>
        <w:gridCol w:w="2222"/>
        <w:gridCol w:w="1527"/>
        <w:gridCol w:w="1528"/>
        <w:gridCol w:w="1527"/>
        <w:gridCol w:w="1520"/>
      </w:tblGrid>
      <w:tr>
        <w:trPr>
          <w:trHeight w:val="332"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685"/>
              <w:jc w:val="right"/>
              <w:rPr>
                <w:rFonts w:ascii="宋体" w:hAnsi="宋体" w:cs="宋体" w:eastAsia="宋体" w:hint="default"/>
                <w:sz w:val="21"/>
                <w:szCs w:val="21"/>
              </w:rPr>
            </w:pPr>
            <w:r>
              <w:rPr>
                <w:rFonts w:ascii="宋体" w:hAnsi="宋体" w:cs="宋体" w:eastAsia="宋体" w:hint="default"/>
                <w:sz w:val="21"/>
                <w:szCs w:val="21"/>
              </w:rPr>
              <w:t>市场级别</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一级市场</w:t>
            </w:r>
          </w:p>
        </w:tc>
        <w:tc>
          <w:tcPr>
            <w:tcW w:w="1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二级市场</w:t>
            </w:r>
          </w:p>
        </w:tc>
        <w:tc>
          <w:tcPr>
            <w:tcW w:w="15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三级市场</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四级市场</w:t>
            </w:r>
          </w:p>
        </w:tc>
      </w:tr>
      <w:tr>
        <w:trPr>
          <w:trHeight w:val="34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1" w:lineRule="exact"/>
              <w:ind w:right="685"/>
              <w:jc w:val="right"/>
              <w:rPr>
                <w:rFonts w:ascii="宋体" w:hAnsi="宋体" w:cs="宋体" w:eastAsia="宋体" w:hint="default"/>
                <w:sz w:val="21"/>
                <w:szCs w:val="21"/>
              </w:rPr>
            </w:pPr>
            <w:r>
              <w:rPr>
                <w:rFonts w:ascii="宋体" w:hAnsi="宋体" w:cs="宋体" w:eastAsia="宋体" w:hint="default"/>
                <w:sz w:val="21"/>
                <w:szCs w:val="21"/>
              </w:rPr>
              <w:t>可比店面</w:t>
            </w:r>
          </w:p>
        </w:tc>
        <w:tc>
          <w:tcPr>
            <w:tcW w:w="1527"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-4.52%</w:t>
            </w:r>
          </w:p>
        </w:tc>
        <w:tc>
          <w:tcPr>
            <w:tcW w:w="1528"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-3.63%</w:t>
            </w:r>
          </w:p>
        </w:tc>
        <w:tc>
          <w:tcPr>
            <w:tcW w:w="1527"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-1.46%</w:t>
            </w:r>
          </w:p>
        </w:tc>
        <w:tc>
          <w:tcPr>
            <w:tcW w:w="1520" w:type="dxa"/>
            <w:tcBorders>
              <w:top w:val="single" w:sz="8" w:space="0" w:color="000000"/>
              <w:left w:val="single" w:sz="4" w:space="0" w:color="000000"/>
              <w:bottom w:val="single" w:sz="4" w:space="0" w:color="000000"/>
              <w:right w:val="single" w:sz="4" w:space="0" w:color="000000"/>
            </w:tcBorders>
          </w:tcPr>
          <w:p>
            <w:pPr>
              <w:pStyle w:val="TableParagraph"/>
              <w:spacing w:line="265" w:lineRule="exact"/>
              <w:ind w:right="0"/>
              <w:jc w:val="center"/>
              <w:rPr>
                <w:rFonts w:ascii="宋体" w:hAnsi="宋体" w:cs="宋体" w:eastAsia="宋体" w:hint="default"/>
                <w:sz w:val="21"/>
                <w:szCs w:val="21"/>
              </w:rPr>
            </w:pPr>
            <w:r>
              <w:rPr>
                <w:rFonts w:ascii="宋体"/>
                <w:sz w:val="21"/>
              </w:rPr>
              <w:t>-9.59%</w:t>
            </w:r>
          </w:p>
        </w:tc>
      </w:tr>
    </w:tbl>
    <w:p>
      <w:pPr>
        <w:spacing w:line="240" w:lineRule="auto" w:before="1"/>
        <w:rPr>
          <w:rFonts w:ascii="宋体" w:hAnsi="宋体" w:cs="宋体" w:eastAsia="宋体" w:hint="default"/>
          <w:sz w:val="14"/>
          <w:szCs w:val="14"/>
        </w:rPr>
      </w:pPr>
    </w:p>
    <w:p>
      <w:pPr>
        <w:pStyle w:val="BodyText"/>
        <w:spacing w:line="240" w:lineRule="auto" w:before="35"/>
        <w:ind w:left="560" w:right="1680"/>
        <w:jc w:val="left"/>
      </w:pPr>
      <w:r>
        <w:rPr/>
        <w:t>（</w:t>
      </w:r>
      <w:r>
        <w:rPr>
          <w:rFonts w:ascii="宋体" w:hAnsi="宋体" w:cs="宋体" w:eastAsia="宋体" w:hint="default"/>
        </w:rPr>
        <w:t>2</w:t>
      </w:r>
      <w:r>
        <w:rPr/>
        <w:t>）门店互联网化运营</w:t>
      </w:r>
    </w:p>
    <w:p>
      <w:pPr>
        <w:spacing w:line="240" w:lineRule="auto" w:before="10"/>
        <w:rPr>
          <w:rFonts w:ascii="宋体" w:hAnsi="宋体" w:cs="宋体" w:eastAsia="宋体" w:hint="default"/>
          <w:sz w:val="14"/>
          <w:szCs w:val="14"/>
        </w:rPr>
      </w:pPr>
    </w:p>
    <w:p>
      <w:pPr>
        <w:pStyle w:val="BodyText"/>
        <w:spacing w:line="408" w:lineRule="auto"/>
        <w:ind w:left="140" w:right="1796" w:firstLine="420"/>
        <w:jc w:val="both"/>
      </w:pPr>
      <w:r>
        <w:rPr>
          <w:rFonts w:ascii="宋体" w:hAnsi="宋体" w:cs="宋体" w:eastAsia="宋体" w:hint="default"/>
        </w:rPr>
        <w:t>2014</w:t>
      </w:r>
      <w:r>
        <w:rPr>
          <w:rFonts w:ascii="宋体" w:hAnsi="宋体" w:cs="宋体" w:eastAsia="宋体" w:hint="default"/>
          <w:spacing w:val="-32"/>
        </w:rPr>
        <w:t> </w:t>
      </w:r>
      <w:r>
        <w:rPr/>
        <w:t>年公司在门店互联网化运营方面逐步成熟，推进</w:t>
      </w:r>
      <w:r>
        <w:rPr>
          <w:spacing w:val="-33"/>
        </w:rPr>
        <w:t> </w:t>
      </w:r>
      <w:r>
        <w:rPr>
          <w:rFonts w:ascii="宋体" w:hAnsi="宋体" w:cs="宋体" w:eastAsia="宋体" w:hint="default"/>
        </w:rPr>
        <w:t>O2O</w:t>
      </w:r>
      <w:r>
        <w:rPr>
          <w:rFonts w:ascii="宋体" w:hAnsi="宋体" w:cs="宋体" w:eastAsia="宋体" w:hint="default"/>
          <w:spacing w:val="-34"/>
        </w:rPr>
        <w:t> </w:t>
      </w:r>
      <w:r>
        <w:rPr/>
        <w:t>模式落地。公司加快门店体 </w:t>
      </w:r>
      <w:r>
        <w:rPr>
          <w:spacing w:val="-3"/>
        </w:rPr>
        <w:t>验、销售、服务、本地化营销四位一体功能的转型工作，在实践中探索完善；打通线上线下</w:t>
      </w:r>
      <w:r>
        <w:rPr>
          <w:spacing w:val="-84"/>
        </w:rPr>
        <w:t> </w:t>
      </w:r>
      <w:r>
        <w:rPr>
          <w:spacing w:val="-84"/>
        </w:rPr>
      </w:r>
      <w:r>
        <w:rPr>
          <w:spacing w:val="-3"/>
        </w:rPr>
        <w:t>在订单、支付、服务等基本购物环节，提升用户体验，实现线上线下的完全融合；加大移动</w:t>
      </w:r>
      <w:r>
        <w:rPr>
          <w:spacing w:val="-83"/>
        </w:rPr>
        <w:t> </w:t>
      </w:r>
      <w:r>
        <w:rPr>
          <w:spacing w:val="-83"/>
        </w:rPr>
      </w:r>
      <w:r>
        <w:rPr/>
        <w:t>端在门店的应用，从</w:t>
      </w:r>
      <w:r>
        <w:rPr>
          <w:spacing w:val="-48"/>
        </w:rPr>
        <w:t> </w:t>
      </w:r>
      <w:r>
        <w:rPr>
          <w:rFonts w:ascii="宋体" w:hAnsi="宋体" w:cs="宋体" w:eastAsia="宋体" w:hint="default"/>
        </w:rPr>
        <w:t>WIFI</w:t>
      </w:r>
      <w:r>
        <w:rPr>
          <w:rFonts w:ascii="宋体" w:hAnsi="宋体" w:cs="宋体" w:eastAsia="宋体" w:hint="default"/>
          <w:spacing w:val="-48"/>
        </w:rPr>
        <w:t> </w:t>
      </w:r>
      <w:r>
        <w:rPr/>
        <w:t>布署、下载奖励、移动支付与扫码推广等各环节全面推进；优化 </w:t>
      </w:r>
      <w:r>
        <w:rPr>
          <w:spacing w:val="-3"/>
        </w:rPr>
        <w:t>激励考核，提升员工的线上线下协同意识，调动工作积极性，并加强对员工运用互联网社交</w:t>
      </w:r>
      <w:r>
        <w:rPr>
          <w:spacing w:val="-80"/>
        </w:rPr>
        <w:t> </w:t>
      </w:r>
      <w:r>
        <w:rPr>
          <w:spacing w:val="-80"/>
        </w:rPr>
      </w:r>
      <w:r>
        <w:rPr/>
        <w:t>工具的培训，进一步丰富用户发展、激活、维系的手段，提高员工的互联网经营技能。</w:t>
      </w:r>
    </w:p>
    <w:p>
      <w:pPr>
        <w:pStyle w:val="Heading4"/>
        <w:spacing w:line="240" w:lineRule="auto" w:before="46"/>
        <w:ind w:left="562" w:right="1680"/>
        <w:jc w:val="left"/>
        <w:rPr>
          <w:b w:val="0"/>
          <w:bCs w:val="0"/>
        </w:rPr>
      </w:pPr>
      <w:r>
        <w:rPr>
          <w:rFonts w:ascii="宋体" w:hAnsi="宋体" w:cs="宋体" w:eastAsia="宋体" w:hint="default"/>
        </w:rPr>
        <w:t>2</w:t>
      </w:r>
      <w:r>
        <w:rPr/>
        <w:t>、优化用户体验，夯实互联网运营能力</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40" w:right="1799" w:firstLine="420"/>
        <w:jc w:val="both"/>
      </w:pPr>
      <w:r>
        <w:rPr>
          <w:rFonts w:ascii="宋体" w:hAnsi="宋体" w:cs="宋体" w:eastAsia="宋体" w:hint="default"/>
        </w:rPr>
        <w:t>2014</w:t>
      </w:r>
      <w:r>
        <w:rPr>
          <w:rFonts w:ascii="宋体" w:hAnsi="宋体" w:cs="宋体" w:eastAsia="宋体" w:hint="default"/>
          <w:spacing w:val="7"/>
        </w:rPr>
        <w:t> </w:t>
      </w:r>
      <w:r>
        <w:rPr/>
        <w:t>年，公司强化用户经营意识，以“用户体验”作为各项工作核心，积极推动双线 融合的互联网营销创新。</w:t>
      </w:r>
    </w:p>
    <w:p>
      <w:pPr>
        <w:pStyle w:val="BodyText"/>
        <w:spacing w:line="408" w:lineRule="auto" w:before="46"/>
        <w:ind w:left="140" w:right="1797" w:firstLine="420"/>
        <w:jc w:val="both"/>
      </w:pPr>
      <w:r>
        <w:rPr>
          <w:spacing w:val="-8"/>
        </w:rPr>
        <w:t>营销产品方面，以商品全生命周期推出了预售、新发现、闪拍、大聚惠、摸金党等产品，</w:t>
      </w:r>
      <w:r>
        <w:rPr/>
        <w:t> </w:t>
      </w:r>
      <w:r>
        <w:rPr>
          <w:spacing w:val="-3"/>
        </w:rPr>
        <w:t>既满足了消费者需求，也适应了供应商、商户在不同阶段的推广工具需求；以专业化为导向</w:t>
      </w:r>
      <w:r>
        <w:rPr>
          <w:spacing w:val="-81"/>
        </w:rPr>
        <w:t> </w:t>
      </w:r>
      <w:r>
        <w:rPr>
          <w:spacing w:val="-81"/>
        </w:rPr>
      </w:r>
      <w:r>
        <w:rPr/>
        <w:t>持续优化通讯、母婴、超市频道，提升用户垂直需求的用户体验，增强了用户粘性。</w:t>
      </w:r>
    </w:p>
    <w:p>
      <w:pPr>
        <w:pStyle w:val="BodyText"/>
        <w:spacing w:line="408" w:lineRule="auto" w:before="46"/>
        <w:ind w:left="140" w:right="1796" w:firstLine="420"/>
        <w:jc w:val="both"/>
      </w:pPr>
      <w:r>
        <w:rPr/>
        <w:t>会员营销方面，打通线上线下会员系统，实现双线会员统一。截至</w:t>
      </w:r>
      <w:r>
        <w:rPr>
          <w:spacing w:val="-47"/>
        </w:rPr>
        <w:t> </w:t>
      </w:r>
      <w:r>
        <w:rPr>
          <w:rFonts w:ascii="宋体" w:hAnsi="宋体" w:cs="宋体" w:eastAsia="宋体" w:hint="default"/>
        </w:rPr>
        <w:t>2014</w:t>
      </w:r>
      <w:r>
        <w:rPr>
          <w:rFonts w:ascii="宋体" w:hAnsi="宋体" w:cs="宋体" w:eastAsia="宋体" w:hint="default"/>
          <w:spacing w:val="-48"/>
        </w:rPr>
        <w:t> </w:t>
      </w:r>
      <w:r>
        <w:rPr/>
        <w:t>年底，苏宁会 员总数达到了</w:t>
      </w:r>
      <w:r>
        <w:rPr>
          <w:spacing w:val="-53"/>
        </w:rPr>
        <w:t> </w:t>
      </w:r>
      <w:r>
        <w:rPr>
          <w:rFonts w:ascii="宋体" w:hAnsi="宋体" w:cs="宋体" w:eastAsia="宋体" w:hint="default"/>
        </w:rPr>
        <w:t>1.67</w:t>
      </w:r>
      <w:r>
        <w:rPr>
          <w:rFonts w:ascii="宋体" w:hAnsi="宋体" w:cs="宋体" w:eastAsia="宋体" w:hint="default"/>
          <w:spacing w:val="-53"/>
        </w:rPr>
        <w:t> </w:t>
      </w:r>
      <w:r>
        <w:rPr>
          <w:spacing w:val="-19"/>
        </w:rPr>
        <w:t>亿（不含</w:t>
      </w:r>
      <w:r>
        <w:rPr>
          <w:spacing w:val="-53"/>
        </w:rPr>
        <w:t> </w:t>
      </w:r>
      <w:r>
        <w:rPr>
          <w:rFonts w:ascii="宋体" w:hAnsi="宋体" w:cs="宋体" w:eastAsia="宋体" w:hint="default"/>
        </w:rPr>
        <w:t>PPTV</w:t>
      </w:r>
      <w:r>
        <w:rPr>
          <w:rFonts w:ascii="宋体" w:hAnsi="宋体" w:cs="宋体" w:eastAsia="宋体" w:hint="default"/>
          <w:spacing w:val="-52"/>
        </w:rPr>
        <w:t> </w:t>
      </w:r>
      <w:r>
        <w:rPr>
          <w:spacing w:val="-8"/>
        </w:rPr>
        <w:t>会员数），年内从苏宁易购各终端首次注册会员增加</w:t>
      </w:r>
      <w:r>
        <w:rPr>
          <w:spacing w:val="-52"/>
        </w:rPr>
        <w:t> </w:t>
      </w:r>
      <w:r>
        <w:rPr>
          <w:rFonts w:ascii="宋体" w:hAnsi="宋体" w:cs="宋体" w:eastAsia="宋体" w:hint="default"/>
        </w:rPr>
        <w:t>4,872 </w:t>
      </w:r>
      <w:r>
        <w:rPr>
          <w:spacing w:val="-3"/>
        </w:rPr>
        <w:t>万。公司基于大数据应用的会员营销平台已成为所有经营人员的最重要经营工具，年度活跃</w:t>
      </w:r>
      <w:r>
        <w:rPr>
          <w:spacing w:val="-78"/>
        </w:rPr>
        <w:t> </w:t>
      </w:r>
      <w:r>
        <w:rPr>
          <w:spacing w:val="-78"/>
        </w:rPr>
      </w:r>
      <w:r>
        <w:rPr/>
        <w:t>会员增加到</w:t>
      </w:r>
      <w:r>
        <w:rPr>
          <w:spacing w:val="-54"/>
        </w:rPr>
        <w:t> </w:t>
      </w:r>
      <w:r>
        <w:rPr>
          <w:rFonts w:ascii="宋体" w:hAnsi="宋体" w:cs="宋体" w:eastAsia="宋体" w:hint="default"/>
        </w:rPr>
        <w:t>2,700</w:t>
      </w:r>
      <w:r>
        <w:rPr>
          <w:rFonts w:ascii="宋体" w:hAnsi="宋体" w:cs="宋体" w:eastAsia="宋体" w:hint="default"/>
          <w:spacing w:val="-53"/>
        </w:rPr>
        <w:t> </w:t>
      </w:r>
      <w:r>
        <w:rPr/>
        <w:t>万。</w:t>
      </w:r>
    </w:p>
    <w:p>
      <w:pPr>
        <w:pStyle w:val="BodyText"/>
        <w:spacing w:line="408" w:lineRule="auto" w:before="46"/>
        <w:ind w:left="140" w:right="1797" w:firstLine="420"/>
        <w:jc w:val="both"/>
      </w:pPr>
      <w:r>
        <w:rPr>
          <w:spacing w:val="-3"/>
        </w:rPr>
        <w:t>品牌推广方面，公司加大新媒体、社交媒体的运营，顺应互联网时代的传播特点，围绕</w:t>
      </w:r>
      <w:r>
        <w:rPr/>
        <w:t> </w:t>
      </w:r>
      <w:r>
        <w:rPr>
          <w:spacing w:val="-3"/>
        </w:rPr>
        <w:t>新闻事件、内容策划、社交粉丝经济进行了一系列有效的推广，逐步建立起苏宁互联网零售</w:t>
      </w:r>
      <w:r>
        <w:rPr>
          <w:spacing w:val="-81"/>
        </w:rPr>
        <w:t> </w:t>
      </w:r>
      <w:r>
        <w:rPr>
          <w:spacing w:val="-81"/>
        </w:rPr>
      </w:r>
      <w:r>
        <w:rPr/>
        <w:t>企业的品牌形象。</w:t>
      </w:r>
    </w:p>
    <w:p>
      <w:pPr>
        <w:pStyle w:val="BodyText"/>
        <w:spacing w:line="408" w:lineRule="auto" w:before="46"/>
        <w:ind w:left="140" w:right="1797" w:firstLine="420"/>
        <w:jc w:val="both"/>
      </w:pPr>
      <w:r>
        <w:rPr/>
        <w:t>移动端建设方面，一方面加强应用分发渠道的建设，提高通过门店、</w:t>
      </w:r>
      <w:r>
        <w:rPr>
          <w:rFonts w:ascii="宋体" w:hAnsi="宋体" w:cs="宋体" w:eastAsia="宋体" w:hint="default"/>
        </w:rPr>
        <w:t>PPTV</w:t>
      </w:r>
      <w:r>
        <w:rPr>
          <w:rFonts w:ascii="宋体" w:hAnsi="宋体" w:cs="宋体" w:eastAsia="宋体" w:hint="default"/>
          <w:spacing w:val="8"/>
        </w:rPr>
        <w:t> </w:t>
      </w:r>
      <w:r>
        <w:rPr/>
        <w:t>端的下载激 </w:t>
      </w:r>
      <w:r>
        <w:rPr>
          <w:spacing w:val="-3"/>
        </w:rPr>
        <w:t>活量；另一方面强化运营，推出了码上省、微信红包、身边苏宁、附近现货、门店出样等打</w:t>
      </w:r>
      <w:r>
        <w:rPr>
          <w:spacing w:val="-81"/>
        </w:rPr>
        <w:t> </w:t>
      </w:r>
      <w:r>
        <w:rPr>
          <w:spacing w:val="-81"/>
        </w:rPr>
      </w:r>
      <w:r>
        <w:rPr>
          <w:spacing w:val="-8"/>
        </w:rPr>
        <w:t>通线上线下平台的产品，运用多种社会化营销手段，搭建社交平台，进一步增强了用户粘性，</w:t>
      </w:r>
      <w:r>
        <w:rPr>
          <w:spacing w:val="-80"/>
        </w:rPr>
        <w:t> </w:t>
      </w:r>
      <w:r>
        <w:rPr>
          <w:spacing w:val="-80"/>
        </w:rPr>
      </w:r>
      <w:r>
        <w:rPr/>
        <w:t>转化率提高，至</w:t>
      </w:r>
      <w:r>
        <w:rPr>
          <w:spacing w:val="-54"/>
        </w:rPr>
        <w:t> </w:t>
      </w:r>
      <w:r>
        <w:rPr>
          <w:rFonts w:ascii="宋体" w:hAnsi="宋体" w:cs="宋体" w:eastAsia="宋体" w:hint="default"/>
        </w:rPr>
        <w:t>12</w:t>
      </w:r>
      <w:r>
        <w:rPr>
          <w:rFonts w:ascii="宋体" w:hAnsi="宋体" w:cs="宋体" w:eastAsia="宋体" w:hint="default"/>
          <w:spacing w:val="-53"/>
        </w:rPr>
        <w:t> </w:t>
      </w:r>
      <w:r>
        <w:rPr/>
        <w:t>月份移动端订单数量占线上整体比例提升至</w:t>
      </w:r>
      <w:r>
        <w:rPr>
          <w:spacing w:val="-53"/>
        </w:rPr>
        <w:t> </w:t>
      </w:r>
      <w:r>
        <w:rPr>
          <w:rFonts w:ascii="宋体" w:hAnsi="宋体" w:cs="宋体" w:eastAsia="宋体" w:hint="default"/>
        </w:rPr>
        <w:t>32%</w:t>
      </w:r>
      <w:r>
        <w:rPr/>
        <w:t>。</w:t>
      </w:r>
    </w:p>
    <w:p>
      <w:pPr>
        <w:spacing w:after="0" w:line="408" w:lineRule="auto"/>
        <w:jc w:val="both"/>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spacing w:line="240" w:lineRule="auto" w:before="35"/>
        <w:ind w:left="560" w:right="1680"/>
        <w:jc w:val="left"/>
      </w:pPr>
      <w:r>
        <w:rPr>
          <w:rFonts w:ascii="宋体" w:hAnsi="宋体" w:cs="宋体" w:eastAsia="宋体" w:hint="default"/>
        </w:rPr>
        <w:t>2014</w:t>
      </w:r>
      <w:r>
        <w:rPr>
          <w:rFonts w:ascii="宋体" w:hAnsi="宋体" w:cs="宋体" w:eastAsia="宋体" w:hint="default"/>
          <w:spacing w:val="-31"/>
        </w:rPr>
        <w:t> </w:t>
      </w:r>
      <w:r>
        <w:rPr/>
        <w:t>年，</w:t>
      </w:r>
      <w:r>
        <w:rPr>
          <w:spacing w:val="-2"/>
        </w:rPr>
        <w:t>公</w:t>
      </w:r>
      <w:r>
        <w:rPr/>
        <w:t>司线上业务累计实现自营商品销售收入</w:t>
      </w:r>
      <w:r>
        <w:rPr>
          <w:spacing w:val="-32"/>
        </w:rPr>
        <w:t> </w:t>
      </w:r>
      <w:r>
        <w:rPr>
          <w:rFonts w:ascii="宋体" w:hAnsi="宋体" w:cs="宋体" w:eastAsia="宋体" w:hint="default"/>
        </w:rPr>
        <w:t>2</w:t>
      </w:r>
      <w:r>
        <w:rPr>
          <w:rFonts w:ascii="宋体" w:hAnsi="宋体" w:cs="宋体" w:eastAsia="宋体" w:hint="default"/>
          <w:spacing w:val="1"/>
        </w:rPr>
        <w:t>2</w:t>
      </w:r>
      <w:r>
        <w:rPr>
          <w:rFonts w:ascii="宋体" w:hAnsi="宋体" w:cs="宋体" w:eastAsia="宋体" w:hint="default"/>
        </w:rPr>
        <w:t>5.99</w:t>
      </w:r>
      <w:r>
        <w:rPr>
          <w:rFonts w:ascii="宋体" w:hAnsi="宋体" w:cs="宋体" w:eastAsia="宋体" w:hint="default"/>
          <w:spacing w:val="-32"/>
        </w:rPr>
        <w:t> </w:t>
      </w:r>
      <w:r>
        <w:rPr/>
        <w:t>亿元（含税</w:t>
      </w:r>
      <w:r>
        <w:rPr>
          <w:spacing w:val="-106"/>
        </w:rPr>
        <w:t>）</w:t>
      </w:r>
      <w:r>
        <w:rPr/>
        <w:t>，开放平台实</w:t>
      </w:r>
    </w:p>
    <w:p>
      <w:pPr>
        <w:spacing w:line="240" w:lineRule="auto" w:before="10"/>
        <w:rPr>
          <w:rFonts w:ascii="宋体" w:hAnsi="宋体" w:cs="宋体" w:eastAsia="宋体" w:hint="default"/>
          <w:sz w:val="14"/>
          <w:szCs w:val="14"/>
        </w:rPr>
      </w:pPr>
    </w:p>
    <w:p>
      <w:pPr>
        <w:pStyle w:val="BodyText"/>
        <w:spacing w:line="240" w:lineRule="auto"/>
        <w:ind w:left="140" w:right="1680"/>
        <w:jc w:val="left"/>
      </w:pPr>
      <w:r>
        <w:rPr/>
        <w:t>现商品交易规模为</w:t>
      </w:r>
      <w:r>
        <w:rPr>
          <w:spacing w:val="-53"/>
        </w:rPr>
        <w:t> </w:t>
      </w:r>
      <w:r>
        <w:rPr>
          <w:rFonts w:ascii="宋体" w:hAnsi="宋体" w:cs="宋体" w:eastAsia="宋体" w:hint="default"/>
        </w:rPr>
        <w:t>31.92</w:t>
      </w:r>
      <w:r>
        <w:rPr>
          <w:rFonts w:ascii="宋体" w:hAnsi="宋体" w:cs="宋体" w:eastAsia="宋体" w:hint="default"/>
          <w:spacing w:val="-52"/>
        </w:rPr>
        <w:t> </w:t>
      </w:r>
      <w:r>
        <w:rPr/>
        <w:t>亿元（含</w:t>
      </w:r>
      <w:r>
        <w:rPr>
          <w:spacing w:val="-2"/>
        </w:rPr>
        <w:t>税</w:t>
      </w:r>
      <w:r>
        <w:rPr>
          <w:spacing w:val="-105"/>
        </w:rPr>
        <w:t>）</w:t>
      </w:r>
      <w:r>
        <w:rPr/>
        <w:t>，线上平</w:t>
      </w:r>
      <w:r>
        <w:rPr>
          <w:spacing w:val="-2"/>
        </w:rPr>
        <w:t>台</w:t>
      </w:r>
      <w:r>
        <w:rPr/>
        <w:t>实体商品交易总规模达</w:t>
      </w:r>
      <w:r>
        <w:rPr>
          <w:spacing w:val="-52"/>
        </w:rPr>
        <w:t> </w:t>
      </w:r>
      <w:r>
        <w:rPr>
          <w:rFonts w:ascii="宋体" w:hAnsi="宋体" w:cs="宋体" w:eastAsia="宋体" w:hint="default"/>
        </w:rPr>
        <w:t>257.91</w:t>
      </w:r>
      <w:r>
        <w:rPr>
          <w:rFonts w:ascii="宋体" w:hAnsi="宋体" w:cs="宋体" w:eastAsia="宋体" w:hint="default"/>
          <w:spacing w:val="-53"/>
        </w:rPr>
        <w:t> </w:t>
      </w:r>
      <w:r>
        <w:rPr/>
        <w:t>亿元。</w:t>
      </w:r>
    </w:p>
    <w:p>
      <w:pPr>
        <w:spacing w:line="240" w:lineRule="auto" w:before="10"/>
        <w:rPr>
          <w:rFonts w:ascii="宋体" w:hAnsi="宋体" w:cs="宋体" w:eastAsia="宋体" w:hint="default"/>
          <w:sz w:val="14"/>
          <w:szCs w:val="14"/>
        </w:rPr>
      </w:pPr>
    </w:p>
    <w:p>
      <w:pPr>
        <w:pStyle w:val="Heading4"/>
        <w:spacing w:line="240" w:lineRule="auto"/>
        <w:ind w:left="562" w:right="1680"/>
        <w:jc w:val="left"/>
        <w:rPr>
          <w:b w:val="0"/>
          <w:bCs w:val="0"/>
        </w:rPr>
      </w:pPr>
      <w:r>
        <w:rPr/>
        <w:t>（二）品类经营</w:t>
      </w:r>
      <w:r>
        <w:rPr>
          <w:b w:val="0"/>
          <w:bCs w:val="0"/>
        </w:rPr>
      </w:r>
    </w:p>
    <w:p>
      <w:pPr>
        <w:spacing w:line="240" w:lineRule="auto" w:before="10"/>
        <w:rPr>
          <w:rFonts w:ascii="宋体" w:hAnsi="宋体" w:cs="宋体" w:eastAsia="宋体" w:hint="default"/>
          <w:b/>
          <w:bCs/>
          <w:sz w:val="14"/>
          <w:szCs w:val="14"/>
        </w:rPr>
      </w:pPr>
    </w:p>
    <w:p>
      <w:pPr>
        <w:pStyle w:val="BodyText"/>
        <w:spacing w:line="408" w:lineRule="auto"/>
        <w:ind w:left="140" w:right="1798" w:firstLine="420"/>
        <w:jc w:val="both"/>
      </w:pPr>
      <w:r>
        <w:rPr>
          <w:rFonts w:ascii="宋体" w:hAnsi="宋体" w:cs="宋体" w:eastAsia="宋体" w:hint="default"/>
        </w:rPr>
        <w:t>2014</w:t>
      </w:r>
      <w:r>
        <w:rPr>
          <w:rFonts w:ascii="宋体" w:hAnsi="宋体" w:cs="宋体" w:eastAsia="宋体" w:hint="default"/>
          <w:spacing w:val="-49"/>
        </w:rPr>
        <w:t> </w:t>
      </w:r>
      <w:r>
        <w:rPr/>
        <w:t>年，公司明确“巩固家电、凸显</w:t>
      </w:r>
      <w:r>
        <w:rPr>
          <w:spacing w:val="-49"/>
        </w:rPr>
        <w:t> </w:t>
      </w:r>
      <w:r>
        <w:rPr>
          <w:rFonts w:ascii="宋体" w:hAnsi="宋体" w:cs="宋体" w:eastAsia="宋体" w:hint="default"/>
        </w:rPr>
        <w:t>3C</w:t>
      </w:r>
      <w:r>
        <w:rPr/>
        <w:t>、培育母婴超市”的全品类发展战略，并坚持 以专业化为特色的品类经营策略。</w:t>
      </w:r>
    </w:p>
    <w:p>
      <w:pPr>
        <w:pStyle w:val="BodyText"/>
        <w:spacing w:line="408" w:lineRule="auto" w:before="46"/>
        <w:ind w:left="140" w:right="1795" w:firstLine="420"/>
        <w:jc w:val="both"/>
      </w:pPr>
      <w:r>
        <w:rPr>
          <w:spacing w:val="-2"/>
        </w:rPr>
        <w:t>传统品类方面，继续巩固优势，积极优化供应链建设，运用</w:t>
      </w:r>
      <w:r>
        <w:rPr>
          <w:spacing w:val="-28"/>
        </w:rPr>
        <w:t> </w:t>
      </w:r>
      <w:r>
        <w:rPr>
          <w:rFonts w:ascii="宋体" w:hAnsi="宋体" w:cs="宋体" w:eastAsia="宋体" w:hint="default"/>
          <w:spacing w:val="-2"/>
        </w:rPr>
        <w:t>C2B</w:t>
      </w:r>
      <w:r>
        <w:rPr>
          <w:spacing w:val="-2"/>
        </w:rPr>
        <w:t>、大数据等新技术、新</w:t>
      </w:r>
      <w:r>
        <w:rPr/>
        <w:t> </w:t>
      </w:r>
      <w:r>
        <w:rPr>
          <w:spacing w:val="-3"/>
        </w:rPr>
        <w:t>工具，探索顺应互联网发展的众包、预售等新型模式；建立多端融合运营的模式和体系，实</w:t>
      </w:r>
      <w:r>
        <w:rPr>
          <w:spacing w:val="-80"/>
        </w:rPr>
        <w:t> </w:t>
      </w:r>
      <w:r>
        <w:rPr>
          <w:spacing w:val="-80"/>
        </w:rPr>
      </w:r>
      <w:r>
        <w:rPr>
          <w:spacing w:val="-5"/>
        </w:rPr>
        <w:t>现全渠道融合运营，加强互联网推广能力；强化差异化采购能力，年内实现了美图手机、</w:t>
      </w:r>
      <w:r>
        <w:rPr>
          <w:rFonts w:ascii="宋体" w:hAnsi="宋体" w:cs="宋体" w:eastAsia="宋体" w:hint="default"/>
          <w:spacing w:val="-5"/>
        </w:rPr>
        <w:t>TCL</w:t>
      </w:r>
      <w:r>
        <w:rPr>
          <w:rFonts w:ascii="宋体" w:hAnsi="宋体" w:cs="宋体" w:eastAsia="宋体" w:hint="default"/>
          <w:spacing w:val="-94"/>
        </w:rPr>
        <w:t> </w:t>
      </w:r>
      <w:r>
        <w:rPr/>
        <w:t>么么哒手机、夏普</w:t>
      </w:r>
      <w:r>
        <w:rPr>
          <w:spacing w:val="-55"/>
        </w:rPr>
        <w:t> </w:t>
      </w:r>
      <w:r>
        <w:rPr>
          <w:rFonts w:ascii="宋体" w:hAnsi="宋体" w:cs="宋体" w:eastAsia="宋体" w:hint="default"/>
        </w:rPr>
        <w:t>S1</w:t>
      </w:r>
      <w:r>
        <w:rPr>
          <w:rFonts w:ascii="宋体" w:hAnsi="宋体" w:cs="宋体" w:eastAsia="宋体" w:hint="default"/>
          <w:spacing w:val="-54"/>
        </w:rPr>
        <w:t> </w:t>
      </w:r>
      <w:r>
        <w:rPr/>
        <w:t>彩电、索尼</w:t>
      </w:r>
      <w:r>
        <w:rPr>
          <w:spacing w:val="-54"/>
        </w:rPr>
        <w:t> </w:t>
      </w:r>
      <w:r>
        <w:rPr>
          <w:rFonts w:ascii="宋体" w:hAnsi="宋体" w:cs="宋体" w:eastAsia="宋体" w:hint="default"/>
        </w:rPr>
        <w:t>G6</w:t>
      </w:r>
      <w:r>
        <w:rPr/>
        <w:t>、</w:t>
      </w:r>
      <w:r>
        <w:rPr>
          <w:rFonts w:ascii="宋体" w:hAnsi="宋体" w:cs="宋体" w:eastAsia="宋体" w:hint="default"/>
        </w:rPr>
        <w:t>XBOX-ONE</w:t>
      </w:r>
      <w:r>
        <w:rPr/>
        <w:t>、</w:t>
      </w:r>
      <w:r>
        <w:rPr>
          <w:rFonts w:ascii="宋体" w:hAnsi="宋体" w:cs="宋体" w:eastAsia="宋体" w:hint="default"/>
        </w:rPr>
        <w:t>PPBOX</w:t>
      </w:r>
      <w:r>
        <w:rPr>
          <w:rFonts w:ascii="宋体" w:hAnsi="宋体" w:cs="宋体" w:eastAsia="宋体" w:hint="default"/>
          <w:spacing w:val="-54"/>
        </w:rPr>
        <w:t> </w:t>
      </w:r>
      <w:r>
        <w:rPr/>
        <w:t>等单品的运营。</w:t>
      </w:r>
    </w:p>
    <w:p>
      <w:pPr>
        <w:pStyle w:val="BodyText"/>
        <w:spacing w:line="408" w:lineRule="auto" w:before="46"/>
        <w:ind w:left="140" w:right="1798" w:firstLine="420"/>
        <w:jc w:val="both"/>
      </w:pPr>
      <w:r>
        <w:rPr>
          <w:spacing w:val="-3"/>
        </w:rPr>
        <w:t>母婴品类方面，强化专业运营，推进供应链建设、网站运营优化及市场推广等工作，红</w:t>
      </w:r>
      <w:r>
        <w:rPr/>
        <w:t> </w:t>
      </w:r>
      <w:r>
        <w:rPr>
          <w:spacing w:val="-3"/>
        </w:rPr>
        <w:t>孩子树立了“可信赖的母婴专家”的品牌形象；聚焦核心类目，通过单品营销策略抢占市场</w:t>
      </w:r>
      <w:r>
        <w:rPr>
          <w:spacing w:val="-80"/>
        </w:rPr>
        <w:t> </w:t>
      </w:r>
      <w:r>
        <w:rPr>
          <w:spacing w:val="-80"/>
        </w:rPr>
      </w:r>
      <w:r>
        <w:rPr/>
        <w:t>份额。</w:t>
      </w:r>
    </w:p>
    <w:p>
      <w:pPr>
        <w:pStyle w:val="BodyText"/>
        <w:spacing w:line="408" w:lineRule="auto" w:before="46"/>
        <w:ind w:left="140" w:right="1796" w:firstLine="420"/>
        <w:jc w:val="both"/>
      </w:pPr>
      <w:r>
        <w:rPr>
          <w:spacing w:val="-3"/>
        </w:rPr>
        <w:t>超市品类方面，逐步完善运营体系，建立起适应快消品经营的供应链管理模式。超市频</w:t>
      </w:r>
      <w:r>
        <w:rPr/>
        <w:t> 道于</w:t>
      </w:r>
      <w:r>
        <w:rPr>
          <w:spacing w:val="-48"/>
        </w:rPr>
        <w:t> </w:t>
      </w:r>
      <w:r>
        <w:rPr>
          <w:rFonts w:ascii="宋体" w:hAnsi="宋体" w:cs="宋体" w:eastAsia="宋体" w:hint="default"/>
        </w:rPr>
        <w:t>5</w:t>
      </w:r>
      <w:r>
        <w:rPr>
          <w:rFonts w:ascii="宋体" w:hAnsi="宋体" w:cs="宋体" w:eastAsia="宋体" w:hint="default"/>
          <w:spacing w:val="-47"/>
        </w:rPr>
        <w:t> </w:t>
      </w:r>
      <w:r>
        <w:rPr>
          <w:spacing w:val="-3"/>
        </w:rPr>
        <w:t>月正式上线运营，并开发线下超市体验店，建立“苏宁超市”品牌。母婴、超市品类</w:t>
      </w:r>
      <w:r>
        <w:rPr/>
        <w:t> </w:t>
      </w:r>
      <w:r>
        <w:rPr>
          <w:spacing w:val="-3"/>
        </w:rPr>
        <w:t>的发展，加深了消费者对苏宁全品类经营的认知度，对顾客群体的拓展、流量引入，尤其是</w:t>
      </w:r>
      <w:r>
        <w:rPr>
          <w:spacing w:val="-80"/>
        </w:rPr>
        <w:t> </w:t>
      </w:r>
      <w:r>
        <w:rPr>
          <w:spacing w:val="-80"/>
        </w:rPr>
      </w:r>
      <w:r>
        <w:rPr/>
        <w:t>会员复购率提升起到了积极的作用。</w:t>
      </w:r>
    </w:p>
    <w:p>
      <w:pPr>
        <w:pStyle w:val="BodyText"/>
        <w:spacing w:line="408" w:lineRule="auto" w:before="46"/>
        <w:ind w:left="140" w:right="1798" w:firstLine="420"/>
        <w:jc w:val="both"/>
      </w:pPr>
      <w:r>
        <w:rPr>
          <w:spacing w:val="-3"/>
        </w:rPr>
        <w:t>开放平台建设方面，公司坚持优选精选、严控商户引进标准、严格按照正品行货、开具</w:t>
      </w:r>
      <w:r>
        <w:rPr/>
        <w:t> </w:t>
      </w:r>
      <w:r>
        <w:rPr>
          <w:spacing w:val="-3"/>
        </w:rPr>
        <w:t>发票标准进行监管，对发货速度、售后条款执行进行全程监控，并最终以苏宁统一承诺、承</w:t>
      </w:r>
      <w:r>
        <w:rPr>
          <w:spacing w:val="-80"/>
        </w:rPr>
        <w:t> </w:t>
      </w:r>
      <w:r>
        <w:rPr>
          <w:spacing w:val="-80"/>
        </w:rPr>
      </w:r>
      <w:r>
        <w:rPr/>
        <w:t>担责任为保障，从一开始就坚持苏宁平台品质化的特色。</w:t>
      </w:r>
    </w:p>
    <w:p>
      <w:pPr>
        <w:pStyle w:val="BodyText"/>
        <w:spacing w:line="408" w:lineRule="auto" w:before="46"/>
        <w:ind w:left="140" w:right="1796" w:firstLine="420"/>
        <w:jc w:val="both"/>
      </w:pPr>
      <w:r>
        <w:rPr>
          <w:spacing w:val="-3"/>
        </w:rPr>
        <w:t>公司兼顾质量与数量，在平台发展中不断完善招商、服务、监管机制，在保障消费者体</w:t>
      </w:r>
      <w:r>
        <w:rPr/>
        <w:t> </w:t>
      </w:r>
      <w:r>
        <w:rPr>
          <w:spacing w:val="-5"/>
        </w:rPr>
        <w:t>验的情况下，商品丰富度有了质的提升。截止</w:t>
      </w:r>
      <w:r>
        <w:rPr>
          <w:spacing w:val="-48"/>
        </w:rPr>
        <w:t> </w:t>
      </w:r>
      <w:r>
        <w:rPr>
          <w:rFonts w:ascii="宋体" w:hAnsi="宋体" w:cs="宋体" w:eastAsia="宋体" w:hint="default"/>
        </w:rPr>
        <w:t>2014</w:t>
      </w:r>
      <w:r>
        <w:rPr>
          <w:rFonts w:ascii="宋体" w:hAnsi="宋体" w:cs="宋体" w:eastAsia="宋体" w:hint="default"/>
          <w:spacing w:val="-49"/>
        </w:rPr>
        <w:t> </w:t>
      </w:r>
      <w:r>
        <w:rPr>
          <w:spacing w:val="-4"/>
        </w:rPr>
        <w:t>年底，公司自营与开放平台经营商品</w:t>
      </w:r>
      <w:r>
        <w:rPr>
          <w:spacing w:val="-48"/>
        </w:rPr>
        <w:t> </w:t>
      </w:r>
      <w:r>
        <w:rPr>
          <w:rFonts w:ascii="宋体" w:hAnsi="宋体" w:cs="宋体" w:eastAsia="宋体" w:hint="default"/>
        </w:rPr>
        <w:t>SKU </w:t>
      </w:r>
      <w:r>
        <w:rPr/>
        <w:t>规模达到了</w:t>
      </w:r>
      <w:r>
        <w:rPr>
          <w:spacing w:val="-52"/>
        </w:rPr>
        <w:t> </w:t>
      </w:r>
      <w:r>
        <w:rPr>
          <w:rFonts w:ascii="宋体" w:hAnsi="宋体" w:cs="宋体" w:eastAsia="宋体" w:hint="default"/>
        </w:rPr>
        <w:t>791</w:t>
      </w:r>
      <w:r>
        <w:rPr>
          <w:rFonts w:ascii="宋体" w:hAnsi="宋体" w:cs="宋体" w:eastAsia="宋体" w:hint="default"/>
          <w:spacing w:val="-51"/>
        </w:rPr>
        <w:t> </w:t>
      </w:r>
      <w:r>
        <w:rPr>
          <w:spacing w:val="-3"/>
        </w:rPr>
        <w:t>万（同一商品来自不同供应商、同一商品被公司和开放平台第三方商户销售</w:t>
      </w:r>
      <w:r>
        <w:rPr/>
        <w:t> 均计为同一个</w:t>
      </w:r>
      <w:r>
        <w:rPr>
          <w:spacing w:val="-52"/>
        </w:rPr>
        <w:t> </w:t>
      </w:r>
      <w:r>
        <w:rPr>
          <w:rFonts w:ascii="宋体" w:hAnsi="宋体" w:cs="宋体" w:eastAsia="宋体" w:hint="default"/>
          <w:spacing w:val="-10"/>
        </w:rPr>
        <w:t>SKU</w:t>
      </w:r>
      <w:r>
        <w:rPr>
          <w:spacing w:val="-10"/>
        </w:rPr>
        <w:t>），共引进商户近</w:t>
      </w:r>
      <w:r>
        <w:rPr>
          <w:spacing w:val="-51"/>
        </w:rPr>
        <w:t> </w:t>
      </w:r>
      <w:r>
        <w:rPr>
          <w:rFonts w:ascii="宋体" w:hAnsi="宋体" w:cs="宋体" w:eastAsia="宋体" w:hint="default"/>
        </w:rPr>
        <w:t>11000</w:t>
      </w:r>
      <w:r>
        <w:rPr>
          <w:rFonts w:ascii="宋体" w:hAnsi="宋体" w:cs="宋体" w:eastAsia="宋体" w:hint="default"/>
          <w:spacing w:val="-51"/>
        </w:rPr>
        <w:t> </w:t>
      </w:r>
      <w:r>
        <w:rPr/>
        <w:t>家。</w:t>
      </w:r>
    </w:p>
    <w:p>
      <w:pPr>
        <w:pStyle w:val="Heading4"/>
        <w:spacing w:line="408" w:lineRule="auto" w:before="46"/>
        <w:ind w:left="562" w:right="7977"/>
        <w:jc w:val="left"/>
        <w:rPr>
          <w:b w:val="0"/>
          <w:bCs w:val="0"/>
        </w:rPr>
      </w:pPr>
      <w:r>
        <w:rPr/>
        <w:t>（三）新业务拓展</w:t>
      </w:r>
      <w:r>
        <w:rPr>
          <w:w w:val="99"/>
        </w:rPr>
        <w:t> </w:t>
      </w:r>
      <w:r>
        <w:rPr>
          <w:rFonts w:ascii="宋体" w:hAnsi="宋体" w:cs="宋体" w:eastAsia="宋体" w:hint="default"/>
        </w:rPr>
        <w:t>1</w:t>
      </w:r>
      <w:r>
        <w:rPr/>
        <w:t>、金融产品</w:t>
      </w:r>
      <w:r>
        <w:rPr>
          <w:b w:val="0"/>
          <w:bCs w:val="0"/>
        </w:rPr>
      </w:r>
    </w:p>
    <w:p>
      <w:pPr>
        <w:pStyle w:val="BodyText"/>
        <w:spacing w:line="408" w:lineRule="auto" w:before="46"/>
        <w:ind w:left="140" w:right="1854" w:firstLine="480"/>
        <w:jc w:val="both"/>
      </w:pPr>
      <w:r>
        <w:rPr>
          <w:rFonts w:ascii="宋体" w:hAnsi="宋体" w:cs="宋体" w:eastAsia="宋体" w:hint="default"/>
        </w:rPr>
        <w:t>2013</w:t>
      </w:r>
      <w:r>
        <w:rPr/>
        <w:t>年初公司成立金融事业部，完善组织体系人才团队建设，并推进各类牌照资质的 申请。经过两年的发展，公司已构建形成了较为完整的互联网金融业务布局。</w:t>
      </w:r>
    </w:p>
    <w:p>
      <w:pPr>
        <w:pStyle w:val="BodyText"/>
        <w:spacing w:line="240" w:lineRule="auto" w:before="46"/>
        <w:ind w:left="560" w:right="1680"/>
        <w:jc w:val="left"/>
      </w:pPr>
      <w:r>
        <w:rPr/>
        <w:t>在支付方面</w:t>
      </w:r>
      <w:r>
        <w:rPr>
          <w:spacing w:val="-101"/>
        </w:rPr>
        <w:t>，</w:t>
      </w:r>
      <w:r>
        <w:rPr/>
        <w:t>强化基础建设</w:t>
      </w:r>
      <w:r>
        <w:rPr>
          <w:spacing w:val="-101"/>
        </w:rPr>
        <w:t>，</w:t>
      </w:r>
      <w:r>
        <w:rPr/>
        <w:t>截止</w:t>
      </w:r>
      <w:r>
        <w:rPr>
          <w:spacing w:val="-52"/>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月底易付宝接入快捷支付银行</w:t>
      </w:r>
      <w:r>
        <w:rPr>
          <w:spacing w:val="-52"/>
        </w:rPr>
        <w:t> </w:t>
      </w:r>
      <w:r>
        <w:rPr>
          <w:rFonts w:ascii="宋体" w:hAnsi="宋体" w:cs="宋体" w:eastAsia="宋体" w:hint="default"/>
          <w:spacing w:val="-1"/>
        </w:rPr>
        <w:t>7</w:t>
      </w:r>
      <w:r>
        <w:rPr>
          <w:rFonts w:ascii="宋体" w:hAnsi="宋体" w:cs="宋体" w:eastAsia="宋体" w:hint="default"/>
        </w:rPr>
        <w:t>1</w:t>
      </w:r>
      <w:r>
        <w:rPr>
          <w:rFonts w:ascii="宋体" w:hAnsi="宋体" w:cs="宋体" w:eastAsia="宋体" w:hint="default"/>
          <w:spacing w:val="-52"/>
        </w:rPr>
        <w:t> </w:t>
      </w:r>
      <w:r>
        <w:rPr>
          <w:spacing w:val="-2"/>
        </w:rPr>
        <w:t>家</w:t>
      </w:r>
      <w:r>
        <w:rPr>
          <w:spacing w:val="-101"/>
        </w:rPr>
        <w:t>，</w:t>
      </w:r>
      <w:r>
        <w:rPr/>
        <w:t>网银全覆盖，</w:t>
      </w:r>
    </w:p>
    <w:p>
      <w:pPr>
        <w:spacing w:line="240" w:lineRule="auto" w:before="10"/>
        <w:rPr>
          <w:rFonts w:ascii="宋体" w:hAnsi="宋体" w:cs="宋体" w:eastAsia="宋体" w:hint="default"/>
          <w:sz w:val="14"/>
          <w:szCs w:val="14"/>
        </w:rPr>
      </w:pPr>
    </w:p>
    <w:p>
      <w:pPr>
        <w:pStyle w:val="BodyText"/>
        <w:spacing w:line="408" w:lineRule="auto"/>
        <w:ind w:left="140" w:right="1782"/>
        <w:jc w:val="left"/>
      </w:pPr>
      <w:r>
        <w:rPr/>
        <w:t>提升了支付便捷性，注册用户数达到</w:t>
      </w:r>
      <w:r>
        <w:rPr>
          <w:spacing w:val="-48"/>
        </w:rPr>
        <w:t> </w:t>
      </w:r>
      <w:r>
        <w:rPr>
          <w:rFonts w:ascii="宋体" w:hAnsi="宋体" w:cs="宋体" w:eastAsia="宋体" w:hint="default"/>
        </w:rPr>
        <w:t>8420</w:t>
      </w:r>
      <w:r>
        <w:rPr>
          <w:rFonts w:ascii="宋体" w:hAnsi="宋体" w:cs="宋体" w:eastAsia="宋体" w:hint="default"/>
          <w:spacing w:val="-48"/>
        </w:rPr>
        <w:t> </w:t>
      </w:r>
      <w:r>
        <w:rPr/>
        <w:t>万；理财业务方面，产品逐步丰富，上线“零钱 </w:t>
      </w:r>
      <w:r>
        <w:rPr>
          <w:spacing w:val="-3"/>
        </w:rPr>
        <w:t>宝”、票据产品、对公理财，规模持续提升；信贷业务方面，供应链金融领域，苏宁小贷、</w:t>
      </w:r>
    </w:p>
    <w:p>
      <w:pPr>
        <w:spacing w:after="0" w:line="408" w:lineRule="auto"/>
        <w:jc w:val="left"/>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spacing w:line="408" w:lineRule="auto" w:before="35"/>
        <w:ind w:left="140" w:right="1681"/>
        <w:jc w:val="left"/>
      </w:pPr>
      <w:r>
        <w:rPr>
          <w:spacing w:val="-8"/>
        </w:rPr>
        <w:t>苏宁保理通过数据挖掘，对上游供应商、开放平台商户开展精准营销，推出无抵押、无担保，</w:t>
      </w:r>
      <w:r>
        <w:rPr>
          <w:spacing w:val="-81"/>
        </w:rPr>
        <w:t> </w:t>
      </w:r>
      <w:r>
        <w:rPr>
          <w:spacing w:val="-81"/>
        </w:rPr>
      </w:r>
      <w:r>
        <w:rPr>
          <w:spacing w:val="-5"/>
        </w:rPr>
        <w:t>全程系统申请的金融服务产品；消费信贷领域，将作为拉动消费与提高用户粘性的重要手段，</w:t>
      </w:r>
      <w:r>
        <w:rPr>
          <w:spacing w:val="-100"/>
        </w:rPr>
        <w:t> </w:t>
      </w:r>
      <w:r>
        <w:rPr>
          <w:spacing w:val="-100"/>
        </w:rPr>
      </w:r>
      <w:r>
        <w:rPr/>
        <w:t>公司通过大数据应用，不断完善信用模型，为消费金融公司开业运营奠定基础。</w:t>
      </w:r>
    </w:p>
    <w:p>
      <w:pPr>
        <w:pStyle w:val="BodyText"/>
        <w:spacing w:line="408" w:lineRule="auto" w:before="46"/>
        <w:ind w:left="560" w:right="1680" w:firstLine="2"/>
        <w:jc w:val="left"/>
      </w:pPr>
      <w:r>
        <w:rPr>
          <w:rFonts w:ascii="宋体" w:hAnsi="宋体" w:cs="宋体" w:eastAsia="宋体" w:hint="default"/>
          <w:b/>
          <w:bCs/>
        </w:rPr>
        <w:t>2</w:t>
      </w:r>
      <w:r>
        <w:rPr>
          <w:rFonts w:ascii="宋体" w:hAnsi="宋体" w:cs="宋体" w:eastAsia="宋体" w:hint="default"/>
          <w:b/>
          <w:bCs/>
        </w:rPr>
        <w:t>、苏宁互联</w:t>
      </w:r>
      <w:r>
        <w:rPr>
          <w:rFonts w:ascii="宋体" w:hAnsi="宋体" w:cs="宋体" w:eastAsia="宋体" w:hint="default"/>
          <w:b/>
          <w:bCs/>
          <w:w w:val="99"/>
        </w:rPr>
        <w:t> </w:t>
      </w:r>
      <w:r>
        <w:rPr>
          <w:spacing w:val="-3"/>
        </w:rPr>
        <w:t>成立“苏宁互联”独立品牌，独立化公司运营，不断引进业务领域专业人才，加强团队</w:t>
      </w:r>
    </w:p>
    <w:p>
      <w:pPr>
        <w:pStyle w:val="BodyText"/>
        <w:spacing w:line="408" w:lineRule="auto" w:before="46"/>
        <w:ind w:left="140" w:right="1796"/>
        <w:jc w:val="both"/>
      </w:pPr>
      <w:r>
        <w:rPr>
          <w:spacing w:val="-3"/>
        </w:rPr>
        <w:t>建设；先后与中国电信、中国联通、中国移动签订了转售业务合同，截止目前获得中国联通</w:t>
      </w:r>
      <w:r>
        <w:rPr>
          <w:spacing w:val="-80"/>
        </w:rPr>
        <w:t> </w:t>
      </w:r>
      <w:r>
        <w:rPr>
          <w:spacing w:val="-80"/>
        </w:rPr>
      </w:r>
      <w:r>
        <w:rPr>
          <w:rFonts w:ascii="宋体" w:hAnsi="宋体" w:cs="宋体" w:eastAsia="宋体" w:hint="default"/>
        </w:rPr>
        <w:t>61</w:t>
      </w:r>
      <w:r>
        <w:rPr>
          <w:rFonts w:ascii="宋体" w:hAnsi="宋体" w:cs="宋体" w:eastAsia="宋体" w:hint="default"/>
          <w:spacing w:val="-41"/>
        </w:rPr>
        <w:t> </w:t>
      </w:r>
      <w:r>
        <w:rPr/>
        <w:t>个地市、中国电信</w:t>
      </w:r>
      <w:r>
        <w:rPr>
          <w:spacing w:val="-42"/>
        </w:rPr>
        <w:t> </w:t>
      </w:r>
      <w:r>
        <w:rPr>
          <w:rFonts w:ascii="宋体" w:hAnsi="宋体" w:cs="宋体" w:eastAsia="宋体" w:hint="default"/>
        </w:rPr>
        <w:t>55</w:t>
      </w:r>
      <w:r>
        <w:rPr>
          <w:rFonts w:ascii="宋体" w:hAnsi="宋体" w:cs="宋体" w:eastAsia="宋体" w:hint="default"/>
          <w:spacing w:val="-41"/>
        </w:rPr>
        <w:t> </w:t>
      </w:r>
      <w:r>
        <w:rPr/>
        <w:t>个地市、中国移动</w:t>
      </w:r>
      <w:r>
        <w:rPr>
          <w:spacing w:val="-41"/>
        </w:rPr>
        <w:t> </w:t>
      </w:r>
      <w:r>
        <w:rPr>
          <w:rFonts w:ascii="宋体" w:hAnsi="宋体" w:cs="宋体" w:eastAsia="宋体" w:hint="default"/>
        </w:rPr>
        <w:t>35</w:t>
      </w:r>
      <w:r>
        <w:rPr>
          <w:rFonts w:ascii="宋体" w:hAnsi="宋体" w:cs="宋体" w:eastAsia="宋体" w:hint="default"/>
          <w:spacing w:val="-41"/>
        </w:rPr>
        <w:t> </w:t>
      </w:r>
      <w:r>
        <w:rPr/>
        <w:t>个城市移动通信转售业务牌照，可以同时为 用户提供 </w:t>
      </w:r>
      <w:r>
        <w:rPr>
          <w:rFonts w:ascii="宋体" w:hAnsi="宋体" w:cs="宋体" w:eastAsia="宋体" w:hint="default"/>
        </w:rPr>
        <w:t>1700</w:t>
      </w:r>
      <w:r>
        <w:rPr/>
        <w:t>、</w:t>
      </w:r>
      <w:r>
        <w:rPr>
          <w:rFonts w:ascii="宋体" w:hAnsi="宋体" w:cs="宋体" w:eastAsia="宋体" w:hint="default"/>
        </w:rPr>
        <w:t>1705</w:t>
      </w:r>
      <w:r>
        <w:rPr/>
        <w:t>、</w:t>
      </w:r>
      <w:r>
        <w:rPr>
          <w:rFonts w:ascii="宋体" w:hAnsi="宋体" w:cs="宋体" w:eastAsia="宋体" w:hint="default"/>
        </w:rPr>
        <w:t>1709 </w:t>
      </w:r>
      <w:r>
        <w:rPr/>
        <w:t>等不同网络制式的业务服务；目前苏宁互联业务覆盖全国</w:t>
      </w:r>
      <w:r>
        <w:rPr>
          <w:spacing w:val="6"/>
        </w:rPr>
        <w:t> </w:t>
      </w:r>
      <w:r>
        <w:rPr>
          <w:rFonts w:ascii="宋体" w:hAnsi="宋体" w:cs="宋体" w:eastAsia="宋体" w:hint="default"/>
        </w:rPr>
        <w:t>28 </w:t>
      </w:r>
      <w:r>
        <w:rPr/>
        <w:t>个省</w:t>
      </w:r>
      <w:r>
        <w:rPr>
          <w:spacing w:val="-51"/>
        </w:rPr>
        <w:t> </w:t>
      </w:r>
      <w:r>
        <w:rPr>
          <w:rFonts w:ascii="宋体" w:hAnsi="宋体" w:cs="宋体" w:eastAsia="宋体" w:hint="default"/>
        </w:rPr>
        <w:t>75</w:t>
      </w:r>
      <w:r>
        <w:rPr>
          <w:rFonts w:ascii="宋体" w:hAnsi="宋体" w:cs="宋体" w:eastAsia="宋体" w:hint="default"/>
          <w:spacing w:val="-51"/>
        </w:rPr>
        <w:t> </w:t>
      </w:r>
      <w:r>
        <w:rPr/>
        <w:t>个城市，是中国覆盖范围最广的虚拟运营商；同时，依托于苏宁</w:t>
      </w:r>
      <w:r>
        <w:rPr>
          <w:spacing w:val="-50"/>
        </w:rPr>
        <w:t> </w:t>
      </w:r>
      <w:r>
        <w:rPr>
          <w:rFonts w:ascii="宋体" w:hAnsi="宋体" w:cs="宋体" w:eastAsia="宋体" w:hint="default"/>
        </w:rPr>
        <w:t>600</w:t>
      </w:r>
      <w:r>
        <w:rPr>
          <w:rFonts w:ascii="宋体" w:hAnsi="宋体" w:cs="宋体" w:eastAsia="宋体" w:hint="default"/>
          <w:spacing w:val="-51"/>
        </w:rPr>
        <w:t> </w:t>
      </w:r>
      <w:r>
        <w:rPr/>
        <w:t>多个城市的连 </w:t>
      </w:r>
      <w:r>
        <w:rPr>
          <w:spacing w:val="-8"/>
        </w:rPr>
        <w:t>锁网络覆盖，苏宁互联为用户提供近在身边的线下服务；在线上，苏宁互联为用户提供网厅、</w:t>
      </w:r>
      <w:r>
        <w:rPr>
          <w:spacing w:val="-80"/>
        </w:rPr>
        <w:t> </w:t>
      </w:r>
      <w:r>
        <w:rPr>
          <w:spacing w:val="-80"/>
        </w:rPr>
      </w:r>
      <w:r>
        <w:rPr>
          <w:spacing w:val="-5"/>
        </w:rPr>
        <w:t>掌厅、微厅等个性化服务渠道；在线下，截止</w:t>
      </w:r>
      <w:r>
        <w:rPr>
          <w:spacing w:val="-53"/>
        </w:rPr>
        <w:t> </w:t>
      </w:r>
      <w:r>
        <w:rPr>
          <w:rFonts w:ascii="宋体" w:hAnsi="宋体" w:cs="宋体" w:eastAsia="宋体" w:hint="default"/>
        </w:rPr>
        <w:t>12</w:t>
      </w:r>
      <w:r>
        <w:rPr>
          <w:rFonts w:ascii="宋体" w:hAnsi="宋体" w:cs="宋体" w:eastAsia="宋体" w:hint="default"/>
          <w:spacing w:val="-53"/>
        </w:rPr>
        <w:t> </w:t>
      </w:r>
      <w:r>
        <w:rPr/>
        <w:t>月底已在全国</w:t>
      </w:r>
      <w:r>
        <w:rPr>
          <w:spacing w:val="-54"/>
        </w:rPr>
        <w:t> </w:t>
      </w:r>
      <w:r>
        <w:rPr>
          <w:rFonts w:ascii="宋体" w:hAnsi="宋体" w:cs="宋体" w:eastAsia="宋体" w:hint="default"/>
        </w:rPr>
        <w:t>28</w:t>
      </w:r>
      <w:r>
        <w:rPr>
          <w:rFonts w:ascii="宋体" w:hAnsi="宋体" w:cs="宋体" w:eastAsia="宋体" w:hint="default"/>
          <w:spacing w:val="-53"/>
        </w:rPr>
        <w:t> </w:t>
      </w:r>
      <w:r>
        <w:rPr/>
        <w:t>个省完成</w:t>
      </w:r>
      <w:r>
        <w:rPr>
          <w:spacing w:val="-53"/>
        </w:rPr>
        <w:t> </w:t>
      </w:r>
      <w:r>
        <w:rPr>
          <w:rFonts w:ascii="宋体" w:hAnsi="宋体" w:cs="宋体" w:eastAsia="宋体" w:hint="default"/>
        </w:rPr>
        <w:t>838</w:t>
      </w:r>
      <w:r>
        <w:rPr>
          <w:rFonts w:ascii="宋体" w:hAnsi="宋体" w:cs="宋体" w:eastAsia="宋体" w:hint="default"/>
          <w:spacing w:val="-53"/>
        </w:rPr>
        <w:t> </w:t>
      </w:r>
      <w:r>
        <w:rPr/>
        <w:t>个门店专区 </w:t>
      </w:r>
      <w:r>
        <w:rPr>
          <w:spacing w:val="-5"/>
        </w:rPr>
        <w:t>建设；此外，作为唯一一家获得</w:t>
      </w:r>
      <w:r>
        <w:rPr>
          <w:spacing w:val="-60"/>
        </w:rPr>
        <w:t> </w:t>
      </w:r>
      <w:r>
        <w:rPr>
          <w:rFonts w:ascii="宋体" w:hAnsi="宋体" w:cs="宋体" w:eastAsia="宋体" w:hint="default"/>
        </w:rPr>
        <w:t>4PS</w:t>
      </w:r>
      <w:r>
        <w:rPr>
          <w:rFonts w:ascii="宋体" w:hAnsi="宋体" w:cs="宋体" w:eastAsia="宋体" w:hint="default"/>
          <w:spacing w:val="-60"/>
        </w:rPr>
        <w:t> </w:t>
      </w:r>
      <w:r>
        <w:rPr/>
        <w:t>国际标准认证的虚拟运营商，苏宁互联</w:t>
      </w:r>
      <w:r>
        <w:rPr>
          <w:spacing w:val="-59"/>
        </w:rPr>
        <w:t> </w:t>
      </w:r>
      <w:r>
        <w:rPr>
          <w:rFonts w:ascii="宋体" w:hAnsi="宋体" w:cs="宋体" w:eastAsia="宋体" w:hint="default"/>
        </w:rPr>
        <w:t>10035</w:t>
      </w:r>
      <w:r>
        <w:rPr>
          <w:rFonts w:ascii="宋体" w:hAnsi="宋体" w:cs="宋体" w:eastAsia="宋体" w:hint="default"/>
          <w:spacing w:val="-60"/>
        </w:rPr>
        <w:t> </w:t>
      </w:r>
      <w:r>
        <w:rPr/>
        <w:t>客服热线 自</w:t>
      </w:r>
      <w:r>
        <w:rPr>
          <w:spacing w:val="-46"/>
        </w:rPr>
        <w:t> </w:t>
      </w:r>
      <w:r>
        <w:rPr>
          <w:rFonts w:ascii="宋体" w:hAnsi="宋体" w:cs="宋体" w:eastAsia="宋体" w:hint="default"/>
        </w:rPr>
        <w:t>9</w:t>
      </w:r>
      <w:r>
        <w:rPr>
          <w:rFonts w:ascii="宋体" w:hAnsi="宋体" w:cs="宋体" w:eastAsia="宋体" w:hint="default"/>
          <w:spacing w:val="-45"/>
        </w:rPr>
        <w:t> </w:t>
      </w:r>
      <w:r>
        <w:rPr>
          <w:spacing w:val="-3"/>
        </w:rPr>
        <w:t>月正式开通，为用户提供全天候、全时段、全方位的服务。苏宁互联从资费、通话、应</w:t>
      </w:r>
      <w:r>
        <w:rPr/>
        <w:t> </w:t>
      </w:r>
      <w:r>
        <w:rPr>
          <w:spacing w:val="-3"/>
        </w:rPr>
        <w:t>用服务等方面探索创新，推出满足不同客户在语音、流量上多样化需求的产品，如“越打越</w:t>
      </w:r>
      <w:r>
        <w:rPr>
          <w:spacing w:val="-80"/>
        </w:rPr>
        <w:t> </w:t>
      </w:r>
      <w:r>
        <w:rPr>
          <w:spacing w:val="-80"/>
        </w:rPr>
      </w:r>
      <w:r>
        <w:rPr>
          <w:spacing w:val="-8"/>
        </w:rPr>
        <w:t>便宜”的“至简产品”、“畅想流量，上网无压力”的“至享产品”以及语音、流量可相互转</w:t>
      </w:r>
      <w:r>
        <w:rPr>
          <w:spacing w:val="-84"/>
        </w:rPr>
        <w:t> </w:t>
      </w:r>
      <w:r>
        <w:rPr>
          <w:spacing w:val="-84"/>
        </w:rPr>
      </w:r>
      <w:r>
        <w:rPr>
          <w:spacing w:val="-3"/>
        </w:rPr>
        <w:t>换的“至惠年卡产品”等。未来公司移动通信业务将与自身会员、内容产品、金融服务、供</w:t>
      </w:r>
      <w:r>
        <w:rPr>
          <w:spacing w:val="-81"/>
        </w:rPr>
        <w:t> </w:t>
      </w:r>
      <w:r>
        <w:rPr>
          <w:spacing w:val="-81"/>
        </w:rPr>
      </w:r>
      <w:r>
        <w:rPr>
          <w:spacing w:val="-3"/>
        </w:rPr>
        <w:t>应链服务等多方面资源有机结合，以通信业务为基础，为消费者和合作伙伴提供围绕移动互</w:t>
      </w:r>
      <w:r>
        <w:rPr>
          <w:spacing w:val="-79"/>
        </w:rPr>
        <w:t> </w:t>
      </w:r>
      <w:r>
        <w:rPr>
          <w:spacing w:val="-79"/>
        </w:rPr>
      </w:r>
      <w:r>
        <w:rPr/>
        <w:t>联生活、互联商务的一系列增值服务和解决方案。</w:t>
      </w:r>
    </w:p>
    <w:p>
      <w:pPr>
        <w:pStyle w:val="Heading4"/>
        <w:spacing w:line="240" w:lineRule="auto" w:before="46"/>
        <w:ind w:left="562" w:right="1680"/>
        <w:jc w:val="left"/>
        <w:rPr>
          <w:rFonts w:ascii="宋体" w:hAnsi="宋体" w:cs="宋体" w:eastAsia="宋体" w:hint="default"/>
          <w:b w:val="0"/>
          <w:bCs w:val="0"/>
        </w:rPr>
      </w:pPr>
      <w:r>
        <w:rPr>
          <w:rFonts w:ascii="宋体" w:hAnsi="宋体" w:cs="宋体" w:eastAsia="宋体" w:hint="default"/>
        </w:rPr>
        <w:t>3</w:t>
      </w:r>
      <w:r>
        <w:rPr/>
        <w:t>、</w:t>
      </w:r>
      <w:r>
        <w:rPr>
          <w:rFonts w:ascii="宋体" w:hAnsi="宋体" w:cs="宋体" w:eastAsia="宋体" w:hint="default"/>
        </w:rPr>
        <w:t>PPTV</w:t>
      </w:r>
      <w:r>
        <w:rPr>
          <w:rFonts w:ascii="宋体" w:hAnsi="宋体" w:cs="宋体" w:eastAsia="宋体" w:hint="default"/>
          <w:b w:val="0"/>
          <w:bCs w:val="0"/>
        </w:rPr>
      </w:r>
    </w:p>
    <w:p>
      <w:pPr>
        <w:spacing w:line="240" w:lineRule="auto" w:before="10"/>
        <w:rPr>
          <w:rFonts w:ascii="宋体" w:hAnsi="宋体" w:cs="宋体" w:eastAsia="宋体" w:hint="default"/>
          <w:b/>
          <w:bCs/>
          <w:sz w:val="14"/>
          <w:szCs w:val="14"/>
        </w:rPr>
      </w:pPr>
    </w:p>
    <w:p>
      <w:pPr>
        <w:pStyle w:val="BodyText"/>
        <w:spacing w:line="408" w:lineRule="auto"/>
        <w:ind w:left="140" w:right="1797" w:firstLine="420"/>
        <w:jc w:val="both"/>
      </w:pPr>
      <w:r>
        <w:rPr/>
        <w:t>作为公司家庭互联网战略重要布局——</w:t>
      </w:r>
      <w:r>
        <w:rPr>
          <w:rFonts w:ascii="宋体" w:hAnsi="宋体" w:cs="宋体" w:eastAsia="宋体" w:hint="default"/>
        </w:rPr>
        <w:t>PPTV</w:t>
      </w:r>
      <w:r>
        <w:rPr>
          <w:rFonts w:ascii="宋体" w:hAnsi="宋体" w:cs="宋体" w:eastAsia="宋体" w:hint="default"/>
          <w:spacing w:val="7"/>
        </w:rPr>
        <w:t> </w:t>
      </w:r>
      <w:r>
        <w:rPr/>
        <w:t>经过一年的磨合，已经全面融入了公司的 </w:t>
      </w:r>
      <w:r>
        <w:rPr>
          <w:spacing w:val="-3"/>
        </w:rPr>
        <w:t>运营体系，双方在会员共享、数据打通、智能终端发展与大数据投放推广等方面进行了融合</w:t>
      </w:r>
      <w:r>
        <w:rPr>
          <w:spacing w:val="-81"/>
        </w:rPr>
        <w:t> </w:t>
      </w:r>
      <w:r>
        <w:rPr>
          <w:spacing w:val="-81"/>
        </w:rPr>
      </w:r>
      <w:r>
        <w:rPr/>
        <w:t>推进，并在内容投资、智能硬件、视频内容方面进一步发力。</w:t>
      </w:r>
      <w:r>
        <w:rPr>
          <w:rFonts w:ascii="宋体" w:hAnsi="宋体" w:cs="宋体" w:eastAsia="宋体" w:hint="default"/>
        </w:rPr>
        <w:t>PPTV</w:t>
      </w:r>
      <w:r>
        <w:rPr>
          <w:rFonts w:ascii="宋体" w:hAnsi="宋体" w:cs="宋体" w:eastAsia="宋体" w:hint="default"/>
          <w:spacing w:val="6"/>
        </w:rPr>
        <w:t> </w:t>
      </w:r>
      <w:r>
        <w:rPr/>
        <w:t>内部也在战略定位、竞 </w:t>
      </w:r>
      <w:r>
        <w:rPr>
          <w:spacing w:val="-3"/>
        </w:rPr>
        <w:t>争策略、团队建设与运营推广上开始走向新的轨道，强化体育、综艺制作运营能力，加大移</w:t>
      </w:r>
      <w:r>
        <w:rPr>
          <w:spacing w:val="-80"/>
        </w:rPr>
        <w:t> </w:t>
      </w:r>
      <w:r>
        <w:rPr>
          <w:spacing w:val="-80"/>
        </w:rPr>
      </w:r>
      <w:r>
        <w:rPr>
          <w:spacing w:val="-3"/>
        </w:rPr>
        <w:t>动、</w:t>
      </w:r>
      <w:r>
        <w:rPr>
          <w:rFonts w:ascii="宋体" w:hAnsi="宋体" w:cs="宋体" w:eastAsia="宋体" w:hint="default"/>
          <w:spacing w:val="-3"/>
        </w:rPr>
        <w:t>OTT</w:t>
      </w:r>
      <w:r>
        <w:rPr>
          <w:rFonts w:ascii="宋体" w:hAnsi="宋体" w:cs="宋体" w:eastAsia="宋体" w:hint="default"/>
          <w:spacing w:val="-78"/>
        </w:rPr>
        <w:t> </w:t>
      </w:r>
      <w:r>
        <w:rPr/>
        <w:t>发展，布局视频电商融合，提升对广告主客户的增值服务能力。尤其在内容建设方 面，</w:t>
      </w:r>
      <w:r>
        <w:rPr>
          <w:rFonts w:ascii="宋体" w:hAnsi="宋体" w:cs="宋体" w:eastAsia="宋体" w:hint="default"/>
        </w:rPr>
        <w:t>PPTV</w:t>
      </w:r>
      <w:r>
        <w:rPr>
          <w:rFonts w:ascii="宋体" w:hAnsi="宋体" w:cs="宋体" w:eastAsia="宋体" w:hint="default"/>
          <w:spacing w:val="5"/>
        </w:rPr>
        <w:t> </w:t>
      </w:r>
      <w:r>
        <w:rPr/>
        <w:t>大力丰富平台内容，实现多角度全覆盖，海内外新片电视剧、综艺栏目、卫视常 </w:t>
      </w:r>
      <w:r>
        <w:rPr>
          <w:spacing w:val="-3"/>
        </w:rPr>
        <w:t>态节目等；高举体育王牌，第一体育独立 </w:t>
      </w:r>
      <w:r>
        <w:rPr>
          <w:rFonts w:ascii="宋体" w:hAnsi="宋体" w:cs="宋体" w:eastAsia="宋体" w:hint="default"/>
        </w:rPr>
        <w:t>APP</w:t>
      </w:r>
      <w:r>
        <w:rPr>
          <w:rFonts w:ascii="宋体" w:hAnsi="宋体" w:cs="宋体" w:eastAsia="宋体" w:hint="default"/>
          <w:spacing w:val="-85"/>
        </w:rPr>
        <w:t> </w:t>
      </w:r>
      <w:r>
        <w:rPr>
          <w:spacing w:val="-3"/>
        </w:rPr>
        <w:t>上线，强化直播优势，为体育爱好者提供更专</w:t>
      </w:r>
      <w:r>
        <w:rPr/>
        <w:t> 业的产品。</w:t>
      </w:r>
    </w:p>
    <w:p>
      <w:pPr>
        <w:pStyle w:val="BodyText"/>
        <w:spacing w:line="240" w:lineRule="auto" w:before="46"/>
        <w:ind w:left="560" w:right="1680"/>
        <w:jc w:val="left"/>
        <w:rPr>
          <w:rFonts w:ascii="宋体" w:hAnsi="宋体" w:cs="宋体" w:eastAsia="宋体" w:hint="default"/>
        </w:rPr>
      </w:pPr>
      <w:r>
        <w:rPr/>
        <w:t>报告期内，</w:t>
      </w:r>
      <w:r>
        <w:rPr>
          <w:rFonts w:ascii="宋体" w:hAnsi="宋体" w:cs="宋体" w:eastAsia="宋体" w:hint="default"/>
        </w:rPr>
        <w:t>PPTV</w:t>
      </w:r>
      <w:r>
        <w:rPr>
          <w:rFonts w:ascii="宋体" w:hAnsi="宋体" w:cs="宋体" w:eastAsia="宋体" w:hint="default"/>
          <w:spacing w:val="-39"/>
        </w:rPr>
        <w:t> </w:t>
      </w:r>
      <w:r>
        <w:rPr/>
        <w:t>的业务保持了较为快速的发展，至</w:t>
      </w:r>
      <w:r>
        <w:rPr>
          <w:spacing w:val="-39"/>
        </w:rPr>
        <w:t> </w:t>
      </w:r>
      <w:r>
        <w:rPr>
          <w:rFonts w:ascii="宋体" w:hAnsi="宋体" w:cs="宋体" w:eastAsia="宋体" w:hint="default"/>
        </w:rPr>
        <w:t>2014</w:t>
      </w:r>
      <w:r>
        <w:rPr>
          <w:rFonts w:ascii="宋体" w:hAnsi="宋体" w:cs="宋体" w:eastAsia="宋体" w:hint="default"/>
          <w:spacing w:val="-39"/>
        </w:rPr>
        <w:t> </w:t>
      </w:r>
      <w:r>
        <w:rPr/>
        <w:t>年</w:t>
      </w:r>
      <w:r>
        <w:rPr>
          <w:spacing w:val="-39"/>
        </w:rPr>
        <w:t> </w:t>
      </w:r>
      <w:r>
        <w:rPr>
          <w:rFonts w:ascii="宋体" w:hAnsi="宋体" w:cs="宋体" w:eastAsia="宋体" w:hint="default"/>
        </w:rPr>
        <w:t>12</w:t>
      </w:r>
      <w:r>
        <w:rPr>
          <w:rFonts w:ascii="宋体" w:hAnsi="宋体" w:cs="宋体" w:eastAsia="宋体" w:hint="default"/>
          <w:spacing w:val="-39"/>
        </w:rPr>
        <w:t> </w:t>
      </w:r>
      <w:r>
        <w:rPr/>
        <w:t>月</w:t>
      </w:r>
      <w:r>
        <w:rPr>
          <w:spacing w:val="-39"/>
        </w:rPr>
        <w:t> </w:t>
      </w:r>
      <w:r>
        <w:rPr>
          <w:rFonts w:ascii="宋体" w:hAnsi="宋体" w:cs="宋体" w:eastAsia="宋体" w:hint="default"/>
        </w:rPr>
        <w:t>PPTV</w:t>
      </w:r>
      <w:r>
        <w:rPr>
          <w:rFonts w:ascii="宋体" w:hAnsi="宋体" w:cs="宋体" w:eastAsia="宋体" w:hint="default"/>
          <w:spacing w:val="-39"/>
        </w:rPr>
        <w:t> </w:t>
      </w:r>
      <w:r>
        <w:rPr/>
        <w:t>会员总数</w:t>
      </w:r>
      <w:r>
        <w:rPr>
          <w:spacing w:val="-39"/>
        </w:rPr>
        <w:t> </w:t>
      </w:r>
      <w:r>
        <w:rPr>
          <w:rFonts w:ascii="宋体" w:hAnsi="宋体" w:cs="宋体" w:eastAsia="宋体" w:hint="default"/>
        </w:rPr>
        <w:t>1.03</w:t>
      </w:r>
    </w:p>
    <w:p>
      <w:pPr>
        <w:spacing w:line="240" w:lineRule="auto" w:before="10"/>
        <w:rPr>
          <w:rFonts w:ascii="宋体" w:hAnsi="宋体" w:cs="宋体" w:eastAsia="宋体" w:hint="default"/>
          <w:sz w:val="14"/>
          <w:szCs w:val="14"/>
        </w:rPr>
      </w:pPr>
    </w:p>
    <w:p>
      <w:pPr>
        <w:pStyle w:val="BodyText"/>
        <w:spacing w:line="408" w:lineRule="auto"/>
        <w:ind w:left="140" w:right="1786"/>
        <w:jc w:val="left"/>
      </w:pPr>
      <w:r>
        <w:rPr>
          <w:spacing w:val="-3"/>
        </w:rPr>
        <w:t>亿，全站的日均</w:t>
      </w:r>
      <w:r>
        <w:rPr>
          <w:spacing w:val="-53"/>
        </w:rPr>
        <w:t> </w:t>
      </w:r>
      <w:r>
        <w:rPr>
          <w:rFonts w:ascii="宋体" w:hAnsi="宋体" w:cs="宋体" w:eastAsia="宋体" w:hint="default"/>
        </w:rPr>
        <w:t>UV</w:t>
      </w:r>
      <w:r>
        <w:rPr>
          <w:rFonts w:ascii="宋体" w:hAnsi="宋体" w:cs="宋体" w:eastAsia="宋体" w:hint="default"/>
          <w:spacing w:val="1"/>
        </w:rPr>
        <w:t> </w:t>
      </w:r>
      <w:r>
        <w:rPr/>
        <w:t>约为</w:t>
      </w:r>
      <w:r>
        <w:rPr>
          <w:spacing w:val="-53"/>
        </w:rPr>
        <w:t> </w:t>
      </w:r>
      <w:r>
        <w:rPr>
          <w:rFonts w:ascii="宋体" w:hAnsi="宋体" w:cs="宋体" w:eastAsia="宋体" w:hint="default"/>
        </w:rPr>
        <w:t>5400</w:t>
      </w:r>
      <w:r>
        <w:rPr>
          <w:rFonts w:ascii="宋体" w:hAnsi="宋体" w:cs="宋体" w:eastAsia="宋体" w:hint="default"/>
          <w:spacing w:val="-53"/>
        </w:rPr>
        <w:t> </w:t>
      </w:r>
      <w:r>
        <w:rPr>
          <w:spacing w:val="-5"/>
        </w:rPr>
        <w:t>万，峰值</w:t>
      </w:r>
      <w:r>
        <w:rPr>
          <w:spacing w:val="-52"/>
        </w:rPr>
        <w:t> </w:t>
      </w:r>
      <w:r>
        <w:rPr>
          <w:rFonts w:ascii="宋体" w:hAnsi="宋体" w:cs="宋体" w:eastAsia="宋体" w:hint="default"/>
        </w:rPr>
        <w:t>7000</w:t>
      </w:r>
      <w:r>
        <w:rPr>
          <w:rFonts w:ascii="宋体" w:hAnsi="宋体" w:cs="宋体" w:eastAsia="宋体" w:hint="default"/>
          <w:spacing w:val="-53"/>
        </w:rPr>
        <w:t> </w:t>
      </w:r>
      <w:r>
        <w:rPr>
          <w:spacing w:val="-6"/>
        </w:rPr>
        <w:t>万，日均</w:t>
      </w:r>
      <w:r>
        <w:rPr>
          <w:spacing w:val="-53"/>
        </w:rPr>
        <w:t> </w:t>
      </w:r>
      <w:r>
        <w:rPr>
          <w:rFonts w:ascii="宋体" w:hAnsi="宋体" w:cs="宋体" w:eastAsia="宋体" w:hint="default"/>
        </w:rPr>
        <w:t>VV</w:t>
      </w:r>
      <w:r>
        <w:rPr>
          <w:rFonts w:ascii="宋体" w:hAnsi="宋体" w:cs="宋体" w:eastAsia="宋体" w:hint="default"/>
          <w:spacing w:val="-53"/>
        </w:rPr>
        <w:t> </w:t>
      </w:r>
      <w:r>
        <w:rPr>
          <w:rFonts w:ascii="宋体" w:hAnsi="宋体" w:cs="宋体" w:eastAsia="宋体" w:hint="default"/>
        </w:rPr>
        <w:t>3.2</w:t>
      </w:r>
      <w:r>
        <w:rPr>
          <w:rFonts w:ascii="宋体" w:hAnsi="宋体" w:cs="宋体" w:eastAsia="宋体" w:hint="default"/>
          <w:spacing w:val="-52"/>
        </w:rPr>
        <w:t> </w:t>
      </w:r>
      <w:r>
        <w:rPr>
          <w:spacing w:val="-5"/>
        </w:rPr>
        <w:t>亿，峰值</w:t>
      </w:r>
      <w:r>
        <w:rPr>
          <w:spacing w:val="-52"/>
        </w:rPr>
        <w:t> </w:t>
      </w:r>
      <w:r>
        <w:rPr>
          <w:rFonts w:ascii="宋体" w:hAnsi="宋体" w:cs="宋体" w:eastAsia="宋体" w:hint="default"/>
        </w:rPr>
        <w:t>3.8</w:t>
      </w:r>
      <w:r>
        <w:rPr>
          <w:rFonts w:ascii="宋体" w:hAnsi="宋体" w:cs="宋体" w:eastAsia="宋体" w:hint="default"/>
          <w:spacing w:val="-52"/>
        </w:rPr>
        <w:t> </w:t>
      </w:r>
      <w:r>
        <w:rPr>
          <w:spacing w:val="-4"/>
        </w:rPr>
        <w:t>亿。当前阶段，</w:t>
      </w:r>
      <w:r>
        <w:rPr/>
        <w:t> </w:t>
      </w:r>
      <w:r>
        <w:rPr>
          <w:rFonts w:ascii="宋体" w:hAnsi="宋体" w:cs="宋体" w:eastAsia="宋体" w:hint="default"/>
        </w:rPr>
        <w:t>PPTV</w:t>
      </w:r>
      <w:r>
        <w:rPr>
          <w:rFonts w:ascii="宋体" w:hAnsi="宋体" w:cs="宋体" w:eastAsia="宋体" w:hint="default"/>
          <w:spacing w:val="5"/>
        </w:rPr>
        <w:t> </w:t>
      </w:r>
      <w:r>
        <w:rPr/>
        <w:t>仍处于快速布局、快速获得用户阶段，因此在研发、人才、内容等方面保持了持续增</w:t>
      </w:r>
    </w:p>
    <w:p>
      <w:pPr>
        <w:spacing w:after="0" w:line="408" w:lineRule="auto"/>
        <w:jc w:val="left"/>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spacing w:line="408" w:lineRule="auto" w:before="35"/>
        <w:ind w:left="140" w:right="1686"/>
        <w:jc w:val="left"/>
      </w:pPr>
      <w:r>
        <w:rPr>
          <w:spacing w:val="-3"/>
        </w:rPr>
        <w:t>加的投入，报告期内亏损</w:t>
      </w:r>
      <w:r>
        <w:rPr>
          <w:spacing w:val="-51"/>
        </w:rPr>
        <w:t> </w:t>
      </w:r>
      <w:r>
        <w:rPr>
          <w:rFonts w:ascii="宋体" w:hAnsi="宋体" w:cs="宋体" w:eastAsia="宋体" w:hint="default"/>
        </w:rPr>
        <w:t>48,527.1</w:t>
      </w:r>
      <w:r>
        <w:rPr>
          <w:rFonts w:ascii="宋体" w:hAnsi="宋体" w:cs="宋体" w:eastAsia="宋体" w:hint="default"/>
          <w:spacing w:val="-51"/>
        </w:rPr>
        <w:t> </w:t>
      </w:r>
      <w:r>
        <w:rPr>
          <w:spacing w:val="-5"/>
        </w:rPr>
        <w:t>万元。公司以及</w:t>
      </w:r>
      <w:r>
        <w:rPr>
          <w:spacing w:val="-51"/>
        </w:rPr>
        <w:t> </w:t>
      </w:r>
      <w:r>
        <w:rPr>
          <w:rFonts w:ascii="宋体" w:hAnsi="宋体" w:cs="宋体" w:eastAsia="宋体" w:hint="default"/>
        </w:rPr>
        <w:t>PPTV</w:t>
      </w:r>
      <w:r>
        <w:rPr>
          <w:rFonts w:ascii="宋体" w:hAnsi="宋体" w:cs="宋体" w:eastAsia="宋体" w:hint="default"/>
          <w:spacing w:val="-51"/>
        </w:rPr>
        <w:t> </w:t>
      </w:r>
      <w:r>
        <w:rPr>
          <w:spacing w:val="-3"/>
        </w:rPr>
        <w:t>管理层认为盈利不是短期目标，尽</w:t>
      </w:r>
      <w:r>
        <w:rPr>
          <w:spacing w:val="-100"/>
        </w:rPr>
        <w:t> </w:t>
      </w:r>
      <w:r>
        <w:rPr>
          <w:spacing w:val="-100"/>
        </w:rPr>
      </w:r>
      <w:r>
        <w:rPr/>
        <w:t>快完善从硬件到网络、到内容的价值链体系，以及形成可持续盈利模式是现阶段战略重点。</w:t>
      </w:r>
    </w:p>
    <w:p>
      <w:pPr>
        <w:pStyle w:val="Heading4"/>
        <w:spacing w:line="408" w:lineRule="auto" w:before="46"/>
        <w:ind w:left="562" w:right="7767"/>
        <w:jc w:val="left"/>
        <w:rPr>
          <w:b w:val="0"/>
          <w:bCs w:val="0"/>
        </w:rPr>
      </w:pPr>
      <w:r>
        <w:rPr/>
        <w:t>（四）后台服务能力</w:t>
      </w:r>
      <w:r>
        <w:rPr>
          <w:w w:val="99"/>
        </w:rPr>
        <w:t> </w:t>
      </w:r>
      <w:r>
        <w:rPr>
          <w:rFonts w:ascii="宋体" w:hAnsi="宋体" w:cs="宋体" w:eastAsia="宋体" w:hint="default"/>
        </w:rPr>
        <w:t>1</w:t>
      </w:r>
      <w:r>
        <w:rPr/>
        <w:t>、物流方面</w:t>
      </w:r>
      <w:r>
        <w:rPr>
          <w:b w:val="0"/>
          <w:bCs w:val="0"/>
        </w:rPr>
      </w:r>
    </w:p>
    <w:p>
      <w:pPr>
        <w:pStyle w:val="BodyText"/>
        <w:spacing w:line="408" w:lineRule="auto" w:before="46"/>
        <w:ind w:left="140" w:right="1796" w:firstLine="420"/>
        <w:jc w:val="both"/>
      </w:pPr>
      <w:r>
        <w:rPr>
          <w:rFonts w:ascii="宋体" w:hAnsi="宋体" w:cs="宋体" w:eastAsia="宋体" w:hint="default"/>
        </w:rPr>
        <w:t>2014</w:t>
      </w:r>
      <w:r>
        <w:rPr>
          <w:rFonts w:ascii="宋体" w:hAnsi="宋体" w:cs="宋体" w:eastAsia="宋体" w:hint="default"/>
          <w:spacing w:val="8"/>
        </w:rPr>
        <w:t> </w:t>
      </w:r>
      <w:r>
        <w:rPr/>
        <w:t>年，公司坚持体验为王，不断完善网络布局，提升用户体验，积极探索物流社会</w:t>
      </w:r>
      <w:r>
        <w:rPr>
          <w:spacing w:val="1"/>
        </w:rPr>
        <w:t> </w:t>
      </w:r>
      <w:r>
        <w:rPr>
          <w:spacing w:val="-3"/>
        </w:rPr>
        <w:t>化运营，不遗余力的在物流网络、技术升级以及运营效率方面持续投入。截至报告期末，公</w:t>
      </w:r>
      <w:r>
        <w:rPr>
          <w:spacing w:val="-80"/>
        </w:rPr>
        <w:t> </w:t>
      </w:r>
      <w:r>
        <w:rPr>
          <w:spacing w:val="-80"/>
        </w:rPr>
      </w:r>
      <w:r>
        <w:rPr/>
        <w:t>司拥有的物流仓储及相关配套总面积达到了</w:t>
      </w:r>
      <w:r>
        <w:rPr>
          <w:spacing w:val="-44"/>
        </w:rPr>
        <w:t> </w:t>
      </w:r>
      <w:r>
        <w:rPr>
          <w:rFonts w:ascii="宋体" w:hAnsi="宋体" w:cs="宋体" w:eastAsia="宋体" w:hint="default"/>
        </w:rPr>
        <w:t>403</w:t>
      </w:r>
      <w:r>
        <w:rPr>
          <w:rFonts w:ascii="宋体" w:hAnsi="宋体" w:cs="宋体" w:eastAsia="宋体" w:hint="default"/>
          <w:spacing w:val="-44"/>
        </w:rPr>
        <w:t> </w:t>
      </w:r>
      <w:r>
        <w:rPr>
          <w:spacing w:val="-6"/>
        </w:rPr>
        <w:t>万平方米；形成了全国性仓储配送网络，包</w:t>
      </w:r>
      <w:r>
        <w:rPr/>
        <w:t> 括</w:t>
      </w:r>
      <w:r>
        <w:rPr>
          <w:spacing w:val="-42"/>
        </w:rPr>
        <w:t> </w:t>
      </w:r>
      <w:r>
        <w:rPr>
          <w:rFonts w:ascii="宋体" w:hAnsi="宋体" w:cs="宋体" w:eastAsia="宋体" w:hint="default"/>
        </w:rPr>
        <w:t>8</w:t>
      </w:r>
      <w:r>
        <w:rPr>
          <w:rFonts w:ascii="宋体" w:hAnsi="宋体" w:cs="宋体" w:eastAsia="宋体" w:hint="default"/>
          <w:spacing w:val="-41"/>
        </w:rPr>
        <w:t> </w:t>
      </w:r>
      <w:r>
        <w:rPr/>
        <w:t>个采购枢纽中心、</w:t>
      </w:r>
      <w:r>
        <w:rPr>
          <w:rFonts w:ascii="宋体" w:hAnsi="宋体" w:cs="宋体" w:eastAsia="宋体" w:hint="default"/>
        </w:rPr>
        <w:t>57</w:t>
      </w:r>
      <w:r>
        <w:rPr>
          <w:rFonts w:ascii="宋体" w:hAnsi="宋体" w:cs="宋体" w:eastAsia="宋体" w:hint="default"/>
          <w:spacing w:val="-41"/>
        </w:rPr>
        <w:t> </w:t>
      </w:r>
      <w:r>
        <w:rPr/>
        <w:t>个区域配送中心、</w:t>
      </w:r>
      <w:r>
        <w:rPr>
          <w:rFonts w:ascii="宋体" w:hAnsi="宋体" w:cs="宋体" w:eastAsia="宋体" w:hint="default"/>
        </w:rPr>
        <w:t>352</w:t>
      </w:r>
      <w:r>
        <w:rPr>
          <w:rFonts w:ascii="宋体" w:hAnsi="宋体" w:cs="宋体" w:eastAsia="宋体" w:hint="default"/>
          <w:spacing w:val="-41"/>
        </w:rPr>
        <w:t> </w:t>
      </w:r>
      <w:r>
        <w:rPr/>
        <w:t>个城市转配中心、</w:t>
      </w:r>
      <w:r>
        <w:rPr>
          <w:rFonts w:ascii="宋体" w:hAnsi="宋体" w:cs="宋体" w:eastAsia="宋体" w:hint="default"/>
        </w:rPr>
        <w:t>1777</w:t>
      </w:r>
      <w:r>
        <w:rPr>
          <w:rFonts w:ascii="宋体" w:hAnsi="宋体" w:cs="宋体" w:eastAsia="宋体" w:hint="default"/>
          <w:spacing w:val="-40"/>
        </w:rPr>
        <w:t> </w:t>
      </w:r>
      <w:r>
        <w:rPr/>
        <w:t>个快递网点；另外 取得全国</w:t>
      </w:r>
      <w:r>
        <w:rPr>
          <w:spacing w:val="-54"/>
        </w:rPr>
        <w:t> </w:t>
      </w:r>
      <w:r>
        <w:rPr>
          <w:rFonts w:ascii="宋体" w:hAnsi="宋体" w:cs="宋体" w:eastAsia="宋体" w:hint="default"/>
        </w:rPr>
        <w:t>164</w:t>
      </w:r>
      <w:r>
        <w:rPr>
          <w:rFonts w:ascii="宋体" w:hAnsi="宋体" w:cs="宋体" w:eastAsia="宋体" w:hint="default"/>
          <w:spacing w:val="-53"/>
        </w:rPr>
        <w:t> </w:t>
      </w:r>
      <w:r>
        <w:rPr/>
        <w:t>个城市的国内快递业务资质，以及国际快递经营业务资质许可。</w:t>
      </w:r>
    </w:p>
    <w:p>
      <w:pPr>
        <w:pStyle w:val="BodyText"/>
        <w:spacing w:line="408" w:lineRule="auto" w:before="46"/>
        <w:ind w:left="140" w:right="1680" w:firstLine="420"/>
        <w:jc w:val="left"/>
      </w:pPr>
      <w:r>
        <w:rPr>
          <w:spacing w:val="-6"/>
        </w:rPr>
        <w:t>物流设施建设方面，通过加快推进自建物流基地和物流干线，进一步夯实后台支撑体系。</w:t>
      </w:r>
      <w:r>
        <w:rPr/>
        <w:t> 截止报告期末，公司在全国</w:t>
      </w:r>
      <w:r>
        <w:rPr>
          <w:spacing w:val="-48"/>
        </w:rPr>
        <w:t> </w:t>
      </w:r>
      <w:r>
        <w:rPr>
          <w:rFonts w:ascii="宋体" w:hAnsi="宋体" w:cs="宋体" w:eastAsia="宋体" w:hint="default"/>
        </w:rPr>
        <w:t>23</w:t>
      </w:r>
      <w:r>
        <w:rPr>
          <w:rFonts w:ascii="宋体" w:hAnsi="宋体" w:cs="宋体" w:eastAsia="宋体" w:hint="default"/>
          <w:spacing w:val="-47"/>
        </w:rPr>
        <w:t> </w:t>
      </w:r>
      <w:r>
        <w:rPr/>
        <w:t>个城市物流基地投入运营，同时温州、南宁、苏州、兰州等</w:t>
      </w:r>
    </w:p>
    <w:p>
      <w:pPr>
        <w:pStyle w:val="BodyText"/>
        <w:spacing w:line="408" w:lineRule="auto" w:before="46"/>
        <w:ind w:left="140" w:right="1686"/>
        <w:jc w:val="left"/>
      </w:pPr>
      <w:r>
        <w:rPr>
          <w:rFonts w:ascii="宋体" w:hAnsi="宋体" w:cs="宋体" w:eastAsia="宋体" w:hint="default"/>
        </w:rPr>
        <w:t>18</w:t>
      </w:r>
      <w:r>
        <w:rPr>
          <w:rFonts w:ascii="宋体" w:hAnsi="宋体" w:cs="宋体" w:eastAsia="宋体" w:hint="default"/>
          <w:spacing w:val="-62"/>
        </w:rPr>
        <w:t> </w:t>
      </w:r>
      <w:r>
        <w:rPr/>
        <w:t>个城市物流基地在建，另外</w:t>
      </w:r>
      <w:r>
        <w:rPr>
          <w:spacing w:val="-63"/>
        </w:rPr>
        <w:t> </w:t>
      </w:r>
      <w:r>
        <w:rPr>
          <w:rFonts w:ascii="宋体" w:hAnsi="宋体" w:cs="宋体" w:eastAsia="宋体" w:hint="default"/>
        </w:rPr>
        <w:t>19</w:t>
      </w:r>
      <w:r>
        <w:rPr>
          <w:rFonts w:ascii="宋体" w:hAnsi="宋体" w:cs="宋体" w:eastAsia="宋体" w:hint="default"/>
          <w:spacing w:val="-62"/>
        </w:rPr>
        <w:t> </w:t>
      </w:r>
      <w:r>
        <w:rPr/>
        <w:t>个城市物流基地落实选址，完成土地签约储备。此外，完 </w:t>
      </w:r>
      <w:r>
        <w:rPr>
          <w:spacing w:val="-3"/>
        </w:rPr>
        <w:t>成了北京、广州、南京三个小件自动化仓库改造投产；上海、沈阳二期、重庆物流二期自动</w:t>
      </w:r>
      <w:r>
        <w:rPr>
          <w:spacing w:val="-84"/>
        </w:rPr>
        <w:t> </w:t>
      </w:r>
      <w:r>
        <w:rPr>
          <w:spacing w:val="-84"/>
        </w:rPr>
      </w:r>
      <w:r>
        <w:rPr/>
        <w:t>化仓库加快建设；新一代自动化仓库标杆南京自动化二期仓库项目建设提速，成都、天津、</w:t>
      </w:r>
      <w:r>
        <w:rPr>
          <w:spacing w:val="-98"/>
        </w:rPr>
        <w:t> </w:t>
      </w:r>
      <w:r>
        <w:rPr>
          <w:spacing w:val="-98"/>
        </w:rPr>
      </w:r>
      <w:r>
        <w:rPr/>
        <w:t>武汉、杭州、西安的自动化仓库也完成土地签约。</w:t>
      </w:r>
    </w:p>
    <w:p>
      <w:pPr>
        <w:pStyle w:val="BodyText"/>
        <w:spacing w:line="408" w:lineRule="auto" w:before="46"/>
        <w:ind w:left="140" w:right="1795" w:firstLine="420"/>
        <w:jc w:val="both"/>
      </w:pPr>
      <w:r>
        <w:rPr>
          <w:spacing w:val="-1"/>
        </w:rPr>
        <w:t>在物流服务能力建设方面，苏宁物流网络已实现全国</w:t>
      </w:r>
      <w:r>
        <w:rPr>
          <w:spacing w:val="-43"/>
        </w:rPr>
        <w:t> </w:t>
      </w:r>
      <w:r>
        <w:rPr>
          <w:rFonts w:ascii="宋体" w:hAnsi="宋体" w:cs="宋体" w:eastAsia="宋体" w:hint="default"/>
          <w:spacing w:val="-2"/>
        </w:rPr>
        <w:t>90%</w:t>
      </w:r>
      <w:r>
        <w:rPr>
          <w:spacing w:val="-2"/>
        </w:rPr>
        <w:t>区县的覆盖，为支持三四级市</w:t>
      </w:r>
      <w:r>
        <w:rPr/>
        <w:t> </w:t>
      </w:r>
      <w:r>
        <w:rPr>
          <w:spacing w:val="2"/>
        </w:rPr>
        <w:t>场发展战略，物流进一步强化干线建设及区域转配能力，加强最后一公里网络建设，截止</w:t>
      </w:r>
      <w:r>
        <w:rPr>
          <w:spacing w:val="-78"/>
        </w:rPr>
        <w:t> </w:t>
      </w:r>
      <w:r>
        <w:rPr>
          <w:spacing w:val="-78"/>
        </w:rPr>
      </w:r>
      <w:r>
        <w:rPr>
          <w:rFonts w:ascii="宋体" w:hAnsi="宋体" w:cs="宋体" w:eastAsia="宋体" w:hint="default"/>
        </w:rPr>
        <w:t>2014</w:t>
      </w:r>
      <w:r>
        <w:rPr>
          <w:rFonts w:ascii="宋体" w:hAnsi="宋体" w:cs="宋体" w:eastAsia="宋体" w:hint="default"/>
          <w:spacing w:val="-48"/>
        </w:rPr>
        <w:t> </w:t>
      </w:r>
      <w:r>
        <w:rPr>
          <w:spacing w:val="-1"/>
        </w:rPr>
        <w:t>年底已拥有</w:t>
      </w:r>
      <w:r>
        <w:rPr>
          <w:spacing w:val="-50"/>
        </w:rPr>
        <w:t> </w:t>
      </w:r>
      <w:r>
        <w:rPr>
          <w:rFonts w:ascii="宋体" w:hAnsi="宋体" w:cs="宋体" w:eastAsia="宋体" w:hint="default"/>
        </w:rPr>
        <w:t>1777</w:t>
      </w:r>
      <w:r>
        <w:rPr>
          <w:rFonts w:ascii="宋体" w:hAnsi="宋体" w:cs="宋体" w:eastAsia="宋体" w:hint="default"/>
          <w:spacing w:val="-50"/>
        </w:rPr>
        <w:t> </w:t>
      </w:r>
      <w:r>
        <w:rPr>
          <w:spacing w:val="-9"/>
        </w:rPr>
        <w:t>家快递点（兼具自提功能）。在全国</w:t>
      </w:r>
      <w:r>
        <w:rPr>
          <w:spacing w:val="-50"/>
        </w:rPr>
        <w:t> </w:t>
      </w:r>
      <w:r>
        <w:rPr>
          <w:rFonts w:ascii="宋体" w:hAnsi="宋体" w:cs="宋体" w:eastAsia="宋体" w:hint="default"/>
        </w:rPr>
        <w:t>235</w:t>
      </w:r>
      <w:r>
        <w:rPr>
          <w:rFonts w:ascii="宋体" w:hAnsi="宋体" w:cs="宋体" w:eastAsia="宋体" w:hint="default"/>
          <w:spacing w:val="-49"/>
        </w:rPr>
        <w:t> </w:t>
      </w:r>
      <w:r>
        <w:rPr>
          <w:spacing w:val="-3"/>
        </w:rPr>
        <w:t>个城市，近</w:t>
      </w:r>
      <w:r>
        <w:rPr>
          <w:spacing w:val="-49"/>
        </w:rPr>
        <w:t> </w:t>
      </w:r>
      <w:r>
        <w:rPr>
          <w:rFonts w:ascii="宋体" w:hAnsi="宋体" w:cs="宋体" w:eastAsia="宋体" w:hint="default"/>
        </w:rPr>
        <w:t>1000</w:t>
      </w:r>
      <w:r>
        <w:rPr>
          <w:rFonts w:ascii="宋体" w:hAnsi="宋体" w:cs="宋体" w:eastAsia="宋体" w:hint="default"/>
          <w:spacing w:val="-50"/>
        </w:rPr>
        <w:t> </w:t>
      </w:r>
      <w:r>
        <w:rPr>
          <w:spacing w:val="-3"/>
        </w:rPr>
        <w:t>个区县“次</w:t>
      </w:r>
      <w:r>
        <w:rPr/>
        <w:t> 日达”已成为基本标配；同时公司积极利用</w:t>
      </w:r>
      <w:r>
        <w:rPr>
          <w:spacing w:val="-62"/>
        </w:rPr>
        <w:t> </w:t>
      </w:r>
      <w:r>
        <w:rPr>
          <w:rFonts w:ascii="宋体" w:hAnsi="宋体" w:cs="宋体" w:eastAsia="宋体" w:hint="default"/>
        </w:rPr>
        <w:t>O2O</w:t>
      </w:r>
      <w:r>
        <w:rPr>
          <w:rFonts w:ascii="宋体" w:hAnsi="宋体" w:cs="宋体" w:eastAsia="宋体" w:hint="default"/>
          <w:spacing w:val="-62"/>
        </w:rPr>
        <w:t> </w:t>
      </w:r>
      <w:r>
        <w:rPr>
          <w:spacing w:val="-4"/>
        </w:rPr>
        <w:t>优势，顺势推出“急速达”服务（指客户网</w:t>
      </w:r>
      <w:r>
        <w:rPr/>
        <w:t> </w:t>
      </w:r>
      <w:r>
        <w:rPr>
          <w:spacing w:val="-2"/>
        </w:rPr>
        <w:t>上下单后，系统优先自动检测从距离客户最近的门店存货仓库出货，</w:t>
      </w:r>
      <w:r>
        <w:rPr>
          <w:rFonts w:ascii="宋体" w:hAnsi="宋体" w:cs="宋体" w:eastAsia="宋体" w:hint="default"/>
          <w:spacing w:val="-2"/>
        </w:rPr>
        <w:t>2</w:t>
      </w:r>
      <w:r>
        <w:rPr>
          <w:rFonts w:ascii="宋体" w:hAnsi="宋体" w:cs="宋体" w:eastAsia="宋体" w:hint="default"/>
          <w:spacing w:val="-38"/>
        </w:rPr>
        <w:t> </w:t>
      </w:r>
      <w:r>
        <w:rPr/>
        <w:t>小时内将商品送到客</w:t>
      </w:r>
      <w:r>
        <w:rPr>
          <w:spacing w:val="-102"/>
        </w:rPr>
        <w:t> </w:t>
      </w:r>
      <w:r>
        <w:rPr>
          <w:spacing w:val="-11"/>
        </w:rPr>
        <w:t>户手中）覆盖</w:t>
      </w:r>
      <w:r>
        <w:rPr>
          <w:spacing w:val="-49"/>
        </w:rPr>
        <w:t> </w:t>
      </w:r>
      <w:r>
        <w:rPr>
          <w:rFonts w:ascii="宋体" w:hAnsi="宋体" w:cs="宋体" w:eastAsia="宋体" w:hint="default"/>
        </w:rPr>
        <w:t>153</w:t>
      </w:r>
      <w:r>
        <w:rPr>
          <w:rFonts w:ascii="宋体" w:hAnsi="宋体" w:cs="宋体" w:eastAsia="宋体" w:hint="default"/>
          <w:spacing w:val="-48"/>
        </w:rPr>
        <w:t> </w:t>
      </w:r>
      <w:r>
        <w:rPr>
          <w:spacing w:val="-10"/>
        </w:rPr>
        <w:t>个城市、</w:t>
      </w:r>
      <w:r>
        <w:rPr>
          <w:rFonts w:ascii="宋体" w:hAnsi="宋体" w:cs="宋体" w:eastAsia="宋体" w:hint="default"/>
          <w:spacing w:val="-10"/>
        </w:rPr>
        <w:t>933</w:t>
      </w:r>
      <w:r>
        <w:rPr>
          <w:rFonts w:ascii="宋体" w:hAnsi="宋体" w:cs="宋体" w:eastAsia="宋体" w:hint="default"/>
          <w:spacing w:val="-48"/>
        </w:rPr>
        <w:t> </w:t>
      </w:r>
      <w:r>
        <w:rPr>
          <w:spacing w:val="-5"/>
        </w:rPr>
        <w:t>条街道，近千种畅销单品；针对消费者需求比较旺盛的区域，</w:t>
      </w:r>
      <w:r>
        <w:rPr/>
        <w:t> 苏宁在</w:t>
      </w:r>
      <w:r>
        <w:rPr>
          <w:spacing w:val="-43"/>
        </w:rPr>
        <w:t> </w:t>
      </w:r>
      <w:r>
        <w:rPr>
          <w:rFonts w:ascii="宋体" w:hAnsi="宋体" w:cs="宋体" w:eastAsia="宋体" w:hint="default"/>
          <w:spacing w:val="-1"/>
        </w:rPr>
        <w:t>55</w:t>
      </w:r>
      <w:r>
        <w:rPr>
          <w:rFonts w:ascii="宋体" w:hAnsi="宋体" w:cs="宋体" w:eastAsia="宋体" w:hint="default"/>
          <w:spacing w:val="-42"/>
        </w:rPr>
        <w:t> </w:t>
      </w:r>
      <w:r>
        <w:rPr>
          <w:spacing w:val="-1"/>
        </w:rPr>
        <w:t>个城市、</w:t>
      </w:r>
      <w:r>
        <w:rPr>
          <w:rFonts w:ascii="宋体" w:hAnsi="宋体" w:cs="宋体" w:eastAsia="宋体" w:hint="default"/>
          <w:spacing w:val="-1"/>
        </w:rPr>
        <w:t>152</w:t>
      </w:r>
      <w:r>
        <w:rPr>
          <w:rFonts w:ascii="宋体" w:hAnsi="宋体" w:cs="宋体" w:eastAsia="宋体" w:hint="default"/>
          <w:spacing w:val="-42"/>
        </w:rPr>
        <w:t> </w:t>
      </w:r>
      <w:r>
        <w:rPr>
          <w:spacing w:val="-5"/>
        </w:rPr>
        <w:t>个区县实现了“半日达”，部分区域实行了一日三送的承诺。</w:t>
      </w:r>
    </w:p>
    <w:p>
      <w:pPr>
        <w:pStyle w:val="BodyText"/>
        <w:spacing w:line="408" w:lineRule="auto" w:before="46"/>
        <w:ind w:left="140" w:right="1796" w:firstLine="420"/>
        <w:jc w:val="both"/>
      </w:pPr>
      <w:r>
        <w:rPr>
          <w:spacing w:val="-3"/>
        </w:rPr>
        <w:t>公司加速推进苏宁“物流云”信息服务平台建设，完善物流平台生态系统，推进社会化</w:t>
      </w:r>
      <w:r>
        <w:rPr/>
        <w:t> 开放。</w:t>
      </w:r>
      <w:r>
        <w:rPr>
          <w:rFonts w:ascii="宋体" w:hAnsi="宋体" w:cs="宋体" w:eastAsia="宋体" w:hint="default"/>
        </w:rPr>
        <w:t>2014</w:t>
      </w:r>
      <w:r>
        <w:rPr>
          <w:rFonts w:ascii="宋体" w:hAnsi="宋体" w:cs="宋体" w:eastAsia="宋体" w:hint="default"/>
          <w:spacing w:val="6"/>
        </w:rPr>
        <w:t> </w:t>
      </w:r>
      <w:r>
        <w:rPr/>
        <w:t>年，苏宁“物流云”各项能力同步提升，仓储运作、运输配送、信息平台逐步 </w:t>
      </w:r>
      <w:r>
        <w:rPr>
          <w:spacing w:val="-2"/>
        </w:rPr>
        <w:t>成熟，已经具备全面对外开放的基础，</w:t>
      </w:r>
      <w:r>
        <w:rPr>
          <w:rFonts w:ascii="宋体" w:hAnsi="宋体" w:cs="宋体" w:eastAsia="宋体" w:hint="default"/>
          <w:spacing w:val="-2"/>
        </w:rPr>
        <w:t>SWL</w:t>
      </w:r>
      <w:r>
        <w:rPr>
          <w:rFonts w:ascii="宋体" w:hAnsi="宋体" w:cs="宋体" w:eastAsia="宋体" w:hint="default"/>
          <w:spacing w:val="-22"/>
        </w:rPr>
        <w:t> </w:t>
      </w:r>
      <w:r>
        <w:rPr>
          <w:spacing w:val="-2"/>
        </w:rPr>
        <w:t>模式（开放平台商户由苏宁提供仓储、配送全程</w:t>
      </w:r>
      <w:r>
        <w:rPr>
          <w:spacing w:val="-99"/>
        </w:rPr>
        <w:t> </w:t>
      </w:r>
      <w:r>
        <w:rPr>
          <w:spacing w:val="-99"/>
        </w:rPr>
      </w:r>
      <w:r>
        <w:rPr>
          <w:spacing w:val="-25"/>
        </w:rPr>
        <w:t>服务）、</w:t>
      </w:r>
      <w:r>
        <w:rPr>
          <w:rFonts w:ascii="宋体" w:hAnsi="宋体" w:cs="宋体" w:eastAsia="宋体" w:hint="default"/>
          <w:spacing w:val="-25"/>
        </w:rPr>
        <w:t>SL</w:t>
      </w:r>
      <w:r>
        <w:rPr>
          <w:rFonts w:ascii="宋体" w:hAnsi="宋体" w:cs="宋体" w:eastAsia="宋体" w:hint="default"/>
          <w:spacing w:val="-47"/>
        </w:rPr>
        <w:t> </w:t>
      </w:r>
      <w:r>
        <w:rPr>
          <w:spacing w:val="-6"/>
        </w:rPr>
        <w:t>模式（开放平台商户由苏宁提供配送服务）都已试点运行。年末，苏宁“物流云”</w:t>
      </w:r>
      <w:r>
        <w:rPr/>
        <w:t> 成为第一批国家认定的</w:t>
      </w:r>
      <w:r>
        <w:rPr>
          <w:spacing w:val="-48"/>
        </w:rPr>
        <w:t> </w:t>
      </w:r>
      <w:r>
        <w:rPr>
          <w:rFonts w:ascii="宋体" w:hAnsi="宋体" w:cs="宋体" w:eastAsia="宋体" w:hint="default"/>
        </w:rPr>
        <w:t>10</w:t>
      </w:r>
      <w:r>
        <w:rPr>
          <w:rFonts w:ascii="宋体" w:hAnsi="宋体" w:cs="宋体" w:eastAsia="宋体" w:hint="default"/>
          <w:spacing w:val="-47"/>
        </w:rPr>
        <w:t> </w:t>
      </w:r>
      <w:r>
        <w:rPr/>
        <w:t>家物流信息服务平台之一，正式参与到物流业标准化行动中。同 </w:t>
      </w:r>
      <w:r>
        <w:rPr>
          <w:spacing w:val="-3"/>
        </w:rPr>
        <w:t>时，物流公司还在数省、市参与城市共同配送体系的建设，致力于推进中国物流业的资源整</w:t>
      </w:r>
      <w:r>
        <w:rPr>
          <w:spacing w:val="-81"/>
        </w:rPr>
        <w:t> </w:t>
      </w:r>
      <w:r>
        <w:rPr>
          <w:spacing w:val="-81"/>
        </w:rPr>
      </w:r>
      <w:r>
        <w:rPr/>
        <w:t>合和竞争力的提升。</w:t>
      </w:r>
    </w:p>
    <w:p>
      <w:pPr>
        <w:spacing w:after="0" w:line="408" w:lineRule="auto"/>
        <w:jc w:val="both"/>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spacing w:line="408" w:lineRule="auto" w:before="35"/>
        <w:ind w:left="560" w:right="1680" w:firstLine="2"/>
        <w:jc w:val="left"/>
      </w:pPr>
      <w:r>
        <w:rPr>
          <w:rFonts w:ascii="宋体" w:hAnsi="宋体" w:cs="宋体" w:eastAsia="宋体" w:hint="default"/>
          <w:b/>
          <w:bCs/>
        </w:rPr>
        <w:t>2</w:t>
      </w:r>
      <w:r>
        <w:rPr>
          <w:rFonts w:ascii="宋体" w:hAnsi="宋体" w:cs="宋体" w:eastAsia="宋体" w:hint="default"/>
          <w:b/>
          <w:bCs/>
        </w:rPr>
        <w:t>、售后服务建设</w:t>
      </w:r>
      <w:r>
        <w:rPr>
          <w:rFonts w:ascii="宋体" w:hAnsi="宋体" w:cs="宋体" w:eastAsia="宋体" w:hint="default"/>
          <w:b/>
          <w:bCs/>
          <w:w w:val="99"/>
        </w:rPr>
        <w:t> </w:t>
      </w:r>
      <w:r>
        <w:rPr>
          <w:spacing w:val="-3"/>
        </w:rPr>
        <w:t>售后服务是购物流程的重要环节，也是苏宁差异化竞争能力体现的重要方面。苏宁售后</w:t>
      </w:r>
    </w:p>
    <w:p>
      <w:pPr>
        <w:pStyle w:val="BodyText"/>
        <w:spacing w:line="240" w:lineRule="auto" w:before="46"/>
        <w:ind w:left="140" w:right="1680"/>
        <w:jc w:val="left"/>
      </w:pPr>
      <w:r>
        <w:rPr/>
        <w:t>服务已经涵盖了手机、电脑、空调等</w:t>
      </w:r>
      <w:r>
        <w:rPr>
          <w:spacing w:val="-51"/>
        </w:rPr>
        <w:t> </w:t>
      </w:r>
      <w:r>
        <w:rPr>
          <w:rFonts w:ascii="宋体" w:hAnsi="宋体" w:cs="宋体" w:eastAsia="宋体" w:hint="default"/>
        </w:rPr>
        <w:t>15</w:t>
      </w:r>
      <w:r>
        <w:rPr>
          <w:rFonts w:ascii="宋体" w:hAnsi="宋体" w:cs="宋体" w:eastAsia="宋体" w:hint="default"/>
          <w:spacing w:val="-51"/>
        </w:rPr>
        <w:t> </w:t>
      </w:r>
      <w:r>
        <w:rPr/>
        <w:t>大品类，获得</w:t>
      </w:r>
      <w:r>
        <w:rPr>
          <w:spacing w:val="-51"/>
        </w:rPr>
        <w:t> </w:t>
      </w:r>
      <w:r>
        <w:rPr>
          <w:rFonts w:ascii="宋体" w:hAnsi="宋体" w:cs="宋体" w:eastAsia="宋体" w:hint="default"/>
        </w:rPr>
        <w:t>120</w:t>
      </w:r>
      <w:r>
        <w:rPr>
          <w:rFonts w:ascii="宋体" w:hAnsi="宋体" w:cs="宋体" w:eastAsia="宋体" w:hint="default"/>
          <w:spacing w:val="-52"/>
        </w:rPr>
        <w:t> </w:t>
      </w:r>
      <w:r>
        <w:rPr/>
        <w:t>个品牌的服务授权，电器售后网</w:t>
      </w:r>
    </w:p>
    <w:p>
      <w:pPr>
        <w:spacing w:line="240" w:lineRule="auto" w:before="10"/>
        <w:rPr>
          <w:rFonts w:ascii="宋体" w:hAnsi="宋体" w:cs="宋体" w:eastAsia="宋体" w:hint="default"/>
          <w:sz w:val="14"/>
          <w:szCs w:val="14"/>
        </w:rPr>
      </w:pPr>
    </w:p>
    <w:p>
      <w:pPr>
        <w:pStyle w:val="BodyText"/>
        <w:spacing w:line="408" w:lineRule="auto"/>
        <w:ind w:left="560" w:right="1680" w:hanging="420"/>
        <w:jc w:val="left"/>
      </w:pPr>
      <w:r>
        <w:rPr/>
        <w:t>点</w:t>
      </w:r>
      <w:r>
        <w:rPr>
          <w:spacing w:val="-54"/>
        </w:rPr>
        <w:t> </w:t>
      </w:r>
      <w:r>
        <w:rPr>
          <w:rFonts w:ascii="宋体" w:hAnsi="宋体" w:cs="宋体" w:eastAsia="宋体" w:hint="default"/>
        </w:rPr>
        <w:t>5000</w:t>
      </w:r>
      <w:r>
        <w:rPr>
          <w:rFonts w:ascii="宋体" w:hAnsi="宋体" w:cs="宋体" w:eastAsia="宋体" w:hint="default"/>
          <w:spacing w:val="-54"/>
        </w:rPr>
        <w:t> </w:t>
      </w:r>
      <w:r>
        <w:rPr/>
        <w:t>个，电子维修中心</w:t>
      </w:r>
      <w:r>
        <w:rPr>
          <w:spacing w:val="-54"/>
        </w:rPr>
        <w:t> </w:t>
      </w:r>
      <w:r>
        <w:rPr>
          <w:rFonts w:ascii="宋体" w:hAnsi="宋体" w:cs="宋体" w:eastAsia="宋体" w:hint="default"/>
        </w:rPr>
        <w:t>500</w:t>
      </w:r>
      <w:r>
        <w:rPr>
          <w:rFonts w:ascii="宋体" w:hAnsi="宋体" w:cs="宋体" w:eastAsia="宋体" w:hint="default"/>
          <w:spacing w:val="-53"/>
        </w:rPr>
        <w:t> </w:t>
      </w:r>
      <w:r>
        <w:rPr/>
        <w:t>家，覆盖全国</w:t>
      </w:r>
      <w:r>
        <w:rPr>
          <w:spacing w:val="-53"/>
        </w:rPr>
        <w:t> </w:t>
      </w:r>
      <w:r>
        <w:rPr>
          <w:rFonts w:ascii="宋体" w:hAnsi="宋体" w:cs="宋体" w:eastAsia="宋体" w:hint="default"/>
        </w:rPr>
        <w:t>320</w:t>
      </w:r>
      <w:r>
        <w:rPr>
          <w:rFonts w:ascii="宋体" w:hAnsi="宋体" w:cs="宋体" w:eastAsia="宋体" w:hint="default"/>
          <w:spacing w:val="-53"/>
        </w:rPr>
        <w:t> </w:t>
      </w:r>
      <w:r>
        <w:rPr/>
        <w:t>个城市，网络渗透三四级市场。 </w:t>
      </w:r>
      <w:r>
        <w:rPr>
          <w:spacing w:val="-3"/>
        </w:rPr>
        <w:t>通过包装、推广、宣传打造“苏宁帮客”服务品牌，成为消费者生活好帮手，强化苏宁</w:t>
      </w:r>
    </w:p>
    <w:p>
      <w:pPr>
        <w:pStyle w:val="BodyText"/>
        <w:spacing w:line="408" w:lineRule="auto" w:before="46"/>
        <w:ind w:left="140" w:right="1795"/>
        <w:jc w:val="both"/>
      </w:pPr>
      <w:r>
        <w:rPr>
          <w:spacing w:val="-3"/>
        </w:rPr>
        <w:t>售后服务品牌建设；不断拓展售后服务内容，从家电安装维修为主向全品类维修、增值产品</w:t>
      </w:r>
      <w:r>
        <w:rPr>
          <w:spacing w:val="-81"/>
        </w:rPr>
        <w:t> </w:t>
      </w:r>
      <w:r>
        <w:rPr>
          <w:spacing w:val="-81"/>
        </w:rPr>
      </w:r>
      <w:r>
        <w:rPr>
          <w:spacing w:val="-3"/>
        </w:rPr>
        <w:t>销售、旧机回收与置换、延保、送装一体、清洗、保养、检测等增值服务产品方面拓展，建</w:t>
      </w:r>
      <w:r>
        <w:rPr>
          <w:spacing w:val="-83"/>
        </w:rPr>
        <w:t> </w:t>
      </w:r>
      <w:r>
        <w:rPr>
          <w:spacing w:val="-83"/>
        </w:rPr>
      </w:r>
      <w:r>
        <w:rPr>
          <w:spacing w:val="-8"/>
        </w:rPr>
        <w:t>立完善产品线，为消费者电子产品实现完整生命周期服务，提升顾客满意度，打造服务口碑。</w:t>
      </w:r>
      <w:r>
        <w:rPr>
          <w:spacing w:val="-80"/>
        </w:rPr>
        <w:t> </w:t>
      </w:r>
      <w:r>
        <w:rPr>
          <w:spacing w:val="-80"/>
        </w:rPr>
      </w:r>
      <w:r>
        <w:rPr>
          <w:spacing w:val="-1"/>
        </w:rPr>
        <w:t>报告期内，售后服务用户好评率达到</w:t>
      </w:r>
      <w:r>
        <w:rPr>
          <w:spacing w:val="-35"/>
        </w:rPr>
        <w:t> </w:t>
      </w:r>
      <w:r>
        <w:rPr>
          <w:rFonts w:ascii="宋体" w:hAnsi="宋体" w:cs="宋体" w:eastAsia="宋体" w:hint="default"/>
          <w:spacing w:val="-2"/>
        </w:rPr>
        <w:t>93%</w:t>
      </w:r>
      <w:r>
        <w:rPr>
          <w:spacing w:val="-2"/>
        </w:rPr>
        <w:t>；通过免费清洗等活动与消费者开展交互，提高顾</w:t>
      </w:r>
      <w:r>
        <w:rPr>
          <w:spacing w:val="-102"/>
        </w:rPr>
        <w:t> </w:t>
      </w:r>
      <w:r>
        <w:rPr>
          <w:spacing w:val="-102"/>
        </w:rPr>
      </w:r>
      <w:r>
        <w:rPr/>
        <w:t>客粘性，进行双线引流；利用服务网点建立异业合作，主推自主及高毛利产品。</w:t>
      </w:r>
    </w:p>
    <w:p>
      <w:pPr>
        <w:pStyle w:val="BodyText"/>
        <w:spacing w:line="408" w:lineRule="auto" w:before="46"/>
        <w:ind w:left="560" w:right="1686" w:firstLine="2"/>
        <w:jc w:val="left"/>
      </w:pPr>
      <w:r>
        <w:rPr>
          <w:rFonts w:ascii="宋体" w:hAnsi="宋体" w:cs="宋体" w:eastAsia="宋体" w:hint="default"/>
          <w:b/>
          <w:bCs/>
        </w:rPr>
        <w:t>3</w:t>
      </w:r>
      <w:r>
        <w:rPr>
          <w:rFonts w:ascii="宋体" w:hAnsi="宋体" w:cs="宋体" w:eastAsia="宋体" w:hint="default"/>
          <w:b/>
          <w:bCs/>
        </w:rPr>
        <w:t>、内部管理</w:t>
      </w:r>
      <w:r>
        <w:rPr>
          <w:rFonts w:ascii="宋体" w:hAnsi="宋体" w:cs="宋体" w:eastAsia="宋体" w:hint="default"/>
          <w:b/>
          <w:bCs/>
          <w:w w:val="99"/>
        </w:rPr>
        <w:t> </w:t>
      </w:r>
      <w:r>
        <w:rPr/>
        <w:t>人才引进方面，公司围绕互联网转型对新型人才的需求，加强外部中高层人才的引进，</w:t>
      </w:r>
    </w:p>
    <w:p>
      <w:pPr>
        <w:pStyle w:val="BodyText"/>
        <w:spacing w:line="408" w:lineRule="auto" w:before="46"/>
        <w:ind w:left="140" w:right="1680"/>
        <w:jc w:val="left"/>
      </w:pPr>
      <w:r>
        <w:rPr/>
        <w:t>数量较</w:t>
      </w:r>
      <w:r>
        <w:rPr>
          <w:spacing w:val="-62"/>
        </w:rPr>
        <w:t> </w:t>
      </w:r>
      <w:r>
        <w:rPr>
          <w:rFonts w:ascii="宋体" w:hAnsi="宋体" w:cs="宋体" w:eastAsia="宋体" w:hint="default"/>
        </w:rPr>
        <w:t>2013</w:t>
      </w:r>
      <w:r>
        <w:rPr>
          <w:rFonts w:ascii="宋体" w:hAnsi="宋体" w:cs="宋体" w:eastAsia="宋体" w:hint="default"/>
          <w:spacing w:val="-63"/>
        </w:rPr>
        <w:t> </w:t>
      </w:r>
      <w:r>
        <w:rPr/>
        <w:t>年增长</w:t>
      </w:r>
      <w:r>
        <w:rPr>
          <w:spacing w:val="-62"/>
        </w:rPr>
        <w:t> </w:t>
      </w:r>
      <w:r>
        <w:rPr>
          <w:rFonts w:ascii="宋体" w:hAnsi="宋体" w:cs="宋体" w:eastAsia="宋体" w:hint="default"/>
        </w:rPr>
        <w:t>82.17%</w:t>
      </w:r>
      <w:r>
        <w:rPr/>
        <w:t>，完成超市、互联、消费金融等新业务核心团队的组建；加快内 </w:t>
      </w:r>
      <w:r>
        <w:rPr>
          <w:spacing w:val="-3"/>
        </w:rPr>
        <w:t>部人才的互联网化转型，围绕互联网新业务落地、干部视野和管理能力的提升，推进海外考</w:t>
      </w:r>
      <w:r>
        <w:rPr>
          <w:spacing w:val="-81"/>
        </w:rPr>
        <w:t> </w:t>
      </w:r>
      <w:r>
        <w:rPr>
          <w:spacing w:val="-81"/>
        </w:rPr>
      </w:r>
      <w:r>
        <w:rPr/>
        <w:t>察研修、</w:t>
      </w:r>
      <w:r>
        <w:rPr>
          <w:rFonts w:ascii="宋体" w:hAnsi="宋体" w:cs="宋体" w:eastAsia="宋体" w:hint="default"/>
        </w:rPr>
        <w:t>MBA</w:t>
      </w:r>
      <w:r>
        <w:rPr>
          <w:rFonts w:ascii="宋体" w:hAnsi="宋体" w:cs="宋体" w:eastAsia="宋体" w:hint="default"/>
          <w:spacing w:val="6"/>
        </w:rPr>
        <w:t> </w:t>
      </w:r>
      <w:r>
        <w:rPr/>
        <w:t>深造等战略性人才发展项目，推动企业考察、地区间交流、中层领导力提升、 互联网新业务学习、内部分享课堂等创新学习模式。</w:t>
      </w:r>
    </w:p>
    <w:p>
      <w:pPr>
        <w:pStyle w:val="BodyText"/>
        <w:spacing w:line="408" w:lineRule="auto" w:before="46"/>
        <w:ind w:left="140" w:right="1798" w:firstLine="420"/>
        <w:jc w:val="both"/>
      </w:pPr>
      <w:r>
        <w:rPr>
          <w:spacing w:val="-3"/>
        </w:rPr>
        <w:t>组织效率运营方面，公司推出了公司制、项目制、小团队作战、简政放权等众多管理创</w:t>
      </w:r>
      <w:r>
        <w:rPr/>
        <w:t> 新，使各组织单元运作效率提升显著。</w:t>
      </w:r>
    </w:p>
    <w:p>
      <w:pPr>
        <w:pStyle w:val="BodyText"/>
        <w:spacing w:line="408" w:lineRule="auto" w:before="46"/>
        <w:ind w:left="140" w:right="1796" w:firstLine="420"/>
        <w:jc w:val="both"/>
      </w:pPr>
      <w:r>
        <w:rPr>
          <w:spacing w:val="-3"/>
        </w:rPr>
        <w:t>激励考核方面，以“三效法则”为原则，分季度实施了动态考评激励机制，进一步强化</w:t>
      </w:r>
      <w:r>
        <w:rPr/>
        <w:t> </w:t>
      </w:r>
      <w:r>
        <w:rPr>
          <w:spacing w:val="-3"/>
        </w:rPr>
        <w:t>了绩效考核和目标管理；进一步完善了员工激励体系，丰富激励机制，公司推出员工持股计</w:t>
      </w:r>
      <w:r>
        <w:rPr>
          <w:spacing w:val="-81"/>
        </w:rPr>
        <w:t> </w:t>
      </w:r>
      <w:r>
        <w:rPr>
          <w:spacing w:val="-81"/>
        </w:rPr>
      </w:r>
      <w:r>
        <w:rPr>
          <w:spacing w:val="-3"/>
        </w:rPr>
        <w:t>划，并建立创新基金、人才发展基金，公司的发展平台和激励政策对人才的吸引力进一步提</w:t>
      </w:r>
      <w:r>
        <w:rPr>
          <w:spacing w:val="-80"/>
        </w:rPr>
        <w:t> </w:t>
      </w:r>
      <w:r>
        <w:rPr>
          <w:spacing w:val="-80"/>
        </w:rPr>
      </w:r>
      <w:r>
        <w:rPr/>
        <w:t>高。</w:t>
      </w:r>
    </w:p>
    <w:p>
      <w:pPr>
        <w:spacing w:after="0" w:line="408" w:lineRule="auto"/>
        <w:jc w:val="both"/>
        <w:sectPr>
          <w:pgSz w:w="11910" w:h="16840"/>
          <w:pgMar w:header="877" w:footer="979" w:top="1100" w:bottom="1160" w:left="1660" w:right="0"/>
        </w:sectPr>
      </w:pPr>
    </w:p>
    <w:p>
      <w:pPr>
        <w:spacing w:line="240" w:lineRule="auto" w:before="10"/>
        <w:rPr>
          <w:rFonts w:ascii="宋体" w:hAnsi="宋体" w:cs="宋体" w:eastAsia="宋体" w:hint="default"/>
          <w:sz w:val="20"/>
          <w:szCs w:val="20"/>
        </w:rPr>
      </w:pPr>
    </w:p>
    <w:p>
      <w:pPr>
        <w:pStyle w:val="Heading4"/>
        <w:spacing w:line="240" w:lineRule="auto" w:before="35"/>
        <w:ind w:left="220" w:right="1574"/>
        <w:jc w:val="left"/>
        <w:rPr>
          <w:b w:val="0"/>
          <w:bCs w:val="0"/>
        </w:rPr>
      </w:pPr>
      <w:bookmarkStart w:name="二、经营结果及原因概述" w:id="21"/>
      <w:bookmarkEnd w:id="21"/>
      <w:r>
        <w:rPr>
          <w:b w:val="0"/>
          <w:bCs w:val="0"/>
        </w:rPr>
      </w:r>
      <w:r>
        <w:rPr/>
        <w:t>二、经营结果及原因概述</w:t>
      </w:r>
      <w:r>
        <w:rPr>
          <w:b w:val="0"/>
          <w:bCs w:val="0"/>
        </w:rPr>
      </w:r>
    </w:p>
    <w:p>
      <w:pPr>
        <w:spacing w:line="240" w:lineRule="auto" w:before="1"/>
        <w:rPr>
          <w:rFonts w:ascii="宋体" w:hAnsi="宋体" w:cs="宋体" w:eastAsia="宋体" w:hint="default"/>
          <w:b/>
          <w:bCs/>
          <w:sz w:val="29"/>
          <w:szCs w:val="29"/>
        </w:rPr>
      </w:pPr>
    </w:p>
    <w:p>
      <w:pPr>
        <w:pStyle w:val="BodyText"/>
        <w:spacing w:line="240" w:lineRule="auto" w:before="35"/>
        <w:ind w:left="0" w:right="1796"/>
        <w:jc w:val="right"/>
      </w:pPr>
      <w:r>
        <w:rPr/>
        <w:t>（单位：千元）</w:t>
      </w:r>
    </w:p>
    <w:p>
      <w:pPr>
        <w:spacing w:line="240" w:lineRule="auto" w:before="3"/>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3226"/>
        <w:gridCol w:w="1766"/>
        <w:gridCol w:w="1767"/>
        <w:gridCol w:w="1764"/>
      </w:tblGrid>
      <w:tr>
        <w:trPr>
          <w:trHeight w:val="290"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21" w:val="left" w:leader="none"/>
              </w:tabs>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3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43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年度</w:t>
            </w:r>
          </w:p>
        </w:tc>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300" w:right="0"/>
              <w:jc w:val="left"/>
              <w:rPr>
                <w:rFonts w:ascii="宋体" w:hAnsi="宋体" w:cs="宋体" w:eastAsia="宋体" w:hint="default"/>
                <w:sz w:val="21"/>
                <w:szCs w:val="21"/>
              </w:rPr>
            </w:pPr>
            <w:r>
              <w:rPr>
                <w:rFonts w:ascii="宋体" w:hAnsi="宋体" w:cs="宋体" w:eastAsia="宋体" w:hint="default"/>
                <w:sz w:val="21"/>
                <w:szCs w:val="21"/>
              </w:rPr>
              <w:t>增减率（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326"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z w:val="21"/>
              </w:rPr>
              <w:t>108,925,296</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1"/>
                <w:szCs w:val="21"/>
              </w:rPr>
            </w:pPr>
            <w:r>
              <w:rPr>
                <w:rFonts w:ascii="宋体"/>
                <w:sz w:val="21"/>
              </w:rPr>
              <w:t>105,292,229</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1"/>
                <w:szCs w:val="21"/>
              </w:rPr>
            </w:pPr>
            <w:r>
              <w:rPr>
                <w:rFonts w:ascii="宋体"/>
                <w:sz w:val="21"/>
              </w:rPr>
              <w:t>3.45%</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92,284,572</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89,279,061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3.37%</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14,105,025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12,739,711</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10.72%</w:t>
            </w:r>
          </w:p>
        </w:tc>
      </w:tr>
      <w:tr>
        <w:trPr>
          <w:trHeight w:val="323"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3,356,570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2,805,667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19.64%</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66,770</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-149,087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144.79%</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-1,458,933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183,903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-893.32%</w:t>
            </w:r>
          </w:p>
        </w:tc>
      </w:tr>
      <w:tr>
        <w:trPr>
          <w:trHeight w:val="323"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972,613</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144,386</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573.62%</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824,038</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104,303</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690.04%</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866,915</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371,770</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133.19%</w:t>
            </w:r>
          </w:p>
        </w:tc>
      </w:tr>
      <w:tr>
        <w:trPr>
          <w:trHeight w:val="323"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-42,877</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-267,467</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83.97%</w:t>
            </w:r>
          </w:p>
        </w:tc>
      </w:tr>
      <w:tr>
        <w:trPr>
          <w:trHeight w:val="322" w:hRule="exact"/>
        </w:trPr>
        <w:tc>
          <w:tcPr>
            <w:tcW w:w="3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-1,381,419</w:t>
            </w:r>
          </w:p>
        </w:tc>
        <w:tc>
          <w:tcPr>
            <w:tcW w:w="176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2,238,484</w:t>
            </w:r>
          </w:p>
        </w:tc>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-161.71%</w:t>
            </w:r>
          </w:p>
        </w:tc>
      </w:tr>
    </w:tbl>
    <w:p>
      <w:pPr>
        <w:pStyle w:val="BodyText"/>
        <w:spacing w:line="408" w:lineRule="auto" w:before="63"/>
        <w:ind w:left="640" w:right="1574"/>
        <w:jc w:val="left"/>
      </w:pPr>
      <w:r>
        <w:rPr>
          <w:rFonts w:ascii="宋体" w:hAnsi="宋体" w:cs="宋体" w:eastAsia="宋体" w:hint="default"/>
        </w:rPr>
        <w:t>1</w:t>
      </w:r>
      <w:r>
        <w:rPr/>
        <w:t>、营业收入变化情况 </w:t>
      </w:r>
      <w:r>
        <w:rPr>
          <w:spacing w:val="-3"/>
        </w:rPr>
        <w:t>经历</w:t>
      </w:r>
      <w:r>
        <w:rPr>
          <w:rFonts w:ascii="宋体" w:hAnsi="宋体" w:cs="宋体" w:eastAsia="宋体" w:hint="default"/>
          <w:spacing w:val="-3"/>
        </w:rPr>
        <w:t>2014</w:t>
      </w:r>
      <w:r>
        <w:rPr>
          <w:spacing w:val="-3"/>
        </w:rPr>
        <w:t>年上半年组织架构调整、优化、运营效率的融合、商品经营的持续创新，公司</w:t>
      </w:r>
    </w:p>
    <w:p>
      <w:pPr>
        <w:pStyle w:val="BodyText"/>
        <w:spacing w:line="408" w:lineRule="auto" w:before="46"/>
        <w:ind w:left="220" w:right="1797"/>
        <w:jc w:val="both"/>
      </w:pPr>
      <w:r>
        <w:rPr>
          <w:spacing w:val="-3"/>
        </w:rPr>
        <w:t>经营逐季改善，尤其三季度企业运行效率逐步走向正轨，销售收入也逐步回升，四季度，公</w:t>
      </w:r>
      <w:r>
        <w:rPr>
          <w:spacing w:val="-80"/>
        </w:rPr>
        <w:t> </w:t>
      </w:r>
      <w:r>
        <w:rPr>
          <w:spacing w:val="-80"/>
        </w:rPr>
      </w:r>
      <w:r>
        <w:rPr>
          <w:spacing w:val="-5"/>
        </w:rPr>
        <w:t>司有效把握促销旺季，发挥</w:t>
      </w:r>
      <w:r>
        <w:rPr>
          <w:rFonts w:ascii="宋体" w:hAnsi="宋体" w:cs="宋体" w:eastAsia="宋体" w:hint="default"/>
          <w:spacing w:val="-5"/>
        </w:rPr>
        <w:t>O2O</w:t>
      </w:r>
      <w:r>
        <w:rPr>
          <w:spacing w:val="-5"/>
        </w:rPr>
        <w:t>模式下的全渠道优势，创新产品和服务，积极开展市场竞争，</w:t>
      </w:r>
      <w:r>
        <w:rPr>
          <w:spacing w:val="-95"/>
        </w:rPr>
        <w:t> </w:t>
      </w:r>
      <w:r>
        <w:rPr>
          <w:spacing w:val="-95"/>
        </w:rPr>
      </w:r>
      <w:r>
        <w:rPr>
          <w:spacing w:val="-3"/>
        </w:rPr>
        <w:t>四季度公司销售收入继续保持较好的增长势头，营业收入同比增长</w:t>
      </w:r>
      <w:r>
        <w:rPr>
          <w:rFonts w:ascii="宋体" w:hAnsi="宋体" w:cs="宋体" w:eastAsia="宋体" w:hint="default"/>
          <w:spacing w:val="-3"/>
        </w:rPr>
        <w:t>16.31%</w:t>
      </w:r>
      <w:r>
        <w:rPr>
          <w:spacing w:val="-3"/>
        </w:rPr>
        <w:t>，由此带来全年营</w:t>
      </w:r>
      <w:r>
        <w:rPr>
          <w:spacing w:val="-73"/>
        </w:rPr>
        <w:t> </w:t>
      </w:r>
      <w:r>
        <w:rPr>
          <w:spacing w:val="-73"/>
        </w:rPr>
      </w:r>
      <w:r>
        <w:rPr/>
        <w:t>业总收入实现同比增长</w:t>
      </w:r>
      <w:r>
        <w:rPr>
          <w:rFonts w:ascii="宋体" w:hAnsi="宋体" w:cs="宋体" w:eastAsia="宋体" w:hint="default"/>
        </w:rPr>
        <w:t>3.45%</w:t>
      </w:r>
      <w:r>
        <w:rPr/>
        <w:t>。</w:t>
      </w:r>
    </w:p>
    <w:p>
      <w:pPr>
        <w:pStyle w:val="BodyText"/>
        <w:spacing w:line="240" w:lineRule="auto" w:before="46"/>
        <w:ind w:left="640" w:right="1574"/>
        <w:jc w:val="left"/>
      </w:pPr>
      <w:r>
        <w:rPr>
          <w:rFonts w:ascii="宋体" w:hAnsi="宋体" w:cs="宋体" w:eastAsia="宋体" w:hint="default"/>
        </w:rPr>
        <w:t>2</w:t>
      </w:r>
      <w:r>
        <w:rPr/>
        <w:t>、毛利率变化情况</w:t>
      </w:r>
    </w:p>
    <w:p>
      <w:pPr>
        <w:spacing w:line="240" w:lineRule="auto" w:before="5"/>
        <w:rPr>
          <w:rFonts w:ascii="宋体" w:hAnsi="宋体" w:cs="宋体" w:eastAsia="宋体" w:hint="default"/>
          <w:sz w:val="10"/>
          <w:szCs w:val="10"/>
        </w:rPr>
      </w:pPr>
    </w:p>
    <w:tbl>
      <w:tblPr>
        <w:tblW w:w="0" w:type="auto"/>
        <w:jc w:val="left"/>
        <w:tblInd w:w="203" w:type="dxa"/>
        <w:tblLayout w:type="fixed"/>
        <w:tblCellMar>
          <w:top w:w="0" w:type="dxa"/>
          <w:left w:w="0" w:type="dxa"/>
          <w:bottom w:w="0" w:type="dxa"/>
          <w:right w:w="0" w:type="dxa"/>
        </w:tblCellMar>
        <w:tblLook w:val="01E0"/>
      </w:tblPr>
      <w:tblGrid>
        <w:gridCol w:w="3221"/>
        <w:gridCol w:w="1682"/>
        <w:gridCol w:w="1680"/>
        <w:gridCol w:w="1742"/>
      </w:tblGrid>
      <w:tr>
        <w:trPr>
          <w:trHeight w:val="302"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421" w:val="left" w:leader="none"/>
              </w:tabs>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c>
          <w:tcPr>
            <w:tcW w:w="16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增减变化</w:t>
            </w:r>
          </w:p>
        </w:tc>
      </w:tr>
      <w:tr>
        <w:trPr>
          <w:trHeight w:val="308"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主营业务毛利率（</w:t>
            </w:r>
            <w:r>
              <w:rPr>
                <w:rFonts w:ascii="宋体" w:hAnsi="宋体" w:cs="宋体" w:eastAsia="宋体" w:hint="default"/>
                <w:sz w:val="21"/>
                <w:szCs w:val="21"/>
              </w:rPr>
              <w:t>%</w:t>
            </w:r>
            <w:r>
              <w:rPr>
                <w:rFonts w:ascii="宋体" w:hAnsi="宋体" w:cs="宋体" w:eastAsia="宋体" w:hint="default"/>
                <w:sz w:val="21"/>
                <w:szCs w:val="21"/>
              </w:rPr>
              <w:t>）</w:t>
            </w:r>
          </w:p>
        </w:tc>
        <w:tc>
          <w:tcPr>
            <w:tcW w:w="1682" w:type="dxa"/>
            <w:tcBorders>
              <w:top w:val="single" w:sz="10" w:space="0" w:color="000000"/>
              <w:left w:val="single" w:sz="7"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14.31%</w:t>
            </w:r>
          </w:p>
        </w:tc>
        <w:tc>
          <w:tcPr>
            <w:tcW w:w="1680" w:type="dxa"/>
            <w:tcBorders>
              <w:top w:val="single" w:sz="10" w:space="0" w:color="000000"/>
              <w:left w:val="single" w:sz="6" w:space="0" w:color="000000"/>
              <w:bottom w:val="single" w:sz="6" w:space="0" w:color="000000"/>
              <w:right w:val="single" w:sz="6"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14.39%</w:t>
            </w:r>
          </w:p>
        </w:tc>
        <w:tc>
          <w:tcPr>
            <w:tcW w:w="1742" w:type="dxa"/>
            <w:tcBorders>
              <w:top w:val="single" w:sz="10"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-0.08%</w:t>
            </w:r>
          </w:p>
        </w:tc>
      </w:tr>
      <w:tr>
        <w:trPr>
          <w:trHeight w:val="307"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9" w:lineRule="exact"/>
              <w:ind w:left="2" w:right="0"/>
              <w:jc w:val="left"/>
              <w:rPr>
                <w:rFonts w:ascii="宋体" w:hAnsi="宋体" w:cs="宋体" w:eastAsia="宋体" w:hint="default"/>
                <w:sz w:val="21"/>
                <w:szCs w:val="21"/>
              </w:rPr>
            </w:pPr>
            <w:r>
              <w:rPr>
                <w:rFonts w:ascii="宋体" w:hAnsi="宋体" w:cs="宋体" w:eastAsia="宋体" w:hint="default"/>
                <w:sz w:val="21"/>
                <w:szCs w:val="21"/>
              </w:rPr>
              <w:t>其他业务毛利率（</w:t>
            </w:r>
            <w:r>
              <w:rPr>
                <w:rFonts w:ascii="宋体" w:hAnsi="宋体" w:cs="宋体" w:eastAsia="宋体" w:hint="default"/>
                <w:sz w:val="21"/>
                <w:szCs w:val="21"/>
              </w:rPr>
              <w:t>%</w:t>
            </w:r>
            <w:r>
              <w:rPr>
                <w:rFonts w:ascii="宋体" w:hAnsi="宋体" w:cs="宋体" w:eastAsia="宋体" w:hint="default"/>
                <w:sz w:val="21"/>
                <w:szCs w:val="21"/>
              </w:rPr>
              <w:t>）</w:t>
            </w:r>
          </w:p>
        </w:tc>
        <w:tc>
          <w:tcPr>
            <w:tcW w:w="1682" w:type="dxa"/>
            <w:tcBorders>
              <w:top w:val="single" w:sz="6" w:space="0" w:color="000000"/>
              <w:left w:val="single" w:sz="7" w:space="0" w:color="000000"/>
              <w:bottom w:val="single" w:sz="6" w:space="0" w:color="000000"/>
              <w:right w:val="single" w:sz="6" w:space="0" w:color="000000"/>
            </w:tcBorders>
          </w:tcPr>
          <w:p>
            <w:pPr>
              <w:pStyle w:val="TableParagraph"/>
              <w:spacing w:line="249" w:lineRule="exact"/>
              <w:ind w:right="1"/>
              <w:jc w:val="center"/>
              <w:rPr>
                <w:rFonts w:ascii="宋体" w:hAnsi="宋体" w:cs="宋体" w:eastAsia="宋体" w:hint="default"/>
                <w:sz w:val="21"/>
                <w:szCs w:val="21"/>
              </w:rPr>
            </w:pPr>
            <w:r>
              <w:rPr>
                <w:rFonts w:ascii="宋体"/>
                <w:sz w:val="21"/>
              </w:rPr>
              <w:t>1.20%</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21"/>
                <w:szCs w:val="21"/>
              </w:rPr>
            </w:pPr>
            <w:r>
              <w:rPr>
                <w:rFonts w:ascii="宋体"/>
                <w:sz w:val="21"/>
              </w:rPr>
              <w:t>1.02%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0"/>
              <w:jc w:val="center"/>
              <w:rPr>
                <w:rFonts w:ascii="宋体" w:hAnsi="宋体" w:cs="宋体" w:eastAsia="宋体" w:hint="default"/>
                <w:sz w:val="21"/>
                <w:szCs w:val="21"/>
              </w:rPr>
            </w:pPr>
            <w:r>
              <w:rPr>
                <w:rFonts w:ascii="宋体"/>
                <w:sz w:val="21"/>
              </w:rPr>
              <w:t>0.18%</w:t>
            </w:r>
          </w:p>
        </w:tc>
      </w:tr>
      <w:tr>
        <w:trPr>
          <w:trHeight w:val="307"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0" w:lineRule="exact"/>
              <w:ind w:left="2" w:right="0"/>
              <w:jc w:val="left"/>
              <w:rPr>
                <w:rFonts w:ascii="宋体" w:hAnsi="宋体" w:cs="宋体" w:eastAsia="宋体" w:hint="default"/>
                <w:sz w:val="21"/>
                <w:szCs w:val="21"/>
              </w:rPr>
            </w:pPr>
            <w:r>
              <w:rPr>
                <w:rFonts w:ascii="宋体" w:hAnsi="宋体" w:cs="宋体" w:eastAsia="宋体" w:hint="default"/>
                <w:sz w:val="21"/>
                <w:szCs w:val="21"/>
              </w:rPr>
              <w:t>综合毛利率（</w:t>
            </w:r>
            <w:r>
              <w:rPr>
                <w:rFonts w:ascii="宋体" w:hAnsi="宋体" w:cs="宋体" w:eastAsia="宋体" w:hint="default"/>
                <w:sz w:val="21"/>
                <w:szCs w:val="21"/>
              </w:rPr>
              <w:t>%</w:t>
            </w:r>
            <w:r>
              <w:rPr>
                <w:rFonts w:ascii="宋体" w:hAnsi="宋体" w:cs="宋体" w:eastAsia="宋体" w:hint="default"/>
                <w:sz w:val="21"/>
                <w:szCs w:val="21"/>
              </w:rPr>
              <w:t>）</w:t>
            </w:r>
          </w:p>
        </w:tc>
        <w:tc>
          <w:tcPr>
            <w:tcW w:w="1682" w:type="dxa"/>
            <w:tcBorders>
              <w:top w:val="single" w:sz="6" w:space="0" w:color="000000"/>
              <w:left w:val="single" w:sz="7"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15.51%</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15.41%</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0.10%</w:t>
            </w:r>
          </w:p>
        </w:tc>
      </w:tr>
    </w:tbl>
    <w:p>
      <w:pPr>
        <w:pStyle w:val="BodyText"/>
        <w:spacing w:line="408" w:lineRule="auto" w:before="63"/>
        <w:ind w:left="220" w:right="1574" w:firstLine="420"/>
        <w:jc w:val="left"/>
      </w:pPr>
      <w:r>
        <w:rPr/>
        <w:t>报告期内，公司互联网业务持续发展，目前毛利率水平仍较低，主要是由于扩大用户、 提升规模是现阶段的主要方向，因此公司采取积极的价格策略与较为频繁的促销推广策略，</w:t>
      </w:r>
      <w:r>
        <w:rPr>
          <w:spacing w:val="-98"/>
        </w:rPr>
        <w:t> </w:t>
      </w:r>
      <w:r>
        <w:rPr>
          <w:spacing w:val="-98"/>
        </w:rPr>
      </w:r>
      <w:r>
        <w:rPr>
          <w:spacing w:val="-3"/>
        </w:rPr>
        <w:t>毛利率水平继续运行在较低的区间，这是由目前的渠道结构变化与自营商品竞争策略决定的。</w:t>
      </w:r>
      <w:r>
        <w:rPr>
          <w:spacing w:val="-76"/>
        </w:rPr>
        <w:t> </w:t>
      </w:r>
      <w:r>
        <w:rPr>
          <w:spacing w:val="-76"/>
        </w:rPr>
      </w:r>
      <w:r>
        <w:rPr>
          <w:spacing w:val="-3"/>
        </w:rPr>
        <w:t>但这将会带来公司用户规模的快速扩大与用户流量的快速提升，随着开放平台的商品逐渐丰</w:t>
      </w:r>
      <w:r>
        <w:rPr>
          <w:spacing w:val="-80"/>
        </w:rPr>
        <w:t> </w:t>
      </w:r>
      <w:r>
        <w:rPr>
          <w:spacing w:val="-80"/>
        </w:rPr>
      </w:r>
      <w:r>
        <w:rPr>
          <w:spacing w:val="-8"/>
        </w:rPr>
        <w:t>富，变现能力也将逐步显现；而开放平台商户的增值服务需求也将大量产生，通过物流、</w:t>
      </w:r>
      <w:r>
        <w:rPr>
          <w:rFonts w:ascii="宋体" w:hAnsi="宋体" w:cs="宋体" w:eastAsia="宋体" w:hint="default"/>
          <w:spacing w:val="-8"/>
        </w:rPr>
        <w:t>IT</w:t>
      </w:r>
      <w:r>
        <w:rPr>
          <w:spacing w:val="-8"/>
        </w:rPr>
        <w:t>、</w:t>
      </w:r>
      <w:r>
        <w:rPr>
          <w:spacing w:val="-72"/>
        </w:rPr>
        <w:t> </w:t>
      </w:r>
      <w:r>
        <w:rPr>
          <w:spacing w:val="-3"/>
        </w:rPr>
        <w:t>金融、推广等应用满足其需求的过程，也是公司产生增值收益的路径；同时大数据应用、互</w:t>
      </w:r>
      <w:r>
        <w:rPr>
          <w:spacing w:val="-80"/>
        </w:rPr>
        <w:t> </w:t>
      </w:r>
      <w:r>
        <w:rPr>
          <w:spacing w:val="-80"/>
        </w:rPr>
      </w:r>
      <w:r>
        <w:rPr/>
        <w:t>联网推广能力提升，必将带来</w:t>
      </w:r>
      <w:r>
        <w:rPr>
          <w:rFonts w:ascii="宋体" w:hAnsi="宋体" w:cs="宋体" w:eastAsia="宋体" w:hint="default"/>
        </w:rPr>
        <w:t>C2B</w:t>
      </w:r>
      <w:r>
        <w:rPr/>
        <w:t>订制产品能力和周边配套商品推荐能力的提升、销售规模</w:t>
      </w:r>
      <w:r>
        <w:rPr>
          <w:spacing w:val="-100"/>
        </w:rPr>
        <w:t> </w:t>
      </w:r>
      <w:r>
        <w:rPr>
          <w:spacing w:val="-100"/>
        </w:rPr>
      </w:r>
      <w:r>
        <w:rPr/>
        <w:t>的扩大，产品结构进一步优化带来毛利的提升；公司</w:t>
      </w:r>
      <w:r>
        <w:rPr>
          <w:rFonts w:ascii="宋体" w:hAnsi="宋体" w:cs="宋体" w:eastAsia="宋体" w:hint="default"/>
        </w:rPr>
        <w:t>O2O</w:t>
      </w:r>
      <w:r>
        <w:rPr/>
        <w:t>模式既实现了交易流程、用户体验</w:t>
      </w:r>
      <w:r>
        <w:rPr>
          <w:spacing w:val="-100"/>
        </w:rPr>
        <w:t> </w:t>
      </w:r>
      <w:r>
        <w:rPr>
          <w:spacing w:val="-100"/>
        </w:rPr>
      </w:r>
      <w:r>
        <w:rPr>
          <w:spacing w:val="-3"/>
        </w:rPr>
        <w:t>的融合，也会差异化根据用户在不同渠道体验、购买产品和服务的特征，进行精准的产品展</w:t>
      </w:r>
    </w:p>
    <w:p>
      <w:pPr>
        <w:spacing w:after="0" w:line="408" w:lineRule="auto"/>
        <w:jc w:val="left"/>
        <w:sectPr>
          <w:pgSz w:w="11910" w:h="16840"/>
          <w:pgMar w:header="877" w:footer="979" w:top="1100" w:bottom="1160" w:left="1580" w:right="0"/>
        </w:sectPr>
      </w:pPr>
    </w:p>
    <w:p>
      <w:pPr>
        <w:spacing w:line="240" w:lineRule="auto" w:before="8"/>
        <w:rPr>
          <w:rFonts w:ascii="宋体" w:hAnsi="宋体" w:cs="宋体" w:eastAsia="宋体" w:hint="default"/>
          <w:sz w:val="26"/>
          <w:szCs w:val="26"/>
        </w:rPr>
      </w:pPr>
    </w:p>
    <w:p>
      <w:pPr>
        <w:pStyle w:val="BodyText"/>
        <w:spacing w:line="408" w:lineRule="auto" w:before="35"/>
        <w:ind w:left="540" w:right="1679"/>
        <w:jc w:val="left"/>
      </w:pPr>
      <w:r>
        <w:rPr>
          <w:spacing w:val="-3"/>
        </w:rPr>
        <w:t>示、推荐和销售，产品在渠道间的结构分布也将实现优化并带来毛利的提升。这几个方面将</w:t>
      </w:r>
      <w:r>
        <w:rPr>
          <w:spacing w:val="-80"/>
        </w:rPr>
        <w:t> </w:t>
      </w:r>
      <w:r>
        <w:rPr>
          <w:spacing w:val="-80"/>
        </w:rPr>
      </w:r>
      <w:r>
        <w:rPr/>
        <w:t>是公司毛利率提升的关键手段。</w:t>
      </w:r>
    </w:p>
    <w:p>
      <w:pPr>
        <w:spacing w:line="240" w:lineRule="auto" w:before="6"/>
        <w:rPr>
          <w:rFonts w:ascii="宋体" w:hAnsi="宋体" w:cs="宋体" w:eastAsia="宋体" w:hint="default"/>
          <w:sz w:val="15"/>
          <w:szCs w:val="15"/>
        </w:rPr>
      </w:pPr>
    </w:p>
    <w:p>
      <w:pPr>
        <w:pStyle w:val="BodyText"/>
        <w:spacing w:line="240" w:lineRule="auto"/>
        <w:ind w:left="960" w:right="1679"/>
        <w:jc w:val="left"/>
      </w:pPr>
      <w:r>
        <w:rPr>
          <w:rFonts w:ascii="宋体" w:hAnsi="宋体" w:cs="宋体" w:eastAsia="宋体" w:hint="default"/>
        </w:rPr>
        <w:t>3</w:t>
      </w:r>
      <w:r>
        <w:rPr/>
        <w:t>、三项费用率变化情况</w:t>
      </w:r>
    </w:p>
    <w:p>
      <w:pPr>
        <w:spacing w:line="240" w:lineRule="auto" w:before="5"/>
        <w:rPr>
          <w:rFonts w:ascii="宋体" w:hAnsi="宋体" w:cs="宋体" w:eastAsia="宋体" w:hint="default"/>
          <w:sz w:val="10"/>
          <w:szCs w:val="10"/>
        </w:rPr>
      </w:pPr>
    </w:p>
    <w:tbl>
      <w:tblPr>
        <w:tblW w:w="0" w:type="auto"/>
        <w:jc w:val="left"/>
        <w:tblInd w:w="523" w:type="dxa"/>
        <w:tblLayout w:type="fixed"/>
        <w:tblCellMar>
          <w:top w:w="0" w:type="dxa"/>
          <w:left w:w="0" w:type="dxa"/>
          <w:bottom w:w="0" w:type="dxa"/>
          <w:right w:w="0" w:type="dxa"/>
        </w:tblCellMar>
        <w:tblLook w:val="01E0"/>
      </w:tblPr>
      <w:tblGrid>
        <w:gridCol w:w="3221"/>
        <w:gridCol w:w="1682"/>
        <w:gridCol w:w="1680"/>
        <w:gridCol w:w="1742"/>
      </w:tblGrid>
      <w:tr>
        <w:trPr>
          <w:trHeight w:val="302"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tabs>
                <w:tab w:pos="421" w:val="left" w:leader="none"/>
              </w:tabs>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c>
          <w:tcPr>
            <w:tcW w:w="168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z w:val="21"/>
                <w:szCs w:val="21"/>
              </w:rPr>
              <w:t>年</w:t>
            </w:r>
            <w:r>
              <w:rPr>
                <w:rFonts w:ascii="宋体" w:hAnsi="宋体" w:cs="宋体" w:eastAsia="宋体" w:hint="default"/>
                <w:sz w:val="21"/>
                <w:szCs w:val="21"/>
              </w:rPr>
              <w:t>1-12</w:t>
            </w:r>
            <w:r>
              <w:rPr>
                <w:rFonts w:ascii="宋体" w:hAnsi="宋体" w:cs="宋体" w:eastAsia="宋体" w:hint="default"/>
                <w:sz w:val="21"/>
                <w:szCs w:val="21"/>
              </w:rPr>
              <w:t>月</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增减变化</w:t>
            </w:r>
          </w:p>
        </w:tc>
      </w:tr>
      <w:tr>
        <w:trPr>
          <w:trHeight w:val="307"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销售费用率</w:t>
            </w:r>
          </w:p>
        </w:tc>
        <w:tc>
          <w:tcPr>
            <w:tcW w:w="1682" w:type="dxa"/>
            <w:tcBorders>
              <w:top w:val="single" w:sz="10" w:space="0" w:color="000000"/>
              <w:left w:val="single" w:sz="7" w:space="0" w:color="000000"/>
              <w:bottom w:val="single" w:sz="6" w:space="0" w:color="000000"/>
              <w:right w:val="single" w:sz="6"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13.15%</w:t>
            </w:r>
          </w:p>
        </w:tc>
        <w:tc>
          <w:tcPr>
            <w:tcW w:w="1680" w:type="dxa"/>
            <w:tcBorders>
              <w:top w:val="single" w:sz="10" w:space="0" w:color="000000"/>
              <w:left w:val="single" w:sz="6" w:space="0" w:color="000000"/>
              <w:bottom w:val="single" w:sz="6" w:space="0" w:color="000000"/>
              <w:right w:val="single" w:sz="6" w:space="0" w:color="000000"/>
            </w:tcBorders>
          </w:tcPr>
          <w:p>
            <w:pPr>
              <w:pStyle w:val="TableParagraph"/>
              <w:spacing w:line="245" w:lineRule="exact"/>
              <w:ind w:right="1"/>
              <w:jc w:val="center"/>
              <w:rPr>
                <w:rFonts w:ascii="宋体" w:hAnsi="宋体" w:cs="宋体" w:eastAsia="宋体" w:hint="default"/>
                <w:sz w:val="21"/>
                <w:szCs w:val="21"/>
              </w:rPr>
            </w:pPr>
            <w:r>
              <w:rPr>
                <w:rFonts w:ascii="宋体"/>
                <w:sz w:val="21"/>
              </w:rPr>
              <w:t>12.26%</w:t>
            </w:r>
          </w:p>
        </w:tc>
        <w:tc>
          <w:tcPr>
            <w:tcW w:w="1742" w:type="dxa"/>
            <w:tcBorders>
              <w:top w:val="single" w:sz="10" w:space="0" w:color="000000"/>
              <w:left w:val="single" w:sz="6" w:space="0" w:color="000000"/>
              <w:bottom w:val="single" w:sz="6" w:space="0" w:color="000000"/>
              <w:right w:val="single" w:sz="6" w:space="0" w:color="000000"/>
            </w:tcBorders>
          </w:tcPr>
          <w:p>
            <w:pPr>
              <w:pStyle w:val="TableParagraph"/>
              <w:spacing w:line="245" w:lineRule="exact"/>
              <w:ind w:right="0"/>
              <w:jc w:val="center"/>
              <w:rPr>
                <w:rFonts w:ascii="宋体" w:hAnsi="宋体" w:cs="宋体" w:eastAsia="宋体" w:hint="default"/>
                <w:sz w:val="21"/>
                <w:szCs w:val="21"/>
              </w:rPr>
            </w:pPr>
            <w:r>
              <w:rPr>
                <w:rFonts w:ascii="宋体"/>
                <w:sz w:val="21"/>
              </w:rPr>
              <w:t>0.89%</w:t>
            </w:r>
          </w:p>
        </w:tc>
      </w:tr>
      <w:tr>
        <w:trPr>
          <w:trHeight w:val="307"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管理费用率</w:t>
            </w:r>
          </w:p>
        </w:tc>
        <w:tc>
          <w:tcPr>
            <w:tcW w:w="1682" w:type="dxa"/>
            <w:tcBorders>
              <w:top w:val="single" w:sz="6" w:space="0" w:color="000000"/>
              <w:left w:val="single" w:sz="7"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3.13%</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2.70%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0.43%</w:t>
            </w:r>
          </w:p>
        </w:tc>
      </w:tr>
      <w:tr>
        <w:trPr>
          <w:trHeight w:val="307"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财务费用率</w:t>
            </w:r>
          </w:p>
        </w:tc>
        <w:tc>
          <w:tcPr>
            <w:tcW w:w="1682" w:type="dxa"/>
            <w:tcBorders>
              <w:top w:val="single" w:sz="6" w:space="0" w:color="000000"/>
              <w:left w:val="single" w:sz="7"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0.06%</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-0.14%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0.20%</w:t>
            </w:r>
          </w:p>
        </w:tc>
      </w:tr>
      <w:tr>
        <w:trPr>
          <w:trHeight w:val="308" w:hRule="exact"/>
        </w:trPr>
        <w:tc>
          <w:tcPr>
            <w:tcW w:w="32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50" w:lineRule="exact"/>
              <w:ind w:right="1"/>
              <w:jc w:val="center"/>
              <w:rPr>
                <w:rFonts w:ascii="宋体" w:hAnsi="宋体" w:cs="宋体" w:eastAsia="宋体" w:hint="default"/>
                <w:sz w:val="21"/>
                <w:szCs w:val="21"/>
              </w:rPr>
            </w:pPr>
            <w:r>
              <w:rPr>
                <w:rFonts w:ascii="宋体" w:hAnsi="宋体" w:cs="宋体" w:eastAsia="宋体" w:hint="default"/>
                <w:sz w:val="21"/>
                <w:szCs w:val="21"/>
              </w:rPr>
              <w:t>三项费用率</w:t>
            </w:r>
          </w:p>
        </w:tc>
        <w:tc>
          <w:tcPr>
            <w:tcW w:w="1682" w:type="dxa"/>
            <w:tcBorders>
              <w:top w:val="single" w:sz="6" w:space="0" w:color="000000"/>
              <w:left w:val="single" w:sz="7"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16.34%</w:t>
            </w:r>
          </w:p>
        </w:tc>
        <w:tc>
          <w:tcPr>
            <w:tcW w:w="1680"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1"/>
              <w:jc w:val="center"/>
              <w:rPr>
                <w:rFonts w:ascii="宋体" w:hAnsi="宋体" w:cs="宋体" w:eastAsia="宋体" w:hint="default"/>
                <w:sz w:val="21"/>
                <w:szCs w:val="21"/>
              </w:rPr>
            </w:pPr>
            <w:r>
              <w:rPr>
                <w:rFonts w:ascii="宋体"/>
                <w:sz w:val="21"/>
              </w:rPr>
              <w:t>14.82%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50" w:lineRule="exact"/>
              <w:ind w:right="0"/>
              <w:jc w:val="center"/>
              <w:rPr>
                <w:rFonts w:ascii="宋体" w:hAnsi="宋体" w:cs="宋体" w:eastAsia="宋体" w:hint="default"/>
                <w:sz w:val="21"/>
                <w:szCs w:val="21"/>
              </w:rPr>
            </w:pPr>
            <w:r>
              <w:rPr>
                <w:rFonts w:ascii="宋体"/>
                <w:sz w:val="21"/>
              </w:rPr>
              <w:t>1.52%</w:t>
            </w:r>
          </w:p>
        </w:tc>
      </w:tr>
    </w:tbl>
    <w:p>
      <w:pPr>
        <w:spacing w:line="240" w:lineRule="auto" w:before="1"/>
        <w:rPr>
          <w:rFonts w:ascii="宋体" w:hAnsi="宋体" w:cs="宋体" w:eastAsia="宋体" w:hint="default"/>
          <w:sz w:val="14"/>
          <w:szCs w:val="14"/>
        </w:rPr>
      </w:pPr>
    </w:p>
    <w:p>
      <w:pPr>
        <w:pStyle w:val="BodyText"/>
        <w:spacing w:line="408" w:lineRule="auto" w:before="35"/>
        <w:ind w:left="540" w:right="1796" w:firstLine="420"/>
        <w:jc w:val="both"/>
      </w:pPr>
      <w:r>
        <w:rPr>
          <w:spacing w:val="-3"/>
        </w:rPr>
        <w:t>报告期内，一方面结合品类策略，通过密集推广快速提升</w:t>
      </w:r>
      <w:r>
        <w:rPr>
          <w:rFonts w:ascii="宋体" w:hAnsi="宋体" w:cs="宋体" w:eastAsia="宋体" w:hint="default"/>
          <w:spacing w:val="-3"/>
        </w:rPr>
        <w:t>3C</w:t>
      </w:r>
      <w:r>
        <w:rPr>
          <w:spacing w:val="-3"/>
        </w:rPr>
        <w:t>规模与日用百货新品类的用</w:t>
      </w:r>
      <w:r>
        <w:rPr/>
        <w:t> </w:t>
      </w:r>
      <w:r>
        <w:rPr>
          <w:spacing w:val="-3"/>
        </w:rPr>
        <w:t>户认知，另一方面积极开展品牌传播，有效提升品牌认知度，广告促销投入相应增加；公司</w:t>
      </w:r>
      <w:r>
        <w:rPr>
          <w:spacing w:val="-80"/>
        </w:rPr>
        <w:t> </w:t>
      </w:r>
      <w:r>
        <w:rPr>
          <w:spacing w:val="-80"/>
        </w:rPr>
      </w:r>
      <w:r>
        <w:rPr>
          <w:spacing w:val="-3"/>
        </w:rPr>
        <w:t>在</w:t>
      </w:r>
      <w:r>
        <w:rPr>
          <w:rFonts w:ascii="宋体" w:hAnsi="宋体" w:cs="宋体" w:eastAsia="宋体" w:hint="default"/>
          <w:spacing w:val="-3"/>
        </w:rPr>
        <w:t>IT</w:t>
      </w:r>
      <w:r>
        <w:rPr>
          <w:spacing w:val="-3"/>
        </w:rPr>
        <w:t>、互联网运营以及新业务领域（如金融、苏宁互联等）专业人才的大量引进带来人员费</w:t>
      </w:r>
      <w:r>
        <w:rPr>
          <w:spacing w:val="-79"/>
        </w:rPr>
        <w:t> </w:t>
      </w:r>
      <w:r>
        <w:rPr>
          <w:spacing w:val="-79"/>
        </w:rPr>
      </w:r>
      <w:r>
        <w:rPr>
          <w:spacing w:val="-3"/>
        </w:rPr>
        <w:t>用增长加快；物流等业务上超前投入也带来折旧费用增加以及信息研发等方面的投入有所加</w:t>
      </w:r>
      <w:r>
        <w:rPr>
          <w:spacing w:val="-79"/>
        </w:rPr>
        <w:t> </w:t>
      </w:r>
      <w:r>
        <w:rPr>
          <w:spacing w:val="-79"/>
        </w:rPr>
      </w:r>
      <w:r>
        <w:rPr>
          <w:spacing w:val="-3"/>
        </w:rPr>
        <w:t>大。此外，公司支出</w:t>
      </w:r>
      <w:r>
        <w:rPr>
          <w:rFonts w:ascii="宋体" w:hAnsi="宋体" w:cs="宋体" w:eastAsia="宋体" w:hint="default"/>
          <w:spacing w:val="-3"/>
        </w:rPr>
        <w:t>80</w:t>
      </w:r>
      <w:r>
        <w:rPr>
          <w:spacing w:val="-3"/>
        </w:rPr>
        <w:t>亿元公司债利息以及并购贷款融资利息等，带来财务费用增加。随着</w:t>
      </w:r>
      <w:r>
        <w:rPr>
          <w:spacing w:val="-79"/>
        </w:rPr>
        <w:t> </w:t>
      </w:r>
      <w:r>
        <w:rPr>
          <w:spacing w:val="-79"/>
        </w:rPr>
      </w:r>
      <w:r>
        <w:rPr/>
        <w:t>公司转型战略的逐步深化，转型成效将逐步凸显，公司费用水平将能够控制在合理水平。</w:t>
      </w:r>
    </w:p>
    <w:p>
      <w:pPr>
        <w:pStyle w:val="BodyText"/>
        <w:spacing w:line="408" w:lineRule="auto" w:before="46"/>
        <w:ind w:left="960" w:right="1679"/>
        <w:jc w:val="left"/>
      </w:pPr>
      <w:r>
        <w:rPr/>
        <w:t>报告期内，公司三项费用率同比增加</w:t>
      </w:r>
      <w:r>
        <w:rPr>
          <w:rFonts w:ascii="宋体" w:hAnsi="宋体" w:cs="宋体" w:eastAsia="宋体" w:hint="default"/>
        </w:rPr>
        <w:t>1.52</w:t>
      </w:r>
      <w:r>
        <w:rPr/>
        <w:t>个百分点。 </w:t>
      </w:r>
      <w:r>
        <w:rPr>
          <w:rFonts w:ascii="宋体" w:hAnsi="宋体" w:cs="宋体" w:eastAsia="宋体" w:hint="default"/>
        </w:rPr>
        <w:t>4</w:t>
      </w:r>
      <w:r>
        <w:rPr/>
        <w:t>、归属于上市公司股东的净利润变化情况 </w:t>
      </w:r>
      <w:r>
        <w:rPr>
          <w:spacing w:val="-3"/>
        </w:rPr>
        <w:t>此外，报告期内，公司实施完成以部分门店物业为标的资产开展的相关创新型资产运作</w:t>
      </w:r>
    </w:p>
    <w:p>
      <w:pPr>
        <w:pStyle w:val="BodyText"/>
        <w:spacing w:line="408" w:lineRule="auto" w:before="46"/>
        <w:ind w:left="960" w:right="1679" w:hanging="420"/>
        <w:jc w:val="left"/>
      </w:pPr>
      <w:r>
        <w:rPr>
          <w:spacing w:val="-7"/>
        </w:rPr>
        <w:t>模式，该交易实现税后净利润为</w:t>
      </w:r>
      <w:r>
        <w:rPr>
          <w:rFonts w:ascii="宋体" w:hAnsi="宋体" w:cs="宋体" w:eastAsia="宋体" w:hint="default"/>
          <w:spacing w:val="-7"/>
        </w:rPr>
        <w:t>19.77</w:t>
      </w:r>
      <w:r>
        <w:rPr>
          <w:spacing w:val="-7"/>
        </w:rPr>
        <w:t>亿元（以公司子公司最终确认后适用的所得税率计算）。</w:t>
      </w:r>
      <w:r>
        <w:rPr>
          <w:spacing w:val="-101"/>
        </w:rPr>
        <w:t> </w:t>
      </w:r>
      <w:r>
        <w:rPr>
          <w:spacing w:val="-101"/>
        </w:rPr>
      </w:r>
      <w:r>
        <w:rPr>
          <w:spacing w:val="-5"/>
        </w:rPr>
        <w:t>综上，</w:t>
      </w:r>
      <w:r>
        <w:rPr>
          <w:rFonts w:ascii="宋体" w:hAnsi="宋体" w:cs="宋体" w:eastAsia="宋体" w:hint="default"/>
          <w:spacing w:val="-5"/>
        </w:rPr>
        <w:t>2014</w:t>
      </w:r>
      <w:r>
        <w:rPr>
          <w:spacing w:val="-5"/>
        </w:rPr>
        <w:t>年公司实现营业收入</w:t>
      </w:r>
      <w:r>
        <w:rPr>
          <w:rFonts w:ascii="宋体" w:hAnsi="宋体" w:cs="宋体" w:eastAsia="宋体" w:hint="default"/>
          <w:spacing w:val="-5"/>
        </w:rPr>
        <w:t>1,089.25</w:t>
      </w:r>
      <w:r>
        <w:rPr>
          <w:spacing w:val="-5"/>
        </w:rPr>
        <w:t>亿元，较上年同比增加</w:t>
      </w:r>
      <w:r>
        <w:rPr>
          <w:rFonts w:ascii="宋体" w:hAnsi="宋体" w:cs="宋体" w:eastAsia="宋体" w:hint="default"/>
          <w:spacing w:val="-5"/>
        </w:rPr>
        <w:t>3.45%</w:t>
      </w:r>
      <w:r>
        <w:rPr>
          <w:spacing w:val="-5"/>
        </w:rPr>
        <w:t>，实现利润总额、</w:t>
      </w:r>
    </w:p>
    <w:p>
      <w:pPr>
        <w:pStyle w:val="BodyText"/>
        <w:spacing w:line="549" w:lineRule="auto" w:before="46"/>
        <w:ind w:left="540" w:right="1686"/>
        <w:jc w:val="left"/>
        <w:rPr>
          <w:rFonts w:ascii="宋体" w:hAnsi="宋体" w:cs="宋体" w:eastAsia="宋体" w:hint="default"/>
        </w:rPr>
      </w:pPr>
      <w:r>
        <w:rPr/>
        <w:t>归属于上市公司股东净利润</w:t>
      </w:r>
      <w:r>
        <w:rPr>
          <w:rFonts w:ascii="宋体" w:hAnsi="宋体" w:cs="宋体" w:eastAsia="宋体" w:hint="default"/>
        </w:rPr>
        <w:t>9.73</w:t>
      </w:r>
      <w:r>
        <w:rPr/>
        <w:t>亿元、</w:t>
      </w:r>
      <w:r>
        <w:rPr>
          <w:rFonts w:ascii="宋体" w:hAnsi="宋体" w:cs="宋体" w:eastAsia="宋体" w:hint="default"/>
        </w:rPr>
        <w:t>8.67</w:t>
      </w:r>
      <w:r>
        <w:rPr/>
        <w:t>亿元，分别较上年同期增加</w:t>
      </w:r>
      <w:r>
        <w:rPr>
          <w:rFonts w:ascii="宋体" w:hAnsi="宋体" w:cs="宋体" w:eastAsia="宋体" w:hint="default"/>
        </w:rPr>
        <w:t>573.62%</w:t>
      </w:r>
      <w:r>
        <w:rPr/>
        <w:t>、</w:t>
      </w:r>
      <w:r>
        <w:rPr>
          <w:rFonts w:ascii="宋体" w:hAnsi="宋体" w:cs="宋体" w:eastAsia="宋体" w:hint="default"/>
        </w:rPr>
        <w:t>133.19%</w:t>
      </w:r>
      <w:r>
        <w:rPr/>
        <w:t>。 </w:t>
      </w:r>
      <w:bookmarkStart w:name="三、主营业务构成情况" w:id="22"/>
      <w:bookmarkEnd w:id="22"/>
      <w:r>
        <w:rPr/>
      </w:r>
      <w:r>
        <w:rPr>
          <w:rFonts w:ascii="宋体" w:hAnsi="宋体" w:cs="宋体" w:eastAsia="宋体" w:hint="default"/>
          <w:b/>
          <w:bCs/>
        </w:rPr>
        <w:t>三、主营业务构成情况</w:t>
      </w:r>
      <w:r>
        <w:rPr>
          <w:rFonts w:ascii="宋体" w:hAnsi="宋体" w:cs="宋体" w:eastAsia="宋体" w:hint="default"/>
        </w:rPr>
      </w:r>
    </w:p>
    <w:p>
      <w:pPr>
        <w:pStyle w:val="BodyText"/>
        <w:spacing w:line="408" w:lineRule="auto" w:before="84"/>
        <w:ind w:left="540" w:right="1801" w:firstLine="420"/>
        <w:jc w:val="both"/>
      </w:pPr>
      <w:r>
        <w:rPr>
          <w:rFonts w:ascii="宋体" w:hAnsi="宋体" w:cs="宋体" w:eastAsia="宋体" w:hint="default"/>
        </w:rPr>
        <w:t>1</w:t>
      </w:r>
      <w:r>
        <w:rPr/>
        <w:t>、报告期内公司主营业务范围为：家用电器及消费类电子产品的销售和服务，未发生 变更。</w:t>
      </w:r>
    </w:p>
    <w:p>
      <w:pPr>
        <w:pStyle w:val="BodyText"/>
        <w:tabs>
          <w:tab w:pos="7427" w:val="left" w:leader="none"/>
        </w:tabs>
        <w:spacing w:line="408" w:lineRule="auto" w:before="46"/>
        <w:ind w:left="960" w:right="1796"/>
        <w:jc w:val="left"/>
      </w:pPr>
      <w:r>
        <w:rPr>
          <w:rFonts w:ascii="宋体" w:hAnsi="宋体" w:cs="宋体" w:eastAsia="宋体" w:hint="default"/>
          <w:spacing w:val="-4"/>
        </w:rPr>
        <w:t>2</w:t>
      </w:r>
      <w:r>
        <w:rPr>
          <w:spacing w:val="-4"/>
        </w:rPr>
        <w:t>、报告期内公司主营业务收入、主营业务利润的构成情况</w:t>
        <w:tab/>
      </w:r>
      <w:r>
        <w:rPr>
          <w:spacing w:val="-8"/>
        </w:rPr>
        <w:t>（单位：千元）</w:t>
      </w:r>
      <w:r>
        <w:rPr>
          <w:spacing w:val="-101"/>
        </w:rPr>
        <w:t> </w:t>
      </w:r>
      <w:r>
        <w:rPr>
          <w:spacing w:val="-101"/>
        </w:rPr>
      </w:r>
      <w:r>
        <w:rPr>
          <w:rFonts w:ascii="宋体" w:hAnsi="宋体" w:cs="宋体" w:eastAsia="宋体" w:hint="default"/>
        </w:rPr>
        <w:t>A</w:t>
      </w:r>
      <w:r>
        <w:rPr/>
        <w:t>、主营业务分行业、产品情况表：</w:t>
      </w:r>
    </w:p>
    <w:tbl>
      <w:tblPr>
        <w:tblW w:w="0" w:type="auto"/>
        <w:jc w:val="left"/>
        <w:tblInd w:w="106" w:type="dxa"/>
        <w:tblLayout w:type="fixed"/>
        <w:tblCellMar>
          <w:top w:w="0" w:type="dxa"/>
          <w:left w:w="0" w:type="dxa"/>
          <w:bottom w:w="0" w:type="dxa"/>
          <w:right w:w="0" w:type="dxa"/>
        </w:tblCellMar>
        <w:tblLook w:val="01E0"/>
      </w:tblPr>
      <w:tblGrid>
        <w:gridCol w:w="1278"/>
        <w:gridCol w:w="1416"/>
        <w:gridCol w:w="1294"/>
        <w:gridCol w:w="1214"/>
        <w:gridCol w:w="1216"/>
        <w:gridCol w:w="1215"/>
        <w:gridCol w:w="1210"/>
      </w:tblGrid>
      <w:tr>
        <w:trPr>
          <w:trHeight w:val="1263" w:hRule="exact"/>
        </w:trPr>
        <w:tc>
          <w:tcPr>
            <w:tcW w:w="12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分行业</w:t>
            </w:r>
          </w:p>
        </w:tc>
        <w:tc>
          <w:tcPr>
            <w:tcW w:w="14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490" w:right="278" w:hanging="210"/>
              <w:jc w:val="left"/>
              <w:rPr>
                <w:rFonts w:ascii="宋体" w:hAnsi="宋体" w:cs="宋体" w:eastAsia="宋体" w:hint="default"/>
                <w:sz w:val="21"/>
                <w:szCs w:val="21"/>
              </w:rPr>
            </w:pPr>
            <w:r>
              <w:rPr>
                <w:rFonts w:ascii="宋体" w:hAnsi="宋体" w:cs="宋体" w:eastAsia="宋体" w:hint="default"/>
                <w:sz w:val="21"/>
                <w:szCs w:val="21"/>
              </w:rPr>
              <w:t>主营业务 收入</w:t>
            </w:r>
          </w:p>
        </w:tc>
        <w:tc>
          <w:tcPr>
            <w:tcW w:w="12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1"/>
                <w:szCs w:val="21"/>
              </w:rPr>
            </w:pPr>
          </w:p>
          <w:p>
            <w:pPr>
              <w:pStyle w:val="TableParagraph"/>
              <w:spacing w:line="273" w:lineRule="auto"/>
              <w:ind w:left="429" w:right="219" w:hanging="210"/>
              <w:jc w:val="left"/>
              <w:rPr>
                <w:rFonts w:ascii="宋体" w:hAnsi="宋体" w:cs="宋体" w:eastAsia="宋体" w:hint="default"/>
                <w:sz w:val="21"/>
                <w:szCs w:val="21"/>
              </w:rPr>
            </w:pPr>
            <w:r>
              <w:rPr>
                <w:rFonts w:ascii="宋体" w:hAnsi="宋体" w:cs="宋体" w:eastAsia="宋体" w:hint="default"/>
                <w:sz w:val="21"/>
                <w:szCs w:val="21"/>
              </w:rPr>
              <w:t>主营业务 成本</w:t>
            </w:r>
          </w:p>
        </w:tc>
        <w:tc>
          <w:tcPr>
            <w:tcW w:w="121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124"/>
              <w:ind w:left="180" w:right="179"/>
              <w:jc w:val="center"/>
              <w:rPr>
                <w:rFonts w:ascii="宋体" w:hAnsi="宋体" w:cs="宋体" w:eastAsia="宋体" w:hint="default"/>
                <w:sz w:val="21"/>
                <w:szCs w:val="21"/>
              </w:rPr>
            </w:pPr>
            <w:r>
              <w:rPr>
                <w:rFonts w:ascii="宋体" w:hAnsi="宋体" w:cs="宋体" w:eastAsia="宋体" w:hint="default"/>
                <w:sz w:val="21"/>
                <w:szCs w:val="21"/>
              </w:rPr>
              <w:t>主营业务 毛利率</w:t>
            </w:r>
          </w:p>
          <w:p>
            <w:pPr>
              <w:pStyle w:val="TableParagraph"/>
              <w:spacing w:line="240" w:lineRule="auto" w:before="7"/>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3" w:lineRule="exact"/>
              <w:ind w:left="179"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auto" w:before="37"/>
              <w:ind w:left="179" w:right="179"/>
              <w:jc w:val="both"/>
              <w:rPr>
                <w:rFonts w:ascii="宋体" w:hAnsi="宋体" w:cs="宋体" w:eastAsia="宋体" w:hint="default"/>
                <w:sz w:val="21"/>
                <w:szCs w:val="21"/>
              </w:rPr>
            </w:pPr>
            <w:r>
              <w:rPr>
                <w:rFonts w:ascii="宋体" w:hAnsi="宋体" w:cs="宋体" w:eastAsia="宋体" w:hint="default"/>
                <w:sz w:val="21"/>
                <w:szCs w:val="21"/>
              </w:rPr>
              <w:t>收入比上 年同期增 减（％）</w:t>
            </w:r>
          </w:p>
        </w:tc>
        <w:tc>
          <w:tcPr>
            <w:tcW w:w="12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3" w:lineRule="exact"/>
              <w:ind w:left="180" w:right="0"/>
              <w:jc w:val="both"/>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auto" w:before="37"/>
              <w:ind w:left="180" w:right="178"/>
              <w:jc w:val="both"/>
              <w:rPr>
                <w:rFonts w:ascii="宋体" w:hAnsi="宋体" w:cs="宋体" w:eastAsia="宋体" w:hint="default"/>
                <w:sz w:val="21"/>
                <w:szCs w:val="21"/>
              </w:rPr>
            </w:pPr>
            <w:r>
              <w:rPr>
                <w:rFonts w:ascii="宋体" w:hAnsi="宋体" w:cs="宋体" w:eastAsia="宋体" w:hint="default"/>
                <w:sz w:val="21"/>
                <w:szCs w:val="21"/>
              </w:rPr>
              <w:t>成本比上 年同期增 减（％）</w:t>
            </w:r>
          </w:p>
        </w:tc>
        <w:tc>
          <w:tcPr>
            <w:tcW w:w="12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w:t>
            </w:r>
          </w:p>
          <w:p>
            <w:pPr>
              <w:pStyle w:val="TableParagraph"/>
              <w:spacing w:line="273" w:lineRule="auto" w:before="37"/>
              <w:ind w:left="176" w:right="176"/>
              <w:jc w:val="center"/>
              <w:rPr>
                <w:rFonts w:ascii="宋体" w:hAnsi="宋体" w:cs="宋体" w:eastAsia="宋体" w:hint="default"/>
                <w:sz w:val="21"/>
                <w:szCs w:val="21"/>
              </w:rPr>
            </w:pPr>
            <w:r>
              <w:rPr>
                <w:rFonts w:ascii="宋体" w:hAnsi="宋体" w:cs="宋体" w:eastAsia="宋体" w:hint="default"/>
                <w:sz w:val="21"/>
                <w:szCs w:val="21"/>
              </w:rPr>
              <w:t>毛利率比 上年同期 增减</w:t>
            </w:r>
          </w:p>
        </w:tc>
      </w:tr>
      <w:tr>
        <w:trPr>
          <w:trHeight w:val="325" w:hRule="exact"/>
        </w:trPr>
        <w:tc>
          <w:tcPr>
            <w:tcW w:w="1278" w:type="dxa"/>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103" w:right="-3"/>
              <w:jc w:val="center"/>
              <w:rPr>
                <w:rFonts w:ascii="宋体" w:hAnsi="宋体" w:cs="宋体" w:eastAsia="宋体" w:hint="default"/>
                <w:sz w:val="21"/>
                <w:szCs w:val="21"/>
              </w:rPr>
            </w:pPr>
            <w:r>
              <w:rPr>
                <w:rFonts w:ascii="宋体" w:hAnsi="宋体" w:cs="宋体" w:eastAsia="宋体" w:hint="default"/>
                <w:sz w:val="21"/>
                <w:szCs w:val="21"/>
              </w:rPr>
              <w:t>零售</w:t>
            </w:r>
            <w:r>
              <w:rPr>
                <w:rFonts w:ascii="宋体" w:hAnsi="宋体" w:cs="宋体" w:eastAsia="宋体" w:hint="default"/>
                <w:spacing w:val="-93"/>
                <w:sz w:val="21"/>
                <w:szCs w:val="21"/>
              </w:rPr>
              <w:t>业</w:t>
            </w:r>
            <w:r>
              <w:rPr>
                <w:rFonts w:ascii="宋体" w:hAnsi="宋体" w:cs="宋体" w:eastAsia="宋体" w:hint="default"/>
                <w:sz w:val="21"/>
                <w:szCs w:val="21"/>
              </w:rPr>
              <w:t>（注）</w:t>
            </w:r>
          </w:p>
        </w:tc>
        <w:tc>
          <w:tcPr>
            <w:tcW w:w="1416"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148" w:right="0"/>
              <w:jc w:val="left"/>
              <w:rPr>
                <w:rFonts w:ascii="宋体" w:hAnsi="宋体" w:cs="宋体" w:eastAsia="宋体" w:hint="default"/>
                <w:sz w:val="21"/>
                <w:szCs w:val="21"/>
              </w:rPr>
            </w:pPr>
            <w:r>
              <w:rPr>
                <w:rFonts w:ascii="宋体"/>
                <w:sz w:val="21"/>
              </w:rPr>
              <w:t>107,259,688</w:t>
            </w:r>
          </w:p>
        </w:tc>
        <w:tc>
          <w:tcPr>
            <w:tcW w:w="1294"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130" w:right="0"/>
              <w:jc w:val="left"/>
              <w:rPr>
                <w:rFonts w:ascii="宋体" w:hAnsi="宋体" w:cs="宋体" w:eastAsia="宋体" w:hint="default"/>
                <w:sz w:val="21"/>
                <w:szCs w:val="21"/>
              </w:rPr>
            </w:pPr>
            <w:r>
              <w:rPr>
                <w:rFonts w:ascii="宋体"/>
                <w:sz w:val="21"/>
              </w:rPr>
              <w:t>91,907,828</w:t>
            </w:r>
          </w:p>
        </w:tc>
        <w:tc>
          <w:tcPr>
            <w:tcW w:w="1214"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470" w:right="0"/>
              <w:jc w:val="left"/>
              <w:rPr>
                <w:rFonts w:ascii="宋体" w:hAnsi="宋体" w:cs="宋体" w:eastAsia="宋体" w:hint="default"/>
                <w:sz w:val="21"/>
                <w:szCs w:val="21"/>
              </w:rPr>
            </w:pPr>
            <w:r>
              <w:rPr>
                <w:rFonts w:ascii="宋体"/>
                <w:sz w:val="21"/>
              </w:rPr>
              <w:t>14.31%</w:t>
            </w:r>
          </w:p>
        </w:tc>
        <w:tc>
          <w:tcPr>
            <w:tcW w:w="1216"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577" w:right="0"/>
              <w:jc w:val="left"/>
              <w:rPr>
                <w:rFonts w:ascii="宋体" w:hAnsi="宋体" w:cs="宋体" w:eastAsia="宋体" w:hint="default"/>
                <w:sz w:val="21"/>
                <w:szCs w:val="21"/>
              </w:rPr>
            </w:pPr>
            <w:r>
              <w:rPr>
                <w:rFonts w:ascii="宋体"/>
                <w:sz w:val="21"/>
              </w:rPr>
              <w:t>3.21%</w:t>
            </w:r>
          </w:p>
        </w:tc>
        <w:tc>
          <w:tcPr>
            <w:tcW w:w="1215"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576" w:right="0"/>
              <w:jc w:val="left"/>
              <w:rPr>
                <w:rFonts w:ascii="宋体" w:hAnsi="宋体" w:cs="宋体" w:eastAsia="宋体" w:hint="default"/>
                <w:sz w:val="21"/>
                <w:szCs w:val="21"/>
              </w:rPr>
            </w:pPr>
            <w:r>
              <w:rPr>
                <w:rFonts w:ascii="宋体"/>
                <w:sz w:val="21"/>
              </w:rPr>
              <w:t>3.30%</w:t>
            </w:r>
          </w:p>
        </w:tc>
        <w:tc>
          <w:tcPr>
            <w:tcW w:w="1210"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465" w:right="0"/>
              <w:jc w:val="left"/>
              <w:rPr>
                <w:rFonts w:ascii="宋体" w:hAnsi="宋体" w:cs="宋体" w:eastAsia="宋体" w:hint="default"/>
                <w:sz w:val="21"/>
                <w:szCs w:val="21"/>
              </w:rPr>
            </w:pPr>
            <w:r>
              <w:rPr>
                <w:rFonts w:ascii="宋体"/>
                <w:sz w:val="21"/>
              </w:rPr>
              <w:t>-0.08%</w:t>
            </w:r>
          </w:p>
        </w:tc>
      </w:tr>
    </w:tbl>
    <w:p>
      <w:pPr>
        <w:spacing w:line="240" w:lineRule="auto" w:before="10"/>
        <w:rPr>
          <w:rFonts w:ascii="宋体" w:hAnsi="宋体" w:cs="宋体" w:eastAsia="宋体" w:hint="default"/>
          <w:sz w:val="6"/>
          <w:szCs w:val="6"/>
        </w:rPr>
      </w:pPr>
    </w:p>
    <w:p>
      <w:pPr>
        <w:pStyle w:val="BodyText"/>
        <w:spacing w:line="273" w:lineRule="auto" w:before="35"/>
        <w:ind w:left="540" w:right="1782"/>
        <w:jc w:val="left"/>
      </w:pPr>
      <w:r>
        <w:rPr>
          <w:spacing w:val="-3"/>
        </w:rPr>
        <w:t>注：报告期内，公司从关联方苏宁置业集团有限公司及子公司、苏宁电器集团有限公司及子</w:t>
      </w:r>
      <w:r>
        <w:rPr>
          <w:spacing w:val="-82"/>
        </w:rPr>
        <w:t> </w:t>
      </w:r>
      <w:r>
        <w:rPr>
          <w:spacing w:val="-82"/>
        </w:rPr>
      </w:r>
      <w:r>
        <w:rPr>
          <w:spacing w:val="-7"/>
        </w:rPr>
        <w:t>公司取得销售商品、提供安维服务、招商代理服务，合计实现主营业务收入 </w:t>
      </w:r>
      <w:r>
        <w:rPr>
          <w:rFonts w:ascii="宋体" w:hAnsi="宋体" w:cs="宋体" w:eastAsia="宋体" w:hint="default"/>
        </w:rPr>
        <w:t>5,466.20</w:t>
      </w:r>
      <w:r>
        <w:rPr>
          <w:rFonts w:ascii="宋体" w:hAnsi="宋体" w:cs="宋体" w:eastAsia="宋体" w:hint="default"/>
          <w:spacing w:val="-68"/>
        </w:rPr>
        <w:t> </w:t>
      </w:r>
      <w:r>
        <w:rPr/>
        <w:t>万元。</w:t>
      </w:r>
    </w:p>
    <w:p>
      <w:pPr>
        <w:spacing w:after="0" w:line="273" w:lineRule="auto"/>
        <w:jc w:val="left"/>
        <w:sectPr>
          <w:pgSz w:w="11910" w:h="16840"/>
          <w:pgMar w:header="877" w:footer="979" w:top="1100" w:bottom="1160" w:left="1260" w:right="0"/>
        </w:sectPr>
      </w:pPr>
    </w:p>
    <w:p>
      <w:pPr>
        <w:spacing w:line="240" w:lineRule="auto" w:before="6"/>
        <w:rPr>
          <w:rFonts w:ascii="宋体" w:hAnsi="宋体" w:cs="宋体" w:eastAsia="宋体" w:hint="default"/>
          <w:sz w:val="24"/>
          <w:szCs w:val="24"/>
        </w:rPr>
      </w:pPr>
    </w:p>
    <w:tbl>
      <w:tblPr>
        <w:tblW w:w="0" w:type="auto"/>
        <w:jc w:val="left"/>
        <w:tblInd w:w="114" w:type="dxa"/>
        <w:tblLayout w:type="fixed"/>
        <w:tblCellMar>
          <w:top w:w="0" w:type="dxa"/>
          <w:left w:w="0" w:type="dxa"/>
          <w:bottom w:w="0" w:type="dxa"/>
          <w:right w:w="0" w:type="dxa"/>
        </w:tblCellMar>
        <w:tblLook w:val="01E0"/>
      </w:tblPr>
      <w:tblGrid>
        <w:gridCol w:w="1814"/>
        <w:gridCol w:w="1475"/>
        <w:gridCol w:w="1431"/>
        <w:gridCol w:w="990"/>
        <w:gridCol w:w="1241"/>
        <w:gridCol w:w="1141"/>
        <w:gridCol w:w="1138"/>
      </w:tblGrid>
      <w:tr>
        <w:trPr>
          <w:trHeight w:val="1258"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01" w:right="0"/>
              <w:jc w:val="left"/>
              <w:rPr>
                <w:rFonts w:ascii="宋体" w:hAnsi="宋体" w:cs="宋体" w:eastAsia="宋体" w:hint="default"/>
                <w:sz w:val="20"/>
                <w:szCs w:val="20"/>
              </w:rPr>
            </w:pPr>
            <w:r>
              <w:rPr>
                <w:rFonts w:ascii="宋体" w:hAnsi="宋体" w:cs="宋体" w:eastAsia="宋体" w:hint="default"/>
                <w:sz w:val="20"/>
                <w:szCs w:val="20"/>
              </w:rPr>
              <w:t>分产品</w:t>
            </w:r>
          </w:p>
        </w:tc>
        <w:tc>
          <w:tcPr>
            <w:tcW w:w="1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30"/>
              <w:jc w:val="right"/>
              <w:rPr>
                <w:rFonts w:ascii="宋体" w:hAnsi="宋体" w:cs="宋体" w:eastAsia="宋体" w:hint="default"/>
                <w:sz w:val="20"/>
                <w:szCs w:val="20"/>
              </w:rPr>
            </w:pPr>
            <w:r>
              <w:rPr>
                <w:rFonts w:ascii="宋体" w:hAnsi="宋体" w:cs="宋体" w:eastAsia="宋体" w:hint="default"/>
                <w:spacing w:val="-1"/>
                <w:sz w:val="20"/>
                <w:szCs w:val="20"/>
              </w:rPr>
              <w:t>主营业务收入</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20"/>
                <w:szCs w:val="20"/>
              </w:rPr>
            </w:pPr>
            <w:r>
              <w:rPr>
                <w:rFonts w:ascii="宋体" w:hAnsi="宋体" w:cs="宋体" w:eastAsia="宋体" w:hint="default"/>
                <w:spacing w:val="-1"/>
                <w:sz w:val="20"/>
                <w:szCs w:val="20"/>
              </w:rPr>
              <w:t>主营业务成本</w:t>
            </w:r>
          </w:p>
        </w:tc>
        <w:tc>
          <w:tcPr>
            <w:tcW w:w="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190" w:right="186"/>
              <w:jc w:val="center"/>
              <w:rPr>
                <w:rFonts w:ascii="宋体" w:hAnsi="宋体" w:cs="宋体" w:eastAsia="宋体" w:hint="default"/>
                <w:sz w:val="20"/>
                <w:szCs w:val="20"/>
              </w:rPr>
            </w:pPr>
            <w:r>
              <w:rPr>
                <w:rFonts w:ascii="宋体" w:hAnsi="宋体" w:cs="宋体" w:eastAsia="宋体" w:hint="default"/>
                <w:sz w:val="20"/>
                <w:szCs w:val="20"/>
              </w:rPr>
              <w:t>主营业</w:t>
            </w:r>
            <w:r>
              <w:rPr>
                <w:rFonts w:ascii="宋体" w:hAnsi="宋体" w:cs="宋体" w:eastAsia="宋体" w:hint="default"/>
                <w:w w:val="100"/>
                <w:sz w:val="20"/>
                <w:szCs w:val="20"/>
              </w:rPr>
              <w:t> </w:t>
            </w:r>
            <w:r>
              <w:rPr>
                <w:rFonts w:ascii="宋体" w:hAnsi="宋体" w:cs="宋体" w:eastAsia="宋体" w:hint="default"/>
                <w:sz w:val="20"/>
                <w:szCs w:val="20"/>
              </w:rPr>
              <w:t>务毛利</w:t>
            </w:r>
            <w:r>
              <w:rPr>
                <w:rFonts w:ascii="宋体" w:hAnsi="宋体" w:cs="宋体" w:eastAsia="宋体" w:hint="default"/>
                <w:w w:val="100"/>
                <w:sz w:val="20"/>
                <w:szCs w:val="20"/>
              </w:rPr>
              <w:t> </w:t>
            </w:r>
            <w:r>
              <w:rPr>
                <w:rFonts w:ascii="宋体" w:hAnsi="宋体" w:cs="宋体" w:eastAsia="宋体" w:hint="default"/>
                <w:sz w:val="20"/>
                <w:szCs w:val="20"/>
              </w:rPr>
              <w:t>率</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before="150"/>
              <w:ind w:left="103" w:right="1" w:firstLine="12"/>
              <w:jc w:val="both"/>
              <w:rPr>
                <w:rFonts w:ascii="宋体" w:hAnsi="宋体" w:cs="宋体" w:eastAsia="宋体" w:hint="default"/>
                <w:sz w:val="20"/>
                <w:szCs w:val="20"/>
              </w:rPr>
            </w:pPr>
            <w:r>
              <w:rPr>
                <w:rFonts w:ascii="宋体" w:hAnsi="宋体" w:cs="宋体" w:eastAsia="宋体" w:hint="default"/>
                <w:sz w:val="20"/>
                <w:szCs w:val="20"/>
              </w:rPr>
              <w:t>主营业务收</w:t>
            </w:r>
            <w:r>
              <w:rPr>
                <w:rFonts w:ascii="宋体" w:hAnsi="宋体" w:cs="宋体" w:eastAsia="宋体" w:hint="default"/>
                <w:w w:val="100"/>
                <w:sz w:val="20"/>
                <w:szCs w:val="20"/>
              </w:rPr>
              <w:t> </w:t>
            </w:r>
            <w:r>
              <w:rPr>
                <w:rFonts w:ascii="宋体" w:hAnsi="宋体" w:cs="宋体" w:eastAsia="宋体" w:hint="default"/>
                <w:sz w:val="20"/>
                <w:szCs w:val="20"/>
              </w:rPr>
              <w:t>入比上年同</w:t>
            </w:r>
            <w:r>
              <w:rPr>
                <w:rFonts w:ascii="宋体" w:hAnsi="宋体" w:cs="宋体" w:eastAsia="宋体" w:hint="default"/>
                <w:w w:val="100"/>
                <w:sz w:val="20"/>
                <w:szCs w:val="20"/>
              </w:rPr>
              <w:t> </w:t>
            </w:r>
            <w:r>
              <w:rPr>
                <w:rFonts w:ascii="宋体" w:hAnsi="宋体" w:cs="宋体" w:eastAsia="宋体" w:hint="default"/>
                <w:spacing w:val="-14"/>
                <w:sz w:val="20"/>
                <w:szCs w:val="20"/>
              </w:rPr>
              <w:t>期增减（％）</w:t>
            </w:r>
          </w:p>
        </w:tc>
        <w:tc>
          <w:tcPr>
            <w:tcW w:w="11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165" w:right="162"/>
              <w:jc w:val="both"/>
              <w:rPr>
                <w:rFonts w:ascii="宋体" w:hAnsi="宋体" w:cs="宋体" w:eastAsia="宋体" w:hint="default"/>
                <w:sz w:val="20"/>
                <w:szCs w:val="20"/>
              </w:rPr>
            </w:pPr>
            <w:r>
              <w:rPr>
                <w:rFonts w:ascii="宋体" w:hAnsi="宋体" w:cs="宋体" w:eastAsia="宋体" w:hint="default"/>
                <w:sz w:val="20"/>
                <w:szCs w:val="20"/>
              </w:rPr>
              <w:t>主营业务</w:t>
            </w:r>
            <w:r>
              <w:rPr>
                <w:rFonts w:ascii="宋体" w:hAnsi="宋体" w:cs="宋体" w:eastAsia="宋体" w:hint="default"/>
                <w:w w:val="100"/>
                <w:sz w:val="20"/>
                <w:szCs w:val="20"/>
              </w:rPr>
              <w:t> </w:t>
            </w:r>
            <w:r>
              <w:rPr>
                <w:rFonts w:ascii="宋体" w:hAnsi="宋体" w:cs="宋体" w:eastAsia="宋体" w:hint="default"/>
                <w:sz w:val="20"/>
                <w:szCs w:val="20"/>
              </w:rPr>
              <w:t>成本比上</w:t>
            </w:r>
            <w:r>
              <w:rPr>
                <w:rFonts w:ascii="宋体" w:hAnsi="宋体" w:cs="宋体" w:eastAsia="宋体" w:hint="default"/>
                <w:w w:val="100"/>
                <w:sz w:val="20"/>
                <w:szCs w:val="20"/>
              </w:rPr>
              <w:t> </w:t>
            </w:r>
            <w:r>
              <w:rPr>
                <w:rFonts w:ascii="宋体" w:hAnsi="宋体" w:cs="宋体" w:eastAsia="宋体" w:hint="default"/>
                <w:sz w:val="20"/>
                <w:szCs w:val="20"/>
              </w:rPr>
              <w:t>年同期增</w:t>
            </w:r>
            <w:r>
              <w:rPr>
                <w:rFonts w:ascii="宋体" w:hAnsi="宋体" w:cs="宋体" w:eastAsia="宋体" w:hint="default"/>
                <w:w w:val="100"/>
                <w:sz w:val="20"/>
                <w:szCs w:val="20"/>
              </w:rPr>
              <w:t> </w:t>
            </w:r>
            <w:r>
              <w:rPr>
                <w:rFonts w:ascii="宋体" w:hAnsi="宋体" w:cs="宋体" w:eastAsia="宋体" w:hint="default"/>
                <w:sz w:val="20"/>
                <w:szCs w:val="20"/>
              </w:rPr>
              <w:t>减（％）</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85" w:lineRule="auto"/>
              <w:ind w:left="113" w:right="110" w:firstLine="49"/>
              <w:jc w:val="both"/>
              <w:rPr>
                <w:rFonts w:ascii="宋体" w:hAnsi="宋体" w:cs="宋体" w:eastAsia="宋体" w:hint="default"/>
                <w:sz w:val="20"/>
                <w:szCs w:val="20"/>
              </w:rPr>
            </w:pPr>
            <w:r>
              <w:rPr>
                <w:rFonts w:ascii="宋体" w:hAnsi="宋体" w:cs="宋体" w:eastAsia="宋体" w:hint="default"/>
                <w:sz w:val="20"/>
                <w:szCs w:val="20"/>
              </w:rPr>
              <w:t>主营业务</w:t>
            </w:r>
            <w:r>
              <w:rPr>
                <w:rFonts w:ascii="宋体" w:hAnsi="宋体" w:cs="宋体" w:eastAsia="宋体" w:hint="default"/>
                <w:w w:val="100"/>
                <w:sz w:val="20"/>
                <w:szCs w:val="20"/>
              </w:rPr>
              <w:t> </w:t>
            </w:r>
            <w:r>
              <w:rPr>
                <w:rFonts w:ascii="宋体" w:hAnsi="宋体" w:cs="宋体" w:eastAsia="宋体" w:hint="default"/>
                <w:sz w:val="20"/>
                <w:szCs w:val="20"/>
              </w:rPr>
              <w:t>毛利率比</w:t>
            </w:r>
            <w:r>
              <w:rPr>
                <w:rFonts w:ascii="宋体" w:hAnsi="宋体" w:cs="宋体" w:eastAsia="宋体" w:hint="default"/>
                <w:w w:val="100"/>
                <w:sz w:val="20"/>
                <w:szCs w:val="20"/>
              </w:rPr>
              <w:t> </w:t>
            </w:r>
            <w:r>
              <w:rPr>
                <w:rFonts w:ascii="宋体" w:hAnsi="宋体" w:cs="宋体" w:eastAsia="宋体" w:hint="default"/>
                <w:sz w:val="20"/>
                <w:szCs w:val="20"/>
              </w:rPr>
              <w:t>上年同期</w:t>
            </w:r>
            <w:r>
              <w:rPr>
                <w:rFonts w:ascii="宋体" w:hAnsi="宋体" w:cs="宋体" w:eastAsia="宋体" w:hint="default"/>
                <w:w w:val="100"/>
                <w:sz w:val="20"/>
                <w:szCs w:val="20"/>
              </w:rPr>
              <w:t> </w:t>
            </w:r>
            <w:r>
              <w:rPr>
                <w:rFonts w:ascii="宋体" w:hAnsi="宋体" w:cs="宋体" w:eastAsia="宋体" w:hint="default"/>
                <w:sz w:val="20"/>
                <w:szCs w:val="20"/>
              </w:rPr>
              <w:t>增减（</w:t>
            </w:r>
            <w:r>
              <w:rPr>
                <w:rFonts w:ascii="宋体" w:hAnsi="宋体" w:cs="宋体" w:eastAsia="宋体" w:hint="default"/>
                <w:sz w:val="20"/>
                <w:szCs w:val="20"/>
              </w:rPr>
              <w:t>%</w:t>
            </w:r>
            <w:r>
              <w:rPr>
                <w:rFonts w:ascii="宋体" w:hAnsi="宋体" w:cs="宋体" w:eastAsia="宋体" w:hint="default"/>
                <w:sz w:val="20"/>
                <w:szCs w:val="20"/>
              </w:rPr>
              <w:t>）</w:t>
            </w:r>
          </w:p>
        </w:tc>
      </w:tr>
      <w:tr>
        <w:trPr>
          <w:trHeight w:val="323"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8" w:lineRule="exact"/>
              <w:ind w:left="103" w:right="0"/>
              <w:jc w:val="left"/>
              <w:rPr>
                <w:rFonts w:ascii="宋体" w:hAnsi="宋体" w:cs="宋体" w:eastAsia="宋体" w:hint="default"/>
                <w:sz w:val="20"/>
                <w:szCs w:val="20"/>
              </w:rPr>
            </w:pPr>
            <w:r>
              <w:rPr>
                <w:rFonts w:ascii="宋体" w:hAnsi="宋体" w:cs="宋体" w:eastAsia="宋体" w:hint="default"/>
                <w:sz w:val="20"/>
                <w:szCs w:val="20"/>
              </w:rPr>
              <w:t>彩电、音像、碟机</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21,296,097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17,510,910</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17.77%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2"/>
              <w:jc w:val="right"/>
              <w:rPr>
                <w:rFonts w:ascii="宋体" w:hAnsi="宋体" w:cs="宋体" w:eastAsia="宋体" w:hint="default"/>
                <w:sz w:val="21"/>
                <w:szCs w:val="21"/>
              </w:rPr>
            </w:pPr>
            <w:r>
              <w:rPr>
                <w:rFonts w:ascii="宋体"/>
                <w:sz w:val="21"/>
              </w:rPr>
              <w:t>-3.26%</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99"/>
              <w:jc w:val="right"/>
              <w:rPr>
                <w:rFonts w:ascii="宋体" w:hAnsi="宋体" w:cs="宋体" w:eastAsia="宋体" w:hint="default"/>
                <w:sz w:val="21"/>
                <w:szCs w:val="21"/>
              </w:rPr>
            </w:pPr>
            <w:r>
              <w:rPr>
                <w:rFonts w:ascii="宋体"/>
                <w:sz w:val="21"/>
              </w:rPr>
              <w:t>-4.26%</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0"/>
              <w:jc w:val="right"/>
              <w:rPr>
                <w:rFonts w:ascii="宋体" w:hAnsi="宋体" w:cs="宋体" w:eastAsia="宋体" w:hint="default"/>
                <w:sz w:val="21"/>
                <w:szCs w:val="21"/>
              </w:rPr>
            </w:pPr>
            <w:r>
              <w:rPr>
                <w:rFonts w:ascii="宋体"/>
                <w:sz w:val="21"/>
              </w:rPr>
              <w:t>0.86%</w:t>
            </w:r>
          </w:p>
        </w:tc>
      </w:tr>
      <w:tr>
        <w:trPr>
          <w:trHeight w:val="322"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冰箱、洗衣机</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19,244,403</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15,783,903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17.98%</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z w:val="21"/>
              </w:rPr>
              <w:t>8.05%</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7.70%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pacing w:val="-1"/>
                <w:sz w:val="21"/>
              </w:rPr>
              <w:t>0.26%</w:t>
            </w:r>
          </w:p>
        </w:tc>
      </w:tr>
      <w:tr>
        <w:trPr>
          <w:trHeight w:val="322"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通讯产品</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17,876,998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16,230,289</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9.21%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z w:val="21"/>
              </w:rPr>
              <w:t>2.61%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3.40%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z w:val="21"/>
              </w:rPr>
              <w:t>-0.70%</w:t>
            </w:r>
          </w:p>
        </w:tc>
      </w:tr>
      <w:tr>
        <w:trPr>
          <w:trHeight w:val="323"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数码及</w:t>
            </w:r>
            <w:r>
              <w:rPr>
                <w:rFonts w:ascii="宋体" w:hAnsi="宋体" w:cs="宋体" w:eastAsia="宋体" w:hint="default"/>
                <w:spacing w:val="-53"/>
                <w:sz w:val="20"/>
                <w:szCs w:val="20"/>
              </w:rPr>
              <w:t> </w:t>
            </w:r>
            <w:r>
              <w:rPr>
                <w:rFonts w:ascii="宋体" w:hAnsi="宋体" w:cs="宋体" w:eastAsia="宋体" w:hint="default"/>
                <w:sz w:val="20"/>
                <w:szCs w:val="20"/>
              </w:rPr>
              <w:t>IT</w:t>
            </w:r>
            <w:r>
              <w:rPr>
                <w:rFonts w:ascii="宋体" w:hAnsi="宋体" w:cs="宋体" w:eastAsia="宋体" w:hint="default"/>
                <w:spacing w:val="-51"/>
                <w:sz w:val="20"/>
                <w:szCs w:val="20"/>
              </w:rPr>
              <w:t> </w:t>
            </w:r>
            <w:r>
              <w:rPr>
                <w:rFonts w:ascii="宋体" w:hAnsi="宋体" w:cs="宋体" w:eastAsia="宋体" w:hint="default"/>
                <w:sz w:val="20"/>
                <w:szCs w:val="20"/>
              </w:rPr>
              <w:t>产品</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17,592,916</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16,657,833</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5.32%</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2"/>
              <w:jc w:val="right"/>
              <w:rPr>
                <w:rFonts w:ascii="宋体" w:hAnsi="宋体" w:cs="宋体" w:eastAsia="宋体" w:hint="default"/>
                <w:sz w:val="21"/>
                <w:szCs w:val="21"/>
              </w:rPr>
            </w:pPr>
            <w:r>
              <w:rPr>
                <w:rFonts w:ascii="宋体"/>
                <w:sz w:val="21"/>
              </w:rPr>
              <w:t>-2.51%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z w:val="21"/>
              </w:rPr>
              <w:t>-0.55%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pacing w:val="-1"/>
                <w:sz w:val="21"/>
              </w:rPr>
              <w:t>-1.86%</w:t>
            </w:r>
          </w:p>
        </w:tc>
      </w:tr>
      <w:tr>
        <w:trPr>
          <w:trHeight w:val="322"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小家电产品（注）</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17,284,854</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14,088,997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18.49%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z w:val="21"/>
              </w:rPr>
              <w:t>17.50%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16.58%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z w:val="21"/>
              </w:rPr>
              <w:t>0.64%</w:t>
            </w:r>
          </w:p>
        </w:tc>
      </w:tr>
      <w:tr>
        <w:trPr>
          <w:trHeight w:val="322"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空调器产品</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12,806,425</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10,698,997</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16.46%</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z w:val="21"/>
              </w:rPr>
              <w:t>0.79%</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1.53%</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pacing w:val="-1"/>
                <w:sz w:val="21"/>
              </w:rPr>
              <w:t>-0.60%</w:t>
            </w:r>
          </w:p>
        </w:tc>
      </w:tr>
      <w:tr>
        <w:trPr>
          <w:trHeight w:val="323"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安装维修业务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894,748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701,415</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21.61%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z w:val="21"/>
              </w:rPr>
              <w:t>-13.40%</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8"/>
              <w:jc w:val="right"/>
              <w:rPr>
                <w:rFonts w:ascii="宋体" w:hAnsi="宋体" w:cs="宋体" w:eastAsia="宋体" w:hint="default"/>
                <w:sz w:val="21"/>
                <w:szCs w:val="21"/>
              </w:rPr>
            </w:pPr>
            <w:r>
              <w:rPr>
                <w:rFonts w:ascii="宋体"/>
                <w:sz w:val="21"/>
              </w:rPr>
              <w:t>-12.35%</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0"/>
              <w:jc w:val="right"/>
              <w:rPr>
                <w:rFonts w:ascii="宋体" w:hAnsi="宋体" w:cs="宋体" w:eastAsia="宋体" w:hint="default"/>
                <w:sz w:val="21"/>
                <w:szCs w:val="21"/>
              </w:rPr>
            </w:pPr>
            <w:r>
              <w:rPr>
                <w:rFonts w:ascii="宋体"/>
                <w:sz w:val="21"/>
              </w:rPr>
              <w:t>-0.94%</w:t>
            </w:r>
          </w:p>
        </w:tc>
      </w:tr>
      <w:tr>
        <w:trPr>
          <w:trHeight w:val="322"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其他产品</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z w:val="21"/>
              </w:rPr>
              <w:t>263,247</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z w:val="21"/>
              </w:rPr>
              <w:t>235,484</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101"/>
              <w:jc w:val="right"/>
              <w:rPr>
                <w:rFonts w:ascii="宋体" w:hAnsi="宋体" w:cs="宋体" w:eastAsia="宋体" w:hint="default"/>
                <w:sz w:val="21"/>
                <w:szCs w:val="21"/>
              </w:rPr>
            </w:pPr>
            <w:r>
              <w:rPr>
                <w:rFonts w:ascii="宋体"/>
                <w:sz w:val="21"/>
              </w:rPr>
              <w:t>10.55%</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z w:val="21"/>
              </w:rPr>
              <w:t>48.51%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1"/>
              <w:jc w:val="right"/>
              <w:rPr>
                <w:rFonts w:ascii="宋体" w:hAnsi="宋体" w:cs="宋体" w:eastAsia="宋体" w:hint="default"/>
                <w:sz w:val="21"/>
                <w:szCs w:val="21"/>
              </w:rPr>
            </w:pPr>
            <w:r>
              <w:rPr>
                <w:rFonts w:ascii="宋体"/>
                <w:sz w:val="21"/>
              </w:rPr>
              <w:t>50.90%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pacing w:val="-1"/>
                <w:sz w:val="21"/>
              </w:rPr>
              <w:t>-1.41%</w:t>
            </w:r>
          </w:p>
        </w:tc>
      </w:tr>
      <w:tr>
        <w:trPr>
          <w:trHeight w:val="323" w:hRule="exact"/>
        </w:trPr>
        <w:tc>
          <w:tcPr>
            <w:tcW w:w="1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107,259,688</w:t>
            </w:r>
          </w:p>
        </w:tc>
        <w:tc>
          <w:tcPr>
            <w:tcW w:w="14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91,907,828</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14.31%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2"/>
              <w:jc w:val="right"/>
              <w:rPr>
                <w:rFonts w:ascii="宋体" w:hAnsi="宋体" w:cs="宋体" w:eastAsia="宋体" w:hint="default"/>
                <w:sz w:val="21"/>
                <w:szCs w:val="21"/>
              </w:rPr>
            </w:pPr>
            <w:r>
              <w:rPr>
                <w:rFonts w:ascii="宋体"/>
                <w:sz w:val="21"/>
              </w:rPr>
              <w:t>3.21%</w:t>
            </w:r>
          </w:p>
        </w:tc>
        <w:tc>
          <w:tcPr>
            <w:tcW w:w="1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99"/>
              <w:jc w:val="right"/>
              <w:rPr>
                <w:rFonts w:ascii="宋体" w:hAnsi="宋体" w:cs="宋体" w:eastAsia="宋体" w:hint="default"/>
                <w:sz w:val="21"/>
                <w:szCs w:val="21"/>
              </w:rPr>
            </w:pPr>
            <w:r>
              <w:rPr>
                <w:rFonts w:ascii="宋体"/>
                <w:sz w:val="21"/>
              </w:rPr>
              <w:t>3.30%</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100"/>
              <w:jc w:val="right"/>
              <w:rPr>
                <w:rFonts w:ascii="宋体" w:hAnsi="宋体" w:cs="宋体" w:eastAsia="宋体" w:hint="default"/>
                <w:sz w:val="21"/>
                <w:szCs w:val="21"/>
              </w:rPr>
            </w:pPr>
            <w:r>
              <w:rPr>
                <w:rFonts w:ascii="宋体"/>
                <w:sz w:val="21"/>
              </w:rPr>
              <w:t>-0.08%</w:t>
            </w:r>
          </w:p>
        </w:tc>
      </w:tr>
    </w:tbl>
    <w:p>
      <w:pPr>
        <w:pStyle w:val="BodyText"/>
        <w:spacing w:line="240" w:lineRule="auto" w:before="63"/>
        <w:ind w:left="1000" w:right="1695"/>
        <w:jc w:val="left"/>
      </w:pPr>
      <w:r>
        <w:rPr/>
        <w:t>注：小家电产品包括厨卫、生活电器以及母婴、百货、日用等品类。</w:t>
      </w:r>
    </w:p>
    <w:p>
      <w:pPr>
        <w:spacing w:line="240" w:lineRule="auto" w:before="10"/>
        <w:rPr>
          <w:rFonts w:ascii="宋体" w:hAnsi="宋体" w:cs="宋体" w:eastAsia="宋体" w:hint="default"/>
          <w:sz w:val="14"/>
          <w:szCs w:val="14"/>
        </w:rPr>
      </w:pPr>
    </w:p>
    <w:p>
      <w:pPr>
        <w:pStyle w:val="BodyText"/>
        <w:tabs>
          <w:tab w:pos="1420" w:val="left" w:leader="none"/>
        </w:tabs>
        <w:spacing w:line="240" w:lineRule="auto"/>
        <w:ind w:left="1000" w:right="1695"/>
        <w:jc w:val="left"/>
      </w:pPr>
      <w:r>
        <w:rPr>
          <w:rFonts w:ascii="Wingdings" w:hAnsi="Wingdings" w:cs="Wingdings" w:eastAsia="Wingdings" w:hint="default"/>
        </w:rPr>
        <w:t></w:t>
      </w:r>
      <w:r>
        <w:rPr>
          <w:rFonts w:ascii="Times New Roman" w:hAnsi="Times New Roman" w:cs="Times New Roman" w:eastAsia="Times New Roman" w:hint="default"/>
        </w:rPr>
        <w:tab/>
      </w:r>
      <w:r>
        <w:rPr/>
        <w:t>分品类产品销售及毛利率变动情况</w:t>
      </w:r>
    </w:p>
    <w:p>
      <w:pPr>
        <w:pStyle w:val="BodyText"/>
        <w:tabs>
          <w:tab w:pos="1420" w:val="left" w:leader="none"/>
        </w:tabs>
        <w:spacing w:line="388" w:lineRule="auto" w:before="178"/>
        <w:ind w:left="1000" w:right="1695"/>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传统家电产品 报告期内，传统家电面临房地产调控、消费激励政策退出等影响，公司深挖市场潜力，</w:t>
      </w:r>
    </w:p>
    <w:p>
      <w:pPr>
        <w:pStyle w:val="BodyText"/>
        <w:spacing w:line="408" w:lineRule="auto" w:before="63"/>
        <w:ind w:left="580" w:right="1796"/>
        <w:jc w:val="both"/>
      </w:pPr>
      <w:r>
        <w:rPr>
          <w:spacing w:val="-3"/>
        </w:rPr>
        <w:t>抓住家电行业高端化的趋势，升级产品结构，拓展新品，同时精耕线上线下渠道，拓展三四</w:t>
      </w:r>
      <w:r>
        <w:rPr>
          <w:spacing w:val="-80"/>
        </w:rPr>
        <w:t> </w:t>
      </w:r>
      <w:r>
        <w:rPr>
          <w:spacing w:val="-80"/>
        </w:rPr>
      </w:r>
      <w:r>
        <w:rPr>
          <w:spacing w:val="-3"/>
        </w:rPr>
        <w:t>级市场，提升销售收入；另一方面加强单品营销、定制包销等方式的产品运作，不断优化线</w:t>
      </w:r>
      <w:r>
        <w:rPr>
          <w:spacing w:val="-80"/>
        </w:rPr>
        <w:t> </w:t>
      </w:r>
      <w:r>
        <w:rPr>
          <w:spacing w:val="-80"/>
        </w:rPr>
      </w:r>
      <w:r>
        <w:rPr>
          <w:spacing w:val="-8"/>
        </w:rPr>
        <w:t>上线下渠道产品结构，改善毛利水平。未来公司将持续强化线上运营，加强高端产品、新品、</w:t>
      </w:r>
      <w:r>
        <w:rPr>
          <w:spacing w:val="-81"/>
        </w:rPr>
        <w:t> </w:t>
      </w:r>
      <w:r>
        <w:rPr>
          <w:spacing w:val="-81"/>
        </w:rPr>
      </w:r>
      <w:r>
        <w:rPr>
          <w:spacing w:val="-3"/>
        </w:rPr>
        <w:t>核心单品的运营，并借助易购服务站下沉农村市场、提升综合服务水平，实现收入增长和毛</w:t>
      </w:r>
      <w:r>
        <w:rPr>
          <w:spacing w:val="-81"/>
        </w:rPr>
        <w:t> </w:t>
      </w:r>
      <w:r>
        <w:rPr>
          <w:spacing w:val="-81"/>
        </w:rPr>
      </w:r>
      <w:r>
        <w:rPr/>
        <w:t>利率改善。</w:t>
      </w:r>
    </w:p>
    <w:p>
      <w:pPr>
        <w:pStyle w:val="BodyText"/>
        <w:tabs>
          <w:tab w:pos="1420" w:val="left" w:leader="none"/>
        </w:tabs>
        <w:spacing w:line="388" w:lineRule="auto" w:before="46"/>
        <w:ind w:left="1000" w:right="1797"/>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通讯、</w:t>
      </w:r>
      <w:r>
        <w:rPr>
          <w:rFonts w:ascii="宋体" w:hAnsi="宋体" w:cs="宋体" w:eastAsia="宋体" w:hint="default"/>
        </w:rPr>
        <w:t>IT</w:t>
      </w:r>
      <w:r>
        <w:rPr>
          <w:rFonts w:ascii="宋体" w:hAnsi="宋体" w:cs="宋体" w:eastAsia="宋体" w:hint="default"/>
          <w:spacing w:val="-56"/>
        </w:rPr>
        <w:t> </w:t>
      </w:r>
      <w:r>
        <w:rPr/>
        <w:t>产品</w:t>
      </w:r>
      <w:r>
        <w:rPr>
          <w:spacing w:val="-2"/>
        </w:rPr>
        <w:t> </w:t>
      </w:r>
      <w:r>
        <w:rPr>
          <w:spacing w:val="-3"/>
        </w:rPr>
        <w:t>公司将结合线上线下消费特点，线下优化出样，注重产品体验性，同时强化我司的专业</w:t>
      </w:r>
    </w:p>
    <w:p>
      <w:pPr>
        <w:pStyle w:val="BodyText"/>
        <w:spacing w:line="408" w:lineRule="auto" w:before="63"/>
        <w:ind w:left="580" w:right="1797"/>
        <w:jc w:val="both"/>
      </w:pPr>
      <w:r>
        <w:rPr/>
        <w:t>性及价格优势；线上持续丰富产品</w:t>
      </w:r>
      <w:r>
        <w:rPr>
          <w:spacing w:val="-67"/>
        </w:rPr>
        <w:t> </w:t>
      </w:r>
      <w:r>
        <w:rPr>
          <w:rFonts w:ascii="宋体" w:hAnsi="宋体" w:cs="宋体" w:eastAsia="宋体" w:hint="default"/>
        </w:rPr>
        <w:t>SKU</w:t>
      </w:r>
      <w:r>
        <w:rPr/>
        <w:t>，通过大数据挖掘实现</w:t>
      </w:r>
      <w:r>
        <w:rPr>
          <w:spacing w:val="-68"/>
        </w:rPr>
        <w:t> </w:t>
      </w:r>
      <w:r>
        <w:rPr>
          <w:rFonts w:ascii="宋体" w:hAnsi="宋体" w:cs="宋体" w:eastAsia="宋体" w:hint="default"/>
        </w:rPr>
        <w:t>C2B</w:t>
      </w:r>
      <w:r>
        <w:rPr>
          <w:rFonts w:ascii="宋体" w:hAnsi="宋体" w:cs="宋体" w:eastAsia="宋体" w:hint="default"/>
          <w:spacing w:val="-67"/>
        </w:rPr>
        <w:t> </w:t>
      </w:r>
      <w:r>
        <w:rPr/>
        <w:t>反向订制，聚焦新品、爆 </w:t>
      </w:r>
      <w:r>
        <w:rPr>
          <w:spacing w:val="-3"/>
        </w:rPr>
        <w:t>款，提升流量拉动销售。注重合约计划、周边产品销售占比提升以及单品管理、周转优化以</w:t>
      </w:r>
      <w:r>
        <w:rPr>
          <w:spacing w:val="-81"/>
        </w:rPr>
        <w:t> </w:t>
      </w:r>
      <w:r>
        <w:rPr>
          <w:spacing w:val="-81"/>
        </w:rPr>
      </w:r>
      <w:r>
        <w:rPr/>
        <w:t>提升产品毛利率。</w:t>
      </w:r>
    </w:p>
    <w:p>
      <w:pPr>
        <w:pStyle w:val="BodyText"/>
        <w:tabs>
          <w:tab w:pos="1420" w:val="left" w:leader="none"/>
        </w:tabs>
        <w:spacing w:line="388" w:lineRule="auto" w:before="46"/>
        <w:ind w:left="1000" w:right="1798"/>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t>生活、母婴、百货日用产品 </w:t>
      </w:r>
      <w:r>
        <w:rPr>
          <w:spacing w:val="-3"/>
        </w:rPr>
        <w:t>随着品类的不断丰富，该类产品销售增速较快。生活电器，公司将充分研究市场，通过</w:t>
      </w:r>
    </w:p>
    <w:p>
      <w:pPr>
        <w:pStyle w:val="BodyText"/>
        <w:spacing w:line="408" w:lineRule="auto" w:before="63"/>
        <w:ind w:left="580" w:right="1686"/>
        <w:jc w:val="left"/>
      </w:pPr>
      <w:r>
        <w:rPr/>
        <w:t>发展健康类家电、提升品质生活的产品来拉动销售；母婴、超市以及百货等新品类拓展上，</w:t>
      </w:r>
      <w:r>
        <w:rPr>
          <w:spacing w:val="-98"/>
        </w:rPr>
        <w:t> </w:t>
      </w:r>
      <w:r>
        <w:rPr>
          <w:spacing w:val="-98"/>
        </w:rPr>
      </w:r>
      <w:r>
        <w:rPr/>
        <w:t>通过开放平台引进丰富产品</w:t>
      </w:r>
      <w:r>
        <w:rPr>
          <w:spacing w:val="-67"/>
        </w:rPr>
        <w:t> </w:t>
      </w:r>
      <w:r>
        <w:rPr>
          <w:rFonts w:ascii="宋体" w:hAnsi="宋体" w:cs="宋体" w:eastAsia="宋体" w:hint="default"/>
        </w:rPr>
        <w:t>SKU</w:t>
      </w:r>
      <w:r>
        <w:rPr/>
        <w:t>，通过积极的价格、促销策略不断提升苏宁新品类品牌的知 名度和美誉度，实现规模的快速增长，增强供应链合作能力。</w:t>
      </w:r>
    </w:p>
    <w:p>
      <w:pPr>
        <w:spacing w:after="0" w:line="408" w:lineRule="auto"/>
        <w:jc w:val="left"/>
        <w:sectPr>
          <w:pgSz w:w="11910" w:h="16840"/>
          <w:pgMar w:header="877" w:footer="979" w:top="1100" w:bottom="1160" w:left="1220" w:right="0"/>
        </w:sectPr>
      </w:pPr>
    </w:p>
    <w:p>
      <w:pPr>
        <w:spacing w:line="240" w:lineRule="auto" w:before="8"/>
        <w:rPr>
          <w:rFonts w:ascii="宋体" w:hAnsi="宋体" w:cs="宋体" w:eastAsia="宋体" w:hint="default"/>
          <w:sz w:val="26"/>
          <w:szCs w:val="26"/>
        </w:rPr>
      </w:pPr>
    </w:p>
    <w:p>
      <w:pPr>
        <w:pStyle w:val="BodyText"/>
        <w:spacing w:line="240" w:lineRule="auto" w:before="35"/>
        <w:ind w:left="820" w:right="0"/>
        <w:jc w:val="left"/>
      </w:pPr>
      <w:r>
        <w:rPr>
          <w:rFonts w:ascii="宋体" w:hAnsi="宋体" w:cs="宋体" w:eastAsia="宋体" w:hint="default"/>
        </w:rPr>
        <w:t>B</w:t>
      </w:r>
      <w:r>
        <w:rPr/>
        <w:t>、主营业务分地区情况表：</w:t>
      </w:r>
    </w:p>
    <w:p>
      <w:pPr>
        <w:spacing w:line="240" w:lineRule="auto" w:before="12"/>
        <w:rPr>
          <w:rFonts w:ascii="宋体" w:hAnsi="宋体" w:cs="宋体" w:eastAsia="宋体" w:hint="default"/>
          <w:sz w:val="9"/>
          <w:szCs w:val="9"/>
        </w:rPr>
      </w:pPr>
    </w:p>
    <w:tbl>
      <w:tblPr>
        <w:tblW w:w="0" w:type="auto"/>
        <w:jc w:val="left"/>
        <w:tblInd w:w="287" w:type="dxa"/>
        <w:tblLayout w:type="fixed"/>
        <w:tblCellMar>
          <w:top w:w="0" w:type="dxa"/>
          <w:left w:w="0" w:type="dxa"/>
          <w:bottom w:w="0" w:type="dxa"/>
          <w:right w:w="0" w:type="dxa"/>
        </w:tblCellMar>
        <w:tblLook w:val="01E0"/>
      </w:tblPr>
      <w:tblGrid>
        <w:gridCol w:w="2130"/>
        <w:gridCol w:w="2130"/>
        <w:gridCol w:w="2131"/>
        <w:gridCol w:w="2132"/>
      </w:tblGrid>
      <w:tr>
        <w:trPr>
          <w:trHeight w:val="634"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51"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351"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主营业务收入比上年</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同期增减（％）</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华东一区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23,542,811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22,089,947</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6.58%</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华北地区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16,177,625</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16,261,546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-0.52%</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华东二区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15,879,477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15,564,312</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2.02%</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华南地区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13,376,794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13,460,659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-0.62%</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西南地区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11,463,944</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11,721,434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-2.20%</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华中地区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6,627,422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6,360,934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4.19%</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东北地区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5,364,303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5,621,238</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-4.57%</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西北地区</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5,221,400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5,129,609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1.79%</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香港地区（注）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7,525,180</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6,511,864</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15.56%</w:t>
            </w:r>
          </w:p>
        </w:tc>
      </w:tr>
      <w:tr>
        <w:trPr>
          <w:trHeight w:val="323"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日本地区（注）</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2,080,732</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1,199,096</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73.53%</w:t>
            </w:r>
          </w:p>
        </w:tc>
      </w:tr>
      <w:tr>
        <w:trPr>
          <w:trHeight w:val="322" w:hRule="exact"/>
        </w:trPr>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1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107,259,688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103,920,639</w:t>
            </w:r>
          </w:p>
        </w:tc>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3.21%</w:t>
            </w:r>
          </w:p>
        </w:tc>
      </w:tr>
    </w:tbl>
    <w:p>
      <w:pPr>
        <w:pStyle w:val="BodyText"/>
        <w:spacing w:line="240" w:lineRule="auto" w:before="63"/>
        <w:ind w:left="820" w:right="0"/>
        <w:jc w:val="left"/>
      </w:pPr>
      <w:r>
        <w:rPr/>
        <w:t>注：香港地区销售收入按照港元兑人民币</w:t>
      </w:r>
      <w:r>
        <w:rPr>
          <w:spacing w:val="-48"/>
        </w:rPr>
        <w:t> </w:t>
      </w:r>
      <w:r>
        <w:rPr>
          <w:rFonts w:ascii="宋体" w:hAnsi="宋体" w:cs="宋体" w:eastAsia="宋体" w:hint="default"/>
        </w:rPr>
        <w:t>1:0.7923</w:t>
      </w:r>
      <w:r>
        <w:rPr>
          <w:rFonts w:ascii="宋体" w:hAnsi="宋体" w:cs="宋体" w:eastAsia="宋体" w:hint="default"/>
          <w:spacing w:val="-48"/>
        </w:rPr>
        <w:t> </w:t>
      </w:r>
      <w:r>
        <w:rPr/>
        <w:t>汇率折算计算；日本地区销售收入</w:t>
      </w:r>
    </w:p>
    <w:p>
      <w:pPr>
        <w:spacing w:line="240" w:lineRule="auto" w:before="10"/>
        <w:rPr>
          <w:rFonts w:ascii="宋体" w:hAnsi="宋体" w:cs="宋体" w:eastAsia="宋体" w:hint="default"/>
          <w:sz w:val="14"/>
          <w:szCs w:val="14"/>
        </w:rPr>
      </w:pPr>
    </w:p>
    <w:p>
      <w:pPr>
        <w:pStyle w:val="BodyText"/>
        <w:spacing w:line="477" w:lineRule="auto"/>
        <w:ind w:left="820" w:right="2688" w:hanging="420"/>
        <w:jc w:val="left"/>
      </w:pPr>
      <w:r>
        <w:rPr/>
        <w:t>按照日元兑人民币</w:t>
      </w:r>
      <w:r>
        <w:rPr>
          <w:spacing w:val="-53"/>
        </w:rPr>
        <w:t> </w:t>
      </w:r>
      <w:r>
        <w:rPr>
          <w:rFonts w:ascii="宋体" w:hAnsi="宋体" w:cs="宋体" w:eastAsia="宋体" w:hint="default"/>
        </w:rPr>
        <w:t>1:0.0546</w:t>
      </w:r>
      <w:r>
        <w:rPr>
          <w:rFonts w:ascii="宋体" w:hAnsi="宋体" w:cs="宋体" w:eastAsia="宋体" w:hint="default"/>
          <w:spacing w:val="-53"/>
        </w:rPr>
        <w:t> </w:t>
      </w:r>
      <w:r>
        <w:rPr/>
        <w:t>汇率折算计算。 </w:t>
      </w:r>
      <w:r>
        <w:rPr>
          <w:rFonts w:ascii="宋体" w:hAnsi="宋体" w:cs="宋体" w:eastAsia="宋体" w:hint="default"/>
        </w:rPr>
        <w:t>C</w:t>
      </w:r>
      <w:r>
        <w:rPr/>
        <w:t>、占公司主营业务收入总额或主营业务毛利总额</w:t>
      </w:r>
      <w:r>
        <w:rPr>
          <w:spacing w:val="-57"/>
        </w:rPr>
        <w:t> </w:t>
      </w:r>
      <w:r>
        <w:rPr>
          <w:rFonts w:ascii="宋体" w:hAnsi="宋体" w:cs="宋体" w:eastAsia="宋体" w:hint="default"/>
        </w:rPr>
        <w:t>10%</w:t>
      </w:r>
      <w:r>
        <w:rPr/>
        <w:t>以上的主要产品情况：</w:t>
      </w:r>
    </w:p>
    <w:tbl>
      <w:tblPr>
        <w:tblW w:w="0" w:type="auto"/>
        <w:jc w:val="left"/>
        <w:tblInd w:w="110" w:type="dxa"/>
        <w:tblLayout w:type="fixed"/>
        <w:tblCellMar>
          <w:top w:w="0" w:type="dxa"/>
          <w:left w:w="0" w:type="dxa"/>
          <w:bottom w:w="0" w:type="dxa"/>
          <w:right w:w="0" w:type="dxa"/>
        </w:tblCellMar>
        <w:tblLook w:val="01E0"/>
      </w:tblPr>
      <w:tblGrid>
        <w:gridCol w:w="1938"/>
        <w:gridCol w:w="1520"/>
        <w:gridCol w:w="1517"/>
        <w:gridCol w:w="1241"/>
        <w:gridCol w:w="1240"/>
        <w:gridCol w:w="1244"/>
      </w:tblGrid>
      <w:tr>
        <w:trPr>
          <w:trHeight w:val="827"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4"/>
              <w:jc w:val="right"/>
              <w:rPr>
                <w:rFonts w:ascii="宋体" w:hAnsi="宋体" w:cs="宋体" w:eastAsia="宋体" w:hint="default"/>
                <w:sz w:val="21"/>
                <w:szCs w:val="21"/>
              </w:rPr>
            </w:pPr>
            <w:r>
              <w:rPr>
                <w:rFonts w:ascii="宋体" w:hAnsi="宋体" w:cs="宋体" w:eastAsia="宋体" w:hint="default"/>
                <w:sz w:val="21"/>
                <w:szCs w:val="21"/>
              </w:rPr>
              <w:t>主营业务收入</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21"/>
              <w:jc w:val="right"/>
              <w:rPr>
                <w:rFonts w:ascii="宋体" w:hAnsi="宋体" w:cs="宋体" w:eastAsia="宋体" w:hint="default"/>
                <w:sz w:val="21"/>
                <w:szCs w:val="21"/>
              </w:rPr>
            </w:pPr>
            <w:r>
              <w:rPr>
                <w:rFonts w:ascii="宋体" w:hAnsi="宋体" w:cs="宋体" w:eastAsia="宋体" w:hint="default"/>
                <w:sz w:val="21"/>
                <w:szCs w:val="21"/>
              </w:rPr>
              <w:t>主营业务成本</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04" w:right="0"/>
              <w:jc w:val="left"/>
              <w:rPr>
                <w:rFonts w:ascii="宋体" w:hAnsi="宋体" w:cs="宋体" w:eastAsia="宋体" w:hint="default"/>
                <w:sz w:val="21"/>
                <w:szCs w:val="21"/>
              </w:rPr>
            </w:pPr>
            <w:r>
              <w:rPr>
                <w:rFonts w:ascii="宋体" w:hAnsi="宋体" w:cs="宋体" w:eastAsia="宋体" w:hint="default"/>
                <w:sz w:val="21"/>
                <w:szCs w:val="21"/>
              </w:rPr>
              <w:t>毛利</w:t>
            </w:r>
          </w:p>
        </w:tc>
        <w:tc>
          <w:tcPr>
            <w:tcW w:w="12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94" w:right="0"/>
              <w:jc w:val="left"/>
              <w:rPr>
                <w:rFonts w:ascii="宋体" w:hAnsi="宋体" w:cs="宋体" w:eastAsia="宋体" w:hint="default"/>
                <w:sz w:val="21"/>
                <w:szCs w:val="21"/>
              </w:rPr>
            </w:pPr>
            <w:r>
              <w:rPr>
                <w:rFonts w:ascii="宋体" w:hAnsi="宋体" w:cs="宋体" w:eastAsia="宋体" w:hint="default"/>
                <w:sz w:val="21"/>
                <w:szCs w:val="21"/>
              </w:rPr>
              <w:t>占主营业</w:t>
            </w:r>
          </w:p>
          <w:p>
            <w:pPr>
              <w:pStyle w:val="TableParagraph"/>
              <w:spacing w:line="272" w:lineRule="exact" w:before="26"/>
              <w:ind w:left="247" w:right="193" w:hanging="53"/>
              <w:jc w:val="left"/>
              <w:rPr>
                <w:rFonts w:ascii="宋体" w:hAnsi="宋体" w:cs="宋体" w:eastAsia="宋体" w:hint="default"/>
                <w:sz w:val="21"/>
                <w:szCs w:val="21"/>
              </w:rPr>
            </w:pPr>
            <w:r>
              <w:rPr>
                <w:rFonts w:ascii="宋体" w:hAnsi="宋体" w:cs="宋体" w:eastAsia="宋体" w:hint="default"/>
                <w:sz w:val="21"/>
                <w:szCs w:val="21"/>
              </w:rPr>
              <w:t>务收入比 率（</w:t>
            </w:r>
            <w:r>
              <w:rPr>
                <w:rFonts w:ascii="宋体" w:hAnsi="宋体" w:cs="宋体" w:eastAsia="宋体" w:hint="default"/>
                <w:sz w:val="21"/>
                <w:szCs w:val="21"/>
              </w:rPr>
              <w:t>%</w:t>
            </w:r>
            <w:r>
              <w:rPr>
                <w:rFonts w:ascii="宋体" w:hAnsi="宋体" w:cs="宋体" w:eastAsia="宋体" w:hint="default"/>
                <w:sz w:val="21"/>
                <w:szCs w:val="21"/>
              </w:rPr>
              <w:t>）</w:t>
            </w:r>
          </w:p>
        </w:tc>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9" w:lineRule="exact"/>
              <w:ind w:left="196" w:right="0"/>
              <w:jc w:val="left"/>
              <w:rPr>
                <w:rFonts w:ascii="宋体" w:hAnsi="宋体" w:cs="宋体" w:eastAsia="宋体" w:hint="default"/>
                <w:sz w:val="21"/>
                <w:szCs w:val="21"/>
              </w:rPr>
            </w:pPr>
            <w:r>
              <w:rPr>
                <w:rFonts w:ascii="宋体" w:hAnsi="宋体" w:cs="宋体" w:eastAsia="宋体" w:hint="default"/>
                <w:sz w:val="21"/>
                <w:szCs w:val="21"/>
              </w:rPr>
              <w:t>占主营业</w:t>
            </w:r>
          </w:p>
          <w:p>
            <w:pPr>
              <w:pStyle w:val="TableParagraph"/>
              <w:spacing w:line="272" w:lineRule="exact" w:before="26"/>
              <w:ind w:left="249" w:right="197" w:hanging="53"/>
              <w:jc w:val="left"/>
              <w:rPr>
                <w:rFonts w:ascii="宋体" w:hAnsi="宋体" w:cs="宋体" w:eastAsia="宋体" w:hint="default"/>
                <w:sz w:val="21"/>
                <w:szCs w:val="21"/>
              </w:rPr>
            </w:pPr>
            <w:r>
              <w:rPr>
                <w:rFonts w:ascii="宋体" w:hAnsi="宋体" w:cs="宋体" w:eastAsia="宋体" w:hint="default"/>
                <w:sz w:val="21"/>
                <w:szCs w:val="21"/>
              </w:rPr>
              <w:t>务毛利比 率（</w:t>
            </w:r>
            <w:r>
              <w:rPr>
                <w:rFonts w:ascii="宋体" w:hAnsi="宋体" w:cs="宋体" w:eastAsia="宋体" w:hint="default"/>
                <w:sz w:val="21"/>
                <w:szCs w:val="21"/>
              </w:rPr>
              <w:t>%</w:t>
            </w:r>
            <w:r>
              <w:rPr>
                <w:rFonts w:ascii="宋体" w:hAnsi="宋体" w:cs="宋体" w:eastAsia="宋体" w:hint="default"/>
                <w:sz w:val="21"/>
                <w:szCs w:val="21"/>
              </w:rPr>
              <w:t>）</w:t>
            </w:r>
          </w:p>
        </w:tc>
      </w:tr>
      <w:tr>
        <w:trPr>
          <w:trHeight w:val="28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彩电、音像、碟机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21,296,097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17,510,911</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3,785,186</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19.85%</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24.66%</w:t>
            </w:r>
          </w:p>
        </w:tc>
      </w:tr>
      <w:tr>
        <w:trPr>
          <w:trHeight w:val="28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冰箱、洗衣机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19,244,403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15,783,903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3,460,500</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17.94%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22.54%</w:t>
            </w:r>
          </w:p>
        </w:tc>
      </w:tr>
      <w:tr>
        <w:trPr>
          <w:trHeight w:val="28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通讯产品</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17,876,998</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16,230,289</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1,646,709</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16.67%</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10.73%</w:t>
            </w:r>
          </w:p>
        </w:tc>
      </w:tr>
      <w:tr>
        <w:trPr>
          <w:trHeight w:val="28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数码及</w:t>
            </w:r>
            <w:r>
              <w:rPr>
                <w:rFonts w:ascii="宋体" w:hAnsi="宋体" w:cs="宋体" w:eastAsia="宋体" w:hint="default"/>
                <w:spacing w:val="-56"/>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产品</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17,592,916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16,657,833</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935,083</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z w:val="21"/>
              </w:rPr>
              <w:t>16.40%</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6.09%</w:t>
            </w:r>
          </w:p>
        </w:tc>
      </w:tr>
      <w:tr>
        <w:trPr>
          <w:trHeight w:val="282"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小家电产品（注）</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17,284,854</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14,088,997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3,195,857</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16.11%</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20.82%</w:t>
            </w:r>
          </w:p>
        </w:tc>
      </w:tr>
      <w:tr>
        <w:trPr>
          <w:trHeight w:val="283" w:hRule="exact"/>
        </w:trPr>
        <w:tc>
          <w:tcPr>
            <w:tcW w:w="1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空调器产品</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12,806,425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10,698,997</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2,107,428</w:t>
            </w:r>
          </w:p>
        </w:tc>
        <w:tc>
          <w:tcPr>
            <w:tcW w:w="12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11.94%</w:t>
            </w:r>
          </w:p>
        </w:tc>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13.73%</w:t>
            </w:r>
          </w:p>
        </w:tc>
      </w:tr>
    </w:tbl>
    <w:p>
      <w:pPr>
        <w:spacing w:line="240" w:lineRule="auto" w:before="1"/>
        <w:rPr>
          <w:rFonts w:ascii="宋体" w:hAnsi="宋体" w:cs="宋体" w:eastAsia="宋体" w:hint="default"/>
          <w:sz w:val="14"/>
          <w:szCs w:val="14"/>
        </w:rPr>
      </w:pPr>
    </w:p>
    <w:p>
      <w:pPr>
        <w:pStyle w:val="BodyText"/>
        <w:tabs>
          <w:tab w:pos="7335" w:val="left" w:leader="none"/>
        </w:tabs>
        <w:spacing w:line="240" w:lineRule="auto" w:before="35"/>
        <w:ind w:left="820" w:right="0"/>
        <w:jc w:val="left"/>
      </w:pPr>
      <w:r>
        <w:rPr>
          <w:rFonts w:ascii="宋体" w:hAnsi="宋体" w:cs="宋体" w:eastAsia="宋体" w:hint="default"/>
          <w:spacing w:val="-1"/>
        </w:rPr>
        <w:t>3</w:t>
      </w:r>
      <w:r>
        <w:rPr>
          <w:spacing w:val="-1"/>
        </w:rPr>
        <w:t>、销售费用和管理费用情况分析</w:t>
        <w:tab/>
      </w:r>
      <w:r>
        <w:rPr/>
        <w:t>（单位：千元）</w:t>
      </w:r>
    </w:p>
    <w:p>
      <w:pPr>
        <w:spacing w:line="240" w:lineRule="auto" w:before="12"/>
        <w:rPr>
          <w:rFonts w:ascii="宋体" w:hAnsi="宋体" w:cs="宋体" w:eastAsia="宋体" w:hint="default"/>
          <w:sz w:val="9"/>
          <w:szCs w:val="9"/>
        </w:rPr>
      </w:pPr>
    </w:p>
    <w:tbl>
      <w:tblPr>
        <w:tblW w:w="0" w:type="auto"/>
        <w:jc w:val="left"/>
        <w:tblInd w:w="287" w:type="dxa"/>
        <w:tblLayout w:type="fixed"/>
        <w:tblCellMar>
          <w:top w:w="0" w:type="dxa"/>
          <w:left w:w="0" w:type="dxa"/>
          <w:bottom w:w="0" w:type="dxa"/>
          <w:right w:w="0" w:type="dxa"/>
        </w:tblCellMar>
        <w:tblLook w:val="01E0"/>
      </w:tblPr>
      <w:tblGrid>
        <w:gridCol w:w="1668"/>
        <w:gridCol w:w="1700"/>
        <w:gridCol w:w="1277"/>
        <w:gridCol w:w="1418"/>
        <w:gridCol w:w="1282"/>
        <w:gridCol w:w="1178"/>
      </w:tblGrid>
      <w:tr>
        <w:trPr>
          <w:trHeight w:val="336" w:hRule="exact"/>
        </w:trPr>
        <w:tc>
          <w:tcPr>
            <w:tcW w:w="1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77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270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7" w:lineRule="exact"/>
              <w:ind w:left="63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178" w:type="dxa"/>
            <w:vMerge w:val="restart"/>
            <w:tcBorders>
              <w:top w:val="single" w:sz="4" w:space="0" w:color="000000"/>
              <w:left w:val="single" w:sz="4" w:space="0" w:color="000000"/>
              <w:right w:val="single" w:sz="4" w:space="0" w:color="000000"/>
            </w:tcBorders>
            <w:shd w:val="clear" w:color="auto" w:fill="D2D2D2"/>
          </w:tcPr>
          <w:p>
            <w:pPr>
              <w:pStyle w:val="TableParagraph"/>
              <w:spacing w:line="273" w:lineRule="auto" w:before="153"/>
              <w:ind w:left="164" w:right="162"/>
              <w:jc w:val="left"/>
              <w:rPr>
                <w:rFonts w:ascii="宋体" w:hAnsi="宋体" w:cs="宋体" w:eastAsia="宋体" w:hint="default"/>
                <w:sz w:val="21"/>
                <w:szCs w:val="21"/>
              </w:rPr>
            </w:pPr>
            <w:r>
              <w:rPr>
                <w:rFonts w:ascii="宋体" w:hAnsi="宋体" w:cs="宋体" w:eastAsia="宋体" w:hint="default"/>
                <w:sz w:val="21"/>
                <w:szCs w:val="21"/>
              </w:rPr>
              <w:t>费用占比 变动情况</w:t>
            </w:r>
          </w:p>
        </w:tc>
      </w:tr>
      <w:tr>
        <w:trPr>
          <w:trHeight w:val="635" w:hRule="exact"/>
        </w:trPr>
        <w:tc>
          <w:tcPr>
            <w:tcW w:w="1668"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占主营收入</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比</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占主营收入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比</w:t>
            </w:r>
          </w:p>
        </w:tc>
        <w:tc>
          <w:tcPr>
            <w:tcW w:w="1178"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人员费用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5,762,670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5.37%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4,595,328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4.42%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0.95%</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租赁费用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4,680,584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4.36%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4,558,791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4.39%</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-0.03%</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其他费用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2,732,603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2,445,684</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2.35%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0.20%</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广告促销费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2,065,100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1.93%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1,611,995</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1.55%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0.38%</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运杂费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1,009,482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0.94%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1,060,301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-0.08%</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726,243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0.68%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729,331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0.70%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-0.02%</w:t>
            </w:r>
          </w:p>
        </w:tc>
      </w:tr>
      <w:tr>
        <w:trPr>
          <w:trHeight w:val="322"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装潢费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484,913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543,948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0.52%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-0.07%</w:t>
            </w:r>
          </w:p>
        </w:tc>
      </w:tr>
      <w:tr>
        <w:trPr>
          <w:trHeight w:val="323" w:hRule="exact"/>
        </w:trPr>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17,461,595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15,545,378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14.96%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1.32%</w:t>
            </w:r>
          </w:p>
        </w:tc>
      </w:tr>
    </w:tbl>
    <w:p>
      <w:pPr>
        <w:spacing w:after="0" w:line="260" w:lineRule="exact"/>
        <w:jc w:val="right"/>
        <w:rPr>
          <w:rFonts w:ascii="宋体" w:hAnsi="宋体" w:cs="宋体" w:eastAsia="宋体" w:hint="default"/>
          <w:sz w:val="21"/>
          <w:szCs w:val="21"/>
        </w:rPr>
        <w:sectPr>
          <w:pgSz w:w="11910" w:h="16840"/>
          <w:pgMar w:header="877" w:footer="979" w:top="1100" w:bottom="1160" w:left="1400" w:right="0"/>
        </w:sectPr>
      </w:pPr>
    </w:p>
    <w:p>
      <w:pPr>
        <w:spacing w:line="240" w:lineRule="auto" w:before="8"/>
        <w:rPr>
          <w:rFonts w:ascii="宋体" w:hAnsi="宋体" w:cs="宋体" w:eastAsia="宋体" w:hint="default"/>
          <w:sz w:val="26"/>
          <w:szCs w:val="26"/>
        </w:rPr>
      </w:pPr>
    </w:p>
    <w:p>
      <w:pPr>
        <w:pStyle w:val="BodyText"/>
        <w:spacing w:line="410" w:lineRule="auto" w:before="35"/>
        <w:ind w:left="140" w:right="1782" w:firstLine="420"/>
        <w:jc w:val="left"/>
      </w:pPr>
      <w:r>
        <w:rPr/>
        <w:t>报告期内，公司管理费用率和销售费用率较去年同期合计增加</w:t>
      </w:r>
      <w:r>
        <w:rPr>
          <w:spacing w:val="-48"/>
        </w:rPr>
        <w:t> </w:t>
      </w:r>
      <w:r>
        <w:rPr>
          <w:rFonts w:ascii="宋体" w:hAnsi="宋体" w:cs="宋体" w:eastAsia="宋体" w:hint="default"/>
        </w:rPr>
        <w:t>1.32</w:t>
      </w:r>
      <w:r>
        <w:rPr>
          <w:rFonts w:ascii="宋体" w:hAnsi="宋体" w:cs="宋体" w:eastAsia="宋体" w:hint="default"/>
          <w:spacing w:val="-48"/>
        </w:rPr>
        <w:t> </w:t>
      </w:r>
      <w:r>
        <w:rPr/>
        <w:t>个百分点。主要费 率变动分析如下：</w:t>
      </w:r>
    </w:p>
    <w:p>
      <w:pPr>
        <w:pStyle w:val="BodyText"/>
        <w:spacing w:line="408" w:lineRule="auto" w:before="82"/>
        <w:ind w:left="560" w:right="1680"/>
        <w:jc w:val="left"/>
      </w:pPr>
      <w:r>
        <w:rPr/>
        <w:t>（</w:t>
      </w:r>
      <w:r>
        <w:rPr>
          <w:rFonts w:ascii="宋体" w:hAnsi="宋体" w:cs="宋体" w:eastAsia="宋体" w:hint="default"/>
        </w:rPr>
        <w:t>1</w:t>
      </w:r>
      <w:r>
        <w:rPr/>
        <w:t>）人员费用率变动的主要原因 </w:t>
      </w:r>
      <w:r>
        <w:rPr>
          <w:spacing w:val="-3"/>
        </w:rPr>
        <w:t>报告期内公司一方面结合市场行业水平持续提升员工薪资待遇，另一方面引进互联网技</w:t>
      </w:r>
    </w:p>
    <w:p>
      <w:pPr>
        <w:pStyle w:val="BodyText"/>
        <w:spacing w:line="408" w:lineRule="auto" w:before="46"/>
        <w:ind w:left="140" w:right="1797"/>
        <w:jc w:val="both"/>
      </w:pPr>
      <w:r>
        <w:rPr>
          <w:spacing w:val="-3"/>
        </w:rPr>
        <w:t>术及易购、金融、苏宁互联等新业务专业运营人员，由此带来人员费用有一定幅度增长，费</w:t>
      </w:r>
      <w:r>
        <w:rPr>
          <w:spacing w:val="-80"/>
        </w:rPr>
        <w:t> </w:t>
      </w:r>
      <w:r>
        <w:rPr>
          <w:spacing w:val="-80"/>
        </w:rPr>
      </w:r>
      <w:r>
        <w:rPr>
          <w:spacing w:val="-3"/>
        </w:rPr>
        <w:t>用率水平同比增加</w:t>
      </w:r>
      <w:r>
        <w:rPr>
          <w:rFonts w:ascii="宋体" w:hAnsi="宋体" w:cs="宋体" w:eastAsia="宋体" w:hint="default"/>
          <w:spacing w:val="-3"/>
        </w:rPr>
        <w:t>0.95</w:t>
      </w:r>
      <w:r>
        <w:rPr>
          <w:spacing w:val="-3"/>
        </w:rPr>
        <w:t>个百分点，人员方面超前的投入为公司新业务的发展奠定了良好的基</w:t>
      </w:r>
      <w:r>
        <w:rPr>
          <w:spacing w:val="-73"/>
        </w:rPr>
        <w:t> </w:t>
      </w:r>
      <w:r>
        <w:rPr>
          <w:spacing w:val="-73"/>
        </w:rPr>
      </w:r>
      <w:r>
        <w:rPr>
          <w:spacing w:val="-3"/>
        </w:rPr>
        <w:t>础，尤其是技术研发人才实力的提升对互联网转型至关重要；公司也将进一步优化内部管理</w:t>
      </w:r>
      <w:r>
        <w:rPr>
          <w:spacing w:val="-79"/>
        </w:rPr>
        <w:t> </w:t>
      </w:r>
      <w:r>
        <w:rPr>
          <w:spacing w:val="-79"/>
        </w:rPr>
      </w:r>
      <w:r>
        <w:rPr/>
        <w:t>机制，强化员工自主能动性，提高人效水平。</w:t>
      </w:r>
    </w:p>
    <w:p>
      <w:pPr>
        <w:pStyle w:val="BodyText"/>
        <w:spacing w:line="408" w:lineRule="auto" w:before="46"/>
        <w:ind w:left="560" w:right="1680"/>
        <w:jc w:val="left"/>
      </w:pPr>
      <w:r>
        <w:rPr/>
        <w:t>（</w:t>
      </w:r>
      <w:r>
        <w:rPr>
          <w:rFonts w:ascii="宋体" w:hAnsi="宋体" w:cs="宋体" w:eastAsia="宋体" w:hint="default"/>
        </w:rPr>
        <w:t>2</w:t>
      </w:r>
      <w:r>
        <w:rPr/>
        <w:t>）租赁费用率、装潢费率变动的主要原因 </w:t>
      </w:r>
      <w:r>
        <w:rPr>
          <w:spacing w:val="-3"/>
        </w:rPr>
        <w:t>报告期公司注重店面结构优化及经营效益管理，加快低效店面的关闭，新开店上严格控</w:t>
      </w:r>
    </w:p>
    <w:p>
      <w:pPr>
        <w:pStyle w:val="BodyText"/>
        <w:spacing w:line="240" w:lineRule="auto" w:before="46"/>
        <w:ind w:left="140" w:right="0"/>
        <w:jc w:val="both"/>
      </w:pPr>
      <w:r>
        <w:rPr/>
        <w:t>制投入产出，由此带来租赁费用率、装潢费率同比略有下降。</w:t>
      </w:r>
    </w:p>
    <w:p>
      <w:pPr>
        <w:spacing w:line="240" w:lineRule="auto" w:before="10"/>
        <w:rPr>
          <w:rFonts w:ascii="宋体" w:hAnsi="宋体" w:cs="宋体" w:eastAsia="宋体" w:hint="default"/>
          <w:sz w:val="14"/>
          <w:szCs w:val="14"/>
        </w:rPr>
      </w:pPr>
    </w:p>
    <w:p>
      <w:pPr>
        <w:pStyle w:val="BodyText"/>
        <w:spacing w:line="408" w:lineRule="auto"/>
        <w:ind w:left="560" w:right="1680"/>
        <w:jc w:val="left"/>
      </w:pPr>
      <w:r>
        <w:rPr/>
        <w:t>（</w:t>
      </w:r>
      <w:r>
        <w:rPr>
          <w:rFonts w:ascii="宋体" w:hAnsi="宋体" w:cs="宋体" w:eastAsia="宋体" w:hint="default"/>
        </w:rPr>
        <w:t>3</w:t>
      </w:r>
      <w:r>
        <w:rPr/>
        <w:t>）其他费用变动的主要原因 </w:t>
      </w:r>
      <w:r>
        <w:rPr>
          <w:spacing w:val="-3"/>
        </w:rPr>
        <w:t>报告期内苏宁易购总部办公楼建成投入使用，以及物流基地的加快建设，公司资产规模</w:t>
      </w:r>
    </w:p>
    <w:p>
      <w:pPr>
        <w:pStyle w:val="BodyText"/>
        <w:spacing w:line="408" w:lineRule="auto" w:before="46"/>
        <w:ind w:left="140" w:right="1796"/>
        <w:jc w:val="both"/>
      </w:pPr>
      <w:r>
        <w:rPr>
          <w:spacing w:val="-3"/>
        </w:rPr>
        <w:t>持续增加，带来折旧费用增加；新总部启用之后对应的行政办公费用有所增加，但员工办公</w:t>
      </w:r>
      <w:r>
        <w:rPr>
          <w:spacing w:val="-81"/>
        </w:rPr>
        <w:t> </w:t>
      </w:r>
      <w:r>
        <w:rPr>
          <w:spacing w:val="-81"/>
        </w:rPr>
      </w:r>
      <w:r>
        <w:rPr>
          <w:spacing w:val="-3"/>
        </w:rPr>
        <w:t>环境得到改善，也有助工作效率提升。此外随着公司互联网转型推进，信息研发相关费用有</w:t>
      </w:r>
      <w:r>
        <w:rPr>
          <w:spacing w:val="-80"/>
        </w:rPr>
        <w:t> </w:t>
      </w:r>
      <w:r>
        <w:rPr>
          <w:spacing w:val="-80"/>
        </w:rPr>
      </w:r>
      <w:r>
        <w:rPr/>
        <w:t>所增加。由此其他费用率较去年同期增加</w:t>
      </w:r>
      <w:r>
        <w:rPr>
          <w:rFonts w:ascii="宋体" w:hAnsi="宋体" w:cs="宋体" w:eastAsia="宋体" w:hint="default"/>
        </w:rPr>
        <w:t>0.20</w:t>
      </w:r>
      <w:r>
        <w:rPr/>
        <w:t>个百分点。</w:t>
      </w:r>
    </w:p>
    <w:p>
      <w:pPr>
        <w:pStyle w:val="BodyText"/>
        <w:spacing w:line="408" w:lineRule="auto" w:before="46"/>
        <w:ind w:left="560" w:right="1788"/>
        <w:jc w:val="left"/>
      </w:pPr>
      <w:r>
        <w:rPr/>
        <w:t>（</w:t>
      </w:r>
      <w:r>
        <w:rPr>
          <w:rFonts w:ascii="宋体" w:hAnsi="宋体" w:cs="宋体" w:eastAsia="宋体" w:hint="default"/>
        </w:rPr>
        <w:t>4</w:t>
      </w:r>
      <w:r>
        <w:rPr/>
        <w:t>）广告促销费变动的主要原因 </w:t>
      </w:r>
      <w:r>
        <w:rPr>
          <w:spacing w:val="-8"/>
        </w:rPr>
        <w:t>报告期内，公司进一步加大品牌推广力度，致力于提升苏宁互联网品牌形象；针对母婴、</w:t>
      </w:r>
    </w:p>
    <w:p>
      <w:pPr>
        <w:pStyle w:val="BodyText"/>
        <w:spacing w:line="408" w:lineRule="auto" w:before="46"/>
        <w:ind w:left="140" w:right="1797"/>
        <w:jc w:val="both"/>
      </w:pPr>
      <w:r>
        <w:rPr>
          <w:spacing w:val="-3"/>
        </w:rPr>
        <w:t>超市等新品类，加大广告投放力度，提高消费者认知度；有效应对市场竞争，拉动销售，开</w:t>
      </w:r>
      <w:r>
        <w:rPr>
          <w:spacing w:val="-84"/>
        </w:rPr>
        <w:t> </w:t>
      </w:r>
      <w:r>
        <w:rPr>
          <w:spacing w:val="-84"/>
        </w:rPr>
      </w:r>
      <w:r>
        <w:rPr>
          <w:spacing w:val="-3"/>
        </w:rPr>
        <w:t>展一系列促销活动，由此带来广告促销费用同比增长</w:t>
      </w:r>
      <w:r>
        <w:rPr>
          <w:rFonts w:ascii="宋体" w:hAnsi="宋体" w:cs="宋体" w:eastAsia="宋体" w:hint="default"/>
          <w:spacing w:val="-3"/>
        </w:rPr>
        <w:t>28.11%</w:t>
      </w:r>
      <w:r>
        <w:rPr>
          <w:spacing w:val="-3"/>
        </w:rPr>
        <w:t>。在一段时间内，为有效提升市</w:t>
      </w:r>
      <w:r>
        <w:rPr>
          <w:spacing w:val="-74"/>
        </w:rPr>
        <w:t> </w:t>
      </w:r>
      <w:r>
        <w:rPr>
          <w:spacing w:val="-74"/>
        </w:rPr>
      </w:r>
      <w:r>
        <w:rPr>
          <w:spacing w:val="-3"/>
        </w:rPr>
        <w:t>场份额，获取客户资源，公司将继续加大品牌推广及促销的投入，同时公司将进一步运用大</w:t>
      </w:r>
      <w:r>
        <w:rPr>
          <w:spacing w:val="-81"/>
        </w:rPr>
        <w:t> </w:t>
      </w:r>
      <w:r>
        <w:rPr>
          <w:spacing w:val="-81"/>
        </w:rPr>
      </w:r>
      <w:r>
        <w:rPr>
          <w:spacing w:val="-3"/>
        </w:rPr>
        <w:t>数据手段，有效进行会员管理，开展精准营销，提高广告转化率，增强投入产出比，促销费</w:t>
      </w:r>
      <w:r>
        <w:rPr>
          <w:spacing w:val="-84"/>
        </w:rPr>
        <w:t> </w:t>
      </w:r>
      <w:r>
        <w:rPr>
          <w:spacing w:val="-84"/>
        </w:rPr>
      </w:r>
      <w:r>
        <w:rPr/>
        <w:t>用率将能够控制在合理水平。</w:t>
      </w:r>
    </w:p>
    <w:p>
      <w:pPr>
        <w:pStyle w:val="BodyText"/>
        <w:spacing w:line="408" w:lineRule="auto" w:before="46"/>
        <w:ind w:left="560" w:right="1680"/>
        <w:jc w:val="left"/>
      </w:pPr>
      <w:r>
        <w:rPr/>
        <w:t>（</w:t>
      </w:r>
      <w:r>
        <w:rPr>
          <w:rFonts w:ascii="宋体" w:hAnsi="宋体" w:cs="宋体" w:eastAsia="宋体" w:hint="default"/>
        </w:rPr>
        <w:t>5</w:t>
      </w:r>
      <w:r>
        <w:rPr/>
        <w:t>）运杂费变动的主要原因 </w:t>
      </w:r>
      <w:r>
        <w:rPr>
          <w:spacing w:val="-3"/>
        </w:rPr>
        <w:t>随着商品供应链建设的逐步完善，本地仓储出货率的提升，长途调拨费用有所下降，整</w:t>
      </w:r>
    </w:p>
    <w:p>
      <w:pPr>
        <w:pStyle w:val="BodyText"/>
        <w:spacing w:line="240" w:lineRule="auto" w:before="46"/>
        <w:ind w:left="140" w:right="0"/>
        <w:jc w:val="both"/>
      </w:pPr>
      <w:r>
        <w:rPr/>
        <w:t>体来看运杂费用较去年同期下降</w:t>
      </w:r>
      <w:r>
        <w:rPr>
          <w:rFonts w:ascii="宋体" w:hAnsi="宋体" w:cs="宋体" w:eastAsia="宋体" w:hint="default"/>
        </w:rPr>
        <w:t>4.79%</w:t>
      </w:r>
      <w:r>
        <w:rPr/>
        <w:t>，运杂费率较去年同期下降</w:t>
      </w:r>
      <w:r>
        <w:rPr>
          <w:rFonts w:ascii="宋体" w:hAnsi="宋体" w:cs="宋体" w:eastAsia="宋体" w:hint="default"/>
        </w:rPr>
        <w:t>0.08</w:t>
      </w:r>
      <w:r>
        <w:rPr/>
        <w:t>个百分点。</w:t>
      </w:r>
    </w:p>
    <w:p>
      <w:pPr>
        <w:spacing w:after="0" w:line="240" w:lineRule="auto"/>
        <w:jc w:val="both"/>
        <w:sectPr>
          <w:pgSz w:w="11910" w:h="16840"/>
          <w:pgMar w:header="877" w:footer="979" w:top="1100" w:bottom="1160" w:left="1660" w:right="0"/>
        </w:sectPr>
      </w:pPr>
    </w:p>
    <w:p>
      <w:pPr>
        <w:spacing w:line="240" w:lineRule="auto" w:before="8"/>
        <w:rPr>
          <w:rFonts w:ascii="宋体" w:hAnsi="宋体" w:cs="宋体" w:eastAsia="宋体" w:hint="default"/>
          <w:sz w:val="26"/>
          <w:szCs w:val="26"/>
        </w:rPr>
      </w:pPr>
    </w:p>
    <w:p>
      <w:pPr>
        <w:pStyle w:val="BodyText"/>
        <w:tabs>
          <w:tab w:pos="7328" w:val="left" w:leader="none"/>
        </w:tabs>
        <w:spacing w:line="240" w:lineRule="auto" w:before="35"/>
        <w:ind w:left="820" w:right="0"/>
        <w:jc w:val="left"/>
      </w:pPr>
      <w:r>
        <w:rPr>
          <w:rFonts w:ascii="宋体" w:hAnsi="宋体" w:cs="宋体" w:eastAsia="宋体" w:hint="default"/>
        </w:rPr>
        <w:t>4</w:t>
      </w:r>
      <w:r>
        <w:rPr/>
        <w:t>、研发支出</w:t>
        <w:tab/>
        <w:t>单位：千元</w:t>
      </w:r>
    </w:p>
    <w:p>
      <w:pPr>
        <w:spacing w:line="240" w:lineRule="auto" w:before="12"/>
        <w:rPr>
          <w:rFonts w:ascii="宋体" w:hAnsi="宋体" w:cs="宋体" w:eastAsia="宋体" w:hint="default"/>
          <w:sz w:val="9"/>
          <w:szCs w:val="9"/>
        </w:rPr>
      </w:pPr>
    </w:p>
    <w:tbl>
      <w:tblPr>
        <w:tblW w:w="0" w:type="auto"/>
        <w:jc w:val="left"/>
        <w:tblInd w:w="287" w:type="dxa"/>
        <w:tblLayout w:type="fixed"/>
        <w:tblCellMar>
          <w:top w:w="0" w:type="dxa"/>
          <w:left w:w="0" w:type="dxa"/>
          <w:bottom w:w="0" w:type="dxa"/>
          <w:right w:w="0" w:type="dxa"/>
        </w:tblCellMar>
        <w:tblLook w:val="01E0"/>
      </w:tblPr>
      <w:tblGrid>
        <w:gridCol w:w="3356"/>
        <w:gridCol w:w="1721"/>
        <w:gridCol w:w="1724"/>
        <w:gridCol w:w="1723"/>
      </w:tblGrid>
      <w:tr>
        <w:trPr>
          <w:trHeight w:val="322"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45"/>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46"/>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322"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研究开发支出</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73,179</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165,730</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-55.84%</w:t>
            </w:r>
          </w:p>
        </w:tc>
      </w:tr>
      <w:tr>
        <w:trPr>
          <w:trHeight w:val="322"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108,925,296</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105,292,229</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3.45%</w:t>
            </w:r>
          </w:p>
        </w:tc>
      </w:tr>
      <w:tr>
        <w:trPr>
          <w:trHeight w:val="322"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占营业收入比例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0.07%</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0.16%</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-0.09%</w:t>
            </w:r>
          </w:p>
        </w:tc>
      </w:tr>
      <w:tr>
        <w:trPr>
          <w:trHeight w:val="322"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归属于上市公司股东权益</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29,281,855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28,351,523</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3.28%</w:t>
            </w:r>
          </w:p>
        </w:tc>
      </w:tr>
      <w:tr>
        <w:trPr>
          <w:trHeight w:val="322" w:hRule="exact"/>
        </w:trPr>
        <w:tc>
          <w:tcPr>
            <w:tcW w:w="3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占归属于上市公司股东权益比例</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0.25%</w:t>
            </w:r>
          </w:p>
        </w:tc>
        <w:tc>
          <w:tcPr>
            <w:tcW w:w="172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0.58%</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-0.33%</w:t>
            </w:r>
          </w:p>
        </w:tc>
      </w:tr>
    </w:tbl>
    <w:p>
      <w:pPr>
        <w:spacing w:line="240" w:lineRule="auto" w:before="2"/>
        <w:rPr>
          <w:rFonts w:ascii="宋体" w:hAnsi="宋体" w:cs="宋体" w:eastAsia="宋体" w:hint="default"/>
          <w:sz w:val="19"/>
          <w:szCs w:val="19"/>
        </w:rPr>
      </w:pPr>
    </w:p>
    <w:p>
      <w:pPr>
        <w:pStyle w:val="Heading4"/>
        <w:spacing w:line="240" w:lineRule="auto" w:before="35"/>
        <w:ind w:left="400" w:right="0"/>
        <w:jc w:val="left"/>
        <w:rPr>
          <w:b w:val="0"/>
          <w:bCs w:val="0"/>
        </w:rPr>
      </w:pPr>
      <w:bookmarkStart w:name="四、资产、负债及损益状况分析" w:id="23"/>
      <w:bookmarkEnd w:id="23"/>
      <w:r>
        <w:rPr>
          <w:b w:val="0"/>
          <w:bCs w:val="0"/>
        </w:rPr>
      </w:r>
      <w:r>
        <w:rPr/>
        <w:t>四、资产、负债及损益状况分析</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3"/>
        <w:ind w:left="400" w:right="0"/>
        <w:jc w:val="left"/>
        <w:rPr>
          <w:b w:val="0"/>
          <w:bCs w:val="0"/>
        </w:rPr>
      </w:pPr>
      <w:bookmarkStart w:name="1、资产类项目重大变动情况" w:id="24"/>
      <w:bookmarkEnd w:id="24"/>
      <w:r>
        <w:rPr>
          <w:b w:val="0"/>
          <w:bCs w:val="0"/>
        </w:rPr>
      </w:r>
      <w:r>
        <w:rPr>
          <w:rFonts w:ascii="宋体" w:hAnsi="宋体" w:cs="宋体" w:eastAsia="宋体" w:hint="default"/>
        </w:rPr>
        <w:t>1</w:t>
      </w:r>
      <w:r>
        <w:rPr/>
        <w:t>、资产类项目重大变动情况</w:t>
      </w:r>
      <w:r>
        <w:rPr>
          <w:b w:val="0"/>
          <w:bCs w:val="0"/>
        </w:rPr>
      </w:r>
    </w:p>
    <w:p>
      <w:pPr>
        <w:spacing w:line="240" w:lineRule="auto" w:before="4"/>
        <w:rPr>
          <w:rFonts w:ascii="宋体" w:hAnsi="宋体" w:cs="宋体" w:eastAsia="宋体" w:hint="default"/>
          <w:b/>
          <w:bCs/>
          <w:sz w:val="15"/>
          <w:szCs w:val="15"/>
        </w:rPr>
      </w:pPr>
    </w:p>
    <w:p>
      <w:pPr>
        <w:pStyle w:val="BodyText"/>
        <w:spacing w:line="240" w:lineRule="auto" w:before="35"/>
        <w:ind w:left="0" w:right="1796"/>
        <w:jc w:val="right"/>
      </w:pPr>
      <w:r>
        <w:rPr/>
        <w:t>（单位：千元）</w:t>
      </w:r>
    </w:p>
    <w:p>
      <w:pPr>
        <w:spacing w:line="240" w:lineRule="auto" w:before="0"/>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1986"/>
        <w:gridCol w:w="1276"/>
        <w:gridCol w:w="1276"/>
        <w:gridCol w:w="1277"/>
        <w:gridCol w:w="1133"/>
        <w:gridCol w:w="1006"/>
        <w:gridCol w:w="982"/>
      </w:tblGrid>
      <w:tr>
        <w:trPr>
          <w:trHeight w:val="322" w:hRule="exact"/>
        </w:trPr>
        <w:tc>
          <w:tcPr>
            <w:tcW w:w="19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404"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3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98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568" w:right="0"/>
              <w:jc w:val="left"/>
              <w:rPr>
                <w:rFonts w:ascii="宋体" w:hAnsi="宋体" w:cs="宋体" w:eastAsia="宋体" w:hint="default"/>
                <w:sz w:val="21"/>
                <w:szCs w:val="21"/>
              </w:rPr>
            </w:pPr>
            <w:r>
              <w:rPr>
                <w:rFonts w:ascii="宋体" w:hAnsi="宋体" w:cs="宋体" w:eastAsia="宋体" w:hint="default"/>
                <w:sz w:val="21"/>
                <w:szCs w:val="21"/>
              </w:rPr>
              <w:t>增减情况</w:t>
            </w:r>
          </w:p>
        </w:tc>
      </w:tr>
      <w:tr>
        <w:trPr>
          <w:trHeight w:val="634" w:hRule="exact"/>
        </w:trPr>
        <w:tc>
          <w:tcPr>
            <w:tcW w:w="1986"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21"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占总资产比</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重（</w:t>
            </w:r>
            <w:r>
              <w:rPr>
                <w:rFonts w:ascii="宋体" w:hAnsi="宋体" w:cs="宋体" w:eastAsia="宋体" w:hint="default"/>
                <w:sz w:val="21"/>
                <w:szCs w:val="21"/>
              </w:rPr>
              <w:t>%</w:t>
            </w:r>
            <w:r>
              <w:rPr>
                <w:rFonts w:ascii="宋体" w:hAnsi="宋体" w:cs="宋体" w:eastAsia="宋体" w:hint="default"/>
                <w:sz w:val="21"/>
                <w:szCs w:val="21"/>
              </w:rPr>
              <w:t>）</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42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2" w:right="0" w:firstLine="38"/>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r>
              <w:rPr>
                <w:rFonts w:ascii="宋体" w:hAnsi="宋体" w:cs="宋体" w:eastAsia="宋体" w:hint="default"/>
                <w:sz w:val="21"/>
                <w:szCs w:val="21"/>
              </w:rPr>
              <w:t>）</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82"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8" w:right="0" w:firstLine="51"/>
              <w:jc w:val="left"/>
              <w:rPr>
                <w:rFonts w:ascii="宋体" w:hAnsi="宋体" w:cs="宋体" w:eastAsia="宋体" w:hint="default"/>
                <w:sz w:val="21"/>
                <w:szCs w:val="21"/>
              </w:rPr>
            </w:pPr>
            <w:r>
              <w:rPr>
                <w:rFonts w:ascii="宋体" w:hAnsi="宋体" w:cs="宋体" w:eastAsia="宋体" w:hint="default"/>
                <w:sz w:val="21"/>
                <w:szCs w:val="21"/>
              </w:rPr>
              <w:t>增减幅</w:t>
            </w:r>
          </w:p>
          <w:p>
            <w:pPr>
              <w:pStyle w:val="TableParagraph"/>
              <w:spacing w:line="240" w:lineRule="auto" w:before="37"/>
              <w:ind w:left="118"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z w:val="21"/>
                <w:szCs w:val="21"/>
              </w:rPr>
              <w:t>%</w:t>
            </w:r>
            <w:r>
              <w:rPr>
                <w:rFonts w:ascii="宋体" w:hAnsi="宋体" w:cs="宋体" w:eastAsia="宋体" w:hint="default"/>
                <w:sz w:val="21"/>
                <w:szCs w:val="21"/>
              </w:rPr>
              <w:t>）</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1,913,868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2.33%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1,059,718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1.28%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8" w:right="0"/>
              <w:jc w:val="left"/>
              <w:rPr>
                <w:rFonts w:ascii="宋体" w:hAnsi="宋体" w:cs="宋体" w:eastAsia="宋体" w:hint="default"/>
                <w:sz w:val="21"/>
                <w:szCs w:val="21"/>
              </w:rPr>
            </w:pPr>
            <w:r>
              <w:rPr>
                <w:rFonts w:ascii="宋体"/>
                <w:sz w:val="21"/>
              </w:rPr>
              <w:t>854,150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5" w:right="0"/>
              <w:jc w:val="center"/>
              <w:rPr>
                <w:rFonts w:ascii="宋体" w:hAnsi="宋体" w:cs="宋体" w:eastAsia="宋体" w:hint="default"/>
                <w:sz w:val="21"/>
                <w:szCs w:val="21"/>
              </w:rPr>
            </w:pPr>
            <w:r>
              <w:rPr>
                <w:rFonts w:ascii="宋体"/>
                <w:sz w:val="21"/>
              </w:rPr>
              <w:t>80.60%</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1,549,505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1.89%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804,019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pacing w:val="-1"/>
                <w:sz w:val="21"/>
              </w:rPr>
              <w:t>0.97%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8" w:right="0"/>
              <w:jc w:val="left"/>
              <w:rPr>
                <w:rFonts w:ascii="宋体" w:hAnsi="宋体" w:cs="宋体" w:eastAsia="宋体" w:hint="default"/>
                <w:sz w:val="21"/>
                <w:szCs w:val="21"/>
              </w:rPr>
            </w:pPr>
            <w:r>
              <w:rPr>
                <w:rFonts w:ascii="宋体"/>
                <w:sz w:val="21"/>
              </w:rPr>
              <w:t>745,486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6" w:right="0"/>
              <w:jc w:val="center"/>
              <w:rPr>
                <w:rFonts w:ascii="宋体" w:hAnsi="宋体" w:cs="宋体" w:eastAsia="宋体" w:hint="default"/>
                <w:sz w:val="21"/>
                <w:szCs w:val="21"/>
              </w:rPr>
            </w:pPr>
            <w:r>
              <w:rPr>
                <w:rFonts w:ascii="宋体"/>
                <w:sz w:val="21"/>
              </w:rPr>
              <w:t>92.72%</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发放贷款及垫款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505,866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0.62%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142,242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0.17%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8" w:right="0"/>
              <w:jc w:val="left"/>
              <w:rPr>
                <w:rFonts w:ascii="宋体" w:hAnsi="宋体" w:cs="宋体" w:eastAsia="宋体" w:hint="default"/>
                <w:sz w:val="21"/>
                <w:szCs w:val="21"/>
              </w:rPr>
            </w:pPr>
            <w:r>
              <w:rPr>
                <w:rFonts w:ascii="宋体"/>
                <w:sz w:val="21"/>
              </w:rPr>
              <w:t>363,624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1" w:right="0"/>
              <w:jc w:val="center"/>
              <w:rPr>
                <w:rFonts w:ascii="宋体" w:hAnsi="宋体" w:cs="宋体" w:eastAsia="宋体" w:hint="default"/>
                <w:sz w:val="21"/>
                <w:szCs w:val="21"/>
              </w:rPr>
            </w:pPr>
            <w:r>
              <w:rPr>
                <w:rFonts w:ascii="宋体"/>
                <w:sz w:val="21"/>
              </w:rPr>
              <w:t>255.64%</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36,023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0.04%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88,424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0.11%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8" w:right="0"/>
              <w:jc w:val="left"/>
              <w:rPr>
                <w:rFonts w:ascii="宋体" w:hAnsi="宋体" w:cs="宋体" w:eastAsia="宋体" w:hint="default"/>
                <w:sz w:val="21"/>
                <w:szCs w:val="21"/>
              </w:rPr>
            </w:pPr>
            <w:r>
              <w:rPr>
                <w:rFonts w:ascii="宋体"/>
                <w:sz w:val="21"/>
              </w:rPr>
              <w:t>-52,401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32" w:right="0"/>
              <w:jc w:val="center"/>
              <w:rPr>
                <w:rFonts w:ascii="宋体" w:hAnsi="宋体" w:cs="宋体" w:eastAsia="宋体" w:hint="default"/>
                <w:sz w:val="21"/>
                <w:szCs w:val="21"/>
              </w:rPr>
            </w:pPr>
            <w:r>
              <w:rPr>
                <w:rFonts w:ascii="宋体"/>
                <w:sz w:val="21"/>
              </w:rPr>
              <w:t>-59.26%</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5"/>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1,664,361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pacing w:val="-1"/>
                <w:sz w:val="21"/>
              </w:rPr>
              <w:t>2.02%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1,130,944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1.36%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8" w:right="0"/>
              <w:jc w:val="left"/>
              <w:rPr>
                <w:rFonts w:ascii="宋体" w:hAnsi="宋体" w:cs="宋体" w:eastAsia="宋体" w:hint="default"/>
                <w:sz w:val="21"/>
                <w:szCs w:val="21"/>
              </w:rPr>
            </w:pPr>
            <w:r>
              <w:rPr>
                <w:rFonts w:ascii="宋体"/>
                <w:sz w:val="21"/>
              </w:rPr>
              <w:t>533,417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6" w:right="0"/>
              <w:jc w:val="center"/>
              <w:rPr>
                <w:rFonts w:ascii="宋体" w:hAnsi="宋体" w:cs="宋体" w:eastAsia="宋体" w:hint="default"/>
                <w:sz w:val="21"/>
                <w:szCs w:val="21"/>
              </w:rPr>
            </w:pPr>
            <w:r>
              <w:rPr>
                <w:rFonts w:ascii="宋体"/>
                <w:sz w:val="21"/>
              </w:rPr>
              <w:t>47.17%</w:t>
            </w:r>
          </w:p>
        </w:tc>
      </w:tr>
      <w:tr>
        <w:trPr>
          <w:trHeight w:val="402" w:hRule="exact"/>
        </w:trPr>
        <w:tc>
          <w:tcPr>
            <w:tcW w:w="19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1,289,284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宋体" w:hAnsi="宋体" w:cs="宋体" w:eastAsia="宋体" w:hint="default"/>
                <w:sz w:val="21"/>
                <w:szCs w:val="21"/>
              </w:rPr>
            </w:pPr>
            <w:r>
              <w:rPr>
                <w:rFonts w:ascii="宋体"/>
                <w:sz w:val="21"/>
              </w:rPr>
              <w:t>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宋体" w:hAnsi="宋体" w:cs="宋体" w:eastAsia="宋体" w:hint="default"/>
                <w:sz w:val="21"/>
                <w:szCs w:val="21"/>
              </w:rPr>
            </w:pPr>
            <w:r>
              <w:rPr>
                <w:rFonts w:ascii="宋体"/>
                <w:sz w:val="21"/>
              </w:rPr>
              <w:t>742,097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宋体" w:hAnsi="宋体" w:cs="宋体" w:eastAsia="宋体" w:hint="default"/>
                <w:sz w:val="21"/>
                <w:szCs w:val="21"/>
              </w:rPr>
            </w:pPr>
            <w:r>
              <w:rPr>
                <w:rFonts w:ascii="宋体"/>
                <w:sz w:val="21"/>
              </w:rPr>
              <w:t>0.89%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58" w:right="0"/>
              <w:jc w:val="left"/>
              <w:rPr>
                <w:rFonts w:ascii="宋体" w:hAnsi="宋体" w:cs="宋体" w:eastAsia="宋体" w:hint="default"/>
                <w:sz w:val="21"/>
                <w:szCs w:val="21"/>
              </w:rPr>
            </w:pPr>
            <w:r>
              <w:rPr>
                <w:rFonts w:ascii="宋体"/>
                <w:sz w:val="21"/>
              </w:rPr>
              <w:t>547,187</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135" w:right="0"/>
              <w:jc w:val="center"/>
              <w:rPr>
                <w:rFonts w:ascii="宋体" w:hAnsi="宋体" w:cs="宋体" w:eastAsia="宋体" w:hint="default"/>
                <w:sz w:val="21"/>
                <w:szCs w:val="21"/>
              </w:rPr>
            </w:pPr>
            <w:r>
              <w:rPr>
                <w:rFonts w:ascii="宋体"/>
                <w:sz w:val="21"/>
              </w:rPr>
              <w:t>73.74%</w:t>
            </w:r>
          </w:p>
        </w:tc>
      </w:tr>
    </w:tbl>
    <w:p>
      <w:pPr>
        <w:pStyle w:val="BodyText"/>
        <w:spacing w:line="408" w:lineRule="auto" w:before="63"/>
        <w:ind w:left="820" w:right="0"/>
        <w:jc w:val="left"/>
      </w:pPr>
      <w:r>
        <w:rPr/>
        <w:t>（</w:t>
      </w:r>
      <w:r>
        <w:rPr>
          <w:rFonts w:ascii="宋体" w:hAnsi="宋体" w:cs="宋体" w:eastAsia="宋体" w:hint="default"/>
        </w:rPr>
        <w:t>1</w:t>
      </w:r>
      <w:r>
        <w:rPr/>
        <w:t>）其他应收款、可供出售金融资产变化的主要原因 </w:t>
      </w:r>
      <w:r>
        <w:rPr>
          <w:spacing w:val="-3"/>
        </w:rPr>
        <w:t>报告期内，公司使用自有资金购买银行理财产品以及货币市场基金，会计核算上，根据</w:t>
      </w:r>
    </w:p>
    <w:p>
      <w:pPr>
        <w:pStyle w:val="BodyText"/>
        <w:spacing w:line="408" w:lineRule="auto" w:before="46"/>
        <w:ind w:left="400" w:right="1791"/>
        <w:jc w:val="left"/>
      </w:pPr>
      <w:r>
        <w:rPr/>
        <w:t>理财产品</w:t>
      </w:r>
      <w:r>
        <w:rPr>
          <w:rFonts w:ascii="宋体" w:hAnsi="宋体" w:cs="宋体" w:eastAsia="宋体" w:hint="default"/>
        </w:rPr>
        <w:t>/</w:t>
      </w:r>
      <w:r>
        <w:rPr/>
        <w:t>货币基金不同类型分别将其计入其他应收款、可供出售金融资产等会计科目，带</w:t>
      </w:r>
      <w:r>
        <w:rPr>
          <w:spacing w:val="-98"/>
        </w:rPr>
        <w:t> </w:t>
      </w:r>
      <w:r>
        <w:rPr>
          <w:spacing w:val="-98"/>
        </w:rPr>
      </w:r>
      <w:r>
        <w:rPr/>
        <w:t>来其他应收款、可供出售金融资产期末余额较期初增加。</w:t>
      </w:r>
    </w:p>
    <w:p>
      <w:pPr>
        <w:pStyle w:val="BodyText"/>
        <w:spacing w:line="408" w:lineRule="auto" w:before="46"/>
        <w:ind w:left="820" w:right="1791"/>
        <w:jc w:val="left"/>
      </w:pPr>
      <w:r>
        <w:rPr/>
        <w:t>（</w:t>
      </w:r>
      <w:r>
        <w:rPr>
          <w:rFonts w:ascii="宋体" w:hAnsi="宋体" w:cs="宋体" w:eastAsia="宋体" w:hint="default"/>
        </w:rPr>
        <w:t>2</w:t>
      </w:r>
      <w:r>
        <w:rPr/>
        <w:t>）发放贷款及垫款的主要原因 随着公司子公司重庆苏宁小额贷款公司</w:t>
      </w:r>
      <w:r>
        <w:rPr>
          <w:rFonts w:ascii="宋体" w:hAnsi="宋体" w:cs="宋体" w:eastAsia="宋体" w:hint="default"/>
        </w:rPr>
        <w:t>/</w:t>
      </w:r>
      <w:r>
        <w:rPr/>
        <w:t>苏宁商业保理公司业务开展日益成熟，发放贷</w:t>
      </w:r>
    </w:p>
    <w:p>
      <w:pPr>
        <w:pStyle w:val="BodyText"/>
        <w:spacing w:line="240" w:lineRule="auto" w:before="46"/>
        <w:ind w:left="400" w:right="0"/>
        <w:jc w:val="left"/>
      </w:pPr>
      <w:r>
        <w:rPr/>
        <w:t>款业务规模有所增加，由此带来发放贷款及垫款期末余额较期初增加</w:t>
      </w:r>
      <w:r>
        <w:rPr>
          <w:spacing w:val="-53"/>
        </w:rPr>
        <w:t> </w:t>
      </w:r>
      <w:r>
        <w:rPr>
          <w:rFonts w:ascii="宋体" w:hAnsi="宋体" w:cs="宋体" w:eastAsia="宋体" w:hint="default"/>
        </w:rPr>
        <w:t>255.64%</w:t>
      </w:r>
      <w:r>
        <w:rPr/>
        <w:t>。</w:t>
      </w:r>
    </w:p>
    <w:p>
      <w:pPr>
        <w:spacing w:line="240" w:lineRule="auto" w:before="10"/>
        <w:rPr>
          <w:rFonts w:ascii="宋体" w:hAnsi="宋体" w:cs="宋体" w:eastAsia="宋体" w:hint="default"/>
          <w:sz w:val="14"/>
          <w:szCs w:val="14"/>
        </w:rPr>
      </w:pPr>
    </w:p>
    <w:p>
      <w:pPr>
        <w:pStyle w:val="BodyText"/>
        <w:spacing w:line="408" w:lineRule="auto"/>
        <w:ind w:left="820" w:right="0"/>
        <w:jc w:val="left"/>
      </w:pPr>
      <w:r>
        <w:rPr/>
        <w:t>（</w:t>
      </w:r>
      <w:r>
        <w:rPr>
          <w:rFonts w:ascii="宋体" w:hAnsi="宋体" w:cs="宋体" w:eastAsia="宋体" w:hint="default"/>
        </w:rPr>
        <w:t>3</w:t>
      </w:r>
      <w:r>
        <w:rPr/>
        <w:t>）开发支出变化的主要原因 </w:t>
      </w:r>
      <w:r>
        <w:rPr>
          <w:spacing w:val="-3"/>
        </w:rPr>
        <w:t>报告期内，公司开发支出确认无形资产及相关费用，带来开发支出期末余额较期初下降</w:t>
      </w:r>
    </w:p>
    <w:p>
      <w:pPr>
        <w:pStyle w:val="BodyText"/>
        <w:spacing w:line="240" w:lineRule="auto" w:before="46"/>
        <w:ind w:left="400" w:right="0"/>
        <w:jc w:val="left"/>
      </w:pPr>
      <w:r>
        <w:rPr>
          <w:rFonts w:ascii="宋体" w:hAnsi="宋体" w:cs="宋体" w:eastAsia="宋体" w:hint="default"/>
        </w:rPr>
        <w:t>59.26%</w:t>
      </w:r>
      <w:r>
        <w:rPr/>
        <w:t>。</w:t>
      </w:r>
    </w:p>
    <w:p>
      <w:pPr>
        <w:spacing w:line="240" w:lineRule="auto" w:before="10"/>
        <w:rPr>
          <w:rFonts w:ascii="宋体" w:hAnsi="宋体" w:cs="宋体" w:eastAsia="宋体" w:hint="default"/>
          <w:sz w:val="14"/>
          <w:szCs w:val="14"/>
        </w:rPr>
      </w:pPr>
    </w:p>
    <w:p>
      <w:pPr>
        <w:pStyle w:val="BodyText"/>
        <w:spacing w:line="408" w:lineRule="auto"/>
        <w:ind w:left="820" w:right="2053"/>
        <w:jc w:val="left"/>
      </w:pPr>
      <w:r>
        <w:rPr/>
        <w:t>（</w:t>
      </w:r>
      <w:r>
        <w:rPr>
          <w:rFonts w:ascii="宋体" w:hAnsi="宋体" w:cs="宋体" w:eastAsia="宋体" w:hint="default"/>
        </w:rPr>
        <w:t>4</w:t>
      </w:r>
      <w:r>
        <w:rPr/>
        <w:t>）递延所得税资产变化的主要原因 公司子公司以后年度可抵扣亏损额增加，带来递延所得税资产较期初增加</w:t>
      </w:r>
      <w:r>
        <w:rPr>
          <w:spacing w:val="-52"/>
        </w:rPr>
        <w:t> </w:t>
      </w:r>
      <w:r>
        <w:rPr>
          <w:rFonts w:ascii="宋体" w:hAnsi="宋体" w:cs="宋体" w:eastAsia="宋体" w:hint="default"/>
        </w:rPr>
        <w:t>47.17%</w:t>
      </w:r>
      <w:r>
        <w:rPr/>
        <w:t>。</w:t>
      </w:r>
    </w:p>
    <w:p>
      <w:pPr>
        <w:spacing w:after="0" w:line="408" w:lineRule="auto"/>
        <w:jc w:val="left"/>
        <w:sectPr>
          <w:pgSz w:w="11910" w:h="16840"/>
          <w:pgMar w:header="877" w:footer="979" w:top="1100" w:bottom="1160" w:left="1400" w:right="0"/>
        </w:sectPr>
      </w:pPr>
    </w:p>
    <w:p>
      <w:pPr>
        <w:spacing w:line="240" w:lineRule="auto" w:before="8"/>
        <w:rPr>
          <w:rFonts w:ascii="宋体" w:hAnsi="宋体" w:cs="宋体" w:eastAsia="宋体" w:hint="default"/>
          <w:sz w:val="26"/>
          <w:szCs w:val="26"/>
        </w:rPr>
      </w:pPr>
    </w:p>
    <w:p>
      <w:pPr>
        <w:pStyle w:val="BodyText"/>
        <w:spacing w:line="408" w:lineRule="auto" w:before="35"/>
        <w:ind w:left="820" w:right="0"/>
        <w:jc w:val="left"/>
      </w:pPr>
      <w:r>
        <w:rPr/>
        <w:t>（</w:t>
      </w:r>
      <w:r>
        <w:rPr>
          <w:rFonts w:ascii="宋体" w:hAnsi="宋体" w:cs="宋体" w:eastAsia="宋体" w:hint="default"/>
        </w:rPr>
        <w:t>5</w:t>
      </w:r>
      <w:r>
        <w:rPr/>
        <w:t>）其他非流动资产变化的主要原因 </w:t>
      </w:r>
      <w:r>
        <w:rPr>
          <w:spacing w:val="-3"/>
        </w:rPr>
        <w:t>一方面，报告期内上年度预付的土地款达到可转无形资产的状态转入无形资产土地使用</w:t>
      </w:r>
    </w:p>
    <w:p>
      <w:pPr>
        <w:pStyle w:val="BodyText"/>
        <w:spacing w:line="408" w:lineRule="auto" w:before="46"/>
        <w:ind w:left="400" w:right="1683"/>
        <w:jc w:val="left"/>
      </w:pPr>
      <w:r>
        <w:rPr/>
        <w:t>权，另一方面，报告期内公司子公司</w:t>
      </w:r>
      <w:r>
        <w:rPr>
          <w:spacing w:val="-33"/>
        </w:rPr>
        <w:t> </w:t>
      </w:r>
      <w:r>
        <w:rPr>
          <w:rFonts w:ascii="宋体" w:hAnsi="宋体" w:cs="宋体" w:eastAsia="宋体" w:hint="default"/>
        </w:rPr>
        <w:t>Great</w:t>
      </w:r>
      <w:r>
        <w:rPr>
          <w:rFonts w:ascii="宋体" w:hAnsi="宋体" w:cs="宋体" w:eastAsia="宋体" w:hint="default"/>
          <w:spacing w:val="-1"/>
        </w:rPr>
        <w:t> </w:t>
      </w:r>
      <w:r>
        <w:rPr>
          <w:rFonts w:ascii="宋体" w:hAnsi="宋体" w:cs="宋体" w:eastAsia="宋体" w:hint="default"/>
        </w:rPr>
        <w:t>Universe</w:t>
      </w:r>
      <w:r>
        <w:rPr>
          <w:rFonts w:ascii="宋体" w:hAnsi="宋体" w:cs="宋体" w:eastAsia="宋体" w:hint="default"/>
          <w:spacing w:val="-1"/>
        </w:rPr>
        <w:t> </w:t>
      </w:r>
      <w:r>
        <w:rPr>
          <w:rFonts w:ascii="宋体" w:hAnsi="宋体" w:cs="宋体" w:eastAsia="宋体" w:hint="default"/>
        </w:rPr>
        <w:t>Limited</w:t>
      </w:r>
      <w:r>
        <w:rPr>
          <w:rFonts w:ascii="宋体" w:hAnsi="宋体" w:cs="宋体" w:eastAsia="宋体" w:hint="default"/>
          <w:spacing w:val="-32"/>
        </w:rPr>
        <w:t> </w:t>
      </w:r>
      <w:r>
        <w:rPr/>
        <w:t>支付</w:t>
      </w:r>
      <w:r>
        <w:rPr>
          <w:spacing w:val="-33"/>
        </w:rPr>
        <w:t> </w:t>
      </w:r>
      <w:r>
        <w:rPr>
          <w:rFonts w:ascii="宋体" w:hAnsi="宋体" w:cs="宋体" w:eastAsia="宋体" w:hint="default"/>
        </w:rPr>
        <w:t>PPTV</w:t>
      </w:r>
      <w:r>
        <w:rPr>
          <w:rFonts w:ascii="宋体" w:hAnsi="宋体" w:cs="宋体" w:eastAsia="宋体" w:hint="default"/>
          <w:spacing w:val="-2"/>
        </w:rPr>
        <w:t> </w:t>
      </w:r>
      <w:r>
        <w:rPr>
          <w:rFonts w:ascii="宋体" w:hAnsi="宋体" w:cs="宋体" w:eastAsia="宋体" w:hint="default"/>
        </w:rPr>
        <w:t>20%</w:t>
      </w:r>
      <w:r>
        <w:rPr/>
        <w:t>股权受让款， 由此带来其他非流动资产较期初增加</w:t>
      </w:r>
      <w:r>
        <w:rPr>
          <w:spacing w:val="-51"/>
        </w:rPr>
        <w:t> </w:t>
      </w:r>
      <w:r>
        <w:rPr>
          <w:rFonts w:ascii="宋体" w:hAnsi="宋体" w:cs="宋体" w:eastAsia="宋体" w:hint="default"/>
        </w:rPr>
        <w:t>73.74%</w:t>
      </w:r>
      <w:r>
        <w:rPr/>
        <w:t>。</w:t>
      </w:r>
    </w:p>
    <w:p>
      <w:pPr>
        <w:pStyle w:val="Heading4"/>
        <w:spacing w:line="240" w:lineRule="auto" w:before="166"/>
        <w:ind w:left="400" w:right="0"/>
        <w:jc w:val="left"/>
        <w:rPr>
          <w:b w:val="0"/>
          <w:bCs w:val="0"/>
        </w:rPr>
      </w:pPr>
      <w:bookmarkStart w:name="2、负债、所者权益类项目重大变动情况" w:id="25"/>
      <w:bookmarkEnd w:id="25"/>
      <w:r>
        <w:rPr>
          <w:b w:val="0"/>
          <w:bCs w:val="0"/>
        </w:rPr>
      </w:r>
      <w:r>
        <w:rPr>
          <w:rFonts w:ascii="宋体" w:hAnsi="宋体" w:cs="宋体" w:eastAsia="宋体" w:hint="default"/>
        </w:rPr>
        <w:t>2</w:t>
      </w:r>
      <w:r>
        <w:rPr/>
        <w:t>、负债、所者权益类项目重大变动情况</w:t>
      </w:r>
      <w:r>
        <w:rPr>
          <w:b w:val="0"/>
          <w:bCs w:val="0"/>
        </w:rPr>
      </w:r>
    </w:p>
    <w:p>
      <w:pPr>
        <w:spacing w:line="240" w:lineRule="auto" w:before="1"/>
        <w:rPr>
          <w:rFonts w:ascii="宋体" w:hAnsi="宋体" w:cs="宋体" w:eastAsia="宋体" w:hint="default"/>
          <w:b/>
          <w:bCs/>
          <w:sz w:val="18"/>
          <w:szCs w:val="18"/>
        </w:rPr>
      </w:pPr>
    </w:p>
    <w:p>
      <w:pPr>
        <w:pStyle w:val="BodyText"/>
        <w:spacing w:line="240" w:lineRule="auto"/>
        <w:ind w:left="0" w:right="1796"/>
        <w:jc w:val="right"/>
      </w:pPr>
      <w:r>
        <w:rPr/>
        <w:t>（单位：千元）</w:t>
      </w:r>
    </w:p>
    <w:p>
      <w:pPr>
        <w:spacing w:line="240" w:lineRule="auto" w:before="13"/>
        <w:rPr>
          <w:rFonts w:ascii="宋体" w:hAnsi="宋体" w:cs="宋体" w:eastAsia="宋体" w:hint="default"/>
          <w:sz w:val="6"/>
          <w:szCs w:val="6"/>
        </w:rPr>
      </w:pPr>
    </w:p>
    <w:tbl>
      <w:tblPr>
        <w:tblW w:w="0" w:type="auto"/>
        <w:jc w:val="left"/>
        <w:tblInd w:w="110" w:type="dxa"/>
        <w:tblLayout w:type="fixed"/>
        <w:tblCellMar>
          <w:top w:w="0" w:type="dxa"/>
          <w:left w:w="0" w:type="dxa"/>
          <w:bottom w:w="0" w:type="dxa"/>
          <w:right w:w="0" w:type="dxa"/>
        </w:tblCellMar>
        <w:tblLook w:val="01E0"/>
      </w:tblPr>
      <w:tblGrid>
        <w:gridCol w:w="1980"/>
        <w:gridCol w:w="1162"/>
        <w:gridCol w:w="1074"/>
        <w:gridCol w:w="1184"/>
        <w:gridCol w:w="1135"/>
        <w:gridCol w:w="1131"/>
        <w:gridCol w:w="1268"/>
      </w:tblGrid>
      <w:tr>
        <w:trPr>
          <w:trHeight w:val="298" w:hRule="exact"/>
        </w:trPr>
        <w:tc>
          <w:tcPr>
            <w:tcW w:w="1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2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45"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289"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3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7" w:lineRule="exact"/>
              <w:ind w:left="774" w:right="0"/>
              <w:jc w:val="left"/>
              <w:rPr>
                <w:rFonts w:ascii="宋体" w:hAnsi="宋体" w:cs="宋体" w:eastAsia="宋体" w:hint="default"/>
                <w:sz w:val="21"/>
                <w:szCs w:val="21"/>
              </w:rPr>
            </w:pPr>
            <w:r>
              <w:rPr>
                <w:rFonts w:ascii="宋体" w:hAnsi="宋体" w:cs="宋体" w:eastAsia="宋体" w:hint="default"/>
                <w:sz w:val="21"/>
                <w:szCs w:val="21"/>
              </w:rPr>
              <w:t>增减情况</w:t>
            </w:r>
          </w:p>
        </w:tc>
      </w:tr>
      <w:tr>
        <w:trPr>
          <w:trHeight w:val="554" w:hRule="exact"/>
        </w:trPr>
        <w:tc>
          <w:tcPr>
            <w:tcW w:w="1980" w:type="dxa"/>
            <w:vMerge/>
            <w:tcBorders>
              <w:left w:val="single" w:sz="4" w:space="0" w:color="000000"/>
              <w:bottom w:val="single" w:sz="4" w:space="0" w:color="000000"/>
              <w:right w:val="single" w:sz="4" w:space="0" w:color="000000"/>
            </w:tcBorders>
            <w:shd w:val="clear" w:color="auto" w:fill="D2D2D2"/>
          </w:tcPr>
          <w:p>
            <w:pP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6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64" w:right="0" w:hanging="53"/>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164"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37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95" w:right="0" w:hanging="53"/>
              <w:jc w:val="left"/>
              <w:rPr>
                <w:rFonts w:ascii="宋体" w:hAnsi="宋体" w:cs="宋体" w:eastAsia="宋体" w:hint="default"/>
                <w:sz w:val="21"/>
                <w:szCs w:val="21"/>
              </w:rPr>
            </w:pPr>
            <w:r>
              <w:rPr>
                <w:rFonts w:ascii="宋体" w:hAnsi="宋体" w:cs="宋体" w:eastAsia="宋体" w:hint="default"/>
                <w:sz w:val="21"/>
                <w:szCs w:val="21"/>
              </w:rPr>
              <w:t>占总资产</w:t>
            </w:r>
          </w:p>
          <w:p>
            <w:pPr>
              <w:pStyle w:val="TableParagraph"/>
              <w:spacing w:line="274" w:lineRule="exact"/>
              <w:ind w:left="195" w:right="0"/>
              <w:jc w:val="left"/>
              <w:rPr>
                <w:rFonts w:ascii="宋体" w:hAnsi="宋体" w:cs="宋体" w:eastAsia="宋体" w:hint="default"/>
                <w:sz w:val="21"/>
                <w:szCs w:val="21"/>
              </w:rPr>
            </w:pPr>
            <w:r>
              <w:rPr>
                <w:rFonts w:ascii="宋体" w:hAnsi="宋体" w:cs="宋体" w:eastAsia="宋体" w:hint="default"/>
                <w:sz w:val="21"/>
                <w:szCs w:val="21"/>
              </w:rPr>
              <w:t>比重</w:t>
            </w:r>
            <w:r>
              <w:rPr>
                <w:rFonts w:ascii="宋体" w:hAnsi="宋体" w:cs="宋体" w:eastAsia="宋体" w:hint="default"/>
                <w:sz w:val="21"/>
                <w:szCs w:val="21"/>
              </w:rPr>
              <w:t>(%)</w:t>
            </w:r>
          </w:p>
        </w:tc>
        <w:tc>
          <w:tcPr>
            <w:tcW w:w="1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0"/>
              <w:ind w:left="245"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增减幅度</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p>
        </w:tc>
      </w:tr>
      <w:tr>
        <w:trPr>
          <w:trHeight w:val="282"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1,836,529</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pacing w:val="-1"/>
                <w:sz w:val="21"/>
              </w:rPr>
              <w:t>2.23%</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1,109,893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726,636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65.47%</w:t>
            </w:r>
          </w:p>
        </w:tc>
      </w:tr>
      <w:tr>
        <w:trPr>
          <w:trHeight w:val="827"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以公允价值计量且</w:t>
            </w:r>
            <w:r>
              <w:rPr>
                <w:rFonts w:ascii="宋体" w:hAnsi="宋体" w:cs="宋体" w:eastAsia="宋体" w:hint="default"/>
                <w:sz w:val="21"/>
                <w:szCs w:val="21"/>
              </w:rPr>
            </w:r>
          </w:p>
          <w:p>
            <w:pPr>
              <w:pStyle w:val="TableParagraph"/>
              <w:spacing w:line="272" w:lineRule="exact" w:before="26"/>
              <w:ind w:left="103" w:right="89"/>
              <w:jc w:val="left"/>
              <w:rPr>
                <w:rFonts w:ascii="宋体" w:hAnsi="宋体" w:cs="宋体" w:eastAsia="宋体" w:hint="default"/>
                <w:sz w:val="21"/>
                <w:szCs w:val="21"/>
              </w:rPr>
            </w:pPr>
            <w:r>
              <w:rPr>
                <w:rFonts w:ascii="宋体" w:hAnsi="宋体" w:cs="宋体" w:eastAsia="宋体" w:hint="default"/>
                <w:spacing w:val="12"/>
                <w:sz w:val="21"/>
                <w:szCs w:val="21"/>
              </w:rPr>
              <w:t>其变动计入当期损 </w:t>
            </w:r>
            <w:r>
              <w:rPr>
                <w:rFonts w:ascii="宋体" w:hAnsi="宋体" w:cs="宋体" w:eastAsia="宋体" w:hint="default"/>
                <w:sz w:val="21"/>
                <w:szCs w:val="21"/>
              </w:rPr>
              <w:t>益的金融负债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137,200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0.17%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90,400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0.11%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46,800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51.77%</w:t>
            </w:r>
          </w:p>
        </w:tc>
      </w:tr>
      <w:tr>
        <w:trPr>
          <w:trHeight w:val="28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1,451,732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1.77%</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507,651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0.61%</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944,081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185.97%</w:t>
            </w:r>
          </w:p>
        </w:tc>
      </w:tr>
      <w:tr>
        <w:trPr>
          <w:trHeight w:val="55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一年内到期的非流</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动负债</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217,187</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0.26%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宋体" w:hAnsi="宋体" w:cs="宋体" w:eastAsia="宋体" w:hint="default"/>
                <w:sz w:val="21"/>
                <w:szCs w:val="21"/>
              </w:rPr>
            </w:pPr>
            <w:r>
              <w:rPr>
                <w:rFonts w:ascii="宋体"/>
                <w:sz w:val="21"/>
              </w:rPr>
              <w:t>54,266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0.07%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162,921</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宋体" w:hAnsi="宋体" w:cs="宋体" w:eastAsia="宋体" w:hint="default"/>
                <w:sz w:val="21"/>
                <w:szCs w:val="21"/>
              </w:rPr>
            </w:pPr>
            <w:r>
              <w:rPr>
                <w:rFonts w:ascii="宋体"/>
                <w:sz w:val="21"/>
              </w:rPr>
              <w:t>300.23%</w:t>
            </w:r>
          </w:p>
        </w:tc>
      </w:tr>
      <w:tr>
        <w:trPr>
          <w:trHeight w:val="298"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914,214</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1.11%</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593,838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pacing w:val="-1"/>
                <w:sz w:val="21"/>
              </w:rPr>
              <w:t>0.72%</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320,376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53.95%</w:t>
            </w:r>
          </w:p>
        </w:tc>
      </w:tr>
      <w:tr>
        <w:trPr>
          <w:trHeight w:val="299"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-77,343</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0.09%</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-140,760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0.17%</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1"/>
              <w:jc w:val="right"/>
              <w:rPr>
                <w:rFonts w:ascii="宋体" w:hAnsi="宋体" w:cs="宋体" w:eastAsia="宋体" w:hint="default"/>
                <w:sz w:val="21"/>
                <w:szCs w:val="21"/>
              </w:rPr>
            </w:pPr>
            <w:r>
              <w:rPr>
                <w:rFonts w:ascii="宋体"/>
                <w:sz w:val="21"/>
              </w:rPr>
              <w:t>63,417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0"/>
              <w:jc w:val="right"/>
              <w:rPr>
                <w:rFonts w:ascii="宋体" w:hAnsi="宋体" w:cs="宋体" w:eastAsia="宋体" w:hint="default"/>
                <w:sz w:val="21"/>
                <w:szCs w:val="21"/>
              </w:rPr>
            </w:pPr>
            <w:r>
              <w:rPr>
                <w:rFonts w:ascii="宋体"/>
                <w:sz w:val="21"/>
              </w:rPr>
              <w:t>45.05%</w:t>
            </w:r>
          </w:p>
        </w:tc>
      </w:tr>
    </w:tbl>
    <w:p>
      <w:pPr>
        <w:pStyle w:val="BodyText"/>
        <w:spacing w:line="408" w:lineRule="auto" w:before="63"/>
        <w:ind w:left="820" w:right="0"/>
        <w:jc w:val="left"/>
      </w:pPr>
      <w:r>
        <w:rPr/>
        <w:t>（</w:t>
      </w:r>
      <w:r>
        <w:rPr>
          <w:rFonts w:ascii="宋体" w:hAnsi="宋体" w:cs="宋体" w:eastAsia="宋体" w:hint="default"/>
        </w:rPr>
        <w:t>1</w:t>
      </w:r>
      <w:r>
        <w:rPr/>
        <w:t>）短期借款变化的主要原因 </w:t>
      </w:r>
      <w:r>
        <w:rPr>
          <w:spacing w:val="2"/>
        </w:rPr>
        <w:t>报告期内由于公司阶段性业务需求，申请了银行融资，带来短期借款余额较期初增加</w:t>
      </w:r>
    </w:p>
    <w:p>
      <w:pPr>
        <w:pStyle w:val="BodyText"/>
        <w:spacing w:line="240" w:lineRule="auto" w:before="46"/>
        <w:ind w:left="400" w:right="0"/>
        <w:jc w:val="left"/>
      </w:pPr>
      <w:r>
        <w:rPr>
          <w:rFonts w:ascii="宋体" w:hAnsi="宋体" w:cs="宋体" w:eastAsia="宋体" w:hint="default"/>
        </w:rPr>
        <w:t>65.47%</w:t>
      </w:r>
      <w:r>
        <w:rPr/>
        <w:t>。</w:t>
      </w:r>
    </w:p>
    <w:p>
      <w:pPr>
        <w:spacing w:line="240" w:lineRule="auto" w:before="10"/>
        <w:rPr>
          <w:rFonts w:ascii="宋体" w:hAnsi="宋体" w:cs="宋体" w:eastAsia="宋体" w:hint="default"/>
          <w:sz w:val="14"/>
          <w:szCs w:val="14"/>
        </w:rPr>
      </w:pPr>
    </w:p>
    <w:p>
      <w:pPr>
        <w:pStyle w:val="BodyText"/>
        <w:spacing w:line="408" w:lineRule="auto"/>
        <w:ind w:left="820" w:right="0"/>
        <w:jc w:val="left"/>
      </w:pPr>
      <w:r>
        <w:rPr/>
        <w:t>（</w:t>
      </w:r>
      <w:r>
        <w:rPr>
          <w:rFonts w:ascii="宋体" w:hAnsi="宋体" w:cs="宋体" w:eastAsia="宋体" w:hint="default"/>
        </w:rPr>
        <w:t>2</w:t>
      </w:r>
      <w:r>
        <w:rPr/>
        <w:t>）以公允价值计量且其变动计入当期损益的金融负债变化的主要原因 </w:t>
      </w:r>
      <w:r>
        <w:rPr>
          <w:spacing w:val="-3"/>
        </w:rPr>
        <w:t>公司为中信华夏苏宁云创资产支持专项计划提供流动性支持，将该流动性支持义务确认</w:t>
      </w:r>
    </w:p>
    <w:p>
      <w:pPr>
        <w:pStyle w:val="BodyText"/>
        <w:spacing w:line="240" w:lineRule="auto" w:before="46"/>
        <w:ind w:left="400" w:right="0"/>
        <w:jc w:val="left"/>
      </w:pPr>
      <w:r>
        <w:rPr/>
        <w:t>为以公允价值计量且其变动计入当期损益的金融负债，带来期末余额较期初增加</w:t>
      </w:r>
      <w:r>
        <w:rPr>
          <w:spacing w:val="-52"/>
        </w:rPr>
        <w:t> </w:t>
      </w:r>
      <w:r>
        <w:rPr>
          <w:rFonts w:ascii="宋体" w:hAnsi="宋体" w:cs="宋体" w:eastAsia="宋体" w:hint="default"/>
        </w:rPr>
        <w:t>51.77%</w:t>
      </w:r>
      <w:r>
        <w:rPr/>
        <w:t>。</w:t>
      </w:r>
    </w:p>
    <w:p>
      <w:pPr>
        <w:spacing w:line="240" w:lineRule="auto" w:before="10"/>
        <w:rPr>
          <w:rFonts w:ascii="宋体" w:hAnsi="宋体" w:cs="宋体" w:eastAsia="宋体" w:hint="default"/>
          <w:sz w:val="14"/>
          <w:szCs w:val="14"/>
        </w:rPr>
      </w:pPr>
    </w:p>
    <w:p>
      <w:pPr>
        <w:pStyle w:val="BodyText"/>
        <w:spacing w:line="408" w:lineRule="auto"/>
        <w:ind w:left="820" w:right="3576"/>
        <w:jc w:val="left"/>
      </w:pPr>
      <w:r>
        <w:rPr/>
        <w:t>（</w:t>
      </w:r>
      <w:r>
        <w:rPr>
          <w:rFonts w:ascii="宋体" w:hAnsi="宋体" w:cs="宋体" w:eastAsia="宋体" w:hint="default"/>
        </w:rPr>
        <w:t>3</w:t>
      </w:r>
      <w:r>
        <w:rPr/>
        <w:t>）预收款项变化的主要原因 公司自建店配套物业报告期内对外预售，带来预收款项有所增加。</w:t>
      </w:r>
    </w:p>
    <w:p>
      <w:pPr>
        <w:pStyle w:val="BodyText"/>
        <w:spacing w:line="240" w:lineRule="auto" w:before="46"/>
        <w:ind w:left="820" w:right="0"/>
        <w:jc w:val="left"/>
      </w:pPr>
      <w:r>
        <w:rPr/>
        <w:t>（</w:t>
      </w:r>
      <w:r>
        <w:rPr>
          <w:rFonts w:ascii="宋体" w:hAnsi="宋体" w:cs="宋体" w:eastAsia="宋体" w:hint="default"/>
        </w:rPr>
        <w:t>4</w:t>
      </w:r>
      <w:r>
        <w:rPr/>
        <w:t>）一年内到期的非流动负债变化的主要原因</w:t>
      </w:r>
    </w:p>
    <w:p>
      <w:pPr>
        <w:spacing w:line="240" w:lineRule="auto" w:before="10"/>
        <w:rPr>
          <w:rFonts w:ascii="宋体" w:hAnsi="宋体" w:cs="宋体" w:eastAsia="宋体" w:hint="default"/>
          <w:sz w:val="14"/>
          <w:szCs w:val="14"/>
        </w:rPr>
      </w:pPr>
    </w:p>
    <w:p>
      <w:pPr>
        <w:pStyle w:val="BodyText"/>
        <w:spacing w:line="408" w:lineRule="auto"/>
        <w:ind w:left="400" w:right="1782" w:firstLine="420"/>
        <w:jc w:val="left"/>
      </w:pPr>
      <w:r>
        <w:rPr/>
        <w:t>由于公司战略投资</w:t>
      </w:r>
      <w:r>
        <w:rPr>
          <w:spacing w:val="-48"/>
        </w:rPr>
        <w:t> </w:t>
      </w:r>
      <w:r>
        <w:rPr>
          <w:rFonts w:ascii="宋体" w:hAnsi="宋体" w:cs="宋体" w:eastAsia="宋体" w:hint="default"/>
        </w:rPr>
        <w:t>PPTV</w:t>
      </w:r>
      <w:r>
        <w:rPr>
          <w:rFonts w:ascii="宋体" w:hAnsi="宋体" w:cs="宋体" w:eastAsia="宋体" w:hint="default"/>
          <w:spacing w:val="-48"/>
        </w:rPr>
        <w:t> </w:t>
      </w:r>
      <w:r>
        <w:rPr/>
        <w:t>的并购贷款根据合同规定需分期偿还本金，且报告期内收到的 广告位使用费增加，使得报告期末公司一年内到期的非流动负债较期初增加</w:t>
      </w:r>
      <w:r>
        <w:rPr>
          <w:spacing w:val="-52"/>
        </w:rPr>
        <w:t> </w:t>
      </w:r>
      <w:r>
        <w:rPr>
          <w:rFonts w:ascii="宋体" w:hAnsi="宋体" w:cs="宋体" w:eastAsia="宋体" w:hint="default"/>
        </w:rPr>
        <w:t>300.23%</w:t>
      </w:r>
      <w:r>
        <w:rPr/>
        <w:t>。</w:t>
      </w:r>
    </w:p>
    <w:p>
      <w:pPr>
        <w:pStyle w:val="BodyText"/>
        <w:spacing w:line="240" w:lineRule="auto" w:before="46"/>
        <w:ind w:left="820" w:right="0"/>
        <w:jc w:val="left"/>
      </w:pPr>
      <w:r>
        <w:rPr/>
        <w:t>（</w:t>
      </w:r>
      <w:r>
        <w:rPr>
          <w:rFonts w:ascii="宋体" w:hAnsi="宋体" w:cs="宋体" w:eastAsia="宋体" w:hint="default"/>
        </w:rPr>
        <w:t>5</w:t>
      </w:r>
      <w:r>
        <w:rPr/>
        <w:t>）长期借款变化的主要原因</w:t>
      </w:r>
    </w:p>
    <w:p>
      <w:pPr>
        <w:spacing w:line="240" w:lineRule="auto" w:before="10"/>
        <w:rPr>
          <w:rFonts w:ascii="宋体" w:hAnsi="宋体" w:cs="宋体" w:eastAsia="宋体" w:hint="default"/>
          <w:sz w:val="14"/>
          <w:szCs w:val="14"/>
        </w:rPr>
      </w:pPr>
    </w:p>
    <w:p>
      <w:pPr>
        <w:pStyle w:val="BodyText"/>
        <w:spacing w:line="408" w:lineRule="auto"/>
        <w:ind w:left="400" w:right="1783" w:firstLine="420"/>
        <w:jc w:val="left"/>
      </w:pPr>
      <w:r>
        <w:rPr/>
        <w:t>报告期内，由于公司子公司战略投资</w:t>
      </w:r>
      <w:r>
        <w:rPr>
          <w:spacing w:val="-67"/>
        </w:rPr>
        <w:t> </w:t>
      </w:r>
      <w:r>
        <w:rPr>
          <w:rFonts w:ascii="宋体" w:hAnsi="宋体" w:cs="宋体" w:eastAsia="宋体" w:hint="default"/>
        </w:rPr>
        <w:t>PPTV</w:t>
      </w:r>
      <w:r>
        <w:rPr/>
        <w:t>，受让其他股东持有的</w:t>
      </w:r>
      <w:r>
        <w:rPr>
          <w:spacing w:val="-67"/>
        </w:rPr>
        <w:t> </w:t>
      </w:r>
      <w:r>
        <w:rPr>
          <w:rFonts w:ascii="宋体" w:hAnsi="宋体" w:cs="宋体" w:eastAsia="宋体" w:hint="default"/>
        </w:rPr>
        <w:t>PPTV</w:t>
      </w:r>
      <w:r>
        <w:rPr>
          <w:rFonts w:ascii="宋体" w:hAnsi="宋体" w:cs="宋体" w:eastAsia="宋体" w:hint="default"/>
          <w:spacing w:val="-68"/>
        </w:rPr>
        <w:t> </w:t>
      </w:r>
      <w:r>
        <w:rPr/>
        <w:t>股权向银行申请 并购贷款，由此带来长期借款较期初增加</w:t>
      </w:r>
      <w:r>
        <w:rPr>
          <w:spacing w:val="-54"/>
        </w:rPr>
        <w:t> </w:t>
      </w:r>
      <w:r>
        <w:rPr>
          <w:rFonts w:ascii="宋体" w:hAnsi="宋体" w:cs="宋体" w:eastAsia="宋体" w:hint="default"/>
        </w:rPr>
        <w:t>53.95%</w:t>
      </w:r>
      <w:r>
        <w:rPr/>
        <w:t>。</w:t>
      </w:r>
    </w:p>
    <w:p>
      <w:pPr>
        <w:pStyle w:val="BodyText"/>
        <w:spacing w:line="408" w:lineRule="auto" w:before="46"/>
        <w:ind w:left="820" w:right="0"/>
        <w:jc w:val="left"/>
      </w:pPr>
      <w:r>
        <w:rPr/>
        <w:t>（</w:t>
      </w:r>
      <w:r>
        <w:rPr>
          <w:rFonts w:ascii="宋体" w:hAnsi="宋体" w:cs="宋体" w:eastAsia="宋体" w:hint="default"/>
        </w:rPr>
        <w:t>6</w:t>
      </w:r>
      <w:r>
        <w:rPr/>
        <w:t>）其他综合收益变化的主要原因 </w:t>
      </w:r>
      <w:r>
        <w:rPr>
          <w:spacing w:val="-3"/>
        </w:rPr>
        <w:t>报告期内，人民币对港币、日元汇率波动，对境外香港、日本子公司分别以港币、日元</w:t>
      </w:r>
    </w:p>
    <w:p>
      <w:pPr>
        <w:spacing w:after="0" w:line="408" w:lineRule="auto"/>
        <w:jc w:val="left"/>
        <w:sectPr>
          <w:pgSz w:w="11910" w:h="16840"/>
          <w:pgMar w:header="877" w:footer="979" w:top="1100" w:bottom="1160" w:left="1400" w:right="0"/>
        </w:sectPr>
      </w:pPr>
    </w:p>
    <w:p>
      <w:pPr>
        <w:spacing w:line="240" w:lineRule="auto" w:before="8"/>
        <w:rPr>
          <w:rFonts w:ascii="宋体" w:hAnsi="宋体" w:cs="宋体" w:eastAsia="宋体" w:hint="default"/>
          <w:sz w:val="26"/>
          <w:szCs w:val="26"/>
        </w:rPr>
      </w:pPr>
    </w:p>
    <w:p>
      <w:pPr>
        <w:pStyle w:val="BodyText"/>
        <w:spacing w:line="408" w:lineRule="auto" w:before="35"/>
        <w:ind w:left="820" w:right="1797"/>
        <w:jc w:val="left"/>
      </w:pPr>
      <w:r>
        <w:rPr>
          <w:spacing w:val="-3"/>
        </w:rPr>
        <w:t>为核算单位并入合并报表，外币报表折算差额变化，以及计入可供出售金融资产的投资理财</w:t>
      </w:r>
      <w:r>
        <w:rPr>
          <w:spacing w:val="-79"/>
        </w:rPr>
        <w:t> </w:t>
      </w:r>
      <w:r>
        <w:rPr>
          <w:spacing w:val="-79"/>
        </w:rPr>
      </w:r>
      <w:r>
        <w:rPr/>
        <w:t>产品公允价值变动，由此带来其他综合收益期末余额为</w:t>
      </w:r>
      <w:r>
        <w:rPr>
          <w:rFonts w:ascii="宋体" w:hAnsi="宋体" w:cs="宋体" w:eastAsia="宋体" w:hint="default"/>
        </w:rPr>
        <w:t>-7,734</w:t>
      </w:r>
      <w:r>
        <w:rPr>
          <w:rFonts w:ascii="宋体" w:hAnsi="宋体" w:cs="宋体" w:eastAsia="宋体" w:hint="default"/>
          <w:spacing w:val="-55"/>
        </w:rPr>
        <w:t> </w:t>
      </w:r>
      <w:r>
        <w:rPr/>
        <w:t>万元，较期初增加</w:t>
      </w:r>
      <w:r>
        <w:rPr>
          <w:spacing w:val="-55"/>
        </w:rPr>
        <w:t> </w:t>
      </w:r>
      <w:r>
        <w:rPr>
          <w:rFonts w:ascii="宋体" w:hAnsi="宋体" w:cs="宋体" w:eastAsia="宋体" w:hint="default"/>
        </w:rPr>
        <w:t>45.05%</w:t>
      </w:r>
      <w:r>
        <w:rPr/>
        <w:t>。</w:t>
      </w:r>
    </w:p>
    <w:p>
      <w:pPr>
        <w:spacing w:line="240" w:lineRule="auto" w:before="8"/>
        <w:rPr>
          <w:rFonts w:ascii="宋体" w:hAnsi="宋体" w:cs="宋体" w:eastAsia="宋体" w:hint="default"/>
          <w:sz w:val="20"/>
          <w:szCs w:val="20"/>
        </w:rPr>
      </w:pPr>
    </w:p>
    <w:p>
      <w:pPr>
        <w:pStyle w:val="Heading4"/>
        <w:spacing w:line="240" w:lineRule="auto"/>
        <w:ind w:left="820" w:right="0"/>
        <w:jc w:val="left"/>
        <w:rPr>
          <w:b w:val="0"/>
          <w:bCs w:val="0"/>
        </w:rPr>
      </w:pPr>
      <w:bookmarkStart w:name="3、以公允价值计量的资产和负债" w:id="26"/>
      <w:bookmarkEnd w:id="26"/>
      <w:r>
        <w:rPr>
          <w:b w:val="0"/>
          <w:bCs w:val="0"/>
        </w:rPr>
      </w:r>
      <w:r>
        <w:rPr>
          <w:rFonts w:ascii="宋体" w:hAnsi="宋体" w:cs="宋体" w:eastAsia="宋体" w:hint="default"/>
        </w:rPr>
        <w:t>3</w:t>
      </w:r>
      <w:r>
        <w:rPr/>
        <w:t>、以公允价值计量的资产和负债</w:t>
      </w:r>
      <w:r>
        <w:rPr>
          <w:b w:val="0"/>
          <w:bCs w:val="0"/>
        </w:rPr>
      </w:r>
    </w:p>
    <w:p>
      <w:pPr>
        <w:spacing w:line="240" w:lineRule="auto" w:before="11"/>
        <w:rPr>
          <w:rFonts w:ascii="宋体" w:hAnsi="宋体" w:cs="宋体" w:eastAsia="宋体" w:hint="default"/>
          <w:b/>
          <w:bCs/>
          <w:sz w:val="25"/>
          <w:szCs w:val="25"/>
        </w:rPr>
      </w:pPr>
    </w:p>
    <w:p>
      <w:pPr>
        <w:pStyle w:val="BodyText"/>
        <w:spacing w:line="240" w:lineRule="auto"/>
        <w:ind w:left="0" w:right="1796"/>
        <w:jc w:val="right"/>
      </w:pPr>
      <w:r>
        <w:rPr/>
        <w:t>（单位：千元）</w:t>
      </w:r>
    </w:p>
    <w:p>
      <w:pPr>
        <w:spacing w:line="240" w:lineRule="auto" w:before="12"/>
        <w:rPr>
          <w:rFonts w:ascii="宋体" w:hAnsi="宋体" w:cs="宋体" w:eastAsia="宋体" w:hint="default"/>
          <w:sz w:val="6"/>
          <w:szCs w:val="6"/>
        </w:rPr>
      </w:pPr>
    </w:p>
    <w:tbl>
      <w:tblPr>
        <w:tblW w:w="0" w:type="auto"/>
        <w:jc w:val="left"/>
        <w:tblInd w:w="106" w:type="dxa"/>
        <w:tblLayout w:type="fixed"/>
        <w:tblCellMar>
          <w:top w:w="0" w:type="dxa"/>
          <w:left w:w="0" w:type="dxa"/>
          <w:bottom w:w="0" w:type="dxa"/>
          <w:right w:w="0" w:type="dxa"/>
        </w:tblCellMar>
        <w:tblLook w:val="01E0"/>
      </w:tblPr>
      <w:tblGrid>
        <w:gridCol w:w="1908"/>
        <w:gridCol w:w="1201"/>
        <w:gridCol w:w="1191"/>
        <w:gridCol w:w="1194"/>
        <w:gridCol w:w="1022"/>
        <w:gridCol w:w="1373"/>
        <w:gridCol w:w="1327"/>
        <w:gridCol w:w="1062"/>
      </w:tblGrid>
      <w:tr>
        <w:trPr>
          <w:trHeight w:val="142" w:hRule="exact"/>
        </w:trPr>
        <w:tc>
          <w:tcPr>
            <w:tcW w:w="190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exact"/>
              <w:ind w:left="66" w:right="0"/>
              <w:jc w:val="left"/>
              <w:rPr>
                <w:rFonts w:ascii="宋体" w:hAnsi="宋体" w:cs="宋体" w:eastAsia="宋体" w:hint="default"/>
                <w:sz w:val="21"/>
                <w:szCs w:val="21"/>
              </w:rPr>
            </w:pPr>
            <w:r>
              <w:rPr>
                <w:rFonts w:ascii="宋体" w:hAnsi="宋体" w:cs="宋体" w:eastAsia="宋体" w:hint="default"/>
                <w:sz w:val="21"/>
                <w:szCs w:val="21"/>
              </w:rPr>
              <w:t>计入权益的</w:t>
            </w:r>
          </w:p>
          <w:p>
            <w:pPr>
              <w:pStyle w:val="TableParagraph"/>
              <w:spacing w:line="272" w:lineRule="exact" w:before="26"/>
              <w:ind w:left="276" w:right="66" w:hanging="210"/>
              <w:jc w:val="left"/>
              <w:rPr>
                <w:rFonts w:ascii="宋体" w:hAnsi="宋体" w:cs="宋体" w:eastAsia="宋体" w:hint="default"/>
                <w:sz w:val="21"/>
                <w:szCs w:val="21"/>
              </w:rPr>
            </w:pPr>
            <w:r>
              <w:rPr>
                <w:rFonts w:ascii="宋体" w:hAnsi="宋体" w:cs="宋体" w:eastAsia="宋体" w:hint="default"/>
                <w:sz w:val="21"/>
                <w:szCs w:val="21"/>
              </w:rPr>
              <w:t>累计公允价 值变动</w:t>
            </w:r>
          </w:p>
        </w:tc>
        <w:tc>
          <w:tcPr>
            <w:tcW w:w="1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73" w:type="dxa"/>
            <w:vMerge w:val="restart"/>
            <w:tcBorders>
              <w:top w:val="single" w:sz="4" w:space="0" w:color="000000"/>
              <w:left w:val="single" w:sz="4" w:space="0" w:color="000000"/>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37" w:hRule="exact"/>
        </w:trPr>
        <w:tc>
          <w:tcPr>
            <w:tcW w:w="190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1"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61" w:right="0"/>
              <w:jc w:val="left"/>
              <w:rPr>
                <w:rFonts w:ascii="宋体" w:hAnsi="宋体" w:cs="宋体" w:eastAsia="宋体" w:hint="default"/>
                <w:sz w:val="21"/>
                <w:szCs w:val="21"/>
              </w:rPr>
            </w:pPr>
            <w:r>
              <w:rPr>
                <w:rFonts w:ascii="宋体" w:hAnsi="宋体" w:cs="宋体" w:eastAsia="宋体" w:hint="default"/>
                <w:sz w:val="21"/>
                <w:szCs w:val="21"/>
              </w:rPr>
              <w:t>本期公允价</w:t>
            </w:r>
          </w:p>
          <w:p>
            <w:pPr>
              <w:pStyle w:val="TableParagraph"/>
              <w:spacing w:line="274" w:lineRule="exact"/>
              <w:ind w:left="61" w:right="0"/>
              <w:jc w:val="left"/>
              <w:rPr>
                <w:rFonts w:ascii="宋体" w:hAnsi="宋体" w:cs="宋体" w:eastAsia="宋体" w:hint="default"/>
                <w:sz w:val="21"/>
                <w:szCs w:val="21"/>
              </w:rPr>
            </w:pPr>
            <w:r>
              <w:rPr>
                <w:rFonts w:ascii="宋体" w:hAnsi="宋体" w:cs="宋体" w:eastAsia="宋体" w:hint="default"/>
                <w:sz w:val="21"/>
                <w:szCs w:val="21"/>
              </w:rPr>
              <w:t>值变动损益</w:t>
            </w:r>
          </w:p>
        </w:tc>
        <w:tc>
          <w:tcPr>
            <w:tcW w:w="1194" w:type="dxa"/>
            <w:vMerge/>
            <w:tcBorders>
              <w:left w:val="single" w:sz="4" w:space="0" w:color="000000"/>
              <w:right w:val="single" w:sz="4" w:space="0" w:color="000000"/>
            </w:tcBorders>
            <w:shd w:val="clear" w:color="auto" w:fill="D2D2D2"/>
          </w:tcPr>
          <w:p>
            <w:pPr/>
          </w:p>
        </w:tc>
        <w:tc>
          <w:tcPr>
            <w:tcW w:w="1022"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6" w:right="0"/>
              <w:jc w:val="center"/>
              <w:rPr>
                <w:rFonts w:ascii="宋体" w:hAnsi="宋体" w:cs="宋体" w:eastAsia="宋体" w:hint="default"/>
                <w:sz w:val="21"/>
                <w:szCs w:val="21"/>
              </w:rPr>
            </w:pPr>
            <w:r>
              <w:rPr>
                <w:rFonts w:ascii="宋体" w:hAnsi="宋体" w:cs="宋体" w:eastAsia="宋体" w:hint="default"/>
                <w:sz w:val="21"/>
                <w:szCs w:val="21"/>
              </w:rPr>
              <w:t>本期计提</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的减值</w:t>
            </w:r>
          </w:p>
        </w:tc>
        <w:tc>
          <w:tcPr>
            <w:tcW w:w="1373" w:type="dxa"/>
            <w:vMerge/>
            <w:tcBorders>
              <w:left w:val="single" w:sz="4" w:space="0" w:color="000000"/>
              <w:bottom w:val="nil" w:sz="6" w:space="0" w:color="auto"/>
              <w:right w:val="single" w:sz="4" w:space="0" w:color="000000"/>
            </w:tcBorders>
            <w:shd w:val="clear" w:color="auto" w:fill="D2D2D2"/>
          </w:tcPr>
          <w:p>
            <w:pPr/>
          </w:p>
        </w:tc>
        <w:tc>
          <w:tcPr>
            <w:tcW w:w="1327" w:type="dxa"/>
            <w:vMerge/>
            <w:tcBorders>
              <w:left w:val="single" w:sz="4" w:space="0" w:color="000000"/>
              <w:bottom w:val="nil" w:sz="6" w:space="0" w:color="auto"/>
              <w:right w:val="single" w:sz="4" w:space="0" w:color="000000"/>
            </w:tcBorders>
            <w:shd w:val="clear" w:color="auto" w:fill="D2D2D2"/>
          </w:tcPr>
          <w:p>
            <w:pP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272" w:hRule="exact"/>
        </w:trPr>
        <w:tc>
          <w:tcPr>
            <w:tcW w:w="19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27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191"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right w:val="single" w:sz="4" w:space="0" w:color="000000"/>
            </w:tcBorders>
            <w:shd w:val="clear" w:color="auto" w:fill="D2D2D2"/>
          </w:tcPr>
          <w:p>
            <w:pPr/>
          </w:p>
        </w:tc>
        <w:tc>
          <w:tcPr>
            <w:tcW w:w="1373" w:type="dxa"/>
            <w:tcBorders>
              <w:top w:val="nil" w:sz="6" w:space="0" w:color="auto"/>
              <w:left w:val="single" w:sz="9" w:space="0" w:color="D2D2D2"/>
              <w:bottom w:val="nil" w:sz="6" w:space="0" w:color="auto"/>
              <w:right w:val="single" w:sz="9" w:space="0" w:color="D2D2D2"/>
            </w:tcBorders>
          </w:tcPr>
          <w:p>
            <w:pPr>
              <w:pStyle w:val="TableParagraph"/>
              <w:spacing w:line="240" w:lineRule="exact"/>
              <w:ind w:right="39"/>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shd w:fill="D2D2D2" w:color="auto" w:val="clear"/>
              </w:rPr>
              <w:t>本期购买金额</w:t>
            </w:r>
            <w:r>
              <w:rPr>
                <w:rFonts w:ascii="宋体" w:hAnsi="宋体" w:cs="宋体" w:eastAsia="宋体" w:hint="default"/>
                <w:sz w:val="21"/>
                <w:szCs w:val="21"/>
              </w:rPr>
            </w: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right="29"/>
              <w:jc w:val="right"/>
              <w:rPr>
                <w:rFonts w:ascii="宋体" w:hAnsi="宋体" w:cs="宋体" w:eastAsia="宋体" w:hint="default"/>
                <w:sz w:val="21"/>
                <w:szCs w:val="21"/>
              </w:rPr>
            </w:pPr>
            <w:r>
              <w:rPr>
                <w:rFonts w:ascii="宋体" w:hAnsi="宋体" w:cs="宋体" w:eastAsia="宋体" w:hint="default"/>
                <w:sz w:val="21"/>
                <w:szCs w:val="21"/>
              </w:rPr>
              <w:t>本期出售金额</w:t>
            </w: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exact"/>
              <w:ind w:left="21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36" w:hRule="exact"/>
        </w:trPr>
        <w:tc>
          <w:tcPr>
            <w:tcW w:w="190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1" w:type="dxa"/>
            <w:vMerge/>
            <w:tcBorders>
              <w:left w:val="single" w:sz="4" w:space="0" w:color="000000"/>
              <w:bottom w:val="nil" w:sz="6" w:space="0" w:color="auto"/>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022" w:type="dxa"/>
            <w:vMerge/>
            <w:tcBorders>
              <w:left w:val="single" w:sz="4" w:space="0" w:color="000000"/>
              <w:bottom w:val="nil" w:sz="6" w:space="0" w:color="auto"/>
              <w:right w:val="single" w:sz="4" w:space="0" w:color="000000"/>
            </w:tcBorders>
            <w:shd w:val="clear" w:color="auto" w:fill="D2D2D2"/>
          </w:tcPr>
          <w:p>
            <w:pPr/>
          </w:p>
        </w:tc>
        <w:tc>
          <w:tcPr>
            <w:tcW w:w="1373" w:type="dxa"/>
            <w:vMerge w:val="restart"/>
            <w:tcBorders>
              <w:top w:val="nil" w:sz="6" w:space="0" w:color="auto"/>
              <w:left w:val="single" w:sz="4" w:space="0" w:color="000000"/>
              <w:right w:val="single" w:sz="4" w:space="0" w:color="000000"/>
            </w:tcBorders>
            <w:shd w:val="clear" w:color="auto" w:fill="D2D2D2"/>
          </w:tcPr>
          <w:p>
            <w:pPr/>
          </w:p>
        </w:tc>
        <w:tc>
          <w:tcPr>
            <w:tcW w:w="1327" w:type="dxa"/>
            <w:vMerge w:val="restart"/>
            <w:tcBorders>
              <w:top w:val="nil" w:sz="6" w:space="0" w:color="auto"/>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46" w:hRule="exact"/>
        </w:trPr>
        <w:tc>
          <w:tcPr>
            <w:tcW w:w="1908"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3"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277"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w:t>
            </w:r>
          </w:p>
        </w:tc>
        <w:tc>
          <w:tcPr>
            <w:tcW w:w="837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99"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w:t>
            </w:r>
          </w:p>
          <w:p>
            <w:pPr>
              <w:pStyle w:val="TableParagraph"/>
              <w:spacing w:line="272" w:lineRule="exact" w:before="26"/>
              <w:ind w:left="22" w:right="23"/>
              <w:jc w:val="left"/>
              <w:rPr>
                <w:rFonts w:ascii="宋体" w:hAnsi="宋体" w:cs="宋体" w:eastAsia="宋体" w:hint="default"/>
                <w:sz w:val="21"/>
                <w:szCs w:val="21"/>
              </w:rPr>
            </w:pPr>
            <w:r>
              <w:rPr>
                <w:rFonts w:ascii="宋体" w:hAnsi="宋体" w:cs="宋体" w:eastAsia="宋体" w:hint="default"/>
                <w:sz w:val="21"/>
                <w:szCs w:val="21"/>
              </w:rPr>
              <w:t>且其变动计入当期 </w:t>
            </w:r>
            <w:r>
              <w:rPr>
                <w:rFonts w:ascii="宋体" w:hAnsi="宋体" w:cs="宋体" w:eastAsia="宋体" w:hint="default"/>
                <w:spacing w:val="-5"/>
                <w:sz w:val="21"/>
                <w:szCs w:val="21"/>
              </w:rPr>
              <w:t>损益的金融资产（不</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含衍生金融资产）</w:t>
            </w:r>
          </w:p>
        </w:tc>
        <w:tc>
          <w:tcPr>
            <w:tcW w:w="12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7"/>
              <w:jc w:val="right"/>
              <w:rPr>
                <w:rFonts w:ascii="宋体" w:hAnsi="宋体" w:cs="宋体" w:eastAsia="宋体" w:hint="default"/>
                <w:sz w:val="21"/>
                <w:szCs w:val="21"/>
              </w:rPr>
            </w:pPr>
            <w:r>
              <w:rPr>
                <w:rFonts w:ascii="宋体"/>
                <w:sz w:val="21"/>
              </w:rPr>
              <w:t>2,862,077</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z w:val="21"/>
              </w:rPr>
              <w:t>-7,372</w:t>
            </w: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9,520,040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1"/>
              <w:jc w:val="right"/>
              <w:rPr>
                <w:rFonts w:ascii="宋体" w:hAnsi="宋体" w:cs="宋体" w:eastAsia="宋体" w:hint="default"/>
                <w:sz w:val="21"/>
                <w:szCs w:val="21"/>
              </w:rPr>
            </w:pPr>
            <w:r>
              <w:rPr>
                <w:rFonts w:ascii="宋体"/>
                <w:sz w:val="21"/>
              </w:rPr>
              <w:t>-9,730,040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20"/>
              <w:jc w:val="right"/>
              <w:rPr>
                <w:rFonts w:ascii="宋体" w:hAnsi="宋体" w:cs="宋体" w:eastAsia="宋体" w:hint="default"/>
                <w:sz w:val="21"/>
                <w:szCs w:val="21"/>
              </w:rPr>
            </w:pPr>
            <w:r>
              <w:rPr>
                <w:rFonts w:ascii="宋体"/>
                <w:sz w:val="21"/>
              </w:rPr>
              <w:t>2,644,705</w:t>
            </w: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衍生金融资产</w:t>
            </w:r>
          </w:p>
        </w:tc>
        <w:tc>
          <w:tcPr>
            <w:tcW w:w="1201" w:type="dxa"/>
            <w:tcBorders>
              <w:top w:val="single" w:sz="4" w:space="0" w:color="000000"/>
              <w:left w:val="single" w:sz="9" w:space="0" w:color="D2D2D2"/>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20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1"/>
              <w:ind w:right="27"/>
              <w:jc w:val="right"/>
              <w:rPr>
                <w:rFonts w:ascii="宋体" w:hAnsi="宋体" w:cs="宋体" w:eastAsia="宋体" w:hint="default"/>
                <w:sz w:val="21"/>
                <w:szCs w:val="21"/>
              </w:rPr>
            </w:pPr>
            <w:r>
              <w:rPr>
                <w:rFonts w:ascii="宋体"/>
                <w:sz w:val="21"/>
              </w:rPr>
              <w:t>830,317</w:t>
            </w: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162,633</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z w:val="21"/>
              </w:rPr>
              <w:t>37,726,540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-36,461,340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z w:val="21"/>
              </w:rPr>
              <w:t>2,258,150</w:t>
            </w: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金融资产小计</w:t>
            </w:r>
          </w:p>
        </w:tc>
        <w:tc>
          <w:tcPr>
            <w:tcW w:w="1201" w:type="dxa"/>
            <w:tcBorders>
              <w:top w:val="single" w:sz="4" w:space="0" w:color="000000"/>
              <w:left w:val="single" w:sz="9" w:space="0" w:color="D2D2D2"/>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3,692,394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-7,372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162,633</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47,246,580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-46,191,380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4,902,855</w:t>
            </w: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201" w:type="dxa"/>
            <w:tcBorders>
              <w:top w:val="single" w:sz="4" w:space="0" w:color="000000"/>
              <w:left w:val="single" w:sz="9" w:space="0" w:color="D2D2D2"/>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201" w:type="dxa"/>
            <w:tcBorders>
              <w:top w:val="single" w:sz="4" w:space="0" w:color="000000"/>
              <w:left w:val="single" w:sz="9" w:space="0" w:color="D2D2D2"/>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1" w:type="dxa"/>
            <w:tcBorders>
              <w:top w:val="single" w:sz="4" w:space="0" w:color="000000"/>
              <w:left w:val="single" w:sz="9" w:space="0" w:color="D2D2D2"/>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上述合计</w:t>
            </w:r>
          </w:p>
        </w:tc>
        <w:tc>
          <w:tcPr>
            <w:tcW w:w="1201" w:type="dxa"/>
            <w:tcBorders>
              <w:top w:val="single" w:sz="4" w:space="0" w:color="000000"/>
              <w:left w:val="single" w:sz="9" w:space="0" w:color="D2D2D2"/>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3,692,394</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-7,372</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162,633</w:t>
            </w: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47,246,580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-46,191,380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4,902,855</w:t>
            </w:r>
          </w:p>
        </w:tc>
      </w:tr>
      <w:tr>
        <w:trPr>
          <w:trHeight w:val="284"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金融负债</w:t>
            </w:r>
          </w:p>
        </w:tc>
        <w:tc>
          <w:tcPr>
            <w:tcW w:w="1201" w:type="dxa"/>
            <w:tcBorders>
              <w:top w:val="single" w:sz="4" w:space="0" w:color="000000"/>
              <w:left w:val="single" w:sz="9" w:space="0" w:color="D2D2D2"/>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022" w:type="dxa"/>
            <w:tcBorders>
              <w:top w:val="single" w:sz="4" w:space="0" w:color="000000"/>
              <w:left w:val="single" w:sz="4" w:space="0" w:color="000000"/>
              <w:bottom w:val="single" w:sz="4" w:space="0" w:color="000000"/>
              <w:right w:val="single" w:sz="4" w:space="0" w:color="000000"/>
            </w:tcBorders>
          </w:tcPr>
          <w:p>
            <w:pPr/>
          </w:p>
        </w:tc>
        <w:tc>
          <w:tcPr>
            <w:tcW w:w="1373"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201" w:type="dxa"/>
            <w:tcBorders>
              <w:top w:val="single" w:sz="4" w:space="0" w:color="000000"/>
              <w:left w:val="single" w:sz="9" w:space="0" w:color="D2D2D2"/>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90,400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46,800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137,200</w:t>
            </w:r>
          </w:p>
        </w:tc>
      </w:tr>
      <w:tr>
        <w:trPr>
          <w:trHeight w:val="282" w:hRule="exact"/>
        </w:trPr>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201" w:type="dxa"/>
            <w:tcBorders>
              <w:top w:val="single" w:sz="4" w:space="0" w:color="000000"/>
              <w:left w:val="single" w:sz="9" w:space="0" w:color="D2D2D2"/>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z w:val="21"/>
              </w:rPr>
              <w:t>2,915</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1,958</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4"/>
              <w:jc w:val="right"/>
              <w:rPr>
                <w:rFonts w:ascii="宋体" w:hAnsi="宋体" w:cs="宋体" w:eastAsia="宋体" w:hint="default"/>
                <w:sz w:val="21"/>
                <w:szCs w:val="21"/>
              </w:rPr>
            </w:pPr>
            <w:r>
              <w:rPr>
                <w:rFonts w:ascii="宋体"/>
                <w:sz w:val="21"/>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4,873</w:t>
            </w:r>
          </w:p>
        </w:tc>
      </w:tr>
    </w:tbl>
    <w:p>
      <w:pPr>
        <w:pStyle w:val="BodyText"/>
        <w:spacing w:line="260" w:lineRule="exact"/>
        <w:ind w:left="820" w:right="0"/>
        <w:jc w:val="left"/>
      </w:pPr>
      <w:r>
        <w:rPr/>
        <w:t>报告期内公司主要资产计量属性是否发生重大变化</w:t>
      </w:r>
    </w:p>
    <w:p>
      <w:pPr>
        <w:spacing w:line="446" w:lineRule="auto" w:before="37"/>
        <w:ind w:left="820" w:right="6396" w:firstLine="0"/>
        <w:jc w:val="left"/>
        <w:rPr>
          <w:rFonts w:ascii="宋体" w:hAnsi="宋体" w:cs="宋体" w:eastAsia="宋体" w:hint="default"/>
          <w:sz w:val="21"/>
          <w:szCs w:val="21"/>
        </w:rPr>
      </w:pPr>
      <w:r>
        <w:rPr>
          <w:rFonts w:ascii="宋体" w:hAnsi="宋体" w:cs="宋体" w:eastAsia="宋体" w:hint="default"/>
          <w:sz w:val="21"/>
          <w:szCs w:val="21"/>
        </w:rPr>
        <w:t>□ 是 √</w:t>
      </w:r>
      <w:r>
        <w:rPr>
          <w:rFonts w:ascii="宋体" w:hAnsi="宋体" w:cs="宋体" w:eastAsia="宋体" w:hint="default"/>
          <w:spacing w:val="-1"/>
          <w:sz w:val="21"/>
          <w:szCs w:val="21"/>
        </w:rPr>
        <w:t> </w:t>
      </w:r>
      <w:r>
        <w:rPr>
          <w:rFonts w:ascii="宋体" w:hAnsi="宋体" w:cs="宋体" w:eastAsia="宋体" w:hint="default"/>
          <w:sz w:val="21"/>
          <w:szCs w:val="21"/>
        </w:rPr>
        <w:t>否</w:t>
      </w:r>
      <w:r>
        <w:rPr>
          <w:rFonts w:ascii="宋体" w:hAnsi="宋体" w:cs="宋体" w:eastAsia="宋体" w:hint="default"/>
          <w:sz w:val="21"/>
          <w:szCs w:val="21"/>
        </w:rPr>
        <w:t> </w:t>
      </w:r>
      <w:bookmarkStart w:name="4、其他损益类构成情况及变动原因分析" w:id="27"/>
      <w:bookmarkEnd w:id="27"/>
      <w:r>
        <w:rPr>
          <w:rFonts w:ascii="宋体" w:hAnsi="宋体" w:cs="宋体" w:eastAsia="宋体" w:hint="default"/>
          <w:sz w:val="21"/>
          <w:szCs w:val="21"/>
        </w:rPr>
      </w:r>
      <w:r>
        <w:rPr>
          <w:rFonts w:ascii="宋体" w:hAnsi="宋体" w:cs="宋体" w:eastAsia="宋体" w:hint="default"/>
          <w:b/>
          <w:bCs/>
          <w:sz w:val="21"/>
          <w:szCs w:val="21"/>
        </w:rPr>
        <w:t>4</w:t>
      </w:r>
      <w:r>
        <w:rPr>
          <w:rFonts w:ascii="宋体" w:hAnsi="宋体" w:cs="宋体" w:eastAsia="宋体" w:hint="default"/>
          <w:b/>
          <w:bCs/>
          <w:sz w:val="21"/>
          <w:szCs w:val="21"/>
        </w:rPr>
        <w:t>、其他损益类构成情况及变动原因分析</w:t>
      </w:r>
      <w:r>
        <w:rPr>
          <w:rFonts w:ascii="宋体" w:hAnsi="宋体" w:cs="宋体" w:eastAsia="宋体" w:hint="default"/>
          <w:sz w:val="21"/>
          <w:szCs w:val="21"/>
        </w:rPr>
      </w:r>
    </w:p>
    <w:p>
      <w:pPr>
        <w:pStyle w:val="BodyText"/>
        <w:spacing w:line="240" w:lineRule="auto" w:before="133"/>
        <w:ind w:left="0" w:right="1796"/>
        <w:jc w:val="right"/>
      </w:pPr>
      <w:r>
        <w:rPr/>
        <w:t>（单位：千元）</w:t>
      </w:r>
    </w:p>
    <w:p>
      <w:pPr>
        <w:spacing w:line="240" w:lineRule="auto" w:before="0"/>
        <w:rPr>
          <w:rFonts w:ascii="宋体" w:hAnsi="宋体" w:cs="宋体" w:eastAsia="宋体" w:hint="default"/>
          <w:sz w:val="13"/>
          <w:szCs w:val="13"/>
        </w:rPr>
      </w:pPr>
    </w:p>
    <w:tbl>
      <w:tblPr>
        <w:tblW w:w="0" w:type="auto"/>
        <w:jc w:val="left"/>
        <w:tblInd w:w="707" w:type="dxa"/>
        <w:tblLayout w:type="fixed"/>
        <w:tblCellMar>
          <w:top w:w="0" w:type="dxa"/>
          <w:left w:w="0" w:type="dxa"/>
          <w:bottom w:w="0" w:type="dxa"/>
          <w:right w:w="0" w:type="dxa"/>
        </w:tblCellMar>
        <w:tblLook w:val="01E0"/>
      </w:tblPr>
      <w:tblGrid>
        <w:gridCol w:w="2022"/>
        <w:gridCol w:w="1625"/>
        <w:gridCol w:w="1625"/>
        <w:gridCol w:w="1626"/>
        <w:gridCol w:w="1625"/>
      </w:tblGrid>
      <w:tr>
        <w:trPr>
          <w:trHeight w:val="32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1-12</w:t>
            </w:r>
            <w:r>
              <w:rPr>
                <w:rFonts w:ascii="宋体" w:hAnsi="宋体" w:cs="宋体" w:eastAsia="宋体" w:hint="default"/>
                <w:spacing w:val="-57"/>
                <w:sz w:val="21"/>
                <w:szCs w:val="21"/>
              </w:rPr>
              <w:t> </w:t>
            </w:r>
            <w:r>
              <w:rPr>
                <w:rFonts w:ascii="宋体" w:hAnsi="宋体" w:cs="宋体" w:eastAsia="宋体" w:hint="default"/>
                <w:sz w:val="21"/>
                <w:szCs w:val="21"/>
              </w:rPr>
              <w:t>月</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01"/>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1-12</w:t>
            </w:r>
            <w:r>
              <w:rPr>
                <w:rFonts w:ascii="宋体" w:hAnsi="宋体" w:cs="宋体" w:eastAsia="宋体" w:hint="default"/>
                <w:spacing w:val="-58"/>
                <w:sz w:val="21"/>
                <w:szCs w:val="21"/>
              </w:rPr>
              <w:t> </w:t>
            </w:r>
            <w:r>
              <w:rPr>
                <w:rFonts w:ascii="宋体" w:hAnsi="宋体" w:cs="宋体" w:eastAsia="宋体" w:hint="default"/>
                <w:sz w:val="21"/>
                <w:szCs w:val="21"/>
              </w:rPr>
              <w:t>月</w:t>
            </w:r>
          </w:p>
        </w:tc>
        <w:tc>
          <w:tcPr>
            <w:tcW w:w="1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87" w:right="0"/>
              <w:jc w:val="left"/>
              <w:rPr>
                <w:rFonts w:ascii="宋体" w:hAnsi="宋体" w:cs="宋体" w:eastAsia="宋体" w:hint="default"/>
                <w:sz w:val="21"/>
                <w:szCs w:val="21"/>
              </w:rPr>
            </w:pPr>
            <w:r>
              <w:rPr>
                <w:rFonts w:ascii="宋体" w:hAnsi="宋体" w:cs="宋体" w:eastAsia="宋体" w:hint="default"/>
                <w:sz w:val="21"/>
                <w:szCs w:val="21"/>
              </w:rPr>
              <w:t>同比增减</w:t>
            </w:r>
          </w:p>
        </w:tc>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25"/>
              <w:jc w:val="right"/>
              <w:rPr>
                <w:rFonts w:ascii="宋体" w:hAnsi="宋体" w:cs="宋体" w:eastAsia="宋体" w:hint="default"/>
                <w:sz w:val="21"/>
                <w:szCs w:val="21"/>
              </w:rPr>
            </w:pPr>
            <w:r>
              <w:rPr>
                <w:rFonts w:ascii="宋体" w:hAnsi="宋体" w:cs="宋体" w:eastAsia="宋体" w:hint="default"/>
                <w:spacing w:val="-1"/>
                <w:sz w:val="21"/>
                <w:szCs w:val="21"/>
              </w:rPr>
              <w:t>增减幅度（</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r>
      <w:tr>
        <w:trPr>
          <w:trHeight w:val="32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-9,330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82,988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-92,318</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-111.24%</w:t>
            </w:r>
          </w:p>
        </w:tc>
      </w:tr>
      <w:tr>
        <w:trPr>
          <w:trHeight w:val="32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-29,847</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33,919</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-63,766</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-187.99%</w:t>
            </w:r>
          </w:p>
        </w:tc>
      </w:tr>
      <w:tr>
        <w:trPr>
          <w:trHeight w:val="32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营业外收入</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2,652,150</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161,088</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2,491,062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1546.40%</w:t>
            </w:r>
          </w:p>
        </w:tc>
      </w:tr>
      <w:tr>
        <w:trPr>
          <w:trHeight w:val="32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148,575</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40,083</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108,492</w:t>
            </w:r>
          </w:p>
        </w:tc>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270.67%</w:t>
            </w:r>
          </w:p>
        </w:tc>
      </w:tr>
    </w:tbl>
    <w:p>
      <w:pPr>
        <w:spacing w:line="240" w:lineRule="auto" w:before="1"/>
        <w:rPr>
          <w:rFonts w:ascii="宋体" w:hAnsi="宋体" w:cs="宋体" w:eastAsia="宋体" w:hint="default"/>
          <w:sz w:val="14"/>
          <w:szCs w:val="14"/>
        </w:rPr>
      </w:pPr>
    </w:p>
    <w:p>
      <w:pPr>
        <w:pStyle w:val="BodyText"/>
        <w:spacing w:line="408" w:lineRule="auto" w:before="35"/>
        <w:ind w:left="1240" w:right="0"/>
        <w:jc w:val="left"/>
      </w:pPr>
      <w:r>
        <w:rPr/>
        <w:t>（</w:t>
      </w:r>
      <w:r>
        <w:rPr>
          <w:rFonts w:ascii="宋体" w:hAnsi="宋体" w:cs="宋体" w:eastAsia="宋体" w:hint="default"/>
        </w:rPr>
        <w:t>1</w:t>
      </w:r>
      <w:r>
        <w:rPr/>
        <w:t>）公允价值变动收益、投资收益变化的主要原因 </w:t>
      </w:r>
      <w:r>
        <w:rPr>
          <w:spacing w:val="-3"/>
        </w:rPr>
        <w:t>报告期内，公司为提高资金收益，购买银行理财产品及货币市场基金，由于收回理财本</w:t>
      </w:r>
    </w:p>
    <w:p>
      <w:pPr>
        <w:pStyle w:val="BodyText"/>
        <w:spacing w:line="408" w:lineRule="auto" w:before="46"/>
        <w:ind w:left="820" w:right="1692"/>
        <w:jc w:val="both"/>
      </w:pPr>
      <w:r>
        <w:rPr>
          <w:spacing w:val="8"/>
        </w:rPr>
        <w:t>金及收益，同时结转计提的公允价值变动收益，带来公允价值变动收益较去年同期减少</w:t>
      </w:r>
      <w:r>
        <w:rPr>
          <w:spacing w:val="-102"/>
        </w:rPr>
        <w:t> </w:t>
      </w:r>
      <w:r>
        <w:rPr>
          <w:spacing w:val="-102"/>
        </w:rPr>
      </w:r>
      <w:r>
        <w:rPr>
          <w:rFonts w:ascii="宋体" w:hAnsi="宋体" w:cs="宋体" w:eastAsia="宋体" w:hint="default"/>
        </w:rPr>
        <w:t>111.24%</w:t>
      </w:r>
      <w:r>
        <w:rPr/>
        <w:t>。公司合计实现理财投资收益</w:t>
      </w:r>
      <w:r>
        <w:rPr>
          <w:spacing w:val="-33"/>
        </w:rPr>
        <w:t> </w:t>
      </w:r>
      <w:r>
        <w:rPr>
          <w:rFonts w:ascii="宋体" w:hAnsi="宋体" w:cs="宋体" w:eastAsia="宋体" w:hint="default"/>
        </w:rPr>
        <w:t>20,538.5</w:t>
      </w:r>
      <w:r>
        <w:rPr>
          <w:rFonts w:ascii="宋体" w:hAnsi="宋体" w:cs="宋体" w:eastAsia="宋体" w:hint="default"/>
          <w:spacing w:val="-33"/>
        </w:rPr>
        <w:t> </w:t>
      </w:r>
      <w:r>
        <w:rPr/>
        <w:t>万元，但由于公司战略投资</w:t>
      </w:r>
      <w:r>
        <w:rPr>
          <w:spacing w:val="-33"/>
        </w:rPr>
        <w:t> </w:t>
      </w:r>
      <w:r>
        <w:rPr>
          <w:rFonts w:ascii="宋体" w:hAnsi="宋体" w:cs="宋体" w:eastAsia="宋体" w:hint="default"/>
        </w:rPr>
        <w:t>PPTV</w:t>
      </w:r>
      <w:r>
        <w:rPr/>
        <w:t>、丸悦超 市阶段性经营亏损，影响投资收益</w:t>
      </w:r>
      <w:r>
        <w:rPr>
          <w:rFonts w:ascii="宋体" w:hAnsi="宋体" w:cs="宋体" w:eastAsia="宋体" w:hint="default"/>
        </w:rPr>
        <w:t>-23,523.2</w:t>
      </w:r>
      <w:r>
        <w:rPr>
          <w:rFonts w:ascii="宋体" w:hAnsi="宋体" w:cs="宋体" w:eastAsia="宋体" w:hint="default"/>
          <w:spacing w:val="-33"/>
        </w:rPr>
        <w:t> </w:t>
      </w:r>
      <w:r>
        <w:rPr/>
        <w:t>万元，报告期内公司投资损失</w:t>
      </w:r>
      <w:r>
        <w:rPr>
          <w:spacing w:val="-34"/>
        </w:rPr>
        <w:t> </w:t>
      </w:r>
      <w:r>
        <w:rPr>
          <w:rFonts w:ascii="宋体" w:hAnsi="宋体" w:cs="宋体" w:eastAsia="宋体" w:hint="default"/>
        </w:rPr>
        <w:t>2,984.7</w:t>
      </w:r>
      <w:r>
        <w:rPr>
          <w:rFonts w:ascii="宋体" w:hAnsi="宋体" w:cs="宋体" w:eastAsia="宋体" w:hint="default"/>
          <w:spacing w:val="-34"/>
        </w:rPr>
        <w:t> </w:t>
      </w:r>
      <w:r>
        <w:rPr/>
        <w:t>万元，</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240" w:lineRule="auto" w:before="35"/>
        <w:ind w:left="220" w:right="1574"/>
        <w:jc w:val="left"/>
      </w:pPr>
      <w:r>
        <w:rPr/>
        <w:t>同比下降</w:t>
      </w:r>
      <w:r>
        <w:rPr>
          <w:spacing w:val="-53"/>
        </w:rPr>
        <w:t> </w:t>
      </w:r>
      <w:r>
        <w:rPr>
          <w:rFonts w:ascii="宋体" w:hAnsi="宋体" w:cs="宋体" w:eastAsia="宋体" w:hint="default"/>
        </w:rPr>
        <w:t>187.99%</w:t>
      </w:r>
      <w:r>
        <w:rPr/>
        <w:t>。</w:t>
      </w:r>
    </w:p>
    <w:p>
      <w:pPr>
        <w:spacing w:line="240" w:lineRule="auto" w:before="10"/>
        <w:rPr>
          <w:rFonts w:ascii="宋体" w:hAnsi="宋体" w:cs="宋体" w:eastAsia="宋体" w:hint="default"/>
          <w:sz w:val="14"/>
          <w:szCs w:val="14"/>
        </w:rPr>
      </w:pPr>
    </w:p>
    <w:p>
      <w:pPr>
        <w:pStyle w:val="BodyText"/>
        <w:spacing w:line="408" w:lineRule="auto"/>
        <w:ind w:left="640" w:right="1574"/>
        <w:jc w:val="left"/>
      </w:pPr>
      <w:r>
        <w:rPr/>
        <w:t>（</w:t>
      </w:r>
      <w:r>
        <w:rPr>
          <w:rFonts w:ascii="宋体" w:hAnsi="宋体" w:cs="宋体" w:eastAsia="宋体" w:hint="default"/>
        </w:rPr>
        <w:t>2</w:t>
      </w:r>
      <w:r>
        <w:rPr/>
        <w:t>）营业外收入变化的主要原因 </w:t>
      </w:r>
      <w:r>
        <w:rPr>
          <w:spacing w:val="-3"/>
        </w:rPr>
        <w:t>报告期内公司完成以部分门店物业为标的资产开展的相关创新型资产运作，交易价格扣</w:t>
      </w:r>
    </w:p>
    <w:p>
      <w:pPr>
        <w:pStyle w:val="BodyText"/>
        <w:spacing w:line="408" w:lineRule="auto" w:before="46"/>
        <w:ind w:left="220" w:right="1574"/>
        <w:jc w:val="left"/>
      </w:pPr>
      <w:r>
        <w:rPr>
          <w:spacing w:val="-3"/>
        </w:rPr>
        <w:t>除资产账面净值、相关税费及确认的相关交易性金融负债后的部分计入营业外收入，由此带</w:t>
      </w:r>
      <w:r>
        <w:rPr>
          <w:spacing w:val="-78"/>
        </w:rPr>
        <w:t> </w:t>
      </w:r>
      <w:r>
        <w:rPr>
          <w:spacing w:val="-78"/>
        </w:rPr>
      </w:r>
      <w:r>
        <w:rPr/>
        <w:t>来营业外收入较去年同期增加</w:t>
      </w:r>
      <w:r>
        <w:rPr>
          <w:spacing w:val="-55"/>
        </w:rPr>
        <w:t> </w:t>
      </w:r>
      <w:r>
        <w:rPr>
          <w:rFonts w:ascii="宋体" w:hAnsi="宋体" w:cs="宋体" w:eastAsia="宋体" w:hint="default"/>
        </w:rPr>
        <w:t>1546.40%</w:t>
      </w:r>
      <w:r>
        <w:rPr/>
        <w:t>。</w:t>
      </w:r>
    </w:p>
    <w:p>
      <w:pPr>
        <w:pStyle w:val="BodyText"/>
        <w:spacing w:line="408" w:lineRule="auto" w:before="46"/>
        <w:ind w:left="640" w:right="3418"/>
        <w:jc w:val="left"/>
      </w:pPr>
      <w:r>
        <w:rPr/>
        <w:t>（</w:t>
      </w:r>
      <w:r>
        <w:rPr>
          <w:rFonts w:ascii="宋体" w:hAnsi="宋体" w:cs="宋体" w:eastAsia="宋体" w:hint="default"/>
        </w:rPr>
        <w:t>3</w:t>
      </w:r>
      <w:r>
        <w:rPr/>
        <w:t>）所得税费用变化的主要原因 报告期内，公司利润增加带来所得税费用较上年同期增加</w:t>
      </w:r>
      <w:r>
        <w:rPr>
          <w:spacing w:val="-52"/>
        </w:rPr>
        <w:t> </w:t>
      </w:r>
      <w:r>
        <w:rPr>
          <w:rFonts w:ascii="宋体" w:hAnsi="宋体" w:cs="宋体" w:eastAsia="宋体" w:hint="default"/>
        </w:rPr>
        <w:t>270.67%</w:t>
      </w:r>
      <w:r>
        <w:rPr/>
        <w:t>。</w:t>
      </w:r>
    </w:p>
    <w:p>
      <w:pPr>
        <w:pStyle w:val="Heading4"/>
        <w:spacing w:line="240" w:lineRule="auto" w:before="166"/>
        <w:ind w:left="220" w:right="1574"/>
        <w:jc w:val="left"/>
        <w:rPr>
          <w:b w:val="0"/>
          <w:bCs w:val="0"/>
        </w:rPr>
      </w:pPr>
      <w:bookmarkStart w:name="5、主要债权债务关系" w:id="28"/>
      <w:bookmarkEnd w:id="28"/>
      <w:r>
        <w:rPr>
          <w:b w:val="0"/>
          <w:bCs w:val="0"/>
        </w:rPr>
      </w:r>
      <w:r>
        <w:rPr>
          <w:rFonts w:ascii="宋体" w:hAnsi="宋体" w:cs="宋体" w:eastAsia="宋体" w:hint="default"/>
        </w:rPr>
        <w:t>5</w:t>
      </w:r>
      <w:r>
        <w:rPr/>
        <w:t>、主要债权债务关系</w:t>
      </w:r>
      <w:r>
        <w:rPr>
          <w:b w:val="0"/>
          <w:bCs w:val="0"/>
        </w:rPr>
      </w:r>
    </w:p>
    <w:p>
      <w:pPr>
        <w:spacing w:line="240" w:lineRule="auto" w:before="12"/>
        <w:rPr>
          <w:rFonts w:ascii="宋体" w:hAnsi="宋体" w:cs="宋体" w:eastAsia="宋体" w:hint="default"/>
          <w:b/>
          <w:bCs/>
          <w:sz w:val="23"/>
          <w:szCs w:val="23"/>
        </w:rPr>
      </w:pPr>
    </w:p>
    <w:p>
      <w:pPr>
        <w:pStyle w:val="BodyText"/>
        <w:spacing w:line="240" w:lineRule="auto"/>
        <w:ind w:left="0" w:right="1796"/>
        <w:jc w:val="right"/>
      </w:pPr>
      <w:r>
        <w:rPr/>
        <w:t>（单位：千元）</w:t>
      </w:r>
    </w:p>
    <w:p>
      <w:pPr>
        <w:spacing w:line="240" w:lineRule="auto" w:before="12"/>
        <w:rPr>
          <w:rFonts w:ascii="宋体" w:hAnsi="宋体" w:cs="宋体" w:eastAsia="宋体" w:hint="default"/>
          <w:sz w:val="9"/>
          <w:szCs w:val="9"/>
        </w:rPr>
      </w:pPr>
    </w:p>
    <w:tbl>
      <w:tblPr>
        <w:tblW w:w="0" w:type="auto"/>
        <w:jc w:val="left"/>
        <w:tblInd w:w="107" w:type="dxa"/>
        <w:tblLayout w:type="fixed"/>
        <w:tblCellMar>
          <w:top w:w="0" w:type="dxa"/>
          <w:left w:w="0" w:type="dxa"/>
          <w:bottom w:w="0" w:type="dxa"/>
          <w:right w:w="0" w:type="dxa"/>
        </w:tblCellMar>
        <w:tblLook w:val="01E0"/>
      </w:tblPr>
      <w:tblGrid>
        <w:gridCol w:w="2885"/>
        <w:gridCol w:w="1950"/>
        <w:gridCol w:w="2079"/>
        <w:gridCol w:w="1609"/>
      </w:tblGrid>
      <w:tr>
        <w:trPr>
          <w:trHeight w:val="322"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6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79"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323"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1,836,529</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1,109,893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65.47%</w:t>
            </w:r>
          </w:p>
        </w:tc>
      </w:tr>
      <w:tr>
        <w:trPr>
          <w:trHeight w:val="322"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914,214</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593,838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53.95%</w:t>
            </w:r>
          </w:p>
        </w:tc>
      </w:tr>
      <w:tr>
        <w:trPr>
          <w:trHeight w:val="322"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7,961,177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7,945,925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0.19%</w:t>
            </w:r>
          </w:p>
        </w:tc>
      </w:tr>
      <w:tr>
        <w:trPr>
          <w:trHeight w:val="323"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应付票据余额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22,442,132</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25,235,849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-11.07%</w:t>
            </w:r>
          </w:p>
        </w:tc>
      </w:tr>
      <w:tr>
        <w:trPr>
          <w:trHeight w:val="322"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应付票据周转天数（天）</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93.38</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-6.69</w:t>
            </w:r>
          </w:p>
        </w:tc>
      </w:tr>
      <w:tr>
        <w:trPr>
          <w:trHeight w:val="322"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应付账款余额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8,427,397</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10,531,493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-19.98%</w:t>
            </w:r>
          </w:p>
        </w:tc>
      </w:tr>
      <w:tr>
        <w:trPr>
          <w:trHeight w:val="323"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7" w:lineRule="exact"/>
              <w:ind w:left="103" w:right="0"/>
              <w:jc w:val="left"/>
              <w:rPr>
                <w:rFonts w:ascii="宋体" w:hAnsi="宋体" w:cs="宋体" w:eastAsia="宋体" w:hint="default"/>
                <w:sz w:val="20"/>
                <w:szCs w:val="20"/>
              </w:rPr>
            </w:pPr>
            <w:r>
              <w:rPr>
                <w:rFonts w:ascii="宋体" w:hAnsi="宋体" w:cs="宋体" w:eastAsia="宋体" w:hint="default"/>
                <w:sz w:val="20"/>
                <w:szCs w:val="20"/>
              </w:rPr>
              <w:t>应付账款周转天数（天）</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37.13</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42.46</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-5.33</w:t>
            </w:r>
          </w:p>
        </w:tc>
      </w:tr>
      <w:tr>
        <w:trPr>
          <w:trHeight w:val="322" w:hRule="exact"/>
        </w:trPr>
        <w:tc>
          <w:tcPr>
            <w:tcW w:w="2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6" w:lineRule="exact"/>
              <w:ind w:left="103" w:right="0"/>
              <w:jc w:val="left"/>
              <w:rPr>
                <w:rFonts w:ascii="宋体" w:hAnsi="宋体" w:cs="宋体" w:eastAsia="宋体" w:hint="default"/>
                <w:sz w:val="20"/>
                <w:szCs w:val="20"/>
              </w:rPr>
            </w:pPr>
            <w:r>
              <w:rPr>
                <w:rFonts w:ascii="宋体" w:hAnsi="宋体" w:cs="宋体" w:eastAsia="宋体" w:hint="default"/>
                <w:sz w:val="20"/>
                <w:szCs w:val="20"/>
              </w:rPr>
              <w:t>应收账款余额</w:t>
            </w:r>
          </w:p>
        </w:tc>
        <w:tc>
          <w:tcPr>
            <w:tcW w:w="19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535,579</w:t>
            </w:r>
          </w:p>
        </w:tc>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671,075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-20.19%</w:t>
            </w:r>
          </w:p>
        </w:tc>
      </w:tr>
    </w:tbl>
    <w:p>
      <w:pPr>
        <w:spacing w:line="240" w:lineRule="auto" w:before="1"/>
        <w:rPr>
          <w:rFonts w:ascii="宋体" w:hAnsi="宋体" w:cs="宋体" w:eastAsia="宋体" w:hint="default"/>
          <w:sz w:val="14"/>
          <w:szCs w:val="14"/>
        </w:rPr>
      </w:pPr>
    </w:p>
    <w:p>
      <w:pPr>
        <w:pStyle w:val="BodyText"/>
        <w:spacing w:line="408" w:lineRule="auto" w:before="35"/>
        <w:ind w:left="220" w:right="1574" w:firstLine="420"/>
        <w:jc w:val="left"/>
      </w:pPr>
      <w:r>
        <w:rPr>
          <w:spacing w:val="-3"/>
        </w:rPr>
        <w:t>报告期内，公司由于阶段性业务的需求申请银行短期融资，同时在投资业务中，公司合</w:t>
      </w:r>
      <w:r>
        <w:rPr/>
        <w:t> 理运用资金杠杆，申请并购贷款，由此带来短期借款、长期借款有所增加。</w:t>
      </w:r>
    </w:p>
    <w:p>
      <w:pPr>
        <w:pStyle w:val="BodyText"/>
        <w:spacing w:line="408" w:lineRule="auto" w:before="46"/>
        <w:ind w:left="220" w:right="1574" w:firstLine="420"/>
        <w:jc w:val="left"/>
      </w:pPr>
      <w:r>
        <w:rPr>
          <w:spacing w:val="-3"/>
        </w:rPr>
        <w:t>报告期内，公司加强供应商合作，优化供应链管理，应付票据、应付账款期末余额有所</w:t>
      </w:r>
      <w:r>
        <w:rPr/>
        <w:t> 下降，周转效率提升。</w:t>
      </w:r>
    </w:p>
    <w:p>
      <w:pPr>
        <w:pStyle w:val="Heading4"/>
        <w:spacing w:line="240" w:lineRule="auto" w:before="166"/>
        <w:ind w:left="220" w:right="1574"/>
        <w:jc w:val="left"/>
        <w:rPr>
          <w:b w:val="0"/>
          <w:bCs w:val="0"/>
        </w:rPr>
      </w:pPr>
      <w:bookmarkStart w:name="6、偿债能力分析" w:id="29"/>
      <w:bookmarkEnd w:id="29"/>
      <w:r>
        <w:rPr>
          <w:b w:val="0"/>
          <w:bCs w:val="0"/>
        </w:rPr>
      </w:r>
      <w:r>
        <w:rPr>
          <w:rFonts w:ascii="宋体" w:hAnsi="宋体" w:cs="宋体" w:eastAsia="宋体" w:hint="default"/>
        </w:rPr>
        <w:t>6</w:t>
      </w:r>
      <w:r>
        <w:rPr/>
        <w:t>、偿债能力分析</w:t>
      </w:r>
      <w:r>
        <w:rPr>
          <w:b w:val="0"/>
          <w:bCs w:val="0"/>
        </w:rPr>
      </w:r>
    </w:p>
    <w:p>
      <w:pPr>
        <w:spacing w:line="240" w:lineRule="auto" w:before="7"/>
        <w:rPr>
          <w:rFonts w:ascii="宋体" w:hAnsi="宋体" w:cs="宋体" w:eastAsia="宋体" w:hint="default"/>
          <w:b/>
          <w:bCs/>
          <w:sz w:val="22"/>
          <w:szCs w:val="22"/>
        </w:rPr>
      </w:pPr>
    </w:p>
    <w:tbl>
      <w:tblPr>
        <w:tblW w:w="0" w:type="auto"/>
        <w:jc w:val="left"/>
        <w:tblInd w:w="107" w:type="dxa"/>
        <w:tblLayout w:type="fixed"/>
        <w:tblCellMar>
          <w:top w:w="0" w:type="dxa"/>
          <w:left w:w="0" w:type="dxa"/>
          <w:bottom w:w="0" w:type="dxa"/>
          <w:right w:w="0" w:type="dxa"/>
        </w:tblCellMar>
        <w:tblLook w:val="01E0"/>
      </w:tblPr>
      <w:tblGrid>
        <w:gridCol w:w="2912"/>
        <w:gridCol w:w="1870"/>
        <w:gridCol w:w="1870"/>
        <w:gridCol w:w="1871"/>
      </w:tblGrid>
      <w:tr>
        <w:trPr>
          <w:trHeight w:val="312"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31</w:t>
            </w:r>
            <w:r>
              <w:rPr>
                <w:rFonts w:ascii="宋体" w:hAnsi="宋体" w:cs="宋体" w:eastAsia="宋体" w:hint="default"/>
                <w:spacing w:val="-70"/>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right="10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31</w:t>
            </w:r>
            <w:r>
              <w:rPr>
                <w:rFonts w:ascii="宋体" w:hAnsi="宋体" w:cs="宋体" w:eastAsia="宋体" w:hint="default"/>
                <w:spacing w:val="-70"/>
                <w:sz w:val="21"/>
                <w:szCs w:val="21"/>
              </w:rPr>
              <w:t> </w:t>
            </w:r>
            <w:r>
              <w:rPr>
                <w:rFonts w:ascii="宋体" w:hAnsi="宋体" w:cs="宋体" w:eastAsia="宋体" w:hint="default"/>
                <w:sz w:val="21"/>
                <w:szCs w:val="21"/>
              </w:rPr>
              <w:t>日</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5" w:lineRule="exact"/>
              <w:ind w:left="510"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367"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870"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1"/>
              <w:ind w:right="100"/>
              <w:jc w:val="right"/>
              <w:rPr>
                <w:rFonts w:ascii="宋体" w:hAnsi="宋体" w:cs="宋体" w:eastAsia="宋体" w:hint="default"/>
                <w:sz w:val="21"/>
                <w:szCs w:val="21"/>
              </w:rPr>
            </w:pPr>
            <w:r>
              <w:rPr>
                <w:rFonts w:ascii="宋体"/>
                <w:sz w:val="21"/>
              </w:rPr>
              <w:t>1.20</w:t>
            </w:r>
          </w:p>
        </w:tc>
        <w:tc>
          <w:tcPr>
            <w:tcW w:w="1870"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1.23</w:t>
            </w:r>
          </w:p>
        </w:tc>
        <w:tc>
          <w:tcPr>
            <w:tcW w:w="1871" w:type="dxa"/>
            <w:tcBorders>
              <w:top w:val="single" w:sz="20" w:space="0" w:color="D2D2D2"/>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z w:val="21"/>
              </w:rPr>
              <w:t>-0.03</w:t>
            </w:r>
          </w:p>
        </w:tc>
      </w:tr>
      <w:tr>
        <w:trPr>
          <w:trHeight w:val="322"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0.76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0.76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r>
      <w:tr>
        <w:trPr>
          <w:trHeight w:val="323"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pacing w:val="-1"/>
                <w:sz w:val="21"/>
              </w:rPr>
              <w:t>64.06%</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65.46%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pacing w:val="-1"/>
                <w:sz w:val="21"/>
              </w:rPr>
              <w:t>-1.40%</w:t>
            </w:r>
          </w:p>
        </w:tc>
      </w:tr>
    </w:tbl>
    <w:p>
      <w:pPr>
        <w:spacing w:line="240" w:lineRule="auto" w:before="1"/>
        <w:rPr>
          <w:rFonts w:ascii="宋体" w:hAnsi="宋体" w:cs="宋体" w:eastAsia="宋体" w:hint="default"/>
          <w:b/>
          <w:bCs/>
          <w:sz w:val="14"/>
          <w:szCs w:val="14"/>
        </w:rPr>
      </w:pPr>
    </w:p>
    <w:p>
      <w:pPr>
        <w:pStyle w:val="BodyText"/>
        <w:spacing w:line="240" w:lineRule="auto" w:before="35"/>
        <w:ind w:left="640" w:right="1574"/>
        <w:jc w:val="left"/>
      </w:pPr>
      <w:r>
        <w:rPr/>
        <w:t>报告期内，公司继续保持较好的偿债能力，各项指标较年初未发现较大变化。</w:t>
      </w:r>
    </w:p>
    <w:p>
      <w:pPr>
        <w:spacing w:after="0" w:line="240" w:lineRule="auto"/>
        <w:jc w:val="left"/>
        <w:sectPr>
          <w:pgSz w:w="11910" w:h="16840"/>
          <w:pgMar w:header="877" w:footer="979" w:top="1100" w:bottom="1160" w:left="1580" w:right="0"/>
        </w:sectPr>
      </w:pPr>
    </w:p>
    <w:p>
      <w:pPr>
        <w:spacing w:line="240" w:lineRule="auto" w:before="8"/>
        <w:rPr>
          <w:rFonts w:ascii="宋体" w:hAnsi="宋体" w:cs="宋体" w:eastAsia="宋体" w:hint="default"/>
          <w:sz w:val="26"/>
          <w:szCs w:val="26"/>
        </w:rPr>
      </w:pPr>
    </w:p>
    <w:p>
      <w:pPr>
        <w:pStyle w:val="Heading4"/>
        <w:spacing w:line="240" w:lineRule="auto" w:before="35"/>
        <w:ind w:left="220" w:right="1574"/>
        <w:jc w:val="left"/>
        <w:rPr>
          <w:b w:val="0"/>
          <w:bCs w:val="0"/>
        </w:rPr>
      </w:pPr>
      <w:bookmarkStart w:name="7、资产运营能力分析" w:id="30"/>
      <w:bookmarkEnd w:id="30"/>
      <w:r>
        <w:rPr>
          <w:b w:val="0"/>
          <w:bCs w:val="0"/>
        </w:rPr>
      </w:r>
      <w:r>
        <w:rPr>
          <w:rFonts w:ascii="宋体" w:hAnsi="宋体" w:cs="宋体" w:eastAsia="宋体" w:hint="default"/>
        </w:rPr>
        <w:t>7</w:t>
      </w:r>
      <w:r>
        <w:rPr/>
        <w:t>、资产运营能力分析</w:t>
      </w:r>
      <w:r>
        <w:rPr>
          <w:b w:val="0"/>
          <w:bCs w:val="0"/>
        </w:rPr>
      </w:r>
    </w:p>
    <w:p>
      <w:pPr>
        <w:spacing w:line="240" w:lineRule="auto" w:before="1"/>
        <w:rPr>
          <w:rFonts w:ascii="宋体" w:hAnsi="宋体" w:cs="宋体" w:eastAsia="宋体" w:hint="default"/>
          <w:b/>
          <w:bCs/>
          <w:sz w:val="19"/>
          <w:szCs w:val="19"/>
        </w:rPr>
      </w:pPr>
    </w:p>
    <w:tbl>
      <w:tblPr>
        <w:tblW w:w="0" w:type="auto"/>
        <w:jc w:val="left"/>
        <w:tblInd w:w="107" w:type="dxa"/>
        <w:tblLayout w:type="fixed"/>
        <w:tblCellMar>
          <w:top w:w="0" w:type="dxa"/>
          <w:left w:w="0" w:type="dxa"/>
          <w:bottom w:w="0" w:type="dxa"/>
          <w:right w:w="0" w:type="dxa"/>
        </w:tblCellMar>
        <w:tblLook w:val="01E0"/>
      </w:tblPr>
      <w:tblGrid>
        <w:gridCol w:w="2912"/>
        <w:gridCol w:w="1870"/>
        <w:gridCol w:w="1870"/>
        <w:gridCol w:w="1871"/>
      </w:tblGrid>
      <w:tr>
        <w:trPr>
          <w:trHeight w:val="418"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01"/>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31</w:t>
            </w:r>
            <w:r>
              <w:rPr>
                <w:rFonts w:ascii="宋体" w:hAnsi="宋体" w:cs="宋体" w:eastAsia="宋体" w:hint="default"/>
                <w:spacing w:val="-70"/>
                <w:sz w:val="21"/>
                <w:szCs w:val="21"/>
              </w:rPr>
              <w:t> </w:t>
            </w:r>
            <w:r>
              <w:rPr>
                <w:rFonts w:ascii="宋体" w:hAnsi="宋体" w:cs="宋体" w:eastAsia="宋体" w:hint="default"/>
                <w:sz w:val="21"/>
                <w:szCs w:val="21"/>
              </w:rPr>
              <w:t>日</w:t>
            </w:r>
          </w:p>
        </w:tc>
        <w:tc>
          <w:tcPr>
            <w:tcW w:w="1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right="10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12</w:t>
            </w:r>
            <w:r>
              <w:rPr>
                <w:rFonts w:ascii="宋体" w:hAnsi="宋体" w:cs="宋体" w:eastAsia="宋体" w:hint="default"/>
                <w:spacing w:val="-69"/>
                <w:sz w:val="21"/>
                <w:szCs w:val="21"/>
              </w:rPr>
              <w:t> </w:t>
            </w:r>
            <w:r>
              <w:rPr>
                <w:rFonts w:ascii="宋体" w:hAnsi="宋体" w:cs="宋体" w:eastAsia="宋体" w:hint="default"/>
                <w:sz w:val="21"/>
                <w:szCs w:val="21"/>
              </w:rPr>
              <w:t>月</w:t>
            </w:r>
            <w:r>
              <w:rPr>
                <w:rFonts w:ascii="宋体" w:hAnsi="宋体" w:cs="宋体" w:eastAsia="宋体" w:hint="default"/>
                <w:spacing w:val="-70"/>
                <w:sz w:val="21"/>
                <w:szCs w:val="21"/>
              </w:rPr>
              <w:t> </w:t>
            </w:r>
            <w:r>
              <w:rPr>
                <w:rFonts w:ascii="宋体" w:hAnsi="宋体" w:cs="宋体" w:eastAsia="宋体" w:hint="default"/>
                <w:sz w:val="21"/>
                <w:szCs w:val="21"/>
              </w:rPr>
              <w:t>31</w:t>
            </w:r>
            <w:r>
              <w:rPr>
                <w:rFonts w:ascii="宋体" w:hAnsi="宋体" w:cs="宋体" w:eastAsia="宋体" w:hint="default"/>
                <w:spacing w:val="-70"/>
                <w:sz w:val="21"/>
                <w:szCs w:val="21"/>
              </w:rPr>
              <w:t> </w:t>
            </w:r>
            <w:r>
              <w:rPr>
                <w:rFonts w:ascii="宋体" w:hAnsi="宋体" w:cs="宋体" w:eastAsia="宋体" w:hint="default"/>
                <w:sz w:val="21"/>
                <w:szCs w:val="21"/>
              </w:rPr>
              <w:t>日</w:t>
            </w:r>
          </w:p>
        </w:tc>
        <w:tc>
          <w:tcPr>
            <w:tcW w:w="1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3"/>
              <w:ind w:left="510" w:right="0"/>
              <w:jc w:val="left"/>
              <w:rPr>
                <w:rFonts w:ascii="宋体" w:hAnsi="宋体" w:cs="宋体" w:eastAsia="宋体" w:hint="default"/>
                <w:sz w:val="21"/>
                <w:szCs w:val="21"/>
              </w:rPr>
            </w:pPr>
            <w:r>
              <w:rPr>
                <w:rFonts w:ascii="宋体" w:hAnsi="宋体" w:cs="宋体" w:eastAsia="宋体" w:hint="default"/>
                <w:sz w:val="21"/>
                <w:szCs w:val="21"/>
              </w:rPr>
              <w:t>增减变动</w:t>
            </w:r>
          </w:p>
        </w:tc>
      </w:tr>
      <w:tr>
        <w:trPr>
          <w:trHeight w:val="325"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应收账款周转天数</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2.02</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3.36</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-1.34</w:t>
            </w:r>
          </w:p>
        </w:tc>
      </w:tr>
      <w:tr>
        <w:trPr>
          <w:trHeight w:val="326"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3"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存货周转天数（注）</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0"/>
              <w:jc w:val="right"/>
              <w:rPr>
                <w:rFonts w:ascii="宋体" w:hAnsi="宋体" w:cs="宋体" w:eastAsia="宋体" w:hint="default"/>
                <w:sz w:val="21"/>
                <w:szCs w:val="21"/>
              </w:rPr>
            </w:pPr>
            <w:r>
              <w:rPr>
                <w:rFonts w:ascii="宋体"/>
                <w:sz w:val="21"/>
              </w:rPr>
              <w:t>62.00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2"/>
              <w:jc w:val="right"/>
              <w:rPr>
                <w:rFonts w:ascii="宋体" w:hAnsi="宋体" w:cs="宋体" w:eastAsia="宋体" w:hint="default"/>
                <w:sz w:val="21"/>
                <w:szCs w:val="21"/>
              </w:rPr>
            </w:pPr>
            <w:r>
              <w:rPr>
                <w:rFonts w:ascii="宋体"/>
                <w:sz w:val="21"/>
              </w:rPr>
              <w:t>69.74</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01"/>
              <w:jc w:val="right"/>
              <w:rPr>
                <w:rFonts w:ascii="宋体" w:hAnsi="宋体" w:cs="宋体" w:eastAsia="宋体" w:hint="default"/>
                <w:sz w:val="21"/>
                <w:szCs w:val="21"/>
              </w:rPr>
            </w:pPr>
            <w:r>
              <w:rPr>
                <w:rFonts w:ascii="宋体"/>
                <w:sz w:val="21"/>
              </w:rPr>
              <w:t>-7.74</w:t>
            </w:r>
          </w:p>
        </w:tc>
      </w:tr>
      <w:tr>
        <w:trPr>
          <w:trHeight w:val="325"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流动资产周转天数</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176.14</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187.79</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-11.65</w:t>
            </w:r>
          </w:p>
        </w:tc>
      </w:tr>
      <w:tr>
        <w:trPr>
          <w:trHeight w:val="325" w:hRule="exact"/>
        </w:trPr>
        <w:tc>
          <w:tcPr>
            <w:tcW w:w="2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总资产周转天数</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277.30</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276.95</w:t>
            </w:r>
          </w:p>
        </w:tc>
        <w:tc>
          <w:tcPr>
            <w:tcW w:w="18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0.35</w:t>
            </w:r>
          </w:p>
        </w:tc>
      </w:tr>
    </w:tbl>
    <w:p>
      <w:pPr>
        <w:pStyle w:val="BodyText"/>
        <w:spacing w:line="408" w:lineRule="auto" w:before="63"/>
        <w:ind w:left="640" w:right="1686"/>
        <w:jc w:val="left"/>
      </w:pPr>
      <w:r>
        <w:rPr/>
        <w:t>注：存货周转天数为库存商品的周转天数，不包括公司自建店建设中形成的开发成本。</w:t>
      </w:r>
      <w:r>
        <w:rPr>
          <w:spacing w:val="-98"/>
        </w:rPr>
        <w:t> </w:t>
      </w:r>
      <w:r>
        <w:rPr>
          <w:spacing w:val="-98"/>
        </w:rPr>
      </w:r>
      <w:r>
        <w:rPr>
          <w:spacing w:val="-3"/>
        </w:rPr>
        <w:t>报告期内，公司进一步优化供应链及完善物流布局，同时新品类运作的专业化程度也在</w:t>
      </w:r>
    </w:p>
    <w:p>
      <w:pPr>
        <w:pStyle w:val="BodyText"/>
        <w:spacing w:line="408" w:lineRule="auto" w:before="46"/>
        <w:ind w:left="220" w:right="1686"/>
        <w:jc w:val="left"/>
      </w:pPr>
      <w:r>
        <w:rPr>
          <w:spacing w:val="-3"/>
        </w:rPr>
        <w:t>逐步提升，带来整体存货规模下降，存货周转率及流动资产周转率有所提升。随着公司商品</w:t>
      </w:r>
      <w:r>
        <w:rPr>
          <w:spacing w:val="-81"/>
        </w:rPr>
        <w:t> </w:t>
      </w:r>
      <w:r>
        <w:rPr>
          <w:spacing w:val="-81"/>
        </w:rPr>
      </w:r>
      <w:r>
        <w:rPr/>
        <w:t>经营的专业化程度逐步加深，以及物流运作能力的加强，公司资产运营指标将会逐步改善。</w:t>
      </w:r>
    </w:p>
    <w:p>
      <w:pPr>
        <w:pStyle w:val="Heading4"/>
        <w:spacing w:line="240" w:lineRule="auto" w:before="166"/>
        <w:ind w:left="220" w:right="1574"/>
        <w:jc w:val="left"/>
        <w:rPr>
          <w:b w:val="0"/>
          <w:bCs w:val="0"/>
        </w:rPr>
      </w:pPr>
      <w:bookmarkStart w:name="五、现金流量分析" w:id="31"/>
      <w:bookmarkEnd w:id="31"/>
      <w:r>
        <w:rPr>
          <w:b w:val="0"/>
          <w:bCs w:val="0"/>
        </w:rPr>
      </w:r>
      <w:r>
        <w:rPr/>
        <w:t>五、现金流量分析</w:t>
      </w:r>
      <w:r>
        <w:rPr>
          <w:b w:val="0"/>
          <w:bCs w:val="0"/>
        </w:rPr>
      </w:r>
    </w:p>
    <w:p>
      <w:pPr>
        <w:spacing w:line="240" w:lineRule="auto" w:before="1"/>
        <w:rPr>
          <w:rFonts w:ascii="宋体" w:hAnsi="宋体" w:cs="宋体" w:eastAsia="宋体" w:hint="default"/>
          <w:b/>
          <w:bCs/>
          <w:sz w:val="18"/>
          <w:szCs w:val="18"/>
        </w:rPr>
      </w:pPr>
    </w:p>
    <w:p>
      <w:pPr>
        <w:pStyle w:val="BodyText"/>
        <w:spacing w:line="240" w:lineRule="auto"/>
        <w:ind w:left="0" w:right="1796"/>
        <w:jc w:val="right"/>
      </w:pPr>
      <w:r>
        <w:rPr/>
        <w:t>（单位：千元）</w:t>
      </w:r>
    </w:p>
    <w:p>
      <w:pPr>
        <w:spacing w:line="240" w:lineRule="auto" w:before="13"/>
        <w:rPr>
          <w:rFonts w:ascii="宋体" w:hAnsi="宋体" w:cs="宋体" w:eastAsia="宋体" w:hint="default"/>
          <w:sz w:val="6"/>
          <w:szCs w:val="6"/>
        </w:rPr>
      </w:pPr>
    </w:p>
    <w:tbl>
      <w:tblPr>
        <w:tblW w:w="0" w:type="auto"/>
        <w:jc w:val="left"/>
        <w:tblInd w:w="107" w:type="dxa"/>
        <w:tblLayout w:type="fixed"/>
        <w:tblCellMar>
          <w:top w:w="0" w:type="dxa"/>
          <w:left w:w="0" w:type="dxa"/>
          <w:bottom w:w="0" w:type="dxa"/>
          <w:right w:w="0" w:type="dxa"/>
        </w:tblCellMar>
        <w:tblLook w:val="01E0"/>
      </w:tblPr>
      <w:tblGrid>
        <w:gridCol w:w="3366"/>
        <w:gridCol w:w="1718"/>
        <w:gridCol w:w="1718"/>
        <w:gridCol w:w="1721"/>
      </w:tblGrid>
      <w:tr>
        <w:trPr>
          <w:trHeight w:val="283"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144"/>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143"/>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172" w:right="0"/>
              <w:jc w:val="left"/>
              <w:rPr>
                <w:rFonts w:ascii="宋体" w:hAnsi="宋体" w:cs="宋体" w:eastAsia="宋体" w:hint="default"/>
                <w:sz w:val="21"/>
                <w:szCs w:val="21"/>
              </w:rPr>
            </w:pPr>
            <w:r>
              <w:rPr>
                <w:rFonts w:ascii="宋体" w:hAnsi="宋体" w:cs="宋体" w:eastAsia="宋体" w:hint="default"/>
                <w:sz w:val="21"/>
                <w:szCs w:val="21"/>
              </w:rPr>
              <w:t>同比增减（</w:t>
            </w:r>
            <w:r>
              <w:rPr>
                <w:rFonts w:ascii="宋体" w:hAnsi="宋体" w:cs="宋体" w:eastAsia="宋体" w:hint="default"/>
                <w:sz w:val="21"/>
                <w:szCs w:val="21"/>
              </w:rPr>
              <w:t>%</w:t>
            </w:r>
            <w:r>
              <w:rPr>
                <w:rFonts w:ascii="宋体" w:hAnsi="宋体" w:cs="宋体" w:eastAsia="宋体" w:hint="default"/>
                <w:sz w:val="21"/>
                <w:szCs w:val="21"/>
              </w:rPr>
              <w:t>）</w:t>
            </w:r>
          </w:p>
        </w:tc>
      </w:tr>
      <w:tr>
        <w:trPr>
          <w:trHeight w:val="322"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-1,381,419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2,238,484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-161.71%</w:t>
            </w:r>
          </w:p>
        </w:tc>
      </w:tr>
      <w:tr>
        <w:trPr>
          <w:trHeight w:val="322"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经营活动现金流入量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130,105,849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123,126,608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5.67%</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经营活动现金流出量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131,487,268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120,888,124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8.77%</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-2,007,048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-10,048,428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80.03%</w:t>
            </w:r>
          </w:p>
        </w:tc>
      </w:tr>
      <w:tr>
        <w:trPr>
          <w:trHeight w:val="326"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投资活动现金流入量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52,141,742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18,339,315</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184.32%</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投资活动现金流出量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54,148,790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28,387,743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90.75%</w:t>
            </w:r>
          </w:p>
        </w:tc>
      </w:tr>
      <w:tr>
        <w:trPr>
          <w:trHeight w:val="324"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三、筹资活动产生的现金流量净额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628,544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2,874,173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-78.13%</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筹资活动现金流入量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3,125,098</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4,460,576</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1"/>
              <w:jc w:val="right"/>
              <w:rPr>
                <w:rFonts w:ascii="宋体" w:hAnsi="宋体" w:cs="宋体" w:eastAsia="宋体" w:hint="default"/>
                <w:sz w:val="21"/>
                <w:szCs w:val="21"/>
              </w:rPr>
            </w:pPr>
            <w:r>
              <w:rPr>
                <w:rFonts w:ascii="宋体"/>
                <w:sz w:val="21"/>
              </w:rPr>
              <w:t>-29.94%</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筹资活动现金流出量</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2,496,554</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1,586,403</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57.37%</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四、现金及现金等价物净增加额</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0"/>
              <w:jc w:val="right"/>
              <w:rPr>
                <w:rFonts w:ascii="宋体" w:hAnsi="宋体" w:cs="宋体" w:eastAsia="宋体" w:hint="default"/>
                <w:sz w:val="21"/>
                <w:szCs w:val="21"/>
              </w:rPr>
            </w:pPr>
            <w:r>
              <w:rPr>
                <w:rFonts w:ascii="宋体"/>
                <w:sz w:val="21"/>
              </w:rPr>
              <w:t>-2,820,520</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99"/>
              <w:jc w:val="right"/>
              <w:rPr>
                <w:rFonts w:ascii="宋体" w:hAnsi="宋体" w:cs="宋体" w:eastAsia="宋体" w:hint="default"/>
                <w:sz w:val="21"/>
                <w:szCs w:val="21"/>
              </w:rPr>
            </w:pPr>
            <w:r>
              <w:rPr>
                <w:rFonts w:ascii="宋体"/>
                <w:sz w:val="21"/>
              </w:rPr>
              <w:t>-5,125,627</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02"/>
              <w:jc w:val="right"/>
              <w:rPr>
                <w:rFonts w:ascii="宋体" w:hAnsi="宋体" w:cs="宋体" w:eastAsia="宋体" w:hint="default"/>
                <w:sz w:val="21"/>
                <w:szCs w:val="21"/>
              </w:rPr>
            </w:pPr>
            <w:r>
              <w:rPr>
                <w:rFonts w:ascii="宋体"/>
                <w:sz w:val="21"/>
              </w:rPr>
              <w:t>44.97%</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现金流入总计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185,372,689</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145,926,499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27.03%</w:t>
            </w:r>
          </w:p>
        </w:tc>
      </w:tr>
      <w:tr>
        <w:trPr>
          <w:trHeight w:val="325" w:hRule="exact"/>
        </w:trPr>
        <w:tc>
          <w:tcPr>
            <w:tcW w:w="3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现金流出总计</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188,132,612</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150,862,270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24.70%</w:t>
            </w:r>
          </w:p>
        </w:tc>
      </w:tr>
    </w:tbl>
    <w:p>
      <w:pPr>
        <w:pStyle w:val="BodyText"/>
        <w:spacing w:line="408" w:lineRule="auto" w:before="63"/>
        <w:ind w:left="220" w:right="1798" w:firstLine="420"/>
        <w:jc w:val="both"/>
      </w:pPr>
      <w:r>
        <w:rPr/>
        <w:t>报告期内公司经营活动产生的现金流量净额同比下降</w:t>
      </w:r>
      <w:r>
        <w:rPr>
          <w:spacing w:val="-44"/>
        </w:rPr>
        <w:t> </w:t>
      </w:r>
      <w:r>
        <w:rPr>
          <w:rFonts w:ascii="宋体" w:hAnsi="宋体" w:cs="宋体" w:eastAsia="宋体" w:hint="default"/>
          <w:spacing w:val="-3"/>
        </w:rPr>
        <w:t>161.71%</w:t>
      </w:r>
      <w:r>
        <w:rPr>
          <w:spacing w:val="-3"/>
        </w:rPr>
        <w:t>，主要是由于公司经营性</w:t>
      </w:r>
      <w:r>
        <w:rPr/>
        <w:t> 利润有一定亏损；</w:t>
      </w:r>
    </w:p>
    <w:p>
      <w:pPr>
        <w:pStyle w:val="BodyText"/>
        <w:spacing w:line="408" w:lineRule="auto" w:before="46"/>
        <w:ind w:left="220" w:right="1797" w:firstLine="420"/>
        <w:jc w:val="both"/>
      </w:pPr>
      <w:r>
        <w:rPr/>
        <w:t>报告期内公司投资活动产生的现金流量净额上升</w:t>
      </w:r>
      <w:r>
        <w:rPr>
          <w:spacing w:val="-53"/>
        </w:rPr>
        <w:t> </w:t>
      </w:r>
      <w:r>
        <w:rPr>
          <w:rFonts w:ascii="宋体" w:hAnsi="宋体" w:cs="宋体" w:eastAsia="宋体" w:hint="default"/>
          <w:spacing w:val="-3"/>
        </w:rPr>
        <w:t>80.03%</w:t>
      </w:r>
      <w:r>
        <w:rPr>
          <w:spacing w:val="-3"/>
        </w:rPr>
        <w:t>，主要是因为公司以</w:t>
      </w:r>
      <w:r>
        <w:rPr>
          <w:spacing w:val="-53"/>
        </w:rPr>
        <w:t> </w:t>
      </w:r>
      <w:r>
        <w:rPr>
          <w:rFonts w:ascii="宋体" w:hAnsi="宋体" w:cs="宋体" w:eastAsia="宋体" w:hint="default"/>
        </w:rPr>
        <w:t>11</w:t>
      </w:r>
      <w:r>
        <w:rPr>
          <w:rFonts w:ascii="宋体" w:hAnsi="宋体" w:cs="宋体" w:eastAsia="宋体" w:hint="default"/>
          <w:spacing w:val="-53"/>
        </w:rPr>
        <w:t> </w:t>
      </w:r>
      <w:r>
        <w:rPr/>
        <w:t>家门店 </w:t>
      </w:r>
      <w:r>
        <w:rPr>
          <w:spacing w:val="-3"/>
        </w:rPr>
        <w:t>作为标的资产实施创新业务，报告期内收到门店权益转让对价款，带来投资活动现金流入增</w:t>
      </w:r>
      <w:r>
        <w:rPr>
          <w:spacing w:val="-79"/>
        </w:rPr>
        <w:t> </w:t>
      </w:r>
      <w:r>
        <w:rPr>
          <w:spacing w:val="-79"/>
        </w:rPr>
      </w:r>
      <w:r>
        <w:rPr/>
        <w:t>加；</w:t>
      </w:r>
    </w:p>
    <w:p>
      <w:pPr>
        <w:pStyle w:val="BodyText"/>
        <w:spacing w:line="408" w:lineRule="auto" w:before="46"/>
        <w:ind w:left="220" w:right="1799" w:firstLine="420"/>
        <w:jc w:val="both"/>
      </w:pPr>
      <w:r>
        <w:rPr/>
        <w:t>报告期内公司筹资活动产生的现金流量净额较同期下降</w:t>
      </w:r>
      <w:r>
        <w:rPr>
          <w:spacing w:val="-52"/>
        </w:rPr>
        <w:t> </w:t>
      </w:r>
      <w:r>
        <w:rPr>
          <w:rFonts w:ascii="宋体" w:hAnsi="宋体" w:cs="宋体" w:eastAsia="宋体" w:hint="default"/>
          <w:spacing w:val="-4"/>
        </w:rPr>
        <w:t>78.13%</w:t>
      </w:r>
      <w:r>
        <w:rPr>
          <w:spacing w:val="-4"/>
        </w:rPr>
        <w:t>，主要是因为</w:t>
      </w:r>
      <w:r>
        <w:rPr>
          <w:spacing w:val="-53"/>
        </w:rPr>
        <w:t> </w:t>
      </w:r>
      <w:r>
        <w:rPr>
          <w:rFonts w:ascii="宋体" w:hAnsi="宋体" w:cs="宋体" w:eastAsia="宋体" w:hint="default"/>
        </w:rPr>
        <w:t>2013</w:t>
      </w:r>
      <w:r>
        <w:rPr>
          <w:rFonts w:ascii="宋体" w:hAnsi="宋体" w:cs="宋体" w:eastAsia="宋体" w:hint="default"/>
          <w:spacing w:val="-53"/>
        </w:rPr>
        <w:t> </w:t>
      </w:r>
      <w:r>
        <w:rPr/>
        <w:t>年公</w:t>
      </w:r>
      <w:r>
        <w:rPr>
          <w:spacing w:val="-2"/>
        </w:rPr>
        <w:t> </w:t>
      </w:r>
      <w:r>
        <w:rPr/>
        <w:t>司完成公开发行公司债</w:t>
      </w:r>
      <w:r>
        <w:rPr>
          <w:spacing w:val="-55"/>
        </w:rPr>
        <w:t> </w:t>
      </w:r>
      <w:r>
        <w:rPr>
          <w:rFonts w:ascii="宋体" w:hAnsi="宋体" w:cs="宋体" w:eastAsia="宋体" w:hint="default"/>
        </w:rPr>
        <w:t>35</w:t>
      </w:r>
      <w:r>
        <w:rPr>
          <w:rFonts w:ascii="宋体" w:hAnsi="宋体" w:cs="宋体" w:eastAsia="宋体" w:hint="default"/>
          <w:spacing w:val="-54"/>
        </w:rPr>
        <w:t> </w:t>
      </w:r>
      <w:r>
        <w:rPr/>
        <w:t>亿元，筹资流入规模较大。</w:t>
      </w:r>
    </w:p>
    <w:p>
      <w:pPr>
        <w:pStyle w:val="BodyText"/>
        <w:spacing w:line="408" w:lineRule="auto" w:before="46"/>
        <w:ind w:left="220" w:right="1574" w:firstLine="420"/>
        <w:jc w:val="left"/>
      </w:pPr>
      <w:r>
        <w:rPr/>
        <w:t>报告期内现金及现金等价物净减少</w:t>
      </w:r>
      <w:r>
        <w:rPr>
          <w:spacing w:val="-49"/>
        </w:rPr>
        <w:t> </w:t>
      </w:r>
      <w:r>
        <w:rPr>
          <w:rFonts w:ascii="宋体" w:hAnsi="宋体" w:cs="宋体" w:eastAsia="宋体" w:hint="default"/>
        </w:rPr>
        <w:t>28.21</w:t>
      </w:r>
      <w:r>
        <w:rPr>
          <w:rFonts w:ascii="宋体" w:hAnsi="宋体" w:cs="宋体" w:eastAsia="宋体" w:hint="default"/>
          <w:spacing w:val="-49"/>
        </w:rPr>
        <w:t> </w:t>
      </w:r>
      <w:r>
        <w:rPr>
          <w:spacing w:val="-5"/>
        </w:rPr>
        <w:t>亿元，主要是因为公司出现阶段性的经营亏损，</w:t>
      </w:r>
      <w:r>
        <w:rPr/>
        <w:t> </w:t>
      </w:r>
      <w:r>
        <w:rPr>
          <w:spacing w:val="-3"/>
        </w:rPr>
        <w:t>但公司从长远的发展角度考虑，仍然在自建店、自建物流等方面持续进行投入，随着公司经</w:t>
      </w:r>
    </w:p>
    <w:p>
      <w:pPr>
        <w:spacing w:after="0" w:line="408" w:lineRule="auto"/>
        <w:jc w:val="left"/>
        <w:sectPr>
          <w:pgSz w:w="11910" w:h="16840"/>
          <w:pgMar w:header="877" w:footer="979" w:top="1100" w:bottom="1160" w:left="1580" w:right="0"/>
        </w:sectPr>
      </w:pPr>
    </w:p>
    <w:p>
      <w:pPr>
        <w:spacing w:line="240" w:lineRule="auto" w:before="8"/>
        <w:rPr>
          <w:rFonts w:ascii="宋体" w:hAnsi="宋体" w:cs="宋体" w:eastAsia="宋体" w:hint="default"/>
          <w:sz w:val="26"/>
          <w:szCs w:val="26"/>
        </w:rPr>
      </w:pPr>
    </w:p>
    <w:p>
      <w:pPr>
        <w:spacing w:line="604" w:lineRule="auto" w:before="35"/>
        <w:ind w:left="400" w:right="3786" w:firstLine="0"/>
        <w:jc w:val="left"/>
        <w:rPr>
          <w:rFonts w:ascii="宋体" w:hAnsi="宋体" w:cs="宋体" w:eastAsia="宋体" w:hint="default"/>
          <w:sz w:val="21"/>
          <w:szCs w:val="21"/>
        </w:rPr>
      </w:pPr>
      <w:r>
        <w:rPr>
          <w:rFonts w:ascii="宋体" w:hAnsi="宋体" w:cs="宋体" w:eastAsia="宋体" w:hint="default"/>
          <w:sz w:val="21"/>
          <w:szCs w:val="21"/>
        </w:rPr>
        <w:t>营业绩的改善，以及后台建设价值的体现，此项指标也会得到改善。 </w:t>
      </w:r>
      <w:bookmarkStart w:name="六、主要供应商及客户情况" w:id="32"/>
      <w:bookmarkEnd w:id="32"/>
      <w:r>
        <w:rPr>
          <w:rFonts w:ascii="宋体" w:hAnsi="宋体" w:cs="宋体" w:eastAsia="宋体" w:hint="default"/>
          <w:sz w:val="21"/>
          <w:szCs w:val="21"/>
        </w:rPr>
      </w:r>
      <w:r>
        <w:rPr>
          <w:rFonts w:ascii="宋体" w:hAnsi="宋体" w:cs="宋体" w:eastAsia="宋体" w:hint="default"/>
          <w:b/>
          <w:bCs/>
          <w:sz w:val="21"/>
          <w:szCs w:val="21"/>
        </w:rPr>
        <w:t>六、主要供应商及客户情况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tbl>
      <w:tblPr>
        <w:tblW w:w="0" w:type="auto"/>
        <w:jc w:val="left"/>
        <w:tblInd w:w="110" w:type="dxa"/>
        <w:tblLayout w:type="fixed"/>
        <w:tblCellMar>
          <w:top w:w="0" w:type="dxa"/>
          <w:left w:w="0" w:type="dxa"/>
          <w:bottom w:w="0" w:type="dxa"/>
          <w:right w:w="0" w:type="dxa"/>
        </w:tblCellMar>
        <w:tblLook w:val="01E0"/>
      </w:tblPr>
      <w:tblGrid>
        <w:gridCol w:w="1770"/>
        <w:gridCol w:w="1386"/>
        <w:gridCol w:w="1386"/>
        <w:gridCol w:w="1386"/>
        <w:gridCol w:w="1386"/>
        <w:gridCol w:w="1385"/>
      </w:tblGrid>
      <w:tr>
        <w:trPr>
          <w:trHeight w:val="9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565"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67" w:right="0"/>
              <w:jc w:val="left"/>
              <w:rPr>
                <w:rFonts w:ascii="宋体" w:hAnsi="宋体" w:cs="宋体" w:eastAsia="宋体" w:hint="default"/>
                <w:sz w:val="21"/>
                <w:szCs w:val="21"/>
              </w:rPr>
            </w:pPr>
            <w:r>
              <w:rPr>
                <w:rFonts w:ascii="宋体" w:hAnsi="宋体" w:cs="宋体" w:eastAsia="宋体" w:hint="default"/>
                <w:sz w:val="21"/>
                <w:szCs w:val="21"/>
              </w:rPr>
              <w:t>采购金额</w:t>
            </w:r>
          </w:p>
          <w:p>
            <w:pPr>
              <w:pStyle w:val="TableParagraph"/>
              <w:spacing w:line="240" w:lineRule="auto" w:before="37"/>
              <w:ind w:left="267" w:right="0"/>
              <w:jc w:val="left"/>
              <w:rPr>
                <w:rFonts w:ascii="宋体" w:hAnsi="宋体" w:cs="宋体" w:eastAsia="宋体" w:hint="default"/>
                <w:sz w:val="21"/>
                <w:szCs w:val="21"/>
              </w:rPr>
            </w:pPr>
            <w:r>
              <w:rPr>
                <w:rFonts w:ascii="宋体" w:hAnsi="宋体" w:cs="宋体" w:eastAsia="宋体" w:hint="default"/>
                <w:sz w:val="21"/>
                <w:szCs w:val="21"/>
              </w:rPr>
              <w:t>（千元）</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占年度采购</w:t>
            </w:r>
          </w:p>
          <w:p>
            <w:pPr>
              <w:pStyle w:val="TableParagraph"/>
              <w:spacing w:line="273" w:lineRule="auto" w:before="37"/>
              <w:ind w:left="319" w:right="162" w:hanging="158"/>
              <w:jc w:val="left"/>
              <w:rPr>
                <w:rFonts w:ascii="宋体" w:hAnsi="宋体" w:cs="宋体" w:eastAsia="宋体" w:hint="default"/>
                <w:sz w:val="21"/>
                <w:szCs w:val="21"/>
              </w:rPr>
            </w:pPr>
            <w:r>
              <w:rPr>
                <w:rFonts w:ascii="宋体" w:hAnsi="宋体" w:cs="宋体" w:eastAsia="宋体" w:hint="default"/>
                <w:sz w:val="21"/>
                <w:szCs w:val="21"/>
              </w:rPr>
              <w:t>总金额的比 例（</w:t>
            </w:r>
            <w:r>
              <w:rPr>
                <w:rFonts w:ascii="宋体" w:hAnsi="宋体" w:cs="宋体" w:eastAsia="宋体" w:hint="default"/>
                <w:sz w:val="21"/>
                <w:szCs w:val="21"/>
              </w:rPr>
              <w:t>%</w:t>
            </w:r>
            <w:r>
              <w:rPr>
                <w:rFonts w:ascii="宋体" w:hAnsi="宋体" w:cs="宋体" w:eastAsia="宋体" w:hint="default"/>
                <w:sz w:val="21"/>
                <w:szCs w:val="21"/>
              </w:rPr>
              <w:t>）</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163" w:right="161"/>
              <w:jc w:val="left"/>
              <w:rPr>
                <w:rFonts w:ascii="宋体" w:hAnsi="宋体" w:cs="宋体" w:eastAsia="宋体" w:hint="default"/>
                <w:sz w:val="21"/>
                <w:szCs w:val="21"/>
              </w:rPr>
            </w:pPr>
            <w:r>
              <w:rPr>
                <w:rFonts w:ascii="宋体" w:hAnsi="宋体" w:cs="宋体" w:eastAsia="宋体" w:hint="default"/>
                <w:sz w:val="21"/>
                <w:szCs w:val="21"/>
              </w:rPr>
              <w:t>预付账款余 额（千元）</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占公司预付</w:t>
            </w:r>
          </w:p>
          <w:p>
            <w:pPr>
              <w:pStyle w:val="TableParagraph"/>
              <w:spacing w:line="273" w:lineRule="auto" w:before="37"/>
              <w:ind w:left="109" w:right="109" w:firstLine="52"/>
              <w:jc w:val="left"/>
              <w:rPr>
                <w:rFonts w:ascii="宋体" w:hAnsi="宋体" w:cs="宋体" w:eastAsia="宋体" w:hint="default"/>
                <w:sz w:val="21"/>
                <w:szCs w:val="21"/>
              </w:rPr>
            </w:pPr>
            <w:r>
              <w:rPr>
                <w:rFonts w:ascii="宋体" w:hAnsi="宋体" w:cs="宋体" w:eastAsia="宋体" w:hint="default"/>
                <w:sz w:val="21"/>
                <w:szCs w:val="21"/>
              </w:rPr>
              <w:t>账款总余额 的比例（</w:t>
            </w:r>
            <w:r>
              <w:rPr>
                <w:rFonts w:ascii="宋体" w:hAnsi="宋体" w:cs="宋体" w:eastAsia="宋体" w:hint="default"/>
                <w:sz w:val="21"/>
                <w:szCs w:val="21"/>
              </w:rPr>
              <w:t>%</w:t>
            </w:r>
            <w:r>
              <w:rPr>
                <w:rFonts w:ascii="宋体" w:hAnsi="宋体" w:cs="宋体" w:eastAsia="宋体" w:hint="default"/>
                <w:sz w:val="21"/>
                <w:szCs w:val="21"/>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370" w:right="162" w:hanging="210"/>
              <w:jc w:val="left"/>
              <w:rPr>
                <w:rFonts w:ascii="宋体" w:hAnsi="宋体" w:cs="宋体" w:eastAsia="宋体" w:hint="default"/>
                <w:sz w:val="21"/>
                <w:szCs w:val="21"/>
              </w:rPr>
            </w:pPr>
            <w:r>
              <w:rPr>
                <w:rFonts w:ascii="宋体" w:hAnsi="宋体" w:cs="宋体" w:eastAsia="宋体" w:hint="default"/>
                <w:sz w:val="21"/>
                <w:szCs w:val="21"/>
              </w:rPr>
              <w:t>是否存在关 联关系</w:t>
            </w:r>
          </w:p>
        </w:tc>
      </w:tr>
      <w:tr>
        <w:trPr>
          <w:trHeight w:val="4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0"/>
              <w:ind w:left="103" w:right="0"/>
              <w:jc w:val="left"/>
              <w:rPr>
                <w:rFonts w:ascii="宋体" w:hAnsi="宋体" w:cs="宋体" w:eastAsia="宋体" w:hint="default"/>
                <w:sz w:val="21"/>
                <w:szCs w:val="21"/>
              </w:rPr>
            </w:pPr>
            <w:r>
              <w:rPr>
                <w:rFonts w:ascii="宋体" w:hAnsi="宋体" w:cs="宋体" w:eastAsia="宋体" w:hint="default"/>
                <w:sz w:val="21"/>
                <w:szCs w:val="21"/>
              </w:rPr>
              <w:t>前五名供应商</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26,819,233</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372" w:right="0"/>
              <w:jc w:val="left"/>
              <w:rPr>
                <w:rFonts w:ascii="宋体" w:hAnsi="宋体" w:cs="宋体" w:eastAsia="宋体" w:hint="default"/>
                <w:sz w:val="21"/>
                <w:szCs w:val="21"/>
              </w:rPr>
            </w:pPr>
            <w:r>
              <w:rPr>
                <w:rFonts w:ascii="宋体"/>
                <w:sz w:val="21"/>
              </w:rPr>
              <w:t>30.52%</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384,044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1"/>
                <w:szCs w:val="21"/>
              </w:rPr>
            </w:pPr>
            <w:r>
              <w:rPr>
                <w:rFonts w:ascii="宋体"/>
                <w:sz w:val="21"/>
              </w:rPr>
              <w:t>9.97%</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9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客户</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103" w:right="11"/>
              <w:jc w:val="left"/>
              <w:rPr>
                <w:rFonts w:ascii="宋体" w:hAnsi="宋体" w:cs="宋体" w:eastAsia="宋体" w:hint="default"/>
                <w:sz w:val="21"/>
                <w:szCs w:val="21"/>
              </w:rPr>
            </w:pPr>
            <w:r>
              <w:rPr>
                <w:rFonts w:ascii="宋体" w:hAnsi="宋体" w:cs="宋体" w:eastAsia="宋体" w:hint="default"/>
                <w:spacing w:val="-16"/>
                <w:sz w:val="21"/>
                <w:szCs w:val="21"/>
              </w:rPr>
              <w:t>销售金额（不</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含税、千元）</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占年度主营</w:t>
            </w:r>
          </w:p>
          <w:p>
            <w:pPr>
              <w:pStyle w:val="TableParagraph"/>
              <w:spacing w:line="273" w:lineRule="auto" w:before="37"/>
              <w:ind w:left="215" w:right="162" w:hanging="54"/>
              <w:jc w:val="left"/>
              <w:rPr>
                <w:rFonts w:ascii="宋体" w:hAnsi="宋体" w:cs="宋体" w:eastAsia="宋体" w:hint="default"/>
                <w:sz w:val="21"/>
                <w:szCs w:val="21"/>
              </w:rPr>
            </w:pPr>
            <w:r>
              <w:rPr>
                <w:rFonts w:ascii="宋体" w:hAnsi="宋体" w:cs="宋体" w:eastAsia="宋体" w:hint="default"/>
                <w:sz w:val="21"/>
                <w:szCs w:val="21"/>
              </w:rPr>
              <w:t>收入金额的 比例（</w:t>
            </w:r>
            <w:r>
              <w:rPr>
                <w:rFonts w:ascii="宋体" w:hAnsi="宋体" w:cs="宋体" w:eastAsia="宋体" w:hint="default"/>
                <w:sz w:val="21"/>
                <w:szCs w:val="21"/>
              </w:rPr>
              <w:t>%</w:t>
            </w:r>
            <w:r>
              <w:rPr>
                <w:rFonts w:ascii="宋体" w:hAnsi="宋体" w:cs="宋体" w:eastAsia="宋体" w:hint="default"/>
                <w:sz w:val="21"/>
                <w:szCs w:val="21"/>
              </w:rPr>
              <w:t>）</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163" w:right="161"/>
              <w:jc w:val="left"/>
              <w:rPr>
                <w:rFonts w:ascii="宋体" w:hAnsi="宋体" w:cs="宋体" w:eastAsia="宋体" w:hint="default"/>
                <w:sz w:val="21"/>
                <w:szCs w:val="21"/>
              </w:rPr>
            </w:pPr>
            <w:r>
              <w:rPr>
                <w:rFonts w:ascii="宋体" w:hAnsi="宋体" w:cs="宋体" w:eastAsia="宋体" w:hint="default"/>
                <w:sz w:val="21"/>
                <w:szCs w:val="21"/>
              </w:rPr>
              <w:t>应收账款余 额（千元）</w:t>
            </w:r>
          </w:p>
        </w:tc>
        <w:tc>
          <w:tcPr>
            <w:tcW w:w="13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61" w:right="0"/>
              <w:jc w:val="left"/>
              <w:rPr>
                <w:rFonts w:ascii="宋体" w:hAnsi="宋体" w:cs="宋体" w:eastAsia="宋体" w:hint="default"/>
                <w:sz w:val="21"/>
                <w:szCs w:val="21"/>
              </w:rPr>
            </w:pPr>
            <w:r>
              <w:rPr>
                <w:rFonts w:ascii="宋体" w:hAnsi="宋体" w:cs="宋体" w:eastAsia="宋体" w:hint="default"/>
                <w:sz w:val="21"/>
                <w:szCs w:val="21"/>
              </w:rPr>
              <w:t>占公司应收</w:t>
            </w:r>
          </w:p>
          <w:p>
            <w:pPr>
              <w:pStyle w:val="TableParagraph"/>
              <w:spacing w:line="273" w:lineRule="auto" w:before="37"/>
              <w:ind w:left="109" w:right="109" w:firstLine="52"/>
              <w:jc w:val="left"/>
              <w:rPr>
                <w:rFonts w:ascii="宋体" w:hAnsi="宋体" w:cs="宋体" w:eastAsia="宋体" w:hint="default"/>
                <w:sz w:val="21"/>
                <w:szCs w:val="21"/>
              </w:rPr>
            </w:pPr>
            <w:r>
              <w:rPr>
                <w:rFonts w:ascii="宋体" w:hAnsi="宋体" w:cs="宋体" w:eastAsia="宋体" w:hint="default"/>
                <w:sz w:val="21"/>
                <w:szCs w:val="21"/>
              </w:rPr>
              <w:t>账款总余额 的比例（</w:t>
            </w:r>
            <w:r>
              <w:rPr>
                <w:rFonts w:ascii="宋体" w:hAnsi="宋体" w:cs="宋体" w:eastAsia="宋体" w:hint="default"/>
                <w:sz w:val="21"/>
                <w:szCs w:val="21"/>
              </w:rPr>
              <w:t>%</w:t>
            </w:r>
            <w:r>
              <w:rPr>
                <w:rFonts w:ascii="宋体" w:hAnsi="宋体" w:cs="宋体" w:eastAsia="宋体" w:hint="default"/>
                <w:sz w:val="21"/>
                <w:szCs w:val="21"/>
              </w:rPr>
              <w:t>）</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370" w:right="162" w:hanging="210"/>
              <w:jc w:val="left"/>
              <w:rPr>
                <w:rFonts w:ascii="宋体" w:hAnsi="宋体" w:cs="宋体" w:eastAsia="宋体" w:hint="default"/>
                <w:sz w:val="21"/>
                <w:szCs w:val="21"/>
              </w:rPr>
            </w:pPr>
            <w:r>
              <w:rPr>
                <w:rFonts w:ascii="宋体" w:hAnsi="宋体" w:cs="宋体" w:eastAsia="宋体" w:hint="default"/>
                <w:sz w:val="21"/>
                <w:szCs w:val="21"/>
              </w:rPr>
              <w:t>是否存在关 联关系</w:t>
            </w:r>
          </w:p>
        </w:tc>
      </w:tr>
      <w:tr>
        <w:trPr>
          <w:trHeight w:val="48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103" w:right="0"/>
              <w:jc w:val="left"/>
              <w:rPr>
                <w:rFonts w:ascii="宋体" w:hAnsi="宋体" w:cs="宋体" w:eastAsia="宋体" w:hint="default"/>
                <w:sz w:val="21"/>
                <w:szCs w:val="21"/>
              </w:rPr>
            </w:pPr>
            <w:r>
              <w:rPr>
                <w:rFonts w:ascii="宋体" w:hAnsi="宋体" w:cs="宋体" w:eastAsia="宋体" w:hint="default"/>
                <w:sz w:val="21"/>
                <w:szCs w:val="21"/>
              </w:rPr>
              <w:t>前五名销售客户</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305,160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25" w:right="0"/>
              <w:jc w:val="left"/>
              <w:rPr>
                <w:rFonts w:ascii="宋体" w:hAnsi="宋体" w:cs="宋体" w:eastAsia="宋体" w:hint="default"/>
                <w:sz w:val="21"/>
                <w:szCs w:val="21"/>
              </w:rPr>
            </w:pPr>
            <w:r>
              <w:rPr>
                <w:rFonts w:ascii="宋体"/>
                <w:sz w:val="21"/>
              </w:rPr>
              <w:t>0.28%</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sz w:val="21"/>
              </w:rPr>
              <w:t>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3"/>
        <w:rPr>
          <w:rFonts w:ascii="宋体" w:hAnsi="宋体" w:cs="宋体" w:eastAsia="宋体" w:hint="default"/>
          <w:b/>
          <w:bCs/>
          <w:sz w:val="5"/>
          <w:szCs w:val="5"/>
        </w:rPr>
      </w:pPr>
    </w:p>
    <w:p>
      <w:pPr>
        <w:pStyle w:val="BodyText"/>
        <w:spacing w:line="410" w:lineRule="auto" w:before="35"/>
        <w:ind w:left="400" w:right="0"/>
        <w:jc w:val="left"/>
      </w:pPr>
      <w:r>
        <w:rPr>
          <w:spacing w:val="-3"/>
        </w:rPr>
        <w:t>注：前五名供应商品牌为三星、海尔、美的、苹果、西门子，前五名供应商预付账款余额为</w:t>
      </w:r>
      <w:r>
        <w:rPr>
          <w:spacing w:val="-82"/>
        </w:rPr>
        <w:t> </w:t>
      </w:r>
      <w:r>
        <w:rPr>
          <w:spacing w:val="-82"/>
        </w:rPr>
      </w:r>
      <w:r>
        <w:rPr/>
        <w:t>应付、预付抵消后净额。前五名销售客户主要为公司对公销售客户。</w:t>
      </w:r>
    </w:p>
    <w:p>
      <w:pPr>
        <w:spacing w:line="240" w:lineRule="auto" w:before="3"/>
        <w:rPr>
          <w:rFonts w:ascii="宋体" w:hAnsi="宋体" w:cs="宋体" w:eastAsia="宋体" w:hint="default"/>
          <w:sz w:val="20"/>
          <w:szCs w:val="20"/>
        </w:rPr>
      </w:pPr>
    </w:p>
    <w:p>
      <w:pPr>
        <w:pStyle w:val="Heading4"/>
        <w:spacing w:line="240" w:lineRule="auto"/>
        <w:ind w:left="400" w:right="0"/>
        <w:jc w:val="left"/>
        <w:rPr>
          <w:b w:val="0"/>
          <w:bCs w:val="0"/>
        </w:rPr>
      </w:pPr>
      <w:bookmarkStart w:name="七、核心竞争力分析" w:id="33"/>
      <w:bookmarkEnd w:id="33"/>
      <w:r>
        <w:rPr>
          <w:b w:val="0"/>
          <w:bCs w:val="0"/>
        </w:rPr>
      </w:r>
      <w:r>
        <w:rPr/>
        <w:t>七、核心竞争力分析</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54"/>
        <w:ind w:left="820" w:right="0"/>
        <w:jc w:val="left"/>
      </w:pPr>
      <w:r>
        <w:rPr>
          <w:rFonts w:ascii="宋体" w:hAnsi="宋体" w:cs="宋体" w:eastAsia="宋体" w:hint="default"/>
        </w:rPr>
        <w:t>1</w:t>
      </w:r>
      <w:r>
        <w:rPr/>
        <w:t>、全渠道的布局以及全流程的</w:t>
      </w:r>
      <w:r>
        <w:rPr>
          <w:spacing w:val="-53"/>
        </w:rPr>
        <w:t> </w:t>
      </w:r>
      <w:r>
        <w:rPr>
          <w:rFonts w:ascii="宋体" w:hAnsi="宋体" w:cs="宋体" w:eastAsia="宋体" w:hint="default"/>
        </w:rPr>
        <w:t>O2O</w:t>
      </w:r>
      <w:r>
        <w:rPr>
          <w:rFonts w:ascii="宋体" w:hAnsi="宋体" w:cs="宋体" w:eastAsia="宋体" w:hint="default"/>
          <w:spacing w:val="-54"/>
        </w:rPr>
        <w:t> </w:t>
      </w:r>
      <w:r>
        <w:rPr/>
        <w:t>融合带来用户体验的提升</w:t>
      </w:r>
    </w:p>
    <w:p>
      <w:pPr>
        <w:spacing w:line="240" w:lineRule="auto" w:before="10"/>
        <w:rPr>
          <w:rFonts w:ascii="宋体" w:hAnsi="宋体" w:cs="宋体" w:eastAsia="宋体" w:hint="default"/>
          <w:sz w:val="14"/>
          <w:szCs w:val="14"/>
        </w:rPr>
      </w:pPr>
    </w:p>
    <w:p>
      <w:pPr>
        <w:pStyle w:val="BodyText"/>
        <w:spacing w:line="408" w:lineRule="auto"/>
        <w:ind w:left="400" w:right="1797" w:firstLine="420"/>
        <w:jc w:val="both"/>
      </w:pPr>
      <w:r>
        <w:rPr/>
        <w:t>苏宁已经形成了覆盖门店</w:t>
      </w:r>
      <w:r>
        <w:rPr>
          <w:spacing w:val="-56"/>
        </w:rPr>
        <w:t> </w:t>
      </w:r>
      <w:r>
        <w:rPr>
          <w:rFonts w:ascii="宋体" w:hAnsi="宋体" w:cs="宋体" w:eastAsia="宋体" w:hint="default"/>
        </w:rPr>
        <w:t>POS</w:t>
      </w:r>
      <w:r>
        <w:rPr>
          <w:rFonts w:ascii="宋体" w:hAnsi="宋体" w:cs="宋体" w:eastAsia="宋体" w:hint="default"/>
          <w:spacing w:val="-55"/>
        </w:rPr>
        <w:t> </w:t>
      </w:r>
      <w:r>
        <w:rPr>
          <w:spacing w:val="-4"/>
        </w:rPr>
        <w:t>端、</w:t>
      </w:r>
      <w:r>
        <w:rPr>
          <w:rFonts w:ascii="宋体" w:hAnsi="宋体" w:cs="宋体" w:eastAsia="宋体" w:hint="default"/>
          <w:spacing w:val="-4"/>
        </w:rPr>
        <w:t>PC</w:t>
      </w:r>
      <w:r>
        <w:rPr>
          <w:rFonts w:ascii="宋体" w:hAnsi="宋体" w:cs="宋体" w:eastAsia="宋体" w:hint="default"/>
          <w:spacing w:val="-55"/>
        </w:rPr>
        <w:t> </w:t>
      </w:r>
      <w:r>
        <w:rPr>
          <w:spacing w:val="-3"/>
        </w:rPr>
        <w:t>端、移动端和</w:t>
      </w:r>
      <w:r>
        <w:rPr>
          <w:spacing w:val="-56"/>
        </w:rPr>
        <w:t> </w:t>
      </w:r>
      <w:r>
        <w:rPr>
          <w:rFonts w:ascii="宋体" w:hAnsi="宋体" w:cs="宋体" w:eastAsia="宋体" w:hint="default"/>
        </w:rPr>
        <w:t>TV</w:t>
      </w:r>
      <w:r>
        <w:rPr>
          <w:rFonts w:ascii="宋体" w:hAnsi="宋体" w:cs="宋体" w:eastAsia="宋体" w:hint="default"/>
          <w:spacing w:val="-55"/>
        </w:rPr>
        <w:t> </w:t>
      </w:r>
      <w:r>
        <w:rPr/>
        <w:t>端的全渠道布局，能够满足消费 </w:t>
      </w:r>
      <w:r>
        <w:rPr>
          <w:spacing w:val="-3"/>
        </w:rPr>
        <w:t>者随时随地、想购就购的购物需求。同时，从双线同价开始，通过一年多的努力，公司不仅</w:t>
      </w:r>
      <w:r>
        <w:rPr>
          <w:spacing w:val="-84"/>
        </w:rPr>
        <w:t> </w:t>
      </w:r>
      <w:r>
        <w:rPr>
          <w:spacing w:val="-84"/>
        </w:rPr>
      </w:r>
      <w:r>
        <w:rPr>
          <w:spacing w:val="-3"/>
        </w:rPr>
        <w:t>在门店的互联网化，还在支付结算、仓储配送、咨询服务等方面打通了线上线下各平台，将</w:t>
      </w:r>
      <w:r>
        <w:rPr>
          <w:spacing w:val="-80"/>
        </w:rPr>
        <w:t> </w:t>
      </w:r>
      <w:r>
        <w:rPr>
          <w:spacing w:val="-80"/>
        </w:rPr>
      </w:r>
      <w:r>
        <w:rPr>
          <w:spacing w:val="-3"/>
        </w:rPr>
        <w:t>店面在体验、服务方面的优势与互联网在信息获取、交易支付、互动交流等方面的优势进行</w:t>
      </w:r>
      <w:r>
        <w:rPr>
          <w:spacing w:val="-81"/>
        </w:rPr>
        <w:t> </w:t>
      </w:r>
      <w:r>
        <w:rPr>
          <w:spacing w:val="-81"/>
        </w:rPr>
      </w:r>
      <w:r>
        <w:rPr>
          <w:spacing w:val="-3"/>
        </w:rPr>
        <w:t>无缝结合，致力于为消费者提供贯穿线上线下，包含售前、售中、售后完整的体验。线上线</w:t>
      </w:r>
      <w:r>
        <w:rPr>
          <w:spacing w:val="-84"/>
        </w:rPr>
        <w:t> </w:t>
      </w:r>
      <w:r>
        <w:rPr>
          <w:spacing w:val="-84"/>
        </w:rPr>
      </w:r>
      <w:r>
        <w:rPr/>
        <w:t>下融合的全渠道优势是公司有别于</w:t>
      </w:r>
      <w:r>
        <w:rPr>
          <w:spacing w:val="-53"/>
        </w:rPr>
        <w:t> </w:t>
      </w:r>
      <w:r>
        <w:rPr>
          <w:rFonts w:ascii="宋体" w:hAnsi="宋体" w:cs="宋体" w:eastAsia="宋体" w:hint="default"/>
        </w:rPr>
        <w:t>B2C</w:t>
      </w:r>
      <w:r>
        <w:rPr>
          <w:rFonts w:ascii="宋体" w:hAnsi="宋体" w:cs="宋体" w:eastAsia="宋体" w:hint="default"/>
          <w:spacing w:val="-53"/>
        </w:rPr>
        <w:t> </w:t>
      </w:r>
      <w:r>
        <w:rPr/>
        <w:t>电商与传统零售的明显特征。</w:t>
      </w:r>
    </w:p>
    <w:p>
      <w:pPr>
        <w:pStyle w:val="BodyText"/>
        <w:spacing w:line="408" w:lineRule="auto" w:before="46"/>
        <w:ind w:left="820" w:right="0"/>
        <w:jc w:val="left"/>
      </w:pPr>
      <w:r>
        <w:rPr>
          <w:rFonts w:ascii="宋体" w:hAnsi="宋体" w:cs="宋体" w:eastAsia="宋体" w:hint="default"/>
        </w:rPr>
        <w:t>2</w:t>
      </w:r>
      <w:r>
        <w:rPr/>
        <w:t>、商品管理能力提升带来专业化水平、供应链效率与经营附加值提升 </w:t>
      </w:r>
      <w:r>
        <w:rPr>
          <w:spacing w:val="-3"/>
        </w:rPr>
        <w:t>多年来公司坚持强化商品研究、商品采购能力，形成了一定的商品管理能力和供应链合</w:t>
      </w:r>
    </w:p>
    <w:p>
      <w:pPr>
        <w:pStyle w:val="BodyText"/>
        <w:spacing w:line="408" w:lineRule="auto" w:before="46"/>
        <w:ind w:left="400" w:right="1686"/>
        <w:jc w:val="left"/>
      </w:pPr>
      <w:r>
        <w:rPr>
          <w:spacing w:val="-8"/>
        </w:rPr>
        <w:t>作能力。在此基础上，苏宁利用互联网的优势，加快开放平台的建设，全面开放苏宁在物流、</w:t>
      </w:r>
      <w:r>
        <w:rPr>
          <w:spacing w:val="-81"/>
        </w:rPr>
        <w:t> </w:t>
      </w:r>
      <w:r>
        <w:rPr>
          <w:spacing w:val="-81"/>
        </w:rPr>
      </w:r>
      <w:r>
        <w:rPr/>
        <w:t>资金流、信息流方面的核心竞争力，打造以开放经营、增值服务为特点的供应链生态系统，</w:t>
      </w:r>
      <w:r>
        <w:rPr>
          <w:spacing w:val="-96"/>
        </w:rPr>
        <w:t> </w:t>
      </w:r>
      <w:r>
        <w:rPr>
          <w:spacing w:val="-96"/>
        </w:rPr>
      </w:r>
      <w:r>
        <w:rPr>
          <w:spacing w:val="-3"/>
        </w:rPr>
        <w:t>提升全行业的供应链整合应用水平。另一方面，公司始终坚持专业化的品类经营策略，细分</w:t>
      </w:r>
      <w:r>
        <w:rPr>
          <w:spacing w:val="-81"/>
        </w:rPr>
        <w:t> </w:t>
      </w:r>
      <w:r>
        <w:rPr>
          <w:spacing w:val="-81"/>
        </w:rPr>
      </w:r>
      <w:r>
        <w:rPr>
          <w:spacing w:val="-3"/>
        </w:rPr>
        <w:t>品类，加强商品研究，形成对每个品类的商品管理能力、客户研究能力、市场推广能力与服</w:t>
      </w:r>
      <w:r>
        <w:rPr>
          <w:spacing w:val="-80"/>
        </w:rPr>
        <w:t> </w:t>
      </w:r>
      <w:r>
        <w:rPr>
          <w:spacing w:val="-80"/>
        </w:rPr>
      </w:r>
      <w:r>
        <w:rPr/>
        <w:t>务保障能力，在开放的基础上形成苏宁自身的能力。</w:t>
      </w:r>
    </w:p>
    <w:p>
      <w:pPr>
        <w:pStyle w:val="BodyText"/>
        <w:spacing w:line="408" w:lineRule="auto" w:before="46"/>
        <w:ind w:left="400" w:right="1694" w:firstLine="420"/>
        <w:jc w:val="both"/>
      </w:pPr>
      <w:r>
        <w:rPr/>
        <w:t>基于自身专业化的商品经营能力，通过对客户行为的精准分析、商品特性的全面把握， 结合供应链管理能力的提升，苏宁将进一步加大差异化的采购能力，扩大自有品牌、定制、</w:t>
      </w:r>
      <w:r>
        <w:rPr>
          <w:spacing w:val="-97"/>
        </w:rPr>
        <w:t> </w:t>
      </w:r>
      <w:r>
        <w:rPr>
          <w:spacing w:val="-97"/>
        </w:rPr>
      </w:r>
      <w:r>
        <w:rPr>
          <w:spacing w:val="-3"/>
        </w:rPr>
        <w:t>包销的范围和比重，在缩短供应链层级、降低供应链成本基础上，有效保证产品经营的附加</w:t>
      </w:r>
    </w:p>
    <w:p>
      <w:pPr>
        <w:spacing w:after="0" w:line="408" w:lineRule="auto"/>
        <w:jc w:val="both"/>
        <w:sectPr>
          <w:pgSz w:w="11910" w:h="16840"/>
          <w:pgMar w:header="877" w:footer="979" w:top="1100" w:bottom="1160" w:left="1400" w:right="0"/>
        </w:sectPr>
      </w:pPr>
    </w:p>
    <w:p>
      <w:pPr>
        <w:spacing w:line="240" w:lineRule="auto" w:before="8"/>
        <w:rPr>
          <w:rFonts w:ascii="宋体" w:hAnsi="宋体" w:cs="宋体" w:eastAsia="宋体" w:hint="default"/>
          <w:sz w:val="26"/>
          <w:szCs w:val="26"/>
        </w:rPr>
      </w:pPr>
    </w:p>
    <w:p>
      <w:pPr>
        <w:pStyle w:val="BodyText"/>
        <w:spacing w:line="408" w:lineRule="auto" w:before="35"/>
        <w:ind w:left="560" w:right="1686" w:hanging="420"/>
        <w:jc w:val="left"/>
      </w:pPr>
      <w:r>
        <w:rPr/>
        <w:t>值。商品管理能力是公司区别于传统平台的最具竞争力的优势。 </w:t>
      </w:r>
      <w:r>
        <w:rPr>
          <w:rFonts w:ascii="宋体" w:hAnsi="宋体" w:cs="宋体" w:eastAsia="宋体" w:hint="default"/>
        </w:rPr>
        <w:t>3</w:t>
      </w:r>
      <w:r>
        <w:rPr/>
        <w:t>、物流能力建设带来供应商商户服务价值、消费者服务水平、企业管理效益提升 苏宁已经形成了遍布全国的仓储网络和完善的配送体系。目前正在加速物流平台建设，</w:t>
      </w:r>
    </w:p>
    <w:p>
      <w:pPr>
        <w:pStyle w:val="BodyText"/>
        <w:spacing w:line="408" w:lineRule="auto" w:before="46"/>
        <w:ind w:left="140" w:right="1798"/>
        <w:jc w:val="both"/>
      </w:pPr>
      <w:r>
        <w:rPr/>
        <w:t>全国</w:t>
      </w:r>
      <w:r>
        <w:rPr>
          <w:spacing w:val="-50"/>
        </w:rPr>
        <w:t> </w:t>
      </w:r>
      <w:r>
        <w:rPr>
          <w:rFonts w:ascii="宋体" w:hAnsi="宋体" w:cs="宋体" w:eastAsia="宋体" w:hint="default"/>
        </w:rPr>
        <w:t>23</w:t>
      </w:r>
      <w:r>
        <w:rPr>
          <w:rFonts w:ascii="宋体" w:hAnsi="宋体" w:cs="宋体" w:eastAsia="宋体" w:hint="default"/>
          <w:spacing w:val="-49"/>
        </w:rPr>
        <w:t> </w:t>
      </w:r>
      <w:r>
        <w:rPr>
          <w:spacing w:val="-4"/>
        </w:rPr>
        <w:t>个城市物流基地投入使用，</w:t>
      </w:r>
      <w:r>
        <w:rPr>
          <w:rFonts w:ascii="宋体" w:hAnsi="宋体" w:cs="宋体" w:eastAsia="宋体" w:hint="default"/>
          <w:spacing w:val="-4"/>
        </w:rPr>
        <w:t>18</w:t>
      </w:r>
      <w:r>
        <w:rPr>
          <w:rFonts w:ascii="宋体" w:hAnsi="宋体" w:cs="宋体" w:eastAsia="宋体" w:hint="default"/>
          <w:spacing w:val="-49"/>
        </w:rPr>
        <w:t> </w:t>
      </w:r>
      <w:r>
        <w:rPr>
          <w:spacing w:val="-5"/>
        </w:rPr>
        <w:t>个城市物流基地在建，</w:t>
      </w:r>
      <w:r>
        <w:rPr>
          <w:rFonts w:ascii="宋体" w:hAnsi="宋体" w:cs="宋体" w:eastAsia="宋体" w:hint="default"/>
          <w:spacing w:val="-5"/>
        </w:rPr>
        <w:t>19</w:t>
      </w:r>
      <w:r>
        <w:rPr>
          <w:rFonts w:ascii="宋体" w:hAnsi="宋体" w:cs="宋体" w:eastAsia="宋体" w:hint="default"/>
          <w:spacing w:val="-49"/>
        </w:rPr>
        <w:t> </w:t>
      </w:r>
      <w:r>
        <w:rPr/>
        <w:t>个城市物流基地完成土地储 备正在进行规划设计，分布于全国枢纽地区的自动化存储与分拣仓库也在加紧建设中。</w:t>
      </w:r>
    </w:p>
    <w:p>
      <w:pPr>
        <w:pStyle w:val="BodyText"/>
        <w:spacing w:line="408" w:lineRule="auto" w:before="46"/>
        <w:ind w:left="140" w:right="1796" w:firstLine="420"/>
        <w:jc w:val="both"/>
      </w:pPr>
      <w:r>
        <w:rPr>
          <w:spacing w:val="-8"/>
        </w:rPr>
        <w:t>今年，公司独立物流公司，以社会化标准进行体系重构，致力于打造物流专业运营能力，</w:t>
      </w:r>
      <w:r>
        <w:rPr/>
        <w:t> </w:t>
      </w:r>
      <w:r>
        <w:rPr>
          <w:spacing w:val="-3"/>
        </w:rPr>
        <w:t>一方面，有利于公司物流体系快速转向面向社会的第三方物流，并延伸建立起物流生态园的</w:t>
      </w:r>
      <w:r>
        <w:rPr>
          <w:spacing w:val="-79"/>
        </w:rPr>
        <w:t> </w:t>
      </w:r>
      <w:r>
        <w:rPr>
          <w:spacing w:val="-79"/>
        </w:rPr>
      </w:r>
      <w:r>
        <w:rPr>
          <w:spacing w:val="-3"/>
        </w:rPr>
        <w:t>第四方物流，在此基础上形成物流业务的盈利模式，提高企业经营管理效率；另一方面，能</w:t>
      </w:r>
      <w:r>
        <w:rPr>
          <w:spacing w:val="-80"/>
        </w:rPr>
        <w:t> </w:t>
      </w:r>
      <w:r>
        <w:rPr>
          <w:spacing w:val="-80"/>
        </w:rPr>
      </w:r>
      <w:r>
        <w:rPr>
          <w:spacing w:val="-3"/>
        </w:rPr>
        <w:t>够通过不断加强仓储、干线物流、区域转配和城市快递综合能力的建设，持续提升最后一公</w:t>
      </w:r>
      <w:r>
        <w:rPr>
          <w:spacing w:val="-81"/>
        </w:rPr>
        <w:t> </w:t>
      </w:r>
      <w:r>
        <w:rPr>
          <w:spacing w:val="-81"/>
        </w:rPr>
      </w:r>
      <w:r>
        <w:rPr/>
        <w:t>里消费者客户体验。</w:t>
      </w:r>
    </w:p>
    <w:p>
      <w:pPr>
        <w:pStyle w:val="BodyText"/>
        <w:spacing w:line="408" w:lineRule="auto" w:before="46"/>
        <w:ind w:left="140" w:right="1797" w:firstLine="420"/>
        <w:jc w:val="both"/>
      </w:pPr>
      <w:r>
        <w:rPr>
          <w:spacing w:val="-3"/>
        </w:rPr>
        <w:t>全国性物流网络对供应商、商户的服务效率以及对消费者的服务体验，以及公司规模效</w:t>
      </w:r>
      <w:r>
        <w:rPr/>
        <w:t> 应的形成起到重要的作用，是公司成功实现互联网零售企业转型的重要支撑。</w:t>
      </w:r>
    </w:p>
    <w:p>
      <w:pPr>
        <w:pStyle w:val="BodyText"/>
        <w:spacing w:line="408" w:lineRule="auto" w:before="46"/>
        <w:ind w:left="560" w:right="1680"/>
        <w:jc w:val="left"/>
      </w:pPr>
      <w:r>
        <w:rPr>
          <w:rFonts w:ascii="宋体" w:hAnsi="宋体" w:cs="宋体" w:eastAsia="宋体" w:hint="default"/>
        </w:rPr>
        <w:t>4</w:t>
      </w:r>
      <w:r>
        <w:rPr/>
        <w:t>、全渠道、专业化、品质化经营带来高价值用户获取能力，单个用户贡献价值提升 </w:t>
      </w:r>
      <w:r>
        <w:rPr>
          <w:spacing w:val="-3"/>
        </w:rPr>
        <w:t>互联网零售商业模式下的盈利模式，就是通过用户规模的扩大带来高流量，通过用户的</w:t>
      </w:r>
    </w:p>
    <w:p>
      <w:pPr>
        <w:pStyle w:val="BodyText"/>
        <w:spacing w:line="408" w:lineRule="auto" w:before="46"/>
        <w:ind w:left="140" w:right="1797"/>
        <w:jc w:val="both"/>
      </w:pPr>
      <w:r>
        <w:rPr>
          <w:spacing w:val="-3"/>
        </w:rPr>
        <w:t>重复消费和增值服务、互联网的规模化、长尾效应、差异化竞争等获取增值收益，其核心就</w:t>
      </w:r>
      <w:r>
        <w:rPr>
          <w:spacing w:val="-80"/>
        </w:rPr>
        <w:t> </w:t>
      </w:r>
      <w:r>
        <w:rPr>
          <w:spacing w:val="-80"/>
        </w:rPr>
      </w:r>
      <w:r>
        <w:rPr>
          <w:spacing w:val="-3"/>
        </w:rPr>
        <w:t>是用户。公司将通过标准化商品的普惠制的销售模式，形成大量的用户基础和流量；通过用</w:t>
      </w:r>
      <w:r>
        <w:rPr>
          <w:spacing w:val="-81"/>
        </w:rPr>
        <w:t> </w:t>
      </w:r>
      <w:r>
        <w:rPr>
          <w:spacing w:val="-81"/>
        </w:rPr>
      </w:r>
      <w:r>
        <w:rPr>
          <w:spacing w:val="-3"/>
        </w:rPr>
        <w:t>户体验的提升、商品类别的丰富形成高频次的购买和有效的流量转化；通过供应链优化、数</w:t>
      </w:r>
      <w:r>
        <w:rPr>
          <w:spacing w:val="-81"/>
        </w:rPr>
        <w:t> </w:t>
      </w:r>
      <w:r>
        <w:rPr>
          <w:spacing w:val="-81"/>
        </w:rPr>
      </w:r>
      <w:r>
        <w:rPr>
          <w:spacing w:val="-3"/>
        </w:rPr>
        <w:t>据挖掘来形成更有效的定制包销商品推广能力，从而获得一部分标准化商品的超额收益。公</w:t>
      </w:r>
      <w:r>
        <w:rPr>
          <w:spacing w:val="-79"/>
        </w:rPr>
        <w:t> </w:t>
      </w:r>
      <w:r>
        <w:rPr>
          <w:spacing w:val="-79"/>
        </w:rPr>
      </w:r>
      <w:r>
        <w:rPr>
          <w:spacing w:val="-3"/>
        </w:rPr>
        <w:t>司的经营模式决定了苏宁可以通过差异化的品牌特性获得更多对产品品质、服务水平更关注</w:t>
      </w:r>
      <w:r>
        <w:rPr>
          <w:spacing w:val="-79"/>
        </w:rPr>
        <w:t> </w:t>
      </w:r>
      <w:r>
        <w:rPr>
          <w:spacing w:val="-79"/>
        </w:rPr>
      </w:r>
      <w:r>
        <w:rPr/>
        <w:t>的高品质用户，从而形成更高的单个用户贡献价格，这是公司能够形成竞争优势的基础。</w:t>
      </w:r>
    </w:p>
    <w:p>
      <w:pPr>
        <w:spacing w:line="240" w:lineRule="auto" w:before="11"/>
        <w:rPr>
          <w:rFonts w:ascii="宋体" w:hAnsi="宋体" w:cs="宋体" w:eastAsia="宋体" w:hint="default"/>
          <w:sz w:val="18"/>
          <w:szCs w:val="18"/>
        </w:rPr>
      </w:pPr>
    </w:p>
    <w:p>
      <w:pPr>
        <w:pStyle w:val="Heading2"/>
        <w:spacing w:line="240" w:lineRule="auto"/>
        <w:ind w:left="140" w:right="1680"/>
        <w:jc w:val="left"/>
        <w:rPr>
          <w:b w:val="0"/>
          <w:bCs w:val="0"/>
        </w:rPr>
      </w:pPr>
      <w:bookmarkStart w:name="八、投资状况分析" w:id="34"/>
      <w:bookmarkEnd w:id="34"/>
      <w:r>
        <w:rPr>
          <w:b w:val="0"/>
          <w:bCs w:val="0"/>
        </w:rPr>
      </w:r>
      <w:r>
        <w:rPr/>
        <w:t>八、投资状况分析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40" w:right="1680"/>
        <w:jc w:val="left"/>
        <w:rPr>
          <w:b w:val="0"/>
          <w:bCs w:val="0"/>
        </w:rPr>
      </w:pPr>
      <w:bookmarkStart w:name="1、对外股权投资情况" w:id="35"/>
      <w:bookmarkEnd w:id="35"/>
      <w:r>
        <w:rPr>
          <w:b w:val="0"/>
          <w:bCs w:val="0"/>
        </w:rPr>
      </w:r>
      <w:r>
        <w:rPr>
          <w:rFonts w:ascii="宋体" w:hAnsi="宋体" w:cs="宋体" w:eastAsia="宋体" w:hint="default"/>
        </w:rPr>
        <w:t>1</w:t>
      </w:r>
      <w:r>
        <w:rPr/>
        <w:t>、对外股权投资情况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140" w:right="1680"/>
        <w:jc w:val="left"/>
        <w:rPr>
          <w:b w:val="0"/>
          <w:bCs w:val="0"/>
        </w:rPr>
      </w:pPr>
      <w:bookmarkStart w:name="（1）对外投资情况" w:id="36"/>
      <w:bookmarkEnd w:id="36"/>
      <w:r>
        <w:rPr>
          <w:b w:val="0"/>
          <w:bCs w:val="0"/>
        </w:rPr>
      </w:r>
      <w:r>
        <w:rPr/>
        <w:t>（</w:t>
      </w:r>
      <w:r>
        <w:rPr>
          <w:rFonts w:ascii="宋体" w:hAnsi="宋体" w:cs="宋体" w:eastAsia="宋体" w:hint="default"/>
        </w:rPr>
        <w:t>1</w:t>
      </w:r>
      <w:r>
        <w:rPr/>
        <w:t>）对外投资情况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19" w:type="dxa"/>
        <w:tblLayout w:type="fixed"/>
        <w:tblCellMar>
          <w:top w:w="0" w:type="dxa"/>
          <w:left w:w="0" w:type="dxa"/>
          <w:bottom w:w="0" w:type="dxa"/>
          <w:right w:w="0" w:type="dxa"/>
        </w:tblCellMar>
        <w:tblLook w:val="01E0"/>
      </w:tblPr>
      <w:tblGrid>
        <w:gridCol w:w="3086"/>
        <w:gridCol w:w="3345"/>
        <w:gridCol w:w="1920"/>
      </w:tblGrid>
      <w:tr>
        <w:trPr>
          <w:trHeight w:val="322" w:hRule="exact"/>
        </w:trPr>
        <w:tc>
          <w:tcPr>
            <w:tcW w:w="83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9"/>
              <w:jc w:val="center"/>
              <w:rPr>
                <w:rFonts w:ascii="宋体" w:hAnsi="宋体" w:cs="宋体" w:eastAsia="宋体" w:hint="default"/>
                <w:sz w:val="21"/>
                <w:szCs w:val="21"/>
              </w:rPr>
            </w:pPr>
            <w:r>
              <w:rPr>
                <w:rFonts w:ascii="宋体" w:hAnsi="宋体" w:cs="宋体" w:eastAsia="宋体" w:hint="default"/>
                <w:sz w:val="21"/>
                <w:szCs w:val="21"/>
              </w:rPr>
              <w:t>对外投资情况</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0"/>
              <w:jc w:val="center"/>
              <w:rPr>
                <w:rFonts w:ascii="宋体" w:hAnsi="宋体" w:cs="宋体" w:eastAsia="宋体" w:hint="default"/>
                <w:sz w:val="21"/>
                <w:szCs w:val="21"/>
              </w:rPr>
            </w:pPr>
            <w:r>
              <w:rPr>
                <w:rFonts w:ascii="宋体" w:hAnsi="宋体" w:cs="宋体" w:eastAsia="宋体" w:hint="default"/>
                <w:sz w:val="21"/>
                <w:szCs w:val="21"/>
              </w:rPr>
              <w:t>报告期投资额（亿元）</w:t>
            </w:r>
          </w:p>
        </w:tc>
        <w:tc>
          <w:tcPr>
            <w:tcW w:w="3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上年同期投资额（亿元）</w:t>
            </w:r>
          </w:p>
        </w:tc>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534"/>
              <w:jc w:val="right"/>
              <w:rPr>
                <w:rFonts w:ascii="宋体" w:hAnsi="宋体" w:cs="宋体" w:eastAsia="宋体" w:hint="default"/>
                <w:sz w:val="21"/>
                <w:szCs w:val="21"/>
              </w:rPr>
            </w:pPr>
            <w:r>
              <w:rPr>
                <w:rFonts w:ascii="宋体" w:hAnsi="宋体" w:cs="宋体" w:eastAsia="宋体" w:hint="default"/>
                <w:sz w:val="21"/>
                <w:szCs w:val="21"/>
              </w:rPr>
              <w:t>变动幅度</w:t>
            </w:r>
          </w:p>
        </w:tc>
      </w:tr>
      <w:tr>
        <w:trPr>
          <w:trHeight w:val="32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1"/>
              <w:jc w:val="center"/>
              <w:rPr>
                <w:rFonts w:ascii="宋体" w:hAnsi="宋体" w:cs="宋体" w:eastAsia="宋体" w:hint="default"/>
                <w:sz w:val="21"/>
                <w:szCs w:val="21"/>
              </w:rPr>
            </w:pPr>
            <w:r>
              <w:rPr>
                <w:rFonts w:ascii="宋体"/>
                <w:sz w:val="21"/>
              </w:rPr>
              <w:t>12.90</w:t>
            </w:r>
          </w:p>
        </w:tc>
        <w:tc>
          <w:tcPr>
            <w:tcW w:w="334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19.97</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87"/>
              <w:jc w:val="right"/>
              <w:rPr>
                <w:rFonts w:ascii="宋体" w:hAnsi="宋体" w:cs="宋体" w:eastAsia="宋体" w:hint="default"/>
                <w:sz w:val="21"/>
                <w:szCs w:val="21"/>
              </w:rPr>
            </w:pPr>
            <w:r>
              <w:rPr>
                <w:rFonts w:ascii="宋体"/>
                <w:sz w:val="21"/>
              </w:rPr>
              <w:t>-35.40%</w:t>
            </w:r>
          </w:p>
        </w:tc>
      </w:tr>
    </w:tbl>
    <w:p>
      <w:pPr>
        <w:spacing w:after="0" w:line="260" w:lineRule="exact"/>
        <w:jc w:val="right"/>
        <w:rPr>
          <w:rFonts w:ascii="宋体" w:hAnsi="宋体" w:cs="宋体" w:eastAsia="宋体" w:hint="default"/>
          <w:sz w:val="21"/>
          <w:szCs w:val="21"/>
        </w:rPr>
        <w:sectPr>
          <w:pgSz w:w="11910" w:h="16840"/>
          <w:pgMar w:header="877" w:footer="979" w:top="1100" w:bottom="1160" w:left="16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2"/>
          <w:szCs w:val="22"/>
        </w:rPr>
      </w:pPr>
    </w:p>
    <w:p>
      <w:pPr>
        <w:pStyle w:val="BodyText"/>
        <w:spacing w:line="408" w:lineRule="auto" w:before="35"/>
        <w:ind w:left="220" w:right="1787"/>
        <w:jc w:val="left"/>
      </w:pPr>
      <w:r>
        <w:rPr>
          <w:rFonts w:ascii="宋体" w:hAnsi="宋体" w:cs="宋体" w:eastAsia="宋体" w:hint="default"/>
          <w:spacing w:val="-3"/>
        </w:rPr>
        <w:t>A</w:t>
      </w:r>
      <w:r>
        <w:rPr>
          <w:spacing w:val="-3"/>
        </w:rPr>
        <w:t>、报告期内，公司及子公司发起设立子公司</w:t>
      </w:r>
      <w:r>
        <w:rPr>
          <w:spacing w:val="-48"/>
        </w:rPr>
        <w:t> </w:t>
      </w:r>
      <w:r>
        <w:rPr>
          <w:rFonts w:ascii="宋体" w:hAnsi="宋体" w:cs="宋体" w:eastAsia="宋体" w:hint="default"/>
        </w:rPr>
        <w:t>87</w:t>
      </w:r>
      <w:r>
        <w:rPr>
          <w:rFonts w:ascii="宋体" w:hAnsi="宋体" w:cs="宋体" w:eastAsia="宋体" w:hint="default"/>
          <w:spacing w:val="-49"/>
        </w:rPr>
        <w:t> </w:t>
      </w:r>
      <w:r>
        <w:rPr>
          <w:spacing w:val="-3"/>
        </w:rPr>
        <w:t>家，合计投入实收资本</w:t>
      </w:r>
      <w:r>
        <w:rPr>
          <w:spacing w:val="-48"/>
        </w:rPr>
        <w:t> </w:t>
      </w:r>
      <w:r>
        <w:rPr>
          <w:rFonts w:ascii="宋体" w:hAnsi="宋体" w:cs="宋体" w:eastAsia="宋体" w:hint="default"/>
        </w:rPr>
        <w:t>31,002.50</w:t>
      </w:r>
      <w:r>
        <w:rPr>
          <w:rFonts w:ascii="宋体" w:hAnsi="宋体" w:cs="宋体" w:eastAsia="宋体" w:hint="default"/>
          <w:spacing w:val="-48"/>
        </w:rPr>
        <w:t> </w:t>
      </w:r>
      <w:r>
        <w:rPr>
          <w:spacing w:val="-7"/>
        </w:rPr>
        <w:t>万元，明</w:t>
      </w:r>
      <w:r>
        <w:rPr/>
        <w:t> 细如下：</w:t>
      </w:r>
    </w:p>
    <w:tbl>
      <w:tblPr>
        <w:tblW w:w="0" w:type="auto"/>
        <w:jc w:val="left"/>
        <w:tblInd w:w="107" w:type="dxa"/>
        <w:tblLayout w:type="fixed"/>
        <w:tblCellMar>
          <w:top w:w="0" w:type="dxa"/>
          <w:left w:w="0" w:type="dxa"/>
          <w:bottom w:w="0" w:type="dxa"/>
          <w:right w:w="0" w:type="dxa"/>
        </w:tblCellMar>
        <w:tblLook w:val="01E0"/>
      </w:tblPr>
      <w:tblGrid>
        <w:gridCol w:w="3795"/>
        <w:gridCol w:w="2125"/>
        <w:gridCol w:w="2603"/>
      </w:tblGrid>
      <w:tr>
        <w:trPr>
          <w:trHeight w:val="322" w:hRule="exact"/>
        </w:trPr>
        <w:tc>
          <w:tcPr>
            <w:tcW w:w="8523" w:type="dxa"/>
            <w:gridSpan w:val="3"/>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3" w:lineRule="exact"/>
              <w:ind w:right="5"/>
              <w:jc w:val="center"/>
              <w:rPr>
                <w:rFonts w:ascii="宋体" w:hAnsi="宋体" w:cs="宋体" w:eastAsia="宋体" w:hint="default"/>
                <w:sz w:val="21"/>
                <w:szCs w:val="21"/>
              </w:rPr>
            </w:pPr>
            <w:r>
              <w:rPr>
                <w:rFonts w:ascii="宋体" w:hAnsi="宋体" w:cs="宋体" w:eastAsia="宋体" w:hint="default"/>
                <w:sz w:val="21"/>
                <w:szCs w:val="21"/>
              </w:rPr>
              <w:t>被投资公司情况</w:t>
            </w:r>
          </w:p>
        </w:tc>
      </w:tr>
      <w:tr>
        <w:trPr>
          <w:trHeight w:val="635" w:hRule="exact"/>
        </w:trPr>
        <w:tc>
          <w:tcPr>
            <w:tcW w:w="3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5"/>
              <w:ind w:left="637" w:right="0"/>
              <w:jc w:val="left"/>
              <w:rPr>
                <w:rFonts w:ascii="宋体" w:hAnsi="宋体" w:cs="宋体" w:eastAsia="宋体" w:hint="default"/>
                <w:sz w:val="21"/>
                <w:szCs w:val="21"/>
              </w:rPr>
            </w:pPr>
            <w:r>
              <w:rPr>
                <w:rFonts w:ascii="宋体" w:hAnsi="宋体" w:cs="宋体" w:eastAsia="宋体" w:hint="default"/>
                <w:sz w:val="21"/>
                <w:szCs w:val="21"/>
              </w:rPr>
              <w:t>主要业务</w:t>
            </w:r>
          </w:p>
        </w:tc>
        <w:tc>
          <w:tcPr>
            <w:tcW w:w="2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5" w:lineRule="exact"/>
              <w:ind w:right="0"/>
              <w:jc w:val="center"/>
              <w:rPr>
                <w:rFonts w:ascii="宋体" w:hAnsi="宋体" w:cs="宋体" w:eastAsia="宋体" w:hint="default"/>
                <w:sz w:val="21"/>
                <w:szCs w:val="21"/>
              </w:rPr>
            </w:pPr>
            <w:r>
              <w:rPr>
                <w:rFonts w:ascii="宋体" w:hAnsi="宋体" w:cs="宋体" w:eastAsia="宋体" w:hint="default"/>
                <w:sz w:val="21"/>
                <w:szCs w:val="21"/>
              </w:rPr>
              <w:t>上市公司占被投资公司权</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益比例</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亳州苏宁云商销售有限公司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杭州萧山苏宁云商商贸有限公司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西昌苏宁云商销售有限公司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乐山苏宁云商销售有限公司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平凉苏宁云商商贸有限公司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定西苏宁云商商贸有限公司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信阳苏宁云商有限公司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许昌苏宁云商销售有限公司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巴彦淖尔市苏宁云商销售有限公司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吕梁苏宁云商销售有限公司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曲靖苏宁云商销售有限公司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河池苏宁云商销售有限公司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铜仁苏宁云商销售有限公司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澳门苏宁云商有限公司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北京苏宁云团科技有限公司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本地生活业务</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江苏苏宁易贷金融信息服务有限公司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金融信贷业务</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珠海苏宁采购有限公司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哈尔滨苏宁云商采购有限公司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山西苏宁采购有限公司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贵阳苏宁采购有限公司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眉山苏宁采购有限公司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区域采购</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40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1"/>
                <w:szCs w:val="21"/>
              </w:rPr>
            </w:pPr>
            <w:r>
              <w:rPr>
                <w:rFonts w:ascii="宋体" w:hAnsi="宋体" w:cs="宋体" w:eastAsia="宋体" w:hint="default"/>
                <w:sz w:val="21"/>
                <w:szCs w:val="21"/>
              </w:rPr>
              <w:t>上海苏宁信息技术有限公司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汕头市苏宁物流有限公司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兰州苏宁物流有限公司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合肥苏宁物流有限公司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武汉苏宁物流有限公司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贵阳黔宁苏宁物流有限公司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浙江苏宁物流有限公司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扬州苏宁云商物流有限公司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无锡苏宁云商物流有限公司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济南苏宁物流有限公司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广西宁桂苏宁物流有限公司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包头苏宁物流有限公司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2"/>
              <w:jc w:val="right"/>
              <w:rPr>
                <w:rFonts w:ascii="宋体" w:hAnsi="宋体" w:cs="宋体" w:eastAsia="宋体" w:hint="default"/>
                <w:sz w:val="21"/>
                <w:szCs w:val="21"/>
              </w:rPr>
            </w:pPr>
            <w:r>
              <w:rPr>
                <w:rFonts w:ascii="宋体"/>
                <w:sz w:val="21"/>
              </w:rPr>
              <w:t>100%</w:t>
            </w:r>
          </w:p>
        </w:tc>
      </w:tr>
    </w:tbl>
    <w:p>
      <w:pPr>
        <w:spacing w:after="0" w:line="243" w:lineRule="exact"/>
        <w:jc w:val="right"/>
        <w:rPr>
          <w:rFonts w:ascii="宋体" w:hAnsi="宋体" w:cs="宋体" w:eastAsia="宋体" w:hint="default"/>
          <w:sz w:val="21"/>
          <w:szCs w:val="21"/>
        </w:rPr>
        <w:sectPr>
          <w:pgSz w:w="11910" w:h="16840"/>
          <w:pgMar w:header="877" w:footer="979" w:top="1100" w:bottom="1160" w:left="15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07" w:type="dxa"/>
        <w:tblLayout w:type="fixed"/>
        <w:tblCellMar>
          <w:top w:w="0" w:type="dxa"/>
          <w:left w:w="0" w:type="dxa"/>
          <w:bottom w:w="0" w:type="dxa"/>
          <w:right w:w="0" w:type="dxa"/>
        </w:tblCellMar>
        <w:tblLook w:val="01E0"/>
      </w:tblPr>
      <w:tblGrid>
        <w:gridCol w:w="3795"/>
        <w:gridCol w:w="2125"/>
        <w:gridCol w:w="2603"/>
      </w:tblGrid>
      <w:tr>
        <w:trPr>
          <w:trHeight w:val="317" w:hRule="exact"/>
        </w:trPr>
        <w:tc>
          <w:tcPr>
            <w:tcW w:w="379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襄阳苏宁物流有限公司</w:t>
            </w: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石家庄苏宁物流有限公司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芜湖苏宁物流有限公司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长春苏宁物流有限公司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南通苏宁物流有限公司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宜昌苏宁物流有限公司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金华苏宁物流有限公司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厦门苏宁物流有限公司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唐山苏宁物流有限公司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徐州徐宁苏宁物流有限公司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长沙苏宁物流有限公司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哈尔滨苏宁物流有限公司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南昌苏宁物流有限公司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苏宁物流（深圳）有限公司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盐城苏宁物流有限公司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宁夏苏宁物流有限公司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温州苏宁物流有限公司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淮安苏宁物流有限公司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内江苏宁物流有限公司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福州苏宁物流有限公司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新疆苏宁物流有限公司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新苏宁物流</w:t>
            </w:r>
            <w:r>
              <w:rPr>
                <w:rFonts w:ascii="宋体" w:hAnsi="宋体" w:cs="宋体" w:eastAsia="宋体" w:hint="default"/>
                <w:sz w:val="21"/>
                <w:szCs w:val="21"/>
              </w:rPr>
              <w:t>(</w:t>
            </w:r>
            <w:r>
              <w:rPr>
                <w:rFonts w:ascii="宋体" w:hAnsi="宋体" w:cs="宋体" w:eastAsia="宋体" w:hint="default"/>
                <w:sz w:val="21"/>
                <w:szCs w:val="21"/>
              </w:rPr>
              <w:t>沈阳</w:t>
            </w:r>
            <w:r>
              <w:rPr>
                <w:rFonts w:ascii="宋体" w:hAnsi="宋体" w:cs="宋体" w:eastAsia="宋体" w:hint="default"/>
                <w:sz w:val="21"/>
                <w:szCs w:val="21"/>
              </w:rPr>
              <w:t>)</w:t>
            </w:r>
            <w:r>
              <w:rPr>
                <w:rFonts w:ascii="宋体" w:hAnsi="宋体" w:cs="宋体" w:eastAsia="宋体" w:hint="default"/>
                <w:sz w:val="21"/>
                <w:szCs w:val="21"/>
              </w:rPr>
              <w:t>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临沂苏宁物流有限公司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中山粤宁苏宁物流有限公司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西安苏宁物流有限公司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陕西苏宁易达物流投资有限公司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绍兴苏宁易达物流投资有限公司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海南苏宁物流有限公司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成都川宁苏宁物流有限公司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广东粤宁苏宁物流有限公司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青岛苏宁物流有限公司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鄂州苏宁易达物流投资有限公司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山西苏宁易达投资有限公司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东莞市苏宁物流有限公司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天津苏宁易达物流有限公司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佛山市三水苏宁易达物流投资有限公司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西宁苏宁物流有限公司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内江苏宁易达物流投资有限公司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常州苏宁易达物流投资有限公司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bl>
    <w:p>
      <w:pPr>
        <w:spacing w:after="0" w:line="260" w:lineRule="exact"/>
        <w:jc w:val="right"/>
        <w:rPr>
          <w:rFonts w:ascii="宋体" w:hAnsi="宋体" w:cs="宋体" w:eastAsia="宋体" w:hint="default"/>
          <w:sz w:val="21"/>
          <w:szCs w:val="21"/>
        </w:rPr>
        <w:sectPr>
          <w:pgSz w:w="11910" w:h="16840"/>
          <w:pgMar w:header="877" w:footer="979" w:top="1100" w:bottom="1160" w:left="15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627" w:type="dxa"/>
        <w:tblLayout w:type="fixed"/>
        <w:tblCellMar>
          <w:top w:w="0" w:type="dxa"/>
          <w:left w:w="0" w:type="dxa"/>
          <w:bottom w:w="0" w:type="dxa"/>
          <w:right w:w="0" w:type="dxa"/>
        </w:tblCellMar>
        <w:tblLook w:val="01E0"/>
      </w:tblPr>
      <w:tblGrid>
        <w:gridCol w:w="3795"/>
        <w:gridCol w:w="2125"/>
        <w:gridCol w:w="2603"/>
      </w:tblGrid>
      <w:tr>
        <w:trPr>
          <w:trHeight w:val="317" w:hRule="exact"/>
        </w:trPr>
        <w:tc>
          <w:tcPr>
            <w:tcW w:w="379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大连苏宁易达物流投资有限公司</w:t>
            </w:r>
          </w:p>
        </w:tc>
        <w:tc>
          <w:tcPr>
            <w:tcW w:w="2125"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nil" w:sz="6" w:space="0" w:color="auto"/>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衡阳苏宁物流有限公司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山西苏宁物流有限公司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重庆苏宁物流有限公司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昆明苏宁物流有限公司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苏州苏宁物流有限公司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仓储物流</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GREAT HORIZON LIMITED</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投资业务</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sz w:val="21"/>
              </w:rPr>
              <w:t>Suning.com</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海外商品零售</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100%</w:t>
            </w:r>
          </w:p>
        </w:tc>
      </w:tr>
      <w:tr>
        <w:trPr>
          <w:trHeight w:val="323"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苏宁保险销售有限公司</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保险代理销售业务</w:t>
            </w:r>
          </w:p>
        </w:tc>
        <w:tc>
          <w:tcPr>
            <w:tcW w:w="260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75%</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p>
      <w:pPr>
        <w:pStyle w:val="BodyText"/>
        <w:spacing w:line="240" w:lineRule="auto" w:before="35"/>
        <w:ind w:left="740" w:right="1780"/>
        <w:jc w:val="left"/>
      </w:pPr>
      <w:r>
        <w:rPr>
          <w:rFonts w:ascii="宋体" w:hAnsi="宋体" w:cs="宋体" w:eastAsia="宋体" w:hint="default"/>
        </w:rPr>
        <w:t>B</w:t>
      </w:r>
      <w:r>
        <w:rPr/>
        <w:t>、报告期内，公司收购情况：</w:t>
      </w:r>
    </w:p>
    <w:p>
      <w:pPr>
        <w:pStyle w:val="BodyText"/>
        <w:spacing w:line="314" w:lineRule="auto" w:before="139"/>
        <w:ind w:left="740" w:right="1797" w:firstLine="420"/>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32"/>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月，公司与冯晓海、凯鹏华盈中国基金等签署《收购协议</w:t>
      </w:r>
      <w:r>
        <w:rPr>
          <w:spacing w:val="-105"/>
        </w:rPr>
        <w:t>》</w:t>
      </w:r>
      <w:r>
        <w:rPr/>
        <w:t>，以</w:t>
      </w:r>
      <w:r>
        <w:rPr>
          <w:spacing w:val="-2"/>
        </w:rPr>
        <w:t>基</w:t>
      </w:r>
      <w:r>
        <w:rPr/>
        <w:t>准对</w:t>
      </w:r>
      <w:r>
        <w:rPr/>
        <w:t> 价</w:t>
      </w:r>
      <w:r>
        <w:rPr>
          <w:spacing w:val="-67"/>
        </w:rPr>
        <w:t> </w:t>
      </w:r>
      <w:r>
        <w:rPr>
          <w:rFonts w:ascii="宋体" w:hAnsi="宋体" w:cs="宋体" w:eastAsia="宋体" w:hint="default"/>
        </w:rPr>
        <w:t>700</w:t>
      </w:r>
      <w:r>
        <w:rPr>
          <w:rFonts w:ascii="宋体" w:hAnsi="宋体" w:cs="宋体" w:eastAsia="宋体" w:hint="default"/>
          <w:spacing w:val="-66"/>
        </w:rPr>
        <w:t> </w:t>
      </w:r>
      <w:r>
        <w:rPr/>
        <w:t>万</w:t>
      </w:r>
      <w:r>
        <w:rPr>
          <w:spacing w:val="-2"/>
        </w:rPr>
        <w:t>美</w:t>
      </w:r>
      <w:r>
        <w:rPr/>
        <w:t>元收购“满座网”及其相关运营资产</w:t>
      </w:r>
      <w:r>
        <w:rPr>
          <w:spacing w:val="-105"/>
        </w:rPr>
        <w:t>。</w:t>
      </w:r>
      <w:r>
        <w:rPr/>
        <w:t>报告期</w:t>
      </w:r>
      <w:r>
        <w:rPr>
          <w:spacing w:val="-2"/>
        </w:rPr>
        <w:t>内</w:t>
      </w:r>
      <w:r>
        <w:rPr>
          <w:spacing w:val="-105"/>
        </w:rPr>
        <w:t>，</w:t>
      </w:r>
      <w:r>
        <w:rPr/>
        <w:t>公司支付</w:t>
      </w:r>
      <w:r>
        <w:rPr>
          <w:spacing w:val="-2"/>
        </w:rPr>
        <w:t>收</w:t>
      </w:r>
      <w:r>
        <w:rPr/>
        <w:t>购价款人民币</w:t>
      </w:r>
      <w:r>
        <w:rPr>
          <w:spacing w:val="-67"/>
        </w:rPr>
        <w:t> </w:t>
      </w:r>
      <w:r>
        <w:rPr>
          <w:rFonts w:ascii="宋体" w:hAnsi="宋体" w:cs="宋体" w:eastAsia="宋体" w:hint="default"/>
        </w:rPr>
        <w:t>4</w:t>
      </w:r>
      <w:r>
        <w:rPr>
          <w:rFonts w:ascii="宋体" w:hAnsi="宋体" w:cs="宋体" w:eastAsia="宋体" w:hint="default"/>
          <w:spacing w:val="1"/>
        </w:rPr>
        <w:t>,</w:t>
      </w:r>
      <w:r>
        <w:rPr>
          <w:rFonts w:ascii="宋体" w:hAnsi="宋体" w:cs="宋体" w:eastAsia="宋体" w:hint="default"/>
        </w:rPr>
        <w:t>056</w:t>
      </w:r>
    </w:p>
    <w:p>
      <w:pPr>
        <w:pStyle w:val="BodyText"/>
        <w:spacing w:line="240" w:lineRule="auto" w:before="19"/>
        <w:ind w:left="740" w:right="1780"/>
        <w:jc w:val="left"/>
      </w:pPr>
      <w:r>
        <w:rPr/>
        <w:t>万元（等值</w:t>
      </w:r>
      <w:r>
        <w:rPr>
          <w:spacing w:val="-53"/>
        </w:rPr>
        <w:t> </w:t>
      </w:r>
      <w:r>
        <w:rPr>
          <w:rFonts w:ascii="宋体" w:hAnsi="宋体" w:cs="宋体" w:eastAsia="宋体" w:hint="default"/>
        </w:rPr>
        <w:t>660</w:t>
      </w:r>
      <w:r>
        <w:rPr>
          <w:rFonts w:ascii="宋体" w:hAnsi="宋体" w:cs="宋体" w:eastAsia="宋体" w:hint="default"/>
          <w:spacing w:val="-52"/>
        </w:rPr>
        <w:t> </w:t>
      </w:r>
      <w:r>
        <w:rPr/>
        <w:t>万美</w:t>
      </w:r>
      <w:r>
        <w:rPr>
          <w:spacing w:val="-2"/>
        </w:rPr>
        <w:t>元</w:t>
      </w:r>
      <w:r>
        <w:rPr>
          <w:spacing w:val="-105"/>
        </w:rPr>
        <w:t>）</w:t>
      </w:r>
      <w:r>
        <w:rPr>
          <w:spacing w:val="-2"/>
        </w:rPr>
        <w:t>，</w:t>
      </w:r>
      <w:r>
        <w:rPr/>
        <w:t>并于</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月将满座</w:t>
      </w:r>
      <w:r>
        <w:rPr>
          <w:spacing w:val="-2"/>
        </w:rPr>
        <w:t>网</w:t>
      </w:r>
      <w:r>
        <w:rPr/>
        <w:t>业务纳入合并报表范围。</w:t>
      </w:r>
    </w:p>
    <w:p>
      <w:pPr>
        <w:pStyle w:val="BodyText"/>
        <w:spacing w:line="314" w:lineRule="auto" w:before="84"/>
        <w:ind w:left="740" w:right="1797" w:firstLine="420"/>
        <w:jc w:val="both"/>
      </w:pPr>
      <w:r>
        <w:rPr>
          <w:spacing w:val="-16"/>
        </w:rPr>
        <w:t>（</w:t>
      </w:r>
      <w:r>
        <w:rPr>
          <w:rFonts w:ascii="宋体" w:hAnsi="宋体" w:cs="宋体" w:eastAsia="宋体" w:hint="default"/>
          <w:spacing w:val="-16"/>
        </w:rPr>
        <w:t>2</w:t>
      </w:r>
      <w:r>
        <w:rPr>
          <w:spacing w:val="-16"/>
        </w:rPr>
        <w:t>）</w:t>
      </w:r>
      <w:r>
        <w:rPr>
          <w:rFonts w:ascii="宋体" w:hAnsi="宋体" w:cs="宋体" w:eastAsia="宋体" w:hint="default"/>
          <w:spacing w:val="-16"/>
        </w:rPr>
        <w:t>2014</w:t>
      </w:r>
      <w:r>
        <w:rPr>
          <w:rFonts w:ascii="宋体" w:hAnsi="宋体" w:cs="宋体" w:eastAsia="宋体" w:hint="default"/>
          <w:spacing w:val="-73"/>
        </w:rPr>
        <w:t> </w:t>
      </w:r>
      <w:r>
        <w:rPr/>
        <w:t>年</w:t>
      </w:r>
      <w:r>
        <w:rPr>
          <w:spacing w:val="-76"/>
        </w:rPr>
        <w:t> </w:t>
      </w:r>
      <w:r>
        <w:rPr>
          <w:rFonts w:ascii="宋体" w:hAnsi="宋体" w:cs="宋体" w:eastAsia="宋体" w:hint="default"/>
        </w:rPr>
        <w:t>9</w:t>
      </w:r>
      <w:r>
        <w:rPr>
          <w:rFonts w:ascii="宋体" w:hAnsi="宋体" w:cs="宋体" w:eastAsia="宋体" w:hint="default"/>
          <w:spacing w:val="-74"/>
        </w:rPr>
        <w:t> </w:t>
      </w:r>
      <w:r>
        <w:rPr>
          <w:spacing w:val="-6"/>
        </w:rPr>
        <w:t>月，公司子公司香港苏宁电器有限公司与</w:t>
      </w:r>
      <w:r>
        <w:rPr>
          <w:spacing w:val="-74"/>
        </w:rPr>
        <w:t> </w:t>
      </w:r>
      <w:r>
        <w:rPr>
          <w:rFonts w:ascii="宋体" w:hAnsi="宋体" w:cs="宋体" w:eastAsia="宋体" w:hint="default"/>
        </w:rPr>
        <w:t>Allyes</w:t>
      </w:r>
      <w:r>
        <w:rPr>
          <w:rFonts w:ascii="宋体" w:hAnsi="宋体" w:cs="宋体" w:eastAsia="宋体" w:hint="default"/>
          <w:spacing w:val="-50"/>
        </w:rPr>
        <w:t> </w:t>
      </w:r>
      <w:r>
        <w:rPr>
          <w:rFonts w:ascii="宋体" w:hAnsi="宋体" w:cs="宋体" w:eastAsia="宋体" w:hint="default"/>
          <w:spacing w:val="-1"/>
        </w:rPr>
        <w:t>Information</w:t>
      </w:r>
      <w:r>
        <w:rPr>
          <w:rFonts w:ascii="宋体" w:hAnsi="宋体" w:cs="宋体" w:eastAsia="宋体" w:hint="default"/>
          <w:spacing w:val="-49"/>
        </w:rPr>
        <w:t> </w:t>
      </w:r>
      <w:r>
        <w:rPr>
          <w:rFonts w:ascii="宋体" w:hAnsi="宋体" w:cs="宋体" w:eastAsia="宋体" w:hint="default"/>
        </w:rPr>
        <w:t>Technology</w:t>
      </w:r>
      <w:r>
        <w:rPr>
          <w:rFonts w:ascii="宋体" w:hAnsi="宋体" w:cs="宋体" w:eastAsia="宋体" w:hint="default"/>
        </w:rPr>
        <w:t> Company</w:t>
      </w:r>
      <w:r>
        <w:rPr>
          <w:rFonts w:ascii="宋体" w:hAnsi="宋体" w:cs="宋体" w:eastAsia="宋体" w:hint="default"/>
          <w:spacing w:val="-33"/>
        </w:rPr>
        <w:t> </w:t>
      </w:r>
      <w:r>
        <w:rPr>
          <w:rFonts w:ascii="宋体" w:hAnsi="宋体" w:cs="宋体" w:eastAsia="宋体" w:hint="default"/>
          <w:spacing w:val="-1"/>
        </w:rPr>
        <w:t>Limited</w:t>
      </w:r>
      <w:r>
        <w:rPr>
          <w:rFonts w:ascii="宋体" w:hAnsi="宋体" w:cs="宋体" w:eastAsia="宋体" w:hint="default"/>
          <w:spacing w:val="-45"/>
        </w:rPr>
        <w:t> </w:t>
      </w:r>
      <w:r>
        <w:rPr>
          <w:spacing w:val="-8"/>
        </w:rPr>
        <w:t>签署了《收购协议》，以基准对价</w:t>
      </w:r>
      <w:r>
        <w:rPr>
          <w:spacing w:val="-47"/>
        </w:rPr>
        <w:t> </w:t>
      </w:r>
      <w:r>
        <w:rPr>
          <w:rFonts w:ascii="宋体" w:hAnsi="宋体" w:cs="宋体" w:eastAsia="宋体" w:hint="default"/>
        </w:rPr>
        <w:t>1500</w:t>
      </w:r>
      <w:r>
        <w:rPr>
          <w:rFonts w:ascii="宋体" w:hAnsi="宋体" w:cs="宋体" w:eastAsia="宋体" w:hint="default"/>
          <w:spacing w:val="-47"/>
        </w:rPr>
        <w:t> </w:t>
      </w:r>
      <w:r>
        <w:rPr>
          <w:spacing w:val="-1"/>
        </w:rPr>
        <w:t>万美元收购好耶</w:t>
      </w:r>
      <w:r>
        <w:rPr>
          <w:rFonts w:ascii="宋体" w:hAnsi="宋体" w:cs="宋体" w:eastAsia="宋体" w:hint="default"/>
          <w:spacing w:val="-1"/>
        </w:rPr>
        <w:t>(</w:t>
      </w:r>
      <w:r>
        <w:rPr>
          <w:spacing w:val="-1"/>
        </w:rPr>
        <w:t>中国</w:t>
      </w:r>
      <w:r>
        <w:rPr>
          <w:rFonts w:ascii="宋体" w:hAnsi="宋体" w:cs="宋体" w:eastAsia="宋体" w:hint="default"/>
          <w:spacing w:val="-1"/>
        </w:rPr>
        <w:t>)</w:t>
      </w:r>
      <w:r>
        <w:rPr>
          <w:spacing w:val="-1"/>
        </w:rPr>
        <w:t>控股有限公</w:t>
      </w:r>
      <w:r>
        <w:rPr/>
        <w:t> 司的全部股权，以获取其精准营销、自动化广告投放、实时竞价</w:t>
      </w:r>
      <w:r>
        <w:rPr>
          <w:rFonts w:ascii="宋体" w:hAnsi="宋体" w:cs="宋体" w:eastAsia="宋体" w:hint="default"/>
        </w:rPr>
        <w:t>(RTB)</w:t>
      </w:r>
      <w:r>
        <w:rPr/>
        <w:t>等方面的互联网广告</w:t>
      </w:r>
      <w:r>
        <w:rPr>
          <w:spacing w:val="-97"/>
        </w:rPr>
        <w:t> </w:t>
      </w:r>
      <w:r>
        <w:rPr>
          <w:spacing w:val="-97"/>
        </w:rPr>
      </w:r>
      <w:r>
        <w:rPr/>
        <w:t>技术和业务。报告期内，公司子公司向股权转让方支付了收购价款 </w:t>
      </w:r>
      <w:r>
        <w:rPr>
          <w:rFonts w:ascii="宋体" w:hAnsi="宋体" w:cs="宋体" w:eastAsia="宋体" w:hint="default"/>
        </w:rPr>
        <w:t>1138</w:t>
      </w:r>
      <w:r>
        <w:rPr>
          <w:rFonts w:ascii="宋体" w:hAnsi="宋体" w:cs="宋体" w:eastAsia="宋体" w:hint="default"/>
          <w:spacing w:val="7"/>
        </w:rPr>
        <w:t> </w:t>
      </w:r>
      <w:r>
        <w:rPr/>
        <w:t>万美元</w:t>
      </w:r>
      <w:r>
        <w:rPr>
          <w:rFonts w:ascii="宋体" w:hAnsi="宋体" w:cs="宋体" w:eastAsia="宋体" w:hint="default"/>
        </w:rPr>
        <w:t>(</w:t>
      </w:r>
      <w:r>
        <w:rPr/>
        <w:t>约人民币</w:t>
      </w:r>
    </w:p>
    <w:p>
      <w:pPr>
        <w:pStyle w:val="BodyText"/>
        <w:spacing w:line="240" w:lineRule="auto" w:before="19"/>
        <w:ind w:left="740" w:right="1780"/>
        <w:jc w:val="left"/>
      </w:pPr>
      <w:r>
        <w:rPr>
          <w:rFonts w:ascii="宋体" w:hAnsi="宋体" w:cs="宋体" w:eastAsia="宋体" w:hint="default"/>
        </w:rPr>
        <w:t>6,971.37</w:t>
      </w:r>
      <w:r>
        <w:rPr>
          <w:rFonts w:ascii="宋体" w:hAnsi="宋体" w:cs="宋体" w:eastAsia="宋体" w:hint="default"/>
          <w:spacing w:val="-53"/>
        </w:rPr>
        <w:t> </w:t>
      </w:r>
      <w:r>
        <w:rPr/>
        <w:t>万元</w:t>
      </w:r>
      <w:r>
        <w:rPr>
          <w:rFonts w:ascii="宋体" w:hAnsi="宋体" w:cs="宋体" w:eastAsia="宋体" w:hint="default"/>
        </w:rPr>
        <w:t>)</w:t>
      </w:r>
      <w:r>
        <w:rPr/>
        <w:t>。</w:t>
      </w:r>
      <w:r>
        <w:rPr>
          <w:rFonts w:ascii="宋体" w:hAnsi="宋体" w:cs="宋体" w:eastAsia="宋体" w:hint="default"/>
        </w:rPr>
        <w:t>2014</w:t>
      </w:r>
      <w:r>
        <w:rPr>
          <w:rFonts w:ascii="宋体" w:hAnsi="宋体" w:cs="宋体" w:eastAsia="宋体" w:hint="default"/>
          <w:spacing w:val="-56"/>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月，好耶广告技术板块业务纳入公司合并报表范围。</w:t>
      </w:r>
    </w:p>
    <w:p>
      <w:pPr>
        <w:pStyle w:val="BodyText"/>
        <w:spacing w:line="314" w:lineRule="auto" w:before="84"/>
        <w:ind w:left="740" w:right="1795" w:firstLine="420"/>
        <w:jc w:val="both"/>
      </w:pPr>
      <w:r>
        <w:rPr/>
        <w:t>（</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月，公司子公司</w:t>
      </w:r>
      <w:r>
        <w:rPr>
          <w:spacing w:val="-53"/>
        </w:rPr>
        <w:t> </w:t>
      </w:r>
      <w:r>
        <w:rPr>
          <w:rFonts w:ascii="宋体" w:hAnsi="宋体" w:cs="宋体" w:eastAsia="宋体" w:hint="default"/>
        </w:rPr>
        <w:t>Great</w:t>
      </w:r>
      <w:r>
        <w:rPr>
          <w:rFonts w:ascii="宋体" w:hAnsi="宋体" w:cs="宋体" w:eastAsia="宋体" w:hint="default"/>
          <w:spacing w:val="-33"/>
        </w:rPr>
        <w:t> </w:t>
      </w:r>
      <w:r>
        <w:rPr>
          <w:rFonts w:ascii="宋体" w:hAnsi="宋体" w:cs="宋体" w:eastAsia="宋体" w:hint="default"/>
        </w:rPr>
        <w:t>Universe</w:t>
      </w:r>
      <w:r>
        <w:rPr>
          <w:rFonts w:ascii="宋体" w:hAnsi="宋体" w:cs="宋体" w:eastAsia="宋体" w:hint="default"/>
          <w:spacing w:val="-33"/>
        </w:rPr>
        <w:t> </w:t>
      </w:r>
      <w:r>
        <w:rPr>
          <w:rFonts w:ascii="宋体" w:hAnsi="宋体" w:cs="宋体" w:eastAsia="宋体" w:hint="default"/>
        </w:rPr>
        <w:t>Limited</w:t>
      </w:r>
      <w:r>
        <w:rPr>
          <w:rFonts w:ascii="宋体" w:hAnsi="宋体" w:cs="宋体" w:eastAsia="宋体" w:hint="default"/>
          <w:spacing w:val="-53"/>
        </w:rPr>
        <w:t> </w:t>
      </w:r>
      <w:r>
        <w:rPr/>
        <w:t>与</w:t>
      </w:r>
      <w:r>
        <w:rPr>
          <w:spacing w:val="-55"/>
        </w:rPr>
        <w:t> </w:t>
      </w:r>
      <w:r>
        <w:rPr>
          <w:rFonts w:ascii="宋体" w:hAnsi="宋体" w:cs="宋体" w:eastAsia="宋体" w:hint="default"/>
        </w:rPr>
        <w:t>PPLive</w:t>
      </w:r>
      <w:r>
        <w:rPr>
          <w:rFonts w:ascii="宋体" w:hAnsi="宋体" w:cs="宋体" w:eastAsia="宋体" w:hint="default"/>
          <w:spacing w:val="-33"/>
        </w:rPr>
        <w:t> </w:t>
      </w:r>
      <w:r>
        <w:rPr>
          <w:rFonts w:ascii="宋体" w:hAnsi="宋体" w:cs="宋体" w:eastAsia="宋体" w:hint="default"/>
        </w:rPr>
        <w:t>Corporation</w:t>
      </w:r>
      <w:r>
        <w:rPr/>
        <w:t>（以</w:t>
      </w:r>
      <w:r>
        <w:rPr>
          <w:spacing w:val="1"/>
        </w:rPr>
        <w:t> </w:t>
      </w:r>
      <w:r>
        <w:rPr>
          <w:spacing w:val="-8"/>
        </w:rPr>
        <w:t>下简称“</w:t>
      </w:r>
      <w:r>
        <w:rPr>
          <w:rFonts w:ascii="宋体" w:hAnsi="宋体" w:cs="宋体" w:eastAsia="宋体" w:hint="default"/>
          <w:spacing w:val="-8"/>
        </w:rPr>
        <w:t>PPTV</w:t>
      </w:r>
      <w:r>
        <w:rPr>
          <w:spacing w:val="-8"/>
        </w:rPr>
        <w:t>”）部分其他股东签署《股权购买协议》，公司子公司</w:t>
      </w:r>
      <w:r>
        <w:rPr>
          <w:spacing w:val="-51"/>
        </w:rPr>
        <w:t> </w:t>
      </w:r>
      <w:r>
        <w:rPr>
          <w:rFonts w:ascii="宋体" w:hAnsi="宋体" w:cs="宋体" w:eastAsia="宋体" w:hint="default"/>
        </w:rPr>
        <w:t>Great</w:t>
      </w:r>
      <w:r>
        <w:rPr>
          <w:rFonts w:ascii="宋体" w:hAnsi="宋体" w:cs="宋体" w:eastAsia="宋体" w:hint="default"/>
          <w:spacing w:val="-51"/>
        </w:rPr>
        <w:t> </w:t>
      </w:r>
      <w:r>
        <w:rPr>
          <w:rFonts w:ascii="宋体" w:hAnsi="宋体" w:cs="宋体" w:eastAsia="宋体" w:hint="default"/>
        </w:rPr>
        <w:t>Universe</w:t>
      </w:r>
      <w:r>
        <w:rPr>
          <w:rFonts w:ascii="宋体" w:hAnsi="宋体" w:cs="宋体" w:eastAsia="宋体" w:hint="default"/>
          <w:spacing w:val="-51"/>
        </w:rPr>
        <w:t> </w:t>
      </w:r>
      <w:r>
        <w:rPr>
          <w:rFonts w:ascii="宋体" w:hAnsi="宋体" w:cs="宋体" w:eastAsia="宋体" w:hint="default"/>
          <w:spacing w:val="-1"/>
        </w:rPr>
        <w:t>Limited</w:t>
      </w:r>
      <w:r>
        <w:rPr>
          <w:rFonts w:ascii="宋体" w:hAnsi="宋体" w:cs="宋体" w:eastAsia="宋体" w:hint="default"/>
        </w:rPr>
        <w:t> </w:t>
      </w:r>
      <w:r>
        <w:rPr/>
        <w:t>将受让</w:t>
      </w:r>
      <w:r>
        <w:rPr>
          <w:spacing w:val="-41"/>
        </w:rPr>
        <w:t> </w:t>
      </w:r>
      <w:r>
        <w:rPr>
          <w:rFonts w:ascii="宋体" w:hAnsi="宋体" w:cs="宋体" w:eastAsia="宋体" w:hint="default"/>
        </w:rPr>
        <w:t>PPTV</w:t>
      </w:r>
      <w:r>
        <w:rPr>
          <w:rFonts w:ascii="宋体" w:hAnsi="宋体" w:cs="宋体" w:eastAsia="宋体" w:hint="default"/>
          <w:spacing w:val="-41"/>
        </w:rPr>
        <w:t> </w:t>
      </w:r>
      <w:r>
        <w:rPr/>
        <w:t>相关股东持有的</w:t>
      </w:r>
      <w:r>
        <w:rPr>
          <w:spacing w:val="-41"/>
        </w:rPr>
        <w:t> </w:t>
      </w:r>
      <w:r>
        <w:rPr>
          <w:rFonts w:ascii="宋体" w:hAnsi="宋体" w:cs="宋体" w:eastAsia="宋体" w:hint="default"/>
        </w:rPr>
        <w:t>PPTV 20%</w:t>
      </w:r>
      <w:r>
        <w:rPr/>
        <w:t>股权，报告期公司实际支付股权受让款</w:t>
      </w:r>
      <w:r>
        <w:rPr>
          <w:spacing w:val="-40"/>
        </w:rPr>
        <w:t> </w:t>
      </w:r>
      <w:r>
        <w:rPr>
          <w:rFonts w:ascii="宋体" w:hAnsi="宋体" w:cs="宋体" w:eastAsia="宋体" w:hint="default"/>
        </w:rPr>
        <w:t>11,620</w:t>
      </w:r>
      <w:r>
        <w:rPr>
          <w:rFonts w:ascii="宋体" w:hAnsi="宋体" w:cs="宋体" w:eastAsia="宋体" w:hint="default"/>
          <w:spacing w:val="-41"/>
        </w:rPr>
        <w:t> </w:t>
      </w:r>
      <w:r>
        <w:rPr/>
        <w:t>万美 元</w:t>
      </w:r>
      <w:r>
        <w:rPr>
          <w:rFonts w:ascii="宋体" w:hAnsi="宋体" w:cs="宋体" w:eastAsia="宋体" w:hint="default"/>
        </w:rPr>
        <w:t>(</w:t>
      </w:r>
      <w:r>
        <w:rPr/>
        <w:t>约人民币</w:t>
      </w:r>
      <w:r>
        <w:rPr>
          <w:spacing w:val="-55"/>
        </w:rPr>
        <w:t> </w:t>
      </w:r>
      <w:r>
        <w:rPr>
          <w:rFonts w:ascii="宋体" w:hAnsi="宋体" w:cs="宋体" w:eastAsia="宋体" w:hint="default"/>
        </w:rPr>
        <w:t>71,058.62</w:t>
      </w:r>
      <w:r>
        <w:rPr>
          <w:rFonts w:ascii="宋体" w:hAnsi="宋体" w:cs="宋体" w:eastAsia="宋体" w:hint="default"/>
          <w:spacing w:val="-53"/>
        </w:rPr>
        <w:t> </w:t>
      </w:r>
      <w:r>
        <w:rPr/>
        <w:t>万元</w:t>
      </w:r>
      <w:r>
        <w:rPr>
          <w:rFonts w:ascii="宋体" w:hAnsi="宋体" w:cs="宋体" w:eastAsia="宋体" w:hint="default"/>
        </w:rPr>
        <w:t>)</w:t>
      </w:r>
      <w:r>
        <w:rPr/>
        <w:t>。</w:t>
      </w:r>
    </w:p>
    <w:p>
      <w:pPr>
        <w:pStyle w:val="BodyText"/>
        <w:spacing w:line="314" w:lineRule="auto" w:before="19"/>
        <w:ind w:left="740" w:right="1797" w:firstLine="420"/>
        <w:jc w:val="both"/>
      </w:pPr>
      <w:r>
        <w:rPr/>
        <w:t>（</w:t>
      </w:r>
      <w:r>
        <w:rPr>
          <w:rFonts w:ascii="宋体" w:hAnsi="宋体" w:cs="宋体" w:eastAsia="宋体" w:hint="default"/>
        </w:rPr>
        <w:t>4</w:t>
      </w:r>
      <w:r>
        <w:rPr/>
        <w:t>）</w:t>
      </w:r>
      <w:r>
        <w:rPr>
          <w:rFonts w:ascii="宋体" w:hAnsi="宋体" w:cs="宋体" w:eastAsia="宋体" w:hint="default"/>
        </w:rPr>
        <w:t>2014 </w:t>
      </w:r>
      <w:r>
        <w:rPr/>
        <w:t>年 </w:t>
      </w:r>
      <w:r>
        <w:rPr>
          <w:rFonts w:ascii="宋体" w:hAnsi="宋体" w:cs="宋体" w:eastAsia="宋体" w:hint="default"/>
        </w:rPr>
        <w:t>9</w:t>
      </w:r>
      <w:r>
        <w:rPr>
          <w:rFonts w:ascii="宋体" w:hAnsi="宋体" w:cs="宋体" w:eastAsia="宋体" w:hint="default"/>
          <w:spacing w:val="-78"/>
        </w:rPr>
        <w:t> </w:t>
      </w:r>
      <w:r>
        <w:rPr>
          <w:spacing w:val="-4"/>
        </w:rPr>
        <w:t>月，公司关联方苏宁电器集团有限公司与公司签订《股权转让协议》，</w:t>
      </w:r>
      <w:r>
        <w:rPr/>
        <w:t> 苏宁电器集团以</w:t>
      </w:r>
      <w:r>
        <w:rPr>
          <w:spacing w:val="-34"/>
        </w:rPr>
        <w:t> </w:t>
      </w:r>
      <w:r>
        <w:rPr>
          <w:rFonts w:ascii="宋体" w:hAnsi="宋体" w:cs="宋体" w:eastAsia="宋体" w:hint="default"/>
        </w:rPr>
        <w:t>1,380.79</w:t>
      </w:r>
      <w:r>
        <w:rPr>
          <w:rFonts w:ascii="宋体" w:hAnsi="宋体" w:cs="宋体" w:eastAsia="宋体" w:hint="default"/>
          <w:spacing w:val="-33"/>
        </w:rPr>
        <w:t> </w:t>
      </w:r>
      <w:r>
        <w:rPr/>
        <w:t>万元将其持有的苏宁商业保理有限公司</w:t>
      </w:r>
      <w:r>
        <w:rPr>
          <w:spacing w:val="-34"/>
        </w:rPr>
        <w:t> </w:t>
      </w:r>
      <w:r>
        <w:rPr>
          <w:rFonts w:ascii="宋体" w:hAnsi="宋体" w:cs="宋体" w:eastAsia="宋体" w:hint="default"/>
        </w:rPr>
        <w:t>25%</w:t>
      </w:r>
      <w:r>
        <w:rPr/>
        <w:t>股份转让于公司，本 次转让价格按照保理公司经审计净资产协商确认。</w:t>
      </w:r>
    </w:p>
    <w:p>
      <w:pPr>
        <w:pStyle w:val="BodyText"/>
        <w:spacing w:line="314" w:lineRule="auto" w:before="19"/>
        <w:ind w:left="740" w:right="1797" w:firstLine="420"/>
        <w:jc w:val="both"/>
      </w:pPr>
      <w:r>
        <w:rPr>
          <w:rFonts w:ascii="宋体" w:hAnsi="宋体" w:cs="宋体" w:eastAsia="宋体" w:hint="default"/>
        </w:rPr>
        <w:t>2014</w:t>
      </w:r>
      <w:r>
        <w:rPr>
          <w:rFonts w:ascii="宋体" w:hAnsi="宋体" w:cs="宋体" w:eastAsia="宋体" w:hint="default"/>
          <w:spacing w:val="-40"/>
        </w:rPr>
        <w:t> </w:t>
      </w:r>
      <w:r>
        <w:rPr/>
        <w:t>年</w:t>
      </w:r>
      <w:r>
        <w:rPr>
          <w:spacing w:val="-42"/>
        </w:rPr>
        <w:t> </w:t>
      </w:r>
      <w:r>
        <w:rPr>
          <w:rFonts w:ascii="宋体" w:hAnsi="宋体" w:cs="宋体" w:eastAsia="宋体" w:hint="default"/>
        </w:rPr>
        <w:t>12</w:t>
      </w:r>
      <w:r>
        <w:rPr>
          <w:rFonts w:ascii="宋体" w:hAnsi="宋体" w:cs="宋体" w:eastAsia="宋体" w:hint="default"/>
          <w:spacing w:val="-42"/>
        </w:rPr>
        <w:t> </w:t>
      </w:r>
      <w:r>
        <w:rPr/>
        <w:t>月，公司及子公司合计出资</w:t>
      </w:r>
      <w:r>
        <w:rPr>
          <w:spacing w:val="-41"/>
        </w:rPr>
        <w:t> </w:t>
      </w:r>
      <w:r>
        <w:rPr>
          <w:rFonts w:ascii="宋体" w:hAnsi="宋体" w:cs="宋体" w:eastAsia="宋体" w:hint="default"/>
        </w:rPr>
        <w:t>1.45</w:t>
      </w:r>
      <w:r>
        <w:rPr>
          <w:rFonts w:ascii="宋体" w:hAnsi="宋体" w:cs="宋体" w:eastAsia="宋体" w:hint="default"/>
          <w:spacing w:val="-41"/>
        </w:rPr>
        <w:t> </w:t>
      </w:r>
      <w:r>
        <w:rPr/>
        <w:t>亿元增资苏宁商业保理有限公司，增资后 香港苏宁金融有限公司持有其</w:t>
      </w:r>
      <w:r>
        <w:rPr>
          <w:spacing w:val="-55"/>
        </w:rPr>
        <w:t> </w:t>
      </w:r>
      <w:r>
        <w:rPr>
          <w:rFonts w:ascii="宋体" w:hAnsi="宋体" w:cs="宋体" w:eastAsia="宋体" w:hint="default"/>
        </w:rPr>
        <w:t>75%</w:t>
      </w:r>
      <w:r>
        <w:rPr/>
        <w:t>股权，苏宁云商集团股份有限公司持有其</w:t>
      </w:r>
      <w:r>
        <w:rPr>
          <w:spacing w:val="-54"/>
        </w:rPr>
        <w:t> </w:t>
      </w:r>
      <w:r>
        <w:rPr>
          <w:rFonts w:ascii="宋体" w:hAnsi="宋体" w:cs="宋体" w:eastAsia="宋体" w:hint="default"/>
        </w:rPr>
        <w:t>25%</w:t>
      </w:r>
      <w:r>
        <w:rPr/>
        <w:t>股权。</w:t>
      </w:r>
    </w:p>
    <w:p>
      <w:pPr>
        <w:spacing w:line="240" w:lineRule="auto" w:before="8"/>
        <w:rPr>
          <w:rFonts w:ascii="宋体" w:hAnsi="宋体" w:cs="宋体" w:eastAsia="宋体" w:hint="default"/>
          <w:sz w:val="22"/>
          <w:szCs w:val="22"/>
        </w:rPr>
      </w:pPr>
    </w:p>
    <w:p>
      <w:pPr>
        <w:pStyle w:val="Heading4"/>
        <w:spacing w:line="240" w:lineRule="auto"/>
        <w:ind w:left="740" w:right="1780"/>
        <w:jc w:val="left"/>
        <w:rPr>
          <w:b w:val="0"/>
          <w:bCs w:val="0"/>
        </w:rPr>
      </w:pPr>
      <w:bookmarkStart w:name="（2）持有金融企业股权情况" w:id="37"/>
      <w:bookmarkEnd w:id="37"/>
      <w:r>
        <w:rPr>
          <w:b w:val="0"/>
          <w:bCs w:val="0"/>
        </w:rPr>
      </w:r>
      <w:r>
        <w:rPr/>
        <w:t>（</w:t>
      </w:r>
      <w:r>
        <w:rPr>
          <w:rFonts w:ascii="宋体" w:hAnsi="宋体" w:cs="宋体" w:eastAsia="宋体" w:hint="default"/>
        </w:rPr>
        <w:t>2</w:t>
      </w:r>
      <w:r>
        <w:rPr/>
        <w:t>）持有金融企业股权情况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05" w:type="dxa"/>
        <w:tblLayout w:type="fixed"/>
        <w:tblCellMar>
          <w:top w:w="0" w:type="dxa"/>
          <w:left w:w="0" w:type="dxa"/>
          <w:bottom w:w="0" w:type="dxa"/>
          <w:right w:w="0" w:type="dxa"/>
        </w:tblCellMar>
        <w:tblLook w:val="01E0"/>
      </w:tblPr>
      <w:tblGrid>
        <w:gridCol w:w="994"/>
        <w:gridCol w:w="762"/>
        <w:gridCol w:w="870"/>
        <w:gridCol w:w="870"/>
        <w:gridCol w:w="870"/>
        <w:gridCol w:w="869"/>
        <w:gridCol w:w="869"/>
        <w:gridCol w:w="869"/>
        <w:gridCol w:w="869"/>
        <w:gridCol w:w="1012"/>
        <w:gridCol w:w="713"/>
      </w:tblGrid>
      <w:tr>
        <w:trPr>
          <w:trHeight w:val="946"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71" w:right="59" w:hanging="210"/>
              <w:jc w:val="left"/>
              <w:rPr>
                <w:rFonts w:ascii="宋体" w:hAnsi="宋体" w:cs="宋体" w:eastAsia="宋体" w:hint="default"/>
                <w:sz w:val="21"/>
                <w:szCs w:val="21"/>
              </w:rPr>
            </w:pPr>
            <w:r>
              <w:rPr>
                <w:rFonts w:ascii="宋体" w:hAnsi="宋体" w:cs="宋体" w:eastAsia="宋体" w:hint="default"/>
                <w:sz w:val="21"/>
                <w:szCs w:val="21"/>
              </w:rPr>
              <w:t>公司类 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最初投</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资成本</w:t>
            </w:r>
          </w:p>
          <w:p>
            <w:pPr>
              <w:pStyle w:val="TableParagraph"/>
              <w:spacing w:line="240" w:lineRule="auto" w:before="37"/>
              <w:ind w:left="23" w:right="-4"/>
              <w:jc w:val="left"/>
              <w:rPr>
                <w:rFonts w:ascii="宋体" w:hAnsi="宋体" w:cs="宋体" w:eastAsia="宋体" w:hint="default"/>
                <w:sz w:val="21"/>
                <w:szCs w:val="21"/>
              </w:rPr>
            </w:pPr>
            <w:r>
              <w:rPr>
                <w:rFonts w:ascii="宋体" w:hAnsi="宋体" w:cs="宋体" w:eastAsia="宋体" w:hint="default"/>
                <w:sz w:val="21"/>
                <w:szCs w:val="21"/>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5" w:right="0"/>
              <w:jc w:val="left"/>
              <w:rPr>
                <w:rFonts w:ascii="宋体" w:hAnsi="宋体" w:cs="宋体" w:eastAsia="宋体" w:hint="default"/>
                <w:sz w:val="21"/>
                <w:szCs w:val="21"/>
              </w:rPr>
            </w:pPr>
            <w:r>
              <w:rPr>
                <w:rFonts w:ascii="宋体" w:hAnsi="宋体" w:cs="宋体" w:eastAsia="宋体" w:hint="default"/>
                <w:sz w:val="21"/>
                <w:szCs w:val="21"/>
              </w:rPr>
              <w:t>期初持</w:t>
            </w:r>
          </w:p>
          <w:p>
            <w:pPr>
              <w:pStyle w:val="TableParagraph"/>
              <w:spacing w:line="240" w:lineRule="auto" w:before="37"/>
              <w:ind w:left="115" w:right="0"/>
              <w:jc w:val="left"/>
              <w:rPr>
                <w:rFonts w:ascii="宋体" w:hAnsi="宋体" w:cs="宋体" w:eastAsia="宋体" w:hint="default"/>
                <w:sz w:val="21"/>
                <w:szCs w:val="21"/>
              </w:rPr>
            </w:pPr>
            <w:r>
              <w:rPr>
                <w:rFonts w:ascii="宋体" w:hAnsi="宋体" w:cs="宋体" w:eastAsia="宋体" w:hint="default"/>
                <w:sz w:val="21"/>
                <w:szCs w:val="21"/>
              </w:rPr>
              <w:t>股数量</w:t>
            </w:r>
          </w:p>
          <w:p>
            <w:pPr>
              <w:pStyle w:val="TableParagraph"/>
              <w:spacing w:line="240" w:lineRule="auto" w:before="37"/>
              <w:ind w:left="23" w:right="-4"/>
              <w:jc w:val="left"/>
              <w:rPr>
                <w:rFonts w:ascii="宋体" w:hAnsi="宋体" w:cs="宋体" w:eastAsia="宋体" w:hint="default"/>
                <w:sz w:val="21"/>
                <w:szCs w:val="21"/>
              </w:rPr>
            </w:pPr>
            <w:r>
              <w:rPr>
                <w:rFonts w:ascii="宋体" w:hAnsi="宋体" w:cs="宋体" w:eastAsia="宋体" w:hint="default"/>
                <w:sz w:val="21"/>
                <w:szCs w:val="21"/>
              </w:rPr>
              <w:t>（万股）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115" w:right="113"/>
              <w:jc w:val="left"/>
              <w:rPr>
                <w:rFonts w:ascii="宋体" w:hAnsi="宋体" w:cs="宋体" w:eastAsia="宋体" w:hint="default"/>
                <w:sz w:val="21"/>
                <w:szCs w:val="21"/>
              </w:rPr>
            </w:pPr>
            <w:r>
              <w:rPr>
                <w:rFonts w:ascii="宋体" w:hAnsi="宋体" w:cs="宋体" w:eastAsia="宋体" w:hint="default"/>
                <w:sz w:val="21"/>
                <w:szCs w:val="21"/>
              </w:rPr>
              <w:t>期初持 股比例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3" w:right="0"/>
              <w:jc w:val="left"/>
              <w:rPr>
                <w:rFonts w:ascii="宋体" w:hAnsi="宋体" w:cs="宋体" w:eastAsia="宋体" w:hint="default"/>
                <w:sz w:val="21"/>
                <w:szCs w:val="21"/>
              </w:rPr>
            </w:pPr>
            <w:r>
              <w:rPr>
                <w:rFonts w:ascii="宋体" w:hAnsi="宋体" w:cs="宋体" w:eastAsia="宋体" w:hint="default"/>
                <w:sz w:val="21"/>
                <w:szCs w:val="21"/>
              </w:rPr>
              <w:t>期末持</w:t>
            </w:r>
          </w:p>
          <w:p>
            <w:pPr>
              <w:pStyle w:val="TableParagraph"/>
              <w:spacing w:line="240" w:lineRule="auto" w:before="37"/>
              <w:ind w:left="113" w:right="0"/>
              <w:jc w:val="left"/>
              <w:rPr>
                <w:rFonts w:ascii="宋体" w:hAnsi="宋体" w:cs="宋体" w:eastAsia="宋体" w:hint="default"/>
                <w:sz w:val="21"/>
                <w:szCs w:val="21"/>
              </w:rPr>
            </w:pPr>
            <w:r>
              <w:rPr>
                <w:rFonts w:ascii="宋体" w:hAnsi="宋体" w:cs="宋体" w:eastAsia="宋体" w:hint="default"/>
                <w:sz w:val="21"/>
                <w:szCs w:val="21"/>
              </w:rPr>
              <w:t>股数量</w:t>
            </w:r>
          </w:p>
          <w:p>
            <w:pPr>
              <w:pStyle w:val="TableParagraph"/>
              <w:spacing w:line="240" w:lineRule="auto" w:before="37"/>
              <w:ind w:left="22" w:right="-4"/>
              <w:jc w:val="left"/>
              <w:rPr>
                <w:rFonts w:ascii="宋体" w:hAnsi="宋体" w:cs="宋体" w:eastAsia="宋体" w:hint="default"/>
                <w:sz w:val="21"/>
                <w:szCs w:val="21"/>
              </w:rPr>
            </w:pPr>
            <w:r>
              <w:rPr>
                <w:rFonts w:ascii="宋体" w:hAnsi="宋体" w:cs="宋体" w:eastAsia="宋体" w:hint="default"/>
                <w:sz w:val="21"/>
                <w:szCs w:val="21"/>
              </w:rPr>
              <w:t>（万股）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113" w:right="113"/>
              <w:jc w:val="left"/>
              <w:rPr>
                <w:rFonts w:ascii="宋体" w:hAnsi="宋体" w:cs="宋体" w:eastAsia="宋体" w:hint="default"/>
                <w:sz w:val="21"/>
                <w:szCs w:val="21"/>
              </w:rPr>
            </w:pPr>
            <w:r>
              <w:rPr>
                <w:rFonts w:ascii="宋体" w:hAnsi="宋体" w:cs="宋体" w:eastAsia="宋体" w:hint="default"/>
                <w:sz w:val="21"/>
                <w:szCs w:val="21"/>
              </w:rPr>
              <w:t>期末持 股比例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期末账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面值</w:t>
            </w:r>
          </w:p>
          <w:p>
            <w:pPr>
              <w:pStyle w:val="TableParagraph"/>
              <w:spacing w:line="240" w:lineRule="auto" w:before="37"/>
              <w:ind w:left="22" w:right="-4"/>
              <w:jc w:val="center"/>
              <w:rPr>
                <w:rFonts w:ascii="宋体" w:hAnsi="宋体" w:cs="宋体" w:eastAsia="宋体" w:hint="default"/>
                <w:sz w:val="21"/>
                <w:szCs w:val="21"/>
              </w:rPr>
            </w:pPr>
            <w:r>
              <w:rPr>
                <w:rFonts w:ascii="宋体" w:hAnsi="宋体" w:cs="宋体" w:eastAsia="宋体" w:hint="default"/>
                <w:sz w:val="21"/>
                <w:szCs w:val="21"/>
              </w:rPr>
              <w:t>（万元）</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损益</w:t>
            </w:r>
          </w:p>
          <w:p>
            <w:pPr>
              <w:pStyle w:val="TableParagraph"/>
              <w:spacing w:line="240" w:lineRule="auto" w:before="37"/>
              <w:ind w:left="22" w:right="-4"/>
              <w:jc w:val="center"/>
              <w:rPr>
                <w:rFonts w:ascii="宋体" w:hAnsi="宋体" w:cs="宋体" w:eastAsia="宋体" w:hint="default"/>
                <w:sz w:val="21"/>
                <w:szCs w:val="21"/>
              </w:rPr>
            </w:pPr>
            <w:r>
              <w:rPr>
                <w:rFonts w:ascii="宋体" w:hAnsi="宋体" w:cs="宋体" w:eastAsia="宋体" w:hint="default"/>
                <w:sz w:val="21"/>
                <w:szCs w:val="21"/>
              </w:rPr>
              <w:t>（万元）</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90" w:right="79"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46" w:right="35" w:hanging="210"/>
              <w:jc w:val="left"/>
              <w:rPr>
                <w:rFonts w:ascii="宋体" w:hAnsi="宋体" w:cs="宋体" w:eastAsia="宋体" w:hint="default"/>
                <w:sz w:val="21"/>
                <w:szCs w:val="21"/>
              </w:rPr>
            </w:pPr>
            <w:r>
              <w:rPr>
                <w:rFonts w:ascii="宋体" w:hAnsi="宋体" w:cs="宋体" w:eastAsia="宋体" w:hint="default"/>
                <w:sz w:val="21"/>
                <w:szCs w:val="21"/>
              </w:rPr>
              <w:t>股份来 源</w:t>
            </w:r>
          </w:p>
        </w:tc>
      </w:tr>
      <w:tr>
        <w:trPr>
          <w:trHeight w:val="947"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江苏银行</w:t>
            </w:r>
          </w:p>
          <w:p>
            <w:pPr>
              <w:pStyle w:val="TableParagraph"/>
              <w:spacing w:line="273" w:lineRule="auto" w:before="37"/>
              <w:ind w:left="22" w:right="119"/>
              <w:jc w:val="left"/>
              <w:rPr>
                <w:rFonts w:ascii="宋体" w:hAnsi="宋体" w:cs="宋体" w:eastAsia="宋体" w:hint="default"/>
                <w:sz w:val="21"/>
                <w:szCs w:val="21"/>
              </w:rPr>
            </w:pPr>
            <w:r>
              <w:rPr>
                <w:rFonts w:ascii="宋体" w:hAnsi="宋体" w:cs="宋体" w:eastAsia="宋体" w:hint="default"/>
                <w:sz w:val="21"/>
                <w:szCs w:val="21"/>
              </w:rPr>
              <w:t>股份有限 公司</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22" w:right="97"/>
              <w:jc w:val="left"/>
              <w:rPr>
                <w:rFonts w:ascii="宋体" w:hAnsi="宋体" w:cs="宋体" w:eastAsia="宋体" w:hint="default"/>
                <w:sz w:val="21"/>
                <w:szCs w:val="21"/>
              </w:rPr>
            </w:pPr>
            <w:r>
              <w:rPr>
                <w:rFonts w:ascii="宋体" w:hAnsi="宋体" w:cs="宋体" w:eastAsia="宋体" w:hint="default"/>
                <w:sz w:val="21"/>
                <w:szCs w:val="21"/>
              </w:rPr>
              <w:t>商业银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54,000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15,000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1.44%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1.44%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2"/>
              <w:jc w:val="right"/>
              <w:rPr>
                <w:rFonts w:ascii="宋体" w:hAnsi="宋体" w:cs="宋体" w:eastAsia="宋体" w:hint="default"/>
                <w:sz w:val="21"/>
                <w:szCs w:val="21"/>
              </w:rPr>
            </w:pPr>
            <w:r>
              <w:rPr>
                <w:rFonts w:ascii="宋体"/>
                <w:sz w:val="21"/>
              </w:rPr>
              <w:t>54,000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1200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22" w:right="137"/>
              <w:jc w:val="left"/>
              <w:rPr>
                <w:rFonts w:ascii="宋体" w:hAnsi="宋体" w:cs="宋体" w:eastAsia="宋体" w:hint="default"/>
                <w:sz w:val="21"/>
                <w:szCs w:val="21"/>
              </w:rPr>
            </w:pPr>
            <w:r>
              <w:rPr>
                <w:rFonts w:ascii="宋体" w:hAnsi="宋体" w:cs="宋体" w:eastAsia="宋体" w:hint="default"/>
                <w:sz w:val="21"/>
                <w:szCs w:val="21"/>
              </w:rPr>
              <w:t>可供出售 金融资产</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认购</w:t>
            </w:r>
          </w:p>
        </w:tc>
      </w:tr>
      <w:tr>
        <w:trPr>
          <w:trHeight w:val="946"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北京通州</w:t>
            </w:r>
          </w:p>
          <w:p>
            <w:pPr>
              <w:pStyle w:val="TableParagraph"/>
              <w:spacing w:line="273" w:lineRule="auto" w:before="37"/>
              <w:ind w:left="22" w:right="119"/>
              <w:jc w:val="left"/>
              <w:rPr>
                <w:rFonts w:ascii="宋体" w:hAnsi="宋体" w:cs="宋体" w:eastAsia="宋体" w:hint="default"/>
                <w:sz w:val="21"/>
                <w:szCs w:val="21"/>
              </w:rPr>
            </w:pPr>
            <w:r>
              <w:rPr>
                <w:rFonts w:ascii="宋体" w:hAnsi="宋体" w:cs="宋体" w:eastAsia="宋体" w:hint="default"/>
                <w:sz w:val="21"/>
                <w:szCs w:val="21"/>
              </w:rPr>
              <w:t>国开村镇 银行股份</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2" w:right="97"/>
              <w:jc w:val="left"/>
              <w:rPr>
                <w:rFonts w:ascii="宋体" w:hAnsi="宋体" w:cs="宋体" w:eastAsia="宋体" w:hint="default"/>
                <w:sz w:val="21"/>
                <w:szCs w:val="21"/>
              </w:rPr>
            </w:pPr>
            <w:r>
              <w:rPr>
                <w:rFonts w:ascii="宋体" w:hAnsi="宋体" w:cs="宋体" w:eastAsia="宋体" w:hint="default"/>
                <w:sz w:val="21"/>
                <w:szCs w:val="21"/>
              </w:rPr>
              <w:t>商业银 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900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900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2" w:right="137"/>
              <w:jc w:val="left"/>
              <w:rPr>
                <w:rFonts w:ascii="宋体" w:hAnsi="宋体" w:cs="宋体" w:eastAsia="宋体" w:hint="default"/>
                <w:sz w:val="21"/>
                <w:szCs w:val="21"/>
              </w:rPr>
            </w:pPr>
            <w:r>
              <w:rPr>
                <w:rFonts w:ascii="宋体" w:hAnsi="宋体" w:cs="宋体" w:eastAsia="宋体" w:hint="default"/>
                <w:sz w:val="21"/>
                <w:szCs w:val="21"/>
              </w:rPr>
              <w:t>可供出售 金融资产</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认购</w:t>
            </w:r>
          </w:p>
        </w:tc>
      </w:tr>
    </w:tbl>
    <w:p>
      <w:pPr>
        <w:spacing w:after="0" w:line="240" w:lineRule="auto"/>
        <w:jc w:val="center"/>
        <w:rPr>
          <w:rFonts w:ascii="宋体" w:hAnsi="宋体" w:cs="宋体" w:eastAsia="宋体" w:hint="default"/>
          <w:sz w:val="21"/>
          <w:szCs w:val="21"/>
        </w:rPr>
        <w:sectPr>
          <w:pgSz w:w="11910" w:h="16840"/>
          <w:pgMar w:header="877" w:footer="979" w:top="1100" w:bottom="1160" w:left="1060" w:right="0"/>
        </w:sectPr>
      </w:pPr>
    </w:p>
    <w:p>
      <w:pPr>
        <w:spacing w:line="240" w:lineRule="auto" w:before="6"/>
        <w:rPr>
          <w:rFonts w:ascii="宋体" w:hAnsi="宋体" w:cs="宋体" w:eastAsia="宋体" w:hint="default"/>
          <w:b/>
          <w:bCs/>
          <w:sz w:val="24"/>
          <w:szCs w:val="24"/>
        </w:rPr>
      </w:pPr>
    </w:p>
    <w:tbl>
      <w:tblPr>
        <w:tblW w:w="0" w:type="auto"/>
        <w:jc w:val="left"/>
        <w:tblInd w:w="105" w:type="dxa"/>
        <w:tblLayout w:type="fixed"/>
        <w:tblCellMar>
          <w:top w:w="0" w:type="dxa"/>
          <w:left w:w="0" w:type="dxa"/>
          <w:bottom w:w="0" w:type="dxa"/>
          <w:right w:w="0" w:type="dxa"/>
        </w:tblCellMar>
        <w:tblLook w:val="01E0"/>
      </w:tblPr>
      <w:tblGrid>
        <w:gridCol w:w="994"/>
        <w:gridCol w:w="762"/>
        <w:gridCol w:w="870"/>
        <w:gridCol w:w="870"/>
        <w:gridCol w:w="870"/>
        <w:gridCol w:w="869"/>
        <w:gridCol w:w="869"/>
        <w:gridCol w:w="869"/>
        <w:gridCol w:w="869"/>
        <w:gridCol w:w="1012"/>
        <w:gridCol w:w="713"/>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762"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17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7" w:right="0"/>
              <w:jc w:val="left"/>
              <w:rPr>
                <w:rFonts w:ascii="宋体" w:hAnsi="宋体" w:cs="宋体" w:eastAsia="宋体" w:hint="default"/>
                <w:sz w:val="21"/>
                <w:szCs w:val="21"/>
              </w:rPr>
            </w:pPr>
            <w:r>
              <w:rPr>
                <w:rFonts w:ascii="宋体"/>
                <w:sz w:val="21"/>
              </w:rPr>
              <w:t>54,900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61" w:lineRule="exact"/>
              <w:ind w:left="207" w:right="0"/>
              <w:jc w:val="left"/>
              <w:rPr>
                <w:rFonts w:ascii="宋体" w:hAnsi="宋体" w:cs="宋体" w:eastAsia="宋体" w:hint="default"/>
                <w:sz w:val="21"/>
                <w:szCs w:val="21"/>
              </w:rPr>
            </w:pPr>
            <w:r>
              <w:rPr>
                <w:rFonts w:ascii="宋体"/>
                <w:sz w:val="21"/>
              </w:rPr>
              <w:t>15,900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1"/>
              <w:jc w:val="right"/>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sz w:val="21"/>
              </w:rPr>
              <w:t>15,900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1"/>
              <w:jc w:val="right"/>
              <w:rPr>
                <w:rFonts w:ascii="宋体" w:hAnsi="宋体" w:cs="宋体" w:eastAsia="宋体" w:hint="default"/>
                <w:sz w:val="21"/>
                <w:szCs w:val="21"/>
              </w:rPr>
            </w:pPr>
            <w:r>
              <w:rPr>
                <w:rFonts w:ascii="宋体"/>
                <w:sz w:val="21"/>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sz w:val="21"/>
              </w:rPr>
              <w:t>54,900</w:t>
            </w:r>
          </w:p>
        </w:tc>
        <w:tc>
          <w:tcPr>
            <w:tcW w:w="869" w:type="dxa"/>
            <w:tcBorders>
              <w:top w:val="single" w:sz="4" w:space="0" w:color="000000"/>
              <w:left w:val="single" w:sz="4" w:space="0" w:color="000000"/>
              <w:bottom w:val="single" w:sz="4" w:space="0" w:color="000000"/>
              <w:right w:val="single" w:sz="9" w:space="0" w:color="D2D2D2"/>
            </w:tcBorders>
          </w:tcPr>
          <w:p>
            <w:pPr>
              <w:pStyle w:val="TableParagraph"/>
              <w:spacing w:line="261" w:lineRule="exact"/>
              <w:ind w:left="415" w:right="0"/>
              <w:jc w:val="left"/>
              <w:rPr>
                <w:rFonts w:ascii="宋体" w:hAnsi="宋体" w:cs="宋体" w:eastAsia="宋体" w:hint="default"/>
                <w:sz w:val="21"/>
                <w:szCs w:val="21"/>
              </w:rPr>
            </w:pPr>
            <w:r>
              <w:rPr>
                <w:rFonts w:ascii="宋体"/>
                <w:sz w:val="21"/>
              </w:rPr>
              <w:t>1200</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1"/>
              <w:jc w:val="right"/>
              <w:rPr>
                <w:rFonts w:ascii="宋体" w:hAnsi="宋体" w:cs="宋体" w:eastAsia="宋体" w:hint="default"/>
                <w:sz w:val="21"/>
                <w:szCs w:val="21"/>
              </w:rPr>
            </w:pPr>
            <w:r>
              <w:rPr>
                <w:rFonts w:ascii="宋体"/>
                <w:sz w:val="21"/>
              </w:rPr>
              <w:t>-</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20"/>
              <w:jc w:val="right"/>
              <w:rPr>
                <w:rFonts w:ascii="宋体" w:hAnsi="宋体" w:cs="宋体" w:eastAsia="宋体" w:hint="default"/>
                <w:sz w:val="21"/>
                <w:szCs w:val="21"/>
              </w:rPr>
            </w:pPr>
            <w:r>
              <w:rPr>
                <w:rFonts w:ascii="宋体"/>
                <w:sz w:val="21"/>
              </w:rPr>
              <w:t>-</w:t>
            </w:r>
          </w:p>
        </w:tc>
      </w:tr>
    </w:tbl>
    <w:p>
      <w:pPr>
        <w:spacing w:line="240" w:lineRule="auto" w:before="2"/>
        <w:rPr>
          <w:rFonts w:ascii="宋体" w:hAnsi="宋体" w:cs="宋体" w:eastAsia="宋体" w:hint="default"/>
          <w:b/>
          <w:bCs/>
          <w:sz w:val="19"/>
          <w:szCs w:val="19"/>
        </w:rPr>
      </w:pPr>
    </w:p>
    <w:p>
      <w:pPr>
        <w:pStyle w:val="Heading4"/>
        <w:spacing w:line="240" w:lineRule="auto" w:before="35"/>
        <w:ind w:left="740" w:right="1780"/>
        <w:jc w:val="left"/>
        <w:rPr>
          <w:b w:val="0"/>
          <w:bCs w:val="0"/>
        </w:rPr>
      </w:pPr>
      <w:bookmarkStart w:name="（3）证券投资情况" w:id="38"/>
      <w:bookmarkEnd w:id="38"/>
      <w:r>
        <w:rPr>
          <w:b w:val="0"/>
          <w:bCs w:val="0"/>
        </w:rPr>
      </w:r>
      <w:r>
        <w:rPr/>
        <w:t>（</w:t>
      </w:r>
      <w:r>
        <w:rPr>
          <w:rFonts w:ascii="宋体" w:hAnsi="宋体" w:cs="宋体" w:eastAsia="宋体" w:hint="default"/>
        </w:rPr>
        <w:t>3</w:t>
      </w:r>
      <w:r>
        <w:rPr/>
        <w:t>）证券投资情况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740" w:right="1780"/>
        <w:jc w:val="left"/>
      </w:pPr>
      <w:r>
        <w:rPr/>
        <w:t>□ 适用 √</w:t>
      </w:r>
      <w:r>
        <w:rPr>
          <w:spacing w:val="-2"/>
        </w:rPr>
        <w:t> </w:t>
      </w:r>
      <w:r>
        <w:rPr/>
        <w:t>不适用</w:t>
      </w:r>
    </w:p>
    <w:p>
      <w:pPr>
        <w:spacing w:line="240" w:lineRule="auto" w:before="11"/>
        <w:rPr>
          <w:rFonts w:ascii="宋体" w:hAnsi="宋体" w:cs="宋体" w:eastAsia="宋体" w:hint="default"/>
          <w:sz w:val="25"/>
          <w:szCs w:val="25"/>
        </w:rPr>
      </w:pPr>
    </w:p>
    <w:p>
      <w:pPr>
        <w:pStyle w:val="Heading4"/>
        <w:spacing w:line="240" w:lineRule="auto"/>
        <w:ind w:left="740" w:right="1780"/>
        <w:jc w:val="left"/>
        <w:rPr>
          <w:b w:val="0"/>
          <w:bCs w:val="0"/>
        </w:rPr>
      </w:pPr>
      <w:bookmarkStart w:name="（4）持有其他上市公司股权情况的说明" w:id="39"/>
      <w:bookmarkEnd w:id="39"/>
      <w:r>
        <w:rPr>
          <w:b w:val="0"/>
          <w:bCs w:val="0"/>
        </w:rPr>
      </w:r>
      <w:r>
        <w:rPr/>
        <w:t>（</w:t>
      </w:r>
      <w:r>
        <w:rPr>
          <w:rFonts w:ascii="宋体" w:hAnsi="宋体" w:cs="宋体" w:eastAsia="宋体" w:hint="default"/>
        </w:rPr>
        <w:t>4</w:t>
      </w:r>
      <w:r>
        <w:rPr/>
        <w:t>）持有其他上市公司股权情况的说明</w:t>
      </w:r>
      <w:r>
        <w:rPr>
          <w:b w:val="0"/>
          <w:bCs w:val="0"/>
        </w:rPr>
      </w:r>
    </w:p>
    <w:p>
      <w:pPr>
        <w:spacing w:line="240" w:lineRule="auto" w:before="10"/>
        <w:rPr>
          <w:rFonts w:ascii="宋体" w:hAnsi="宋体" w:cs="宋体" w:eastAsia="宋体" w:hint="default"/>
          <w:b/>
          <w:bCs/>
          <w:sz w:val="25"/>
          <w:szCs w:val="25"/>
        </w:rPr>
      </w:pPr>
    </w:p>
    <w:p>
      <w:pPr>
        <w:spacing w:line="535" w:lineRule="auto" w:before="0"/>
        <w:ind w:left="740" w:right="6185" w:firstLine="0"/>
        <w:jc w:val="left"/>
        <w:rPr>
          <w:rFonts w:ascii="宋体" w:hAnsi="宋体" w:cs="宋体" w:eastAsia="宋体" w:hint="default"/>
          <w:sz w:val="21"/>
          <w:szCs w:val="21"/>
        </w:rPr>
      </w:pPr>
      <w:r>
        <w:rPr>
          <w:rFonts w:ascii="宋体" w:hAnsi="宋体" w:cs="宋体" w:eastAsia="宋体" w:hint="default"/>
          <w:sz w:val="21"/>
          <w:szCs w:val="21"/>
        </w:rPr>
        <w:t>□ 适用 √</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z w:val="21"/>
          <w:szCs w:val="21"/>
        </w:rPr>
        <w:t> </w:t>
      </w:r>
      <w:bookmarkStart w:name="2、委托理财、衍生品投资和委托贷款情况" w:id="40"/>
      <w:bookmarkEnd w:id="40"/>
      <w:r>
        <w:rPr>
          <w:rFonts w:ascii="宋体" w:hAnsi="宋体" w:cs="宋体" w:eastAsia="宋体" w:hint="default"/>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、委托理财、衍生品投资和委托贷款情况</w:t>
      </w:r>
      <w:r>
        <w:rPr>
          <w:rFonts w:ascii="宋体" w:hAnsi="宋体" w:cs="宋体" w:eastAsia="宋体" w:hint="default"/>
          <w:sz w:val="21"/>
          <w:szCs w:val="21"/>
        </w:rPr>
      </w:r>
    </w:p>
    <w:p>
      <w:pPr>
        <w:spacing w:line="535" w:lineRule="auto" w:before="80"/>
        <w:ind w:left="740" w:right="7356" w:firstLine="0"/>
        <w:jc w:val="left"/>
        <w:rPr>
          <w:rFonts w:ascii="宋体" w:hAnsi="宋体" w:cs="宋体" w:eastAsia="宋体" w:hint="default"/>
          <w:sz w:val="21"/>
          <w:szCs w:val="21"/>
        </w:rPr>
      </w:pPr>
      <w:bookmarkStart w:name="（1）委托理财情况" w:id="41"/>
      <w:bookmarkEnd w:id="41"/>
      <w:r>
        <w:rPr/>
      </w: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）委托理财情况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公司报告期不存在委托理财。</w:t>
      </w:r>
    </w:p>
    <w:p>
      <w:pPr>
        <w:spacing w:line="535" w:lineRule="auto" w:before="80"/>
        <w:ind w:left="740" w:right="7146" w:firstLine="0"/>
        <w:jc w:val="left"/>
        <w:rPr>
          <w:rFonts w:ascii="宋体" w:hAnsi="宋体" w:cs="宋体" w:eastAsia="宋体" w:hint="default"/>
          <w:sz w:val="21"/>
          <w:szCs w:val="21"/>
        </w:rPr>
      </w:pPr>
      <w:bookmarkStart w:name="（2）衍生品投资情况" w:id="42"/>
      <w:bookmarkEnd w:id="42"/>
      <w:r>
        <w:rPr/>
      </w:r>
      <w:r>
        <w:rPr>
          <w:rFonts w:ascii="宋体" w:hAnsi="宋体" w:cs="宋体" w:eastAsia="宋体" w:hint="default"/>
          <w:b/>
          <w:bCs/>
          <w:sz w:val="21"/>
          <w:szCs w:val="21"/>
        </w:rPr>
        <w:t>（</w:t>
      </w:r>
      <w:r>
        <w:rPr>
          <w:rFonts w:ascii="宋体" w:hAnsi="宋体" w:cs="宋体" w:eastAsia="宋体" w:hint="default"/>
          <w:b/>
          <w:bCs/>
          <w:sz w:val="21"/>
          <w:szCs w:val="21"/>
        </w:rPr>
        <w:t>2</w:t>
      </w:r>
      <w:r>
        <w:rPr>
          <w:rFonts w:ascii="宋体" w:hAnsi="宋体" w:cs="宋体" w:eastAsia="宋体" w:hint="default"/>
          <w:b/>
          <w:bCs/>
          <w:sz w:val="21"/>
          <w:szCs w:val="21"/>
        </w:rPr>
        <w:t>）衍生品投资情况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公司报告期不存在衍生品投资。</w:t>
      </w:r>
    </w:p>
    <w:p>
      <w:pPr>
        <w:spacing w:line="535" w:lineRule="auto" w:before="80"/>
        <w:ind w:left="740" w:right="7356" w:firstLine="0"/>
        <w:jc w:val="left"/>
        <w:rPr>
          <w:rFonts w:ascii="宋体" w:hAnsi="宋体" w:cs="宋体" w:eastAsia="宋体" w:hint="default"/>
          <w:sz w:val="21"/>
          <w:szCs w:val="21"/>
        </w:rPr>
      </w:pPr>
      <w:bookmarkStart w:name="（3）委托贷款情况" w:id="43"/>
      <w:bookmarkEnd w:id="43"/>
      <w:r>
        <w:rPr/>
      </w: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）委托贷款情况</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公司报告期不存在委托贷款。 </w:t>
      </w:r>
      <w:bookmarkStart w:name="3、投资理财情况" w:id="44"/>
      <w:bookmarkEnd w:id="44"/>
      <w:r>
        <w:rPr>
          <w:rFonts w:ascii="宋体" w:hAnsi="宋体" w:cs="宋体" w:eastAsia="宋体" w:hint="default"/>
          <w:sz w:val="21"/>
          <w:szCs w:val="21"/>
        </w:rPr>
      </w:r>
      <w:r>
        <w:rPr>
          <w:rFonts w:ascii="宋体" w:hAnsi="宋体" w:cs="宋体" w:eastAsia="宋体" w:hint="default"/>
          <w:b/>
          <w:bCs/>
          <w:sz w:val="21"/>
          <w:szCs w:val="21"/>
        </w:rPr>
        <w:t>3</w:t>
      </w:r>
      <w:r>
        <w:rPr>
          <w:rFonts w:ascii="宋体" w:hAnsi="宋体" w:cs="宋体" w:eastAsia="宋体" w:hint="default"/>
          <w:b/>
          <w:bCs/>
          <w:sz w:val="21"/>
          <w:szCs w:val="21"/>
        </w:rPr>
        <w:t>、投资理财情况</w:t>
      </w:r>
      <w:r>
        <w:rPr>
          <w:rFonts w:ascii="宋体" w:hAnsi="宋体" w:cs="宋体" w:eastAsia="宋体" w:hint="default"/>
          <w:sz w:val="21"/>
          <w:szCs w:val="21"/>
        </w:rPr>
      </w:r>
    </w:p>
    <w:p>
      <w:pPr>
        <w:pStyle w:val="BodyText"/>
        <w:spacing w:line="408" w:lineRule="auto" w:before="158"/>
        <w:ind w:left="740" w:right="1780" w:firstLine="420"/>
        <w:jc w:val="left"/>
      </w:pPr>
      <w:r>
        <w:rPr>
          <w:spacing w:val="-3"/>
        </w:rPr>
        <w:t>报告期内，公司为提升资金使用效益，增加财务收益，公司用自有资金购买银行理财产</w:t>
      </w:r>
      <w:r>
        <w:rPr/>
        <w:t> 品，相关情况说明如下：</w:t>
      </w:r>
    </w:p>
    <w:p>
      <w:pPr>
        <w:spacing w:line="408" w:lineRule="auto" w:before="46"/>
        <w:ind w:left="1160" w:right="1780" w:firstLine="2"/>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1</w:t>
      </w:r>
      <w:r>
        <w:rPr>
          <w:rFonts w:ascii="宋体" w:hAnsi="宋体" w:cs="宋体" w:eastAsia="宋体" w:hint="default"/>
          <w:b/>
          <w:bCs/>
          <w:sz w:val="21"/>
          <w:szCs w:val="21"/>
        </w:rPr>
        <w:t>）董事会审议情况</w:t>
      </w:r>
      <w:r>
        <w:rPr>
          <w:rFonts w:ascii="宋体" w:hAnsi="宋体" w:cs="宋体" w:eastAsia="宋体" w:hint="default"/>
          <w:b/>
          <w:bCs/>
          <w:w w:val="99"/>
          <w:sz w:val="21"/>
          <w:szCs w:val="21"/>
        </w:rPr>
        <w:t> </w:t>
      </w:r>
      <w:r>
        <w:rPr>
          <w:rFonts w:ascii="宋体" w:hAnsi="宋体" w:cs="宋体" w:eastAsia="宋体" w:hint="default"/>
          <w:spacing w:val="-3"/>
          <w:sz w:val="21"/>
          <w:szCs w:val="21"/>
        </w:rPr>
        <w:t>为提升公司资金使用效率，持续加强公司现金管理能力，提高财务收入，公司经第五届</w:t>
      </w:r>
    </w:p>
    <w:p>
      <w:pPr>
        <w:pStyle w:val="BodyText"/>
        <w:spacing w:line="408" w:lineRule="auto" w:before="46"/>
        <w:ind w:left="740" w:right="1780"/>
        <w:jc w:val="left"/>
      </w:pPr>
      <w:r>
        <w:rPr>
          <w:spacing w:val="-3"/>
        </w:rPr>
        <w:t>董事会第五次会议审议通过了《关于使用自有资金进行投资理财的议案》，同意公司在保证</w:t>
      </w:r>
      <w:r>
        <w:rPr>
          <w:spacing w:val="-84"/>
        </w:rPr>
        <w:t> </w:t>
      </w:r>
      <w:r>
        <w:rPr>
          <w:spacing w:val="-84"/>
        </w:rPr>
      </w:r>
      <w:r>
        <w:rPr/>
        <w:t>日常资金需求和资金安全的前提下，使用不超过</w:t>
      </w:r>
      <w:r>
        <w:rPr>
          <w:spacing w:val="-47"/>
        </w:rPr>
        <w:t> </w:t>
      </w:r>
      <w:r>
        <w:rPr>
          <w:rFonts w:ascii="宋体" w:hAnsi="宋体" w:cs="宋体" w:eastAsia="宋体" w:hint="default"/>
        </w:rPr>
        <w:t>50</w:t>
      </w:r>
      <w:r>
        <w:rPr>
          <w:rFonts w:ascii="宋体" w:hAnsi="宋体" w:cs="宋体" w:eastAsia="宋体" w:hint="default"/>
          <w:spacing w:val="-47"/>
        </w:rPr>
        <w:t> </w:t>
      </w:r>
      <w:r>
        <w:rPr/>
        <w:t>亿元（含）的自有资金进行投资理财，</w:t>
      </w:r>
    </w:p>
    <w:p>
      <w:pPr>
        <w:pStyle w:val="BodyText"/>
        <w:spacing w:line="240" w:lineRule="auto" w:before="46"/>
        <w:ind w:left="740" w:right="0"/>
        <w:jc w:val="left"/>
      </w:pPr>
      <w:r>
        <w:rPr/>
        <w:t>在本额度内</w:t>
      </w:r>
      <w:r>
        <w:rPr>
          <w:spacing w:val="-101"/>
        </w:rPr>
        <w:t>，</w:t>
      </w:r>
      <w:r>
        <w:rPr/>
        <w:t>资金可以滚动使用</w:t>
      </w:r>
      <w:r>
        <w:rPr>
          <w:spacing w:val="-101"/>
        </w:rPr>
        <w:t>，</w:t>
      </w:r>
      <w:r>
        <w:rPr/>
        <w:t>即任一时点公司对外投资理财的额度不超过</w:t>
      </w:r>
      <w:r>
        <w:rPr>
          <w:spacing w:val="-52"/>
        </w:rPr>
        <w:t> </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52"/>
        </w:rPr>
        <w:t> </w:t>
      </w:r>
      <w:r>
        <w:rPr/>
        <w:t>亿</w:t>
      </w:r>
      <w:r>
        <w:rPr>
          <w:spacing w:val="-103"/>
        </w:rPr>
        <w:t>元</w:t>
      </w:r>
      <w:r>
        <w:rPr/>
        <w:t>（含</w:t>
      </w:r>
      <w:r>
        <w:rPr>
          <w:spacing w:val="-105"/>
        </w:rPr>
        <w:t>）</w:t>
      </w:r>
      <w:r>
        <w:rPr/>
        <w:t>。</w:t>
      </w:r>
    </w:p>
    <w:p>
      <w:pPr>
        <w:spacing w:line="240" w:lineRule="auto" w:before="10"/>
        <w:rPr>
          <w:rFonts w:ascii="宋体" w:hAnsi="宋体" w:cs="宋体" w:eastAsia="宋体" w:hint="default"/>
          <w:sz w:val="14"/>
          <w:szCs w:val="14"/>
        </w:rPr>
      </w:pPr>
    </w:p>
    <w:p>
      <w:pPr>
        <w:pStyle w:val="BodyText"/>
        <w:spacing w:line="408" w:lineRule="auto"/>
        <w:ind w:left="1160" w:right="1780" w:hanging="420"/>
        <w:jc w:val="left"/>
      </w:pPr>
      <w:r>
        <w:rPr/>
        <w:t>具体详见公司</w:t>
      </w:r>
      <w:r>
        <w:rPr>
          <w:spacing w:val="-53"/>
        </w:rPr>
        <w:t> </w:t>
      </w:r>
      <w:r>
        <w:rPr>
          <w:rFonts w:ascii="宋体" w:hAnsi="宋体" w:cs="宋体" w:eastAsia="宋体" w:hint="default"/>
          <w:spacing w:val="-1"/>
        </w:rPr>
        <w:t>2014-021</w:t>
      </w:r>
      <w:r>
        <w:rPr>
          <w:rFonts w:ascii="宋体" w:hAnsi="宋体" w:cs="宋体" w:eastAsia="宋体" w:hint="default"/>
          <w:spacing w:val="-53"/>
        </w:rPr>
        <w:t> </w:t>
      </w:r>
      <w:r>
        <w:rPr>
          <w:spacing w:val="-5"/>
        </w:rPr>
        <w:t>号《关于使用自有资金进行投资理财的公告》。</w:t>
      </w:r>
      <w:r>
        <w:rPr>
          <w:spacing w:val="-100"/>
        </w:rPr>
        <w:t> </w:t>
      </w:r>
      <w:r>
        <w:rPr>
          <w:spacing w:val="-100"/>
        </w:rPr>
      </w:r>
      <w:r>
        <w:rPr>
          <w:spacing w:val="-3"/>
        </w:rPr>
        <w:t>为加强公司资金流动性管理，拓展丰富投资渠道，经公司第五届董事会第十次会议审议</w:t>
      </w:r>
    </w:p>
    <w:p>
      <w:pPr>
        <w:pStyle w:val="BodyText"/>
        <w:spacing w:line="408" w:lineRule="auto" w:before="46"/>
        <w:ind w:left="740" w:right="1781"/>
        <w:jc w:val="left"/>
      </w:pPr>
      <w:r>
        <w:rPr>
          <w:spacing w:val="-3"/>
        </w:rPr>
        <w:t>通过《关于使用自有资金投资货币市场基金的议案》，同意公司在满足日常资金需求的情况</w:t>
      </w:r>
      <w:r>
        <w:rPr>
          <w:spacing w:val="-83"/>
        </w:rPr>
        <w:t> </w:t>
      </w:r>
      <w:r>
        <w:rPr>
          <w:spacing w:val="-83"/>
        </w:rPr>
      </w:r>
      <w:r>
        <w:rPr/>
        <w:t>下，使用自有资金规模不超过</w:t>
      </w:r>
      <w:r>
        <w:rPr>
          <w:spacing w:val="-48"/>
        </w:rPr>
        <w:t> </w:t>
      </w:r>
      <w:r>
        <w:rPr>
          <w:rFonts w:ascii="宋体" w:hAnsi="宋体" w:cs="宋体" w:eastAsia="宋体" w:hint="default"/>
        </w:rPr>
        <w:t>30</w:t>
      </w:r>
      <w:r>
        <w:rPr>
          <w:rFonts w:ascii="宋体" w:hAnsi="宋体" w:cs="宋体" w:eastAsia="宋体" w:hint="default"/>
          <w:spacing w:val="-47"/>
        </w:rPr>
        <w:t> </w:t>
      </w:r>
      <w:r>
        <w:rPr/>
        <w:t>亿元（含）用于投资货币市场基金，在上述额度内，资金</w:t>
      </w:r>
    </w:p>
    <w:p>
      <w:pPr>
        <w:pStyle w:val="BodyText"/>
        <w:spacing w:line="240" w:lineRule="auto" w:before="46"/>
        <w:ind w:left="740" w:right="0"/>
        <w:jc w:val="left"/>
      </w:pPr>
      <w:r>
        <w:rPr/>
        <w:t>可以滚动使用</w:t>
      </w:r>
      <w:r>
        <w:rPr>
          <w:spacing w:val="-32"/>
        </w:rPr>
        <w:t>，</w:t>
      </w:r>
      <w:r>
        <w:rPr/>
        <w:t>即任一时点公司投资货币市场基金的规模不超过</w:t>
      </w:r>
      <w:r>
        <w:rPr>
          <w:spacing w:val="-52"/>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2"/>
        </w:rPr>
        <w:t> </w:t>
      </w:r>
      <w:r>
        <w:rPr>
          <w:spacing w:val="-2"/>
        </w:rPr>
        <w:t>亿</w:t>
      </w:r>
      <w:r>
        <w:rPr>
          <w:spacing w:val="-32"/>
        </w:rPr>
        <w:t>元</w:t>
      </w:r>
      <w:r>
        <w:rPr/>
        <w:t>（含</w:t>
      </w:r>
      <w:r>
        <w:rPr>
          <w:spacing w:val="-105"/>
        </w:rPr>
        <w:t>）</w:t>
      </w:r>
      <w:r>
        <w:rPr>
          <w:spacing w:val="-32"/>
        </w:rPr>
        <w:t>。</w:t>
      </w:r>
      <w:r>
        <w:rPr>
          <w:spacing w:val="-2"/>
        </w:rPr>
        <w:t>具</w:t>
      </w:r>
      <w:r>
        <w:rPr/>
        <w:t>体详见公</w:t>
      </w:r>
    </w:p>
    <w:p>
      <w:pPr>
        <w:spacing w:after="0" w:line="240" w:lineRule="auto"/>
        <w:jc w:val="left"/>
        <w:sectPr>
          <w:pgSz w:w="11910" w:h="16840"/>
          <w:pgMar w:header="877" w:footer="979" w:top="1100" w:bottom="1160" w:left="1060" w:right="0"/>
        </w:sectPr>
      </w:pPr>
    </w:p>
    <w:p>
      <w:pPr>
        <w:spacing w:line="240" w:lineRule="auto" w:before="8"/>
        <w:rPr>
          <w:rFonts w:ascii="宋体" w:hAnsi="宋体" w:cs="宋体" w:eastAsia="宋体" w:hint="default"/>
          <w:sz w:val="26"/>
          <w:szCs w:val="26"/>
        </w:rPr>
      </w:pPr>
    </w:p>
    <w:p>
      <w:pPr>
        <w:pStyle w:val="BodyText"/>
        <w:spacing w:line="240" w:lineRule="auto" w:before="35"/>
        <w:ind w:left="720" w:right="0"/>
        <w:jc w:val="left"/>
      </w:pPr>
      <w:r>
        <w:rPr/>
        <w:t>司</w:t>
      </w:r>
      <w:r>
        <w:rPr>
          <w:spacing w:val="-53"/>
        </w:rPr>
        <w:t> </w:t>
      </w:r>
      <w:r>
        <w:rPr>
          <w:rFonts w:ascii="宋体" w:hAnsi="宋体" w:cs="宋体" w:eastAsia="宋体" w:hint="default"/>
        </w:rPr>
        <w:t>2014-</w:t>
      </w:r>
      <w:r>
        <w:rPr>
          <w:rFonts w:ascii="宋体" w:hAnsi="宋体" w:cs="宋体" w:eastAsia="宋体" w:hint="default"/>
          <w:spacing w:val="-1"/>
        </w:rPr>
        <w:t>04</w:t>
      </w:r>
      <w:r>
        <w:rPr>
          <w:rFonts w:ascii="宋体" w:hAnsi="宋体" w:cs="宋体" w:eastAsia="宋体" w:hint="default"/>
        </w:rPr>
        <w:t>4</w:t>
      </w:r>
      <w:r>
        <w:rPr>
          <w:rFonts w:ascii="宋体" w:hAnsi="宋体" w:cs="宋体" w:eastAsia="宋体" w:hint="default"/>
          <w:spacing w:val="-53"/>
        </w:rPr>
        <w:t> </w:t>
      </w:r>
      <w:r>
        <w:rPr/>
        <w:t>号《关于使用自有资金投资货币市场基金的公告</w:t>
      </w:r>
      <w:r>
        <w:rPr>
          <w:spacing w:val="-105"/>
        </w:rPr>
        <w:t>》</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37"/>
        <w:ind w:left="1142" w:right="0"/>
        <w:jc w:val="left"/>
        <w:rPr>
          <w:b w:val="0"/>
          <w:bCs w:val="0"/>
        </w:rPr>
      </w:pPr>
      <w:r>
        <w:rPr/>
        <w:t>（</w:t>
      </w:r>
      <w:r>
        <w:rPr>
          <w:rFonts w:ascii="宋体" w:hAnsi="宋体" w:cs="宋体" w:eastAsia="宋体" w:hint="default"/>
        </w:rPr>
        <w:t>2</w:t>
      </w:r>
      <w:r>
        <w:rPr/>
        <w:t>）报告期内，公司使用自有资金购买银行理财产品情况</w:t>
      </w:r>
      <w:r>
        <w:rPr>
          <w:b w:val="0"/>
          <w:bCs w:val="0"/>
        </w:rPr>
      </w:r>
    </w:p>
    <w:p>
      <w:pPr>
        <w:spacing w:line="240" w:lineRule="auto" w:before="13"/>
        <w:rPr>
          <w:rFonts w:ascii="宋体" w:hAnsi="宋体" w:cs="宋体" w:eastAsia="宋体" w:hint="default"/>
          <w:b/>
          <w:bCs/>
          <w:sz w:val="9"/>
          <w:szCs w:val="9"/>
        </w:rPr>
      </w:pPr>
    </w:p>
    <w:tbl>
      <w:tblPr>
        <w:tblW w:w="0" w:type="auto"/>
        <w:jc w:val="left"/>
        <w:tblInd w:w="116" w:type="dxa"/>
        <w:tblLayout w:type="fixed"/>
        <w:tblCellMar>
          <w:top w:w="0" w:type="dxa"/>
          <w:left w:w="0" w:type="dxa"/>
          <w:bottom w:w="0" w:type="dxa"/>
          <w:right w:w="0" w:type="dxa"/>
        </w:tblCellMar>
        <w:tblLook w:val="01E0"/>
      </w:tblPr>
      <w:tblGrid>
        <w:gridCol w:w="1424"/>
        <w:gridCol w:w="1700"/>
        <w:gridCol w:w="1134"/>
        <w:gridCol w:w="1064"/>
        <w:gridCol w:w="1204"/>
        <w:gridCol w:w="1134"/>
        <w:gridCol w:w="992"/>
        <w:gridCol w:w="851"/>
      </w:tblGrid>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金融机构</w:t>
            </w:r>
            <w:r>
              <w:rPr>
                <w:rFonts w:ascii="宋体" w:hAnsi="宋体" w:cs="宋体" w:eastAsia="宋体" w:hint="default"/>
                <w:sz w:val="18"/>
                <w:szCs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理财产品</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b/>
                <w:bCs/>
                <w:sz w:val="18"/>
                <w:szCs w:val="18"/>
              </w:rPr>
              <w:t>收益类型</w:t>
            </w:r>
            <w:r>
              <w:rPr>
                <w:rFonts w:ascii="宋体" w:hAnsi="宋体" w:cs="宋体" w:eastAsia="宋体" w:hint="default"/>
                <w:sz w:val="18"/>
                <w:szCs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62"/>
              <w:jc w:val="left"/>
              <w:rPr>
                <w:rFonts w:ascii="宋体" w:hAnsi="宋体" w:cs="宋体" w:eastAsia="宋体" w:hint="default"/>
                <w:sz w:val="18"/>
                <w:szCs w:val="18"/>
              </w:rPr>
            </w:pPr>
            <w:r>
              <w:rPr>
                <w:rFonts w:ascii="宋体" w:hAnsi="宋体" w:cs="宋体" w:eastAsia="宋体" w:hint="default"/>
                <w:b/>
                <w:bCs/>
                <w:sz w:val="18"/>
                <w:szCs w:val="18"/>
              </w:rPr>
              <w:t>预期收益</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率（年化）</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期初余额</w:t>
            </w:r>
            <w:r>
              <w:rPr>
                <w:rFonts w:ascii="宋体" w:hAnsi="宋体" w:cs="宋体" w:eastAsia="宋体" w:hint="default"/>
                <w:sz w:val="18"/>
                <w:szCs w:val="18"/>
              </w:rPr>
            </w:r>
          </w:p>
          <w:p>
            <w:pPr>
              <w:pStyle w:val="TableParagraph"/>
              <w:spacing w:line="235" w:lineRule="exact"/>
              <w:ind w:left="235"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b/>
                <w:bCs/>
                <w:sz w:val="18"/>
                <w:szCs w:val="18"/>
              </w:rPr>
              <w:t>累计投资额</w:t>
            </w:r>
            <w:r>
              <w:rPr>
                <w:rFonts w:ascii="宋体" w:hAnsi="宋体" w:cs="宋体" w:eastAsia="宋体" w:hint="default"/>
                <w:sz w:val="18"/>
                <w:szCs w:val="18"/>
              </w:rPr>
            </w:r>
          </w:p>
          <w:p>
            <w:pPr>
              <w:pStyle w:val="TableParagraph"/>
              <w:spacing w:line="235" w:lineRule="exact"/>
              <w:ind w:left="200"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期末余额</w:t>
            </w:r>
            <w:r>
              <w:rPr>
                <w:rFonts w:ascii="宋体" w:hAnsi="宋体" w:cs="宋体" w:eastAsia="宋体" w:hint="default"/>
                <w:sz w:val="18"/>
                <w:szCs w:val="18"/>
              </w:rPr>
            </w:r>
          </w:p>
          <w:p>
            <w:pPr>
              <w:pStyle w:val="TableParagraph"/>
              <w:spacing w:line="235" w:lineRule="exact"/>
              <w:ind w:left="129" w:right="0"/>
              <w:jc w:val="left"/>
              <w:rPr>
                <w:rFonts w:ascii="宋体" w:hAnsi="宋体" w:cs="宋体" w:eastAsia="宋体" w:hint="default"/>
                <w:sz w:val="18"/>
                <w:szCs w:val="18"/>
              </w:rPr>
            </w:pPr>
            <w:r>
              <w:rPr>
                <w:rFonts w:ascii="宋体" w:hAnsi="宋体" w:cs="宋体" w:eastAsia="宋体" w:hint="default"/>
                <w:b/>
                <w:bCs/>
                <w:sz w:val="18"/>
                <w:szCs w:val="18"/>
              </w:rPr>
              <w:t>（万元）</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45"/>
              <w:jc w:val="left"/>
              <w:rPr>
                <w:rFonts w:ascii="宋体" w:hAnsi="宋体" w:cs="宋体" w:eastAsia="宋体" w:hint="default"/>
                <w:sz w:val="18"/>
                <w:szCs w:val="18"/>
              </w:rPr>
            </w:pPr>
            <w:r>
              <w:rPr>
                <w:rFonts w:ascii="宋体" w:hAnsi="宋体" w:cs="宋体" w:eastAsia="宋体" w:hint="default"/>
                <w:b/>
                <w:bCs/>
                <w:sz w:val="18"/>
                <w:szCs w:val="18"/>
              </w:rPr>
              <w:t>理财期</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b/>
                <w:bCs/>
                <w:sz w:val="18"/>
                <w:szCs w:val="18"/>
              </w:rPr>
              <w:t>限（天）</w:t>
            </w:r>
            <w:r>
              <w:rPr>
                <w:rFonts w:ascii="宋体" w:hAnsi="宋体" w:cs="宋体" w:eastAsia="宋体" w:hint="default"/>
                <w:sz w:val="18"/>
                <w:szCs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77"/>
              <w:jc w:val="left"/>
              <w:rPr>
                <w:rFonts w:ascii="宋体" w:hAnsi="宋体" w:cs="宋体" w:eastAsia="宋体" w:hint="default"/>
                <w:sz w:val="18"/>
                <w:szCs w:val="18"/>
              </w:rPr>
            </w:pPr>
            <w:r>
              <w:rPr>
                <w:rFonts w:ascii="宋体" w:hAnsi="宋体" w:cs="宋体" w:eastAsia="宋体" w:hint="default"/>
                <w:spacing w:val="20"/>
                <w:sz w:val="18"/>
                <w:szCs w:val="18"/>
              </w:rPr>
              <w:t>光大银行南京</w:t>
            </w:r>
            <w:r>
              <w:rPr>
                <w:rFonts w:ascii="宋体" w:hAnsi="宋体" w:cs="宋体" w:eastAsia="宋体" w:hint="default"/>
                <w:spacing w:val="-85"/>
                <w:sz w:val="18"/>
                <w:szCs w:val="18"/>
              </w:rPr>
              <w:t> </w:t>
            </w: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保证收益型 </w:t>
            </w:r>
            <w:r>
              <w:rPr>
                <w:rFonts w:ascii="Arial" w:hAnsi="Arial" w:cs="Arial" w:eastAsia="Arial" w:hint="default"/>
                <w:sz w:val="18"/>
                <w:szCs w:val="18"/>
              </w:rPr>
              <w:t>T</w:t>
            </w:r>
            <w:r>
              <w:rPr>
                <w:rFonts w:ascii="Arial" w:hAnsi="Arial" w:cs="Arial" w:eastAsia="Arial" w:hint="default"/>
                <w:spacing w:val="-26"/>
                <w:sz w:val="18"/>
                <w:szCs w:val="18"/>
              </w:rPr>
              <w:t> </w:t>
            </w:r>
            <w:r>
              <w:rPr>
                <w:rFonts w:ascii="宋体" w:hAnsi="宋体" w:cs="宋体" w:eastAsia="宋体" w:hint="default"/>
                <w:sz w:val="18"/>
                <w:szCs w:val="18"/>
              </w:rPr>
              <w:t>计划</w:t>
            </w:r>
          </w:p>
          <w:p>
            <w:pPr>
              <w:pStyle w:val="TableParagraph"/>
              <w:spacing w:line="233" w:lineRule="exact"/>
              <w:ind w:left="103" w:right="0"/>
              <w:jc w:val="left"/>
              <w:rPr>
                <w:rFonts w:ascii="宋体" w:hAnsi="宋体" w:cs="宋体" w:eastAsia="宋体" w:hint="default"/>
                <w:sz w:val="18"/>
                <w:szCs w:val="18"/>
              </w:rPr>
            </w:pPr>
            <w:r>
              <w:rPr>
                <w:rFonts w:ascii="Arial" w:hAnsi="Arial" w:cs="Arial" w:eastAsia="Arial" w:hint="default"/>
                <w:sz w:val="18"/>
                <w:szCs w:val="18"/>
              </w:rPr>
              <w:t>2013 </w:t>
            </w:r>
            <w:r>
              <w:rPr>
                <w:rFonts w:ascii="Arial" w:hAnsi="Arial" w:cs="Arial" w:eastAsia="Arial" w:hint="default"/>
                <w:spacing w:val="6"/>
                <w:sz w:val="18"/>
                <w:szCs w:val="18"/>
              </w:rPr>
              <w:t> </w:t>
            </w:r>
            <w:r>
              <w:rPr>
                <w:rFonts w:ascii="宋体" w:hAnsi="宋体" w:cs="宋体" w:eastAsia="宋体" w:hint="default"/>
                <w:spacing w:val="15"/>
                <w:sz w:val="18"/>
                <w:szCs w:val="18"/>
              </w:rPr>
              <w:t>年统发第七</w:t>
            </w:r>
          </w:p>
          <w:p>
            <w:pPr>
              <w:pStyle w:val="TableParagraph"/>
              <w:spacing w:line="241" w:lineRule="exact"/>
              <w:ind w:left="103" w:right="0"/>
              <w:jc w:val="left"/>
              <w:rPr>
                <w:rFonts w:ascii="Arial" w:hAnsi="Arial" w:cs="Arial" w:eastAsia="Arial" w:hint="default"/>
                <w:sz w:val="18"/>
                <w:szCs w:val="18"/>
              </w:rPr>
            </w:pPr>
            <w:r>
              <w:rPr>
                <w:rFonts w:ascii="宋体" w:hAnsi="宋体" w:cs="宋体" w:eastAsia="宋体" w:hint="default"/>
                <w:sz w:val="18"/>
                <w:szCs w:val="18"/>
              </w:rPr>
              <w:t>期产品</w:t>
            </w:r>
            <w:r>
              <w:rPr>
                <w:rFonts w:ascii="宋体" w:hAnsi="宋体" w:cs="宋体" w:eastAsia="宋体" w:hint="default"/>
                <w:spacing w:val="-47"/>
                <w:sz w:val="18"/>
                <w:szCs w:val="18"/>
              </w:rPr>
              <w:t> </w:t>
            </w:r>
            <w:r>
              <w:rPr>
                <w:rFonts w:ascii="Arial" w:hAnsi="Arial" w:cs="Arial" w:eastAsia="Arial" w:hint="default"/>
                <w:sz w:val="18"/>
                <w:szCs w:val="18"/>
              </w:rPr>
              <w:t>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5.20%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187</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光大银行南京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光大银行结构性存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5.50%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30,000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95"/>
                <w:sz w:val="18"/>
              </w:rPr>
              <w:t>181</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光大银行南京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光大银行结构性存</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5.50%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5,000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w:hAnsi="Arial" w:cs="Arial" w:eastAsia="Arial" w:hint="default"/>
                <w:sz w:val="18"/>
                <w:szCs w:val="18"/>
              </w:rPr>
            </w:pPr>
            <w:r>
              <w:rPr>
                <w:rFonts w:ascii="Arial"/>
                <w:spacing w:val="-1"/>
                <w:w w:val="95"/>
                <w:sz w:val="18"/>
              </w:rPr>
              <w:t>90</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华夏银行南京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人民币结构性存款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4.10%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95"/>
                <w:sz w:val="18"/>
              </w:rPr>
              <w:t>365</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华夏银行南京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人民币结构性存款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4.23%</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150,000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95"/>
                <w:sz w:val="18"/>
              </w:rPr>
              <w:t>364</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华夏银行南京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人民币结构性存款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4.10%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95"/>
                <w:sz w:val="18"/>
              </w:rPr>
              <w:t>186</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华夏银行南京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人民币结构性存款</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4.30%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48,000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w w:val="95"/>
                <w:sz w:val="18"/>
              </w:rPr>
              <w:t>367</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建行银行安徽</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建行</w:t>
            </w:r>
            <w:r>
              <w:rPr>
                <w:rFonts w:ascii="Arial" w:hAnsi="Arial" w:cs="Arial" w:eastAsia="Arial" w:hint="default"/>
                <w:w w:val="33"/>
                <w:sz w:val="18"/>
                <w:szCs w:val="18"/>
              </w:rPr>
              <w:t>―</w:t>
            </w:r>
            <w:r>
              <w:rPr>
                <w:rFonts w:ascii="Arial" w:hAnsi="Arial" w:cs="Arial" w:eastAsia="Arial" w:hint="default"/>
                <w:spacing w:val="-37"/>
                <w:sz w:val="18"/>
                <w:szCs w:val="18"/>
              </w:rPr>
              <w:t> </w:t>
            </w:r>
            <w:r>
              <w:rPr>
                <w:rFonts w:ascii="宋体" w:hAnsi="宋体" w:cs="宋体" w:eastAsia="宋体" w:hint="default"/>
                <w:spacing w:val="13"/>
                <w:sz w:val="18"/>
                <w:szCs w:val="18"/>
              </w:rPr>
              <w:t>乾元</w:t>
            </w:r>
            <w:r>
              <w:rPr>
                <w:rFonts w:ascii="Arial" w:hAnsi="Arial" w:cs="Arial" w:eastAsia="Arial" w:hint="default"/>
                <w:w w:val="80"/>
                <w:sz w:val="18"/>
                <w:szCs w:val="18"/>
              </w:rPr>
              <w:t>‖</w:t>
            </w:r>
            <w:r>
              <w:rPr>
                <w:rFonts w:ascii="Arial" w:hAnsi="Arial" w:cs="Arial" w:eastAsia="Arial" w:hint="default"/>
                <w:spacing w:val="-37"/>
                <w:sz w:val="18"/>
                <w:szCs w:val="18"/>
              </w:rPr>
              <w:t> </w:t>
            </w:r>
            <w:r>
              <w:rPr>
                <w:rFonts w:ascii="宋体" w:hAnsi="宋体" w:cs="宋体" w:eastAsia="宋体" w:hint="default"/>
                <w:spacing w:val="13"/>
                <w:sz w:val="18"/>
                <w:szCs w:val="18"/>
              </w:rPr>
              <w:t>保本型</w:t>
            </w:r>
            <w:r>
              <w:rPr>
                <w:rFonts w:ascii="宋体" w:hAnsi="宋体" w:cs="宋体" w:eastAsia="宋体" w:hint="default"/>
                <w:sz w:val="18"/>
                <w:szCs w:val="18"/>
              </w:rPr>
            </w:r>
          </w:p>
          <w:p>
            <w:pPr>
              <w:pStyle w:val="TableParagraph"/>
              <w:spacing w:line="241" w:lineRule="exact"/>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年第</w:t>
            </w:r>
            <w:r>
              <w:rPr>
                <w:rFonts w:ascii="宋体" w:hAnsi="宋体" w:cs="宋体" w:eastAsia="宋体" w:hint="default"/>
                <w:spacing w:val="-46"/>
                <w:sz w:val="18"/>
                <w:szCs w:val="18"/>
              </w:rPr>
              <w:t> </w:t>
            </w:r>
            <w:r>
              <w:rPr>
                <w:rFonts w:ascii="Arial" w:hAnsi="Arial" w:cs="Arial" w:eastAsia="Arial" w:hint="default"/>
                <w:spacing w:val="-5"/>
                <w:sz w:val="18"/>
                <w:szCs w:val="18"/>
              </w:rPr>
              <w:t>114 </w:t>
            </w:r>
            <w:r>
              <w:rPr>
                <w:rFonts w:ascii="宋体" w:hAnsi="宋体" w:cs="宋体" w:eastAsia="宋体" w:hint="default"/>
                <w:sz w:val="18"/>
                <w:szCs w:val="18"/>
              </w:rPr>
              <w:t>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保本保证收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5.90%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4,000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w:hAnsi="Arial" w:cs="Arial" w:eastAsia="Arial" w:hint="default"/>
                <w:sz w:val="18"/>
                <w:szCs w:val="18"/>
              </w:rPr>
            </w:pPr>
            <w:r>
              <w:rPr>
                <w:rFonts w:ascii="Arial"/>
                <w:spacing w:val="-1"/>
                <w:w w:val="95"/>
                <w:sz w:val="18"/>
              </w:rPr>
              <w:t>101</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13</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2" w:lineRule="exact" w:before="17"/>
              <w:ind w:left="103" w:right="100"/>
              <w:jc w:val="left"/>
              <w:rPr>
                <w:rFonts w:ascii="宋体" w:hAnsi="宋体" w:cs="宋体" w:eastAsia="宋体" w:hint="default"/>
                <w:sz w:val="18"/>
                <w:szCs w:val="18"/>
              </w:rPr>
            </w:pPr>
            <w:r>
              <w:rPr>
                <w:rFonts w:ascii="Arial" w:hAnsi="Arial" w:cs="Arial" w:eastAsia="Arial" w:hint="default"/>
                <w:sz w:val="18"/>
                <w:szCs w:val="18"/>
              </w:rPr>
              <w:t>3429</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7</w:t>
            </w:r>
            <w:r>
              <w:rPr>
                <w:rFonts w:ascii="Arial"/>
                <w:sz w:val="18"/>
              </w:rPr>
            </w:r>
          </w:p>
        </w:tc>
      </w:tr>
      <w:tr>
        <w:trPr>
          <w:trHeight w:val="73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0"/>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城北支行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25" w:lineRule="auto"/>
              <w:ind w:left="103" w:right="100"/>
              <w:jc w:val="both"/>
              <w:rPr>
                <w:rFonts w:ascii="宋体" w:hAnsi="宋体" w:cs="宋体" w:eastAsia="宋体" w:hint="default"/>
                <w:sz w:val="18"/>
                <w:szCs w:val="18"/>
              </w:rPr>
            </w:pPr>
            <w:r>
              <w:rPr>
                <w:rFonts w:ascii="Arial" w:hAnsi="Arial" w:cs="Arial" w:eastAsia="Arial" w:hint="default"/>
                <w:spacing w:val="-1"/>
                <w:w w:val="90"/>
                <w:sz w:val="18"/>
                <w:szCs w:val="18"/>
              </w:rPr>
              <w:t>―</w:t>
            </w:r>
            <w:r>
              <w:rPr>
                <w:rFonts w:ascii="宋体" w:hAnsi="宋体" w:cs="宋体" w:eastAsia="宋体" w:hint="default"/>
                <w:spacing w:val="-1"/>
                <w:w w:val="90"/>
                <w:sz w:val="18"/>
                <w:szCs w:val="18"/>
              </w:rPr>
              <w:t>汇利丰</w:t>
            </w:r>
            <w:r>
              <w:rPr>
                <w:rFonts w:ascii="Arial" w:hAnsi="Arial" w:cs="Arial" w:eastAsia="Arial" w:hint="default"/>
                <w:spacing w:val="-1"/>
                <w:w w:val="90"/>
                <w:sz w:val="18"/>
                <w:szCs w:val="18"/>
              </w:rPr>
              <w:t>‖2013</w:t>
            </w:r>
            <w:r>
              <w:rPr>
                <w:rFonts w:ascii="Arial" w:hAnsi="Arial" w:cs="Arial" w:eastAsia="Arial" w:hint="default"/>
                <w:spacing w:val="5"/>
                <w:w w:val="90"/>
                <w:sz w:val="18"/>
                <w:szCs w:val="18"/>
              </w:rPr>
              <w:t> </w:t>
            </w:r>
            <w:r>
              <w:rPr>
                <w:rFonts w:ascii="宋体" w:hAnsi="宋体" w:cs="宋体" w:eastAsia="宋体" w:hint="default"/>
                <w:sz w:val="18"/>
                <w:szCs w:val="18"/>
              </w:rPr>
              <w:t>年第 </w:t>
            </w:r>
            <w:r>
              <w:rPr>
                <w:rFonts w:ascii="Arial" w:hAnsi="Arial" w:cs="Arial" w:eastAsia="Arial" w:hint="default"/>
                <w:sz w:val="18"/>
                <w:szCs w:val="18"/>
              </w:rPr>
              <w:t>3429</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0"/>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spacing w:val="-1"/>
                <w:sz w:val="18"/>
              </w:rPr>
              <w:t>8,000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right="100"/>
              <w:jc w:val="right"/>
              <w:rPr>
                <w:rFonts w:ascii="Arial" w:hAnsi="Arial" w:cs="Arial" w:eastAsia="Arial" w:hint="default"/>
                <w:sz w:val="18"/>
                <w:szCs w:val="18"/>
              </w:rPr>
            </w:pPr>
            <w:r>
              <w:rPr>
                <w:rFonts w:ascii="Arial"/>
                <w:w w:val="99"/>
                <w:sz w:val="18"/>
              </w:rPr>
              <w:t>7</w:t>
            </w:r>
            <w:r>
              <w:rPr>
                <w:rFonts w:ascii="Arial"/>
                <w:sz w:val="18"/>
              </w:rPr>
            </w:r>
          </w:p>
        </w:tc>
      </w:tr>
      <w:tr>
        <w:trPr>
          <w:trHeight w:val="94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20"/>
                <w:sz w:val="18"/>
                <w:szCs w:val="18"/>
              </w:rPr>
              <w:t>中国银行南京</w:t>
            </w:r>
            <w:r>
              <w:rPr>
                <w:rFonts w:ascii="宋体" w:hAnsi="宋体" w:cs="宋体" w:eastAsia="宋体" w:hint="default"/>
                <w:spacing w:val="-85"/>
                <w:sz w:val="18"/>
                <w:szCs w:val="18"/>
              </w:rPr>
              <w:t> </w:t>
            </w:r>
            <w:r>
              <w:rPr>
                <w:rFonts w:ascii="宋体" w:hAnsi="宋体" w:cs="宋体" w:eastAsia="宋体" w:hint="default"/>
                <w:sz w:val="18"/>
                <w:szCs w:val="18"/>
              </w:rPr>
              <w:t>鼓楼支行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7"/>
                <w:szCs w:val="17"/>
              </w:rPr>
            </w:pPr>
          </w:p>
          <w:p>
            <w:pPr>
              <w:pStyle w:val="TableParagraph"/>
              <w:spacing w:line="234" w:lineRule="exact"/>
              <w:ind w:left="103" w:right="101"/>
              <w:jc w:val="left"/>
              <w:rPr>
                <w:rFonts w:ascii="宋体" w:hAnsi="宋体" w:cs="宋体" w:eastAsia="宋体" w:hint="default"/>
                <w:sz w:val="18"/>
                <w:szCs w:val="18"/>
              </w:rPr>
            </w:pPr>
            <w:r>
              <w:rPr>
                <w:rFonts w:ascii="宋体" w:hAnsi="宋体" w:cs="宋体" w:eastAsia="宋体" w:hint="default"/>
                <w:spacing w:val="8"/>
                <w:w w:val="77"/>
                <w:sz w:val="18"/>
                <w:szCs w:val="18"/>
              </w:rPr>
              <w:t>美元</w:t>
            </w:r>
            <w:r>
              <w:rPr>
                <w:rFonts w:ascii="Arial" w:hAnsi="Arial" w:cs="Arial" w:eastAsia="Arial" w:hint="default"/>
                <w:spacing w:val="8"/>
                <w:w w:val="77"/>
                <w:sz w:val="18"/>
                <w:szCs w:val="18"/>
              </w:rPr>
              <w:t>―</w:t>
            </w:r>
            <w:r>
              <w:rPr>
                <w:rFonts w:ascii="Arial" w:hAnsi="Arial" w:cs="Arial" w:eastAsia="Arial" w:hint="default"/>
                <w:spacing w:val="-20"/>
                <w:w w:val="77"/>
                <w:sz w:val="18"/>
                <w:szCs w:val="18"/>
              </w:rPr>
              <w:t> </w:t>
            </w:r>
            <w:r>
              <w:rPr>
                <w:rFonts w:ascii="宋体" w:hAnsi="宋体" w:cs="宋体" w:eastAsia="宋体" w:hint="default"/>
                <w:spacing w:val="10"/>
                <w:w w:val="96"/>
                <w:sz w:val="18"/>
                <w:szCs w:val="18"/>
              </w:rPr>
              <w:t>期限可变</w:t>
            </w:r>
            <w:r>
              <w:rPr>
                <w:rFonts w:ascii="Arial" w:hAnsi="Arial" w:cs="Arial" w:eastAsia="Arial" w:hint="default"/>
                <w:spacing w:val="10"/>
                <w:w w:val="96"/>
                <w:sz w:val="18"/>
                <w:szCs w:val="18"/>
              </w:rPr>
              <w:t>‖</w:t>
            </w:r>
            <w:r>
              <w:rPr>
                <w:rFonts w:ascii="Arial" w:hAnsi="Arial" w:cs="Arial" w:eastAsia="Arial" w:hint="default"/>
                <w:spacing w:val="-29"/>
                <w:w w:val="96"/>
                <w:sz w:val="18"/>
                <w:szCs w:val="18"/>
              </w:rPr>
              <w:t> </w:t>
            </w:r>
            <w:r>
              <w:rPr>
                <w:rFonts w:ascii="宋体" w:hAnsi="宋体" w:cs="宋体" w:eastAsia="宋体" w:hint="default"/>
                <w:sz w:val="18"/>
                <w:szCs w:val="18"/>
              </w:rPr>
              <w:t>产</w:t>
            </w:r>
            <w:r>
              <w:rPr>
                <w:rFonts w:ascii="宋体" w:hAnsi="宋体" w:cs="宋体" w:eastAsia="宋体" w:hint="default"/>
                <w:spacing w:val="-84"/>
                <w:sz w:val="18"/>
                <w:szCs w:val="18"/>
              </w:rPr>
              <w:t> </w:t>
            </w:r>
            <w:r>
              <w:rPr>
                <w:rFonts w:ascii="宋体" w:hAnsi="宋体" w:cs="宋体" w:eastAsia="宋体" w:hint="default"/>
                <w:sz w:val="18"/>
                <w:szCs w:val="18"/>
              </w:rPr>
              <w:t>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保本固定收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Arial" w:hAnsi="Arial" w:cs="Arial" w:eastAsia="Arial" w:hint="default"/>
                <w:sz w:val="18"/>
                <w:szCs w:val="18"/>
              </w:rPr>
            </w:pPr>
            <w:r>
              <w:rPr>
                <w:rFonts w:ascii="Arial"/>
                <w:spacing w:val="-1"/>
                <w:sz w:val="18"/>
              </w:rPr>
              <w:t>0.60%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306" w:right="0"/>
              <w:jc w:val="left"/>
              <w:rPr>
                <w:rFonts w:ascii="宋体" w:hAnsi="宋体" w:cs="宋体" w:eastAsia="宋体" w:hint="default"/>
                <w:sz w:val="18"/>
                <w:szCs w:val="18"/>
              </w:rPr>
            </w:pPr>
            <w:r>
              <w:rPr>
                <w:rFonts w:ascii="Arial" w:hAnsi="Arial" w:cs="Arial" w:eastAsia="Arial" w:hint="default"/>
                <w:sz w:val="18"/>
                <w:szCs w:val="18"/>
              </w:rPr>
              <w:t>90</w:t>
            </w:r>
            <w:r>
              <w:rPr>
                <w:rFonts w:ascii="Arial" w:hAnsi="Arial" w:cs="Arial" w:eastAsia="Arial" w:hint="default"/>
                <w:spacing w:val="-9"/>
                <w:sz w:val="18"/>
                <w:szCs w:val="18"/>
              </w:rPr>
              <w:t> </w:t>
            </w:r>
            <w:r>
              <w:rPr>
                <w:rFonts w:ascii="宋体" w:hAnsi="宋体" w:cs="宋体" w:eastAsia="宋体" w:hint="default"/>
                <w:sz w:val="18"/>
                <w:szCs w:val="18"/>
              </w:rPr>
              <w:t>万美元</w:t>
            </w:r>
          </w:p>
          <w:p>
            <w:pPr>
              <w:pStyle w:val="TableParagraph"/>
              <w:spacing w:line="227" w:lineRule="exact"/>
              <w:ind w:left="87" w:right="0"/>
              <w:jc w:val="center"/>
              <w:rPr>
                <w:rFonts w:ascii="宋体" w:hAnsi="宋体" w:cs="宋体" w:eastAsia="宋体" w:hint="default"/>
                <w:sz w:val="18"/>
                <w:szCs w:val="18"/>
              </w:rPr>
            </w:pPr>
            <w:r>
              <w:rPr>
                <w:rFonts w:ascii="宋体" w:hAnsi="宋体" w:cs="宋体" w:eastAsia="宋体" w:hint="default"/>
                <w:sz w:val="18"/>
                <w:szCs w:val="18"/>
              </w:rPr>
              <w:t>（约人民币</w:t>
            </w:r>
          </w:p>
          <w:p>
            <w:pPr>
              <w:pStyle w:val="TableParagraph"/>
              <w:spacing w:line="240" w:lineRule="exact"/>
              <w:ind w:left="315" w:right="0"/>
              <w:jc w:val="left"/>
              <w:rPr>
                <w:rFonts w:ascii="宋体" w:hAnsi="宋体" w:cs="宋体" w:eastAsia="宋体" w:hint="default"/>
                <w:sz w:val="18"/>
                <w:szCs w:val="18"/>
              </w:rPr>
            </w:pPr>
            <w:r>
              <w:rPr>
                <w:rFonts w:ascii="Arial" w:hAnsi="Arial" w:cs="Arial" w:eastAsia="Arial" w:hint="default"/>
                <w:sz w:val="18"/>
                <w:szCs w:val="18"/>
              </w:rPr>
              <w:t>548.72</w:t>
            </w:r>
            <w:r>
              <w:rPr>
                <w:rFonts w:ascii="Arial" w:hAnsi="Arial" w:cs="Arial" w:eastAsia="Arial" w:hint="default"/>
                <w:spacing w:val="-8"/>
                <w:sz w:val="18"/>
                <w:szCs w:val="18"/>
              </w:rPr>
              <w:t> </w:t>
            </w:r>
            <w:r>
              <w:rPr>
                <w:rFonts w:ascii="宋体" w:hAnsi="宋体" w:cs="宋体" w:eastAsia="宋体" w:hint="default"/>
                <w:sz w:val="18"/>
                <w:szCs w:val="18"/>
              </w:rPr>
              <w:t>万</w:t>
            </w:r>
          </w:p>
          <w:p>
            <w:pPr>
              <w:pStyle w:val="TableParagraph"/>
              <w:spacing w:line="228" w:lineRule="exact"/>
              <w:ind w:left="730"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2"/>
              <w:jc w:val="right"/>
              <w:rPr>
                <w:rFonts w:ascii="Arial" w:hAnsi="Arial" w:cs="Arial" w:eastAsia="Arial" w:hint="default"/>
                <w:sz w:val="18"/>
                <w:szCs w:val="18"/>
              </w:rPr>
            </w:pPr>
            <w:r>
              <w:rPr>
                <w:rFonts w:ascii="Arial"/>
                <w:spacing w:val="-1"/>
                <w:w w:val="95"/>
                <w:sz w:val="18"/>
              </w:rPr>
              <w:t>37</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77"/>
              <w:jc w:val="left"/>
              <w:rPr>
                <w:rFonts w:ascii="宋体" w:hAnsi="宋体" w:cs="宋体" w:eastAsia="宋体" w:hint="default"/>
                <w:sz w:val="18"/>
                <w:szCs w:val="18"/>
              </w:rPr>
            </w:pPr>
            <w:r>
              <w:rPr>
                <w:rFonts w:ascii="宋体" w:hAnsi="宋体" w:cs="宋体" w:eastAsia="宋体" w:hint="default"/>
                <w:spacing w:val="20"/>
                <w:sz w:val="18"/>
                <w:szCs w:val="18"/>
              </w:rPr>
              <w:t>北京银行南京</w:t>
            </w:r>
            <w:r>
              <w:rPr>
                <w:rFonts w:ascii="宋体" w:hAnsi="宋体" w:cs="宋体" w:eastAsia="宋体" w:hint="default"/>
                <w:spacing w:val="-85"/>
                <w:sz w:val="18"/>
                <w:szCs w:val="18"/>
              </w:rPr>
              <w:t> </w:t>
            </w:r>
            <w:r>
              <w:rPr>
                <w:rFonts w:ascii="宋体" w:hAnsi="宋体" w:cs="宋体" w:eastAsia="宋体" w:hint="default"/>
                <w:sz w:val="18"/>
                <w:szCs w:val="18"/>
              </w:rPr>
              <w:t>分行营业部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Arial" w:hAnsi="Arial" w:cs="Arial" w:eastAsia="Arial" w:hint="default"/>
                <w:sz w:val="18"/>
                <w:szCs w:val="18"/>
              </w:rPr>
            </w:pPr>
            <w:r>
              <w:rPr>
                <w:rFonts w:ascii="宋体" w:hAnsi="宋体" w:cs="宋体" w:eastAsia="宋体" w:hint="default"/>
                <w:sz w:val="18"/>
                <w:szCs w:val="18"/>
              </w:rPr>
              <w:t>稳健系列人民币</w:t>
            </w:r>
            <w:r>
              <w:rPr>
                <w:rFonts w:ascii="宋体" w:hAnsi="宋体" w:cs="宋体" w:eastAsia="宋体" w:hint="default"/>
                <w:spacing w:val="-68"/>
                <w:sz w:val="18"/>
                <w:szCs w:val="18"/>
              </w:rPr>
              <w:t> </w:t>
            </w:r>
            <w:r>
              <w:rPr>
                <w:rFonts w:ascii="Arial" w:hAnsi="Arial" w:cs="Arial" w:eastAsia="Arial" w:hint="default"/>
                <w:sz w:val="18"/>
                <w:szCs w:val="18"/>
              </w:rPr>
              <w:t>13</w:t>
            </w:r>
          </w:p>
          <w:p>
            <w:pPr>
              <w:pStyle w:val="TableParagraph"/>
              <w:spacing w:line="232" w:lineRule="exact" w:before="17"/>
              <w:ind w:left="103" w:right="102"/>
              <w:jc w:val="left"/>
              <w:rPr>
                <w:rFonts w:ascii="宋体" w:hAnsi="宋体" w:cs="宋体" w:eastAsia="宋体" w:hint="default"/>
                <w:sz w:val="18"/>
                <w:szCs w:val="18"/>
              </w:rPr>
            </w:pPr>
            <w:r>
              <w:rPr>
                <w:rFonts w:ascii="宋体" w:hAnsi="宋体" w:cs="宋体" w:eastAsia="宋体" w:hint="default"/>
                <w:spacing w:val="4"/>
                <w:sz w:val="18"/>
                <w:szCs w:val="18"/>
              </w:rPr>
              <w:t>天期限银行间保证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保本保证收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13</w:t>
            </w:r>
            <w:r>
              <w:rPr>
                <w:rFonts w:ascii="Arial"/>
                <w:sz w:val="18"/>
              </w:rPr>
            </w:r>
          </w:p>
        </w:tc>
      </w:tr>
      <w:tr>
        <w:trPr>
          <w:trHeight w:val="751"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77"/>
              <w:jc w:val="left"/>
              <w:rPr>
                <w:rFonts w:ascii="宋体" w:hAnsi="宋体" w:cs="宋体" w:eastAsia="宋体" w:hint="default"/>
                <w:sz w:val="18"/>
                <w:szCs w:val="18"/>
              </w:rPr>
            </w:pPr>
            <w:r>
              <w:rPr>
                <w:rFonts w:ascii="宋体" w:hAnsi="宋体" w:cs="宋体" w:eastAsia="宋体" w:hint="default"/>
                <w:spacing w:val="20"/>
                <w:sz w:val="18"/>
                <w:szCs w:val="18"/>
              </w:rPr>
              <w:t>北京银行南京</w:t>
            </w:r>
            <w:r>
              <w:rPr>
                <w:rFonts w:ascii="宋体" w:hAnsi="宋体" w:cs="宋体" w:eastAsia="宋体" w:hint="default"/>
                <w:spacing w:val="-85"/>
                <w:sz w:val="18"/>
                <w:szCs w:val="18"/>
              </w:rPr>
              <w:t> </w:t>
            </w:r>
            <w:r>
              <w:rPr>
                <w:rFonts w:ascii="宋体" w:hAnsi="宋体" w:cs="宋体" w:eastAsia="宋体" w:hint="default"/>
                <w:sz w:val="18"/>
                <w:szCs w:val="18"/>
              </w:rPr>
              <w:t>分行营业部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ind w:left="103" w:right="101"/>
              <w:jc w:val="both"/>
              <w:rPr>
                <w:rFonts w:ascii="宋体" w:hAnsi="宋体" w:cs="宋体" w:eastAsia="宋体" w:hint="default"/>
                <w:sz w:val="18"/>
                <w:szCs w:val="18"/>
              </w:rPr>
            </w:pPr>
            <w:r>
              <w:rPr>
                <w:rFonts w:ascii="宋体" w:hAnsi="宋体" w:cs="宋体" w:eastAsia="宋体" w:hint="default"/>
                <w:sz w:val="18"/>
                <w:szCs w:val="18"/>
              </w:rPr>
              <w:t>稳健系列人民币</w:t>
            </w:r>
            <w:r>
              <w:rPr>
                <w:rFonts w:ascii="宋体" w:hAnsi="宋体" w:cs="宋体" w:eastAsia="宋体" w:hint="default"/>
                <w:spacing w:val="-67"/>
                <w:sz w:val="18"/>
                <w:szCs w:val="18"/>
              </w:rPr>
              <w:t> </w:t>
            </w:r>
            <w:r>
              <w:rPr>
                <w:rFonts w:ascii="Arial" w:hAnsi="Arial" w:cs="Arial" w:eastAsia="Arial" w:hint="default"/>
                <w:sz w:val="18"/>
                <w:szCs w:val="18"/>
              </w:rPr>
              <w:t>15</w:t>
            </w:r>
            <w:r>
              <w:rPr>
                <w:rFonts w:ascii="Arial" w:hAnsi="Arial" w:cs="Arial" w:eastAsia="Arial" w:hint="default"/>
                <w:spacing w:val="-1"/>
                <w:w w:val="99"/>
                <w:sz w:val="18"/>
                <w:szCs w:val="18"/>
              </w:rPr>
              <w:t> </w:t>
            </w:r>
            <w:r>
              <w:rPr>
                <w:rFonts w:ascii="宋体" w:hAnsi="宋体" w:cs="宋体" w:eastAsia="宋体" w:hint="default"/>
                <w:spacing w:val="4"/>
                <w:sz w:val="18"/>
                <w:szCs w:val="18"/>
              </w:rPr>
              <w:t>天期限银行间保证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保本保证收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20"/>
                <w:szCs w:val="20"/>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15</w:t>
            </w:r>
            <w:r>
              <w:rPr>
                <w:rFonts w:ascii="Arial"/>
                <w:sz w:val="18"/>
              </w:rPr>
            </w:r>
          </w:p>
        </w:tc>
      </w:tr>
      <w:tr>
        <w:trPr>
          <w:trHeight w:val="709"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77"/>
              <w:jc w:val="left"/>
              <w:rPr>
                <w:rFonts w:ascii="宋体" w:hAnsi="宋体" w:cs="宋体" w:eastAsia="宋体" w:hint="default"/>
                <w:sz w:val="18"/>
                <w:szCs w:val="18"/>
              </w:rPr>
            </w:pPr>
            <w:r>
              <w:rPr>
                <w:rFonts w:ascii="宋体" w:hAnsi="宋体" w:cs="宋体" w:eastAsia="宋体" w:hint="default"/>
                <w:spacing w:val="20"/>
                <w:sz w:val="18"/>
                <w:szCs w:val="18"/>
              </w:rPr>
              <w:t>北京银行南京</w:t>
            </w:r>
            <w:r>
              <w:rPr>
                <w:rFonts w:ascii="宋体" w:hAnsi="宋体" w:cs="宋体" w:eastAsia="宋体" w:hint="default"/>
                <w:spacing w:val="-85"/>
                <w:sz w:val="18"/>
                <w:szCs w:val="18"/>
              </w:rPr>
              <w:t> </w:t>
            </w:r>
            <w:r>
              <w:rPr>
                <w:rFonts w:ascii="宋体" w:hAnsi="宋体" w:cs="宋体" w:eastAsia="宋体" w:hint="default"/>
                <w:sz w:val="18"/>
                <w:szCs w:val="18"/>
              </w:rPr>
              <w:t>分行营业部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Arial" w:hAnsi="Arial" w:cs="Arial" w:eastAsia="Arial" w:hint="default"/>
                <w:sz w:val="18"/>
                <w:szCs w:val="18"/>
              </w:rPr>
            </w:pPr>
            <w:r>
              <w:rPr>
                <w:rFonts w:ascii="宋体" w:hAnsi="宋体" w:cs="宋体" w:eastAsia="宋体" w:hint="default"/>
                <w:spacing w:val="3"/>
                <w:sz w:val="18"/>
                <w:szCs w:val="18"/>
              </w:rPr>
              <w:t>稳健系列人民币</w:t>
            </w:r>
            <w:r>
              <w:rPr>
                <w:rFonts w:ascii="宋体" w:hAnsi="宋体" w:cs="宋体" w:eastAsia="宋体" w:hint="default"/>
                <w:spacing w:val="8"/>
                <w:sz w:val="18"/>
                <w:szCs w:val="18"/>
              </w:rPr>
              <w:t> </w:t>
            </w:r>
            <w:r>
              <w:rPr>
                <w:rFonts w:ascii="Arial" w:hAnsi="Arial" w:cs="Arial" w:eastAsia="Arial" w:hint="default"/>
                <w:sz w:val="18"/>
                <w:szCs w:val="18"/>
              </w:rPr>
              <w:t>6</w:t>
            </w:r>
          </w:p>
          <w:p>
            <w:pPr>
              <w:pStyle w:val="TableParagraph"/>
              <w:spacing w:line="234" w:lineRule="exact" w:before="15"/>
              <w:ind w:left="103" w:right="102"/>
              <w:jc w:val="left"/>
              <w:rPr>
                <w:rFonts w:ascii="宋体" w:hAnsi="宋体" w:cs="宋体" w:eastAsia="宋体" w:hint="default"/>
                <w:sz w:val="18"/>
                <w:szCs w:val="18"/>
              </w:rPr>
            </w:pPr>
            <w:r>
              <w:rPr>
                <w:rFonts w:ascii="宋体" w:hAnsi="宋体" w:cs="宋体" w:eastAsia="宋体" w:hint="default"/>
                <w:spacing w:val="4"/>
                <w:sz w:val="18"/>
                <w:szCs w:val="18"/>
              </w:rPr>
              <w:t>天期限银行间保证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保本保证收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3.80%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7</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77"/>
              <w:jc w:val="left"/>
              <w:rPr>
                <w:rFonts w:ascii="宋体" w:hAnsi="宋体" w:cs="宋体" w:eastAsia="宋体" w:hint="default"/>
                <w:sz w:val="18"/>
                <w:szCs w:val="18"/>
              </w:rPr>
            </w:pPr>
            <w:r>
              <w:rPr>
                <w:rFonts w:ascii="宋体" w:hAnsi="宋体" w:cs="宋体" w:eastAsia="宋体" w:hint="default"/>
                <w:spacing w:val="20"/>
                <w:sz w:val="18"/>
                <w:szCs w:val="18"/>
              </w:rPr>
              <w:t>北京银行南京</w:t>
            </w:r>
            <w:r>
              <w:rPr>
                <w:rFonts w:ascii="宋体" w:hAnsi="宋体" w:cs="宋体" w:eastAsia="宋体" w:hint="default"/>
                <w:spacing w:val="-85"/>
                <w:sz w:val="18"/>
                <w:szCs w:val="18"/>
              </w:rPr>
              <w:t> </w:t>
            </w:r>
            <w:r>
              <w:rPr>
                <w:rFonts w:ascii="宋体" w:hAnsi="宋体" w:cs="宋体" w:eastAsia="宋体" w:hint="default"/>
                <w:sz w:val="18"/>
                <w:szCs w:val="18"/>
              </w:rPr>
              <w:t>分行营业部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Arial" w:hAnsi="Arial" w:cs="Arial" w:eastAsia="Arial" w:hint="default"/>
                <w:sz w:val="18"/>
                <w:szCs w:val="18"/>
              </w:rPr>
            </w:pPr>
            <w:r>
              <w:rPr>
                <w:rFonts w:ascii="宋体" w:hAnsi="宋体" w:cs="宋体" w:eastAsia="宋体" w:hint="default"/>
                <w:spacing w:val="3"/>
                <w:sz w:val="18"/>
                <w:szCs w:val="18"/>
              </w:rPr>
              <w:t>稳健系列人民币</w:t>
            </w:r>
            <w:r>
              <w:rPr>
                <w:rFonts w:ascii="宋体" w:hAnsi="宋体" w:cs="宋体" w:eastAsia="宋体" w:hint="default"/>
                <w:spacing w:val="8"/>
                <w:sz w:val="18"/>
                <w:szCs w:val="18"/>
              </w:rPr>
              <w:t> </w:t>
            </w:r>
            <w:r>
              <w:rPr>
                <w:rFonts w:ascii="Arial" w:hAnsi="Arial" w:cs="Arial" w:eastAsia="Arial" w:hint="default"/>
                <w:sz w:val="18"/>
                <w:szCs w:val="18"/>
              </w:rPr>
              <w:t>9</w:t>
            </w:r>
          </w:p>
          <w:p>
            <w:pPr>
              <w:pStyle w:val="TableParagraph"/>
              <w:spacing w:line="234" w:lineRule="exact" w:before="15"/>
              <w:ind w:left="103" w:right="102"/>
              <w:jc w:val="left"/>
              <w:rPr>
                <w:rFonts w:ascii="宋体" w:hAnsi="宋体" w:cs="宋体" w:eastAsia="宋体" w:hint="default"/>
                <w:sz w:val="18"/>
                <w:szCs w:val="18"/>
              </w:rPr>
            </w:pPr>
            <w:r>
              <w:rPr>
                <w:rFonts w:ascii="宋体" w:hAnsi="宋体" w:cs="宋体" w:eastAsia="宋体" w:hint="default"/>
                <w:spacing w:val="4"/>
                <w:sz w:val="18"/>
                <w:szCs w:val="18"/>
              </w:rPr>
              <w:t>天期限银行间保证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收益理财产品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保本保证收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9</w:t>
            </w:r>
            <w:r>
              <w:rPr>
                <w:rFonts w:ascii="Arial"/>
                <w:sz w:val="18"/>
              </w:rPr>
            </w:r>
          </w:p>
        </w:tc>
      </w:tr>
      <w:tr>
        <w:trPr>
          <w:trHeight w:val="94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20"/>
                <w:sz w:val="18"/>
                <w:szCs w:val="18"/>
              </w:rPr>
              <w:t>北京银行南京</w:t>
            </w:r>
            <w:r>
              <w:rPr>
                <w:rFonts w:ascii="宋体" w:hAnsi="宋体" w:cs="宋体" w:eastAsia="宋体" w:hint="default"/>
                <w:spacing w:val="-85"/>
                <w:sz w:val="18"/>
                <w:szCs w:val="18"/>
              </w:rPr>
              <w:t> </w:t>
            </w:r>
            <w:r>
              <w:rPr>
                <w:rFonts w:ascii="宋体" w:hAnsi="宋体" w:cs="宋体" w:eastAsia="宋体" w:hint="default"/>
                <w:sz w:val="18"/>
                <w:szCs w:val="18"/>
              </w:rPr>
              <w:t>分行营业部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稳健系列人民币机</w:t>
            </w:r>
          </w:p>
          <w:p>
            <w:pPr>
              <w:pStyle w:val="TableParagraph"/>
              <w:spacing w:line="232" w:lineRule="auto" w:before="5"/>
              <w:ind w:left="103" w:right="101"/>
              <w:jc w:val="both"/>
              <w:rPr>
                <w:rFonts w:ascii="宋体" w:hAnsi="宋体" w:cs="宋体" w:eastAsia="宋体" w:hint="default"/>
                <w:sz w:val="18"/>
                <w:szCs w:val="18"/>
              </w:rPr>
            </w:pPr>
            <w:r>
              <w:rPr>
                <w:rFonts w:ascii="宋体" w:hAnsi="宋体" w:cs="宋体" w:eastAsia="宋体" w:hint="default"/>
                <w:sz w:val="18"/>
                <w:szCs w:val="18"/>
              </w:rPr>
              <w:t>构天天金 </w:t>
            </w:r>
            <w:r>
              <w:rPr>
                <w:rFonts w:ascii="Arial" w:hAnsi="Arial" w:cs="Arial" w:eastAsia="Arial" w:hint="default"/>
                <w:sz w:val="18"/>
                <w:szCs w:val="18"/>
              </w:rPr>
              <w:t>3000</w:t>
            </w:r>
            <w:r>
              <w:rPr>
                <w:rFonts w:ascii="Arial" w:hAnsi="Arial" w:cs="Arial" w:eastAsia="Arial" w:hint="default"/>
                <w:spacing w:val="40"/>
                <w:sz w:val="18"/>
                <w:szCs w:val="18"/>
              </w:rPr>
              <w:t> </w:t>
            </w:r>
            <w:r>
              <w:rPr>
                <w:rFonts w:ascii="宋体" w:hAnsi="宋体" w:cs="宋体" w:eastAsia="宋体" w:hint="default"/>
                <w:sz w:val="18"/>
                <w:szCs w:val="18"/>
              </w:rPr>
              <w:t>保 </w:t>
            </w:r>
            <w:r>
              <w:rPr>
                <w:rFonts w:ascii="宋体" w:hAnsi="宋体" w:cs="宋体" w:eastAsia="宋体" w:hint="default"/>
                <w:spacing w:val="4"/>
                <w:sz w:val="18"/>
                <w:szCs w:val="18"/>
              </w:rPr>
              <w:t>本浮动收益理财产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Arial" w:hAnsi="Arial" w:cs="Arial" w:eastAsia="Arial" w:hint="default"/>
                <w:sz w:val="18"/>
                <w:szCs w:val="18"/>
              </w:rPr>
            </w:pPr>
            <w:r>
              <w:rPr>
                <w:rFonts w:ascii="Arial"/>
                <w:spacing w:val="-1"/>
                <w:sz w:val="18"/>
              </w:rPr>
              <w:t>2.10%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spacing w:val="-1"/>
                <w:sz w:val="18"/>
              </w:rPr>
              <w:t>12,000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00"/>
              <w:jc w:val="right"/>
              <w:rPr>
                <w:rFonts w:ascii="Arial" w:hAnsi="Arial" w:cs="Arial" w:eastAsia="Arial" w:hint="default"/>
                <w:sz w:val="18"/>
                <w:szCs w:val="18"/>
              </w:rPr>
            </w:pPr>
            <w:r>
              <w:rPr>
                <w:rFonts w:ascii="Arial"/>
                <w:w w:val="99"/>
                <w:sz w:val="18"/>
              </w:rPr>
              <w:t>9</w:t>
            </w:r>
            <w:r>
              <w:rPr>
                <w:rFonts w:ascii="Arial"/>
                <w:sz w:val="18"/>
              </w:rPr>
            </w:r>
          </w:p>
        </w:tc>
      </w:tr>
      <w:tr>
        <w:trPr>
          <w:trHeight w:val="47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工行银行南京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汉府支行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无 固 定 期  </w:t>
            </w:r>
            <w:r>
              <w:rPr>
                <w:rFonts w:ascii="宋体" w:hAnsi="宋体" w:cs="宋体" w:eastAsia="宋体" w:hint="default"/>
                <w:spacing w:val="44"/>
                <w:sz w:val="18"/>
                <w:szCs w:val="18"/>
              </w:rPr>
              <w:t> </w:t>
            </w:r>
            <w:r>
              <w:rPr>
                <w:rFonts w:ascii="宋体" w:hAnsi="宋体" w:cs="宋体" w:eastAsia="宋体" w:hint="default"/>
                <w:sz w:val="18"/>
                <w:szCs w:val="18"/>
              </w:rPr>
              <w:t>限</w:t>
            </w:r>
          </w:p>
          <w:p>
            <w:pPr>
              <w:pStyle w:val="TableParagraph"/>
              <w:spacing w:line="240" w:lineRule="auto" w:before="26"/>
              <w:ind w:left="103" w:right="0"/>
              <w:jc w:val="left"/>
              <w:rPr>
                <w:rFonts w:ascii="Arial" w:hAnsi="Arial" w:cs="Arial" w:eastAsia="Arial" w:hint="default"/>
                <w:sz w:val="18"/>
                <w:szCs w:val="18"/>
              </w:rPr>
            </w:pPr>
            <w:r>
              <w:rPr>
                <w:rFonts w:ascii="Arial"/>
                <w:sz w:val="18"/>
              </w:rPr>
              <w:t>0701CDQB</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2.70%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120,000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46,000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hAnsi="宋体" w:cs="宋体" w:eastAsia="宋体" w:hint="default"/>
                <w:sz w:val="18"/>
                <w:szCs w:val="18"/>
              </w:rPr>
              <w:t>不定期</w:t>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工行银行南京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钟山支行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工银理财共赢</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65,000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8-13</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工行银行南京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钟山支行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无 固 定 期  </w:t>
            </w:r>
            <w:r>
              <w:rPr>
                <w:rFonts w:ascii="宋体" w:hAnsi="宋体" w:cs="宋体" w:eastAsia="宋体" w:hint="default"/>
                <w:spacing w:val="44"/>
                <w:sz w:val="18"/>
                <w:szCs w:val="18"/>
              </w:rPr>
              <w:t> </w:t>
            </w:r>
            <w:r>
              <w:rPr>
                <w:rFonts w:ascii="宋体" w:hAnsi="宋体" w:cs="宋体" w:eastAsia="宋体" w:hint="default"/>
                <w:sz w:val="18"/>
                <w:szCs w:val="18"/>
              </w:rPr>
              <w:t>限</w:t>
            </w:r>
          </w:p>
          <w:p>
            <w:pPr>
              <w:pStyle w:val="TableParagraph"/>
              <w:spacing w:line="240" w:lineRule="auto" w:before="26"/>
              <w:ind w:left="103" w:right="0"/>
              <w:jc w:val="left"/>
              <w:rPr>
                <w:rFonts w:ascii="Arial" w:hAnsi="Arial" w:cs="Arial" w:eastAsia="Arial" w:hint="default"/>
                <w:sz w:val="18"/>
                <w:szCs w:val="18"/>
              </w:rPr>
            </w:pPr>
            <w:r>
              <w:rPr>
                <w:rFonts w:ascii="Arial"/>
                <w:sz w:val="18"/>
              </w:rPr>
              <w:t>0701CDQB</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2.70%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45,574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3-4</w:t>
            </w:r>
          </w:p>
        </w:tc>
      </w:tr>
    </w:tbl>
    <w:p>
      <w:pPr>
        <w:spacing w:after="0" w:line="240" w:lineRule="auto"/>
        <w:jc w:val="right"/>
        <w:rPr>
          <w:rFonts w:ascii="Arial" w:hAnsi="Arial" w:cs="Arial" w:eastAsia="Arial" w:hint="default"/>
          <w:sz w:val="18"/>
          <w:szCs w:val="18"/>
        </w:rPr>
        <w:sectPr>
          <w:pgSz w:w="11910" w:h="16840"/>
          <w:pgMar w:header="877" w:footer="979" w:top="1100" w:bottom="1160" w:left="10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424"/>
        <w:gridCol w:w="1700"/>
        <w:gridCol w:w="1134"/>
        <w:gridCol w:w="1064"/>
        <w:gridCol w:w="1204"/>
        <w:gridCol w:w="1134"/>
        <w:gridCol w:w="992"/>
        <w:gridCol w:w="851"/>
      </w:tblGrid>
      <w:tr>
        <w:trPr>
          <w:trHeight w:val="706" w:hRule="exact"/>
        </w:trPr>
        <w:tc>
          <w:tcPr>
            <w:tcW w:w="1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03" w:right="77"/>
              <w:jc w:val="left"/>
              <w:rPr>
                <w:rFonts w:ascii="宋体" w:hAnsi="宋体" w:cs="宋体" w:eastAsia="宋体" w:hint="default"/>
                <w:sz w:val="18"/>
                <w:szCs w:val="18"/>
              </w:rPr>
            </w:pPr>
            <w:r>
              <w:rPr>
                <w:rFonts w:ascii="宋体" w:hAnsi="宋体" w:cs="宋体" w:eastAsia="宋体" w:hint="default"/>
                <w:spacing w:val="20"/>
                <w:sz w:val="18"/>
                <w:szCs w:val="18"/>
              </w:rPr>
              <w:t>光大银行南京</w:t>
            </w:r>
            <w:r>
              <w:rPr>
                <w:rFonts w:ascii="宋体" w:hAnsi="宋体" w:cs="宋体" w:eastAsia="宋体" w:hint="default"/>
                <w:spacing w:val="-85"/>
                <w:sz w:val="18"/>
                <w:szCs w:val="18"/>
              </w:rPr>
              <w:t> </w:t>
            </w:r>
            <w:r>
              <w:rPr>
                <w:rFonts w:ascii="宋体" w:hAnsi="宋体" w:cs="宋体" w:eastAsia="宋体" w:hint="default"/>
                <w:sz w:val="18"/>
                <w:szCs w:val="18"/>
              </w:rPr>
              <w:t>分行</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保证收益型 </w:t>
            </w:r>
            <w:r>
              <w:rPr>
                <w:rFonts w:ascii="Arial" w:hAnsi="Arial" w:cs="Arial" w:eastAsia="Arial" w:hint="default"/>
                <w:sz w:val="18"/>
                <w:szCs w:val="18"/>
              </w:rPr>
              <w:t>T</w:t>
            </w:r>
            <w:r>
              <w:rPr>
                <w:rFonts w:ascii="Arial" w:hAnsi="Arial" w:cs="Arial" w:eastAsia="Arial" w:hint="default"/>
                <w:spacing w:val="-26"/>
                <w:sz w:val="18"/>
                <w:szCs w:val="18"/>
              </w:rPr>
              <w:t> </w:t>
            </w:r>
            <w:r>
              <w:rPr>
                <w:rFonts w:ascii="宋体" w:hAnsi="宋体" w:cs="宋体" w:eastAsia="宋体" w:hint="default"/>
                <w:sz w:val="18"/>
                <w:szCs w:val="18"/>
              </w:rPr>
              <w:t>计划</w:t>
            </w:r>
          </w:p>
          <w:p>
            <w:pPr>
              <w:pStyle w:val="TableParagraph"/>
              <w:spacing w:line="233" w:lineRule="exact"/>
              <w:ind w:left="103" w:right="0"/>
              <w:jc w:val="left"/>
              <w:rPr>
                <w:rFonts w:ascii="宋体" w:hAnsi="宋体" w:cs="宋体" w:eastAsia="宋体" w:hint="default"/>
                <w:sz w:val="18"/>
                <w:szCs w:val="18"/>
              </w:rPr>
            </w:pPr>
            <w:r>
              <w:rPr>
                <w:rFonts w:ascii="Arial" w:hAnsi="Arial" w:cs="Arial" w:eastAsia="Arial" w:hint="default"/>
                <w:sz w:val="18"/>
                <w:szCs w:val="18"/>
              </w:rPr>
              <w:t>2014 </w:t>
            </w:r>
            <w:r>
              <w:rPr>
                <w:rFonts w:ascii="Arial" w:hAnsi="Arial" w:cs="Arial" w:eastAsia="Arial" w:hint="default"/>
                <w:spacing w:val="6"/>
                <w:sz w:val="18"/>
                <w:szCs w:val="18"/>
              </w:rPr>
              <w:t> </w:t>
            </w:r>
            <w:r>
              <w:rPr>
                <w:rFonts w:ascii="宋体" w:hAnsi="宋体" w:cs="宋体" w:eastAsia="宋体" w:hint="default"/>
                <w:spacing w:val="15"/>
                <w:sz w:val="18"/>
                <w:szCs w:val="18"/>
              </w:rPr>
              <w:t>年第六期产</w:t>
            </w:r>
          </w:p>
          <w:p>
            <w:pPr>
              <w:pStyle w:val="TableParagraph"/>
              <w:spacing w:line="241" w:lineRule="exact"/>
              <w:ind w:left="103" w:right="0"/>
              <w:jc w:val="left"/>
              <w:rPr>
                <w:rFonts w:ascii="Arial" w:hAnsi="Arial" w:cs="Arial" w:eastAsia="Arial" w:hint="default"/>
                <w:sz w:val="18"/>
                <w:szCs w:val="18"/>
              </w:rPr>
            </w:pPr>
            <w:r>
              <w:rPr>
                <w:rFonts w:ascii="宋体" w:hAnsi="宋体" w:cs="宋体" w:eastAsia="宋体" w:hint="default"/>
                <w:sz w:val="18"/>
                <w:szCs w:val="18"/>
              </w:rPr>
              <w:t>品</w:t>
            </w:r>
            <w:r>
              <w:rPr>
                <w:rFonts w:ascii="宋体" w:hAnsi="宋体" w:cs="宋体" w:eastAsia="宋体" w:hint="default"/>
                <w:spacing w:val="-47"/>
                <w:sz w:val="18"/>
                <w:szCs w:val="18"/>
              </w:rPr>
              <w:t> </w:t>
            </w:r>
            <w:r>
              <w:rPr>
                <w:rFonts w:ascii="Arial" w:hAnsi="Arial" w:cs="Arial" w:eastAsia="Arial" w:hint="default"/>
                <w:sz w:val="18"/>
                <w:szCs w:val="18"/>
              </w:rPr>
              <w:t>1</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5.10%</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7</w:t>
            </w:r>
            <w:r>
              <w:rPr>
                <w:rFonts w:ascii="Arial"/>
                <w:sz w:val="18"/>
              </w:rPr>
            </w:r>
          </w:p>
        </w:tc>
      </w:tr>
      <w:tr>
        <w:trPr>
          <w:trHeight w:val="711"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77"/>
              <w:jc w:val="left"/>
              <w:rPr>
                <w:rFonts w:ascii="宋体" w:hAnsi="宋体" w:cs="宋体" w:eastAsia="宋体" w:hint="default"/>
                <w:sz w:val="18"/>
                <w:szCs w:val="18"/>
              </w:rPr>
            </w:pPr>
            <w:r>
              <w:rPr>
                <w:rFonts w:ascii="宋体" w:hAnsi="宋体" w:cs="宋体" w:eastAsia="宋体" w:hint="default"/>
                <w:spacing w:val="20"/>
                <w:sz w:val="18"/>
                <w:szCs w:val="18"/>
              </w:rPr>
              <w:t>光大银行南京</w:t>
            </w:r>
            <w:r>
              <w:rPr>
                <w:rFonts w:ascii="宋体" w:hAnsi="宋体" w:cs="宋体" w:eastAsia="宋体" w:hint="default"/>
                <w:spacing w:val="-85"/>
                <w:sz w:val="18"/>
                <w:szCs w:val="18"/>
              </w:rPr>
              <w:t> </w:t>
            </w: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保证收益型 </w:t>
            </w:r>
            <w:r>
              <w:rPr>
                <w:rFonts w:ascii="Arial" w:hAnsi="Arial" w:cs="Arial" w:eastAsia="Arial" w:hint="default"/>
                <w:sz w:val="18"/>
                <w:szCs w:val="18"/>
              </w:rPr>
              <w:t>T</w:t>
            </w:r>
            <w:r>
              <w:rPr>
                <w:rFonts w:ascii="Arial" w:hAnsi="Arial" w:cs="Arial" w:eastAsia="Arial" w:hint="default"/>
                <w:spacing w:val="-26"/>
                <w:sz w:val="18"/>
                <w:szCs w:val="18"/>
              </w:rPr>
              <w:t> </w:t>
            </w:r>
            <w:r>
              <w:rPr>
                <w:rFonts w:ascii="宋体" w:hAnsi="宋体" w:cs="宋体" w:eastAsia="宋体" w:hint="default"/>
                <w:sz w:val="18"/>
                <w:szCs w:val="18"/>
              </w:rPr>
              <w:t>计划</w:t>
            </w:r>
          </w:p>
          <w:p>
            <w:pPr>
              <w:pStyle w:val="TableParagraph"/>
              <w:spacing w:line="233" w:lineRule="exact"/>
              <w:ind w:left="103" w:right="0"/>
              <w:jc w:val="left"/>
              <w:rPr>
                <w:rFonts w:ascii="宋体" w:hAnsi="宋体" w:cs="宋体" w:eastAsia="宋体" w:hint="default"/>
                <w:sz w:val="18"/>
                <w:szCs w:val="18"/>
              </w:rPr>
            </w:pPr>
            <w:r>
              <w:rPr>
                <w:rFonts w:ascii="Arial" w:hAnsi="Arial" w:cs="Arial" w:eastAsia="Arial" w:hint="default"/>
                <w:sz w:val="18"/>
                <w:szCs w:val="18"/>
              </w:rPr>
              <w:t>2014 </w:t>
            </w:r>
            <w:r>
              <w:rPr>
                <w:rFonts w:ascii="Arial" w:hAnsi="Arial" w:cs="Arial" w:eastAsia="Arial" w:hint="default"/>
                <w:spacing w:val="6"/>
                <w:sz w:val="18"/>
                <w:szCs w:val="18"/>
              </w:rPr>
              <w:t> </w:t>
            </w:r>
            <w:r>
              <w:rPr>
                <w:rFonts w:ascii="宋体" w:hAnsi="宋体" w:cs="宋体" w:eastAsia="宋体" w:hint="default"/>
                <w:spacing w:val="15"/>
                <w:sz w:val="18"/>
                <w:szCs w:val="18"/>
              </w:rPr>
              <w:t>年第三期产</w:t>
            </w:r>
          </w:p>
          <w:p>
            <w:pPr>
              <w:pStyle w:val="TableParagraph"/>
              <w:spacing w:line="241" w:lineRule="exact"/>
              <w:ind w:left="103" w:right="0"/>
              <w:jc w:val="left"/>
              <w:rPr>
                <w:rFonts w:ascii="Arial" w:hAnsi="Arial" w:cs="Arial" w:eastAsia="Arial" w:hint="default"/>
                <w:sz w:val="18"/>
                <w:szCs w:val="18"/>
              </w:rPr>
            </w:pPr>
            <w:r>
              <w:rPr>
                <w:rFonts w:ascii="宋体" w:hAnsi="宋体" w:cs="宋体" w:eastAsia="宋体" w:hint="default"/>
                <w:sz w:val="18"/>
                <w:szCs w:val="18"/>
              </w:rPr>
              <w:t>品</w:t>
            </w:r>
            <w:r>
              <w:rPr>
                <w:rFonts w:ascii="宋体" w:hAnsi="宋体" w:cs="宋体" w:eastAsia="宋体" w:hint="default"/>
                <w:spacing w:val="-49"/>
                <w:sz w:val="18"/>
                <w:szCs w:val="18"/>
              </w:rPr>
              <w:t> </w:t>
            </w:r>
            <w:r>
              <w:rPr>
                <w:rFonts w:ascii="Arial" w:hAnsi="Arial" w:cs="Arial" w:eastAsia="Arial" w:hint="default"/>
                <w:sz w:val="18"/>
                <w:szCs w:val="18"/>
              </w:rPr>
              <w:t>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5.20%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w w:val="99"/>
                <w:sz w:val="18"/>
              </w:rPr>
              <w:t>7</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光大银行南京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光大银行结构性存</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6"/>
              <w:jc w:val="center"/>
              <w:rPr>
                <w:rFonts w:ascii="宋体" w:hAnsi="宋体" w:cs="宋体" w:eastAsia="宋体" w:hint="default"/>
                <w:sz w:val="18"/>
                <w:szCs w:val="18"/>
              </w:rPr>
            </w:pPr>
            <w:r>
              <w:rPr>
                <w:rFonts w:ascii="宋体" w:hAnsi="宋体" w:cs="宋体" w:eastAsia="宋体" w:hint="default"/>
                <w:sz w:val="18"/>
                <w:szCs w:val="18"/>
              </w:rPr>
              <w:t>保证收益型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441" w:right="0"/>
              <w:jc w:val="left"/>
              <w:rPr>
                <w:rFonts w:ascii="Arial" w:hAnsi="Arial" w:cs="Arial" w:eastAsia="Arial" w:hint="default"/>
                <w:sz w:val="18"/>
                <w:szCs w:val="18"/>
              </w:rPr>
            </w:pPr>
            <w:r>
              <w:rPr>
                <w:rFonts w:ascii="Arial"/>
                <w:sz w:val="18"/>
              </w:rPr>
              <w:t>4.26%</w:t>
            </w:r>
          </w:p>
          <w:p>
            <w:pPr>
              <w:pStyle w:val="TableParagraph"/>
              <w:spacing w:line="207" w:lineRule="exact"/>
              <w:ind w:left="381" w:right="0"/>
              <w:jc w:val="left"/>
              <w:rPr>
                <w:rFonts w:ascii="Arial" w:hAnsi="Arial" w:cs="Arial" w:eastAsia="Arial" w:hint="default"/>
                <w:sz w:val="18"/>
                <w:szCs w:val="18"/>
              </w:rPr>
            </w:pPr>
            <w:r>
              <w:rPr>
                <w:rFonts w:ascii="Arial"/>
                <w:sz w:val="18"/>
              </w:rPr>
              <w:t>-5.50%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140,500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69,000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92-184</w:t>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广发银行南京</w:t>
            </w:r>
            <w:r>
              <w:rPr>
                <w:rFonts w:ascii="宋体" w:hAnsi="宋体" w:cs="宋体" w:eastAsia="宋体" w:hint="default"/>
                <w:spacing w:val="-85"/>
                <w:sz w:val="18"/>
                <w:szCs w:val="18"/>
              </w:rPr>
              <w:t> </w:t>
            </w:r>
            <w:r>
              <w:rPr>
                <w:rFonts w:ascii="宋体" w:hAnsi="宋体" w:cs="宋体" w:eastAsia="宋体" w:hint="default"/>
                <w:sz w:val="18"/>
                <w:szCs w:val="18"/>
              </w:rPr>
              <w:t>玄武支行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广赢安薪高端保本</w:t>
            </w:r>
          </w:p>
          <w:p>
            <w:pPr>
              <w:pStyle w:val="TableParagraph"/>
              <w:spacing w:line="232" w:lineRule="exact" w:before="24"/>
              <w:ind w:left="103" w:right="100"/>
              <w:jc w:val="left"/>
              <w:rPr>
                <w:rFonts w:ascii="宋体" w:hAnsi="宋体" w:cs="宋体" w:eastAsia="宋体" w:hint="default"/>
                <w:sz w:val="18"/>
                <w:szCs w:val="18"/>
              </w:rPr>
            </w:pPr>
            <w:r>
              <w:rPr>
                <w:rFonts w:ascii="宋体" w:hAnsi="宋体" w:cs="宋体" w:eastAsia="宋体" w:hint="default"/>
                <w:sz w:val="18"/>
                <w:szCs w:val="18"/>
              </w:rPr>
              <w:t>型（</w:t>
            </w:r>
            <w:r>
              <w:rPr>
                <w:rFonts w:ascii="Arial" w:hAnsi="Arial" w:cs="Arial" w:eastAsia="Arial" w:hint="default"/>
                <w:sz w:val="18"/>
                <w:szCs w:val="18"/>
              </w:rPr>
              <w:t>A</w:t>
            </w:r>
            <w:r>
              <w:rPr>
                <w:rFonts w:ascii="Arial" w:hAnsi="Arial" w:cs="Arial" w:eastAsia="Arial" w:hint="default"/>
                <w:spacing w:val="1"/>
                <w:sz w:val="18"/>
                <w:szCs w:val="18"/>
              </w:rPr>
              <w:t> </w:t>
            </w:r>
            <w:r>
              <w:rPr>
                <w:rFonts w:ascii="宋体" w:hAnsi="宋体" w:cs="宋体" w:eastAsia="宋体" w:hint="default"/>
                <w:sz w:val="18"/>
                <w:szCs w:val="18"/>
              </w:rPr>
              <w:t>款）理财计 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42"/>
              <w:ind w:left="441" w:right="0"/>
              <w:jc w:val="left"/>
              <w:rPr>
                <w:rFonts w:ascii="Arial" w:hAnsi="Arial" w:cs="Arial" w:eastAsia="Arial" w:hint="default"/>
                <w:sz w:val="18"/>
                <w:szCs w:val="18"/>
              </w:rPr>
            </w:pPr>
            <w:r>
              <w:rPr>
                <w:rFonts w:ascii="Arial"/>
                <w:sz w:val="18"/>
              </w:rPr>
              <w:t>4.00%</w:t>
            </w:r>
          </w:p>
          <w:p>
            <w:pPr>
              <w:pStyle w:val="TableParagraph"/>
              <w:spacing w:line="207" w:lineRule="exact"/>
              <w:ind w:left="381" w:right="0"/>
              <w:jc w:val="left"/>
              <w:rPr>
                <w:rFonts w:ascii="Arial" w:hAnsi="Arial" w:cs="Arial" w:eastAsia="Arial" w:hint="default"/>
                <w:sz w:val="18"/>
                <w:szCs w:val="18"/>
              </w:rPr>
            </w:pPr>
            <w:r>
              <w:rPr>
                <w:rFonts w:ascii="Arial"/>
                <w:sz w:val="18"/>
              </w:rPr>
              <w:t>-4.42%</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62,000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sz w:val="18"/>
              </w:rPr>
              <w:t>8-17</w:t>
            </w:r>
            <w:r>
              <w:rPr>
                <w:rFonts w:ascii="Arial"/>
                <w:sz w:val="18"/>
              </w:rPr>
            </w:r>
          </w:p>
        </w:tc>
      </w:tr>
      <w:tr>
        <w:trPr>
          <w:trHeight w:val="497"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103" w:right="77"/>
              <w:jc w:val="left"/>
              <w:rPr>
                <w:rFonts w:ascii="宋体" w:hAnsi="宋体" w:cs="宋体" w:eastAsia="宋体" w:hint="default"/>
                <w:sz w:val="18"/>
                <w:szCs w:val="18"/>
              </w:rPr>
            </w:pPr>
            <w:r>
              <w:rPr>
                <w:rFonts w:ascii="宋体" w:hAnsi="宋体" w:cs="宋体" w:eastAsia="宋体" w:hint="default"/>
                <w:spacing w:val="20"/>
                <w:sz w:val="18"/>
                <w:szCs w:val="18"/>
              </w:rPr>
              <w:t>广发证券股份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广发证券收益凭证</w:t>
            </w:r>
          </w:p>
          <w:p>
            <w:pPr>
              <w:pStyle w:val="TableParagraph"/>
              <w:spacing w:line="247" w:lineRule="exact"/>
              <w:ind w:left="103"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收益宝</w:t>
            </w:r>
            <w:r>
              <w:rPr>
                <w:rFonts w:ascii="宋体" w:hAnsi="宋体" w:cs="宋体" w:eastAsia="宋体" w:hint="default"/>
                <w:spacing w:val="-54"/>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号</w:t>
            </w:r>
            <w:r>
              <w:rPr>
                <w:rFonts w:ascii="宋体" w:hAnsi="宋体" w:cs="宋体" w:eastAsia="宋体" w:hint="default"/>
                <w:spacing w:val="-54"/>
                <w:sz w:val="18"/>
                <w:szCs w:val="18"/>
              </w:rPr>
              <w:t> </w:t>
            </w:r>
            <w:r>
              <w:rPr>
                <w:rFonts w:ascii="Arial" w:hAnsi="Arial" w:cs="Arial" w:eastAsia="Arial" w:hint="default"/>
                <w:sz w:val="18"/>
                <w:szCs w:val="18"/>
              </w:rPr>
              <w:t>7</w:t>
            </w:r>
            <w:r>
              <w:rPr>
                <w:rFonts w:ascii="Arial" w:hAnsi="Arial" w:cs="Arial" w:eastAsia="Arial" w:hint="default"/>
                <w:spacing w:val="-14"/>
                <w:sz w:val="18"/>
                <w:szCs w:val="18"/>
              </w:rPr>
              <w:t> </w:t>
            </w:r>
            <w:r>
              <w:rPr>
                <w:rFonts w:ascii="宋体" w:hAnsi="宋体" w:cs="宋体" w:eastAsia="宋体" w:hint="default"/>
                <w:sz w:val="18"/>
                <w:szCs w:val="18"/>
              </w:rPr>
              <w:t>天期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保本固定收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Arial" w:hAnsi="Arial" w:cs="Arial" w:eastAsia="Arial" w:hint="default"/>
                <w:sz w:val="18"/>
                <w:szCs w:val="18"/>
              </w:rPr>
            </w:pPr>
            <w:r>
              <w:rPr>
                <w:rFonts w:ascii="Arial"/>
                <w:spacing w:val="-1"/>
                <w:sz w:val="18"/>
              </w:rPr>
              <w:t>4.40%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Arial" w:hAnsi="Arial" w:cs="Arial" w:eastAsia="Arial" w:hint="default"/>
                <w:sz w:val="18"/>
                <w:szCs w:val="18"/>
              </w:rPr>
            </w:pPr>
            <w:r>
              <w:rPr>
                <w:rFonts w:ascii="Arial"/>
                <w:spacing w:val="-1"/>
                <w:sz w:val="18"/>
              </w:rPr>
              <w:t>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00"/>
              <w:jc w:val="right"/>
              <w:rPr>
                <w:rFonts w:ascii="Arial" w:hAnsi="Arial" w:cs="Arial" w:eastAsia="Arial" w:hint="default"/>
                <w:sz w:val="18"/>
                <w:szCs w:val="18"/>
              </w:rPr>
            </w:pPr>
            <w:r>
              <w:rPr>
                <w:rFonts w:ascii="Arial"/>
                <w:w w:val="99"/>
                <w:sz w:val="18"/>
              </w:rPr>
              <w:t>7</w:t>
            </w:r>
            <w:r>
              <w:rPr>
                <w:rFonts w:ascii="Arial"/>
                <w:sz w:val="18"/>
              </w:rPr>
            </w:r>
          </w:p>
        </w:tc>
      </w:tr>
      <w:tr>
        <w:trPr>
          <w:trHeight w:val="71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77"/>
              <w:jc w:val="left"/>
              <w:rPr>
                <w:rFonts w:ascii="宋体" w:hAnsi="宋体" w:cs="宋体" w:eastAsia="宋体" w:hint="default"/>
                <w:sz w:val="18"/>
                <w:szCs w:val="18"/>
              </w:rPr>
            </w:pPr>
            <w:r>
              <w:rPr>
                <w:rFonts w:ascii="宋体" w:hAnsi="宋体" w:cs="宋体" w:eastAsia="宋体" w:hint="default"/>
                <w:spacing w:val="20"/>
                <w:sz w:val="18"/>
                <w:szCs w:val="18"/>
              </w:rPr>
              <w:t>国信证券股份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4" w:lineRule="exact"/>
              <w:ind w:left="103" w:right="0"/>
              <w:jc w:val="left"/>
              <w:rPr>
                <w:rFonts w:ascii="宋体" w:hAnsi="宋体" w:cs="宋体" w:eastAsia="宋体" w:hint="default"/>
                <w:sz w:val="18"/>
                <w:szCs w:val="18"/>
              </w:rPr>
            </w:pPr>
            <w:r>
              <w:rPr>
                <w:rFonts w:ascii="宋体" w:hAnsi="宋体" w:cs="宋体" w:eastAsia="宋体" w:hint="default"/>
                <w:sz w:val="18"/>
                <w:szCs w:val="18"/>
              </w:rPr>
              <w:t>沪深</w:t>
            </w:r>
            <w:r>
              <w:rPr>
                <w:rFonts w:ascii="宋体" w:hAnsi="宋体" w:cs="宋体" w:eastAsia="宋体" w:hint="default"/>
                <w:spacing w:val="-40"/>
                <w:sz w:val="18"/>
                <w:szCs w:val="18"/>
              </w:rPr>
              <w:t> </w:t>
            </w:r>
            <w:r>
              <w:rPr>
                <w:rFonts w:ascii="Arial" w:hAnsi="Arial" w:cs="Arial" w:eastAsia="Arial" w:hint="default"/>
                <w:sz w:val="18"/>
                <w:szCs w:val="18"/>
              </w:rPr>
              <w:t>300 </w:t>
            </w:r>
            <w:r>
              <w:rPr>
                <w:rFonts w:ascii="宋体" w:hAnsi="宋体" w:cs="宋体" w:eastAsia="宋体" w:hint="default"/>
                <w:sz w:val="18"/>
                <w:szCs w:val="18"/>
              </w:rPr>
              <w:t>指数挂钩</w:t>
            </w:r>
          </w:p>
          <w:p>
            <w:pPr>
              <w:pStyle w:val="TableParagraph"/>
              <w:spacing w:line="234" w:lineRule="exact" w:before="15"/>
              <w:ind w:left="103" w:right="101"/>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益</w:t>
            </w:r>
            <w:r>
              <w:rPr>
                <w:rFonts w:ascii="宋体" w:hAnsi="宋体" w:cs="宋体" w:eastAsia="宋体" w:hint="default"/>
                <w:spacing w:val="-68"/>
                <w:sz w:val="18"/>
                <w:szCs w:val="18"/>
              </w:rPr>
              <w:t> </w:t>
            </w:r>
            <w:r>
              <w:rPr>
                <w:rFonts w:ascii="宋体" w:hAnsi="宋体" w:cs="宋体" w:eastAsia="宋体" w:hint="default"/>
                <w:sz w:val="18"/>
                <w:szCs w:val="18"/>
              </w:rPr>
              <w:t>凭</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宋体" w:hAnsi="宋体" w:cs="宋体" w:eastAsia="宋体" w:hint="default"/>
                <w:sz w:val="18"/>
                <w:szCs w:val="18"/>
              </w:rPr>
              <w:t>金 元</w:t>
            </w:r>
            <w:r>
              <w:rPr>
                <w:rFonts w:ascii="宋体" w:hAnsi="宋体" w:cs="宋体" w:eastAsia="宋体" w:hint="default"/>
                <w:spacing w:val="-47"/>
                <w:sz w:val="18"/>
                <w:szCs w:val="18"/>
              </w:rPr>
              <w:t> </w:t>
            </w:r>
            <w:r>
              <w:rPr>
                <w:rFonts w:ascii="Arial" w:hAnsi="Arial" w:cs="Arial" w:eastAsia="Arial" w:hint="default"/>
                <w:sz w:val="18"/>
                <w:szCs w:val="18"/>
              </w:rPr>
              <w:t>34</w:t>
            </w:r>
            <w:r>
              <w:rPr>
                <w:rFonts w:ascii="Arial" w:hAnsi="Arial" w:cs="Arial" w:eastAsia="Arial" w:hint="default"/>
                <w:spacing w:val="-8"/>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Arial" w:hAnsi="Arial" w:cs="Arial" w:eastAsia="Arial" w:hint="default"/>
                <w:sz w:val="18"/>
                <w:szCs w:val="18"/>
              </w:rPr>
              <w:t>138</w:t>
            </w:r>
            <w:r>
              <w:rPr>
                <w:rFonts w:ascii="Arial" w:hAnsi="Arial" w:cs="Arial" w:eastAsia="Arial" w:hint="default"/>
                <w:spacing w:val="-7"/>
                <w:sz w:val="18"/>
                <w:szCs w:val="18"/>
              </w:rPr>
              <w:t> </w:t>
            </w:r>
            <w:r>
              <w:rPr>
                <w:rFonts w:ascii="宋体" w:hAnsi="宋体" w:cs="宋体" w:eastAsia="宋体" w:hint="default"/>
                <w:sz w:val="18"/>
                <w:szCs w:val="18"/>
              </w:rPr>
              <w:t>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6.00%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34</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77"/>
              <w:jc w:val="left"/>
              <w:rPr>
                <w:rFonts w:ascii="宋体" w:hAnsi="宋体" w:cs="宋体" w:eastAsia="宋体" w:hint="default"/>
                <w:sz w:val="18"/>
                <w:szCs w:val="18"/>
              </w:rPr>
            </w:pPr>
            <w:r>
              <w:rPr>
                <w:rFonts w:ascii="宋体" w:hAnsi="宋体" w:cs="宋体" w:eastAsia="宋体" w:hint="default"/>
                <w:spacing w:val="20"/>
                <w:sz w:val="18"/>
                <w:szCs w:val="18"/>
              </w:rPr>
              <w:t>国信证券股份</w:t>
            </w:r>
            <w:r>
              <w:rPr>
                <w:rFonts w:ascii="宋体" w:hAnsi="宋体" w:cs="宋体" w:eastAsia="宋体" w:hint="default"/>
                <w:spacing w:val="-85"/>
                <w:sz w:val="18"/>
                <w:szCs w:val="18"/>
              </w:rPr>
              <w:t> </w:t>
            </w:r>
            <w:r>
              <w:rPr>
                <w:rFonts w:ascii="宋体" w:hAnsi="宋体" w:cs="宋体" w:eastAsia="宋体" w:hint="default"/>
                <w:sz w:val="18"/>
                <w:szCs w:val="18"/>
              </w:rPr>
              <w:t>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宋体" w:hAnsi="宋体" w:cs="宋体" w:eastAsia="宋体" w:hint="default"/>
                <w:sz w:val="18"/>
                <w:szCs w:val="18"/>
              </w:rPr>
              <w:t>沪深</w:t>
            </w:r>
            <w:r>
              <w:rPr>
                <w:rFonts w:ascii="宋体" w:hAnsi="宋体" w:cs="宋体" w:eastAsia="宋体" w:hint="default"/>
                <w:spacing w:val="-40"/>
                <w:sz w:val="18"/>
                <w:szCs w:val="18"/>
              </w:rPr>
              <w:t> </w:t>
            </w:r>
            <w:r>
              <w:rPr>
                <w:rFonts w:ascii="Arial" w:hAnsi="Arial" w:cs="Arial" w:eastAsia="Arial" w:hint="default"/>
                <w:sz w:val="18"/>
                <w:szCs w:val="18"/>
              </w:rPr>
              <w:t>300 </w:t>
            </w:r>
            <w:r>
              <w:rPr>
                <w:rFonts w:ascii="宋体" w:hAnsi="宋体" w:cs="宋体" w:eastAsia="宋体" w:hint="default"/>
                <w:sz w:val="18"/>
                <w:szCs w:val="18"/>
              </w:rPr>
              <w:t>指数挂钩</w:t>
            </w:r>
          </w:p>
          <w:p>
            <w:pPr>
              <w:pStyle w:val="TableParagraph"/>
              <w:spacing w:line="232" w:lineRule="exact" w:before="17"/>
              <w:ind w:left="103" w:right="101"/>
              <w:jc w:val="left"/>
              <w:rPr>
                <w:rFonts w:ascii="宋体" w:hAnsi="宋体" w:cs="宋体" w:eastAsia="宋体" w:hint="default"/>
                <w:sz w:val="18"/>
                <w:szCs w:val="18"/>
              </w:rPr>
            </w:pPr>
            <w:r>
              <w:rPr>
                <w:rFonts w:ascii="宋体" w:hAnsi="宋体" w:cs="宋体" w:eastAsia="宋体" w:hint="default"/>
                <w:sz w:val="18"/>
                <w:szCs w:val="18"/>
              </w:rPr>
              <w:t>保</w:t>
            </w:r>
            <w:r>
              <w:rPr>
                <w:rFonts w:ascii="宋体" w:hAnsi="宋体" w:cs="宋体" w:eastAsia="宋体" w:hint="default"/>
                <w:spacing w:val="-67"/>
                <w:sz w:val="18"/>
                <w:szCs w:val="18"/>
              </w:rPr>
              <w:t> </w:t>
            </w:r>
            <w:r>
              <w:rPr>
                <w:rFonts w:ascii="宋体" w:hAnsi="宋体" w:cs="宋体" w:eastAsia="宋体" w:hint="default"/>
                <w:sz w:val="18"/>
                <w:szCs w:val="18"/>
              </w:rPr>
              <w:t>本</w:t>
            </w:r>
            <w:r>
              <w:rPr>
                <w:rFonts w:ascii="宋体" w:hAnsi="宋体" w:cs="宋体" w:eastAsia="宋体" w:hint="default"/>
                <w:spacing w:val="-67"/>
                <w:sz w:val="18"/>
                <w:szCs w:val="18"/>
              </w:rPr>
              <w:t> </w:t>
            </w:r>
            <w:r>
              <w:rPr>
                <w:rFonts w:ascii="宋体" w:hAnsi="宋体" w:cs="宋体" w:eastAsia="宋体" w:hint="default"/>
                <w:sz w:val="18"/>
                <w:szCs w:val="18"/>
              </w:rPr>
              <w:t>收</w:t>
            </w:r>
            <w:r>
              <w:rPr>
                <w:rFonts w:ascii="宋体" w:hAnsi="宋体" w:cs="宋体" w:eastAsia="宋体" w:hint="default"/>
                <w:spacing w:val="-67"/>
                <w:sz w:val="18"/>
                <w:szCs w:val="18"/>
              </w:rPr>
              <w:t> </w:t>
            </w:r>
            <w:r>
              <w:rPr>
                <w:rFonts w:ascii="宋体" w:hAnsi="宋体" w:cs="宋体" w:eastAsia="宋体" w:hint="default"/>
                <w:sz w:val="18"/>
                <w:szCs w:val="18"/>
              </w:rPr>
              <w:t>益</w:t>
            </w:r>
            <w:r>
              <w:rPr>
                <w:rFonts w:ascii="宋体" w:hAnsi="宋体" w:cs="宋体" w:eastAsia="宋体" w:hint="default"/>
                <w:spacing w:val="-68"/>
                <w:sz w:val="18"/>
                <w:szCs w:val="18"/>
              </w:rPr>
              <w:t> </w:t>
            </w:r>
            <w:r>
              <w:rPr>
                <w:rFonts w:ascii="宋体" w:hAnsi="宋体" w:cs="宋体" w:eastAsia="宋体" w:hint="default"/>
                <w:sz w:val="18"/>
                <w:szCs w:val="18"/>
              </w:rPr>
              <w:t>凭</w:t>
            </w:r>
            <w:r>
              <w:rPr>
                <w:rFonts w:ascii="宋体" w:hAnsi="宋体" w:cs="宋体" w:eastAsia="宋体" w:hint="default"/>
                <w:spacing w:val="-67"/>
                <w:sz w:val="18"/>
                <w:szCs w:val="18"/>
              </w:rPr>
              <w:t> </w:t>
            </w:r>
            <w:r>
              <w:rPr>
                <w:rFonts w:ascii="宋体" w:hAnsi="宋体" w:cs="宋体" w:eastAsia="宋体" w:hint="default"/>
                <w:sz w:val="18"/>
                <w:szCs w:val="18"/>
              </w:rPr>
              <w:t>证</w:t>
            </w:r>
            <w:r>
              <w:rPr>
                <w:rFonts w:ascii="宋体" w:hAnsi="宋体" w:cs="宋体" w:eastAsia="宋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宋体" w:hAnsi="宋体" w:cs="宋体" w:eastAsia="宋体" w:hint="default"/>
                <w:sz w:val="18"/>
                <w:szCs w:val="18"/>
              </w:rPr>
              <w:t>金 元</w:t>
            </w:r>
            <w:r>
              <w:rPr>
                <w:rFonts w:ascii="宋体" w:hAnsi="宋体" w:cs="宋体" w:eastAsia="宋体" w:hint="default"/>
                <w:spacing w:val="-47"/>
                <w:sz w:val="18"/>
                <w:szCs w:val="18"/>
              </w:rPr>
              <w:t> </w:t>
            </w:r>
            <w:r>
              <w:rPr>
                <w:rFonts w:ascii="Arial" w:hAnsi="Arial" w:cs="Arial" w:eastAsia="Arial" w:hint="default"/>
                <w:sz w:val="18"/>
                <w:szCs w:val="18"/>
              </w:rPr>
              <w:t>90</w:t>
            </w:r>
            <w:r>
              <w:rPr>
                <w:rFonts w:ascii="Arial" w:hAnsi="Arial" w:cs="Arial" w:eastAsia="Arial" w:hint="default"/>
                <w:spacing w:val="-8"/>
                <w:sz w:val="18"/>
                <w:szCs w:val="18"/>
              </w:rPr>
              <w:t> </w:t>
            </w:r>
            <w:r>
              <w:rPr>
                <w:rFonts w:ascii="宋体" w:hAnsi="宋体" w:cs="宋体" w:eastAsia="宋体" w:hint="default"/>
                <w:sz w:val="18"/>
                <w:szCs w:val="18"/>
              </w:rPr>
              <w:t>天</w:t>
            </w:r>
            <w:r>
              <w:rPr>
                <w:rFonts w:ascii="宋体" w:hAnsi="宋体" w:cs="宋体" w:eastAsia="宋体" w:hint="default"/>
                <w:spacing w:val="-46"/>
                <w:sz w:val="18"/>
                <w:szCs w:val="18"/>
              </w:rPr>
              <w:t> </w:t>
            </w:r>
            <w:r>
              <w:rPr>
                <w:rFonts w:ascii="Arial" w:hAnsi="Arial" w:cs="Arial" w:eastAsia="Arial" w:hint="default"/>
                <w:sz w:val="18"/>
                <w:szCs w:val="18"/>
              </w:rPr>
              <w:t>107</w:t>
            </w:r>
            <w:r>
              <w:rPr>
                <w:rFonts w:ascii="Arial" w:hAnsi="Arial" w:cs="Arial" w:eastAsia="Arial" w:hint="default"/>
                <w:spacing w:val="-7"/>
                <w:sz w:val="18"/>
                <w:szCs w:val="18"/>
              </w:rPr>
              <w:t> </w:t>
            </w:r>
            <w:r>
              <w:rPr>
                <w:rFonts w:ascii="宋体" w:hAnsi="宋体" w:cs="宋体" w:eastAsia="宋体" w:hint="default"/>
                <w:sz w:val="18"/>
                <w:szCs w:val="18"/>
              </w:rPr>
              <w:t>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7.00%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90</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恒生银行南京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Arial" w:hAnsi="Arial" w:cs="Arial" w:eastAsia="Arial" w:hint="default"/>
                <w:w w:val="70"/>
                <w:sz w:val="18"/>
                <w:szCs w:val="18"/>
              </w:rPr>
              <w:t>―</w:t>
            </w:r>
            <w:r>
              <w:rPr>
                <w:rFonts w:ascii="Arial" w:hAnsi="Arial" w:cs="Arial" w:eastAsia="Arial" w:hint="default"/>
                <w:spacing w:val="-28"/>
                <w:w w:val="70"/>
                <w:sz w:val="18"/>
                <w:szCs w:val="18"/>
              </w:rPr>
              <w:t> </w:t>
            </w:r>
            <w:r>
              <w:rPr>
                <w:rFonts w:ascii="宋体" w:hAnsi="宋体" w:cs="宋体" w:eastAsia="宋体" w:hint="default"/>
                <w:spacing w:val="9"/>
                <w:w w:val="95"/>
                <w:sz w:val="18"/>
                <w:szCs w:val="18"/>
              </w:rPr>
              <w:t>恒汇盈</w:t>
            </w:r>
            <w:r>
              <w:rPr>
                <w:rFonts w:ascii="Arial" w:hAnsi="Arial" w:cs="Arial" w:eastAsia="Arial" w:hint="default"/>
                <w:spacing w:val="9"/>
                <w:w w:val="95"/>
                <w:sz w:val="18"/>
                <w:szCs w:val="18"/>
              </w:rPr>
              <w:t>‖</w:t>
            </w:r>
            <w:r>
              <w:rPr>
                <w:rFonts w:ascii="Arial" w:hAnsi="Arial" w:cs="Arial" w:eastAsia="Arial" w:hint="default"/>
                <w:spacing w:val="-40"/>
                <w:w w:val="95"/>
                <w:sz w:val="18"/>
                <w:szCs w:val="18"/>
              </w:rPr>
              <w:t> </w:t>
            </w:r>
            <w:r>
              <w:rPr>
                <w:rFonts w:ascii="宋体" w:hAnsi="宋体" w:cs="宋体" w:eastAsia="宋体" w:hint="default"/>
                <w:spacing w:val="13"/>
                <w:w w:val="95"/>
                <w:sz w:val="18"/>
                <w:szCs w:val="18"/>
              </w:rPr>
              <w:t>系列保本</w:t>
            </w:r>
            <w:r>
              <w:rPr>
                <w:rFonts w:ascii="宋体" w:hAnsi="宋体" w:cs="宋体" w:eastAsia="宋体" w:hint="default"/>
                <w:w w:val="95"/>
                <w:sz w:val="18"/>
                <w:szCs w:val="18"/>
              </w:rPr>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投资产品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保本保证收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4.40%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w w:val="95"/>
                <w:sz w:val="18"/>
              </w:rPr>
              <w:t>365</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华夏银行南京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人民币结构性存款</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1" w:right="0"/>
              <w:jc w:val="left"/>
              <w:rPr>
                <w:rFonts w:ascii="Arial" w:hAnsi="Arial" w:cs="Arial" w:eastAsia="Arial" w:hint="default"/>
                <w:sz w:val="18"/>
                <w:szCs w:val="18"/>
              </w:rPr>
            </w:pPr>
            <w:r>
              <w:rPr>
                <w:rFonts w:ascii="Arial"/>
                <w:sz w:val="18"/>
              </w:rPr>
              <w:t>4.00%</w:t>
            </w:r>
          </w:p>
          <w:p>
            <w:pPr>
              <w:pStyle w:val="TableParagraph"/>
              <w:spacing w:line="240" w:lineRule="auto"/>
              <w:ind w:left="381" w:right="0"/>
              <w:jc w:val="left"/>
              <w:rPr>
                <w:rFonts w:ascii="Arial" w:hAnsi="Arial" w:cs="Arial" w:eastAsia="Arial" w:hint="default"/>
                <w:sz w:val="18"/>
                <w:szCs w:val="18"/>
              </w:rPr>
            </w:pPr>
            <w:r>
              <w:rPr>
                <w:rFonts w:ascii="Arial"/>
                <w:sz w:val="18"/>
              </w:rPr>
              <w:t>-4.50%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328,000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220,000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91-365</w:t>
            </w:r>
          </w:p>
        </w:tc>
      </w:tr>
      <w:tr>
        <w:trPr>
          <w:trHeight w:val="59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103" w:right="77"/>
              <w:jc w:val="left"/>
              <w:rPr>
                <w:rFonts w:ascii="宋体" w:hAnsi="宋体" w:cs="宋体" w:eastAsia="宋体" w:hint="default"/>
                <w:sz w:val="18"/>
                <w:szCs w:val="18"/>
              </w:rPr>
            </w:pPr>
            <w:r>
              <w:rPr>
                <w:rFonts w:ascii="宋体" w:hAnsi="宋体" w:cs="宋体" w:eastAsia="宋体" w:hint="default"/>
                <w:spacing w:val="20"/>
                <w:sz w:val="18"/>
                <w:szCs w:val="18"/>
              </w:rPr>
              <w:t>建行银行安徽</w:t>
            </w:r>
            <w:r>
              <w:rPr>
                <w:rFonts w:ascii="宋体" w:hAnsi="宋体" w:cs="宋体" w:eastAsia="宋体" w:hint="default"/>
                <w:spacing w:val="-85"/>
                <w:sz w:val="18"/>
                <w:szCs w:val="18"/>
              </w:rPr>
              <w:t> </w:t>
            </w: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29"/>
              <w:ind w:left="103" w:right="0"/>
              <w:jc w:val="left"/>
              <w:rPr>
                <w:rFonts w:ascii="宋体" w:hAnsi="宋体" w:cs="宋体" w:eastAsia="宋体" w:hint="default"/>
                <w:sz w:val="18"/>
                <w:szCs w:val="18"/>
              </w:rPr>
            </w:pPr>
            <w:r>
              <w:rPr>
                <w:rFonts w:ascii="宋体" w:hAnsi="宋体" w:cs="宋体" w:eastAsia="宋体" w:hint="default"/>
                <w:spacing w:val="13"/>
                <w:sz w:val="18"/>
                <w:szCs w:val="18"/>
              </w:rPr>
              <w:t>建行</w:t>
            </w:r>
            <w:r>
              <w:rPr>
                <w:rFonts w:ascii="Arial" w:hAnsi="Arial" w:cs="Arial" w:eastAsia="Arial" w:hint="default"/>
                <w:w w:val="33"/>
                <w:sz w:val="18"/>
                <w:szCs w:val="18"/>
              </w:rPr>
              <w:t>―</w:t>
            </w:r>
            <w:r>
              <w:rPr>
                <w:rFonts w:ascii="Arial" w:hAnsi="Arial" w:cs="Arial" w:eastAsia="Arial" w:hint="default"/>
                <w:spacing w:val="-37"/>
                <w:sz w:val="18"/>
                <w:szCs w:val="18"/>
              </w:rPr>
              <w:t> </w:t>
            </w:r>
            <w:r>
              <w:rPr>
                <w:rFonts w:ascii="宋体" w:hAnsi="宋体" w:cs="宋体" w:eastAsia="宋体" w:hint="default"/>
                <w:spacing w:val="13"/>
                <w:sz w:val="18"/>
                <w:szCs w:val="18"/>
              </w:rPr>
              <w:t>乾元</w:t>
            </w:r>
            <w:r>
              <w:rPr>
                <w:rFonts w:ascii="Arial" w:hAnsi="Arial" w:cs="Arial" w:eastAsia="Arial" w:hint="default"/>
                <w:w w:val="80"/>
                <w:sz w:val="18"/>
                <w:szCs w:val="18"/>
              </w:rPr>
              <w:t>‖</w:t>
            </w:r>
            <w:r>
              <w:rPr>
                <w:rFonts w:ascii="Arial" w:hAnsi="Arial" w:cs="Arial" w:eastAsia="Arial" w:hint="default"/>
                <w:spacing w:val="-37"/>
                <w:sz w:val="18"/>
                <w:szCs w:val="18"/>
              </w:rPr>
              <w:t> </w:t>
            </w:r>
            <w:r>
              <w:rPr>
                <w:rFonts w:ascii="宋体" w:hAnsi="宋体" w:cs="宋体" w:eastAsia="宋体" w:hint="default"/>
                <w:spacing w:val="13"/>
                <w:sz w:val="18"/>
                <w:szCs w:val="18"/>
              </w:rPr>
              <w:t>保本型</w:t>
            </w:r>
            <w:r>
              <w:rPr>
                <w:rFonts w:ascii="宋体" w:hAnsi="宋体" w:cs="宋体" w:eastAsia="宋体" w:hint="default"/>
                <w:sz w:val="18"/>
                <w:szCs w:val="18"/>
              </w:rPr>
            </w:r>
          </w:p>
          <w:p>
            <w:pPr>
              <w:pStyle w:val="TableParagraph"/>
              <w:spacing w:line="241"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年第</w:t>
            </w:r>
            <w:r>
              <w:rPr>
                <w:rFonts w:ascii="宋体" w:hAnsi="宋体" w:cs="宋体" w:eastAsia="宋体" w:hint="default"/>
                <w:spacing w:val="-47"/>
                <w:sz w:val="18"/>
                <w:szCs w:val="18"/>
              </w:rPr>
              <w:t> </w:t>
            </w:r>
            <w:r>
              <w:rPr>
                <w:rFonts w:ascii="Arial" w:hAnsi="Arial" w:cs="Arial" w:eastAsia="Arial" w:hint="default"/>
                <w:sz w:val="18"/>
                <w:szCs w:val="18"/>
              </w:rPr>
              <w:t>57</w:t>
            </w:r>
            <w:r>
              <w:rPr>
                <w:rFonts w:ascii="Arial" w:hAnsi="Arial" w:cs="Arial" w:eastAsia="Arial" w:hint="default"/>
                <w:spacing w:val="-6"/>
                <w:sz w:val="18"/>
                <w:szCs w:val="18"/>
              </w:rPr>
              <w:t> </w:t>
            </w:r>
            <w:r>
              <w:rPr>
                <w:rFonts w:ascii="宋体" w:hAnsi="宋体" w:cs="宋体" w:eastAsia="宋体" w:hint="default"/>
                <w:sz w:val="18"/>
                <w:szCs w:val="18"/>
              </w:rPr>
              <w:t>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55</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建设银行江苏</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Arial" w:hAnsi="Arial" w:cs="Arial" w:eastAsia="Arial"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存汇盈</w:t>
            </w:r>
            <w:r>
              <w:rPr>
                <w:rFonts w:ascii="宋体" w:hAnsi="宋体" w:cs="宋体" w:eastAsia="宋体" w:hint="default"/>
                <w:spacing w:val="-46"/>
                <w:sz w:val="18"/>
                <w:szCs w:val="18"/>
              </w:rPr>
              <w:t> </w:t>
            </w:r>
            <w:r>
              <w:rPr>
                <w:rFonts w:ascii="Arial" w:hAnsi="Arial" w:cs="Arial" w:eastAsia="Arial" w:hint="default"/>
                <w:w w:val="100"/>
                <w:sz w:val="18"/>
                <w:szCs w:val="18"/>
              </w:rPr>
              <w:t>II</w:t>
            </w:r>
            <w:r>
              <w:rPr>
                <w:rFonts w:ascii="Arial" w:hAnsi="Arial" w:cs="Arial" w:eastAsia="Arial" w:hint="default"/>
                <w:spacing w:val="-6"/>
                <w:sz w:val="18"/>
                <w:szCs w:val="18"/>
              </w:rPr>
              <w:t> </w:t>
            </w:r>
            <w:r>
              <w:rPr>
                <w:rFonts w:ascii="宋体" w:hAnsi="宋体" w:cs="宋体" w:eastAsia="宋体" w:hint="default"/>
                <w:sz w:val="18"/>
                <w:szCs w:val="18"/>
              </w:rPr>
              <w:t>号</w:t>
            </w:r>
            <w:r>
              <w:rPr>
                <w:rFonts w:ascii="Arial" w:hAnsi="Arial" w:cs="Arial" w:eastAsia="Arial" w:hint="default"/>
                <w:w w:val="80"/>
                <w:sz w:val="18"/>
                <w:szCs w:val="18"/>
              </w:rPr>
              <w:t>‖</w:t>
            </w:r>
            <w:r>
              <w:rPr>
                <w:rFonts w:ascii="Arial" w:hAnsi="Arial" w:cs="Arial" w:eastAsia="Arial"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保本保证收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5"/>
              <w:ind w:left="441" w:right="0"/>
              <w:jc w:val="left"/>
              <w:rPr>
                <w:rFonts w:ascii="Arial" w:hAnsi="Arial" w:cs="Arial" w:eastAsia="Arial" w:hint="default"/>
                <w:sz w:val="18"/>
                <w:szCs w:val="18"/>
              </w:rPr>
            </w:pPr>
            <w:r>
              <w:rPr>
                <w:rFonts w:ascii="Arial"/>
                <w:sz w:val="18"/>
              </w:rPr>
              <w:t>2.20%</w:t>
            </w:r>
          </w:p>
          <w:p>
            <w:pPr>
              <w:pStyle w:val="TableParagraph"/>
              <w:spacing w:line="207" w:lineRule="exact"/>
              <w:ind w:left="381" w:right="0"/>
              <w:jc w:val="left"/>
              <w:rPr>
                <w:rFonts w:ascii="Arial" w:hAnsi="Arial" w:cs="Arial" w:eastAsia="Arial" w:hint="default"/>
                <w:sz w:val="18"/>
                <w:szCs w:val="18"/>
              </w:rPr>
            </w:pPr>
            <w:r>
              <w:rPr>
                <w:rFonts w:ascii="Arial"/>
                <w:sz w:val="18"/>
              </w:rPr>
              <w:t>-6.00%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75,000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50,000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7-31</w:t>
            </w:r>
            <w:r>
              <w:rPr>
                <w:rFonts w:ascii="Arial"/>
                <w:sz w:val="18"/>
              </w:rPr>
            </w:r>
          </w:p>
        </w:tc>
      </w:tr>
      <w:tr>
        <w:trPr>
          <w:trHeight w:val="55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77"/>
              <w:jc w:val="left"/>
              <w:rPr>
                <w:rFonts w:ascii="宋体" w:hAnsi="宋体" w:cs="宋体" w:eastAsia="宋体" w:hint="default"/>
                <w:sz w:val="18"/>
                <w:szCs w:val="18"/>
              </w:rPr>
            </w:pPr>
            <w:r>
              <w:rPr>
                <w:rFonts w:ascii="宋体" w:hAnsi="宋体" w:cs="宋体" w:eastAsia="宋体" w:hint="default"/>
                <w:spacing w:val="20"/>
                <w:sz w:val="18"/>
                <w:szCs w:val="18"/>
              </w:rPr>
              <w:t>江苏银行营业</w:t>
            </w:r>
            <w:r>
              <w:rPr>
                <w:rFonts w:ascii="宋体" w:hAnsi="宋体" w:cs="宋体" w:eastAsia="宋体" w:hint="default"/>
                <w:spacing w:val="-85"/>
                <w:sz w:val="18"/>
                <w:szCs w:val="18"/>
              </w:rPr>
              <w:t> </w:t>
            </w:r>
            <w:r>
              <w:rPr>
                <w:rFonts w:ascii="宋体" w:hAnsi="宋体" w:cs="宋体" w:eastAsia="宋体" w:hint="default"/>
                <w:sz w:val="18"/>
                <w:szCs w:val="18"/>
              </w:rPr>
              <w:t>部</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before="5"/>
              <w:ind w:left="103" w:right="0"/>
              <w:jc w:val="left"/>
              <w:rPr>
                <w:rFonts w:ascii="宋体" w:hAnsi="宋体" w:cs="宋体" w:eastAsia="宋体" w:hint="default"/>
                <w:sz w:val="18"/>
                <w:szCs w:val="18"/>
              </w:rPr>
            </w:pPr>
            <w:r>
              <w:rPr>
                <w:rFonts w:ascii="宋体" w:hAnsi="宋体" w:cs="宋体" w:eastAsia="宋体" w:hint="default"/>
                <w:sz w:val="18"/>
                <w:szCs w:val="18"/>
              </w:rPr>
              <w:t>聚宝财富 </w:t>
            </w:r>
            <w:r>
              <w:rPr>
                <w:rFonts w:ascii="Arial" w:hAnsi="Arial" w:cs="Arial" w:eastAsia="Arial" w:hint="default"/>
                <w:sz w:val="18"/>
                <w:szCs w:val="18"/>
              </w:rPr>
              <w:t>2014</w:t>
            </w:r>
            <w:r>
              <w:rPr>
                <w:rFonts w:ascii="Arial" w:hAnsi="Arial" w:cs="Arial" w:eastAsia="Arial" w:hint="default"/>
                <w:spacing w:val="40"/>
                <w:sz w:val="18"/>
                <w:szCs w:val="18"/>
              </w:rPr>
              <w:t> </w:t>
            </w:r>
            <w:r>
              <w:rPr>
                <w:rFonts w:ascii="宋体" w:hAnsi="宋体" w:cs="宋体" w:eastAsia="宋体" w:hint="default"/>
                <w:sz w:val="18"/>
                <w:szCs w:val="18"/>
              </w:rPr>
              <w:t>稳</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赢</w:t>
            </w:r>
            <w:r>
              <w:rPr>
                <w:rFonts w:ascii="宋体" w:hAnsi="宋体" w:cs="宋体" w:eastAsia="宋体" w:hint="default"/>
                <w:spacing w:val="-47"/>
                <w:sz w:val="18"/>
                <w:szCs w:val="18"/>
              </w:rPr>
              <w:t> </w:t>
            </w:r>
            <w:r>
              <w:rPr>
                <w:rFonts w:ascii="Arial" w:hAnsi="Arial" w:cs="Arial" w:eastAsia="Arial" w:hint="default"/>
                <w:sz w:val="18"/>
                <w:szCs w:val="18"/>
              </w:rPr>
              <w:t>296</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91</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交通银行江苏</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省分行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Arial" w:hAnsi="Arial" w:cs="Arial" w:eastAsia="Arial" w:hint="default"/>
                <w:sz w:val="18"/>
                <w:szCs w:val="18"/>
              </w:rPr>
            </w:pPr>
            <w:r>
              <w:rPr>
                <w:rFonts w:ascii="宋体" w:hAnsi="宋体" w:cs="宋体" w:eastAsia="宋体" w:hint="default"/>
                <w:sz w:val="18"/>
                <w:szCs w:val="18"/>
              </w:rPr>
              <w:t>蕴通财富</w:t>
            </w:r>
            <w:r>
              <w:rPr>
                <w:rFonts w:ascii="Arial" w:hAnsi="Arial" w:cs="Arial" w:eastAsia="Arial" w:hint="default"/>
                <w:sz w:val="18"/>
                <w:szCs w:val="18"/>
              </w:rPr>
              <w:t>.</w:t>
            </w:r>
            <w:r>
              <w:rPr>
                <w:rFonts w:ascii="宋体" w:hAnsi="宋体" w:cs="宋体" w:eastAsia="宋体" w:hint="default"/>
                <w:sz w:val="18"/>
                <w:szCs w:val="18"/>
              </w:rPr>
              <w:t>日增利</w:t>
            </w:r>
            <w:r>
              <w:rPr>
                <w:rFonts w:ascii="宋体" w:hAnsi="宋体" w:cs="宋体" w:eastAsia="宋体" w:hint="default"/>
                <w:spacing w:val="-35"/>
                <w:sz w:val="18"/>
                <w:szCs w:val="18"/>
              </w:rPr>
              <w:t> </w:t>
            </w:r>
            <w:r>
              <w:rPr>
                <w:rFonts w:ascii="Arial" w:hAnsi="Arial" w:cs="Arial" w:eastAsia="Arial" w:hint="default"/>
                <w:sz w:val="18"/>
                <w:szCs w:val="18"/>
              </w:rPr>
              <w:t>S</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款集合理财计划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1" w:right="0"/>
              <w:jc w:val="left"/>
              <w:rPr>
                <w:rFonts w:ascii="Arial" w:hAnsi="Arial" w:cs="Arial" w:eastAsia="Arial" w:hint="default"/>
                <w:sz w:val="18"/>
                <w:szCs w:val="18"/>
              </w:rPr>
            </w:pPr>
            <w:r>
              <w:rPr>
                <w:rFonts w:ascii="Arial"/>
                <w:sz w:val="18"/>
              </w:rPr>
              <w:t>2.10%</w:t>
            </w:r>
          </w:p>
          <w:p>
            <w:pPr>
              <w:pStyle w:val="TableParagraph"/>
              <w:spacing w:line="240" w:lineRule="auto"/>
              <w:ind w:left="381" w:right="0"/>
              <w:jc w:val="left"/>
              <w:rPr>
                <w:rFonts w:ascii="Arial" w:hAnsi="Arial" w:cs="Arial" w:eastAsia="Arial" w:hint="default"/>
                <w:sz w:val="18"/>
                <w:szCs w:val="18"/>
              </w:rPr>
            </w:pPr>
            <w:r>
              <w:rPr>
                <w:rFonts w:ascii="Arial"/>
                <w:sz w:val="18"/>
              </w:rPr>
              <w:t>-3.40%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69,300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3-58</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城北支行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14</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4" w:lineRule="exact" w:before="15"/>
              <w:ind w:left="103" w:right="100"/>
              <w:jc w:val="left"/>
              <w:rPr>
                <w:rFonts w:ascii="宋体" w:hAnsi="宋体" w:cs="宋体" w:eastAsia="宋体" w:hint="default"/>
                <w:sz w:val="18"/>
                <w:szCs w:val="18"/>
              </w:rPr>
            </w:pPr>
            <w:r>
              <w:rPr>
                <w:rFonts w:ascii="Arial" w:hAnsi="Arial" w:cs="Arial" w:eastAsia="Arial" w:hint="default"/>
                <w:sz w:val="18"/>
                <w:szCs w:val="18"/>
              </w:rPr>
              <w:t>6102</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15</w:t>
            </w:r>
            <w:r>
              <w:rPr>
                <w:rFonts w:ascii="Arial"/>
                <w:sz w:val="18"/>
              </w:rPr>
            </w:r>
          </w:p>
        </w:tc>
      </w:tr>
      <w:tr>
        <w:trPr>
          <w:trHeight w:val="944"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both"/>
              <w:rPr>
                <w:rFonts w:ascii="宋体" w:hAnsi="宋体" w:cs="宋体" w:eastAsia="宋体" w:hint="default"/>
                <w:sz w:val="18"/>
                <w:szCs w:val="18"/>
              </w:rPr>
            </w:pPr>
            <w:r>
              <w:rPr>
                <w:rFonts w:ascii="Arial" w:hAnsi="Arial" w:cs="Arial" w:eastAsia="Arial" w:hint="default"/>
                <w:w w:val="65"/>
                <w:sz w:val="18"/>
                <w:szCs w:val="18"/>
              </w:rPr>
              <w:t>―   </w:t>
            </w:r>
            <w:r>
              <w:rPr>
                <w:rFonts w:ascii="宋体" w:hAnsi="宋体" w:cs="宋体" w:eastAsia="宋体" w:hint="default"/>
                <w:sz w:val="18"/>
                <w:szCs w:val="18"/>
              </w:rPr>
              <w:t>本 利 丰 步</w:t>
            </w:r>
            <w:r>
              <w:rPr>
                <w:rFonts w:ascii="宋体" w:hAnsi="宋体" w:cs="宋体" w:eastAsia="宋体" w:hint="default"/>
                <w:spacing w:val="8"/>
                <w:sz w:val="18"/>
                <w:szCs w:val="18"/>
              </w:rPr>
              <w:t> </w:t>
            </w:r>
            <w:r>
              <w:rPr>
                <w:rFonts w:ascii="宋体" w:hAnsi="宋体" w:cs="宋体" w:eastAsia="宋体" w:hint="default"/>
                <w:sz w:val="18"/>
                <w:szCs w:val="18"/>
              </w:rPr>
              <w:t>步</w:t>
            </w:r>
          </w:p>
          <w:p>
            <w:pPr>
              <w:pStyle w:val="TableParagraph"/>
              <w:spacing w:line="232" w:lineRule="auto"/>
              <w:ind w:left="103" w:right="101"/>
              <w:jc w:val="both"/>
              <w:rPr>
                <w:rFonts w:ascii="宋体" w:hAnsi="宋体" w:cs="宋体" w:eastAsia="宋体" w:hint="default"/>
                <w:sz w:val="18"/>
                <w:szCs w:val="18"/>
              </w:rPr>
            </w:pPr>
            <w:r>
              <w:rPr>
                <w:rFonts w:ascii="宋体" w:hAnsi="宋体" w:cs="宋体" w:eastAsia="宋体" w:hint="default"/>
                <w:sz w:val="18"/>
                <w:szCs w:val="18"/>
              </w:rPr>
              <w:t>高</w:t>
            </w:r>
            <w:r>
              <w:rPr>
                <w:rFonts w:ascii="Arial" w:hAnsi="Arial" w:cs="Arial" w:eastAsia="Arial" w:hint="default"/>
                <w:sz w:val="18"/>
                <w:szCs w:val="18"/>
              </w:rPr>
              <w:t>‖2013 </w:t>
            </w:r>
            <w:r>
              <w:rPr>
                <w:rFonts w:ascii="宋体" w:hAnsi="宋体" w:cs="宋体" w:eastAsia="宋体" w:hint="default"/>
                <w:sz w:val="18"/>
                <w:szCs w:val="18"/>
              </w:rPr>
              <w:t>年第 </w:t>
            </w:r>
            <w:r>
              <w:rPr>
                <w:rFonts w:ascii="Arial" w:hAnsi="Arial" w:cs="Arial" w:eastAsia="Arial" w:hint="default"/>
                <w:sz w:val="18"/>
                <w:szCs w:val="18"/>
              </w:rPr>
              <w:t>2</w:t>
            </w:r>
            <w:r>
              <w:rPr>
                <w:rFonts w:ascii="Arial" w:hAnsi="Arial" w:cs="Arial" w:eastAsia="Arial" w:hint="default"/>
                <w:spacing w:val="-2"/>
                <w:sz w:val="18"/>
                <w:szCs w:val="18"/>
              </w:rPr>
              <w:t> </w:t>
            </w:r>
            <w:r>
              <w:rPr>
                <w:rFonts w:ascii="宋体" w:hAnsi="宋体" w:cs="宋体" w:eastAsia="宋体" w:hint="default"/>
                <w:sz w:val="18"/>
                <w:szCs w:val="18"/>
              </w:rPr>
              <w:t>期 </w:t>
            </w:r>
            <w:r>
              <w:rPr>
                <w:rFonts w:ascii="宋体" w:hAnsi="宋体" w:cs="宋体" w:eastAsia="宋体" w:hint="default"/>
                <w:spacing w:val="4"/>
                <w:sz w:val="18"/>
                <w:szCs w:val="18"/>
              </w:rPr>
              <w:t>开放式人民币理财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441" w:right="0"/>
              <w:jc w:val="left"/>
              <w:rPr>
                <w:rFonts w:ascii="Arial" w:hAnsi="Arial" w:cs="Arial" w:eastAsia="Arial" w:hint="default"/>
                <w:sz w:val="18"/>
                <w:szCs w:val="18"/>
              </w:rPr>
            </w:pPr>
            <w:r>
              <w:rPr>
                <w:rFonts w:ascii="Arial"/>
                <w:sz w:val="18"/>
              </w:rPr>
              <w:t>1.75%</w:t>
            </w:r>
          </w:p>
          <w:p>
            <w:pPr>
              <w:pStyle w:val="TableParagraph"/>
              <w:spacing w:line="240" w:lineRule="auto"/>
              <w:ind w:left="381" w:right="0"/>
              <w:jc w:val="left"/>
              <w:rPr>
                <w:rFonts w:ascii="Arial" w:hAnsi="Arial" w:cs="Arial" w:eastAsia="Arial" w:hint="default"/>
                <w:sz w:val="18"/>
                <w:szCs w:val="18"/>
              </w:rPr>
            </w:pPr>
            <w:r>
              <w:rPr>
                <w:rFonts w:ascii="Arial"/>
                <w:sz w:val="18"/>
              </w:rPr>
              <w:t>-2.60%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150,000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spacing w:val="-1"/>
                <w:sz w:val="18"/>
              </w:rPr>
              <w:t>1-8</w:t>
            </w:r>
          </w:p>
        </w:tc>
      </w:tr>
      <w:tr>
        <w:trPr>
          <w:trHeight w:val="943"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both"/>
              <w:rPr>
                <w:rFonts w:ascii="宋体" w:hAnsi="宋体" w:cs="宋体" w:eastAsia="宋体" w:hint="default"/>
                <w:sz w:val="18"/>
                <w:szCs w:val="18"/>
              </w:rPr>
            </w:pPr>
            <w:r>
              <w:rPr>
                <w:rFonts w:ascii="Arial" w:hAnsi="Arial" w:cs="Arial" w:eastAsia="Arial" w:hint="default"/>
                <w:w w:val="65"/>
                <w:sz w:val="18"/>
                <w:szCs w:val="18"/>
              </w:rPr>
              <w:t>―   </w:t>
            </w:r>
            <w:r>
              <w:rPr>
                <w:rFonts w:ascii="宋体" w:hAnsi="宋体" w:cs="宋体" w:eastAsia="宋体" w:hint="default"/>
                <w:sz w:val="18"/>
                <w:szCs w:val="18"/>
              </w:rPr>
              <w:t>本 利 丰 天</w:t>
            </w:r>
            <w:r>
              <w:rPr>
                <w:rFonts w:ascii="宋体" w:hAnsi="宋体" w:cs="宋体" w:eastAsia="宋体" w:hint="default"/>
                <w:spacing w:val="8"/>
                <w:sz w:val="18"/>
                <w:szCs w:val="18"/>
              </w:rPr>
              <w:t> </w:t>
            </w:r>
            <w:r>
              <w:rPr>
                <w:rFonts w:ascii="宋体" w:hAnsi="宋体" w:cs="宋体" w:eastAsia="宋体" w:hint="default"/>
                <w:sz w:val="18"/>
                <w:szCs w:val="18"/>
              </w:rPr>
              <w:t>天</w:t>
            </w:r>
          </w:p>
          <w:p>
            <w:pPr>
              <w:pStyle w:val="TableParagraph"/>
              <w:spacing w:line="232" w:lineRule="auto"/>
              <w:ind w:left="103" w:right="101"/>
              <w:jc w:val="both"/>
              <w:rPr>
                <w:rFonts w:ascii="宋体" w:hAnsi="宋体" w:cs="宋体" w:eastAsia="宋体" w:hint="default"/>
                <w:sz w:val="18"/>
                <w:szCs w:val="18"/>
              </w:rPr>
            </w:pPr>
            <w:r>
              <w:rPr>
                <w:rFonts w:ascii="宋体" w:hAnsi="宋体" w:cs="宋体" w:eastAsia="宋体" w:hint="default"/>
                <w:sz w:val="18"/>
                <w:szCs w:val="18"/>
              </w:rPr>
              <w:t>利</w:t>
            </w:r>
            <w:r>
              <w:rPr>
                <w:rFonts w:ascii="Arial" w:hAnsi="Arial" w:cs="Arial" w:eastAsia="Arial" w:hint="default"/>
                <w:sz w:val="18"/>
                <w:szCs w:val="18"/>
              </w:rPr>
              <w:t>‖2013 </w:t>
            </w:r>
            <w:r>
              <w:rPr>
                <w:rFonts w:ascii="宋体" w:hAnsi="宋体" w:cs="宋体" w:eastAsia="宋体" w:hint="default"/>
                <w:sz w:val="18"/>
                <w:szCs w:val="18"/>
              </w:rPr>
              <w:t>年第 </w:t>
            </w:r>
            <w:r>
              <w:rPr>
                <w:rFonts w:ascii="Arial" w:hAnsi="Arial" w:cs="Arial" w:eastAsia="Arial" w:hint="default"/>
                <w:sz w:val="18"/>
                <w:szCs w:val="18"/>
              </w:rPr>
              <w:t>1</w:t>
            </w:r>
            <w:r>
              <w:rPr>
                <w:rFonts w:ascii="Arial" w:hAnsi="Arial" w:cs="Arial" w:eastAsia="Arial" w:hint="default"/>
                <w:spacing w:val="-2"/>
                <w:sz w:val="18"/>
                <w:szCs w:val="18"/>
              </w:rPr>
              <w:t> </w:t>
            </w:r>
            <w:r>
              <w:rPr>
                <w:rFonts w:ascii="宋体" w:hAnsi="宋体" w:cs="宋体" w:eastAsia="宋体" w:hint="default"/>
                <w:sz w:val="18"/>
                <w:szCs w:val="18"/>
              </w:rPr>
              <w:t>期 </w:t>
            </w:r>
            <w:r>
              <w:rPr>
                <w:rFonts w:ascii="宋体" w:hAnsi="宋体" w:cs="宋体" w:eastAsia="宋体" w:hint="default"/>
                <w:spacing w:val="4"/>
                <w:sz w:val="18"/>
                <w:szCs w:val="18"/>
              </w:rPr>
              <w:t>开放式人民币理财</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32" w:lineRule="exact"/>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spacing w:val="-1"/>
                <w:sz w:val="18"/>
              </w:rPr>
              <w:t>1.80%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spacing w:val="-1"/>
                <w:sz w:val="18"/>
              </w:rPr>
              <w:t>7,000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0"/>
              <w:jc w:val="right"/>
              <w:rPr>
                <w:rFonts w:ascii="Arial" w:hAnsi="Arial" w:cs="Arial" w:eastAsia="Arial" w:hint="default"/>
                <w:sz w:val="18"/>
                <w:szCs w:val="18"/>
              </w:rPr>
            </w:pPr>
            <w:r>
              <w:rPr>
                <w:rFonts w:ascii="Arial"/>
                <w:w w:val="99"/>
                <w:sz w:val="18"/>
              </w:rPr>
              <w:t>4</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14</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4" w:lineRule="exact" w:before="15"/>
              <w:ind w:left="103" w:right="100"/>
              <w:jc w:val="left"/>
              <w:rPr>
                <w:rFonts w:ascii="宋体" w:hAnsi="宋体" w:cs="宋体" w:eastAsia="宋体" w:hint="default"/>
                <w:sz w:val="18"/>
                <w:szCs w:val="18"/>
              </w:rPr>
            </w:pPr>
            <w:r>
              <w:rPr>
                <w:rFonts w:ascii="Arial" w:hAnsi="Arial" w:cs="Arial" w:eastAsia="Arial" w:hint="default"/>
                <w:sz w:val="18"/>
                <w:szCs w:val="18"/>
              </w:rPr>
              <w:t>1749</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20,000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12</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14</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4" w:lineRule="exact" w:before="16"/>
              <w:ind w:left="103" w:right="100"/>
              <w:jc w:val="left"/>
              <w:rPr>
                <w:rFonts w:ascii="宋体" w:hAnsi="宋体" w:cs="宋体" w:eastAsia="宋体" w:hint="default"/>
                <w:sz w:val="18"/>
                <w:szCs w:val="18"/>
              </w:rPr>
            </w:pPr>
            <w:r>
              <w:rPr>
                <w:rFonts w:ascii="Arial" w:hAnsi="Arial" w:cs="Arial" w:eastAsia="Arial" w:hint="default"/>
                <w:sz w:val="18"/>
                <w:szCs w:val="18"/>
              </w:rPr>
              <w:t>2991</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14</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2" w:lineRule="exact" w:before="17"/>
              <w:ind w:left="103" w:right="100"/>
              <w:jc w:val="left"/>
              <w:rPr>
                <w:rFonts w:ascii="宋体" w:hAnsi="宋体" w:cs="宋体" w:eastAsia="宋体" w:hint="default"/>
                <w:sz w:val="18"/>
                <w:szCs w:val="18"/>
              </w:rPr>
            </w:pPr>
            <w:r>
              <w:rPr>
                <w:rFonts w:ascii="Arial" w:hAnsi="Arial" w:cs="Arial" w:eastAsia="Arial" w:hint="default"/>
                <w:sz w:val="18"/>
                <w:szCs w:val="18"/>
              </w:rPr>
              <w:t>3395</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711"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14</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2" w:lineRule="exact" w:before="17"/>
              <w:ind w:left="103" w:right="100"/>
              <w:jc w:val="left"/>
              <w:rPr>
                <w:rFonts w:ascii="宋体" w:hAnsi="宋体" w:cs="宋体" w:eastAsia="宋体" w:hint="default"/>
                <w:sz w:val="18"/>
                <w:szCs w:val="18"/>
              </w:rPr>
            </w:pPr>
            <w:r>
              <w:rPr>
                <w:rFonts w:ascii="Arial" w:hAnsi="Arial" w:cs="Arial" w:eastAsia="Arial" w:hint="default"/>
                <w:sz w:val="18"/>
                <w:szCs w:val="18"/>
              </w:rPr>
              <w:t>6167</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16</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77"/>
              <w:jc w:val="left"/>
              <w:rPr>
                <w:rFonts w:ascii="宋体" w:hAnsi="宋体" w:cs="宋体" w:eastAsia="宋体" w:hint="default"/>
                <w:sz w:val="18"/>
                <w:szCs w:val="18"/>
              </w:rPr>
            </w:pPr>
            <w:r>
              <w:rPr>
                <w:rFonts w:ascii="宋体" w:hAnsi="宋体" w:cs="宋体" w:eastAsia="宋体" w:hint="default"/>
                <w:spacing w:val="20"/>
                <w:sz w:val="18"/>
                <w:szCs w:val="18"/>
              </w:rPr>
              <w:t>农业银行南京</w:t>
            </w:r>
            <w:r>
              <w:rPr>
                <w:rFonts w:ascii="宋体" w:hAnsi="宋体" w:cs="宋体" w:eastAsia="宋体" w:hint="default"/>
                <w:spacing w:val="-85"/>
                <w:sz w:val="18"/>
                <w:szCs w:val="18"/>
              </w:rPr>
              <w:t> </w:t>
            </w:r>
            <w:r>
              <w:rPr>
                <w:rFonts w:ascii="宋体" w:hAnsi="宋体" w:cs="宋体" w:eastAsia="宋体" w:hint="default"/>
                <w:sz w:val="18"/>
                <w:szCs w:val="18"/>
              </w:rPr>
              <w:t>洪武路支行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w:hAnsi="Arial" w:cs="Arial" w:eastAsia="Arial" w:hint="default"/>
                <w:w w:val="33"/>
                <w:sz w:val="18"/>
                <w:szCs w:val="18"/>
              </w:rPr>
              <w:t>―</w:t>
            </w:r>
            <w:r>
              <w:rPr>
                <w:rFonts w:ascii="宋体" w:hAnsi="宋体" w:cs="宋体" w:eastAsia="宋体" w:hint="default"/>
                <w:sz w:val="18"/>
                <w:szCs w:val="18"/>
              </w:rPr>
              <w:t>汇利丰</w:t>
            </w:r>
            <w:r>
              <w:rPr>
                <w:rFonts w:ascii="Arial" w:hAnsi="Arial" w:cs="Arial" w:eastAsia="Arial" w:hint="default"/>
                <w:w w:val="94"/>
                <w:sz w:val="18"/>
                <w:szCs w:val="18"/>
              </w:rPr>
              <w:t>‖2</w:t>
            </w:r>
            <w:r>
              <w:rPr>
                <w:rFonts w:ascii="Arial" w:hAnsi="Arial" w:cs="Arial" w:eastAsia="Arial" w:hint="default"/>
                <w:spacing w:val="-1"/>
                <w:w w:val="94"/>
                <w:sz w:val="18"/>
                <w:szCs w:val="18"/>
              </w:rPr>
              <w:t>0</w:t>
            </w:r>
            <w:r>
              <w:rPr>
                <w:rFonts w:ascii="Arial" w:hAnsi="Arial" w:cs="Arial" w:eastAsia="Arial" w:hint="default"/>
                <w:w w:val="99"/>
                <w:sz w:val="18"/>
                <w:szCs w:val="18"/>
              </w:rPr>
              <w:t>14</w:t>
            </w:r>
            <w:r>
              <w:rPr>
                <w:rFonts w:ascii="Arial" w:hAnsi="Arial" w:cs="Arial" w:eastAsia="Arial" w:hint="default"/>
                <w:spacing w:val="15"/>
                <w:sz w:val="18"/>
                <w:szCs w:val="18"/>
              </w:rPr>
              <w:t> </w:t>
            </w:r>
            <w:r>
              <w:rPr>
                <w:rFonts w:ascii="宋体" w:hAnsi="宋体" w:cs="宋体" w:eastAsia="宋体" w:hint="default"/>
                <w:sz w:val="18"/>
                <w:szCs w:val="18"/>
              </w:rPr>
              <w:t>年第</w:t>
            </w:r>
          </w:p>
          <w:p>
            <w:pPr>
              <w:pStyle w:val="TableParagraph"/>
              <w:spacing w:line="232" w:lineRule="exact" w:before="17"/>
              <w:ind w:left="103" w:right="100"/>
              <w:jc w:val="left"/>
              <w:rPr>
                <w:rFonts w:ascii="宋体" w:hAnsi="宋体" w:cs="宋体" w:eastAsia="宋体" w:hint="default"/>
                <w:sz w:val="18"/>
                <w:szCs w:val="18"/>
              </w:rPr>
            </w:pPr>
            <w:r>
              <w:rPr>
                <w:rFonts w:ascii="Arial" w:hAnsi="Arial" w:cs="Arial" w:eastAsia="Arial" w:hint="default"/>
                <w:sz w:val="18"/>
                <w:szCs w:val="18"/>
              </w:rPr>
              <w:t>6170</w:t>
            </w:r>
            <w:r>
              <w:rPr>
                <w:rFonts w:ascii="Arial" w:hAnsi="Arial" w:cs="Arial" w:eastAsia="Arial" w:hint="default"/>
                <w:spacing w:val="7"/>
                <w:sz w:val="18"/>
                <w:szCs w:val="18"/>
              </w:rPr>
              <w:t> </w:t>
            </w:r>
            <w:r>
              <w:rPr>
                <w:rFonts w:ascii="宋体" w:hAnsi="宋体" w:cs="宋体" w:eastAsia="宋体" w:hint="default"/>
                <w:spacing w:val="15"/>
                <w:sz w:val="18"/>
                <w:szCs w:val="18"/>
              </w:rPr>
              <w:t>期对公定制</w:t>
            </w:r>
            <w:r>
              <w:rPr>
                <w:rFonts w:ascii="宋体" w:hAnsi="宋体" w:cs="宋体" w:eastAsia="宋体" w:hint="default"/>
                <w:sz w:val="18"/>
                <w:szCs w:val="18"/>
              </w:rPr>
              <w:t> 人民币理财产品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14</w:t>
            </w:r>
            <w:r>
              <w:rPr>
                <w:rFonts w:ascii="Arial"/>
                <w:sz w:val="18"/>
              </w:rPr>
            </w:r>
          </w:p>
        </w:tc>
      </w:tr>
    </w:tbl>
    <w:p>
      <w:pPr>
        <w:spacing w:after="0" w:line="240" w:lineRule="auto"/>
        <w:jc w:val="right"/>
        <w:rPr>
          <w:rFonts w:ascii="Arial" w:hAnsi="Arial" w:cs="Arial" w:eastAsia="Arial" w:hint="default"/>
          <w:sz w:val="18"/>
          <w:szCs w:val="18"/>
        </w:rPr>
        <w:sectPr>
          <w:pgSz w:w="11910" w:h="16840"/>
          <w:pgMar w:header="877" w:footer="979" w:top="1100" w:bottom="1160" w:left="1080" w:right="0"/>
        </w:sectPr>
      </w:pPr>
    </w:p>
    <w:p>
      <w:pPr>
        <w:spacing w:line="240" w:lineRule="auto" w:before="5"/>
        <w:rPr>
          <w:rFonts w:ascii="Times New Roman" w:hAnsi="Times New Roman" w:cs="Times New Roman" w:eastAsia="Times New Roman" w:hint="default"/>
          <w:sz w:val="27"/>
          <w:szCs w:val="27"/>
        </w:rPr>
      </w:pPr>
    </w:p>
    <w:tbl>
      <w:tblPr>
        <w:tblW w:w="0" w:type="auto"/>
        <w:jc w:val="left"/>
        <w:tblInd w:w="116" w:type="dxa"/>
        <w:tblLayout w:type="fixed"/>
        <w:tblCellMar>
          <w:top w:w="0" w:type="dxa"/>
          <w:left w:w="0" w:type="dxa"/>
          <w:bottom w:w="0" w:type="dxa"/>
          <w:right w:w="0" w:type="dxa"/>
        </w:tblCellMar>
        <w:tblLook w:val="01E0"/>
      </w:tblPr>
      <w:tblGrid>
        <w:gridCol w:w="1424"/>
        <w:gridCol w:w="1700"/>
        <w:gridCol w:w="1134"/>
        <w:gridCol w:w="1064"/>
        <w:gridCol w:w="1204"/>
        <w:gridCol w:w="1134"/>
        <w:gridCol w:w="992"/>
        <w:gridCol w:w="851"/>
      </w:tblGrid>
      <w:tr>
        <w:trPr>
          <w:trHeight w:val="680" w:hRule="exact"/>
        </w:trPr>
        <w:tc>
          <w:tcPr>
            <w:tcW w:w="1424"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98"/>
              <w:ind w:left="103" w:right="77"/>
              <w:jc w:val="left"/>
              <w:rPr>
                <w:rFonts w:ascii="宋体" w:hAnsi="宋体" w:cs="宋体" w:eastAsia="宋体" w:hint="default"/>
                <w:sz w:val="18"/>
                <w:szCs w:val="18"/>
              </w:rPr>
            </w:pPr>
            <w:r>
              <w:rPr>
                <w:rFonts w:ascii="宋体" w:hAnsi="宋体" w:cs="宋体" w:eastAsia="宋体" w:hint="default"/>
                <w:spacing w:val="20"/>
                <w:sz w:val="18"/>
                <w:szCs w:val="18"/>
              </w:rPr>
              <w:t>平安银行南京</w:t>
            </w:r>
            <w:r>
              <w:rPr>
                <w:rFonts w:ascii="宋体" w:hAnsi="宋体" w:cs="宋体" w:eastAsia="宋体" w:hint="default"/>
                <w:spacing w:val="-85"/>
                <w:sz w:val="18"/>
                <w:szCs w:val="18"/>
              </w:rPr>
              <w:t> </w:t>
            </w:r>
            <w:r>
              <w:rPr>
                <w:rFonts w:ascii="宋体" w:hAnsi="宋体" w:cs="宋体" w:eastAsia="宋体" w:hint="default"/>
                <w:sz w:val="18"/>
                <w:szCs w:val="18"/>
              </w:rPr>
              <w:t>汉中路支行</w:t>
            </w:r>
          </w:p>
        </w:tc>
        <w:tc>
          <w:tcPr>
            <w:tcW w:w="1700"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98"/>
              <w:ind w:left="103" w:right="102"/>
              <w:jc w:val="left"/>
              <w:rPr>
                <w:rFonts w:ascii="宋体" w:hAnsi="宋体" w:cs="宋体" w:eastAsia="宋体" w:hint="default"/>
                <w:sz w:val="18"/>
                <w:szCs w:val="18"/>
              </w:rPr>
            </w:pPr>
            <w:r>
              <w:rPr>
                <w:rFonts w:ascii="宋体" w:hAnsi="宋体" w:cs="宋体" w:eastAsia="宋体" w:hint="default"/>
                <w:spacing w:val="4"/>
                <w:sz w:val="18"/>
                <w:szCs w:val="18"/>
              </w:rPr>
              <w:t>卓越计划单期型人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民币公司理财产品</w:t>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32" w:lineRule="exact" w:before="98"/>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保本固定收 </w:t>
            </w:r>
            <w:r>
              <w:rPr>
                <w:rFonts w:ascii="宋体" w:hAnsi="宋体" w:cs="宋体" w:eastAsia="宋体" w:hint="default"/>
                <w:sz w:val="18"/>
                <w:szCs w:val="18"/>
              </w:rPr>
              <w:t>益型</w:t>
            </w:r>
          </w:p>
        </w:tc>
        <w:tc>
          <w:tcPr>
            <w:tcW w:w="10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4.50%</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Arial" w:hAnsi="Arial" w:cs="Arial" w:eastAsia="Arial" w:hint="default"/>
                <w:sz w:val="18"/>
                <w:szCs w:val="18"/>
              </w:rPr>
            </w:pPr>
            <w:r>
              <w:rPr>
                <w:rFonts w:ascii="Arial"/>
                <w:spacing w:val="-1"/>
                <w:sz w:val="18"/>
              </w:rPr>
              <w:t>30,000</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Arial" w:hAnsi="Arial" w:cs="Arial" w:eastAsia="Arial" w:hint="default"/>
                <w:w w:val="65"/>
                <w:sz w:val="18"/>
                <w:szCs w:val="18"/>
              </w:rPr>
              <w:t>―</w:t>
            </w:r>
            <w:r>
              <w:rPr>
                <w:rFonts w:ascii="Arial" w:hAnsi="Arial" w:cs="Arial" w:eastAsia="Arial" w:hint="default"/>
                <w:spacing w:val="-18"/>
                <w:w w:val="65"/>
                <w:sz w:val="18"/>
                <w:szCs w:val="18"/>
              </w:rPr>
              <w:t> </w:t>
            </w:r>
            <w:r>
              <w:rPr>
                <w:rFonts w:ascii="宋体" w:hAnsi="宋体" w:cs="宋体" w:eastAsia="宋体" w:hint="default"/>
                <w:sz w:val="18"/>
                <w:szCs w:val="18"/>
              </w:rPr>
              <w:t>招</w:t>
            </w:r>
            <w:r>
              <w:rPr>
                <w:rFonts w:ascii="宋体" w:hAnsi="宋体" w:cs="宋体" w:eastAsia="宋体" w:hint="default"/>
                <w:spacing w:val="-76"/>
                <w:sz w:val="18"/>
                <w:szCs w:val="18"/>
              </w:rPr>
              <w:t> </w:t>
            </w:r>
            <w:r>
              <w:rPr>
                <w:rFonts w:ascii="宋体" w:hAnsi="宋体" w:cs="宋体" w:eastAsia="宋体" w:hint="default"/>
                <w:sz w:val="18"/>
                <w:szCs w:val="18"/>
              </w:rPr>
              <w:t>商</w:t>
            </w:r>
            <w:r>
              <w:rPr>
                <w:rFonts w:ascii="宋体" w:hAnsi="宋体" w:cs="宋体" w:eastAsia="宋体" w:hint="default"/>
                <w:spacing w:val="-76"/>
                <w:sz w:val="18"/>
                <w:szCs w:val="18"/>
              </w:rPr>
              <w:t> </w:t>
            </w:r>
            <w:r>
              <w:rPr>
                <w:rFonts w:ascii="宋体" w:hAnsi="宋体" w:cs="宋体" w:eastAsia="宋体" w:hint="default"/>
                <w:sz w:val="18"/>
                <w:szCs w:val="18"/>
              </w:rPr>
              <w:t>银</w:t>
            </w:r>
            <w:r>
              <w:rPr>
                <w:rFonts w:ascii="宋体" w:hAnsi="宋体" w:cs="宋体" w:eastAsia="宋体" w:hint="default"/>
                <w:spacing w:val="-76"/>
                <w:sz w:val="18"/>
                <w:szCs w:val="18"/>
              </w:rPr>
              <w:t> </w:t>
            </w:r>
            <w:r>
              <w:rPr>
                <w:rFonts w:ascii="宋体" w:hAnsi="宋体" w:cs="宋体" w:eastAsia="宋体" w:hint="default"/>
                <w:sz w:val="18"/>
                <w:szCs w:val="18"/>
              </w:rPr>
              <w:t>行</w:t>
            </w:r>
            <w:r>
              <w:rPr>
                <w:rFonts w:ascii="宋体" w:hAnsi="宋体" w:cs="宋体" w:eastAsia="宋体" w:hint="default"/>
                <w:spacing w:val="-76"/>
                <w:sz w:val="18"/>
                <w:szCs w:val="18"/>
              </w:rPr>
              <w:t> </w:t>
            </w:r>
            <w:r>
              <w:rPr>
                <w:rFonts w:ascii="宋体" w:hAnsi="宋体" w:cs="宋体" w:eastAsia="宋体" w:hint="default"/>
                <w:sz w:val="18"/>
                <w:szCs w:val="18"/>
              </w:rPr>
              <w:t>点</w:t>
            </w:r>
            <w:r>
              <w:rPr>
                <w:rFonts w:ascii="宋体" w:hAnsi="宋体" w:cs="宋体" w:eastAsia="宋体" w:hint="default"/>
                <w:spacing w:val="-76"/>
                <w:sz w:val="18"/>
                <w:szCs w:val="18"/>
              </w:rPr>
              <w:t> </w:t>
            </w:r>
            <w:r>
              <w:rPr>
                <w:rFonts w:ascii="宋体" w:hAnsi="宋体" w:cs="宋体" w:eastAsia="宋体" w:hint="default"/>
                <w:sz w:val="18"/>
                <w:szCs w:val="18"/>
              </w:rPr>
              <w:t>金</w:t>
            </w:r>
            <w:r>
              <w:rPr>
                <w:rFonts w:ascii="宋体" w:hAnsi="宋体" w:cs="宋体" w:eastAsia="宋体" w:hint="default"/>
                <w:spacing w:val="-76"/>
                <w:sz w:val="18"/>
                <w:szCs w:val="18"/>
              </w:rPr>
              <w:t> </w:t>
            </w:r>
            <w:r>
              <w:rPr>
                <w:rFonts w:ascii="宋体" w:hAnsi="宋体" w:cs="宋体" w:eastAsia="宋体" w:hint="default"/>
                <w:sz w:val="18"/>
                <w:szCs w:val="18"/>
              </w:rPr>
              <w:t>股</w:t>
            </w:r>
          </w:p>
          <w:p>
            <w:pPr>
              <w:pStyle w:val="TableParagraph"/>
              <w:spacing w:line="234" w:lineRule="exact" w:before="15"/>
              <w:ind w:left="103" w:right="101"/>
              <w:jc w:val="left"/>
              <w:rPr>
                <w:rFonts w:ascii="Arial" w:hAnsi="Arial" w:cs="Arial" w:eastAsia="Arial" w:hint="default"/>
                <w:sz w:val="18"/>
                <w:szCs w:val="18"/>
              </w:rPr>
            </w:pPr>
            <w:r>
              <w:rPr>
                <w:rFonts w:ascii="宋体" w:hAnsi="宋体" w:cs="宋体" w:eastAsia="宋体" w:hint="default"/>
                <w:sz w:val="18"/>
                <w:szCs w:val="18"/>
              </w:rPr>
              <w:t>指赢</w:t>
            </w:r>
            <w:r>
              <w:rPr>
                <w:rFonts w:ascii="宋体" w:hAnsi="宋体" w:cs="宋体" w:eastAsia="宋体" w:hint="default"/>
                <w:spacing w:val="-49"/>
                <w:sz w:val="18"/>
                <w:szCs w:val="18"/>
              </w:rPr>
              <w:t> </w:t>
            </w:r>
            <w:r>
              <w:rPr>
                <w:rFonts w:ascii="Arial" w:hAnsi="Arial" w:cs="Arial" w:eastAsia="Arial" w:hint="default"/>
                <w:sz w:val="18"/>
                <w:szCs w:val="18"/>
              </w:rPr>
              <w:t>30165</w:t>
            </w:r>
            <w:r>
              <w:rPr>
                <w:rFonts w:ascii="Arial" w:hAnsi="Arial" w:cs="Arial" w:eastAsia="Arial" w:hint="default"/>
                <w:spacing w:val="-10"/>
                <w:sz w:val="18"/>
                <w:szCs w:val="18"/>
              </w:rPr>
              <w:t> </w:t>
            </w:r>
            <w:r>
              <w:rPr>
                <w:rFonts w:ascii="宋体" w:hAnsi="宋体" w:cs="宋体" w:eastAsia="宋体" w:hint="default"/>
                <w:sz w:val="18"/>
                <w:szCs w:val="18"/>
              </w:rPr>
              <w:t>号理财 计划</w:t>
            </w:r>
            <w:r>
              <w:rPr>
                <w:rFonts w:ascii="Arial" w:hAnsi="Arial" w:cs="Arial" w:eastAsia="Arial"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4.60%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497</w:t>
            </w:r>
            <w:r>
              <w:rPr>
                <w:rFonts w:ascii="Arial"/>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w w:val="95"/>
                <w:sz w:val="18"/>
              </w:rPr>
              <w:t>62</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点金池理财计划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5"/>
              <w:ind w:left="441" w:right="0"/>
              <w:jc w:val="left"/>
              <w:rPr>
                <w:rFonts w:ascii="Arial" w:hAnsi="Arial" w:cs="Arial" w:eastAsia="Arial" w:hint="default"/>
                <w:sz w:val="18"/>
                <w:szCs w:val="18"/>
              </w:rPr>
            </w:pPr>
            <w:r>
              <w:rPr>
                <w:rFonts w:ascii="Arial"/>
                <w:sz w:val="18"/>
              </w:rPr>
              <w:t>2.00%</w:t>
            </w:r>
          </w:p>
          <w:p>
            <w:pPr>
              <w:pStyle w:val="TableParagraph"/>
              <w:spacing w:line="207" w:lineRule="exact"/>
              <w:ind w:left="381" w:right="0"/>
              <w:jc w:val="left"/>
              <w:rPr>
                <w:rFonts w:ascii="Arial" w:hAnsi="Arial" w:cs="Arial" w:eastAsia="Arial" w:hint="default"/>
                <w:sz w:val="18"/>
                <w:szCs w:val="18"/>
              </w:rPr>
            </w:pPr>
            <w:r>
              <w:rPr>
                <w:rFonts w:ascii="Arial"/>
                <w:sz w:val="18"/>
              </w:rPr>
              <w:t>-2.50%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1,517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4-107</w:t>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招商银行南京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城西支行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Arial" w:hAnsi="Arial" w:cs="Arial" w:eastAsia="Arial" w:hint="default"/>
                <w:sz w:val="18"/>
                <w:szCs w:val="18"/>
              </w:rPr>
            </w:pPr>
            <w:r>
              <w:rPr>
                <w:rFonts w:ascii="宋体" w:hAnsi="宋体" w:cs="宋体" w:eastAsia="宋体" w:hint="default"/>
                <w:sz w:val="18"/>
                <w:szCs w:val="18"/>
              </w:rPr>
              <w:t>鼎鼎成金</w:t>
            </w:r>
            <w:r>
              <w:rPr>
                <w:rFonts w:ascii="宋体" w:hAnsi="宋体" w:cs="宋体" w:eastAsia="宋体" w:hint="default"/>
                <w:spacing w:val="-47"/>
                <w:sz w:val="18"/>
                <w:szCs w:val="18"/>
              </w:rPr>
              <w:t> </w:t>
            </w:r>
            <w:r>
              <w:rPr>
                <w:rFonts w:ascii="Arial" w:hAnsi="Arial" w:cs="Arial" w:eastAsia="Arial" w:hint="default"/>
                <w:sz w:val="18"/>
                <w:szCs w:val="18"/>
              </w:rPr>
              <w:t>67445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5.30%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w w:val="95"/>
                <w:sz w:val="18"/>
              </w:rPr>
              <w:t>34</w:t>
            </w:r>
            <w:r>
              <w:rPr>
                <w:rFonts w:ascii="Arial"/>
                <w:sz w:val="18"/>
              </w:rPr>
            </w:r>
          </w:p>
        </w:tc>
      </w:tr>
      <w:tr>
        <w:trPr>
          <w:trHeight w:val="505"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left"/>
              <w:rPr>
                <w:rFonts w:ascii="宋体" w:hAnsi="宋体" w:cs="宋体" w:eastAsia="宋体" w:hint="default"/>
                <w:sz w:val="18"/>
                <w:szCs w:val="18"/>
              </w:rPr>
            </w:pPr>
            <w:r>
              <w:rPr>
                <w:rFonts w:ascii="宋体" w:hAnsi="宋体" w:cs="宋体" w:eastAsia="宋体" w:hint="default"/>
                <w:sz w:val="18"/>
                <w:szCs w:val="18"/>
              </w:rPr>
              <w:t>招商银行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3" w:right="102"/>
              <w:jc w:val="left"/>
              <w:rPr>
                <w:rFonts w:ascii="宋体" w:hAnsi="宋体" w:cs="宋体" w:eastAsia="宋体" w:hint="default"/>
                <w:sz w:val="18"/>
                <w:szCs w:val="18"/>
              </w:rPr>
            </w:pPr>
            <w:r>
              <w:rPr>
                <w:rFonts w:ascii="宋体" w:hAnsi="宋体" w:cs="宋体" w:eastAsia="宋体" w:hint="default"/>
                <w:spacing w:val="4"/>
                <w:sz w:val="18"/>
                <w:szCs w:val="18"/>
              </w:rPr>
              <w:t>人民币结构性存款</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理财产品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7"/>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441" w:right="0"/>
              <w:jc w:val="left"/>
              <w:rPr>
                <w:rFonts w:ascii="Arial" w:hAnsi="Arial" w:cs="Arial" w:eastAsia="Arial" w:hint="default"/>
                <w:sz w:val="18"/>
                <w:szCs w:val="18"/>
              </w:rPr>
            </w:pPr>
            <w:r>
              <w:rPr>
                <w:rFonts w:ascii="Arial"/>
                <w:sz w:val="18"/>
              </w:rPr>
              <w:t>4.30%</w:t>
            </w:r>
          </w:p>
          <w:p>
            <w:pPr>
              <w:pStyle w:val="TableParagraph"/>
              <w:spacing w:line="240" w:lineRule="auto"/>
              <w:ind w:left="381" w:right="0"/>
              <w:jc w:val="left"/>
              <w:rPr>
                <w:rFonts w:ascii="Arial" w:hAnsi="Arial" w:cs="Arial" w:eastAsia="Arial" w:hint="default"/>
                <w:sz w:val="18"/>
                <w:szCs w:val="18"/>
              </w:rPr>
            </w:pPr>
            <w:r>
              <w:rPr>
                <w:rFonts w:ascii="Arial"/>
                <w:sz w:val="18"/>
              </w:rPr>
              <w:t>-4.50%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100"/>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02"/>
              <w:jc w:val="right"/>
              <w:rPr>
                <w:rFonts w:ascii="Arial" w:hAnsi="Arial" w:cs="Arial" w:eastAsia="Arial" w:hint="default"/>
                <w:sz w:val="18"/>
                <w:szCs w:val="18"/>
              </w:rPr>
            </w:pPr>
            <w:r>
              <w:rPr>
                <w:rFonts w:ascii="Arial"/>
                <w:spacing w:val="-1"/>
                <w:sz w:val="18"/>
              </w:rPr>
              <w:t>217-36</w:t>
            </w:r>
            <w:r>
              <w:rPr>
                <w:rFonts w:ascii="Arial"/>
                <w:sz w:val="18"/>
              </w:rPr>
            </w:r>
          </w:p>
          <w:p>
            <w:pPr>
              <w:pStyle w:val="TableParagraph"/>
              <w:spacing w:line="240" w:lineRule="auto"/>
              <w:ind w:right="100"/>
              <w:jc w:val="right"/>
              <w:rPr>
                <w:rFonts w:ascii="Arial" w:hAnsi="Arial" w:cs="Arial" w:eastAsia="Arial" w:hint="default"/>
                <w:sz w:val="18"/>
                <w:szCs w:val="18"/>
              </w:rPr>
            </w:pPr>
            <w:r>
              <w:rPr>
                <w:rFonts w:ascii="Arial"/>
                <w:w w:val="99"/>
                <w:sz w:val="18"/>
              </w:rPr>
              <w:t>9</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兴业银行南京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41" w:right="0"/>
              <w:jc w:val="left"/>
              <w:rPr>
                <w:rFonts w:ascii="Arial" w:hAnsi="Arial" w:cs="Arial" w:eastAsia="Arial" w:hint="default"/>
                <w:sz w:val="18"/>
                <w:szCs w:val="18"/>
              </w:rPr>
            </w:pPr>
            <w:r>
              <w:rPr>
                <w:rFonts w:ascii="Arial"/>
                <w:sz w:val="18"/>
              </w:rPr>
              <w:t>4.15%</w:t>
            </w:r>
          </w:p>
          <w:p>
            <w:pPr>
              <w:pStyle w:val="TableParagraph"/>
              <w:spacing w:line="240" w:lineRule="auto"/>
              <w:ind w:left="381" w:right="0"/>
              <w:jc w:val="left"/>
              <w:rPr>
                <w:rFonts w:ascii="Arial" w:hAnsi="Arial" w:cs="Arial" w:eastAsia="Arial" w:hint="default"/>
                <w:sz w:val="18"/>
                <w:szCs w:val="18"/>
              </w:rPr>
            </w:pPr>
            <w:r>
              <w:rPr>
                <w:rFonts w:ascii="Arial"/>
                <w:sz w:val="18"/>
              </w:rPr>
              <w:t>-4.50%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177,500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7-14</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兴业银行南京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Arial" w:hAnsi="Arial" w:cs="Arial" w:eastAsia="Arial" w:hint="default"/>
                <w:sz w:val="18"/>
                <w:szCs w:val="18"/>
              </w:rPr>
            </w:pPr>
            <w:r>
              <w:rPr>
                <w:rFonts w:ascii="宋体" w:hAnsi="宋体" w:cs="宋体" w:eastAsia="宋体" w:hint="default"/>
                <w:sz w:val="18"/>
                <w:szCs w:val="18"/>
              </w:rPr>
              <w:t>兴业金雪球</w:t>
            </w:r>
            <w:r>
              <w:rPr>
                <w:rFonts w:ascii="Arial" w:hAnsi="Arial" w:cs="Arial" w:eastAsia="Arial" w:hint="default"/>
                <w:sz w:val="18"/>
                <w:szCs w:val="18"/>
              </w:rPr>
              <w:t>-</w:t>
            </w:r>
            <w:r>
              <w:rPr>
                <w:rFonts w:ascii="宋体" w:hAnsi="宋体" w:cs="宋体" w:eastAsia="宋体" w:hint="default"/>
                <w:sz w:val="18"/>
                <w:szCs w:val="18"/>
              </w:rPr>
              <w:t>优先</w:t>
            </w:r>
            <w:r>
              <w:rPr>
                <w:rFonts w:ascii="宋体" w:hAnsi="宋体" w:cs="宋体" w:eastAsia="宋体" w:hint="default"/>
                <w:spacing w:val="-27"/>
                <w:sz w:val="18"/>
                <w:szCs w:val="18"/>
              </w:rPr>
              <w:t> </w:t>
            </w:r>
            <w:r>
              <w:rPr>
                <w:rFonts w:ascii="Arial" w:hAnsi="Arial" w:cs="Arial" w:eastAsia="Arial" w:hint="default"/>
                <w:sz w:val="18"/>
                <w:szCs w:val="18"/>
              </w:rPr>
              <w:t>2</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5"/>
              <w:ind w:left="441" w:right="0"/>
              <w:jc w:val="left"/>
              <w:rPr>
                <w:rFonts w:ascii="Arial" w:hAnsi="Arial" w:cs="Arial" w:eastAsia="Arial" w:hint="default"/>
                <w:sz w:val="18"/>
                <w:szCs w:val="18"/>
              </w:rPr>
            </w:pPr>
            <w:r>
              <w:rPr>
                <w:rFonts w:ascii="Arial"/>
                <w:sz w:val="18"/>
              </w:rPr>
              <w:t>3.50%</w:t>
            </w:r>
          </w:p>
          <w:p>
            <w:pPr>
              <w:pStyle w:val="TableParagraph"/>
              <w:spacing w:line="207" w:lineRule="exact"/>
              <w:ind w:left="381" w:right="0"/>
              <w:jc w:val="left"/>
              <w:rPr>
                <w:rFonts w:ascii="Arial" w:hAnsi="Arial" w:cs="Arial" w:eastAsia="Arial" w:hint="default"/>
                <w:sz w:val="18"/>
                <w:szCs w:val="18"/>
              </w:rPr>
            </w:pPr>
            <w:r>
              <w:rPr>
                <w:rFonts w:ascii="Arial"/>
                <w:sz w:val="18"/>
              </w:rPr>
              <w:t>-4.40%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1,761,000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Arial" w:hAnsi="Arial" w:cs="Arial" w:eastAsia="Arial" w:hint="default"/>
                <w:sz w:val="18"/>
                <w:szCs w:val="18"/>
              </w:rPr>
            </w:pPr>
            <w:r>
              <w:rPr>
                <w:rFonts w:ascii="Arial"/>
                <w:spacing w:val="-1"/>
                <w:sz w:val="18"/>
              </w:rPr>
              <w:t>1-44</w:t>
            </w:r>
            <w:r>
              <w:rPr>
                <w:rFonts w:ascii="Arial"/>
                <w:sz w:val="18"/>
              </w:rPr>
            </w:r>
          </w:p>
        </w:tc>
      </w:tr>
      <w:tr>
        <w:trPr>
          <w:trHeight w:val="710"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77"/>
              <w:jc w:val="left"/>
              <w:rPr>
                <w:rFonts w:ascii="宋体" w:hAnsi="宋体" w:cs="宋体" w:eastAsia="宋体" w:hint="default"/>
                <w:sz w:val="18"/>
                <w:szCs w:val="18"/>
              </w:rPr>
            </w:pPr>
            <w:r>
              <w:rPr>
                <w:rFonts w:ascii="宋体" w:hAnsi="宋体" w:cs="宋体" w:eastAsia="宋体" w:hint="default"/>
                <w:spacing w:val="20"/>
                <w:sz w:val="18"/>
                <w:szCs w:val="18"/>
              </w:rPr>
              <w:t>浙商银行南京</w:t>
            </w:r>
            <w:r>
              <w:rPr>
                <w:rFonts w:ascii="宋体" w:hAnsi="宋体" w:cs="宋体" w:eastAsia="宋体" w:hint="default"/>
                <w:spacing w:val="-85"/>
                <w:sz w:val="18"/>
                <w:szCs w:val="18"/>
              </w:rPr>
              <w:t> </w:t>
            </w:r>
            <w:r>
              <w:rPr>
                <w:rFonts w:ascii="宋体" w:hAnsi="宋体" w:cs="宋体" w:eastAsia="宋体" w:hint="default"/>
                <w:sz w:val="18"/>
                <w:szCs w:val="18"/>
              </w:rPr>
              <w:t>分行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Arial" w:hAnsi="Arial" w:cs="Arial" w:eastAsia="Arial" w:hint="default"/>
                <w:sz w:val="18"/>
                <w:szCs w:val="18"/>
              </w:rPr>
              <w:t>2014 </w:t>
            </w:r>
            <w:r>
              <w:rPr>
                <w:rFonts w:ascii="Arial" w:hAnsi="Arial" w:cs="Arial" w:eastAsia="Arial" w:hint="default"/>
                <w:spacing w:val="6"/>
                <w:sz w:val="18"/>
                <w:szCs w:val="18"/>
              </w:rPr>
              <w:t> </w:t>
            </w:r>
            <w:r>
              <w:rPr>
                <w:rFonts w:ascii="宋体" w:hAnsi="宋体" w:cs="宋体" w:eastAsia="宋体" w:hint="default"/>
                <w:spacing w:val="15"/>
                <w:sz w:val="18"/>
                <w:szCs w:val="18"/>
              </w:rPr>
              <w:t>年专属理财</w:t>
            </w:r>
          </w:p>
          <w:p>
            <w:pPr>
              <w:pStyle w:val="TableParagraph"/>
              <w:spacing w:line="232" w:lineRule="exact" w:before="17"/>
              <w:ind w:left="103" w:right="11"/>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39"/>
                <w:sz w:val="18"/>
                <w:szCs w:val="18"/>
              </w:rPr>
              <w:t> </w:t>
            </w:r>
            <w:r>
              <w:rPr>
                <w:rFonts w:ascii="Arial" w:hAnsi="Arial" w:cs="Arial" w:eastAsia="Arial" w:hint="default"/>
                <w:sz w:val="18"/>
                <w:szCs w:val="18"/>
              </w:rPr>
              <w:t>201</w:t>
            </w:r>
            <w:r>
              <w:rPr>
                <w:rFonts w:ascii="Arial" w:hAnsi="Arial" w:cs="Arial" w:eastAsia="Arial" w:hint="default"/>
                <w:spacing w:val="1"/>
                <w:sz w:val="18"/>
                <w:szCs w:val="18"/>
              </w:rPr>
              <w:t> </w:t>
            </w:r>
            <w:r>
              <w:rPr>
                <w:rFonts w:ascii="宋体" w:hAnsi="宋体" w:cs="宋体" w:eastAsia="宋体" w:hint="default"/>
                <w:sz w:val="18"/>
                <w:szCs w:val="18"/>
              </w:rPr>
              <w:t>期人民币理 </w:t>
            </w:r>
            <w:r>
              <w:rPr>
                <w:rFonts w:ascii="宋体" w:hAnsi="宋体" w:cs="宋体" w:eastAsia="宋体" w:hint="default"/>
                <w:spacing w:val="-6"/>
                <w:sz w:val="18"/>
                <w:szCs w:val="18"/>
              </w:rPr>
              <w:t>财产品（专属理财）</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95"/>
              <w:jc w:val="left"/>
              <w:rPr>
                <w:rFonts w:ascii="宋体" w:hAnsi="宋体" w:cs="宋体" w:eastAsia="宋体" w:hint="default"/>
                <w:sz w:val="18"/>
                <w:szCs w:val="18"/>
              </w:rPr>
            </w:pPr>
            <w:r>
              <w:rPr>
                <w:rFonts w:ascii="宋体" w:hAnsi="宋体" w:cs="宋体" w:eastAsia="宋体" w:hint="default"/>
                <w:spacing w:val="4"/>
                <w:sz w:val="18"/>
                <w:szCs w:val="18"/>
              </w:rPr>
              <w:t>保本浮动收 </w:t>
            </w: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spacing w:val="-1"/>
                <w:sz w:val="18"/>
              </w:rPr>
              <w:t>5.00%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Arial" w:hAnsi="Arial" w:cs="Arial" w:eastAsia="Arial" w:hint="default"/>
                <w:sz w:val="18"/>
                <w:szCs w:val="18"/>
              </w:rPr>
            </w:pPr>
            <w:r>
              <w:rPr>
                <w:rFonts w:ascii="Arial"/>
                <w:spacing w:val="-1"/>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Arial" w:hAnsi="Arial" w:cs="Arial" w:eastAsia="Arial" w:hint="default"/>
                <w:sz w:val="18"/>
                <w:szCs w:val="18"/>
              </w:rPr>
            </w:pPr>
            <w:r>
              <w:rPr>
                <w:rFonts w:ascii="Arial"/>
                <w:spacing w:val="-1"/>
                <w:w w:val="95"/>
                <w:sz w:val="18"/>
              </w:rPr>
              <w:t>23</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中国银行南京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浦口支行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Arial" w:hAnsi="Arial" w:cs="Arial" w:eastAsia="Arial" w:hint="default"/>
                <w:sz w:val="18"/>
                <w:szCs w:val="18"/>
              </w:rPr>
            </w:pPr>
            <w:r>
              <w:rPr>
                <w:rFonts w:ascii="宋体" w:hAnsi="宋体" w:cs="宋体" w:eastAsia="宋体" w:hint="default"/>
                <w:sz w:val="18"/>
                <w:szCs w:val="18"/>
              </w:rPr>
              <w:t>人民币</w:t>
            </w:r>
            <w:r>
              <w:rPr>
                <w:rFonts w:ascii="Arial" w:hAnsi="Arial" w:cs="Arial" w:eastAsia="Arial" w:hint="default"/>
                <w:w w:val="33"/>
                <w:sz w:val="18"/>
                <w:szCs w:val="18"/>
              </w:rPr>
              <w:t>―</w:t>
            </w:r>
            <w:r>
              <w:rPr>
                <w:rFonts w:ascii="宋体" w:hAnsi="宋体" w:cs="宋体" w:eastAsia="宋体" w:hint="default"/>
                <w:sz w:val="18"/>
                <w:szCs w:val="18"/>
              </w:rPr>
              <w:t>按期开放</w:t>
            </w:r>
            <w:r>
              <w:rPr>
                <w:rFonts w:ascii="Arial" w:hAnsi="Arial" w:cs="Arial" w:eastAsia="Arial" w:hint="default"/>
                <w:w w:val="80"/>
                <w:sz w:val="18"/>
                <w:szCs w:val="18"/>
              </w:rPr>
              <w:t>‖</w:t>
            </w:r>
            <w:r>
              <w:rPr>
                <w:rFonts w:ascii="Arial" w:hAnsi="Arial" w:cs="Arial" w:eastAsia="Arial"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保本保证收</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3.80%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2,000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2"/>
              <w:jc w:val="right"/>
              <w:rPr>
                <w:rFonts w:ascii="Arial" w:hAnsi="Arial" w:cs="Arial" w:eastAsia="Arial" w:hint="default"/>
                <w:sz w:val="18"/>
                <w:szCs w:val="18"/>
              </w:rPr>
            </w:pPr>
            <w:r>
              <w:rPr>
                <w:rFonts w:ascii="Arial"/>
                <w:spacing w:val="-1"/>
                <w:w w:val="95"/>
                <w:sz w:val="18"/>
              </w:rPr>
              <w:t>66</w:t>
            </w:r>
            <w:r>
              <w:rPr>
                <w:rFonts w:ascii="Arial"/>
                <w:sz w:val="18"/>
              </w:rPr>
            </w:r>
          </w:p>
        </w:tc>
      </w:tr>
      <w:tr>
        <w:trPr>
          <w:trHeight w:val="478"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中国银行南京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鼓楼支行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Arial" w:hAnsi="Arial" w:cs="Arial" w:eastAsia="Arial" w:hint="default"/>
                <w:sz w:val="18"/>
                <w:szCs w:val="18"/>
              </w:rPr>
            </w:pPr>
            <w:r>
              <w:rPr>
                <w:rFonts w:ascii="宋体" w:hAnsi="宋体" w:cs="宋体" w:eastAsia="宋体" w:hint="default"/>
                <w:sz w:val="18"/>
                <w:szCs w:val="18"/>
              </w:rPr>
              <w:t>人民币</w:t>
            </w:r>
            <w:r>
              <w:rPr>
                <w:rFonts w:ascii="Arial" w:hAnsi="Arial" w:cs="Arial" w:eastAsia="Arial" w:hint="default"/>
                <w:w w:val="33"/>
                <w:sz w:val="18"/>
                <w:szCs w:val="18"/>
              </w:rPr>
              <w:t>―</w:t>
            </w:r>
            <w:r>
              <w:rPr>
                <w:rFonts w:ascii="宋体" w:hAnsi="宋体" w:cs="宋体" w:eastAsia="宋体" w:hint="default"/>
                <w:sz w:val="18"/>
                <w:szCs w:val="18"/>
              </w:rPr>
              <w:t>按期开放</w:t>
            </w:r>
            <w:r>
              <w:rPr>
                <w:rFonts w:ascii="Arial" w:hAnsi="Arial" w:cs="Arial" w:eastAsia="Arial" w:hint="default"/>
                <w:w w:val="80"/>
                <w:sz w:val="18"/>
                <w:szCs w:val="18"/>
              </w:rPr>
              <w:t>‖</w:t>
            </w:r>
            <w:r>
              <w:rPr>
                <w:rFonts w:ascii="Arial" w:hAnsi="Arial" w:cs="Arial" w:eastAsia="Arial"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保本保证收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spacing w:val="-1"/>
                <w:sz w:val="18"/>
              </w:rPr>
              <w:t>3.30%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spacing w:val="-1"/>
                <w:sz w:val="18"/>
              </w:rPr>
              <w:t>7,500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Arial" w:hAnsi="Arial" w:cs="Arial" w:eastAsia="Arial" w:hint="default"/>
                <w:sz w:val="18"/>
                <w:szCs w:val="18"/>
              </w:rPr>
            </w:pPr>
            <w:r>
              <w:rPr>
                <w:rFonts w:ascii="Arial"/>
                <w:w w:val="99"/>
                <w:sz w:val="18"/>
              </w:rPr>
              <w:t>8</w:t>
            </w:r>
            <w:r>
              <w:rPr>
                <w:rFonts w:ascii="Arial"/>
                <w:sz w:val="18"/>
              </w:rPr>
            </w:r>
          </w:p>
        </w:tc>
      </w:tr>
      <w:tr>
        <w:trPr>
          <w:trHeight w:val="476" w:hRule="exact"/>
        </w:trPr>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0"/>
                <w:sz w:val="18"/>
                <w:szCs w:val="18"/>
              </w:rPr>
              <w:t>中国银行南京</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鼓楼支行</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中</w:t>
            </w:r>
            <w:r>
              <w:rPr>
                <w:rFonts w:ascii="宋体" w:hAnsi="宋体" w:cs="宋体" w:eastAsia="宋体" w:hint="default"/>
                <w:spacing w:val="-67"/>
                <w:sz w:val="18"/>
                <w:szCs w:val="18"/>
              </w:rPr>
              <w:t> </w:t>
            </w:r>
            <w:r>
              <w:rPr>
                <w:rFonts w:ascii="宋体" w:hAnsi="宋体" w:cs="宋体" w:eastAsia="宋体" w:hint="default"/>
                <w:sz w:val="18"/>
                <w:szCs w:val="18"/>
              </w:rPr>
              <w:t>银</w:t>
            </w:r>
            <w:r>
              <w:rPr>
                <w:rFonts w:ascii="宋体" w:hAnsi="宋体" w:cs="宋体" w:eastAsia="宋体" w:hint="default"/>
                <w:spacing w:val="-67"/>
                <w:sz w:val="18"/>
                <w:szCs w:val="18"/>
              </w:rPr>
              <w:t> </w:t>
            </w: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积</w:t>
            </w:r>
            <w:r>
              <w:rPr>
                <w:rFonts w:ascii="宋体" w:hAnsi="宋体" w:cs="宋体" w:eastAsia="宋体" w:hint="default"/>
                <w:spacing w:val="-68"/>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宋体" w:hAnsi="宋体" w:cs="宋体" w:eastAsia="宋体" w:hint="default"/>
                <w:sz w:val="18"/>
                <w:szCs w:val="18"/>
              </w:rPr>
              <w:t>累</w:t>
            </w:r>
            <w:r>
              <w:rPr>
                <w:rFonts w:ascii="宋体" w:hAnsi="宋体" w:cs="宋体" w:eastAsia="宋体" w:hint="default"/>
                <w:spacing w:val="-67"/>
                <w:sz w:val="18"/>
                <w:szCs w:val="18"/>
              </w:rPr>
              <w:t> </w:t>
            </w:r>
            <w:r>
              <w:rPr>
                <w:rFonts w:ascii="Arial" w:hAnsi="Arial" w:cs="Arial" w:eastAsia="Arial" w:hint="default"/>
                <w:sz w:val="18"/>
                <w:szCs w:val="18"/>
              </w:rPr>
              <w:t>-</w:t>
            </w:r>
            <w:r>
              <w:rPr>
                <w:rFonts w:ascii="Arial" w:hAnsi="Arial" w:cs="Arial" w:eastAsia="Arial" w:hint="default"/>
                <w:spacing w:val="-26"/>
                <w:sz w:val="18"/>
                <w:szCs w:val="18"/>
              </w:rPr>
              <w:t> </w:t>
            </w:r>
            <w:r>
              <w:rPr>
                <w:rFonts w:ascii="宋体" w:hAnsi="宋体" w:cs="宋体" w:eastAsia="宋体" w:hint="default"/>
                <w:sz w:val="18"/>
                <w:szCs w:val="18"/>
              </w:rPr>
              <w:t>日</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保本浮动收</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益型</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spacing w:val="-1"/>
                <w:sz w:val="18"/>
              </w:rPr>
              <w:t>2.30%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spacing w:val="-1"/>
                <w:sz w:val="18"/>
              </w:rPr>
              <w:t>40,000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18"/>
                <w:szCs w:val="18"/>
              </w:rPr>
            </w:pPr>
            <w:r>
              <w:rPr>
                <w:rFonts w:ascii="Arial"/>
                <w:w w:val="99"/>
                <w:sz w:val="18"/>
              </w:rPr>
              <w:t>3</w:t>
            </w:r>
            <w:r>
              <w:rPr>
                <w:rFonts w:ascii="Arial"/>
                <w:sz w:val="18"/>
              </w:rPr>
            </w:r>
          </w:p>
        </w:tc>
      </w:tr>
      <w:tr>
        <w:trPr>
          <w:trHeight w:val="281" w:hRule="exact"/>
        </w:trPr>
        <w:tc>
          <w:tcPr>
            <w:tcW w:w="5323" w:type="dxa"/>
            <w:gridSpan w:val="4"/>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01"/>
              <w:jc w:val="righ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Arial" w:hAnsi="Arial" w:cs="Arial" w:eastAsia="Arial" w:hint="default"/>
                <w:sz w:val="18"/>
                <w:szCs w:val="18"/>
              </w:rPr>
            </w:pPr>
            <w:r>
              <w:rPr>
                <w:rFonts w:ascii="Arial"/>
                <w:b/>
                <w:spacing w:val="-1"/>
                <w:sz w:val="18"/>
              </w:rPr>
              <w:t>347,549</w:t>
            </w:r>
            <w:r>
              <w:rPr>
                <w:rFonts w:ascii="Arial"/>
                <w:spacing w:val="-1"/>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Arial" w:hAnsi="Arial" w:cs="Arial" w:eastAsia="Arial" w:hint="default"/>
                <w:sz w:val="18"/>
                <w:szCs w:val="18"/>
              </w:rPr>
            </w:pPr>
            <w:r>
              <w:rPr>
                <w:rFonts w:ascii="Arial"/>
                <w:b/>
                <w:spacing w:val="-1"/>
                <w:sz w:val="18"/>
              </w:rPr>
              <w:t>3,497,388</w:t>
            </w:r>
            <w:r>
              <w:rPr>
                <w:rFonts w:ascii="Arial"/>
                <w:spacing w:val="-1"/>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0"/>
              <w:jc w:val="right"/>
              <w:rPr>
                <w:rFonts w:ascii="Arial" w:hAnsi="Arial" w:cs="Arial" w:eastAsia="Arial" w:hint="default"/>
                <w:sz w:val="18"/>
                <w:szCs w:val="18"/>
              </w:rPr>
            </w:pPr>
            <w:r>
              <w:rPr>
                <w:rFonts w:ascii="Arial"/>
                <w:b/>
                <w:spacing w:val="-1"/>
                <w:sz w:val="18"/>
              </w:rPr>
              <w:t>447,000</w:t>
            </w:r>
            <w:r>
              <w:rPr>
                <w:rFonts w:ascii="Arial"/>
                <w:spacing w:val="-1"/>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Arial" w:hAnsi="Arial" w:cs="Arial" w:eastAsia="Arial" w:hint="default"/>
                <w:sz w:val="18"/>
                <w:szCs w:val="18"/>
              </w:rPr>
            </w:pPr>
            <w:r>
              <w:rPr>
                <w:rFonts w:ascii="Arial"/>
                <w:b/>
                <w:w w:val="99"/>
                <w:sz w:val="18"/>
              </w:rPr>
              <w:t>-</w:t>
            </w:r>
            <w:r>
              <w:rPr>
                <w:rFonts w:ascii="Arial"/>
                <w:sz w:val="18"/>
              </w:rPr>
            </w:r>
          </w:p>
        </w:tc>
      </w:tr>
    </w:tbl>
    <w:p>
      <w:pPr>
        <w:pStyle w:val="BodyText"/>
        <w:spacing w:line="408" w:lineRule="auto" w:before="63"/>
        <w:ind w:left="720" w:right="1797" w:firstLine="420"/>
        <w:jc w:val="both"/>
      </w:pPr>
      <w:r>
        <w:rPr>
          <w:spacing w:val="-3"/>
        </w:rPr>
        <w:t>综上，截至本报告期末，公司投资理财产品余额为</w:t>
      </w:r>
      <w:r>
        <w:rPr>
          <w:spacing w:val="-48"/>
        </w:rPr>
        <w:t> </w:t>
      </w:r>
      <w:r>
        <w:rPr>
          <w:rFonts w:ascii="宋体" w:hAnsi="宋体" w:cs="宋体" w:eastAsia="宋体" w:hint="default"/>
        </w:rPr>
        <w:t>44.70</w:t>
      </w:r>
      <w:r>
        <w:rPr>
          <w:rFonts w:ascii="宋体" w:hAnsi="宋体" w:cs="宋体" w:eastAsia="宋体" w:hint="default"/>
          <w:spacing w:val="-49"/>
        </w:rPr>
        <w:t> </w:t>
      </w:r>
      <w:r>
        <w:rPr>
          <w:spacing w:val="-3"/>
        </w:rPr>
        <w:t>亿元。公司投资理财产品均为</w:t>
      </w:r>
      <w:r>
        <w:rPr/>
        <w:t> </w:t>
      </w:r>
      <w:r>
        <w:rPr>
          <w:spacing w:val="-3"/>
        </w:rPr>
        <w:t>银行保本型、固定收益型或保证收益型产品，风险可控，收益实现有保障，有效提高了公司</w:t>
      </w:r>
      <w:r>
        <w:rPr>
          <w:spacing w:val="-80"/>
        </w:rPr>
        <w:t> </w:t>
      </w:r>
      <w:r>
        <w:rPr>
          <w:spacing w:val="-80"/>
        </w:rPr>
      </w:r>
      <w:r>
        <w:rPr/>
        <w:t>资金效益。</w:t>
      </w:r>
    </w:p>
    <w:p>
      <w:pPr>
        <w:pStyle w:val="Heading4"/>
        <w:spacing w:line="240" w:lineRule="auto" w:before="46"/>
        <w:ind w:left="1142" w:right="0"/>
        <w:jc w:val="left"/>
        <w:rPr>
          <w:b w:val="0"/>
          <w:bCs w:val="0"/>
        </w:rPr>
      </w:pPr>
      <w:r>
        <w:rPr/>
        <w:t>（</w:t>
      </w:r>
      <w:r>
        <w:rPr>
          <w:rFonts w:ascii="宋体" w:hAnsi="宋体" w:cs="宋体" w:eastAsia="宋体" w:hint="default"/>
        </w:rPr>
        <w:t>3</w:t>
      </w:r>
      <w:r>
        <w:rPr/>
        <w:t>）报告期内，公司使用自有资金投资货币市场基金情况：</w:t>
      </w:r>
      <w:r>
        <w:rPr>
          <w:b w:val="0"/>
          <w:bCs w:val="0"/>
        </w:rPr>
      </w:r>
    </w:p>
    <w:p>
      <w:pPr>
        <w:spacing w:line="240" w:lineRule="auto" w:before="12"/>
        <w:rPr>
          <w:rFonts w:ascii="宋体" w:hAnsi="宋体" w:cs="宋体" w:eastAsia="宋体" w:hint="default"/>
          <w:b/>
          <w:bCs/>
          <w:sz w:val="9"/>
          <w:szCs w:val="9"/>
        </w:rPr>
      </w:pPr>
    </w:p>
    <w:tbl>
      <w:tblPr>
        <w:tblW w:w="0" w:type="auto"/>
        <w:jc w:val="left"/>
        <w:tblInd w:w="207" w:type="dxa"/>
        <w:tblLayout w:type="fixed"/>
        <w:tblCellMar>
          <w:top w:w="0" w:type="dxa"/>
          <w:left w:w="0" w:type="dxa"/>
          <w:bottom w:w="0" w:type="dxa"/>
          <w:right w:w="0" w:type="dxa"/>
        </w:tblCellMar>
        <w:tblLook w:val="01E0"/>
      </w:tblPr>
      <w:tblGrid>
        <w:gridCol w:w="2301"/>
        <w:gridCol w:w="1720"/>
        <w:gridCol w:w="1986"/>
        <w:gridCol w:w="1726"/>
        <w:gridCol w:w="1589"/>
      </w:tblGrid>
      <w:tr>
        <w:trPr>
          <w:trHeight w:val="634"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723" w:right="0"/>
              <w:jc w:val="left"/>
              <w:rPr>
                <w:rFonts w:ascii="宋体" w:hAnsi="宋体" w:cs="宋体" w:eastAsia="宋体" w:hint="default"/>
                <w:sz w:val="21"/>
                <w:szCs w:val="21"/>
              </w:rPr>
            </w:pPr>
            <w:r>
              <w:rPr>
                <w:rFonts w:ascii="宋体" w:hAnsi="宋体" w:cs="宋体" w:eastAsia="宋体" w:hint="default"/>
                <w:b/>
                <w:bCs/>
                <w:sz w:val="21"/>
                <w:szCs w:val="21"/>
              </w:rPr>
              <w:t>基金名称</w:t>
            </w:r>
            <w:r>
              <w:rPr>
                <w:rFonts w:ascii="宋体" w:hAnsi="宋体" w:cs="宋体" w:eastAsia="宋体" w:hint="default"/>
                <w:sz w:val="21"/>
                <w:szCs w:val="21"/>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32"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p>
            <w:pPr>
              <w:pStyle w:val="TableParagraph"/>
              <w:spacing w:line="240" w:lineRule="auto" w:before="37"/>
              <w:ind w:left="432"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本期累计投资额</w:t>
            </w:r>
            <w:r>
              <w:rPr>
                <w:rFonts w:ascii="宋体" w:hAnsi="宋体" w:cs="宋体" w:eastAsia="宋体" w:hint="default"/>
                <w:sz w:val="21"/>
                <w:szCs w:val="21"/>
              </w:rPr>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本期赎回金额</w:t>
            </w:r>
            <w:r>
              <w:rPr>
                <w:rFonts w:ascii="宋体" w:hAnsi="宋体" w:cs="宋体" w:eastAsia="宋体" w:hint="default"/>
                <w:sz w:val="21"/>
                <w:szCs w:val="21"/>
              </w:rPr>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3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p>
            <w:pPr>
              <w:pStyle w:val="TableParagraph"/>
              <w:spacing w:line="240" w:lineRule="auto" w:before="37"/>
              <w:ind w:left="367" w:right="0"/>
              <w:jc w:val="left"/>
              <w:rPr>
                <w:rFonts w:ascii="宋体" w:hAnsi="宋体" w:cs="宋体" w:eastAsia="宋体" w:hint="default"/>
                <w:sz w:val="21"/>
                <w:szCs w:val="21"/>
              </w:rPr>
            </w:pPr>
            <w:r>
              <w:rPr>
                <w:rFonts w:ascii="宋体" w:hAnsi="宋体" w:cs="宋体" w:eastAsia="宋体" w:hint="default"/>
                <w:b/>
                <w:bCs/>
                <w:sz w:val="21"/>
                <w:szCs w:val="21"/>
              </w:rPr>
              <w:t>（万元）</w:t>
            </w:r>
            <w:r>
              <w:rPr>
                <w:rFonts w:ascii="宋体" w:hAnsi="宋体" w:cs="宋体" w:eastAsia="宋体" w:hint="default"/>
                <w:sz w:val="21"/>
                <w:szCs w:val="21"/>
              </w:rPr>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易方达货币</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5,000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382,500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372,000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15,500</w:t>
            </w:r>
          </w:p>
        </w:tc>
      </w:tr>
      <w:tr>
        <w:trPr>
          <w:trHeight w:val="323"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广发天天红</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18,000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76,500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88,500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6,000</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广发货币</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3,550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257,250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1,300</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华夏货币</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r>
      <w:tr>
        <w:trPr>
          <w:trHeight w:val="323"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汇添富货币</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工银瑞信货币</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工银薪金货币</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57,000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57,000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r>
      <w:tr>
        <w:trPr>
          <w:trHeight w:val="323"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富国天时</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30,000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30,000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上投摩根</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265,000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265,000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民生加银现金增利</w:t>
            </w:r>
            <w:r>
              <w:rPr>
                <w:rFonts w:ascii="宋体" w:hAnsi="宋体" w:cs="宋体" w:eastAsia="宋体" w:hint="default"/>
                <w:spacing w:val="-52"/>
                <w:sz w:val="21"/>
                <w:szCs w:val="21"/>
              </w:rPr>
              <w:t> </w:t>
            </w:r>
            <w:r>
              <w:rPr>
                <w:rFonts w:ascii="宋体" w:hAnsi="宋体" w:cs="宋体" w:eastAsia="宋体" w:hint="default"/>
                <w:sz w:val="21"/>
                <w:szCs w:val="21"/>
              </w:rPr>
              <w:t>B</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45,000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45,000</w:t>
            </w:r>
          </w:p>
        </w:tc>
      </w:tr>
      <w:tr>
        <w:trPr>
          <w:trHeight w:val="323"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鑫元分级</w:t>
            </w:r>
            <w:r>
              <w:rPr>
                <w:rFonts w:ascii="宋体" w:hAnsi="宋体" w:cs="宋体" w:eastAsia="宋体" w:hint="default"/>
                <w:spacing w:val="-52"/>
                <w:sz w:val="21"/>
                <w:szCs w:val="21"/>
              </w:rPr>
              <w:t> </w:t>
            </w:r>
            <w:r>
              <w:rPr>
                <w:rFonts w:ascii="宋体" w:hAnsi="宋体" w:cs="宋体" w:eastAsia="宋体" w:hint="default"/>
                <w:sz w:val="21"/>
                <w:szCs w:val="21"/>
              </w:rPr>
              <w:t>A</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5,970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5,970</w:t>
            </w:r>
          </w:p>
        </w:tc>
      </w:tr>
      <w:tr>
        <w:trPr>
          <w:trHeight w:val="322" w:hRule="exact"/>
        </w:trPr>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4"/>
              <w:jc w:val="right"/>
              <w:rPr>
                <w:rFonts w:ascii="宋体" w:hAnsi="宋体" w:cs="宋体" w:eastAsia="宋体" w:hint="default"/>
                <w:sz w:val="21"/>
                <w:szCs w:val="21"/>
              </w:rPr>
            </w:pPr>
            <w:r>
              <w:rPr>
                <w:rFonts w:ascii="宋体"/>
                <w:b/>
                <w:w w:val="95"/>
                <w:sz w:val="21"/>
              </w:rPr>
              <w:t>26,550</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b/>
                <w:w w:val="95"/>
                <w:sz w:val="21"/>
              </w:rPr>
              <w:t>1,176,970</w:t>
            </w:r>
            <w:r>
              <w:rPr>
                <w:rFonts w:ascii="宋体"/>
                <w:sz w:val="21"/>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3"/>
              <w:jc w:val="right"/>
              <w:rPr>
                <w:rFonts w:ascii="宋体" w:hAnsi="宋体" w:cs="宋体" w:eastAsia="宋体" w:hint="default"/>
                <w:sz w:val="21"/>
                <w:szCs w:val="21"/>
              </w:rPr>
            </w:pPr>
            <w:r>
              <w:rPr>
                <w:rFonts w:ascii="宋体"/>
                <w:b/>
                <w:w w:val="95"/>
                <w:sz w:val="21"/>
              </w:rPr>
              <w:t>1,129,750</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b/>
                <w:w w:val="95"/>
                <w:sz w:val="21"/>
              </w:rPr>
              <w:t>73,770</w:t>
            </w:r>
            <w:r>
              <w:rPr>
                <w:rFonts w:ascii="宋体"/>
                <w:sz w:val="21"/>
              </w:rPr>
            </w:r>
          </w:p>
        </w:tc>
      </w:tr>
    </w:tbl>
    <w:p>
      <w:pPr>
        <w:pStyle w:val="BodyText"/>
        <w:spacing w:line="240" w:lineRule="auto" w:before="63"/>
        <w:ind w:left="1140" w:right="0"/>
        <w:jc w:val="left"/>
      </w:pPr>
      <w:r>
        <w:rPr/>
        <w:t>截至本报告期末，公司投资货币市场基金余额为</w:t>
      </w:r>
      <w:r>
        <w:rPr>
          <w:spacing w:val="-53"/>
        </w:rPr>
        <w:t> </w:t>
      </w:r>
      <w:r>
        <w:rPr>
          <w:rFonts w:ascii="宋体" w:hAnsi="宋体" w:cs="宋体" w:eastAsia="宋体" w:hint="default"/>
        </w:rPr>
        <w:t>7.377</w:t>
      </w:r>
      <w:r>
        <w:rPr>
          <w:rFonts w:ascii="宋体" w:hAnsi="宋体" w:cs="宋体" w:eastAsia="宋体" w:hint="default"/>
          <w:spacing w:val="-53"/>
        </w:rPr>
        <w:t> </w:t>
      </w:r>
      <w:r>
        <w:rPr/>
        <w:t>亿元。</w:t>
      </w:r>
    </w:p>
    <w:p>
      <w:pPr>
        <w:spacing w:after="0" w:line="240" w:lineRule="auto"/>
        <w:jc w:val="left"/>
        <w:sectPr>
          <w:pgSz w:w="11910" w:h="16840"/>
          <w:pgMar w:header="877" w:footer="979" w:top="1100" w:bottom="1160" w:left="1080" w:right="0"/>
        </w:sectPr>
      </w:pPr>
    </w:p>
    <w:p>
      <w:pPr>
        <w:spacing w:line="240" w:lineRule="auto" w:before="10"/>
        <w:rPr>
          <w:rFonts w:ascii="宋体" w:hAnsi="宋体" w:cs="宋体" w:eastAsia="宋体" w:hint="default"/>
          <w:sz w:val="20"/>
          <w:szCs w:val="20"/>
        </w:rPr>
      </w:pPr>
    </w:p>
    <w:p>
      <w:pPr>
        <w:pStyle w:val="Heading4"/>
        <w:spacing w:line="240" w:lineRule="auto" w:before="35"/>
        <w:ind w:left="740" w:right="1780"/>
        <w:jc w:val="left"/>
        <w:rPr>
          <w:b w:val="0"/>
          <w:bCs w:val="0"/>
        </w:rPr>
      </w:pPr>
      <w:bookmarkStart w:name="4、募集资金使用情况" w:id="45"/>
      <w:bookmarkEnd w:id="45"/>
      <w:r>
        <w:rPr>
          <w:b w:val="0"/>
          <w:bCs w:val="0"/>
        </w:rPr>
      </w:r>
      <w:r>
        <w:rPr>
          <w:rFonts w:ascii="宋体" w:hAnsi="宋体" w:cs="宋体" w:eastAsia="宋体" w:hint="default"/>
        </w:rPr>
        <w:t>4</w:t>
      </w:r>
      <w:r>
        <w:rPr/>
        <w:t>、募集资金使用情况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left="740" w:right="1780"/>
        <w:jc w:val="left"/>
        <w:rPr>
          <w:b w:val="0"/>
          <w:bCs w:val="0"/>
        </w:rPr>
      </w:pPr>
      <w:bookmarkStart w:name="（1）募集资金总体使用情况" w:id="46"/>
      <w:bookmarkEnd w:id="46"/>
      <w:r>
        <w:rPr>
          <w:b w:val="0"/>
          <w:bCs w:val="0"/>
        </w:rPr>
      </w:r>
      <w:r>
        <w:rPr/>
        <w:t>（</w:t>
      </w:r>
      <w:r>
        <w:rPr>
          <w:rFonts w:ascii="宋体" w:hAnsi="宋体" w:cs="宋体" w:eastAsia="宋体" w:hint="default"/>
        </w:rPr>
        <w:t>1</w:t>
      </w:r>
      <w:r>
        <w:rPr/>
        <w:t>）募集资金总体使用情况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1"/>
          <w:szCs w:val="21"/>
        </w:rPr>
      </w:pPr>
    </w:p>
    <w:p>
      <w:pPr>
        <w:pStyle w:val="BodyText"/>
        <w:spacing w:line="240" w:lineRule="auto" w:before="35"/>
        <w:ind w:left="0" w:right="1088"/>
        <w:jc w:val="right"/>
      </w:pPr>
      <w:r>
        <w:rPr/>
        <w:pict>
          <v:shape style="position:absolute;margin-left:58.200001pt;margin-top:-363.126343pt;width:479.25pt;height:634.050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01"/>
                    <w:gridCol w:w="5469"/>
                  </w:tblGrid>
                  <w:tr>
                    <w:trPr>
                      <w:trHeight w:val="32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募集资金总额（万元）</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763,309.28</w:t>
                        </w:r>
                      </w:p>
                    </w:tc>
                  </w:tr>
                  <w:tr>
                    <w:trPr>
                      <w:trHeight w:val="323"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报告期投入募集资金总额（万元）</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57,351.55</w:t>
                        </w:r>
                      </w:p>
                    </w:tc>
                  </w:tr>
                  <w:tr>
                    <w:trPr>
                      <w:trHeight w:val="32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已累计投入募集资金总额（万元）</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674,460.90</w:t>
                        </w:r>
                      </w:p>
                    </w:tc>
                  </w:tr>
                  <w:tr>
                    <w:trPr>
                      <w:trHeight w:val="32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报告期内变更用途的募集资金总额（万元）</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10,020.78</w:t>
                        </w:r>
                      </w:p>
                    </w:tc>
                  </w:tr>
                  <w:tr>
                    <w:trPr>
                      <w:trHeight w:val="323"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累计变更用途的募集资金总额（万元）</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10,020.78</w:t>
                        </w:r>
                      </w:p>
                    </w:tc>
                  </w:tr>
                  <w:tr>
                    <w:trPr>
                      <w:trHeight w:val="322" w:hRule="exact"/>
                    </w:trPr>
                    <w:tc>
                      <w:tcPr>
                        <w:tcW w:w="410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r>
                          <w:rPr>
                            <w:rFonts w:ascii="宋体" w:hAnsi="宋体" w:cs="宋体" w:eastAsia="宋体" w:hint="default"/>
                            <w:sz w:val="21"/>
                            <w:szCs w:val="21"/>
                          </w:rPr>
                          <w:t>%</w:t>
                        </w:r>
                        <w:r>
                          <w:rPr>
                            <w:rFonts w:ascii="宋体" w:hAnsi="宋体" w:cs="宋体" w:eastAsia="宋体" w:hint="default"/>
                            <w:sz w:val="21"/>
                            <w:szCs w:val="21"/>
                          </w:rPr>
                          <w:t>）</w:t>
                        </w:r>
                      </w:p>
                    </w:tc>
                    <w:tc>
                      <w:tcPr>
                        <w:tcW w:w="54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1.31%</w:t>
                        </w:r>
                      </w:p>
                    </w:tc>
                  </w:tr>
                  <w:tr>
                    <w:trPr>
                      <w:trHeight w:val="322"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募集资金总体使用情况说明</w:t>
                        </w:r>
                      </w:p>
                    </w:tc>
                  </w:tr>
                  <w:tr>
                    <w:trPr>
                      <w:trHeight w:val="10417"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45"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、非公开发行项目</w:t>
                        </w:r>
                        <w:r>
                          <w:rPr>
                            <w:rFonts w:ascii="宋体" w:hAnsi="宋体" w:cs="宋体" w:eastAsia="宋体" w:hint="default"/>
                            <w:sz w:val="21"/>
                            <w:szCs w:val="21"/>
                          </w:rPr>
                        </w:r>
                      </w:p>
                      <w:p>
                        <w:pPr>
                          <w:pStyle w:val="TableParagraph"/>
                          <w:spacing w:line="314" w:lineRule="auto" w:before="84"/>
                          <w:ind w:left="22" w:right="22"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）根据中国证券监督管理委员会签发的证监许可</w:t>
                        </w:r>
                        <w:r>
                          <w:rPr>
                            <w:rFonts w:ascii="宋体" w:hAnsi="宋体" w:cs="宋体" w:eastAsia="宋体" w:hint="default"/>
                            <w:sz w:val="21"/>
                            <w:szCs w:val="21"/>
                          </w:rPr>
                          <w:t>[2009]1351</w:t>
                        </w:r>
                        <w:r>
                          <w:rPr>
                            <w:rFonts w:ascii="宋体" w:hAnsi="宋体" w:cs="宋体" w:eastAsia="宋体" w:hint="default"/>
                            <w:spacing w:val="-80"/>
                            <w:sz w:val="21"/>
                            <w:szCs w:val="21"/>
                          </w:rPr>
                          <w:t> </w:t>
                        </w:r>
                        <w:r>
                          <w:rPr>
                            <w:rFonts w:ascii="宋体" w:hAnsi="宋体" w:cs="宋体" w:eastAsia="宋体" w:hint="default"/>
                            <w:spacing w:val="-4"/>
                            <w:sz w:val="21"/>
                            <w:szCs w:val="21"/>
                          </w:rPr>
                          <w:t>号文《关于核准苏宁电器股份有限公</w:t>
                        </w:r>
                        <w:r>
                          <w:rPr>
                            <w:rFonts w:ascii="宋体" w:hAnsi="宋体" w:cs="宋体" w:eastAsia="宋体" w:hint="default"/>
                            <w:sz w:val="21"/>
                            <w:szCs w:val="21"/>
                          </w:rPr>
                          <w:t> </w:t>
                        </w:r>
                        <w:r>
                          <w:rPr>
                            <w:rFonts w:ascii="宋体" w:hAnsi="宋体" w:cs="宋体" w:eastAsia="宋体" w:hint="default"/>
                            <w:spacing w:val="-7"/>
                            <w:sz w:val="21"/>
                            <w:szCs w:val="21"/>
                          </w:rPr>
                          <w:t>司非公开发行股票的批复》，本公司于</w:t>
                        </w:r>
                        <w:r>
                          <w:rPr>
                            <w:rFonts w:ascii="宋体" w:hAnsi="宋体" w:cs="宋体" w:eastAsia="宋体" w:hint="default"/>
                            <w:sz w:val="21"/>
                            <w:szCs w:val="21"/>
                          </w:rPr>
                          <w:t> </w:t>
                        </w:r>
                        <w:r>
                          <w:rPr>
                            <w:rFonts w:ascii="宋体" w:hAnsi="宋体" w:cs="宋体" w:eastAsia="宋体" w:hint="default"/>
                            <w:sz w:val="21"/>
                            <w:szCs w:val="21"/>
                          </w:rPr>
                          <w:t>2009 </w:t>
                        </w:r>
                        <w:r>
                          <w:rPr>
                            <w:rFonts w:ascii="宋体" w:hAnsi="宋体" w:cs="宋体" w:eastAsia="宋体" w:hint="default"/>
                            <w:sz w:val="21"/>
                            <w:szCs w:val="21"/>
                          </w:rPr>
                          <w:t>年 </w:t>
                        </w:r>
                        <w:r>
                          <w:rPr>
                            <w:rFonts w:ascii="宋体" w:hAnsi="宋体" w:cs="宋体" w:eastAsia="宋体" w:hint="default"/>
                            <w:sz w:val="21"/>
                            <w:szCs w:val="21"/>
                          </w:rPr>
                          <w:t>12 </w:t>
                        </w:r>
                        <w:r>
                          <w:rPr>
                            <w:rFonts w:ascii="宋体" w:hAnsi="宋体" w:cs="宋体" w:eastAsia="宋体" w:hint="default"/>
                            <w:sz w:val="21"/>
                            <w:szCs w:val="21"/>
                          </w:rPr>
                          <w:t>月 </w:t>
                        </w:r>
                        <w:r>
                          <w:rPr>
                            <w:rFonts w:ascii="宋体" w:hAnsi="宋体" w:cs="宋体" w:eastAsia="宋体" w:hint="default"/>
                            <w:spacing w:val="-1"/>
                            <w:sz w:val="21"/>
                            <w:szCs w:val="21"/>
                          </w:rPr>
                          <w:t>15</w:t>
                        </w:r>
                        <w:r>
                          <w:rPr>
                            <w:rFonts w:ascii="宋体" w:hAnsi="宋体" w:cs="宋体" w:eastAsia="宋体" w:hint="default"/>
                            <w:spacing w:val="-12"/>
                            <w:sz w:val="21"/>
                            <w:szCs w:val="21"/>
                          </w:rPr>
                          <w:t> </w:t>
                        </w:r>
                        <w:r>
                          <w:rPr>
                            <w:rFonts w:ascii="宋体" w:hAnsi="宋体" w:cs="宋体" w:eastAsia="宋体" w:hint="default"/>
                            <w:spacing w:val="-1"/>
                            <w:sz w:val="21"/>
                            <w:szCs w:val="21"/>
                          </w:rPr>
                          <w:t>日获准向特定投资者非公开发行人民币普通股</w:t>
                        </w:r>
                      </w:p>
                      <w:p>
                        <w:pPr>
                          <w:pStyle w:val="TableParagraph"/>
                          <w:spacing w:line="314" w:lineRule="auto" w:before="19"/>
                          <w:ind w:left="22" w:right="21"/>
                          <w:jc w:val="both"/>
                          <w:rPr>
                            <w:rFonts w:ascii="宋体" w:hAnsi="宋体" w:cs="宋体" w:eastAsia="宋体" w:hint="default"/>
                            <w:sz w:val="21"/>
                            <w:szCs w:val="21"/>
                          </w:rPr>
                        </w:pPr>
                        <w:r>
                          <w:rPr>
                            <w:rFonts w:ascii="宋体" w:hAnsi="宋体" w:cs="宋体" w:eastAsia="宋体" w:hint="default"/>
                            <w:sz w:val="21"/>
                            <w:szCs w:val="21"/>
                          </w:rPr>
                          <w:t>177,629,244</w:t>
                        </w:r>
                        <w:r>
                          <w:rPr>
                            <w:rFonts w:ascii="宋体" w:hAnsi="宋体" w:cs="宋体" w:eastAsia="宋体" w:hint="default"/>
                            <w:spacing w:val="-52"/>
                            <w:sz w:val="21"/>
                            <w:szCs w:val="21"/>
                          </w:rPr>
                          <w:t> </w:t>
                        </w:r>
                        <w:r>
                          <w:rPr>
                            <w:rFonts w:ascii="宋体" w:hAnsi="宋体" w:cs="宋体" w:eastAsia="宋体" w:hint="default"/>
                            <w:sz w:val="21"/>
                            <w:szCs w:val="21"/>
                          </w:rPr>
                          <w:t>股，每股面值人民币</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1"/>
                            <w:sz w:val="21"/>
                            <w:szCs w:val="21"/>
                          </w:rPr>
                          <w:t> </w:t>
                        </w:r>
                        <w:r>
                          <w:rPr>
                            <w:rFonts w:ascii="宋体" w:hAnsi="宋体" w:cs="宋体" w:eastAsia="宋体" w:hint="default"/>
                            <w:sz w:val="21"/>
                            <w:szCs w:val="21"/>
                          </w:rPr>
                          <w:t>元，每股发行价格为人民币</w:t>
                        </w:r>
                        <w:r>
                          <w:rPr>
                            <w:rFonts w:ascii="宋体" w:hAnsi="宋体" w:cs="宋体" w:eastAsia="宋体" w:hint="default"/>
                            <w:spacing w:val="-51"/>
                            <w:sz w:val="21"/>
                            <w:szCs w:val="21"/>
                          </w:rPr>
                          <w:t> </w:t>
                        </w:r>
                        <w:r>
                          <w:rPr>
                            <w:rFonts w:ascii="宋体" w:hAnsi="宋体" w:cs="宋体" w:eastAsia="宋体" w:hint="default"/>
                            <w:sz w:val="21"/>
                            <w:szCs w:val="21"/>
                          </w:rPr>
                          <w:t>17.20</w:t>
                        </w:r>
                        <w:r>
                          <w:rPr>
                            <w:rFonts w:ascii="宋体" w:hAnsi="宋体" w:cs="宋体" w:eastAsia="宋体" w:hint="default"/>
                            <w:spacing w:val="-52"/>
                            <w:sz w:val="21"/>
                            <w:szCs w:val="21"/>
                          </w:rPr>
                          <w:t> </w:t>
                        </w:r>
                        <w:r>
                          <w:rPr>
                            <w:rFonts w:ascii="宋体" w:hAnsi="宋体" w:cs="宋体" w:eastAsia="宋体" w:hint="default"/>
                            <w:sz w:val="21"/>
                            <w:szCs w:val="21"/>
                          </w:rPr>
                          <w:t>元，股款以人民币缴足，计人 </w:t>
                        </w:r>
                        <w:r>
                          <w:rPr>
                            <w:rFonts w:ascii="宋体" w:hAnsi="宋体" w:cs="宋体" w:eastAsia="宋体" w:hint="default"/>
                            <w:spacing w:val="15"/>
                            <w:sz w:val="21"/>
                            <w:szCs w:val="21"/>
                          </w:rPr>
                          <w:t>民币</w:t>
                        </w:r>
                        <w:r>
                          <w:rPr>
                            <w:rFonts w:ascii="宋体" w:hAnsi="宋体" w:cs="宋体" w:eastAsia="宋体" w:hint="default"/>
                            <w:spacing w:val="31"/>
                            <w:sz w:val="21"/>
                            <w:szCs w:val="21"/>
                          </w:rPr>
                          <w:t> </w:t>
                        </w:r>
                        <w:r>
                          <w:rPr>
                            <w:rFonts w:ascii="宋体" w:hAnsi="宋体" w:cs="宋体" w:eastAsia="宋体" w:hint="default"/>
                            <w:sz w:val="21"/>
                            <w:szCs w:val="21"/>
                          </w:rPr>
                          <w:t>3,055,222,996.80</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扣</w:t>
                        </w:r>
                        <w:r>
                          <w:rPr>
                            <w:rFonts w:ascii="宋体" w:hAnsi="宋体" w:cs="宋体" w:eastAsia="宋体" w:hint="default"/>
                            <w:spacing w:val="-76"/>
                            <w:sz w:val="21"/>
                            <w:szCs w:val="21"/>
                          </w:rPr>
                          <w:t> </w:t>
                        </w:r>
                        <w:r>
                          <w:rPr>
                            <w:rFonts w:ascii="宋体" w:hAnsi="宋体" w:cs="宋体" w:eastAsia="宋体" w:hint="default"/>
                            <w:sz w:val="21"/>
                            <w:szCs w:val="21"/>
                          </w:rPr>
                          <w:t>除</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4"/>
                            <w:sz w:val="21"/>
                            <w:szCs w:val="21"/>
                          </w:rPr>
                          <w:t> </w:t>
                        </w:r>
                        <w:r>
                          <w:rPr>
                            <w:rFonts w:ascii="宋体" w:hAnsi="宋体" w:cs="宋体" w:eastAsia="宋体" w:hint="default"/>
                            <w:sz w:val="21"/>
                            <w:szCs w:val="21"/>
                          </w:rPr>
                          <w:t>费</w:t>
                        </w:r>
                        <w:r>
                          <w:rPr>
                            <w:rFonts w:ascii="宋体" w:hAnsi="宋体" w:cs="宋体" w:eastAsia="宋体" w:hint="default"/>
                            <w:spacing w:val="-74"/>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4"/>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32"/>
                            <w:sz w:val="21"/>
                            <w:szCs w:val="21"/>
                          </w:rPr>
                          <w:t> </w:t>
                        </w:r>
                        <w:r>
                          <w:rPr>
                            <w:rFonts w:ascii="宋体" w:hAnsi="宋体" w:cs="宋体" w:eastAsia="宋体" w:hint="default"/>
                            <w:sz w:val="21"/>
                            <w:szCs w:val="21"/>
                          </w:rPr>
                          <w:t>55,223,001.35</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募</w:t>
                        </w:r>
                        <w:r>
                          <w:rPr>
                            <w:rFonts w:ascii="宋体" w:hAnsi="宋体" w:cs="宋体" w:eastAsia="宋体" w:hint="default"/>
                            <w:spacing w:val="-74"/>
                            <w:sz w:val="21"/>
                            <w:szCs w:val="21"/>
                          </w:rPr>
                          <w:t> </w:t>
                        </w:r>
                        <w:r>
                          <w:rPr>
                            <w:rFonts w:ascii="宋体" w:hAnsi="宋体" w:cs="宋体" w:eastAsia="宋体" w:hint="default"/>
                            <w:sz w:val="21"/>
                            <w:szCs w:val="21"/>
                          </w:rPr>
                          <w:t>集</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4"/>
                            <w:sz w:val="21"/>
                            <w:szCs w:val="21"/>
                          </w:rPr>
                          <w:t> </w:t>
                        </w:r>
                        <w:r>
                          <w:rPr>
                            <w:rFonts w:ascii="宋体" w:hAnsi="宋体" w:cs="宋体" w:eastAsia="宋体" w:hint="default"/>
                            <w:sz w:val="21"/>
                            <w:szCs w:val="21"/>
                          </w:rPr>
                          <w:t>净</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4"/>
                            <w:sz w:val="21"/>
                            <w:szCs w:val="21"/>
                          </w:rPr>
                          <w:t> </w:t>
                        </w:r>
                        <w:r>
                          <w:rPr>
                            <w:rFonts w:ascii="宋体" w:hAnsi="宋体" w:cs="宋体" w:eastAsia="宋体" w:hint="default"/>
                            <w:sz w:val="21"/>
                            <w:szCs w:val="21"/>
                          </w:rPr>
                          <w:t>为</w:t>
                        </w:r>
                        <w:r>
                          <w:rPr>
                            <w:rFonts w:ascii="宋体" w:hAnsi="宋体" w:cs="宋体" w:eastAsia="宋体" w:hint="default"/>
                            <w:spacing w:val="-74"/>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4"/>
                            <w:sz w:val="21"/>
                            <w:szCs w:val="21"/>
                          </w:rPr>
                          <w:t> </w:t>
                        </w:r>
                        <w:r>
                          <w:rPr>
                            <w:rFonts w:ascii="宋体" w:hAnsi="宋体" w:cs="宋体" w:eastAsia="宋体" w:hint="default"/>
                            <w:sz w:val="21"/>
                            <w:szCs w:val="21"/>
                          </w:rPr>
                          <w:t>币</w:t>
                        </w:r>
                        <w:r>
                          <w:rPr>
                            <w:rFonts w:ascii="宋体" w:hAnsi="宋体" w:cs="宋体" w:eastAsia="宋体" w:hint="default"/>
                            <w:sz w:val="21"/>
                            <w:szCs w:val="21"/>
                          </w:rPr>
                          <w:t> </w:t>
                        </w:r>
                        <w:r>
                          <w:rPr>
                            <w:rFonts w:ascii="宋体" w:hAnsi="宋体" w:cs="宋体" w:eastAsia="宋体" w:hint="default"/>
                            <w:sz w:val="21"/>
                            <w:szCs w:val="21"/>
                          </w:rPr>
                          <w:t>2,999,999,995.45</w:t>
                        </w:r>
                        <w:r>
                          <w:rPr>
                            <w:rFonts w:ascii="宋体" w:hAnsi="宋体" w:cs="宋体" w:eastAsia="宋体" w:hint="default"/>
                            <w:spacing w:val="-49"/>
                            <w:sz w:val="21"/>
                            <w:szCs w:val="21"/>
                          </w:rPr>
                          <w:t> </w:t>
                        </w:r>
                        <w:r>
                          <w:rPr>
                            <w:rFonts w:ascii="宋体" w:hAnsi="宋体" w:cs="宋体" w:eastAsia="宋体" w:hint="default"/>
                            <w:spacing w:val="-8"/>
                            <w:sz w:val="21"/>
                            <w:szCs w:val="21"/>
                          </w:rPr>
                          <w:t>元，上述资金于</w:t>
                        </w:r>
                        <w:r>
                          <w:rPr>
                            <w:rFonts w:ascii="宋体" w:hAnsi="宋体" w:cs="宋体" w:eastAsia="宋体" w:hint="default"/>
                            <w:spacing w:val="-50"/>
                            <w:sz w:val="21"/>
                            <w:szCs w:val="21"/>
                          </w:rPr>
                          <w:t> </w:t>
                        </w:r>
                        <w:r>
                          <w:rPr>
                            <w:rFonts w:ascii="宋体" w:hAnsi="宋体" w:cs="宋体" w:eastAsia="宋体" w:hint="default"/>
                            <w:sz w:val="21"/>
                            <w:szCs w:val="21"/>
                          </w:rPr>
                          <w:t>2009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23</w:t>
                        </w:r>
                        <w:r>
                          <w:rPr>
                            <w:rFonts w:ascii="宋体" w:hAnsi="宋体" w:cs="宋体" w:eastAsia="宋体" w:hint="default"/>
                            <w:spacing w:val="-50"/>
                            <w:sz w:val="21"/>
                            <w:szCs w:val="21"/>
                          </w:rPr>
                          <w:t> </w:t>
                        </w:r>
                        <w:r>
                          <w:rPr>
                            <w:rFonts w:ascii="宋体" w:hAnsi="宋体" w:cs="宋体" w:eastAsia="宋体" w:hint="default"/>
                            <w:spacing w:val="-3"/>
                            <w:sz w:val="21"/>
                            <w:szCs w:val="21"/>
                          </w:rPr>
                          <w:t>日到位，业经普华永道中天会计师事务所有限公司予</w:t>
                        </w:r>
                      </w:p>
                      <w:p>
                        <w:pPr>
                          <w:pStyle w:val="TableParagraph"/>
                          <w:spacing w:line="240" w:lineRule="auto" w:before="19"/>
                          <w:ind w:left="22" w:right="0"/>
                          <w:jc w:val="both"/>
                          <w:rPr>
                            <w:rFonts w:ascii="宋体" w:hAnsi="宋体" w:cs="宋体" w:eastAsia="宋体" w:hint="default"/>
                            <w:sz w:val="21"/>
                            <w:szCs w:val="21"/>
                          </w:rPr>
                        </w:pPr>
                        <w:r>
                          <w:rPr>
                            <w:rFonts w:ascii="宋体" w:hAnsi="宋体" w:cs="宋体" w:eastAsia="宋体" w:hint="default"/>
                            <w:sz w:val="21"/>
                            <w:szCs w:val="21"/>
                          </w:rPr>
                          <w:t>以验证并出具普华永道中天验字</w:t>
                        </w:r>
                        <w:r>
                          <w:rPr>
                            <w:rFonts w:ascii="宋体" w:hAnsi="宋体" w:cs="宋体" w:eastAsia="宋体" w:hint="default"/>
                            <w:sz w:val="21"/>
                            <w:szCs w:val="21"/>
                          </w:rPr>
                          <w:t>(2009)</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305</w:t>
                        </w:r>
                        <w:r>
                          <w:rPr>
                            <w:rFonts w:ascii="宋体" w:hAnsi="宋体" w:cs="宋体" w:eastAsia="宋体" w:hint="default"/>
                            <w:spacing w:val="-54"/>
                            <w:sz w:val="21"/>
                            <w:szCs w:val="21"/>
                          </w:rPr>
                          <w:t> </w:t>
                        </w:r>
                        <w:r>
                          <w:rPr>
                            <w:rFonts w:ascii="宋体" w:hAnsi="宋体" w:cs="宋体" w:eastAsia="宋体" w:hint="default"/>
                            <w:sz w:val="21"/>
                            <w:szCs w:val="21"/>
                          </w:rPr>
                          <w:t>号验资报告。</w:t>
                        </w:r>
                      </w:p>
                      <w:p>
                        <w:pPr>
                          <w:pStyle w:val="TableParagraph"/>
                          <w:spacing w:line="314" w:lineRule="auto" w:before="84"/>
                          <w:ind w:left="22" w:right="23" w:firstLine="42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）根据中国证券监督管理委员会签发的证监许可</w:t>
                        </w:r>
                        <w:r>
                          <w:rPr>
                            <w:rFonts w:ascii="宋体" w:hAnsi="宋体" w:cs="宋体" w:eastAsia="宋体" w:hint="default"/>
                            <w:sz w:val="21"/>
                            <w:szCs w:val="21"/>
                          </w:rPr>
                          <w:t>[2012]477</w:t>
                        </w:r>
                        <w:r>
                          <w:rPr>
                            <w:rFonts w:ascii="宋体" w:hAnsi="宋体" w:cs="宋体" w:eastAsia="宋体" w:hint="default"/>
                            <w:spacing w:val="-46"/>
                            <w:sz w:val="21"/>
                            <w:szCs w:val="21"/>
                          </w:rPr>
                          <w:t> </w:t>
                        </w:r>
                        <w:r>
                          <w:rPr>
                            <w:rFonts w:ascii="宋体" w:hAnsi="宋体" w:cs="宋体" w:eastAsia="宋体" w:hint="default"/>
                            <w:sz w:val="21"/>
                            <w:szCs w:val="21"/>
                          </w:rPr>
                          <w:t>号文《关于核准苏宁电器股份有限公 </w:t>
                        </w:r>
                        <w:r>
                          <w:rPr>
                            <w:rFonts w:ascii="宋体" w:hAnsi="宋体" w:cs="宋体" w:eastAsia="宋体" w:hint="default"/>
                            <w:spacing w:val="-3"/>
                            <w:sz w:val="21"/>
                            <w:szCs w:val="21"/>
                          </w:rPr>
                          <w:t>司非公开发行股票的批复》，本公司于</w:t>
                        </w:r>
                        <w:r>
                          <w:rPr>
                            <w:rFonts w:ascii="宋体" w:hAnsi="宋体" w:cs="宋体" w:eastAsia="宋体" w:hint="default"/>
                            <w:sz w:val="21"/>
                            <w:szCs w:val="21"/>
                          </w:rPr>
                          <w:t> </w:t>
                        </w:r>
                        <w:r>
                          <w:rPr>
                            <w:rFonts w:ascii="宋体" w:hAnsi="宋体" w:cs="宋体" w:eastAsia="宋体" w:hint="default"/>
                            <w:sz w:val="21"/>
                            <w:szCs w:val="21"/>
                          </w:rPr>
                          <w:t>2012 </w:t>
                        </w:r>
                        <w:r>
                          <w:rPr>
                            <w:rFonts w:ascii="宋体" w:hAnsi="宋体" w:cs="宋体" w:eastAsia="宋体" w:hint="default"/>
                            <w:sz w:val="21"/>
                            <w:szCs w:val="21"/>
                          </w:rPr>
                          <w:t>年 </w:t>
                        </w:r>
                        <w:r>
                          <w:rPr>
                            <w:rFonts w:ascii="宋体" w:hAnsi="宋体" w:cs="宋体" w:eastAsia="宋体" w:hint="default"/>
                            <w:sz w:val="21"/>
                            <w:szCs w:val="21"/>
                          </w:rPr>
                          <w:t>7 </w:t>
                        </w:r>
                        <w:r>
                          <w:rPr>
                            <w:rFonts w:ascii="宋体" w:hAnsi="宋体" w:cs="宋体" w:eastAsia="宋体" w:hint="default"/>
                            <w:sz w:val="21"/>
                            <w:szCs w:val="21"/>
                          </w:rPr>
                          <w:t>月 </w:t>
                        </w:r>
                        <w:r>
                          <w:rPr>
                            <w:rFonts w:ascii="宋体" w:hAnsi="宋体" w:cs="宋体" w:eastAsia="宋体" w:hint="default"/>
                            <w:sz w:val="21"/>
                            <w:szCs w:val="21"/>
                          </w:rPr>
                          <w:t>2</w:t>
                        </w:r>
                        <w:r>
                          <w:rPr>
                            <w:rFonts w:ascii="宋体" w:hAnsi="宋体" w:cs="宋体" w:eastAsia="宋体" w:hint="default"/>
                            <w:spacing w:val="29"/>
                            <w:sz w:val="21"/>
                            <w:szCs w:val="21"/>
                          </w:rPr>
                          <w:t> </w:t>
                        </w:r>
                        <w:r>
                          <w:rPr>
                            <w:rFonts w:ascii="宋体" w:hAnsi="宋体" w:cs="宋体" w:eastAsia="宋体" w:hint="default"/>
                            <w:spacing w:val="3"/>
                            <w:sz w:val="21"/>
                            <w:szCs w:val="21"/>
                          </w:rPr>
                          <w:t>日获准向特定投资者非公开发行人民币普通股</w:t>
                        </w:r>
                      </w:p>
                      <w:p>
                        <w:pPr>
                          <w:pStyle w:val="TableParagraph"/>
                          <w:spacing w:line="314" w:lineRule="auto" w:before="19"/>
                          <w:ind w:left="22" w:right="21"/>
                          <w:jc w:val="both"/>
                          <w:rPr>
                            <w:rFonts w:ascii="宋体" w:hAnsi="宋体" w:cs="宋体" w:eastAsia="宋体" w:hint="default"/>
                            <w:sz w:val="21"/>
                            <w:szCs w:val="21"/>
                          </w:rPr>
                        </w:pPr>
                        <w:r>
                          <w:rPr>
                            <w:rFonts w:ascii="宋体" w:hAnsi="宋体" w:cs="宋体" w:eastAsia="宋体" w:hint="default"/>
                            <w:sz w:val="21"/>
                            <w:szCs w:val="21"/>
                          </w:rPr>
                          <w:t>386,831,284</w:t>
                        </w:r>
                        <w:r>
                          <w:rPr>
                            <w:rFonts w:ascii="宋体" w:hAnsi="宋体" w:cs="宋体" w:eastAsia="宋体" w:hint="default"/>
                            <w:spacing w:val="-52"/>
                            <w:sz w:val="21"/>
                            <w:szCs w:val="21"/>
                          </w:rPr>
                          <w:t> </w:t>
                        </w:r>
                        <w:r>
                          <w:rPr>
                            <w:rFonts w:ascii="宋体" w:hAnsi="宋体" w:cs="宋体" w:eastAsia="宋体" w:hint="default"/>
                            <w:sz w:val="21"/>
                            <w:szCs w:val="21"/>
                          </w:rPr>
                          <w:t>股，每股面值人民币</w:t>
                        </w:r>
                        <w:r>
                          <w:rPr>
                            <w:rFonts w:ascii="宋体" w:hAnsi="宋体" w:cs="宋体" w:eastAsia="宋体" w:hint="default"/>
                            <w:spacing w:val="-51"/>
                            <w:sz w:val="21"/>
                            <w:szCs w:val="21"/>
                          </w:rPr>
                          <w:t> </w:t>
                        </w:r>
                        <w:r>
                          <w:rPr>
                            <w:rFonts w:ascii="宋体" w:hAnsi="宋体" w:cs="宋体" w:eastAsia="宋体" w:hint="default"/>
                            <w:sz w:val="21"/>
                            <w:szCs w:val="21"/>
                          </w:rPr>
                          <w:t>1.00</w:t>
                        </w:r>
                        <w:r>
                          <w:rPr>
                            <w:rFonts w:ascii="宋体" w:hAnsi="宋体" w:cs="宋体" w:eastAsia="宋体" w:hint="default"/>
                            <w:spacing w:val="-51"/>
                            <w:sz w:val="21"/>
                            <w:szCs w:val="21"/>
                          </w:rPr>
                          <w:t> </w:t>
                        </w:r>
                        <w:r>
                          <w:rPr>
                            <w:rFonts w:ascii="宋体" w:hAnsi="宋体" w:cs="宋体" w:eastAsia="宋体" w:hint="default"/>
                            <w:sz w:val="21"/>
                            <w:szCs w:val="21"/>
                          </w:rPr>
                          <w:t>元，每股发行价格为人民币</w:t>
                        </w:r>
                        <w:r>
                          <w:rPr>
                            <w:rFonts w:ascii="宋体" w:hAnsi="宋体" w:cs="宋体" w:eastAsia="宋体" w:hint="default"/>
                            <w:spacing w:val="-51"/>
                            <w:sz w:val="21"/>
                            <w:szCs w:val="21"/>
                          </w:rPr>
                          <w:t> </w:t>
                        </w:r>
                        <w:r>
                          <w:rPr>
                            <w:rFonts w:ascii="宋体" w:hAnsi="宋体" w:cs="宋体" w:eastAsia="宋体" w:hint="default"/>
                            <w:sz w:val="21"/>
                            <w:szCs w:val="21"/>
                          </w:rPr>
                          <w:t>12.15</w:t>
                        </w:r>
                        <w:r>
                          <w:rPr>
                            <w:rFonts w:ascii="宋体" w:hAnsi="宋体" w:cs="宋体" w:eastAsia="宋体" w:hint="default"/>
                            <w:spacing w:val="-52"/>
                            <w:sz w:val="21"/>
                            <w:szCs w:val="21"/>
                          </w:rPr>
                          <w:t> </w:t>
                        </w:r>
                        <w:r>
                          <w:rPr>
                            <w:rFonts w:ascii="宋体" w:hAnsi="宋体" w:cs="宋体" w:eastAsia="宋体" w:hint="default"/>
                            <w:sz w:val="21"/>
                            <w:szCs w:val="21"/>
                          </w:rPr>
                          <w:t>元，股款以人民币缴足，计人 </w:t>
                        </w:r>
                        <w:r>
                          <w:rPr>
                            <w:rFonts w:ascii="宋体" w:hAnsi="宋体" w:cs="宋体" w:eastAsia="宋体" w:hint="default"/>
                            <w:spacing w:val="15"/>
                            <w:sz w:val="21"/>
                            <w:szCs w:val="21"/>
                          </w:rPr>
                          <w:t>民币</w:t>
                        </w:r>
                        <w:r>
                          <w:rPr>
                            <w:rFonts w:ascii="宋体" w:hAnsi="宋体" w:cs="宋体" w:eastAsia="宋体" w:hint="default"/>
                            <w:spacing w:val="31"/>
                            <w:sz w:val="21"/>
                            <w:szCs w:val="21"/>
                          </w:rPr>
                          <w:t> </w:t>
                        </w:r>
                        <w:r>
                          <w:rPr>
                            <w:rFonts w:ascii="宋体" w:hAnsi="宋体" w:cs="宋体" w:eastAsia="宋体" w:hint="default"/>
                            <w:sz w:val="21"/>
                            <w:szCs w:val="21"/>
                          </w:rPr>
                          <w:t>4,700,000,100.60</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4"/>
                            <w:sz w:val="21"/>
                            <w:szCs w:val="21"/>
                          </w:rPr>
                          <w:t> </w:t>
                        </w:r>
                        <w:r>
                          <w:rPr>
                            <w:rFonts w:ascii="宋体" w:hAnsi="宋体" w:cs="宋体" w:eastAsia="宋体" w:hint="default"/>
                            <w:sz w:val="21"/>
                            <w:szCs w:val="21"/>
                          </w:rPr>
                          <w:t>扣</w:t>
                        </w:r>
                        <w:r>
                          <w:rPr>
                            <w:rFonts w:ascii="宋体" w:hAnsi="宋体" w:cs="宋体" w:eastAsia="宋体" w:hint="default"/>
                            <w:spacing w:val="-76"/>
                            <w:sz w:val="21"/>
                            <w:szCs w:val="21"/>
                          </w:rPr>
                          <w:t> </w:t>
                        </w:r>
                        <w:r>
                          <w:rPr>
                            <w:rFonts w:ascii="宋体" w:hAnsi="宋体" w:cs="宋体" w:eastAsia="宋体" w:hint="default"/>
                            <w:sz w:val="21"/>
                            <w:szCs w:val="21"/>
                          </w:rPr>
                          <w:t>除</w:t>
                        </w:r>
                        <w:r>
                          <w:rPr>
                            <w:rFonts w:ascii="宋体" w:hAnsi="宋体" w:cs="宋体" w:eastAsia="宋体" w:hint="default"/>
                            <w:spacing w:val="-74"/>
                            <w:sz w:val="21"/>
                            <w:szCs w:val="21"/>
                          </w:rPr>
                          <w:t> </w:t>
                        </w:r>
                        <w:r>
                          <w:rPr>
                            <w:rFonts w:ascii="宋体" w:hAnsi="宋体" w:cs="宋体" w:eastAsia="宋体" w:hint="default"/>
                            <w:sz w:val="21"/>
                            <w:szCs w:val="21"/>
                          </w:rPr>
                          <w:t>发</w:t>
                        </w:r>
                        <w:r>
                          <w:rPr>
                            <w:rFonts w:ascii="宋体" w:hAnsi="宋体" w:cs="宋体" w:eastAsia="宋体" w:hint="default"/>
                            <w:spacing w:val="-76"/>
                            <w:sz w:val="21"/>
                            <w:szCs w:val="21"/>
                          </w:rPr>
                          <w:t> </w:t>
                        </w:r>
                        <w:r>
                          <w:rPr>
                            <w:rFonts w:ascii="宋体" w:hAnsi="宋体" w:cs="宋体" w:eastAsia="宋体" w:hint="default"/>
                            <w:sz w:val="21"/>
                            <w:szCs w:val="21"/>
                          </w:rPr>
                          <w:t>行</w:t>
                        </w:r>
                        <w:r>
                          <w:rPr>
                            <w:rFonts w:ascii="宋体" w:hAnsi="宋体" w:cs="宋体" w:eastAsia="宋体" w:hint="default"/>
                            <w:spacing w:val="-74"/>
                            <w:sz w:val="21"/>
                            <w:szCs w:val="21"/>
                          </w:rPr>
                          <w:t> </w:t>
                        </w:r>
                        <w:r>
                          <w:rPr>
                            <w:rFonts w:ascii="宋体" w:hAnsi="宋体" w:cs="宋体" w:eastAsia="宋体" w:hint="default"/>
                            <w:sz w:val="21"/>
                            <w:szCs w:val="21"/>
                          </w:rPr>
                          <w:t>费</w:t>
                        </w:r>
                        <w:r>
                          <w:rPr>
                            <w:rFonts w:ascii="宋体" w:hAnsi="宋体" w:cs="宋体" w:eastAsia="宋体" w:hint="default"/>
                            <w:spacing w:val="-74"/>
                            <w:sz w:val="21"/>
                            <w:szCs w:val="21"/>
                          </w:rPr>
                          <w:t> </w:t>
                        </w:r>
                        <w:r>
                          <w:rPr>
                            <w:rFonts w:ascii="宋体" w:hAnsi="宋体" w:cs="宋体" w:eastAsia="宋体" w:hint="default"/>
                            <w:sz w:val="21"/>
                            <w:szCs w:val="21"/>
                          </w:rPr>
                          <w:t>用</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spacing w:val="-74"/>
                            <w:sz w:val="21"/>
                            <w:szCs w:val="21"/>
                          </w:rPr>
                          <w:t> </w:t>
                        </w:r>
                        <w:r>
                          <w:rPr>
                            <w:rFonts w:ascii="宋体" w:hAnsi="宋体" w:cs="宋体" w:eastAsia="宋体" w:hint="default"/>
                            <w:sz w:val="21"/>
                            <w:szCs w:val="21"/>
                          </w:rPr>
                          <w:t>民</w:t>
                        </w:r>
                        <w:r>
                          <w:rPr>
                            <w:rFonts w:ascii="宋体" w:hAnsi="宋体" w:cs="宋体" w:eastAsia="宋体" w:hint="default"/>
                            <w:spacing w:val="-76"/>
                            <w:sz w:val="21"/>
                            <w:szCs w:val="21"/>
                          </w:rPr>
                          <w:t> </w:t>
                        </w:r>
                        <w:r>
                          <w:rPr>
                            <w:rFonts w:ascii="宋体" w:hAnsi="宋体" w:cs="宋体" w:eastAsia="宋体" w:hint="default"/>
                            <w:sz w:val="21"/>
                            <w:szCs w:val="21"/>
                          </w:rPr>
                          <w:t>币</w:t>
                        </w:r>
                        <w:r>
                          <w:rPr>
                            <w:rFonts w:ascii="宋体" w:hAnsi="宋体" w:cs="宋体" w:eastAsia="宋体" w:hint="default"/>
                            <w:spacing w:val="32"/>
                            <w:sz w:val="21"/>
                            <w:szCs w:val="21"/>
                          </w:rPr>
                          <w:t> </w:t>
                        </w:r>
                        <w:r>
                          <w:rPr>
                            <w:rFonts w:ascii="宋体" w:hAnsi="宋体" w:cs="宋体" w:eastAsia="宋体" w:hint="default"/>
                            <w:sz w:val="21"/>
                            <w:szCs w:val="21"/>
                          </w:rPr>
                          <w:t>66,907,339.92</w:t>
                        </w:r>
                        <w:r>
                          <w:rPr>
                            <w:rFonts w:ascii="宋体" w:hAnsi="宋体" w:cs="宋体" w:eastAsia="宋体" w:hint="default"/>
                            <w:spacing w:val="30"/>
                            <w:sz w:val="21"/>
                            <w:szCs w:val="21"/>
                          </w:rPr>
                          <w:t> </w:t>
                        </w:r>
                        <w:r>
                          <w:rPr>
                            <w:rFonts w:ascii="宋体" w:hAnsi="宋体" w:cs="宋体" w:eastAsia="宋体" w:hint="default"/>
                            <w:sz w:val="21"/>
                            <w:szCs w:val="21"/>
                          </w:rPr>
                          <w:t>元</w:t>
                        </w:r>
                        <w:r>
                          <w:rPr>
                            <w:rFonts w:ascii="宋体" w:hAnsi="宋体" w:cs="宋体" w:eastAsia="宋体" w:hint="default"/>
                            <w:spacing w:val="-74"/>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募</w:t>
                        </w:r>
                        <w:r>
                          <w:rPr>
                            <w:rFonts w:ascii="宋体" w:hAnsi="宋体" w:cs="宋体" w:eastAsia="宋体" w:hint="default"/>
                            <w:spacing w:val="-74"/>
                            <w:sz w:val="21"/>
                            <w:szCs w:val="21"/>
                          </w:rPr>
                          <w:t> </w:t>
                        </w:r>
                        <w:r>
                          <w:rPr>
                            <w:rFonts w:ascii="宋体" w:hAnsi="宋体" w:cs="宋体" w:eastAsia="宋体" w:hint="default"/>
                            <w:sz w:val="21"/>
                            <w:szCs w:val="21"/>
                          </w:rPr>
                          <w:t>集</w:t>
                        </w:r>
                        <w:r>
                          <w:rPr>
                            <w:rFonts w:ascii="宋体" w:hAnsi="宋体" w:cs="宋体" w:eastAsia="宋体" w:hint="default"/>
                            <w:spacing w:val="-74"/>
                            <w:sz w:val="21"/>
                            <w:szCs w:val="21"/>
                          </w:rPr>
                          <w:t> </w:t>
                        </w:r>
                        <w:r>
                          <w:rPr>
                            <w:rFonts w:ascii="宋体" w:hAnsi="宋体" w:cs="宋体" w:eastAsia="宋体" w:hint="default"/>
                            <w:sz w:val="21"/>
                            <w:szCs w:val="21"/>
                          </w:rPr>
                          <w:t>股</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4"/>
                            <w:sz w:val="21"/>
                            <w:szCs w:val="21"/>
                          </w:rPr>
                          <w:t> </w:t>
                        </w:r>
                        <w:r>
                          <w:rPr>
                            <w:rFonts w:ascii="宋体" w:hAnsi="宋体" w:cs="宋体" w:eastAsia="宋体" w:hint="default"/>
                            <w:sz w:val="21"/>
                            <w:szCs w:val="21"/>
                          </w:rPr>
                          <w:t>净</w:t>
                        </w:r>
                        <w:r>
                          <w:rPr>
                            <w:rFonts w:ascii="宋体" w:hAnsi="宋体" w:cs="宋体" w:eastAsia="宋体" w:hint="default"/>
                            <w:spacing w:val="-76"/>
                            <w:sz w:val="21"/>
                            <w:szCs w:val="21"/>
                          </w:rPr>
                          <w:t> </w:t>
                        </w:r>
                        <w:r>
                          <w:rPr>
                            <w:rFonts w:ascii="宋体" w:hAnsi="宋体" w:cs="宋体" w:eastAsia="宋体" w:hint="default"/>
                            <w:sz w:val="21"/>
                            <w:szCs w:val="21"/>
                          </w:rPr>
                          <w:t>额</w:t>
                        </w:r>
                        <w:r>
                          <w:rPr>
                            <w:rFonts w:ascii="宋体" w:hAnsi="宋体" w:cs="宋体" w:eastAsia="宋体" w:hint="default"/>
                            <w:spacing w:val="-74"/>
                            <w:sz w:val="21"/>
                            <w:szCs w:val="21"/>
                          </w:rPr>
                          <w:t> </w:t>
                        </w:r>
                        <w:r>
                          <w:rPr>
                            <w:rFonts w:ascii="宋体" w:hAnsi="宋体" w:cs="宋体" w:eastAsia="宋体" w:hint="default"/>
                            <w:sz w:val="21"/>
                            <w:szCs w:val="21"/>
                          </w:rPr>
                          <w:t>为</w:t>
                        </w:r>
                        <w:r>
                          <w:rPr>
                            <w:rFonts w:ascii="宋体" w:hAnsi="宋体" w:cs="宋体" w:eastAsia="宋体" w:hint="default"/>
                            <w:spacing w:val="-74"/>
                            <w:sz w:val="21"/>
                            <w:szCs w:val="21"/>
                          </w:rPr>
                          <w:t> </w:t>
                        </w:r>
                        <w:r>
                          <w:rPr>
                            <w:rFonts w:ascii="宋体" w:hAnsi="宋体" w:cs="宋体" w:eastAsia="宋体" w:hint="default"/>
                            <w:sz w:val="21"/>
                            <w:szCs w:val="21"/>
                          </w:rPr>
                          <w:t>人</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4"/>
                            <w:sz w:val="21"/>
                            <w:szCs w:val="21"/>
                          </w:rPr>
                          <w:t> </w:t>
                        </w:r>
                        <w:r>
                          <w:rPr>
                            <w:rFonts w:ascii="宋体" w:hAnsi="宋体" w:cs="宋体" w:eastAsia="宋体" w:hint="default"/>
                            <w:sz w:val="21"/>
                            <w:szCs w:val="21"/>
                          </w:rPr>
                          <w:t>币</w:t>
                        </w:r>
                        <w:r>
                          <w:rPr>
                            <w:rFonts w:ascii="宋体" w:hAnsi="宋体" w:cs="宋体" w:eastAsia="宋体" w:hint="default"/>
                            <w:sz w:val="21"/>
                            <w:szCs w:val="21"/>
                          </w:rPr>
                          <w:t> </w:t>
                        </w:r>
                        <w:r>
                          <w:rPr>
                            <w:rFonts w:ascii="宋体" w:hAnsi="宋体" w:cs="宋体" w:eastAsia="宋体" w:hint="default"/>
                            <w:sz w:val="21"/>
                            <w:szCs w:val="21"/>
                          </w:rPr>
                          <w:t>4,633,092,760.68</w:t>
                        </w:r>
                        <w:r>
                          <w:rPr>
                            <w:rFonts w:ascii="宋体" w:hAnsi="宋体" w:cs="宋体" w:eastAsia="宋体" w:hint="default"/>
                            <w:spacing w:val="-49"/>
                            <w:sz w:val="21"/>
                            <w:szCs w:val="21"/>
                          </w:rPr>
                          <w:t> </w:t>
                        </w:r>
                        <w:r>
                          <w:rPr>
                            <w:rFonts w:ascii="宋体" w:hAnsi="宋体" w:cs="宋体" w:eastAsia="宋体" w:hint="default"/>
                            <w:spacing w:val="-8"/>
                            <w:sz w:val="21"/>
                            <w:szCs w:val="21"/>
                          </w:rPr>
                          <w:t>元，上述资金于</w:t>
                        </w:r>
                        <w:r>
                          <w:rPr>
                            <w:rFonts w:ascii="宋体" w:hAnsi="宋体" w:cs="宋体" w:eastAsia="宋体" w:hint="default"/>
                            <w:spacing w:val="-50"/>
                            <w:sz w:val="21"/>
                            <w:szCs w:val="21"/>
                          </w:rPr>
                          <w:t> </w:t>
                        </w:r>
                        <w:r>
                          <w:rPr>
                            <w:rFonts w:ascii="宋体" w:hAnsi="宋体" w:cs="宋体" w:eastAsia="宋体" w:hint="default"/>
                            <w:sz w:val="21"/>
                            <w:szCs w:val="21"/>
                          </w:rPr>
                          <w:t>2012</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7</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w:t>
                        </w:r>
                        <w:r>
                          <w:rPr>
                            <w:rFonts w:ascii="宋体" w:hAnsi="宋体" w:cs="宋体" w:eastAsia="宋体" w:hint="default"/>
                            <w:spacing w:val="-49"/>
                            <w:sz w:val="21"/>
                            <w:szCs w:val="21"/>
                          </w:rPr>
                          <w:t> </w:t>
                        </w:r>
                        <w:r>
                          <w:rPr>
                            <w:rFonts w:ascii="宋体" w:hAnsi="宋体" w:cs="宋体" w:eastAsia="宋体" w:hint="default"/>
                            <w:spacing w:val="-3"/>
                            <w:sz w:val="21"/>
                            <w:szCs w:val="21"/>
                          </w:rPr>
                          <w:t>日到位，业经普华永道中天会计师事务所有限公司予以</w:t>
                        </w:r>
                      </w:p>
                      <w:p>
                        <w:pPr>
                          <w:pStyle w:val="TableParagraph"/>
                          <w:spacing w:line="314" w:lineRule="auto" w:before="19"/>
                          <w:ind w:left="445" w:right="4286" w:hanging="423"/>
                          <w:jc w:val="left"/>
                          <w:rPr>
                            <w:rFonts w:ascii="宋体" w:hAnsi="宋体" w:cs="宋体" w:eastAsia="宋体" w:hint="default"/>
                            <w:sz w:val="21"/>
                            <w:szCs w:val="21"/>
                          </w:rPr>
                        </w:pPr>
                        <w:r>
                          <w:rPr>
                            <w:rFonts w:ascii="宋体" w:hAnsi="宋体" w:cs="宋体" w:eastAsia="宋体" w:hint="default"/>
                            <w:sz w:val="21"/>
                            <w:szCs w:val="21"/>
                          </w:rPr>
                          <w:t>验证并出具普华永道中天验字</w:t>
                        </w:r>
                        <w:r>
                          <w:rPr>
                            <w:rFonts w:ascii="宋体" w:hAnsi="宋体" w:cs="宋体" w:eastAsia="宋体" w:hint="default"/>
                            <w:sz w:val="21"/>
                            <w:szCs w:val="21"/>
                          </w:rPr>
                          <w:t>(2012)</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宋体" w:hAnsi="宋体" w:cs="宋体" w:eastAsia="宋体" w:hint="default"/>
                            <w:sz w:val="21"/>
                            <w:szCs w:val="21"/>
                          </w:rPr>
                          <w:t>248</w:t>
                        </w:r>
                        <w:r>
                          <w:rPr>
                            <w:rFonts w:ascii="宋体" w:hAnsi="宋体" w:cs="宋体" w:eastAsia="宋体" w:hint="default"/>
                            <w:spacing w:val="-54"/>
                            <w:sz w:val="21"/>
                            <w:szCs w:val="21"/>
                          </w:rPr>
                          <w:t> </w:t>
                        </w:r>
                        <w:r>
                          <w:rPr>
                            <w:rFonts w:ascii="宋体" w:hAnsi="宋体" w:cs="宋体" w:eastAsia="宋体" w:hint="default"/>
                            <w:sz w:val="21"/>
                            <w:szCs w:val="21"/>
                          </w:rPr>
                          <w:t>号验资报告。 </w:t>
                        </w:r>
                        <w:r>
                          <w:rPr>
                            <w:rFonts w:ascii="宋体" w:hAnsi="宋体" w:cs="宋体" w:eastAsia="宋体" w:hint="default"/>
                            <w:b/>
                            <w:bCs/>
                            <w:sz w:val="21"/>
                            <w:szCs w:val="21"/>
                          </w:rPr>
                          <w:t>2</w:t>
                        </w:r>
                        <w:r>
                          <w:rPr>
                            <w:rFonts w:ascii="宋体" w:hAnsi="宋体" w:cs="宋体" w:eastAsia="宋体" w:hint="default"/>
                            <w:b/>
                            <w:bCs/>
                            <w:sz w:val="21"/>
                            <w:szCs w:val="21"/>
                          </w:rPr>
                          <w:t>、募集资金使用及结余情况</w:t>
                        </w:r>
                        <w:r>
                          <w:rPr>
                            <w:rFonts w:ascii="宋体" w:hAnsi="宋体" w:cs="宋体" w:eastAsia="宋体" w:hint="default"/>
                            <w:sz w:val="21"/>
                            <w:szCs w:val="21"/>
                          </w:rPr>
                        </w:r>
                      </w:p>
                      <w:p>
                        <w:pPr>
                          <w:pStyle w:val="TableParagraph"/>
                          <w:spacing w:line="240" w:lineRule="auto" w:before="19"/>
                          <w:ind w:left="442" w:right="0"/>
                          <w:jc w:val="left"/>
                          <w:rPr>
                            <w:rFonts w:ascii="宋体" w:hAnsi="宋体" w:cs="宋体" w:eastAsia="宋体" w:hint="default"/>
                            <w:sz w:val="21"/>
                            <w:szCs w:val="21"/>
                          </w:rPr>
                        </w:pPr>
                        <w:r>
                          <w:rPr>
                            <w:rFonts w:ascii="宋体" w:hAnsi="宋体" w:cs="宋体" w:eastAsia="宋体" w:hint="default"/>
                            <w:sz w:val="21"/>
                            <w:szCs w:val="21"/>
                          </w:rPr>
                          <w:t>本公司以前年度已使用募集资金人民币</w:t>
                        </w:r>
                        <w:r>
                          <w:rPr>
                            <w:rFonts w:ascii="宋体" w:hAnsi="宋体" w:cs="宋体" w:eastAsia="宋体" w:hint="default"/>
                            <w:spacing w:val="-63"/>
                            <w:sz w:val="21"/>
                            <w:szCs w:val="21"/>
                          </w:rPr>
                          <w:t> </w:t>
                        </w:r>
                        <w:r>
                          <w:rPr>
                            <w:rFonts w:ascii="宋体" w:hAnsi="宋体" w:cs="宋体" w:eastAsia="宋体" w:hint="default"/>
                            <w:sz w:val="21"/>
                            <w:szCs w:val="21"/>
                          </w:rPr>
                          <w:t>617,109.35</w:t>
                        </w:r>
                        <w:r>
                          <w:rPr>
                            <w:rFonts w:ascii="宋体" w:hAnsi="宋体" w:cs="宋体" w:eastAsia="宋体" w:hint="default"/>
                            <w:spacing w:val="-63"/>
                            <w:sz w:val="21"/>
                            <w:szCs w:val="21"/>
                          </w:rPr>
                          <w:t> </w:t>
                        </w:r>
                        <w:r>
                          <w:rPr>
                            <w:rFonts w:ascii="宋体" w:hAnsi="宋体" w:cs="宋体" w:eastAsia="宋体" w:hint="default"/>
                            <w:sz w:val="21"/>
                            <w:szCs w:val="21"/>
                          </w:rPr>
                          <w:t>万</w:t>
                        </w:r>
                        <w:r>
                          <w:rPr>
                            <w:rFonts w:ascii="宋体" w:hAnsi="宋体" w:cs="宋体" w:eastAsia="宋体" w:hint="default"/>
                            <w:spacing w:val="-105"/>
                            <w:sz w:val="21"/>
                            <w:szCs w:val="21"/>
                          </w:rPr>
                          <w:t>元</w:t>
                        </w:r>
                        <w:r>
                          <w:rPr>
                            <w:rFonts w:ascii="宋体" w:hAnsi="宋体" w:cs="宋体" w:eastAsia="宋体" w:hint="default"/>
                            <w:sz w:val="21"/>
                            <w:szCs w:val="21"/>
                          </w:rPr>
                          <w:t>（</w:t>
                        </w:r>
                        <w:r>
                          <w:rPr>
                            <w:rFonts w:ascii="宋体" w:hAnsi="宋体" w:cs="宋体" w:eastAsia="宋体" w:hint="default"/>
                            <w:spacing w:val="-2"/>
                            <w:sz w:val="21"/>
                            <w:szCs w:val="21"/>
                          </w:rPr>
                          <w:t>包</w:t>
                        </w:r>
                        <w:r>
                          <w:rPr>
                            <w:rFonts w:ascii="宋体" w:hAnsi="宋体" w:cs="宋体" w:eastAsia="宋体" w:hint="default"/>
                            <w:sz w:val="21"/>
                            <w:szCs w:val="21"/>
                          </w:rPr>
                          <w:t>括支付的银行手续费人民币</w:t>
                        </w:r>
                        <w:r>
                          <w:rPr>
                            <w:rFonts w:ascii="宋体" w:hAnsi="宋体" w:cs="宋体" w:eastAsia="宋体" w:hint="default"/>
                            <w:spacing w:val="-63"/>
                            <w:sz w:val="21"/>
                            <w:szCs w:val="21"/>
                          </w:rPr>
                          <w:t> </w:t>
                        </w:r>
                        <w:r>
                          <w:rPr>
                            <w:rFonts w:ascii="宋体" w:hAnsi="宋体" w:cs="宋体" w:eastAsia="宋体" w:hint="default"/>
                            <w:sz w:val="21"/>
                            <w:szCs w:val="21"/>
                          </w:rPr>
                          <w:t>9.85</w:t>
                        </w:r>
                        <w:r>
                          <w:rPr>
                            <w:rFonts w:ascii="宋体" w:hAnsi="宋体" w:cs="宋体" w:eastAsia="宋体" w:hint="default"/>
                            <w:spacing w:val="-62"/>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w:t>
                        </w:r>
                        <w:r>
                          <w:rPr>
                            <w:rFonts w:ascii="宋体" w:hAnsi="宋体" w:cs="宋体" w:eastAsia="宋体" w:hint="default"/>
                            <w:spacing w:val="-105"/>
                            <w:sz w:val="21"/>
                            <w:szCs w:val="21"/>
                          </w:rPr>
                          <w:t>）</w:t>
                        </w:r>
                        <w:r>
                          <w:rPr>
                            <w:rFonts w:ascii="宋体" w:hAnsi="宋体" w:cs="宋体" w:eastAsia="宋体" w:hint="default"/>
                            <w:sz w:val="21"/>
                            <w:szCs w:val="21"/>
                          </w:rPr>
                        </w:r>
                      </w:p>
                      <w:p>
                        <w:pPr>
                          <w:pStyle w:val="TableParagraph"/>
                          <w:spacing w:line="240" w:lineRule="auto" w:before="84"/>
                          <w:ind w:left="22" w:right="0"/>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12</w:t>
                        </w:r>
                        <w:r>
                          <w:rPr>
                            <w:rFonts w:ascii="宋体" w:hAnsi="宋体" w:cs="宋体" w:eastAsia="宋体" w:hint="default"/>
                            <w:spacing w:val="-68"/>
                            <w:sz w:val="21"/>
                            <w:szCs w:val="21"/>
                          </w:rPr>
                          <w:t> </w:t>
                        </w:r>
                        <w:r>
                          <w:rPr>
                            <w:rFonts w:ascii="宋体" w:hAnsi="宋体" w:cs="宋体" w:eastAsia="宋体" w:hint="default"/>
                            <w:sz w:val="21"/>
                            <w:szCs w:val="21"/>
                          </w:rPr>
                          <w:t>月公司实际使用募集资金人民币</w:t>
                        </w:r>
                        <w:r>
                          <w:rPr>
                            <w:rFonts w:ascii="宋体" w:hAnsi="宋体" w:cs="宋体" w:eastAsia="宋体" w:hint="default"/>
                            <w:spacing w:val="-67"/>
                            <w:sz w:val="21"/>
                            <w:szCs w:val="21"/>
                          </w:rPr>
                          <w:t> </w:t>
                        </w:r>
                        <w:r>
                          <w:rPr>
                            <w:rFonts w:ascii="宋体" w:hAnsi="宋体" w:cs="宋体" w:eastAsia="宋体" w:hint="default"/>
                            <w:sz w:val="21"/>
                            <w:szCs w:val="21"/>
                          </w:rPr>
                          <w:t>5</w:t>
                        </w:r>
                        <w:r>
                          <w:rPr>
                            <w:rFonts w:ascii="宋体" w:hAnsi="宋体" w:cs="宋体" w:eastAsia="宋体" w:hint="default"/>
                            <w:spacing w:val="1"/>
                            <w:sz w:val="21"/>
                            <w:szCs w:val="21"/>
                          </w:rPr>
                          <w:t>7</w:t>
                        </w:r>
                        <w:r>
                          <w:rPr>
                            <w:rFonts w:ascii="宋体" w:hAnsi="宋体" w:cs="宋体" w:eastAsia="宋体" w:hint="default"/>
                            <w:sz w:val="21"/>
                            <w:szCs w:val="21"/>
                          </w:rPr>
                          <w:t>,351.55</w:t>
                        </w:r>
                        <w:r>
                          <w:rPr>
                            <w:rFonts w:ascii="宋体" w:hAnsi="宋体" w:cs="宋体" w:eastAsia="宋体" w:hint="default"/>
                            <w:spacing w:val="-66"/>
                            <w:sz w:val="21"/>
                            <w:szCs w:val="21"/>
                          </w:rPr>
                          <w:t> </w:t>
                        </w:r>
                        <w:r>
                          <w:rPr>
                            <w:rFonts w:ascii="宋体" w:hAnsi="宋体" w:cs="宋体" w:eastAsia="宋体" w:hint="default"/>
                            <w:sz w:val="21"/>
                            <w:szCs w:val="21"/>
                          </w:rPr>
                          <w:t>万</w:t>
                        </w:r>
                        <w:r>
                          <w:rPr>
                            <w:rFonts w:ascii="宋体" w:hAnsi="宋体" w:cs="宋体" w:eastAsia="宋体" w:hint="default"/>
                            <w:spacing w:val="-105"/>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包括支付的银行手续费人民币</w:t>
                        </w:r>
                        <w:r>
                          <w:rPr>
                            <w:rFonts w:ascii="宋体" w:hAnsi="宋体" w:cs="宋体" w:eastAsia="宋体" w:hint="default"/>
                            <w:spacing w:val="-67"/>
                            <w:sz w:val="21"/>
                            <w:szCs w:val="21"/>
                          </w:rPr>
                          <w:t> </w:t>
                        </w:r>
                        <w:r>
                          <w:rPr>
                            <w:rFonts w:ascii="宋体" w:hAnsi="宋体" w:cs="宋体" w:eastAsia="宋体" w:hint="default"/>
                            <w:sz w:val="21"/>
                            <w:szCs w:val="21"/>
                          </w:rPr>
                          <w:t>1.16</w:t>
                        </w:r>
                        <w:r>
                          <w:rPr>
                            <w:rFonts w:ascii="宋体" w:hAnsi="宋体" w:cs="宋体" w:eastAsia="宋体" w:hint="default"/>
                            <w:spacing w:val="-68"/>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r>
                      </w:p>
                      <w:p>
                        <w:pPr>
                          <w:pStyle w:val="TableParagraph"/>
                          <w:spacing w:line="240" w:lineRule="auto" w:before="84"/>
                          <w:ind w:left="22" w:right="0"/>
                          <w:jc w:val="both"/>
                          <w:rPr>
                            <w:rFonts w:ascii="宋体" w:hAnsi="宋体" w:cs="宋体" w:eastAsia="宋体" w:hint="default"/>
                            <w:sz w:val="21"/>
                            <w:szCs w:val="21"/>
                          </w:rPr>
                        </w:pPr>
                        <w:r>
                          <w:rPr>
                            <w:rFonts w:ascii="宋体" w:hAnsi="宋体" w:cs="宋体" w:eastAsia="宋体" w:hint="default"/>
                            <w:sz w:val="21"/>
                            <w:szCs w:val="21"/>
                          </w:rPr>
                          <w:t>累计已使用募集资金人民币</w:t>
                        </w:r>
                        <w:r>
                          <w:rPr>
                            <w:rFonts w:ascii="宋体" w:hAnsi="宋体" w:cs="宋体" w:eastAsia="宋体" w:hint="default"/>
                            <w:spacing w:val="-52"/>
                            <w:sz w:val="21"/>
                            <w:szCs w:val="21"/>
                          </w:rPr>
                          <w:t> </w:t>
                        </w:r>
                        <w:r>
                          <w:rPr>
                            <w:rFonts w:ascii="宋体" w:hAnsi="宋体" w:cs="宋体" w:eastAsia="宋体" w:hint="default"/>
                            <w:sz w:val="21"/>
                            <w:szCs w:val="21"/>
                          </w:rPr>
                          <w:t>674,460.90</w:t>
                        </w:r>
                        <w:r>
                          <w:rPr>
                            <w:rFonts w:ascii="宋体" w:hAnsi="宋体" w:cs="宋体" w:eastAsia="宋体" w:hint="default"/>
                            <w:spacing w:val="-52"/>
                            <w:sz w:val="21"/>
                            <w:szCs w:val="21"/>
                          </w:rPr>
                          <w:t> </w:t>
                        </w:r>
                        <w:r>
                          <w:rPr>
                            <w:rFonts w:ascii="宋体" w:hAnsi="宋体" w:cs="宋体" w:eastAsia="宋体" w:hint="default"/>
                            <w:sz w:val="21"/>
                            <w:szCs w:val="21"/>
                          </w:rPr>
                          <w:t>万元（</w:t>
                        </w:r>
                        <w:r>
                          <w:rPr>
                            <w:rFonts w:ascii="宋体" w:hAnsi="宋体" w:cs="宋体" w:eastAsia="宋体" w:hint="default"/>
                            <w:spacing w:val="-2"/>
                            <w:sz w:val="21"/>
                            <w:szCs w:val="21"/>
                          </w:rPr>
                          <w:t>包</w:t>
                        </w:r>
                        <w:r>
                          <w:rPr>
                            <w:rFonts w:ascii="宋体" w:hAnsi="宋体" w:cs="宋体" w:eastAsia="宋体" w:hint="default"/>
                            <w:sz w:val="21"/>
                            <w:szCs w:val="21"/>
                          </w:rPr>
                          <w:t>括支付的银行手续费人民币</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1"/>
                            <w:sz w:val="21"/>
                            <w:szCs w:val="21"/>
                          </w:rPr>
                          <w:t>0</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pacing w:val="-105"/>
                            <w:sz w:val="21"/>
                            <w:szCs w:val="21"/>
                          </w:rPr>
                          <w:t>）</w:t>
                        </w:r>
                        <w:r>
                          <w:rPr>
                            <w:rFonts w:ascii="宋体" w:hAnsi="宋体" w:cs="宋体" w:eastAsia="宋体" w:hint="default"/>
                            <w:sz w:val="21"/>
                            <w:szCs w:val="21"/>
                          </w:rPr>
                          <w:t>。</w:t>
                        </w:r>
                      </w:p>
                      <w:p>
                        <w:pPr>
                          <w:pStyle w:val="TableParagraph"/>
                          <w:spacing w:line="240" w:lineRule="auto" w:before="84"/>
                          <w:ind w:left="442" w:right="0"/>
                          <w:jc w:val="left"/>
                          <w:rPr>
                            <w:rFonts w:ascii="宋体" w:hAnsi="宋体" w:cs="宋体" w:eastAsia="宋体" w:hint="default"/>
                            <w:sz w:val="21"/>
                            <w:szCs w:val="21"/>
                          </w:rPr>
                        </w:pPr>
                        <w:r>
                          <w:rPr>
                            <w:rFonts w:ascii="宋体" w:hAnsi="宋体" w:cs="宋体" w:eastAsia="宋体" w:hint="default"/>
                            <w:sz w:val="21"/>
                            <w:szCs w:val="21"/>
                          </w:rPr>
                          <w:t>另</w:t>
                        </w:r>
                        <w:r>
                          <w:rPr>
                            <w:rFonts w:ascii="宋体" w:hAnsi="宋体" w:cs="宋体" w:eastAsia="宋体" w:hint="default"/>
                            <w:spacing w:val="-64"/>
                            <w:sz w:val="21"/>
                            <w:szCs w:val="21"/>
                          </w:rPr>
                          <w:t> </w:t>
                        </w:r>
                        <w:r>
                          <w:rPr>
                            <w:rFonts w:ascii="宋体" w:hAnsi="宋体" w:cs="宋体" w:eastAsia="宋体" w:hint="default"/>
                            <w:sz w:val="21"/>
                            <w:szCs w:val="21"/>
                          </w:rPr>
                          <w:t>2009</w:t>
                        </w:r>
                        <w:r>
                          <w:rPr>
                            <w:rFonts w:ascii="宋体" w:hAnsi="宋体" w:cs="宋体" w:eastAsia="宋体" w:hint="default"/>
                            <w:spacing w:val="-63"/>
                            <w:sz w:val="21"/>
                            <w:szCs w:val="21"/>
                          </w:rPr>
                          <w:t> </w:t>
                        </w:r>
                        <w:r>
                          <w:rPr>
                            <w:rFonts w:ascii="宋体" w:hAnsi="宋体" w:cs="宋体" w:eastAsia="宋体" w:hint="default"/>
                            <w:sz w:val="21"/>
                            <w:szCs w:val="21"/>
                          </w:rPr>
                          <w:t>年度非公开发行股票募集资金的款项超过募集资金承诺投资总额的人民币</w:t>
                        </w:r>
                        <w:r>
                          <w:rPr>
                            <w:rFonts w:ascii="宋体" w:hAnsi="宋体" w:cs="宋体" w:eastAsia="宋体" w:hint="default"/>
                            <w:spacing w:val="-64"/>
                            <w:sz w:val="21"/>
                            <w:szCs w:val="21"/>
                          </w:rPr>
                          <w:t> </w:t>
                        </w:r>
                        <w:r>
                          <w:rPr>
                            <w:rFonts w:ascii="宋体" w:hAnsi="宋体" w:cs="宋体" w:eastAsia="宋体" w:hint="default"/>
                            <w:sz w:val="21"/>
                            <w:szCs w:val="21"/>
                          </w:rPr>
                          <w:t>19,964.23</w:t>
                        </w:r>
                        <w:r>
                          <w:rPr>
                            <w:rFonts w:ascii="宋体" w:hAnsi="宋体" w:cs="宋体" w:eastAsia="宋体" w:hint="default"/>
                            <w:spacing w:val="-64"/>
                            <w:sz w:val="21"/>
                            <w:szCs w:val="21"/>
                          </w:rPr>
                          <w:t> </w:t>
                        </w:r>
                        <w:r>
                          <w:rPr>
                            <w:rFonts w:ascii="宋体" w:hAnsi="宋体" w:cs="宋体" w:eastAsia="宋体" w:hint="default"/>
                            <w:sz w:val="21"/>
                            <w:szCs w:val="21"/>
                          </w:rPr>
                          <w:t>万元已</w:t>
                        </w:r>
                      </w:p>
                      <w:p>
                        <w:pPr>
                          <w:pStyle w:val="TableParagraph"/>
                          <w:spacing w:line="240" w:lineRule="auto" w:before="84"/>
                          <w:ind w:left="22" w:right="0"/>
                          <w:jc w:val="both"/>
                          <w:rPr>
                            <w:rFonts w:ascii="宋体" w:hAnsi="宋体" w:cs="宋体" w:eastAsia="宋体" w:hint="default"/>
                            <w:sz w:val="21"/>
                            <w:szCs w:val="21"/>
                          </w:rPr>
                        </w:pPr>
                        <w:r>
                          <w:rPr>
                            <w:rFonts w:ascii="宋体" w:hAnsi="宋体" w:cs="宋体" w:eastAsia="宋体" w:hint="default"/>
                            <w:sz w:val="21"/>
                            <w:szCs w:val="21"/>
                          </w:rPr>
                          <w:t>于</w:t>
                        </w:r>
                        <w:r>
                          <w:rPr>
                            <w:rFonts w:ascii="宋体" w:hAnsi="宋体" w:cs="宋体" w:eastAsia="宋体" w:hint="default"/>
                            <w:spacing w:val="-53"/>
                            <w:sz w:val="21"/>
                            <w:szCs w:val="21"/>
                          </w:rPr>
                          <w:t> </w:t>
                        </w: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年度补充流动资金，</w:t>
                        </w: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年度非公开发行股票募集资金项目已于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年上半年全部实施完毕，</w:t>
                        </w:r>
                      </w:p>
                      <w:p>
                        <w:pPr>
                          <w:pStyle w:val="TableParagraph"/>
                          <w:spacing w:line="240" w:lineRule="auto" w:before="84"/>
                          <w:ind w:left="22" w:right="0"/>
                          <w:jc w:val="both"/>
                          <w:rPr>
                            <w:rFonts w:ascii="宋体" w:hAnsi="宋体" w:cs="宋体" w:eastAsia="宋体" w:hint="default"/>
                            <w:sz w:val="21"/>
                            <w:szCs w:val="21"/>
                          </w:rPr>
                        </w:pPr>
                        <w:r>
                          <w:rPr>
                            <w:rFonts w:ascii="宋体" w:hAnsi="宋体" w:cs="宋体" w:eastAsia="宋体" w:hint="default"/>
                            <w:sz w:val="21"/>
                            <w:szCs w:val="21"/>
                          </w:rPr>
                          <w:t>项目节余募集资金人民币</w:t>
                        </w:r>
                        <w:r>
                          <w:rPr>
                            <w:rFonts w:ascii="宋体" w:hAnsi="宋体" w:cs="宋体" w:eastAsia="宋体" w:hint="default"/>
                            <w:spacing w:val="-53"/>
                            <w:sz w:val="21"/>
                            <w:szCs w:val="21"/>
                          </w:rPr>
                          <w:t> </w:t>
                        </w:r>
                        <w:r>
                          <w:rPr>
                            <w:rFonts w:ascii="宋体" w:hAnsi="宋体" w:cs="宋体" w:eastAsia="宋体" w:hint="default"/>
                            <w:sz w:val="21"/>
                            <w:szCs w:val="21"/>
                          </w:rPr>
                          <w:t>19,897.13</w:t>
                        </w:r>
                        <w:r>
                          <w:rPr>
                            <w:rFonts w:ascii="宋体" w:hAnsi="宋体" w:cs="宋体" w:eastAsia="宋体" w:hint="default"/>
                            <w:spacing w:val="-52"/>
                            <w:sz w:val="21"/>
                            <w:szCs w:val="21"/>
                          </w:rPr>
                          <w:t> </w:t>
                        </w:r>
                        <w:r>
                          <w:rPr>
                            <w:rFonts w:ascii="宋体" w:hAnsi="宋体" w:cs="宋体" w:eastAsia="宋体" w:hint="default"/>
                            <w:sz w:val="21"/>
                            <w:szCs w:val="21"/>
                          </w:rPr>
                          <w:t>万元已于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年上半</w:t>
                        </w:r>
                        <w:r>
                          <w:rPr>
                            <w:rFonts w:ascii="宋体" w:hAnsi="宋体" w:cs="宋体" w:eastAsia="宋体" w:hint="default"/>
                            <w:spacing w:val="-2"/>
                            <w:sz w:val="21"/>
                            <w:szCs w:val="21"/>
                          </w:rPr>
                          <w:t>年</w:t>
                        </w:r>
                        <w:r>
                          <w:rPr>
                            <w:rFonts w:ascii="宋体" w:hAnsi="宋体" w:cs="宋体" w:eastAsia="宋体" w:hint="default"/>
                            <w:sz w:val="21"/>
                            <w:szCs w:val="21"/>
                          </w:rPr>
                          <w:t>用于永久补充流动资金</w:t>
                        </w:r>
                        <w:r>
                          <w:rPr>
                            <w:rFonts w:ascii="宋体" w:hAnsi="宋体" w:cs="宋体" w:eastAsia="宋体" w:hint="default"/>
                            <w:spacing w:val="-96"/>
                            <w:sz w:val="21"/>
                            <w:szCs w:val="21"/>
                          </w:rPr>
                          <w:t>。</w:t>
                        </w: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年非</w:t>
                        </w:r>
                        <w:r>
                          <w:rPr>
                            <w:rFonts w:ascii="宋体" w:hAnsi="宋体" w:cs="宋体" w:eastAsia="宋体" w:hint="default"/>
                            <w:spacing w:val="-2"/>
                            <w:sz w:val="21"/>
                            <w:szCs w:val="21"/>
                          </w:rPr>
                          <w:t>公</w:t>
                        </w:r>
                        <w:r>
                          <w:rPr>
                            <w:rFonts w:ascii="宋体" w:hAnsi="宋体" w:cs="宋体" w:eastAsia="宋体" w:hint="default"/>
                            <w:sz w:val="21"/>
                            <w:szCs w:val="21"/>
                          </w:rPr>
                          <w:t>开发行</w:t>
                        </w:r>
                      </w:p>
                      <w:p>
                        <w:pPr>
                          <w:pStyle w:val="TableParagraph"/>
                          <w:spacing w:line="240" w:lineRule="auto" w:before="84"/>
                          <w:ind w:left="22" w:right="0"/>
                          <w:jc w:val="both"/>
                          <w:rPr>
                            <w:rFonts w:ascii="宋体" w:hAnsi="宋体" w:cs="宋体" w:eastAsia="宋体" w:hint="default"/>
                            <w:sz w:val="21"/>
                            <w:szCs w:val="21"/>
                          </w:rPr>
                        </w:pPr>
                        <w:r>
                          <w:rPr>
                            <w:rFonts w:ascii="宋体" w:hAnsi="宋体" w:cs="宋体" w:eastAsia="宋体" w:hint="default"/>
                            <w:sz w:val="21"/>
                            <w:szCs w:val="21"/>
                          </w:rPr>
                          <w:t>募集资金项目宿迁物流配送中心建设项目在</w:t>
                        </w:r>
                        <w:r>
                          <w:rPr>
                            <w:rFonts w:ascii="宋体" w:hAnsi="宋体" w:cs="宋体" w:eastAsia="宋体" w:hint="default"/>
                            <w:spacing w:val="-76"/>
                            <w:sz w:val="21"/>
                            <w:szCs w:val="21"/>
                          </w:rPr>
                          <w:t> </w:t>
                        </w:r>
                        <w:r>
                          <w:rPr>
                            <w:rFonts w:ascii="宋体" w:hAnsi="宋体" w:cs="宋体" w:eastAsia="宋体" w:hint="default"/>
                            <w:sz w:val="21"/>
                            <w:szCs w:val="21"/>
                          </w:rPr>
                          <w:t>2014</w:t>
                        </w:r>
                        <w:r>
                          <w:rPr>
                            <w:rFonts w:ascii="宋体" w:hAnsi="宋体" w:cs="宋体" w:eastAsia="宋体" w:hint="default"/>
                            <w:spacing w:val="-76"/>
                            <w:sz w:val="21"/>
                            <w:szCs w:val="21"/>
                          </w:rPr>
                          <w:t> </w:t>
                        </w:r>
                        <w:r>
                          <w:rPr>
                            <w:rFonts w:ascii="宋体" w:hAnsi="宋体" w:cs="宋体" w:eastAsia="宋体" w:hint="default"/>
                            <w:sz w:val="21"/>
                            <w:szCs w:val="21"/>
                          </w:rPr>
                          <w:t>年度实施募集资金项目变更，前期已投入募集资金人民</w:t>
                        </w:r>
                      </w:p>
                      <w:p>
                        <w:pPr>
                          <w:pStyle w:val="TableParagraph"/>
                          <w:spacing w:line="240" w:lineRule="auto" w:before="84"/>
                          <w:ind w:left="22" w:right="0"/>
                          <w:jc w:val="both"/>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spacing w:val="-54"/>
                            <w:sz w:val="21"/>
                            <w:szCs w:val="21"/>
                          </w:rPr>
                          <w:t> </w:t>
                        </w:r>
                        <w:r>
                          <w:rPr>
                            <w:rFonts w:ascii="宋体" w:hAnsi="宋体" w:cs="宋体" w:eastAsia="宋体" w:hint="default"/>
                            <w:sz w:val="21"/>
                            <w:szCs w:val="21"/>
                          </w:rPr>
                          <w:t>135.10</w:t>
                        </w:r>
                        <w:r>
                          <w:rPr>
                            <w:rFonts w:ascii="宋体" w:hAnsi="宋体" w:cs="宋体" w:eastAsia="宋体" w:hint="default"/>
                            <w:spacing w:val="-53"/>
                            <w:sz w:val="21"/>
                            <w:szCs w:val="21"/>
                          </w:rPr>
                          <w:t> </w:t>
                        </w:r>
                        <w:r>
                          <w:rPr>
                            <w:rFonts w:ascii="宋体" w:hAnsi="宋体" w:cs="宋体" w:eastAsia="宋体" w:hint="default"/>
                            <w:sz w:val="21"/>
                            <w:szCs w:val="21"/>
                          </w:rPr>
                          <w:t>万元已于报告期内回款至募集资金专户。</w:t>
                        </w:r>
                      </w:p>
                      <w:p>
                        <w:pPr>
                          <w:pStyle w:val="TableParagraph"/>
                          <w:spacing w:line="314" w:lineRule="auto" w:before="84"/>
                          <w:ind w:left="22" w:right="23" w:firstLine="42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7"/>
                            <w:sz w:val="21"/>
                            <w:szCs w:val="21"/>
                          </w:rPr>
                          <w:t>日止，公司募集资金账户余额（含募集资金账户理财余额）为人民币</w:t>
                        </w:r>
                        <w:r>
                          <w:rPr>
                            <w:rFonts w:ascii="宋体" w:hAnsi="宋体" w:cs="宋体" w:eastAsia="宋体" w:hint="default"/>
                            <w:spacing w:val="-52"/>
                            <w:sz w:val="21"/>
                            <w:szCs w:val="21"/>
                          </w:rPr>
                          <w:t> </w:t>
                        </w:r>
                        <w:r>
                          <w:rPr>
                            <w:rFonts w:ascii="宋体" w:hAnsi="宋体" w:cs="宋体" w:eastAsia="宋体" w:hint="default"/>
                            <w:sz w:val="21"/>
                            <w:szCs w:val="21"/>
                          </w:rPr>
                          <w:t>49,122.12 </w:t>
                        </w:r>
                        <w:r>
                          <w:rPr>
                            <w:rFonts w:ascii="宋体" w:hAnsi="宋体" w:cs="宋体" w:eastAsia="宋体" w:hint="default"/>
                            <w:sz w:val="21"/>
                            <w:szCs w:val="21"/>
                          </w:rPr>
                          <w:t>万元。</w:t>
                        </w:r>
                      </w:p>
                      <w:p>
                        <w:pPr>
                          <w:pStyle w:val="TableParagraph"/>
                          <w:spacing w:line="240" w:lineRule="auto" w:before="19"/>
                          <w:ind w:left="445" w:right="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、报告期内变更部分募集资金投资项目的情况说明</w:t>
                        </w:r>
                        <w:r>
                          <w:rPr>
                            <w:rFonts w:ascii="宋体" w:hAnsi="宋体" w:cs="宋体" w:eastAsia="宋体" w:hint="default"/>
                            <w:sz w:val="21"/>
                            <w:szCs w:val="21"/>
                          </w:rPr>
                        </w:r>
                      </w:p>
                      <w:p>
                        <w:pPr>
                          <w:pStyle w:val="TableParagraph"/>
                          <w:spacing w:line="314" w:lineRule="auto" w:before="84"/>
                          <w:ind w:left="22" w:right="22" w:firstLine="420"/>
                          <w:jc w:val="both"/>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43"/>
                            <w:sz w:val="21"/>
                            <w:szCs w:val="21"/>
                          </w:rPr>
                          <w:t> </w:t>
                        </w:r>
                        <w:r>
                          <w:rPr>
                            <w:rFonts w:ascii="宋体" w:hAnsi="宋体" w:cs="宋体" w:eastAsia="宋体" w:hint="default"/>
                            <w:sz w:val="21"/>
                            <w:szCs w:val="21"/>
                          </w:rPr>
                          <w:t>年非公开发行募集资金项目宿迁物流配送中心建设项目，由于所在地块规划发生改变，建设进 度有一定影响，在充分考虑业务需求之后，公司为提高募集资金使用效率，不再使用募集资金投入宿迁</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z w:val="21"/>
                            <w:szCs w:val="21"/>
                          </w:rPr>
                          <w:t>物流配送中心项目，将该项目计划投入募集资金人民币 </w:t>
                        </w:r>
                        <w:r>
                          <w:rPr>
                            <w:rFonts w:ascii="宋体" w:hAnsi="宋体" w:cs="宋体" w:eastAsia="宋体" w:hint="default"/>
                            <w:sz w:val="21"/>
                            <w:szCs w:val="21"/>
                          </w:rPr>
                          <w:t>10,020.78</w:t>
                        </w:r>
                        <w:r>
                          <w:rPr>
                            <w:rFonts w:ascii="宋体" w:hAnsi="宋体" w:cs="宋体" w:eastAsia="宋体" w:hint="default"/>
                            <w:spacing w:val="-44"/>
                            <w:sz w:val="21"/>
                            <w:szCs w:val="21"/>
                          </w:rPr>
                          <w:t> </w:t>
                        </w:r>
                        <w:r>
                          <w:rPr>
                            <w:rFonts w:ascii="宋体" w:hAnsi="宋体" w:cs="宋体" w:eastAsia="宋体" w:hint="default"/>
                            <w:sz w:val="21"/>
                            <w:szCs w:val="21"/>
                          </w:rPr>
                          <w:t>万元全部用于苏州物流配送中心项目 的建设，本次变更用途的募集资金总额占</w:t>
                        </w:r>
                        <w:r>
                          <w:rPr>
                            <w:rFonts w:ascii="宋体" w:hAnsi="宋体" w:cs="宋体" w:eastAsia="宋体" w:hint="default"/>
                            <w:spacing w:val="-51"/>
                            <w:sz w:val="21"/>
                            <w:szCs w:val="21"/>
                          </w:rPr>
                          <w:t> </w:t>
                        </w:r>
                        <w:r>
                          <w:rPr>
                            <w:rFonts w:ascii="宋体" w:hAnsi="宋体" w:cs="宋体" w:eastAsia="宋体" w:hint="default"/>
                            <w:sz w:val="21"/>
                            <w:szCs w:val="21"/>
                          </w:rPr>
                          <w:t>2011</w:t>
                        </w:r>
                        <w:r>
                          <w:rPr>
                            <w:rFonts w:ascii="宋体" w:hAnsi="宋体" w:cs="宋体" w:eastAsia="宋体" w:hint="default"/>
                            <w:spacing w:val="-52"/>
                            <w:sz w:val="21"/>
                            <w:szCs w:val="21"/>
                          </w:rPr>
                          <w:t> </w:t>
                        </w:r>
                        <w:r>
                          <w:rPr>
                            <w:rFonts w:ascii="宋体" w:hAnsi="宋体" w:cs="宋体" w:eastAsia="宋体" w:hint="default"/>
                            <w:sz w:val="21"/>
                            <w:szCs w:val="21"/>
                          </w:rPr>
                          <w:t>年非公开发行项目募集资金总额的</w:t>
                        </w:r>
                        <w:r>
                          <w:rPr>
                            <w:rFonts w:ascii="宋体" w:hAnsi="宋体" w:cs="宋体" w:eastAsia="宋体" w:hint="default"/>
                            <w:spacing w:val="-51"/>
                            <w:sz w:val="21"/>
                            <w:szCs w:val="21"/>
                          </w:rPr>
                          <w:t> </w:t>
                        </w:r>
                        <w:r>
                          <w:rPr>
                            <w:rFonts w:ascii="宋体" w:hAnsi="宋体" w:cs="宋体" w:eastAsia="宋体" w:hint="default"/>
                            <w:sz w:val="21"/>
                            <w:szCs w:val="21"/>
                          </w:rPr>
                          <w:t>2.16%</w:t>
                        </w:r>
                        <w:r>
                          <w:rPr>
                            <w:rFonts w:ascii="宋体" w:hAnsi="宋体" w:cs="宋体" w:eastAsia="宋体" w:hint="default"/>
                            <w:sz w:val="21"/>
                            <w:szCs w:val="21"/>
                          </w:rPr>
                          <w:t>。本次变更募集</w:t>
                        </w:r>
                      </w:p>
                    </w:tc>
                  </w:tr>
                </w:tbl>
                <w:p>
                  <w:pPr/>
                </w:p>
              </w:txbxContent>
            </v:textbox>
            <w10:wrap type="none"/>
          </v:shape>
        </w:pict>
      </w:r>
      <w:r>
        <w:rPr/>
        <w:t>，</w:t>
      </w:r>
    </w:p>
    <w:p>
      <w:pPr>
        <w:pStyle w:val="BodyText"/>
        <w:spacing w:line="240" w:lineRule="auto" w:before="84"/>
        <w:ind w:left="0" w:right="1088"/>
        <w:jc w:val="right"/>
      </w:pPr>
      <w:r>
        <w:rPr/>
        <w:t>，</w:t>
      </w:r>
    </w:p>
    <w:p>
      <w:pPr>
        <w:spacing w:after="0" w:line="240" w:lineRule="auto"/>
        <w:jc w:val="right"/>
        <w:sectPr>
          <w:pgSz w:w="11910" w:h="16840"/>
          <w:pgMar w:header="877" w:footer="979" w:top="1100" w:bottom="1160" w:left="1060" w:right="0"/>
        </w:sectPr>
      </w:pPr>
    </w:p>
    <w:p>
      <w:pPr>
        <w:spacing w:line="240" w:lineRule="auto" w:before="3"/>
        <w:rPr>
          <w:rFonts w:ascii="Times New Roman" w:hAnsi="Times New Roman" w:cs="Times New Roman" w:eastAsia="Times New Roman" w:hint="default"/>
          <w:sz w:val="28"/>
          <w:szCs w:val="28"/>
        </w:rPr>
      </w:pPr>
    </w:p>
    <w:p>
      <w:pPr>
        <w:spacing w:line="728" w:lineRule="exact"/>
        <w:ind w:left="10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4"/>
          <w:sz w:val="20"/>
          <w:szCs w:val="20"/>
        </w:rPr>
        <w:pict>
          <v:shape style="width:478.5pt;height:36.450pt;mso-position-horizontal-relative:char;mso-position-vertical-relative:line" type="#_x0000_t202" filled="false" stroked="true" strokeweight=".48pt" strokecolor="#000000">
            <w10:anchorlock/>
            <v:textbox inset="0,0,0,0">
              <w:txbxContent>
                <w:p>
                  <w:pPr>
                    <w:pStyle w:val="BodyText"/>
                    <w:spacing w:line="314" w:lineRule="auto" w:before="9"/>
                    <w:ind w:left="22" w:right="23"/>
                    <w:jc w:val="left"/>
                  </w:pPr>
                  <w:r>
                    <w:rPr/>
                    <w:t>资金项目已经公司第五届董事会第十次会议，</w:t>
                  </w:r>
                  <w:r>
                    <w:rPr>
                      <w:rFonts w:ascii="宋体" w:hAnsi="宋体" w:cs="宋体" w:eastAsia="宋体" w:hint="default"/>
                    </w:rPr>
                    <w:t>2014</w:t>
                  </w:r>
                  <w:r>
                    <w:rPr>
                      <w:rFonts w:ascii="宋体" w:hAnsi="宋体" w:cs="宋体" w:eastAsia="宋体" w:hint="default"/>
                      <w:spacing w:val="-45"/>
                    </w:rPr>
                    <w:t> </w:t>
                  </w:r>
                  <w:r>
                    <w:rPr/>
                    <w:t>年第二次临时股东大会审议通过，公司独立董事、监 事会就本次募投项目变更发表了同意意见，保荐机构中信证券就本次募集资金项目变更发表保荐意见。</w:t>
                  </w:r>
                </w:p>
              </w:txbxContent>
            </v:textbox>
          </v:shape>
        </w:pict>
      </w:r>
      <w:r>
        <w:rPr>
          <w:rFonts w:ascii="Times New Roman" w:hAnsi="Times New Roman" w:cs="Times New Roman" w:eastAsia="Times New Roman" w:hint="default"/>
          <w:position w:val="-14"/>
          <w:sz w:val="20"/>
          <w:szCs w:val="20"/>
        </w:rPr>
      </w:r>
    </w:p>
    <w:p>
      <w:pPr>
        <w:spacing w:after="0" w:line="728" w:lineRule="exact"/>
        <w:rPr>
          <w:rFonts w:ascii="Times New Roman" w:hAnsi="Times New Roman" w:cs="Times New Roman" w:eastAsia="Times New Roman" w:hint="default"/>
          <w:sz w:val="20"/>
          <w:szCs w:val="20"/>
        </w:rPr>
        <w:sectPr>
          <w:pgSz w:w="11910" w:h="16840"/>
          <w:pgMar w:header="877" w:footer="979" w:top="1100" w:bottom="1160" w:left="106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7"/>
          <w:szCs w:val="17"/>
        </w:rPr>
      </w:pPr>
    </w:p>
    <w:p>
      <w:pPr>
        <w:pStyle w:val="Heading4"/>
        <w:spacing w:line="240" w:lineRule="auto"/>
        <w:ind w:left="560" w:right="0"/>
        <w:jc w:val="left"/>
        <w:rPr>
          <w:b w:val="0"/>
          <w:bCs w:val="0"/>
        </w:rPr>
      </w:pPr>
      <w:bookmarkStart w:name="（2）募集资金承诺项目情况" w:id="47"/>
      <w:bookmarkEnd w:id="47"/>
      <w:r>
        <w:rPr>
          <w:b w:val="0"/>
          <w:bCs w:val="0"/>
        </w:rPr>
      </w:r>
      <w:r>
        <w:rPr/>
        <w:t>（</w:t>
      </w:r>
      <w:r>
        <w:rPr>
          <w:rFonts w:ascii="宋体" w:hAnsi="宋体" w:cs="宋体" w:eastAsia="宋体" w:hint="default"/>
        </w:rPr>
        <w:t>2</w:t>
      </w:r>
      <w:r>
        <w:rPr/>
        <w:t>）募集资金承诺项目情况</w:t>
      </w:r>
      <w:r>
        <w:rPr>
          <w:b w:val="0"/>
          <w:bCs w:val="0"/>
        </w:rPr>
      </w:r>
    </w:p>
    <w:p>
      <w:pPr>
        <w:pStyle w:val="BodyText"/>
        <w:tabs>
          <w:tab w:pos="985" w:val="left" w:leader="none"/>
        </w:tabs>
        <w:spacing w:line="240" w:lineRule="auto" w:before="115"/>
        <w:ind w:left="566"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rPr>
        <w:t>2009</w:t>
      </w:r>
      <w:r>
        <w:rPr>
          <w:rFonts w:ascii="宋体" w:hAnsi="宋体" w:cs="宋体" w:eastAsia="宋体" w:hint="default"/>
          <w:spacing w:val="-53"/>
        </w:rPr>
        <w:t> </w:t>
      </w:r>
      <w:r>
        <w:rPr/>
        <w:t>年度向特定投资者非公开发行募集资金项目的资金使用情况</w:t>
      </w:r>
    </w:p>
    <w:p>
      <w:pPr>
        <w:pStyle w:val="BodyText"/>
        <w:spacing w:line="240" w:lineRule="auto" w:before="178"/>
        <w:ind w:left="560" w:right="0"/>
        <w:jc w:val="left"/>
        <w:rPr>
          <w:rFonts w:ascii="宋体" w:hAnsi="宋体" w:cs="宋体" w:eastAsia="宋体" w:hint="default"/>
        </w:rPr>
      </w:pPr>
      <w:r>
        <w:rPr/>
        <w:t>根据本公司</w:t>
      </w:r>
      <w:r>
        <w:rPr>
          <w:spacing w:val="-61"/>
        </w:rPr>
        <w:t> </w:t>
      </w:r>
      <w:r>
        <w:rPr>
          <w:rFonts w:ascii="宋体" w:hAnsi="宋体" w:cs="宋体" w:eastAsia="宋体" w:hint="default"/>
        </w:rPr>
        <w:t>2009</w:t>
      </w:r>
      <w:r>
        <w:rPr>
          <w:rFonts w:ascii="宋体" w:hAnsi="宋体" w:cs="宋体" w:eastAsia="宋体" w:hint="default"/>
          <w:spacing w:val="-61"/>
        </w:rPr>
        <w:t> </w:t>
      </w:r>
      <w:r>
        <w:rPr/>
        <w:t>年</w:t>
      </w:r>
      <w:r>
        <w:rPr>
          <w:spacing w:val="-62"/>
        </w:rPr>
        <w:t> </w:t>
      </w:r>
      <w:r>
        <w:rPr>
          <w:rFonts w:ascii="宋体" w:hAnsi="宋体" w:cs="宋体" w:eastAsia="宋体" w:hint="default"/>
        </w:rPr>
        <w:t>12</w:t>
      </w:r>
      <w:r>
        <w:rPr>
          <w:rFonts w:ascii="宋体" w:hAnsi="宋体" w:cs="宋体" w:eastAsia="宋体" w:hint="default"/>
          <w:spacing w:val="-61"/>
        </w:rPr>
        <w:t> </w:t>
      </w:r>
      <w:r>
        <w:rPr/>
        <w:t>月向特定投资者非公开发行人民币普通股的上市公告书，本公司计划对</w:t>
      </w:r>
      <w:r>
        <w:rPr>
          <w:spacing w:val="-61"/>
        </w:rPr>
        <w:t> </w:t>
      </w:r>
      <w:r>
        <w:rPr>
          <w:rFonts w:ascii="宋体" w:hAnsi="宋体" w:cs="宋体" w:eastAsia="宋体" w:hint="default"/>
        </w:rPr>
        <w:t>8</w:t>
      </w:r>
      <w:r>
        <w:rPr>
          <w:rFonts w:ascii="宋体" w:hAnsi="宋体" w:cs="宋体" w:eastAsia="宋体" w:hint="default"/>
          <w:spacing w:val="-61"/>
        </w:rPr>
        <w:t> </w:t>
      </w:r>
      <w:r>
        <w:rPr/>
        <w:t>个具体项目使用募集资金，共计人民币</w:t>
      </w:r>
      <w:r>
        <w:rPr>
          <w:spacing w:val="-61"/>
        </w:rPr>
        <w:t> </w:t>
      </w:r>
      <w:r>
        <w:rPr>
          <w:rFonts w:ascii="宋体" w:hAnsi="宋体" w:cs="宋体" w:eastAsia="宋体" w:hint="default"/>
        </w:rPr>
        <w:t>280,035.77</w:t>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t>万元。</w:t>
      </w:r>
      <w:r>
        <w:rPr>
          <w:rFonts w:ascii="宋体" w:hAnsi="宋体" w:cs="宋体" w:eastAsia="宋体" w:hint="default"/>
        </w:rPr>
        <w:t>2009</w:t>
      </w:r>
      <w:r>
        <w:rPr>
          <w:rFonts w:ascii="宋体" w:hAnsi="宋体" w:cs="宋体" w:eastAsia="宋体" w:hint="default"/>
          <w:spacing w:val="-54"/>
        </w:rPr>
        <w:t> </w:t>
      </w:r>
      <w:r>
        <w:rPr/>
        <w:t>年度非公开发行股票募集资金的款项超过募集资金承诺投资总额的人民币</w:t>
      </w:r>
      <w:r>
        <w:rPr>
          <w:spacing w:val="-53"/>
        </w:rPr>
        <w:t> </w:t>
      </w:r>
      <w:r>
        <w:rPr>
          <w:rFonts w:ascii="宋体" w:hAnsi="宋体" w:cs="宋体" w:eastAsia="宋体" w:hint="default"/>
        </w:rPr>
        <w:t>19,964.23</w:t>
      </w:r>
      <w:r>
        <w:rPr>
          <w:rFonts w:ascii="宋体" w:hAnsi="宋体" w:cs="宋体" w:eastAsia="宋体" w:hint="default"/>
          <w:spacing w:val="-53"/>
        </w:rPr>
        <w:t> </w:t>
      </w:r>
      <w:r>
        <w:rPr/>
        <w:t>万元已于</w:t>
      </w:r>
      <w:r>
        <w:rPr>
          <w:spacing w:val="-55"/>
        </w:rPr>
        <w:t> </w:t>
      </w:r>
      <w:r>
        <w:rPr>
          <w:rFonts w:ascii="宋体" w:hAnsi="宋体" w:cs="宋体" w:eastAsia="宋体" w:hint="default"/>
        </w:rPr>
        <w:t>2010</w:t>
      </w:r>
      <w:r>
        <w:rPr>
          <w:rFonts w:ascii="宋体" w:hAnsi="宋体" w:cs="宋体" w:eastAsia="宋体" w:hint="default"/>
          <w:spacing w:val="-52"/>
        </w:rPr>
        <w:t> </w:t>
      </w:r>
      <w:r>
        <w:rPr/>
        <w:t>年度补充流动资金。</w:t>
      </w:r>
    </w:p>
    <w:p>
      <w:pPr>
        <w:spacing w:line="240" w:lineRule="auto" w:before="10"/>
        <w:rPr>
          <w:rFonts w:ascii="宋体" w:hAnsi="宋体" w:cs="宋体" w:eastAsia="宋体" w:hint="default"/>
          <w:sz w:val="14"/>
          <w:szCs w:val="14"/>
        </w:rPr>
      </w:pPr>
    </w:p>
    <w:p>
      <w:pPr>
        <w:pStyle w:val="BodyText"/>
        <w:tabs>
          <w:tab w:pos="12319" w:val="left" w:leader="none"/>
        </w:tabs>
        <w:spacing w:line="240" w:lineRule="auto"/>
        <w:ind w:left="560" w:right="0"/>
        <w:jc w:val="left"/>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日止，本公司实际投入相关项目的募集资金款项共计人民币</w:t>
      </w:r>
      <w:r>
        <w:rPr>
          <w:spacing w:val="-53"/>
        </w:rPr>
        <w:t> </w:t>
      </w:r>
      <w:r>
        <w:rPr>
          <w:rFonts w:ascii="宋体" w:hAnsi="宋体" w:cs="宋体" w:eastAsia="宋体" w:hint="default"/>
        </w:rPr>
        <w:t>260,132.70</w:t>
      </w:r>
      <w:r>
        <w:rPr>
          <w:rFonts w:ascii="宋体" w:hAnsi="宋体" w:cs="宋体" w:eastAsia="宋体" w:hint="default"/>
          <w:spacing w:val="-54"/>
        </w:rPr>
        <w:t> </w:t>
      </w:r>
      <w:r>
        <w:rPr/>
        <w:t>万元，具体使用情况如下：</w:t>
        <w:tab/>
        <w:t>（单位：万元）</w:t>
      </w: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363"/>
        <w:gridCol w:w="1084"/>
        <w:gridCol w:w="1112"/>
        <w:gridCol w:w="1106"/>
        <w:gridCol w:w="918"/>
        <w:gridCol w:w="1106"/>
        <w:gridCol w:w="1124"/>
        <w:gridCol w:w="1508"/>
        <w:gridCol w:w="101"/>
        <w:gridCol w:w="1247"/>
        <w:gridCol w:w="1134"/>
        <w:gridCol w:w="1212"/>
      </w:tblGrid>
      <w:tr>
        <w:trPr>
          <w:trHeight w:val="336" w:hRule="exact"/>
        </w:trPr>
        <w:tc>
          <w:tcPr>
            <w:tcW w:w="455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募集资金净额</w:t>
            </w:r>
          </w:p>
        </w:tc>
        <w:tc>
          <w:tcPr>
            <w:tcW w:w="3130" w:type="dxa"/>
            <w:gridSpan w:val="3"/>
            <w:tcBorders>
              <w:top w:val="single" w:sz="4" w:space="0" w:color="000000"/>
              <w:left w:val="single" w:sz="10" w:space="0" w:color="DCDCDC"/>
              <w:bottom w:val="single" w:sz="4" w:space="0" w:color="000000"/>
              <w:right w:val="single" w:sz="9" w:space="0" w:color="DCDCDC"/>
            </w:tcBorders>
          </w:tcPr>
          <w:p>
            <w:pPr>
              <w:pStyle w:val="TableParagraph"/>
              <w:spacing w:line="267" w:lineRule="exact"/>
              <w:ind w:left="2033" w:right="0"/>
              <w:jc w:val="left"/>
              <w:rPr>
                <w:rFonts w:ascii="宋体" w:hAnsi="宋体" w:cs="宋体" w:eastAsia="宋体" w:hint="default"/>
                <w:sz w:val="21"/>
                <w:szCs w:val="21"/>
              </w:rPr>
            </w:pPr>
            <w:r>
              <w:rPr>
                <w:rFonts w:ascii="宋体"/>
                <w:sz w:val="21"/>
              </w:rPr>
              <w:t>300,000.00</w:t>
            </w:r>
          </w:p>
        </w:tc>
        <w:tc>
          <w:tcPr>
            <w:tcW w:w="3980" w:type="dxa"/>
            <w:gridSpan w:val="4"/>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报告期内投入募集资金总额</w:t>
            </w:r>
          </w:p>
        </w:tc>
        <w:tc>
          <w:tcPr>
            <w:tcW w:w="2346"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7" w:lineRule="exact"/>
              <w:ind w:left="1461" w:right="0"/>
              <w:jc w:val="left"/>
              <w:rPr>
                <w:rFonts w:ascii="宋体" w:hAnsi="宋体" w:cs="宋体" w:eastAsia="宋体" w:hint="default"/>
                <w:sz w:val="21"/>
                <w:szCs w:val="21"/>
              </w:rPr>
            </w:pPr>
            <w:r>
              <w:rPr>
                <w:rFonts w:ascii="宋体"/>
                <w:sz w:val="21"/>
              </w:rPr>
              <w:t>2,059.40</w:t>
            </w:r>
          </w:p>
        </w:tc>
      </w:tr>
      <w:tr>
        <w:trPr>
          <w:trHeight w:val="356" w:hRule="exact"/>
        </w:trPr>
        <w:tc>
          <w:tcPr>
            <w:tcW w:w="455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5"/>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130" w:type="dxa"/>
            <w:gridSpan w:val="3"/>
            <w:tcBorders>
              <w:top w:val="single" w:sz="4" w:space="0" w:color="000000"/>
              <w:left w:val="single" w:sz="10" w:space="0" w:color="DCDCDC"/>
              <w:bottom w:val="single" w:sz="4" w:space="0" w:color="000000"/>
              <w:right w:val="single" w:sz="4" w:space="0" w:color="000000"/>
            </w:tcBorders>
          </w:tcPr>
          <w:p>
            <w:pPr>
              <w:pStyle w:val="TableParagraph"/>
              <w:spacing w:line="240" w:lineRule="auto" w:before="5"/>
              <w:ind w:right="25"/>
              <w:jc w:val="right"/>
              <w:rPr>
                <w:rFonts w:ascii="宋体" w:hAnsi="宋体" w:cs="宋体" w:eastAsia="宋体" w:hint="default"/>
                <w:sz w:val="21"/>
                <w:szCs w:val="21"/>
              </w:rPr>
            </w:pPr>
            <w:r>
              <w:rPr>
                <w:rFonts w:ascii="宋体"/>
                <w:sz w:val="21"/>
              </w:rPr>
              <w:t>-</w:t>
            </w:r>
          </w:p>
        </w:tc>
        <w:tc>
          <w:tcPr>
            <w:tcW w:w="3980" w:type="dxa"/>
            <w:gridSpan w:val="4"/>
            <w:tcBorders>
              <w:top w:val="single" w:sz="4" w:space="0" w:color="000000"/>
              <w:left w:val="single" w:sz="4" w:space="0" w:color="000000"/>
              <w:bottom w:val="nil" w:sz="6" w:space="0" w:color="auto"/>
              <w:right w:val="single" w:sz="4" w:space="0" w:color="000000"/>
            </w:tcBorders>
            <w:shd w:val="clear" w:color="auto" w:fill="DCDCDC"/>
          </w:tcPr>
          <w:p>
            <w:pPr/>
          </w:p>
        </w:tc>
        <w:tc>
          <w:tcPr>
            <w:tcW w:w="2346" w:type="dxa"/>
            <w:gridSpan w:val="2"/>
            <w:vMerge w:val="restart"/>
            <w:tcBorders>
              <w:top w:val="single" w:sz="4" w:space="0" w:color="000000"/>
              <w:left w:val="single" w:sz="9" w:space="0" w:color="DCDCDC"/>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left="1255" w:right="0"/>
              <w:jc w:val="left"/>
              <w:rPr>
                <w:rFonts w:ascii="宋体" w:hAnsi="宋体" w:cs="宋体" w:eastAsia="宋体" w:hint="default"/>
                <w:sz w:val="21"/>
                <w:szCs w:val="21"/>
              </w:rPr>
            </w:pPr>
            <w:r>
              <w:rPr>
                <w:rFonts w:ascii="宋体"/>
                <w:sz w:val="21"/>
              </w:rPr>
              <w:t>260,132.70</w:t>
            </w:r>
          </w:p>
        </w:tc>
      </w:tr>
      <w:tr>
        <w:trPr>
          <w:trHeight w:val="351" w:hRule="exact"/>
        </w:trPr>
        <w:tc>
          <w:tcPr>
            <w:tcW w:w="455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130" w:type="dxa"/>
            <w:gridSpan w:val="3"/>
            <w:tcBorders>
              <w:top w:val="single" w:sz="4" w:space="0" w:color="000000"/>
              <w:left w:val="single" w:sz="10" w:space="0" w:color="DCDCDC"/>
              <w:bottom w:val="single" w:sz="4" w:space="0" w:color="000000"/>
              <w:right w:val="single" w:sz="9" w:space="0" w:color="DCDCDC"/>
            </w:tcBorders>
          </w:tcPr>
          <w:p>
            <w:pPr>
              <w:pStyle w:val="TableParagraph"/>
              <w:spacing w:line="240" w:lineRule="auto"/>
              <w:ind w:right="19"/>
              <w:jc w:val="right"/>
              <w:rPr>
                <w:rFonts w:ascii="宋体" w:hAnsi="宋体" w:cs="宋体" w:eastAsia="宋体" w:hint="default"/>
                <w:sz w:val="21"/>
                <w:szCs w:val="21"/>
              </w:rPr>
            </w:pPr>
            <w:r>
              <w:rPr>
                <w:rFonts w:ascii="宋体"/>
                <w:sz w:val="21"/>
              </w:rPr>
              <w:t>-</w:t>
            </w:r>
          </w:p>
        </w:tc>
        <w:tc>
          <w:tcPr>
            <w:tcW w:w="3980" w:type="dxa"/>
            <w:gridSpan w:val="4"/>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left="1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346" w:type="dxa"/>
            <w:gridSpan w:val="2"/>
            <w:vMerge/>
            <w:tcBorders>
              <w:left w:val="single" w:sz="9" w:space="0" w:color="DCDCDC"/>
              <w:right w:val="single" w:sz="4" w:space="0" w:color="000000"/>
            </w:tcBorders>
          </w:tcPr>
          <w:p>
            <w:pPr/>
          </w:p>
        </w:tc>
      </w:tr>
      <w:tr>
        <w:trPr>
          <w:trHeight w:val="349" w:hRule="exact"/>
        </w:trPr>
        <w:tc>
          <w:tcPr>
            <w:tcW w:w="4559"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130" w:type="dxa"/>
            <w:gridSpan w:val="3"/>
            <w:tcBorders>
              <w:top w:val="single" w:sz="4" w:space="0" w:color="000000"/>
              <w:left w:val="single" w:sz="10" w:space="0" w:color="DCDCDC"/>
              <w:bottom w:val="single" w:sz="4" w:space="0" w:color="000000"/>
              <w:right w:val="single" w:sz="4" w:space="0" w:color="000000"/>
            </w:tcBorders>
          </w:tcPr>
          <w:p>
            <w:pPr>
              <w:pStyle w:val="TableParagraph"/>
              <w:spacing w:line="274" w:lineRule="exact"/>
              <w:ind w:right="25"/>
              <w:jc w:val="right"/>
              <w:rPr>
                <w:rFonts w:ascii="宋体" w:hAnsi="宋体" w:cs="宋体" w:eastAsia="宋体" w:hint="default"/>
                <w:sz w:val="21"/>
                <w:szCs w:val="21"/>
              </w:rPr>
            </w:pPr>
            <w:r>
              <w:rPr>
                <w:rFonts w:ascii="宋体"/>
                <w:sz w:val="21"/>
              </w:rPr>
              <w:t>-</w:t>
            </w:r>
          </w:p>
        </w:tc>
        <w:tc>
          <w:tcPr>
            <w:tcW w:w="3980" w:type="dxa"/>
            <w:gridSpan w:val="4"/>
            <w:tcBorders>
              <w:top w:val="nil" w:sz="6" w:space="0" w:color="auto"/>
              <w:left w:val="single" w:sz="4" w:space="0" w:color="000000"/>
              <w:bottom w:val="single" w:sz="4" w:space="0" w:color="000000"/>
              <w:right w:val="single" w:sz="4" w:space="0" w:color="000000"/>
            </w:tcBorders>
            <w:shd w:val="clear" w:color="auto" w:fill="DCDCDC"/>
          </w:tcPr>
          <w:p>
            <w:pPr/>
          </w:p>
        </w:tc>
        <w:tc>
          <w:tcPr>
            <w:tcW w:w="2346" w:type="dxa"/>
            <w:gridSpan w:val="2"/>
            <w:vMerge/>
            <w:tcBorders>
              <w:left w:val="single" w:sz="9" w:space="0" w:color="DCDCDC"/>
              <w:bottom w:val="single" w:sz="4" w:space="0" w:color="000000"/>
              <w:right w:val="single" w:sz="4" w:space="0" w:color="000000"/>
            </w:tcBorders>
          </w:tcPr>
          <w:p>
            <w:pPr/>
          </w:p>
        </w:tc>
      </w:tr>
      <w:tr>
        <w:trPr>
          <w:trHeight w:val="162" w:hRule="exact"/>
        </w:trPr>
        <w:tc>
          <w:tcPr>
            <w:tcW w:w="2363" w:type="dxa"/>
            <w:vMerge w:val="restart"/>
            <w:tcBorders>
              <w:top w:val="single" w:sz="4" w:space="0" w:color="000000"/>
              <w:left w:val="single" w:sz="4" w:space="0" w:color="000000"/>
              <w:right w:val="single" w:sz="4" w:space="0" w:color="000000"/>
            </w:tcBorders>
            <w:shd w:val="clear" w:color="auto" w:fill="DCDCDC"/>
          </w:tcPr>
          <w:p>
            <w:pPr/>
          </w:p>
        </w:tc>
        <w:tc>
          <w:tcPr>
            <w:tcW w:w="1084" w:type="dxa"/>
            <w:tcBorders>
              <w:top w:val="single" w:sz="4" w:space="0" w:color="000000"/>
              <w:left w:val="single" w:sz="4" w:space="0" w:color="000000"/>
              <w:bottom w:val="nil" w:sz="6" w:space="0" w:color="auto"/>
              <w:right w:val="single" w:sz="4" w:space="0" w:color="000000"/>
            </w:tcBorders>
            <w:shd w:val="clear" w:color="auto" w:fill="DCDCDC"/>
          </w:tcPr>
          <w:p>
            <w:pPr/>
          </w:p>
        </w:tc>
        <w:tc>
          <w:tcPr>
            <w:tcW w:w="1112" w:type="dxa"/>
            <w:vMerge w:val="restart"/>
            <w:tcBorders>
              <w:top w:val="single" w:sz="4" w:space="0" w:color="000000"/>
              <w:left w:val="single" w:sz="4" w:space="0" w:color="000000"/>
              <w:right w:val="single" w:sz="4" w:space="0" w:color="000000"/>
            </w:tcBorders>
            <w:shd w:val="clear" w:color="auto" w:fill="DCDCDC"/>
          </w:tcPr>
          <w:p>
            <w:pPr/>
          </w:p>
        </w:tc>
        <w:tc>
          <w:tcPr>
            <w:tcW w:w="1106" w:type="dxa"/>
            <w:vMerge w:val="restart"/>
            <w:tcBorders>
              <w:top w:val="single" w:sz="4" w:space="0" w:color="000000"/>
              <w:left w:val="single" w:sz="4" w:space="0" w:color="000000"/>
              <w:right w:val="single" w:sz="4" w:space="0" w:color="000000"/>
            </w:tcBorders>
            <w:shd w:val="clear" w:color="auto" w:fill="DCDCDC"/>
          </w:tcPr>
          <w:p>
            <w:pPr/>
          </w:p>
        </w:tc>
        <w:tc>
          <w:tcPr>
            <w:tcW w:w="918" w:type="dxa"/>
            <w:vMerge w:val="restart"/>
            <w:tcBorders>
              <w:top w:val="single" w:sz="4" w:space="0" w:color="000000"/>
              <w:left w:val="single" w:sz="4" w:space="0" w:color="000000"/>
              <w:right w:val="single" w:sz="4" w:space="0" w:color="000000"/>
            </w:tcBorders>
            <w:shd w:val="clear" w:color="auto" w:fill="DCDCDC"/>
          </w:tcPr>
          <w:p>
            <w:pPr/>
          </w:p>
        </w:tc>
        <w:tc>
          <w:tcPr>
            <w:tcW w:w="1106" w:type="dxa"/>
            <w:tcBorders>
              <w:top w:val="single" w:sz="4" w:space="0" w:color="000000"/>
              <w:left w:val="single" w:sz="4" w:space="0" w:color="000000"/>
              <w:bottom w:val="nil" w:sz="6" w:space="0" w:color="auto"/>
              <w:right w:val="single" w:sz="4" w:space="0" w:color="000000"/>
            </w:tcBorders>
            <w:shd w:val="clear" w:color="auto" w:fill="DCDCDC"/>
          </w:tcPr>
          <w:p>
            <w:pPr/>
          </w:p>
        </w:tc>
        <w:tc>
          <w:tcPr>
            <w:tcW w:w="1124" w:type="dxa"/>
            <w:vMerge w:val="restart"/>
            <w:tcBorders>
              <w:top w:val="single" w:sz="4" w:space="0" w:color="000000"/>
              <w:left w:val="single" w:sz="4" w:space="0" w:color="000000"/>
              <w:right w:val="single" w:sz="4" w:space="0" w:color="000000"/>
            </w:tcBorders>
            <w:shd w:val="clear" w:color="auto" w:fill="DCDCDC"/>
          </w:tcPr>
          <w:p>
            <w:pPr>
              <w:pStyle w:val="TableParagraph"/>
              <w:spacing w:line="261" w:lineRule="exact"/>
              <w:ind w:left="17" w:right="0" w:firstLine="14"/>
              <w:jc w:val="left"/>
              <w:rPr>
                <w:rFonts w:ascii="宋体" w:hAnsi="宋体" w:cs="宋体" w:eastAsia="宋体" w:hint="default"/>
                <w:sz w:val="21"/>
                <w:szCs w:val="21"/>
              </w:rPr>
            </w:pPr>
            <w:r>
              <w:rPr>
                <w:rFonts w:ascii="宋体" w:hAnsi="宋体" w:cs="宋体" w:eastAsia="宋体" w:hint="default"/>
                <w:sz w:val="21"/>
                <w:szCs w:val="21"/>
              </w:rPr>
              <w:t>截至期末投</w:t>
            </w:r>
          </w:p>
          <w:p>
            <w:pPr>
              <w:pStyle w:val="TableParagraph"/>
              <w:spacing w:line="273" w:lineRule="auto" w:before="37"/>
              <w:ind w:left="188" w:right="150" w:hanging="172"/>
              <w:jc w:val="left"/>
              <w:rPr>
                <w:rFonts w:ascii="宋体" w:hAnsi="宋体" w:cs="宋体" w:eastAsia="宋体" w:hint="default"/>
                <w:sz w:val="21"/>
                <w:szCs w:val="21"/>
              </w:rPr>
            </w:pPr>
            <w:r>
              <w:rPr>
                <w:rFonts w:ascii="宋体" w:hAnsi="宋体" w:cs="宋体" w:eastAsia="宋体" w:hint="default"/>
                <w:sz w:val="21"/>
                <w:szCs w:val="21"/>
              </w:rPr>
              <w:t>资进度（</w:t>
            </w:r>
            <w:r>
              <w:rPr>
                <w:rFonts w:ascii="宋体" w:hAnsi="宋体" w:cs="宋体" w:eastAsia="宋体" w:hint="default"/>
                <w:sz w:val="21"/>
                <w:szCs w:val="21"/>
              </w:rPr>
              <w:t>% (3)</w:t>
            </w:r>
            <w:r>
              <w:rPr>
                <w:rFonts w:ascii="宋体" w:hAnsi="宋体" w:cs="宋体" w:eastAsia="宋体" w:hint="default"/>
                <w:sz w:val="21"/>
                <w:szCs w:val="21"/>
              </w:rPr>
              <w:t>＝ </w:t>
            </w:r>
            <w:r>
              <w:rPr>
                <w:rFonts w:ascii="宋体" w:hAnsi="宋体" w:cs="宋体" w:eastAsia="宋体" w:hint="default"/>
                <w:sz w:val="21"/>
                <w:szCs w:val="21"/>
              </w:rPr>
              <w:t>(2)/(1)</w:t>
            </w:r>
          </w:p>
        </w:tc>
        <w:tc>
          <w:tcPr>
            <w:tcW w:w="1609" w:type="dxa"/>
            <w:gridSpan w:val="2"/>
            <w:vMerge w:val="restart"/>
            <w:tcBorders>
              <w:top w:val="single" w:sz="4" w:space="0" w:color="000000"/>
              <w:left w:val="single" w:sz="4" w:space="0" w:color="000000"/>
              <w:right w:val="single" w:sz="4" w:space="0" w:color="000000"/>
            </w:tcBorders>
            <w:shd w:val="clear" w:color="auto" w:fill="DCDCDC"/>
          </w:tcPr>
          <w:p>
            <w:pPr/>
          </w:p>
        </w:tc>
        <w:tc>
          <w:tcPr>
            <w:tcW w:w="1247" w:type="dxa"/>
            <w:tcBorders>
              <w:top w:val="single" w:sz="4" w:space="0" w:color="000000"/>
              <w:left w:val="single" w:sz="4" w:space="0" w:color="000000"/>
              <w:bottom w:val="nil" w:sz="6" w:space="0" w:color="auto"/>
              <w:right w:val="single" w:sz="4" w:space="0" w:color="000000"/>
            </w:tcBorders>
            <w:shd w:val="clear" w:color="auto" w:fill="DCDCDC"/>
          </w:tcPr>
          <w:p>
            <w:pPr/>
          </w:p>
        </w:tc>
        <w:tc>
          <w:tcPr>
            <w:tcW w:w="1134" w:type="dxa"/>
            <w:vMerge w:val="restart"/>
            <w:tcBorders>
              <w:top w:val="single" w:sz="4" w:space="0" w:color="000000"/>
              <w:left w:val="single" w:sz="4" w:space="0" w:color="000000"/>
              <w:right w:val="single" w:sz="4" w:space="0" w:color="000000"/>
            </w:tcBorders>
            <w:shd w:val="clear" w:color="auto" w:fill="DCDCDC"/>
          </w:tcPr>
          <w:p>
            <w:pPr/>
          </w:p>
        </w:tc>
        <w:tc>
          <w:tcPr>
            <w:tcW w:w="1212" w:type="dxa"/>
            <w:tcBorders>
              <w:top w:val="single" w:sz="4" w:space="0" w:color="000000"/>
              <w:left w:val="single" w:sz="4" w:space="0" w:color="000000"/>
              <w:bottom w:val="nil" w:sz="6" w:space="0" w:color="auto"/>
              <w:right w:val="single" w:sz="4" w:space="0" w:color="000000"/>
            </w:tcBorders>
            <w:shd w:val="clear" w:color="auto" w:fill="DCDCDC"/>
          </w:tcPr>
          <w:p>
            <w:pPr/>
          </w:p>
        </w:tc>
      </w:tr>
      <w:tr>
        <w:trPr>
          <w:trHeight w:val="156" w:hRule="exact"/>
        </w:trPr>
        <w:tc>
          <w:tcPr>
            <w:tcW w:w="2363" w:type="dxa"/>
            <w:vMerge/>
            <w:tcBorders>
              <w:left w:val="single" w:sz="4" w:space="0" w:color="000000"/>
              <w:bottom w:val="nil" w:sz="6" w:space="0" w:color="auto"/>
              <w:right w:val="single" w:sz="4" w:space="0" w:color="000000"/>
            </w:tcBorders>
            <w:shd w:val="clear" w:color="auto" w:fill="DCDCDC"/>
          </w:tcPr>
          <w:p>
            <w:pPr/>
          </w:p>
        </w:tc>
        <w:tc>
          <w:tcPr>
            <w:tcW w:w="1084"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2" w:right="0" w:firstLine="97"/>
              <w:jc w:val="left"/>
              <w:rPr>
                <w:rFonts w:ascii="宋体" w:hAnsi="宋体" w:cs="宋体" w:eastAsia="宋体" w:hint="default"/>
                <w:sz w:val="21"/>
                <w:szCs w:val="21"/>
              </w:rPr>
            </w:pPr>
            <w:r>
              <w:rPr>
                <w:rFonts w:ascii="宋体" w:hAnsi="宋体" w:cs="宋体" w:eastAsia="宋体" w:hint="default"/>
                <w:sz w:val="21"/>
                <w:szCs w:val="21"/>
              </w:rPr>
              <w:t>是否已变</w:t>
            </w:r>
          </w:p>
          <w:p>
            <w:pPr>
              <w:pStyle w:val="TableParagraph"/>
              <w:spacing w:line="273" w:lineRule="auto" w:before="37"/>
              <w:ind w:left="22" w:right="1"/>
              <w:jc w:val="left"/>
              <w:rPr>
                <w:rFonts w:ascii="宋体" w:hAnsi="宋体" w:cs="宋体" w:eastAsia="宋体" w:hint="default"/>
                <w:sz w:val="21"/>
                <w:szCs w:val="21"/>
              </w:rPr>
            </w:pPr>
            <w:r>
              <w:rPr>
                <w:rFonts w:ascii="宋体" w:hAnsi="宋体" w:cs="宋体" w:eastAsia="宋体" w:hint="default"/>
                <w:spacing w:val="-4"/>
                <w:sz w:val="21"/>
                <w:szCs w:val="21"/>
              </w:rPr>
              <w:t>更项目（含</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部分变更）</w:t>
            </w:r>
          </w:p>
        </w:tc>
        <w:tc>
          <w:tcPr>
            <w:tcW w:w="1112" w:type="dxa"/>
            <w:vMerge/>
            <w:tcBorders>
              <w:left w:val="single" w:sz="4" w:space="0" w:color="000000"/>
              <w:bottom w:val="nil" w:sz="6" w:space="0" w:color="auto"/>
              <w:right w:val="single" w:sz="4" w:space="0" w:color="000000"/>
            </w:tcBorders>
            <w:shd w:val="clear" w:color="auto" w:fill="DCDCDC"/>
          </w:tcPr>
          <w:p>
            <w:pPr/>
          </w:p>
        </w:tc>
        <w:tc>
          <w:tcPr>
            <w:tcW w:w="1106" w:type="dxa"/>
            <w:vMerge/>
            <w:tcBorders>
              <w:left w:val="single" w:sz="4" w:space="0" w:color="000000"/>
              <w:bottom w:val="nil" w:sz="6" w:space="0" w:color="auto"/>
              <w:right w:val="single" w:sz="4" w:space="0" w:color="000000"/>
            </w:tcBorders>
            <w:shd w:val="clear" w:color="auto" w:fill="DCDCDC"/>
          </w:tcPr>
          <w:p>
            <w:pPr/>
          </w:p>
        </w:tc>
        <w:tc>
          <w:tcPr>
            <w:tcW w:w="918" w:type="dxa"/>
            <w:vMerge/>
            <w:tcBorders>
              <w:left w:val="single" w:sz="4" w:space="0" w:color="000000"/>
              <w:bottom w:val="nil" w:sz="6" w:space="0" w:color="auto"/>
              <w:right w:val="single" w:sz="4" w:space="0" w:color="000000"/>
            </w:tcBorders>
            <w:shd w:val="clear" w:color="auto" w:fill="DCDCDC"/>
          </w:tcPr>
          <w:p>
            <w:pPr/>
          </w:p>
        </w:tc>
        <w:tc>
          <w:tcPr>
            <w:tcW w:w="1106"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7" w:right="0"/>
              <w:jc w:val="left"/>
              <w:rPr>
                <w:rFonts w:ascii="宋体" w:hAnsi="宋体" w:cs="宋体" w:eastAsia="宋体" w:hint="default"/>
                <w:sz w:val="21"/>
                <w:szCs w:val="21"/>
              </w:rPr>
            </w:pPr>
            <w:r>
              <w:rPr>
                <w:rFonts w:ascii="宋体" w:hAnsi="宋体" w:cs="宋体" w:eastAsia="宋体" w:hint="default"/>
                <w:sz w:val="21"/>
                <w:szCs w:val="21"/>
              </w:rPr>
              <w:t>截至期末累</w:t>
            </w:r>
          </w:p>
          <w:p>
            <w:pPr>
              <w:pStyle w:val="TableParagraph"/>
              <w:spacing w:line="273" w:lineRule="auto" w:before="37"/>
              <w:ind w:left="384" w:right="26" w:hanging="368"/>
              <w:jc w:val="left"/>
              <w:rPr>
                <w:rFonts w:ascii="宋体" w:hAnsi="宋体" w:cs="宋体" w:eastAsia="宋体" w:hint="default"/>
                <w:sz w:val="21"/>
                <w:szCs w:val="21"/>
              </w:rPr>
            </w:pPr>
            <w:r>
              <w:rPr>
                <w:rFonts w:ascii="宋体" w:hAnsi="宋体" w:cs="宋体" w:eastAsia="宋体" w:hint="default"/>
                <w:sz w:val="21"/>
                <w:szCs w:val="21"/>
              </w:rPr>
              <w:t>计投入金额 </w:t>
            </w:r>
            <w:r>
              <w:rPr>
                <w:rFonts w:ascii="宋体" w:hAnsi="宋体" w:cs="宋体" w:eastAsia="宋体" w:hint="default"/>
                <w:sz w:val="21"/>
                <w:szCs w:val="21"/>
              </w:rPr>
              <w:t>(2)</w:t>
            </w:r>
          </w:p>
        </w:tc>
        <w:tc>
          <w:tcPr>
            <w:tcW w:w="1124" w:type="dxa"/>
            <w:vMerge/>
            <w:tcBorders>
              <w:left w:val="single" w:sz="4" w:space="0" w:color="000000"/>
              <w:right w:val="single" w:sz="4" w:space="0" w:color="000000"/>
            </w:tcBorders>
            <w:shd w:val="clear" w:color="auto" w:fill="DCDCDC"/>
          </w:tcPr>
          <w:p>
            <w:pPr/>
          </w:p>
        </w:tc>
        <w:tc>
          <w:tcPr>
            <w:tcW w:w="1609" w:type="dxa"/>
            <w:gridSpan w:val="2"/>
            <w:vMerge/>
            <w:tcBorders>
              <w:left w:val="single" w:sz="4" w:space="0" w:color="000000"/>
              <w:bottom w:val="nil" w:sz="6" w:space="0" w:color="auto"/>
              <w:right w:val="single" w:sz="4" w:space="0" w:color="000000"/>
            </w:tcBorders>
            <w:shd w:val="clear" w:color="auto" w:fill="DCDCDC"/>
          </w:tcPr>
          <w:p>
            <w:pPr/>
          </w:p>
        </w:tc>
        <w:tc>
          <w:tcPr>
            <w:tcW w:w="1247"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报告期内实</w:t>
            </w:r>
          </w:p>
          <w:p>
            <w:pPr>
              <w:pStyle w:val="TableParagraph"/>
              <w:spacing w:line="240" w:lineRule="auto" w:before="37"/>
              <w:ind w:left="5" w:right="0"/>
              <w:jc w:val="center"/>
              <w:rPr>
                <w:rFonts w:ascii="宋体" w:hAnsi="宋体" w:cs="宋体" w:eastAsia="宋体" w:hint="default"/>
                <w:sz w:val="21"/>
                <w:szCs w:val="21"/>
              </w:rPr>
            </w:pPr>
            <w:r>
              <w:rPr>
                <w:rFonts w:ascii="宋体" w:hAnsi="宋体" w:cs="宋体" w:eastAsia="宋体" w:hint="default"/>
                <w:sz w:val="21"/>
                <w:szCs w:val="21"/>
              </w:rPr>
              <w:t>现的效益</w:t>
            </w:r>
          </w:p>
          <w:p>
            <w:pPr>
              <w:pStyle w:val="TableParagraph"/>
              <w:spacing w:line="240" w:lineRule="auto" w:before="37"/>
              <w:ind w:left="22" w:right="-46"/>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134" w:type="dxa"/>
            <w:vMerge/>
            <w:tcBorders>
              <w:left w:val="single" w:sz="4" w:space="0" w:color="000000"/>
              <w:bottom w:val="nil" w:sz="6" w:space="0" w:color="auto"/>
              <w:right w:val="single" w:sz="4" w:space="0" w:color="000000"/>
            </w:tcBorders>
            <w:shd w:val="clear" w:color="auto" w:fill="DCDCDC"/>
          </w:tcPr>
          <w:p>
            <w:pPr/>
          </w:p>
        </w:tc>
        <w:tc>
          <w:tcPr>
            <w:tcW w:w="1212"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75" w:right="0"/>
              <w:jc w:val="left"/>
              <w:rPr>
                <w:rFonts w:ascii="宋体" w:hAnsi="宋体" w:cs="宋体" w:eastAsia="宋体" w:hint="default"/>
                <w:sz w:val="21"/>
                <w:szCs w:val="21"/>
              </w:rPr>
            </w:pPr>
            <w:r>
              <w:rPr>
                <w:rFonts w:ascii="宋体" w:hAnsi="宋体" w:cs="宋体" w:eastAsia="宋体" w:hint="default"/>
                <w:sz w:val="21"/>
                <w:szCs w:val="21"/>
              </w:rPr>
              <w:t>项目可行性</w:t>
            </w:r>
          </w:p>
          <w:p>
            <w:pPr>
              <w:pStyle w:val="TableParagraph"/>
              <w:spacing w:line="273" w:lineRule="auto" w:before="37"/>
              <w:ind w:left="285" w:right="74" w:hanging="210"/>
              <w:jc w:val="left"/>
              <w:rPr>
                <w:rFonts w:ascii="宋体" w:hAnsi="宋体" w:cs="宋体" w:eastAsia="宋体" w:hint="default"/>
                <w:sz w:val="21"/>
                <w:szCs w:val="21"/>
              </w:rPr>
            </w:pPr>
            <w:r>
              <w:rPr>
                <w:rFonts w:ascii="宋体" w:hAnsi="宋体" w:cs="宋体" w:eastAsia="宋体" w:hint="default"/>
                <w:sz w:val="21"/>
                <w:szCs w:val="21"/>
              </w:rPr>
              <w:t>是否发生重 大变化</w:t>
            </w:r>
          </w:p>
        </w:tc>
      </w:tr>
      <w:tr>
        <w:trPr>
          <w:trHeight w:val="624" w:hRule="exact"/>
        </w:trPr>
        <w:tc>
          <w:tcPr>
            <w:tcW w:w="2363"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承诺投资项目和超募资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金投向</w:t>
            </w:r>
          </w:p>
        </w:tc>
        <w:tc>
          <w:tcPr>
            <w:tcW w:w="1084" w:type="dxa"/>
            <w:vMerge/>
            <w:tcBorders>
              <w:left w:val="single" w:sz="4" w:space="0" w:color="000000"/>
              <w:right w:val="single" w:sz="4" w:space="0" w:color="000000"/>
            </w:tcBorders>
            <w:shd w:val="clear" w:color="auto" w:fill="DCDCDC"/>
          </w:tcPr>
          <w:p>
            <w:pPr/>
          </w:p>
        </w:tc>
        <w:tc>
          <w:tcPr>
            <w:tcW w:w="1112"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8" w:right="0"/>
              <w:jc w:val="left"/>
              <w:rPr>
                <w:rFonts w:ascii="宋体" w:hAnsi="宋体" w:cs="宋体" w:eastAsia="宋体" w:hint="default"/>
                <w:sz w:val="21"/>
                <w:szCs w:val="21"/>
              </w:rPr>
            </w:pPr>
            <w:r>
              <w:rPr>
                <w:rFonts w:ascii="宋体" w:hAnsi="宋体" w:cs="宋体" w:eastAsia="宋体" w:hint="default"/>
                <w:sz w:val="21"/>
                <w:szCs w:val="21"/>
              </w:rPr>
              <w:t>募集资金承</w:t>
            </w:r>
          </w:p>
          <w:p>
            <w:pPr>
              <w:pStyle w:val="TableParagraph"/>
              <w:spacing w:line="240" w:lineRule="auto" w:before="37"/>
              <w:ind w:left="28" w:right="0"/>
              <w:jc w:val="left"/>
              <w:rPr>
                <w:rFonts w:ascii="宋体" w:hAnsi="宋体" w:cs="宋体" w:eastAsia="宋体" w:hint="default"/>
                <w:sz w:val="21"/>
                <w:szCs w:val="21"/>
              </w:rPr>
            </w:pPr>
            <w:r>
              <w:rPr>
                <w:rFonts w:ascii="宋体" w:hAnsi="宋体" w:cs="宋体" w:eastAsia="宋体" w:hint="default"/>
                <w:sz w:val="21"/>
                <w:szCs w:val="21"/>
              </w:rPr>
              <w:t>诺投资总额</w:t>
            </w:r>
          </w:p>
        </w:tc>
        <w:tc>
          <w:tcPr>
            <w:tcW w:w="110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75" w:right="0" w:hanging="53"/>
              <w:jc w:val="left"/>
              <w:rPr>
                <w:rFonts w:ascii="宋体" w:hAnsi="宋体" w:cs="宋体" w:eastAsia="宋体" w:hint="default"/>
                <w:sz w:val="21"/>
                <w:szCs w:val="21"/>
              </w:rPr>
            </w:pPr>
            <w:r>
              <w:rPr>
                <w:rFonts w:ascii="宋体" w:hAnsi="宋体" w:cs="宋体" w:eastAsia="宋体" w:hint="default"/>
                <w:sz w:val="21"/>
                <w:szCs w:val="21"/>
              </w:rPr>
              <w:t>调整后投资</w:t>
            </w:r>
          </w:p>
          <w:p>
            <w:pPr>
              <w:pStyle w:val="TableParagraph"/>
              <w:spacing w:line="240" w:lineRule="auto" w:before="37"/>
              <w:ind w:left="75"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1</w:t>
            </w:r>
            <w:r>
              <w:rPr>
                <w:rFonts w:ascii="宋体" w:hAnsi="宋体" w:cs="宋体" w:eastAsia="宋体" w:hint="default"/>
                <w:sz w:val="21"/>
                <w:szCs w:val="21"/>
              </w:rPr>
              <w:t>）</w:t>
            </w:r>
          </w:p>
        </w:tc>
        <w:tc>
          <w:tcPr>
            <w:tcW w:w="91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29" w:right="0"/>
              <w:jc w:val="left"/>
              <w:rPr>
                <w:rFonts w:ascii="宋体" w:hAnsi="宋体" w:cs="宋体" w:eastAsia="宋体" w:hint="default"/>
                <w:sz w:val="21"/>
                <w:szCs w:val="21"/>
              </w:rPr>
            </w:pPr>
            <w:r>
              <w:rPr>
                <w:rFonts w:ascii="宋体" w:hAnsi="宋体" w:cs="宋体" w:eastAsia="宋体" w:hint="default"/>
                <w:sz w:val="21"/>
                <w:szCs w:val="21"/>
              </w:rPr>
              <w:t>报告期内</w:t>
            </w:r>
          </w:p>
          <w:p>
            <w:pPr>
              <w:pStyle w:val="TableParagraph"/>
              <w:spacing w:line="240" w:lineRule="auto" w:before="37"/>
              <w:ind w:left="29" w:right="0"/>
              <w:jc w:val="left"/>
              <w:rPr>
                <w:rFonts w:ascii="宋体" w:hAnsi="宋体" w:cs="宋体" w:eastAsia="宋体" w:hint="default"/>
                <w:sz w:val="21"/>
                <w:szCs w:val="21"/>
              </w:rPr>
            </w:pPr>
            <w:r>
              <w:rPr>
                <w:rFonts w:ascii="宋体" w:hAnsi="宋体" w:cs="宋体" w:eastAsia="宋体" w:hint="default"/>
                <w:sz w:val="21"/>
                <w:szCs w:val="21"/>
              </w:rPr>
              <w:t>投入金额</w:t>
            </w:r>
          </w:p>
        </w:tc>
        <w:tc>
          <w:tcPr>
            <w:tcW w:w="1106" w:type="dxa"/>
            <w:vMerge/>
            <w:tcBorders>
              <w:left w:val="single" w:sz="4" w:space="0" w:color="000000"/>
              <w:right w:val="single" w:sz="4" w:space="0" w:color="000000"/>
            </w:tcBorders>
            <w:shd w:val="clear" w:color="auto" w:fill="DCDCDC"/>
          </w:tcPr>
          <w:p>
            <w:pPr/>
          </w:p>
        </w:tc>
        <w:tc>
          <w:tcPr>
            <w:tcW w:w="1124" w:type="dxa"/>
            <w:vMerge/>
            <w:tcBorders>
              <w:left w:val="single" w:sz="4" w:space="0" w:color="000000"/>
              <w:right w:val="single" w:sz="4" w:space="0" w:color="000000"/>
            </w:tcBorders>
            <w:shd w:val="clear" w:color="auto" w:fill="DCDCDC"/>
          </w:tcPr>
          <w:p>
            <w:pPr/>
          </w:p>
        </w:tc>
        <w:tc>
          <w:tcPr>
            <w:tcW w:w="1609" w:type="dxa"/>
            <w:gridSpan w:val="2"/>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6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7"/>
                <w:sz w:val="21"/>
                <w:szCs w:val="21"/>
              </w:rPr>
              <w:t> </w:t>
            </w:r>
            <w:r>
              <w:rPr>
                <w:rFonts w:ascii="宋体" w:hAnsi="宋体" w:cs="宋体" w:eastAsia="宋体" w:hint="default"/>
                <w:sz w:val="21"/>
                <w:szCs w:val="21"/>
              </w:rPr>
              <w:t>项目达到预定可</w:t>
            </w:r>
          </w:p>
          <w:p>
            <w:pPr>
              <w:pStyle w:val="TableParagraph"/>
              <w:spacing w:line="240" w:lineRule="auto" w:before="37"/>
              <w:ind w:left="171" w:right="0"/>
              <w:jc w:val="left"/>
              <w:rPr>
                <w:rFonts w:ascii="宋体" w:hAnsi="宋体" w:cs="宋体" w:eastAsia="宋体" w:hint="default"/>
                <w:sz w:val="21"/>
                <w:szCs w:val="21"/>
              </w:rPr>
            </w:pPr>
            <w:r>
              <w:rPr>
                <w:rFonts w:ascii="宋体" w:hAnsi="宋体" w:cs="宋体" w:eastAsia="宋体" w:hint="default"/>
                <w:sz w:val="21"/>
                <w:szCs w:val="21"/>
              </w:rPr>
              <w:t>使用状态日期</w:t>
            </w:r>
          </w:p>
        </w:tc>
        <w:tc>
          <w:tcPr>
            <w:tcW w:w="1247" w:type="dxa"/>
            <w:vMerge/>
            <w:tcBorders>
              <w:left w:val="single" w:sz="4" w:space="0" w:color="000000"/>
              <w:right w:val="single" w:sz="4" w:space="0" w:color="000000"/>
            </w:tcBorders>
            <w:shd w:val="clear" w:color="auto" w:fill="DCDCDC"/>
          </w:tcPr>
          <w:p>
            <w:pPr/>
          </w:p>
        </w:tc>
        <w:tc>
          <w:tcPr>
            <w:tcW w:w="1134"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是否达到预</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计效益</w:t>
            </w:r>
          </w:p>
        </w:tc>
        <w:tc>
          <w:tcPr>
            <w:tcW w:w="1212" w:type="dxa"/>
            <w:vMerge/>
            <w:tcBorders>
              <w:left w:val="single" w:sz="4" w:space="0" w:color="000000"/>
              <w:right w:val="single" w:sz="4" w:space="0" w:color="000000"/>
            </w:tcBorders>
            <w:shd w:val="clear" w:color="auto" w:fill="DCDCDC"/>
          </w:tcPr>
          <w:p>
            <w:pPr/>
          </w:p>
        </w:tc>
      </w:tr>
      <w:tr>
        <w:trPr>
          <w:trHeight w:val="156" w:hRule="exact"/>
        </w:trPr>
        <w:tc>
          <w:tcPr>
            <w:tcW w:w="2363" w:type="dxa"/>
            <w:vMerge w:val="restart"/>
            <w:tcBorders>
              <w:top w:val="nil" w:sz="6" w:space="0" w:color="auto"/>
              <w:left w:val="single" w:sz="4" w:space="0" w:color="000000"/>
              <w:right w:val="single" w:sz="4" w:space="0" w:color="000000"/>
            </w:tcBorders>
            <w:shd w:val="clear" w:color="auto" w:fill="DCDCDC"/>
          </w:tcPr>
          <w:p>
            <w:pPr/>
          </w:p>
        </w:tc>
        <w:tc>
          <w:tcPr>
            <w:tcW w:w="1084" w:type="dxa"/>
            <w:vMerge/>
            <w:tcBorders>
              <w:left w:val="single" w:sz="4" w:space="0" w:color="000000"/>
              <w:bottom w:val="nil" w:sz="6" w:space="0" w:color="auto"/>
              <w:right w:val="single" w:sz="4" w:space="0" w:color="000000"/>
            </w:tcBorders>
            <w:shd w:val="clear" w:color="auto" w:fill="DCDCDC"/>
          </w:tcPr>
          <w:p>
            <w:pPr/>
          </w:p>
        </w:tc>
        <w:tc>
          <w:tcPr>
            <w:tcW w:w="1112" w:type="dxa"/>
            <w:vMerge w:val="restart"/>
            <w:tcBorders>
              <w:top w:val="nil" w:sz="6" w:space="0" w:color="auto"/>
              <w:left w:val="single" w:sz="4" w:space="0" w:color="000000"/>
              <w:right w:val="single" w:sz="4" w:space="0" w:color="000000"/>
            </w:tcBorders>
            <w:shd w:val="clear" w:color="auto" w:fill="DCDCDC"/>
          </w:tcPr>
          <w:p>
            <w:pPr/>
          </w:p>
        </w:tc>
        <w:tc>
          <w:tcPr>
            <w:tcW w:w="1106" w:type="dxa"/>
            <w:vMerge w:val="restart"/>
            <w:tcBorders>
              <w:top w:val="nil" w:sz="6" w:space="0" w:color="auto"/>
              <w:left w:val="single" w:sz="4" w:space="0" w:color="000000"/>
              <w:right w:val="single" w:sz="4" w:space="0" w:color="000000"/>
            </w:tcBorders>
            <w:shd w:val="clear" w:color="auto" w:fill="DCDCDC"/>
          </w:tcPr>
          <w:p>
            <w:pPr/>
          </w:p>
        </w:tc>
        <w:tc>
          <w:tcPr>
            <w:tcW w:w="918" w:type="dxa"/>
            <w:vMerge w:val="restart"/>
            <w:tcBorders>
              <w:top w:val="nil" w:sz="6" w:space="0" w:color="auto"/>
              <w:left w:val="single" w:sz="4" w:space="0" w:color="000000"/>
              <w:right w:val="single" w:sz="4" w:space="0" w:color="000000"/>
            </w:tcBorders>
            <w:shd w:val="clear" w:color="auto" w:fill="DCDCDC"/>
          </w:tcPr>
          <w:p>
            <w:pPr/>
          </w:p>
        </w:tc>
        <w:tc>
          <w:tcPr>
            <w:tcW w:w="1106" w:type="dxa"/>
            <w:vMerge/>
            <w:tcBorders>
              <w:left w:val="single" w:sz="4" w:space="0" w:color="000000"/>
              <w:bottom w:val="nil" w:sz="6" w:space="0" w:color="auto"/>
              <w:right w:val="single" w:sz="4" w:space="0" w:color="000000"/>
            </w:tcBorders>
            <w:shd w:val="clear" w:color="auto" w:fill="DCDCDC"/>
          </w:tcPr>
          <w:p>
            <w:pPr/>
          </w:p>
        </w:tc>
        <w:tc>
          <w:tcPr>
            <w:tcW w:w="1124" w:type="dxa"/>
            <w:vMerge/>
            <w:tcBorders>
              <w:left w:val="single" w:sz="4" w:space="0" w:color="000000"/>
              <w:right w:val="single" w:sz="4" w:space="0" w:color="000000"/>
            </w:tcBorders>
            <w:shd w:val="clear" w:color="auto" w:fill="DCDCDC"/>
          </w:tcPr>
          <w:p>
            <w:pPr/>
          </w:p>
        </w:tc>
        <w:tc>
          <w:tcPr>
            <w:tcW w:w="1609" w:type="dxa"/>
            <w:gridSpan w:val="2"/>
            <w:vMerge w:val="restart"/>
            <w:tcBorders>
              <w:top w:val="nil" w:sz="6" w:space="0" w:color="auto"/>
              <w:left w:val="single" w:sz="4" w:space="0" w:color="000000"/>
              <w:right w:val="single" w:sz="4" w:space="0" w:color="000000"/>
            </w:tcBorders>
            <w:shd w:val="clear" w:color="auto" w:fill="DCDCDC"/>
          </w:tcPr>
          <w:p>
            <w:pPr/>
          </w:p>
        </w:tc>
        <w:tc>
          <w:tcPr>
            <w:tcW w:w="1247" w:type="dxa"/>
            <w:vMerge/>
            <w:tcBorders>
              <w:left w:val="single" w:sz="4" w:space="0" w:color="000000"/>
              <w:bottom w:val="nil" w:sz="6" w:space="0" w:color="auto"/>
              <w:right w:val="single" w:sz="4" w:space="0" w:color="000000"/>
            </w:tcBorders>
            <w:shd w:val="clear" w:color="auto" w:fill="DCDCDC"/>
          </w:tcPr>
          <w:p>
            <w:pPr/>
          </w:p>
        </w:tc>
        <w:tc>
          <w:tcPr>
            <w:tcW w:w="1134" w:type="dxa"/>
            <w:vMerge w:val="restart"/>
            <w:tcBorders>
              <w:top w:val="nil" w:sz="6" w:space="0" w:color="auto"/>
              <w:left w:val="single" w:sz="4" w:space="0" w:color="000000"/>
              <w:right w:val="single" w:sz="4" w:space="0" w:color="000000"/>
            </w:tcBorders>
            <w:shd w:val="clear" w:color="auto" w:fill="DCDCDC"/>
          </w:tcPr>
          <w:p>
            <w:pPr/>
          </w:p>
        </w:tc>
        <w:tc>
          <w:tcPr>
            <w:tcW w:w="1212" w:type="dxa"/>
            <w:vMerge/>
            <w:tcBorders>
              <w:left w:val="single" w:sz="4" w:space="0" w:color="000000"/>
              <w:bottom w:val="nil" w:sz="6" w:space="0" w:color="auto"/>
              <w:right w:val="single" w:sz="4" w:space="0" w:color="000000"/>
            </w:tcBorders>
            <w:shd w:val="clear" w:color="auto" w:fill="DCDCDC"/>
          </w:tcPr>
          <w:p>
            <w:pPr/>
          </w:p>
        </w:tc>
      </w:tr>
      <w:tr>
        <w:trPr>
          <w:trHeight w:val="161" w:hRule="exact"/>
        </w:trPr>
        <w:tc>
          <w:tcPr>
            <w:tcW w:w="2363" w:type="dxa"/>
            <w:vMerge/>
            <w:tcBorders>
              <w:left w:val="single" w:sz="4" w:space="0" w:color="000000"/>
              <w:bottom w:val="single" w:sz="4" w:space="0" w:color="000000"/>
              <w:right w:val="single" w:sz="4" w:space="0" w:color="000000"/>
            </w:tcBorders>
            <w:shd w:val="clear" w:color="auto" w:fill="DCDCDC"/>
          </w:tcPr>
          <w:p>
            <w:pPr/>
          </w:p>
        </w:tc>
        <w:tc>
          <w:tcPr>
            <w:tcW w:w="1084" w:type="dxa"/>
            <w:tcBorders>
              <w:top w:val="nil" w:sz="6" w:space="0" w:color="auto"/>
              <w:left w:val="single" w:sz="4" w:space="0" w:color="000000"/>
              <w:bottom w:val="single" w:sz="4" w:space="0" w:color="000000"/>
              <w:right w:val="single" w:sz="4" w:space="0" w:color="000000"/>
            </w:tcBorders>
            <w:shd w:val="clear" w:color="auto" w:fill="DCDCDC"/>
          </w:tcPr>
          <w:p>
            <w:pPr/>
          </w:p>
        </w:tc>
        <w:tc>
          <w:tcPr>
            <w:tcW w:w="1112" w:type="dxa"/>
            <w:vMerge/>
            <w:tcBorders>
              <w:left w:val="single" w:sz="4" w:space="0" w:color="000000"/>
              <w:bottom w:val="single" w:sz="4" w:space="0" w:color="000000"/>
              <w:right w:val="single" w:sz="4" w:space="0" w:color="000000"/>
            </w:tcBorders>
            <w:shd w:val="clear" w:color="auto" w:fill="DCDCDC"/>
          </w:tcPr>
          <w:p>
            <w:pPr/>
          </w:p>
        </w:tc>
        <w:tc>
          <w:tcPr>
            <w:tcW w:w="1106" w:type="dxa"/>
            <w:vMerge/>
            <w:tcBorders>
              <w:left w:val="single" w:sz="4" w:space="0" w:color="000000"/>
              <w:bottom w:val="single" w:sz="4" w:space="0" w:color="000000"/>
              <w:right w:val="single" w:sz="4" w:space="0" w:color="000000"/>
            </w:tcBorders>
            <w:shd w:val="clear" w:color="auto" w:fill="DCDCDC"/>
          </w:tcPr>
          <w:p>
            <w:pPr/>
          </w:p>
        </w:tc>
        <w:tc>
          <w:tcPr>
            <w:tcW w:w="918" w:type="dxa"/>
            <w:vMerge/>
            <w:tcBorders>
              <w:left w:val="single" w:sz="4" w:space="0" w:color="000000"/>
              <w:bottom w:val="single" w:sz="4" w:space="0" w:color="000000"/>
              <w:right w:val="single" w:sz="4" w:space="0" w:color="000000"/>
            </w:tcBorders>
            <w:shd w:val="clear" w:color="auto" w:fill="DCDCDC"/>
          </w:tcPr>
          <w:p>
            <w:pPr/>
          </w:p>
        </w:tc>
        <w:tc>
          <w:tcPr>
            <w:tcW w:w="1106" w:type="dxa"/>
            <w:tcBorders>
              <w:top w:val="nil" w:sz="6" w:space="0" w:color="auto"/>
              <w:left w:val="single" w:sz="4" w:space="0" w:color="000000"/>
              <w:bottom w:val="single" w:sz="4" w:space="0" w:color="000000"/>
              <w:right w:val="single" w:sz="4" w:space="0" w:color="000000"/>
            </w:tcBorders>
            <w:shd w:val="clear" w:color="auto" w:fill="DCDCDC"/>
          </w:tcPr>
          <w:p>
            <w:pPr/>
          </w:p>
        </w:tc>
        <w:tc>
          <w:tcPr>
            <w:tcW w:w="1124" w:type="dxa"/>
            <w:vMerge/>
            <w:tcBorders>
              <w:left w:val="single" w:sz="4" w:space="0" w:color="000000"/>
              <w:bottom w:val="single" w:sz="4" w:space="0" w:color="000000"/>
              <w:right w:val="single" w:sz="4" w:space="0" w:color="000000"/>
            </w:tcBorders>
            <w:shd w:val="clear" w:color="auto" w:fill="DCDCDC"/>
          </w:tcPr>
          <w:p>
            <w:pPr/>
          </w:p>
        </w:tc>
        <w:tc>
          <w:tcPr>
            <w:tcW w:w="1609" w:type="dxa"/>
            <w:gridSpan w:val="2"/>
            <w:vMerge/>
            <w:tcBorders>
              <w:left w:val="single" w:sz="4" w:space="0" w:color="000000"/>
              <w:bottom w:val="single" w:sz="4" w:space="0" w:color="000000"/>
              <w:right w:val="single" w:sz="4" w:space="0" w:color="000000"/>
            </w:tcBorders>
            <w:shd w:val="clear" w:color="auto" w:fill="DCDCDC"/>
          </w:tcPr>
          <w:p>
            <w:pPr/>
          </w:p>
        </w:tc>
        <w:tc>
          <w:tcPr>
            <w:tcW w:w="1247" w:type="dxa"/>
            <w:tcBorders>
              <w:top w:val="nil" w:sz="6" w:space="0" w:color="auto"/>
              <w:left w:val="single" w:sz="4" w:space="0" w:color="000000"/>
              <w:bottom w:val="single" w:sz="4" w:space="0" w:color="000000"/>
              <w:right w:val="single" w:sz="4" w:space="0" w:color="000000"/>
            </w:tcBorders>
            <w:shd w:val="clear" w:color="auto" w:fill="DCDCDC"/>
          </w:tcPr>
          <w:p>
            <w:pPr/>
          </w:p>
        </w:tc>
        <w:tc>
          <w:tcPr>
            <w:tcW w:w="1134" w:type="dxa"/>
            <w:vMerge/>
            <w:tcBorders>
              <w:left w:val="single" w:sz="4" w:space="0" w:color="000000"/>
              <w:bottom w:val="single" w:sz="4" w:space="0" w:color="000000"/>
              <w:right w:val="single" w:sz="4" w:space="0" w:color="000000"/>
            </w:tcBorders>
            <w:shd w:val="clear" w:color="auto" w:fill="DCDCDC"/>
          </w:tcPr>
          <w:p>
            <w:pPr/>
          </w:p>
        </w:tc>
        <w:tc>
          <w:tcPr>
            <w:tcW w:w="1212" w:type="dxa"/>
            <w:tcBorders>
              <w:top w:val="nil" w:sz="6" w:space="0" w:color="auto"/>
              <w:left w:val="single" w:sz="4" w:space="0" w:color="000000"/>
              <w:bottom w:val="single" w:sz="4" w:space="0" w:color="000000"/>
              <w:right w:val="single" w:sz="4" w:space="0" w:color="000000"/>
            </w:tcBorders>
            <w:shd w:val="clear" w:color="auto" w:fill="DCDCDC"/>
          </w:tcPr>
          <w:p>
            <w:pPr/>
          </w:p>
        </w:tc>
      </w:tr>
      <w:tr>
        <w:trPr>
          <w:trHeight w:val="349"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1652" w:type="dxa"/>
            <w:gridSpan w:val="11"/>
            <w:tcBorders>
              <w:top w:val="single" w:sz="4" w:space="0" w:color="000000"/>
              <w:left w:val="single" w:sz="9" w:space="0" w:color="DCDCDC"/>
              <w:bottom w:val="single" w:sz="4" w:space="0" w:color="000000"/>
              <w:right w:val="single" w:sz="4" w:space="0" w:color="000000"/>
            </w:tcBorders>
          </w:tcPr>
          <w:p>
            <w:pPr/>
          </w:p>
        </w:tc>
      </w:tr>
      <w:tr>
        <w:trPr>
          <w:trHeight w:val="635" w:hRule="exact"/>
        </w:trPr>
        <w:tc>
          <w:tcPr>
            <w:tcW w:w="2363" w:type="dxa"/>
            <w:tcBorders>
              <w:top w:val="single" w:sz="9" w:space="0" w:color="DCDCDC"/>
              <w:left w:val="single" w:sz="4" w:space="0" w:color="000000"/>
              <w:bottom w:val="single" w:sz="4" w:space="0" w:color="000000"/>
              <w:right w:val="single" w:sz="4" w:space="0" w:color="000000"/>
            </w:tcBorders>
          </w:tcPr>
          <w:p>
            <w:pPr>
              <w:pStyle w:val="TableParagraph"/>
              <w:spacing w:line="240" w:lineRule="auto" w:before="135"/>
              <w:ind w:left="22" w:right="0"/>
              <w:jc w:val="left"/>
              <w:rPr>
                <w:rFonts w:ascii="宋体" w:hAnsi="宋体" w:cs="宋体" w:eastAsia="宋体" w:hint="default"/>
                <w:sz w:val="21"/>
                <w:szCs w:val="21"/>
              </w:rPr>
            </w:pPr>
            <w:r>
              <w:rPr>
                <w:rFonts w:ascii="宋体" w:hAnsi="宋体" w:cs="宋体" w:eastAsia="宋体" w:hint="default"/>
                <w:sz w:val="21"/>
                <w:szCs w:val="21"/>
              </w:rPr>
              <w:t>250</w:t>
            </w:r>
            <w:r>
              <w:rPr>
                <w:rFonts w:ascii="宋体" w:hAnsi="宋体" w:cs="宋体" w:eastAsia="宋体" w:hint="default"/>
                <w:spacing w:val="-54"/>
                <w:sz w:val="21"/>
                <w:szCs w:val="21"/>
              </w:rPr>
              <w:t> </w:t>
            </w:r>
            <w:r>
              <w:rPr>
                <w:rFonts w:ascii="宋体" w:hAnsi="宋体" w:cs="宋体" w:eastAsia="宋体" w:hint="default"/>
                <w:sz w:val="21"/>
                <w:szCs w:val="21"/>
              </w:rPr>
              <w:t>家连锁店发展项目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z w:val="21"/>
              </w:rPr>
              <w:t>140,000.00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140,000.00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7"/>
              <w:jc w:val="right"/>
              <w:rPr>
                <w:rFonts w:ascii="宋体" w:hAnsi="宋体" w:cs="宋体" w:eastAsia="宋体" w:hint="default"/>
                <w:sz w:val="21"/>
                <w:szCs w:val="21"/>
              </w:rPr>
            </w:pPr>
            <w:r>
              <w:rPr>
                <w:rFonts w:ascii="宋体"/>
                <w:sz w:val="21"/>
              </w:rPr>
              <w:t>1,725.92</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6"/>
              <w:jc w:val="right"/>
              <w:rPr>
                <w:rFonts w:ascii="宋体" w:hAnsi="宋体" w:cs="宋体" w:eastAsia="宋体" w:hint="default"/>
                <w:sz w:val="21"/>
                <w:szCs w:val="21"/>
              </w:rPr>
            </w:pPr>
            <w:r>
              <w:rPr>
                <w:rFonts w:ascii="宋体"/>
                <w:sz w:val="21"/>
              </w:rPr>
              <w:t>121,397.69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5"/>
              <w:jc w:val="right"/>
              <w:rPr>
                <w:rFonts w:ascii="宋体" w:hAnsi="宋体" w:cs="宋体" w:eastAsia="宋体" w:hint="default"/>
                <w:sz w:val="21"/>
                <w:szCs w:val="21"/>
              </w:rPr>
            </w:pPr>
            <w:r>
              <w:rPr>
                <w:rFonts w:ascii="宋体"/>
                <w:sz w:val="21"/>
              </w:rPr>
              <w:t>87%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46" w:right="0"/>
              <w:jc w:val="left"/>
              <w:rPr>
                <w:rFonts w:ascii="宋体" w:hAnsi="宋体" w:cs="宋体" w:eastAsia="宋体" w:hint="default"/>
                <w:sz w:val="21"/>
                <w:szCs w:val="21"/>
              </w:rPr>
            </w:pPr>
            <w:r>
              <w:rPr>
                <w:rFonts w:ascii="宋体"/>
                <w:sz w:val="21"/>
              </w:rPr>
              <w:t>-17,312.55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49"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7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成都物流中心建设项目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15,198.08</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15,198.08</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z w:val="21"/>
              </w:rPr>
              <w:t>15,198.08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
              <w:jc w:val="right"/>
              <w:rPr>
                <w:rFonts w:ascii="宋体" w:hAnsi="宋体" w:cs="宋体" w:eastAsia="宋体" w:hint="default"/>
                <w:sz w:val="21"/>
                <w:szCs w:val="21"/>
              </w:rPr>
            </w:pPr>
            <w:r>
              <w:rPr>
                <w:rFonts w:ascii="宋体"/>
                <w:sz w:val="21"/>
              </w:rPr>
              <w:t>100%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70"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9"/>
                <w:szCs w:val="29"/>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1"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无锡物流中心建设项目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1"/>
              <w:jc w:val="right"/>
              <w:rPr>
                <w:rFonts w:ascii="宋体" w:hAnsi="宋体" w:cs="宋体" w:eastAsia="宋体" w:hint="default"/>
                <w:sz w:val="21"/>
                <w:szCs w:val="21"/>
              </w:rPr>
            </w:pPr>
            <w:r>
              <w:rPr>
                <w:rFonts w:ascii="宋体"/>
                <w:sz w:val="21"/>
              </w:rPr>
              <w:t>15,246.99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5" w:right="0"/>
              <w:jc w:val="center"/>
              <w:rPr>
                <w:rFonts w:ascii="宋体" w:hAnsi="宋体" w:cs="宋体" w:eastAsia="宋体" w:hint="default"/>
                <w:sz w:val="21"/>
                <w:szCs w:val="21"/>
              </w:rPr>
            </w:pPr>
            <w:r>
              <w:rPr>
                <w:rFonts w:ascii="宋体"/>
                <w:sz w:val="21"/>
              </w:rPr>
              <w:t>15,246.99</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7"/>
              <w:jc w:val="right"/>
              <w:rPr>
                <w:rFonts w:ascii="宋体" w:hAnsi="宋体" w:cs="宋体" w:eastAsia="宋体" w:hint="default"/>
                <w:sz w:val="21"/>
                <w:szCs w:val="21"/>
              </w:rPr>
            </w:pPr>
            <w:r>
              <w:rPr>
                <w:rFonts w:ascii="宋体"/>
                <w:sz w:val="21"/>
              </w:rPr>
              <w:t>51.59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27"/>
              <w:jc w:val="right"/>
              <w:rPr>
                <w:rFonts w:ascii="宋体" w:hAnsi="宋体" w:cs="宋体" w:eastAsia="宋体" w:hint="default"/>
                <w:sz w:val="21"/>
                <w:szCs w:val="21"/>
              </w:rPr>
            </w:pPr>
            <w:r>
              <w:rPr>
                <w:rFonts w:ascii="宋体"/>
                <w:sz w:val="21"/>
              </w:rPr>
              <w:t>14,636.99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5"/>
              <w:jc w:val="right"/>
              <w:rPr>
                <w:rFonts w:ascii="宋体" w:hAnsi="宋体" w:cs="宋体" w:eastAsia="宋体" w:hint="default"/>
                <w:sz w:val="21"/>
                <w:szCs w:val="21"/>
              </w:rPr>
            </w:pPr>
            <w:r>
              <w:rPr>
                <w:rFonts w:ascii="宋体"/>
                <w:sz w:val="21"/>
              </w:rPr>
              <w:t>96%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 w:right="0"/>
              <w:jc w:val="center"/>
              <w:rPr>
                <w:rFonts w:ascii="宋体" w:hAnsi="宋体" w:cs="宋体" w:eastAsia="宋体" w:hint="default"/>
                <w:sz w:val="21"/>
                <w:szCs w:val="21"/>
              </w:rPr>
            </w:pPr>
            <w:r>
              <w:rPr>
                <w:rFonts w:ascii="宋体"/>
                <w:sz w:val="21"/>
              </w:rPr>
              <w:t>-</w:t>
            </w:r>
          </w:p>
        </w:tc>
        <w:tc>
          <w:tcPr>
            <w:tcW w:w="1134"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5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重庆物流中心建设项目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16,669.70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16,669.70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1"/>
                <w:szCs w:val="21"/>
              </w:rPr>
            </w:pPr>
            <w:r>
              <w:rPr>
                <w:rFonts w:ascii="宋体"/>
                <w:sz w:val="21"/>
              </w:rPr>
              <w:t>16,669.70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
              <w:jc w:val="right"/>
              <w:rPr>
                <w:rFonts w:ascii="宋体" w:hAnsi="宋体" w:cs="宋体" w:eastAsia="宋体" w:hint="default"/>
                <w:sz w:val="21"/>
                <w:szCs w:val="21"/>
              </w:rPr>
            </w:pPr>
            <w:r>
              <w:rPr>
                <w:rFonts w:ascii="宋体"/>
                <w:sz w:val="21"/>
              </w:rPr>
              <w:t>100%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w:t>
            </w:r>
          </w:p>
        </w:tc>
        <w:tc>
          <w:tcPr>
            <w:tcW w:w="1134"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49"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天津物流中心建设项目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15,800.80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15,800.80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z w:val="21"/>
              </w:rPr>
              <w:t>281.89</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z w:val="21"/>
              </w:rPr>
              <w:t>15,110.04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5"/>
              <w:jc w:val="right"/>
              <w:rPr>
                <w:rFonts w:ascii="宋体" w:hAnsi="宋体" w:cs="宋体" w:eastAsia="宋体" w:hint="default"/>
                <w:sz w:val="21"/>
                <w:szCs w:val="21"/>
              </w:rPr>
            </w:pPr>
            <w:r>
              <w:rPr>
                <w:rFonts w:ascii="宋体"/>
                <w:sz w:val="21"/>
              </w:rPr>
              <w:t>96%</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w:t>
            </w:r>
          </w:p>
        </w:tc>
        <w:tc>
          <w:tcPr>
            <w:tcW w:w="1134"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350"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徐州物流中心建设项目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11,399.40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11,399.40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7"/>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6"/>
              <w:jc w:val="right"/>
              <w:rPr>
                <w:rFonts w:ascii="宋体" w:hAnsi="宋体" w:cs="宋体" w:eastAsia="宋体" w:hint="default"/>
                <w:sz w:val="21"/>
                <w:szCs w:val="21"/>
              </w:rPr>
            </w:pPr>
            <w:r>
              <w:rPr>
                <w:rFonts w:ascii="宋体"/>
                <w:sz w:val="21"/>
              </w:rPr>
              <w:t>11,399.40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6"/>
              <w:jc w:val="right"/>
              <w:rPr>
                <w:rFonts w:ascii="宋体" w:hAnsi="宋体" w:cs="宋体" w:eastAsia="宋体" w:hint="default"/>
                <w:sz w:val="21"/>
                <w:szCs w:val="21"/>
              </w:rPr>
            </w:pPr>
            <w:r>
              <w:rPr>
                <w:rFonts w:ascii="宋体"/>
                <w:sz w:val="21"/>
              </w:rPr>
              <w:t>100%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sz w:val="21"/>
              </w:rPr>
              <w:t>-</w:t>
            </w:r>
          </w:p>
        </w:tc>
        <w:tc>
          <w:tcPr>
            <w:tcW w:w="1134" w:type="dxa"/>
            <w:vMerge/>
            <w:tcBorders>
              <w:left w:val="single" w:sz="4" w:space="0" w:color="000000"/>
              <w:right w:val="single" w:sz="4" w:space="0" w:color="000000"/>
            </w:tcBorders>
          </w:tcPr>
          <w:p>
            <w:pPr/>
          </w:p>
        </w:tc>
        <w:tc>
          <w:tcPr>
            <w:tcW w:w="1212" w:type="dxa"/>
            <w:vMerge/>
            <w:tcBorders>
              <w:left w:val="single" w:sz="4" w:space="0" w:color="000000"/>
              <w:right w:val="single" w:sz="4" w:space="0" w:color="000000"/>
            </w:tcBorders>
          </w:tcPr>
          <w:p>
            <w:pPr/>
          </w:p>
        </w:tc>
      </w:tr>
      <w:tr>
        <w:trPr>
          <w:trHeight w:val="635"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北京物流中心建设二期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26,720.80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center"/>
              <w:rPr>
                <w:rFonts w:ascii="宋体" w:hAnsi="宋体" w:cs="宋体" w:eastAsia="宋体" w:hint="default"/>
                <w:sz w:val="21"/>
                <w:szCs w:val="21"/>
              </w:rPr>
            </w:pPr>
            <w:r>
              <w:rPr>
                <w:rFonts w:ascii="宋体"/>
                <w:sz w:val="21"/>
              </w:rPr>
              <w:t>26,720.80</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7"/>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7"/>
              <w:jc w:val="right"/>
              <w:rPr>
                <w:rFonts w:ascii="宋体" w:hAnsi="宋体" w:cs="宋体" w:eastAsia="宋体" w:hint="default"/>
                <w:sz w:val="21"/>
                <w:szCs w:val="21"/>
              </w:rPr>
            </w:pPr>
            <w:r>
              <w:rPr>
                <w:rFonts w:ascii="宋体"/>
                <w:sz w:val="21"/>
              </w:rPr>
              <w:t>26,720.80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6"/>
              <w:jc w:val="right"/>
              <w:rPr>
                <w:rFonts w:ascii="宋体" w:hAnsi="宋体" w:cs="宋体" w:eastAsia="宋体" w:hint="default"/>
                <w:sz w:val="21"/>
                <w:szCs w:val="21"/>
              </w:rPr>
            </w:pPr>
            <w:r>
              <w:rPr>
                <w:rFonts w:ascii="宋体"/>
                <w:sz w:val="21"/>
              </w:rPr>
              <w:t>100%</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5" w:right="0"/>
              <w:jc w:val="center"/>
              <w:rPr>
                <w:rFonts w:ascii="宋体" w:hAnsi="宋体" w:cs="宋体" w:eastAsia="宋体" w:hint="default"/>
                <w:sz w:val="21"/>
                <w:szCs w:val="21"/>
              </w:rPr>
            </w:pPr>
            <w:r>
              <w:rPr>
                <w:rFonts w:ascii="宋体"/>
                <w:sz w:val="21"/>
              </w:rPr>
              <w:t>-</w:t>
            </w:r>
          </w:p>
        </w:tc>
        <w:tc>
          <w:tcPr>
            <w:tcW w:w="1134"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r>
    </w:tbl>
    <w:p>
      <w:pPr>
        <w:spacing w:after="0"/>
        <w:sectPr>
          <w:headerReference w:type="default" r:id="rId14"/>
          <w:footerReference w:type="default" r:id="rId15"/>
          <w:pgSz w:w="16840" w:h="11910" w:orient="landscape"/>
          <w:pgMar w:header="877" w:footer="979" w:top="1100" w:bottom="1160" w:left="1300" w:right="0"/>
          <w:pgNumType w:start="38"/>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63"/>
        <w:gridCol w:w="1090"/>
        <w:gridCol w:w="1106"/>
        <w:gridCol w:w="1106"/>
        <w:gridCol w:w="912"/>
        <w:gridCol w:w="1106"/>
        <w:gridCol w:w="1113"/>
        <w:gridCol w:w="1525"/>
        <w:gridCol w:w="1354"/>
        <w:gridCol w:w="1128"/>
        <w:gridCol w:w="1212"/>
      </w:tblGrid>
      <w:tr>
        <w:trPr>
          <w:trHeight w:val="634" w:hRule="exact"/>
        </w:trPr>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补充流动资金项目</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39,000.00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5" w:right="0"/>
              <w:jc w:val="center"/>
              <w:rPr>
                <w:rFonts w:ascii="宋体" w:hAnsi="宋体" w:cs="宋体" w:eastAsia="宋体" w:hint="default"/>
                <w:sz w:val="21"/>
                <w:szCs w:val="21"/>
              </w:rPr>
            </w:pPr>
            <w:r>
              <w:rPr>
                <w:rFonts w:ascii="宋体"/>
                <w:sz w:val="21"/>
              </w:rPr>
              <w:t>39,000.00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39,000.00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right"/>
              <w:rPr>
                <w:rFonts w:ascii="宋体" w:hAnsi="宋体" w:cs="宋体" w:eastAsia="宋体" w:hint="default"/>
                <w:sz w:val="21"/>
                <w:szCs w:val="21"/>
              </w:rPr>
            </w:pPr>
            <w:r>
              <w:rPr>
                <w:rFonts w:ascii="宋体"/>
                <w:sz w:val="21"/>
              </w:rPr>
              <w:t>100%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43"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64"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49"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280,035.77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280,035.77</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2,059.40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260,132.70</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right"/>
              <w:rPr>
                <w:rFonts w:ascii="宋体" w:hAnsi="宋体" w:cs="宋体" w:eastAsia="宋体" w:hint="default"/>
                <w:sz w:val="21"/>
                <w:szCs w:val="21"/>
              </w:rPr>
            </w:pPr>
            <w:r>
              <w:rPr>
                <w:rFonts w:ascii="宋体"/>
                <w:sz w:val="21"/>
              </w:rPr>
              <w:t>93%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1" w:right="0"/>
              <w:jc w:val="center"/>
              <w:rPr>
                <w:rFonts w:ascii="宋体" w:hAnsi="宋体" w:cs="宋体" w:eastAsia="宋体" w:hint="default"/>
                <w:sz w:val="21"/>
                <w:szCs w:val="21"/>
              </w:rPr>
            </w:pPr>
            <w:r>
              <w:rPr>
                <w:rFonts w:ascii="宋体"/>
                <w:sz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-17,312.55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r>
      <w:tr>
        <w:trPr>
          <w:trHeight w:val="35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1652" w:type="dxa"/>
            <w:gridSpan w:val="10"/>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3"/>
              <w:jc w:val="right"/>
              <w:rPr>
                <w:rFonts w:ascii="宋体" w:hAnsi="宋体" w:cs="宋体" w:eastAsia="宋体" w:hint="default"/>
                <w:sz w:val="21"/>
                <w:szCs w:val="21"/>
              </w:rPr>
            </w:pPr>
            <w:r>
              <w:rPr>
                <w:rFonts w:ascii="宋体"/>
                <w:sz w:val="21"/>
              </w:rPr>
              <w:t>-</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center"/>
              <w:rPr>
                <w:rFonts w:ascii="宋体" w:hAnsi="宋体" w:cs="宋体" w:eastAsia="宋体" w:hint="default"/>
                <w:sz w:val="21"/>
                <w:szCs w:val="21"/>
              </w:rPr>
            </w:pPr>
            <w:r>
              <w:rPr>
                <w:rFonts w:ascii="宋体"/>
                <w:sz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r>
      <w:tr>
        <w:trPr>
          <w:trHeight w:val="349"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19,964.23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19,964.23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19,964.23</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4"/>
              <w:jc w:val="right"/>
              <w:rPr>
                <w:rFonts w:ascii="宋体" w:hAnsi="宋体" w:cs="宋体" w:eastAsia="宋体" w:hint="default"/>
                <w:sz w:val="21"/>
                <w:szCs w:val="21"/>
              </w:rPr>
            </w:pPr>
            <w:r>
              <w:rPr>
                <w:rFonts w:ascii="宋体"/>
                <w:sz w:val="21"/>
              </w:rPr>
              <w:t>100%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center"/>
              <w:rPr>
                <w:rFonts w:ascii="宋体" w:hAnsi="宋体" w:cs="宋体" w:eastAsia="宋体" w:hint="default"/>
                <w:sz w:val="21"/>
                <w:szCs w:val="21"/>
              </w:rPr>
            </w:pPr>
            <w:r>
              <w:rPr>
                <w:rFonts w:ascii="宋体"/>
                <w:sz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r>
      <w:tr>
        <w:trPr>
          <w:trHeight w:val="35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19,964.23</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sz w:val="21"/>
              </w:rPr>
              <w:t>19,964.23</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19,964.23</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4"/>
              <w:jc w:val="right"/>
              <w:rPr>
                <w:rFonts w:ascii="宋体" w:hAnsi="宋体" w:cs="宋体" w:eastAsia="宋体" w:hint="default"/>
                <w:sz w:val="21"/>
                <w:szCs w:val="21"/>
              </w:rPr>
            </w:pPr>
            <w:r>
              <w:rPr>
                <w:rFonts w:ascii="宋体"/>
                <w:sz w:val="21"/>
              </w:rPr>
              <w:t>100%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center"/>
              <w:rPr>
                <w:rFonts w:ascii="宋体" w:hAnsi="宋体" w:cs="宋体" w:eastAsia="宋体" w:hint="default"/>
                <w:sz w:val="21"/>
                <w:szCs w:val="21"/>
              </w:rPr>
            </w:pPr>
            <w:r>
              <w:rPr>
                <w:rFonts w:ascii="宋体"/>
                <w:sz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r>
      <w:tr>
        <w:trPr>
          <w:trHeight w:val="350"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300,000.00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300,000.00</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2,059.40</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280,096.93</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43"/>
              <w:jc w:val="right"/>
              <w:rPr>
                <w:rFonts w:ascii="宋体" w:hAnsi="宋体" w:cs="宋体" w:eastAsia="宋体" w:hint="default"/>
                <w:sz w:val="21"/>
                <w:szCs w:val="21"/>
              </w:rPr>
            </w:pPr>
            <w:r>
              <w:rPr>
                <w:rFonts w:ascii="宋体"/>
                <w:sz w:val="21"/>
              </w:rPr>
              <w:t>93%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9"/>
              <w:jc w:val="center"/>
              <w:rPr>
                <w:rFonts w:ascii="宋体" w:hAnsi="宋体" w:cs="宋体" w:eastAsia="宋体" w:hint="default"/>
                <w:sz w:val="21"/>
                <w:szCs w:val="21"/>
              </w:rPr>
            </w:pPr>
            <w:r>
              <w:rPr>
                <w:rFonts w:ascii="宋体"/>
                <w:sz w:val="21"/>
              </w:rPr>
              <w:t>-</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-17,312.55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06" w:right="0"/>
              <w:jc w:val="left"/>
              <w:rPr>
                <w:rFonts w:ascii="宋体" w:hAnsi="宋体" w:cs="宋体" w:eastAsia="宋体" w:hint="default"/>
                <w:sz w:val="21"/>
                <w:szCs w:val="21"/>
              </w:rPr>
            </w:pPr>
            <w:r>
              <w:rPr>
                <w:rFonts w:ascii="宋体"/>
                <w:sz w:val="21"/>
              </w:rPr>
              <w:t>-</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未达到计划进度或预计</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收益的情况和原因（分具 体项目）</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报告期内公司已完成</w:t>
            </w:r>
            <w:r>
              <w:rPr>
                <w:rFonts w:ascii="宋体" w:hAnsi="宋体" w:cs="宋体" w:eastAsia="宋体" w:hint="default"/>
                <w:spacing w:val="-86"/>
                <w:sz w:val="21"/>
                <w:szCs w:val="21"/>
              </w:rPr>
              <w:t> </w:t>
            </w:r>
            <w:r>
              <w:rPr>
                <w:rFonts w:ascii="宋体" w:hAnsi="宋体" w:cs="宋体" w:eastAsia="宋体" w:hint="default"/>
                <w:sz w:val="21"/>
                <w:szCs w:val="21"/>
              </w:rPr>
              <w:t>2009</w:t>
            </w:r>
            <w:r>
              <w:rPr>
                <w:rFonts w:ascii="宋体" w:hAnsi="宋体" w:cs="宋体" w:eastAsia="宋体" w:hint="default"/>
                <w:spacing w:val="-85"/>
                <w:sz w:val="21"/>
                <w:szCs w:val="21"/>
              </w:rPr>
              <w:t> </w:t>
            </w:r>
            <w:r>
              <w:rPr>
                <w:rFonts w:ascii="宋体" w:hAnsi="宋体" w:cs="宋体" w:eastAsia="宋体" w:hint="default"/>
                <w:sz w:val="21"/>
                <w:szCs w:val="21"/>
              </w:rPr>
              <w:t>年非公开发行募集资金全部承诺投资项目，因公司连锁店发展项目、无锡物流基地项目及天津物流基</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地项目建设中加强了成本的控制，资金出现节余，实际投入募集资金</w:t>
            </w:r>
            <w:r>
              <w:rPr>
                <w:rFonts w:ascii="宋体" w:hAnsi="宋体" w:cs="宋体" w:eastAsia="宋体" w:hint="default"/>
                <w:spacing w:val="-53"/>
                <w:sz w:val="21"/>
                <w:szCs w:val="21"/>
              </w:rPr>
              <w:t> </w:t>
            </w:r>
            <w:r>
              <w:rPr>
                <w:rFonts w:ascii="宋体" w:hAnsi="宋体" w:cs="宋体" w:eastAsia="宋体" w:hint="default"/>
                <w:sz w:val="21"/>
                <w:szCs w:val="21"/>
              </w:rPr>
              <w:t>260,132.70</w:t>
            </w:r>
            <w:r>
              <w:rPr>
                <w:rFonts w:ascii="宋体" w:hAnsi="宋体" w:cs="宋体" w:eastAsia="宋体" w:hint="default"/>
                <w:spacing w:val="-54"/>
                <w:sz w:val="21"/>
                <w:szCs w:val="21"/>
              </w:rPr>
              <w:t> </w:t>
            </w:r>
            <w:r>
              <w:rPr>
                <w:rFonts w:ascii="宋体" w:hAnsi="宋体" w:cs="宋体" w:eastAsia="宋体" w:hint="default"/>
                <w:sz w:val="21"/>
                <w:szCs w:val="21"/>
              </w:rPr>
              <w:t>万元。</w:t>
            </w:r>
          </w:p>
        </w:tc>
      </w:tr>
      <w:tr>
        <w:trPr>
          <w:trHeight w:val="634"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项目可行性发生重大变</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化的情况说明</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超募资金的金额、用途及</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使用进展情况</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46"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22" w:right="23"/>
              <w:jc w:val="left"/>
              <w:rPr>
                <w:rFonts w:ascii="宋体" w:hAnsi="宋体" w:cs="宋体" w:eastAsia="宋体" w:hint="default"/>
                <w:sz w:val="21"/>
                <w:szCs w:val="21"/>
              </w:rPr>
            </w:pPr>
            <w:r>
              <w:rPr>
                <w:rFonts w:ascii="宋体" w:hAnsi="宋体" w:cs="宋体" w:eastAsia="宋体" w:hint="default"/>
                <w:spacing w:val="19"/>
                <w:sz w:val="21"/>
                <w:szCs w:val="21"/>
              </w:rPr>
              <w:t>募集资金投资项目实施</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地点变更情况</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为提高募集资金的使用效率，加快连锁店发展项目的实施进度，经公司第五届董事会第三次会议审议通过，同意对 </w:t>
            </w:r>
            <w:r>
              <w:rPr>
                <w:rFonts w:ascii="宋体" w:hAnsi="宋体" w:cs="宋体" w:eastAsia="宋体" w:hint="default"/>
                <w:sz w:val="21"/>
                <w:szCs w:val="21"/>
              </w:rPr>
              <w:t>250</w:t>
            </w:r>
            <w:r>
              <w:rPr>
                <w:rFonts w:ascii="宋体" w:hAnsi="宋体" w:cs="宋体" w:eastAsia="宋体" w:hint="default"/>
                <w:spacing w:val="-60"/>
                <w:sz w:val="21"/>
                <w:szCs w:val="21"/>
              </w:rPr>
              <w:t> </w:t>
            </w:r>
            <w:r>
              <w:rPr>
                <w:rFonts w:ascii="宋体" w:hAnsi="宋体" w:cs="宋体" w:eastAsia="宋体" w:hint="default"/>
                <w:sz w:val="21"/>
                <w:szCs w:val="21"/>
              </w:rPr>
              <w:t>家连锁</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店发展项目尚未开设店面中的 </w:t>
            </w:r>
            <w:r>
              <w:rPr>
                <w:rFonts w:ascii="宋体" w:hAnsi="宋体" w:cs="宋体" w:eastAsia="宋体" w:hint="default"/>
                <w:sz w:val="21"/>
                <w:szCs w:val="21"/>
              </w:rPr>
              <w:t>1</w:t>
            </w:r>
            <w:r>
              <w:rPr>
                <w:rFonts w:ascii="宋体" w:hAnsi="宋体" w:cs="宋体" w:eastAsia="宋体" w:hint="default"/>
                <w:spacing w:val="-61"/>
                <w:sz w:val="21"/>
                <w:szCs w:val="21"/>
              </w:rPr>
              <w:t> </w:t>
            </w:r>
            <w:r>
              <w:rPr>
                <w:rFonts w:ascii="宋体" w:hAnsi="宋体" w:cs="宋体" w:eastAsia="宋体" w:hint="default"/>
                <w:sz w:val="21"/>
                <w:szCs w:val="21"/>
              </w:rPr>
              <w:t>家连锁店的实施地点进行变更。前述连锁店实施地点变更后，原投资方案不变，不会对项目的 实施进度和盈利水平产生不利的影响。</w:t>
            </w:r>
          </w:p>
        </w:tc>
      </w:tr>
      <w:tr>
        <w:trPr>
          <w:trHeight w:val="634"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募集资金投资项目实施</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方式调整情况</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5"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募集资金投资项目先期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投入及置换情况</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用闲置募集资金暂时补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充流动资金情况</w:t>
            </w:r>
          </w:p>
        </w:tc>
        <w:tc>
          <w:tcPr>
            <w:tcW w:w="11652"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77" w:footer="979" w:top="110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363"/>
        <w:gridCol w:w="11652"/>
      </w:tblGrid>
      <w:tr>
        <w:trPr>
          <w:trHeight w:val="1258"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pacing w:val="19"/>
                <w:sz w:val="21"/>
                <w:szCs w:val="21"/>
              </w:rPr>
              <w:t>项目实施出现募集资金</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结余的金额及原因</w:t>
            </w:r>
          </w:p>
        </w:tc>
        <w:tc>
          <w:tcPr>
            <w:tcW w:w="116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截止本报告期末，公司已完成</w:t>
            </w:r>
            <w:r>
              <w:rPr>
                <w:rFonts w:ascii="宋体" w:hAnsi="宋体" w:cs="宋体" w:eastAsia="宋体" w:hint="default"/>
                <w:spacing w:val="-42"/>
                <w:sz w:val="21"/>
                <w:szCs w:val="21"/>
              </w:rPr>
              <w:t> </w:t>
            </w:r>
            <w:r>
              <w:rPr>
                <w:rFonts w:ascii="宋体" w:hAnsi="宋体" w:cs="宋体" w:eastAsia="宋体" w:hint="default"/>
                <w:sz w:val="21"/>
                <w:szCs w:val="21"/>
              </w:rPr>
              <w:t>2009</w:t>
            </w:r>
            <w:r>
              <w:rPr>
                <w:rFonts w:ascii="宋体" w:hAnsi="宋体" w:cs="宋体" w:eastAsia="宋体" w:hint="default"/>
                <w:spacing w:val="-43"/>
                <w:sz w:val="21"/>
                <w:szCs w:val="21"/>
              </w:rPr>
              <w:t> </w:t>
            </w:r>
            <w:r>
              <w:rPr>
                <w:rFonts w:ascii="宋体" w:hAnsi="宋体" w:cs="宋体" w:eastAsia="宋体" w:hint="default"/>
                <w:sz w:val="21"/>
                <w:szCs w:val="21"/>
              </w:rPr>
              <w:t>年非公开发行募集资金全部承诺投资项目，实际投入募集资金</w:t>
            </w:r>
            <w:r>
              <w:rPr>
                <w:rFonts w:ascii="宋体" w:hAnsi="宋体" w:cs="宋体" w:eastAsia="宋体" w:hint="default"/>
                <w:spacing w:val="-41"/>
                <w:sz w:val="21"/>
                <w:szCs w:val="21"/>
              </w:rPr>
              <w:t> </w:t>
            </w:r>
            <w:r>
              <w:rPr>
                <w:rFonts w:ascii="宋体" w:hAnsi="宋体" w:cs="宋体" w:eastAsia="宋体" w:hint="default"/>
                <w:sz w:val="21"/>
                <w:szCs w:val="21"/>
              </w:rPr>
              <w:t>260,132.70</w:t>
            </w:r>
            <w:r>
              <w:rPr>
                <w:rFonts w:ascii="宋体" w:hAnsi="宋体" w:cs="宋体" w:eastAsia="宋体" w:hint="default"/>
                <w:spacing w:val="-41"/>
                <w:sz w:val="21"/>
                <w:szCs w:val="21"/>
              </w:rPr>
              <w:t> </w:t>
            </w:r>
            <w:r>
              <w:rPr>
                <w:rFonts w:ascii="宋体" w:hAnsi="宋体" w:cs="宋体" w:eastAsia="宋体" w:hint="default"/>
                <w:sz w:val="21"/>
                <w:szCs w:val="21"/>
              </w:rPr>
              <w:t>万元，支付银行</w:t>
            </w:r>
          </w:p>
          <w:p>
            <w:pPr>
              <w:pStyle w:val="TableParagraph"/>
              <w:spacing w:line="273" w:lineRule="auto" w:before="37"/>
              <w:ind w:left="22" w:right="27"/>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pacing w:val="-53"/>
                <w:sz w:val="21"/>
                <w:szCs w:val="21"/>
              </w:rPr>
              <w:t> </w:t>
            </w:r>
            <w:r>
              <w:rPr>
                <w:rFonts w:ascii="宋体" w:hAnsi="宋体" w:cs="宋体" w:eastAsia="宋体" w:hint="default"/>
                <w:sz w:val="21"/>
                <w:szCs w:val="21"/>
              </w:rPr>
              <w:t>5.94</w:t>
            </w:r>
            <w:r>
              <w:rPr>
                <w:rFonts w:ascii="宋体" w:hAnsi="宋体" w:cs="宋体" w:eastAsia="宋体" w:hint="default"/>
                <w:spacing w:val="-54"/>
                <w:sz w:val="21"/>
                <w:szCs w:val="21"/>
              </w:rPr>
              <w:t> </w:t>
            </w:r>
            <w:r>
              <w:rPr>
                <w:rFonts w:ascii="宋体" w:hAnsi="宋体" w:cs="宋体" w:eastAsia="宋体" w:hint="default"/>
                <w:sz w:val="21"/>
                <w:szCs w:val="21"/>
              </w:rPr>
              <w:t>万元，募集资金节余</w:t>
            </w:r>
            <w:r>
              <w:rPr>
                <w:rFonts w:ascii="宋体" w:hAnsi="宋体" w:cs="宋体" w:eastAsia="宋体" w:hint="default"/>
                <w:spacing w:val="-53"/>
                <w:sz w:val="21"/>
                <w:szCs w:val="21"/>
              </w:rPr>
              <w:t> </w:t>
            </w:r>
            <w:r>
              <w:rPr>
                <w:rFonts w:ascii="宋体" w:hAnsi="宋体" w:cs="宋体" w:eastAsia="宋体" w:hint="default"/>
                <w:sz w:val="21"/>
                <w:szCs w:val="21"/>
              </w:rPr>
              <w:t>19,897.13</w:t>
            </w:r>
            <w:r>
              <w:rPr>
                <w:rFonts w:ascii="宋体" w:hAnsi="宋体" w:cs="宋体" w:eastAsia="宋体" w:hint="default"/>
                <w:spacing w:val="-52"/>
                <w:sz w:val="21"/>
                <w:szCs w:val="21"/>
              </w:rPr>
              <w:t> </w:t>
            </w:r>
            <w:r>
              <w:rPr>
                <w:rFonts w:ascii="宋体" w:hAnsi="宋体" w:cs="宋体" w:eastAsia="宋体" w:hint="default"/>
                <w:sz w:val="21"/>
                <w:szCs w:val="21"/>
              </w:rPr>
              <w:t>万元。 本次项目完成后出现募集资金节余，主要是因为公司连锁店发展项目、无锡物流基地项目及天津物流基地项目建设中加强了成</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本的控制，资金出现节余。</w:t>
            </w:r>
          </w:p>
        </w:tc>
      </w:tr>
      <w:tr>
        <w:trPr>
          <w:trHeight w:val="1258"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pacing w:val="19"/>
                <w:sz w:val="21"/>
                <w:szCs w:val="21"/>
              </w:rPr>
              <w:t>尚未使用的募集资金用</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途及去向</w:t>
            </w:r>
          </w:p>
        </w:tc>
        <w:tc>
          <w:tcPr>
            <w:tcW w:w="116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经公司第五届董事会第八次会议审议通过，同意公司将 </w:t>
            </w:r>
            <w:r>
              <w:rPr>
                <w:rFonts w:ascii="宋体" w:hAnsi="宋体" w:cs="宋体" w:eastAsia="宋体" w:hint="default"/>
                <w:sz w:val="21"/>
                <w:szCs w:val="21"/>
              </w:rPr>
              <w:t>2009 </w:t>
            </w:r>
            <w:r>
              <w:rPr>
                <w:rFonts w:ascii="宋体" w:hAnsi="宋体" w:cs="宋体" w:eastAsia="宋体" w:hint="default"/>
                <w:sz w:val="21"/>
                <w:szCs w:val="21"/>
              </w:rPr>
              <w:t>年非公开发行项目节余募集资金 </w:t>
            </w:r>
            <w:r>
              <w:rPr>
                <w:rFonts w:ascii="宋体" w:hAnsi="宋体" w:cs="宋体" w:eastAsia="宋体" w:hint="default"/>
                <w:sz w:val="21"/>
                <w:szCs w:val="21"/>
              </w:rPr>
              <w:t>19,897.13</w:t>
            </w:r>
            <w:r>
              <w:rPr>
                <w:rFonts w:ascii="宋体" w:hAnsi="宋体" w:cs="宋体" w:eastAsia="宋体" w:hint="default"/>
                <w:spacing w:val="-62"/>
                <w:sz w:val="21"/>
                <w:szCs w:val="21"/>
              </w:rPr>
              <w:t> </w:t>
            </w:r>
            <w:r>
              <w:rPr>
                <w:rFonts w:ascii="宋体" w:hAnsi="宋体" w:cs="宋体" w:eastAsia="宋体" w:hint="default"/>
                <w:sz w:val="21"/>
                <w:szCs w:val="21"/>
              </w:rPr>
              <w:t>万元，对应利息收入</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8,862.45</w:t>
            </w:r>
            <w:r>
              <w:rPr>
                <w:rFonts w:ascii="宋体" w:hAnsi="宋体" w:cs="宋体" w:eastAsia="宋体" w:hint="default"/>
                <w:spacing w:val="-53"/>
                <w:sz w:val="21"/>
                <w:szCs w:val="21"/>
              </w:rPr>
              <w:t> </w:t>
            </w:r>
            <w:r>
              <w:rPr>
                <w:rFonts w:ascii="宋体" w:hAnsi="宋体" w:cs="宋体" w:eastAsia="宋体" w:hint="default"/>
                <w:sz w:val="21"/>
                <w:szCs w:val="21"/>
              </w:rPr>
              <w:t>万元，合计</w:t>
            </w:r>
            <w:r>
              <w:rPr>
                <w:rFonts w:ascii="宋体" w:hAnsi="宋体" w:cs="宋体" w:eastAsia="宋体" w:hint="default"/>
                <w:spacing w:val="-55"/>
                <w:sz w:val="21"/>
                <w:szCs w:val="21"/>
              </w:rPr>
              <w:t> </w:t>
            </w:r>
            <w:r>
              <w:rPr>
                <w:rFonts w:ascii="宋体" w:hAnsi="宋体" w:cs="宋体" w:eastAsia="宋体" w:hint="default"/>
                <w:sz w:val="21"/>
                <w:szCs w:val="21"/>
              </w:rPr>
              <w:t>28,759.58</w:t>
            </w:r>
            <w:r>
              <w:rPr>
                <w:rFonts w:ascii="宋体" w:hAnsi="宋体" w:cs="宋体" w:eastAsia="宋体" w:hint="default"/>
                <w:spacing w:val="-54"/>
                <w:sz w:val="21"/>
                <w:szCs w:val="21"/>
              </w:rPr>
              <w:t> </w:t>
            </w:r>
            <w:r>
              <w:rPr>
                <w:rFonts w:ascii="宋体" w:hAnsi="宋体" w:cs="宋体" w:eastAsia="宋体" w:hint="default"/>
                <w:sz w:val="21"/>
                <w:szCs w:val="21"/>
              </w:rPr>
              <w:t>万元（以资金转出当日银行结息余额为准）用于永久补充公司流动资金。</w:t>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0"/>
                <w:sz w:val="21"/>
                <w:szCs w:val="21"/>
              </w:rPr>
              <w:t> </w:t>
            </w:r>
            <w:r>
              <w:rPr>
                <w:rFonts w:ascii="宋体" w:hAnsi="宋体" w:cs="宋体" w:eastAsia="宋体" w:hint="default"/>
                <w:sz w:val="21"/>
                <w:szCs w:val="21"/>
              </w:rPr>
              <w:t>2014</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49"/>
                <w:sz w:val="21"/>
                <w:szCs w:val="21"/>
              </w:rPr>
              <w:t> </w:t>
            </w:r>
            <w:r>
              <w:rPr>
                <w:rFonts w:ascii="宋体" w:hAnsi="宋体" w:cs="宋体" w:eastAsia="宋体" w:hint="default"/>
                <w:sz w:val="21"/>
                <w:szCs w:val="21"/>
              </w:rPr>
              <w:t>日，公司实际将该项目节余募集资金</w:t>
            </w:r>
            <w:r>
              <w:rPr>
                <w:rFonts w:ascii="宋体" w:hAnsi="宋体" w:cs="宋体" w:eastAsia="宋体" w:hint="default"/>
                <w:spacing w:val="-50"/>
                <w:sz w:val="21"/>
                <w:szCs w:val="21"/>
              </w:rPr>
              <w:t> </w:t>
            </w:r>
            <w:r>
              <w:rPr>
                <w:rFonts w:ascii="宋体" w:hAnsi="宋体" w:cs="宋体" w:eastAsia="宋体" w:hint="default"/>
                <w:sz w:val="21"/>
                <w:szCs w:val="21"/>
              </w:rPr>
              <w:t>19,897.13</w:t>
            </w:r>
            <w:r>
              <w:rPr>
                <w:rFonts w:ascii="宋体" w:hAnsi="宋体" w:cs="宋体" w:eastAsia="宋体" w:hint="default"/>
                <w:spacing w:val="-49"/>
                <w:sz w:val="21"/>
                <w:szCs w:val="21"/>
              </w:rPr>
              <w:t> </w:t>
            </w:r>
            <w:r>
              <w:rPr>
                <w:rFonts w:ascii="宋体" w:hAnsi="宋体" w:cs="宋体" w:eastAsia="宋体" w:hint="default"/>
                <w:sz w:val="21"/>
                <w:szCs w:val="21"/>
              </w:rPr>
              <w:t>万元，利息收入</w:t>
            </w:r>
            <w:r>
              <w:rPr>
                <w:rFonts w:ascii="宋体" w:hAnsi="宋体" w:cs="宋体" w:eastAsia="宋体" w:hint="default"/>
                <w:spacing w:val="-50"/>
                <w:sz w:val="21"/>
                <w:szCs w:val="21"/>
              </w:rPr>
              <w:t> </w:t>
            </w:r>
            <w:r>
              <w:rPr>
                <w:rFonts w:ascii="宋体" w:hAnsi="宋体" w:cs="宋体" w:eastAsia="宋体" w:hint="default"/>
                <w:sz w:val="21"/>
                <w:szCs w:val="21"/>
              </w:rPr>
              <w:t>8,911.16</w:t>
            </w:r>
            <w:r>
              <w:rPr>
                <w:rFonts w:ascii="宋体" w:hAnsi="宋体" w:cs="宋体" w:eastAsia="宋体" w:hint="default"/>
                <w:spacing w:val="-50"/>
                <w:sz w:val="21"/>
                <w:szCs w:val="21"/>
              </w:rPr>
              <w:t> </w:t>
            </w:r>
            <w:r>
              <w:rPr>
                <w:rFonts w:ascii="宋体" w:hAnsi="宋体" w:cs="宋体" w:eastAsia="宋体" w:hint="default"/>
                <w:sz w:val="21"/>
                <w:szCs w:val="21"/>
              </w:rPr>
              <w:t>万元，合计</w:t>
            </w:r>
            <w:r>
              <w:rPr>
                <w:rFonts w:ascii="宋体" w:hAnsi="宋体" w:cs="宋体" w:eastAsia="宋体" w:hint="default"/>
                <w:spacing w:val="-50"/>
                <w:sz w:val="21"/>
                <w:szCs w:val="21"/>
              </w:rPr>
              <w:t> </w:t>
            </w:r>
            <w:r>
              <w:rPr>
                <w:rFonts w:ascii="宋体" w:hAnsi="宋体" w:cs="宋体" w:eastAsia="宋体" w:hint="default"/>
                <w:sz w:val="21"/>
                <w:szCs w:val="21"/>
              </w:rPr>
              <w:t>28,808.29</w:t>
            </w:r>
            <w:r>
              <w:rPr>
                <w:rFonts w:ascii="宋体" w:hAnsi="宋体" w:cs="宋体" w:eastAsia="宋体" w:hint="default"/>
                <w:spacing w:val="-49"/>
                <w:sz w:val="21"/>
                <w:szCs w:val="21"/>
              </w:rPr>
              <w:t> </w:t>
            </w:r>
            <w:r>
              <w:rPr>
                <w:rFonts w:ascii="宋体" w:hAnsi="宋体" w:cs="宋体" w:eastAsia="宋体" w:hint="default"/>
                <w:sz w:val="21"/>
                <w:szCs w:val="21"/>
              </w:rPr>
              <w:t>万元用 于永久补充流动资金。</w:t>
            </w:r>
          </w:p>
        </w:tc>
      </w:tr>
      <w:tr>
        <w:trPr>
          <w:trHeight w:val="635" w:hRule="exact"/>
        </w:trPr>
        <w:tc>
          <w:tcPr>
            <w:tcW w:w="2363"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9"/>
                <w:sz w:val="21"/>
                <w:szCs w:val="21"/>
              </w:rPr>
              <w:t>募集资金使用及披露中</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存在的问题或其他情况</w:t>
            </w:r>
          </w:p>
        </w:tc>
        <w:tc>
          <w:tcPr>
            <w:tcW w:w="1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429" w:lineRule="auto" w:before="72"/>
        <w:ind w:left="139"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57"/>
          <w:sz w:val="20"/>
          <w:szCs w:val="20"/>
        </w:rPr>
        <w:t> </w:t>
      </w:r>
      <w:r>
        <w:rPr>
          <w:rFonts w:ascii="宋体" w:hAnsi="宋体" w:cs="宋体" w:eastAsia="宋体" w:hint="default"/>
          <w:spacing w:val="-3"/>
          <w:sz w:val="20"/>
          <w:szCs w:val="20"/>
        </w:rPr>
        <w:t>1</w:t>
      </w:r>
      <w:r>
        <w:rPr>
          <w:rFonts w:ascii="宋体" w:hAnsi="宋体" w:cs="宋体" w:eastAsia="宋体" w:hint="default"/>
          <w:spacing w:val="-3"/>
          <w:sz w:val="20"/>
          <w:szCs w:val="20"/>
        </w:rPr>
        <w:t>：</w:t>
      </w:r>
      <w:r>
        <w:rPr>
          <w:rFonts w:ascii="宋体" w:hAnsi="宋体" w:cs="宋体" w:eastAsia="宋体" w:hint="default"/>
          <w:spacing w:val="-3"/>
          <w:sz w:val="20"/>
          <w:szCs w:val="20"/>
        </w:rPr>
        <w:t>2009</w:t>
      </w:r>
      <w:r>
        <w:rPr>
          <w:rFonts w:ascii="宋体" w:hAnsi="宋体" w:cs="宋体" w:eastAsia="宋体" w:hint="default"/>
          <w:spacing w:val="-58"/>
          <w:sz w:val="20"/>
          <w:szCs w:val="20"/>
        </w:rPr>
        <w:t> </w:t>
      </w:r>
      <w:r>
        <w:rPr>
          <w:rFonts w:ascii="宋体" w:hAnsi="宋体" w:cs="宋体" w:eastAsia="宋体" w:hint="default"/>
          <w:sz w:val="20"/>
          <w:szCs w:val="20"/>
        </w:rPr>
        <w:t>年</w:t>
      </w:r>
      <w:r>
        <w:rPr>
          <w:rFonts w:ascii="宋体" w:hAnsi="宋体" w:cs="宋体" w:eastAsia="宋体" w:hint="default"/>
          <w:spacing w:val="-57"/>
          <w:sz w:val="20"/>
          <w:szCs w:val="20"/>
        </w:rPr>
        <w:t> </w:t>
      </w:r>
      <w:r>
        <w:rPr>
          <w:rFonts w:ascii="宋体" w:hAnsi="宋体" w:cs="宋体" w:eastAsia="宋体" w:hint="default"/>
          <w:sz w:val="20"/>
          <w:szCs w:val="20"/>
        </w:rPr>
        <w:t>250</w:t>
      </w:r>
      <w:r>
        <w:rPr>
          <w:rFonts w:ascii="宋体" w:hAnsi="宋体" w:cs="宋体" w:eastAsia="宋体" w:hint="default"/>
          <w:spacing w:val="-56"/>
          <w:sz w:val="20"/>
          <w:szCs w:val="20"/>
        </w:rPr>
        <w:t> </w:t>
      </w:r>
      <w:r>
        <w:rPr>
          <w:rFonts w:ascii="宋体" w:hAnsi="宋体" w:cs="宋体" w:eastAsia="宋体" w:hint="default"/>
          <w:sz w:val="20"/>
          <w:szCs w:val="20"/>
        </w:rPr>
        <w:t>家连锁店项目已全部实施完毕，且连锁店均在</w:t>
      </w:r>
      <w:r>
        <w:rPr>
          <w:rFonts w:ascii="宋体" w:hAnsi="宋体" w:cs="宋体" w:eastAsia="宋体" w:hint="default"/>
          <w:spacing w:val="-58"/>
          <w:sz w:val="20"/>
          <w:szCs w:val="20"/>
        </w:rPr>
        <w:t> </w:t>
      </w:r>
      <w:r>
        <w:rPr>
          <w:rFonts w:ascii="宋体" w:hAnsi="宋体" w:cs="宋体" w:eastAsia="宋体" w:hint="default"/>
          <w:sz w:val="20"/>
          <w:szCs w:val="20"/>
        </w:rPr>
        <w:t>2009</w:t>
      </w:r>
      <w:r>
        <w:rPr>
          <w:rFonts w:ascii="宋体" w:hAnsi="宋体" w:cs="宋体" w:eastAsia="宋体" w:hint="default"/>
          <w:spacing w:val="-58"/>
          <w:sz w:val="20"/>
          <w:szCs w:val="20"/>
        </w:rPr>
        <w:t> </w:t>
      </w:r>
      <w:r>
        <w:rPr>
          <w:rFonts w:ascii="宋体" w:hAnsi="宋体" w:cs="宋体" w:eastAsia="宋体" w:hint="default"/>
          <w:sz w:val="20"/>
          <w:szCs w:val="20"/>
        </w:rPr>
        <w:t>年及以后开设，部分店面经营没有达到非公开发行上市公告书判定年限</w:t>
      </w:r>
      <w:r>
        <w:rPr>
          <w:rFonts w:ascii="宋体" w:hAnsi="宋体" w:cs="宋体" w:eastAsia="宋体" w:hint="default"/>
          <w:sz w:val="20"/>
          <w:szCs w:val="20"/>
        </w:rPr>
        <w:t>-</w:t>
      </w:r>
      <w:r>
        <w:rPr>
          <w:rFonts w:ascii="宋体" w:hAnsi="宋体" w:cs="宋体" w:eastAsia="宋体" w:hint="default"/>
          <w:sz w:val="20"/>
          <w:szCs w:val="20"/>
        </w:rPr>
        <w:t>正常年</w:t>
      </w:r>
      <w:r>
        <w:rPr>
          <w:rFonts w:ascii="宋体" w:hAnsi="宋体" w:cs="宋体" w:eastAsia="宋体" w:hint="default"/>
          <w:sz w:val="20"/>
          <w:szCs w:val="20"/>
        </w:rPr>
        <w:t>(</w:t>
      </w:r>
      <w:r>
        <w:rPr>
          <w:rFonts w:ascii="宋体" w:hAnsi="宋体" w:cs="宋体" w:eastAsia="宋体" w:hint="default"/>
          <w:sz w:val="20"/>
          <w:szCs w:val="20"/>
        </w:rPr>
        <w:t>开业后第</w:t>
      </w:r>
      <w:r>
        <w:rPr>
          <w:rFonts w:ascii="宋体" w:hAnsi="宋体" w:cs="宋体" w:eastAsia="宋体" w:hint="default"/>
          <w:w w:val="100"/>
          <w:sz w:val="20"/>
          <w:szCs w:val="20"/>
        </w:rPr>
        <w:t> </w:t>
      </w:r>
      <w:r>
        <w:rPr>
          <w:rFonts w:ascii="宋体" w:hAnsi="宋体" w:cs="宋体" w:eastAsia="宋体" w:hint="default"/>
          <w:sz w:val="20"/>
          <w:szCs w:val="20"/>
        </w:rPr>
        <w:t>三年</w:t>
      </w:r>
      <w:r>
        <w:rPr>
          <w:rFonts w:ascii="宋体" w:hAnsi="宋体" w:cs="宋体" w:eastAsia="宋体" w:hint="default"/>
          <w:sz w:val="20"/>
          <w:szCs w:val="20"/>
        </w:rPr>
        <w:t>)</w:t>
      </w:r>
      <w:r>
        <w:rPr>
          <w:rFonts w:ascii="宋体" w:hAnsi="宋体" w:cs="宋体" w:eastAsia="宋体" w:hint="default"/>
          <w:sz w:val="20"/>
          <w:szCs w:val="20"/>
        </w:rPr>
        <w:t>。随着项目实施的推进，已开设连锁店进入成熟稳定期，经营效益逐步提高，该项目效益情况将会进一步体现。</w:t>
      </w:r>
    </w:p>
    <w:p>
      <w:pPr>
        <w:spacing w:before="48"/>
        <w:ind w:left="139" w:right="0" w:firstLine="0"/>
        <w:jc w:val="left"/>
        <w:rPr>
          <w:rFonts w:ascii="宋体" w:hAnsi="宋体" w:cs="宋体" w:eastAsia="宋体" w:hint="default"/>
          <w:sz w:val="20"/>
          <w:szCs w:val="20"/>
        </w:rPr>
      </w:pPr>
      <w:r>
        <w:rPr>
          <w:rFonts w:ascii="宋体" w:hAnsi="宋体" w:cs="宋体" w:eastAsia="宋体" w:hint="default"/>
          <w:sz w:val="20"/>
          <w:szCs w:val="20"/>
        </w:rPr>
        <w:t>根据</w:t>
      </w:r>
      <w:r>
        <w:rPr>
          <w:rFonts w:ascii="宋体" w:hAnsi="宋体" w:cs="宋体" w:eastAsia="宋体" w:hint="default"/>
          <w:spacing w:val="-43"/>
          <w:sz w:val="20"/>
          <w:szCs w:val="20"/>
        </w:rPr>
        <w:t> </w:t>
      </w:r>
      <w:r>
        <w:rPr>
          <w:rFonts w:ascii="宋体" w:hAnsi="宋体" w:cs="宋体" w:eastAsia="宋体" w:hint="default"/>
          <w:sz w:val="20"/>
          <w:szCs w:val="20"/>
        </w:rPr>
        <w:t>250</w:t>
      </w:r>
      <w:r>
        <w:rPr>
          <w:rFonts w:ascii="宋体" w:hAnsi="宋体" w:cs="宋体" w:eastAsia="宋体" w:hint="default"/>
          <w:spacing w:val="-43"/>
          <w:sz w:val="20"/>
          <w:szCs w:val="20"/>
        </w:rPr>
        <w:t> </w:t>
      </w:r>
      <w:r>
        <w:rPr>
          <w:rFonts w:ascii="宋体" w:hAnsi="宋体" w:cs="宋体" w:eastAsia="宋体" w:hint="default"/>
          <w:spacing w:val="-5"/>
          <w:sz w:val="20"/>
          <w:szCs w:val="20"/>
        </w:rPr>
        <w:t>家连锁店发展项目开业计算，共有</w:t>
      </w:r>
      <w:r>
        <w:rPr>
          <w:rFonts w:ascii="宋体" w:hAnsi="宋体" w:cs="宋体" w:eastAsia="宋体" w:hint="default"/>
          <w:spacing w:val="-42"/>
          <w:sz w:val="20"/>
          <w:szCs w:val="20"/>
        </w:rPr>
        <w:t> </w:t>
      </w:r>
      <w:r>
        <w:rPr>
          <w:rFonts w:ascii="宋体" w:hAnsi="宋体" w:cs="宋体" w:eastAsia="宋体" w:hint="default"/>
          <w:sz w:val="20"/>
          <w:szCs w:val="20"/>
        </w:rPr>
        <w:t>232</w:t>
      </w:r>
      <w:r>
        <w:rPr>
          <w:rFonts w:ascii="宋体" w:hAnsi="宋体" w:cs="宋体" w:eastAsia="宋体" w:hint="default"/>
          <w:spacing w:val="-41"/>
          <w:sz w:val="20"/>
          <w:szCs w:val="20"/>
        </w:rPr>
        <w:t> </w:t>
      </w:r>
      <w:r>
        <w:rPr>
          <w:rFonts w:ascii="宋体" w:hAnsi="宋体" w:cs="宋体" w:eastAsia="宋体" w:hint="default"/>
          <w:spacing w:val="-3"/>
          <w:sz w:val="20"/>
          <w:szCs w:val="20"/>
        </w:rPr>
        <w:t>家连锁店在报告期内达到上市公告书判定年限</w:t>
      </w:r>
      <w:r>
        <w:rPr>
          <w:rFonts w:ascii="宋体" w:hAnsi="宋体" w:cs="宋体" w:eastAsia="宋体" w:hint="default"/>
          <w:spacing w:val="-3"/>
          <w:sz w:val="20"/>
          <w:szCs w:val="20"/>
        </w:rPr>
        <w:t>-</w:t>
      </w:r>
      <w:r>
        <w:rPr>
          <w:rFonts w:ascii="宋体" w:hAnsi="宋体" w:cs="宋体" w:eastAsia="宋体" w:hint="default"/>
          <w:spacing w:val="-3"/>
          <w:sz w:val="20"/>
          <w:szCs w:val="20"/>
        </w:rPr>
        <w:t>正常年</w:t>
      </w:r>
      <w:r>
        <w:rPr>
          <w:rFonts w:ascii="宋体" w:hAnsi="宋体" w:cs="宋体" w:eastAsia="宋体" w:hint="default"/>
          <w:spacing w:val="-3"/>
          <w:sz w:val="20"/>
          <w:szCs w:val="20"/>
        </w:rPr>
        <w:t>(</w:t>
      </w:r>
      <w:r>
        <w:rPr>
          <w:rFonts w:ascii="宋体" w:hAnsi="宋体" w:cs="宋体" w:eastAsia="宋体" w:hint="default"/>
          <w:spacing w:val="-3"/>
          <w:sz w:val="20"/>
          <w:szCs w:val="20"/>
        </w:rPr>
        <w:t>开业后第三年</w:t>
      </w:r>
      <w:r>
        <w:rPr>
          <w:rFonts w:ascii="宋体" w:hAnsi="宋体" w:cs="宋体" w:eastAsia="宋体" w:hint="default"/>
          <w:spacing w:val="-3"/>
          <w:sz w:val="20"/>
          <w:szCs w:val="20"/>
        </w:rPr>
        <w:t>)</w:t>
      </w:r>
      <w:r>
        <w:rPr>
          <w:rFonts w:ascii="宋体" w:hAnsi="宋体" w:cs="宋体" w:eastAsia="宋体" w:hint="default"/>
          <w:spacing w:val="-3"/>
          <w:sz w:val="20"/>
          <w:szCs w:val="20"/>
        </w:rPr>
        <w:t>，其中公司调整关闭</w:t>
      </w:r>
      <w:r>
        <w:rPr>
          <w:rFonts w:ascii="宋体" w:hAnsi="宋体" w:cs="宋体" w:eastAsia="宋体" w:hint="default"/>
          <w:spacing w:val="-43"/>
          <w:sz w:val="20"/>
          <w:szCs w:val="20"/>
        </w:rPr>
        <w:t> </w:t>
      </w:r>
      <w:r>
        <w:rPr>
          <w:rFonts w:ascii="宋体" w:hAnsi="宋体" w:cs="宋体" w:eastAsia="宋体" w:hint="default"/>
          <w:sz w:val="20"/>
          <w:szCs w:val="20"/>
        </w:rPr>
        <w:t>67</w:t>
      </w:r>
      <w:r>
        <w:rPr>
          <w:rFonts w:ascii="宋体" w:hAnsi="宋体" w:cs="宋体" w:eastAsia="宋体" w:hint="default"/>
          <w:spacing w:val="-41"/>
          <w:sz w:val="20"/>
          <w:szCs w:val="20"/>
        </w:rPr>
        <w:t> </w:t>
      </w:r>
      <w:r>
        <w:rPr>
          <w:rFonts w:ascii="宋体" w:hAnsi="宋体" w:cs="宋体" w:eastAsia="宋体" w:hint="default"/>
          <w:spacing w:val="-12"/>
          <w:sz w:val="20"/>
          <w:szCs w:val="20"/>
        </w:rPr>
        <w:t>家，因此截至</w:t>
      </w:r>
      <w:r>
        <w:rPr>
          <w:rFonts w:ascii="宋体" w:hAnsi="宋体" w:cs="宋体" w:eastAsia="宋体" w:hint="default"/>
          <w:spacing w:val="-42"/>
          <w:sz w:val="20"/>
          <w:szCs w:val="20"/>
        </w:rPr>
        <w:t> </w:t>
      </w:r>
      <w:r>
        <w:rPr>
          <w:rFonts w:ascii="宋体" w:hAnsi="宋体" w:cs="宋体" w:eastAsia="宋体" w:hint="default"/>
          <w:sz w:val="20"/>
          <w:szCs w:val="20"/>
        </w:rPr>
        <w:t>2014</w:t>
      </w:r>
    </w:p>
    <w:p>
      <w:pPr>
        <w:spacing w:line="240" w:lineRule="auto" w:before="10"/>
        <w:rPr>
          <w:rFonts w:ascii="宋体" w:hAnsi="宋体" w:cs="宋体" w:eastAsia="宋体" w:hint="default"/>
          <w:sz w:val="15"/>
          <w:szCs w:val="15"/>
        </w:rPr>
      </w:pPr>
    </w:p>
    <w:p>
      <w:pPr>
        <w:spacing w:before="0"/>
        <w:ind w:left="139" w:right="0" w:firstLine="0"/>
        <w:jc w:val="left"/>
        <w:rPr>
          <w:rFonts w:ascii="宋体" w:hAnsi="宋体" w:cs="宋体" w:eastAsia="宋体" w:hint="default"/>
          <w:sz w:val="20"/>
          <w:szCs w:val="20"/>
        </w:rPr>
      </w:pPr>
      <w:r>
        <w:rPr>
          <w:rFonts w:ascii="宋体" w:hAnsi="宋体" w:cs="宋体" w:eastAsia="宋体" w:hint="default"/>
          <w:w w:val="100"/>
          <w:sz w:val="20"/>
          <w:szCs w:val="20"/>
        </w:rPr>
        <w:t>年</w:t>
      </w:r>
      <w:r>
        <w:rPr>
          <w:rFonts w:ascii="宋体" w:hAnsi="宋体" w:cs="宋体" w:eastAsia="宋体" w:hint="default"/>
          <w:spacing w:val="-55"/>
          <w:sz w:val="20"/>
          <w:szCs w:val="20"/>
        </w:rPr>
        <w:t> </w:t>
      </w:r>
      <w:r>
        <w:rPr>
          <w:rFonts w:ascii="宋体" w:hAnsi="宋体" w:cs="宋体" w:eastAsia="宋体" w:hint="default"/>
          <w:w w:val="100"/>
          <w:sz w:val="20"/>
          <w:szCs w:val="20"/>
        </w:rPr>
        <w:t>12</w:t>
      </w:r>
      <w:r>
        <w:rPr>
          <w:rFonts w:ascii="宋体" w:hAnsi="宋体" w:cs="宋体" w:eastAsia="宋体" w:hint="default"/>
          <w:spacing w:val="-54"/>
          <w:sz w:val="20"/>
          <w:szCs w:val="20"/>
        </w:rPr>
        <w:t> </w:t>
      </w:r>
      <w:r>
        <w:rPr>
          <w:rFonts w:ascii="宋体" w:hAnsi="宋体" w:cs="宋体" w:eastAsia="宋体" w:hint="default"/>
          <w:w w:val="100"/>
          <w:sz w:val="20"/>
          <w:szCs w:val="20"/>
        </w:rPr>
        <w:t>月</w:t>
      </w:r>
      <w:r>
        <w:rPr>
          <w:rFonts w:ascii="宋体" w:hAnsi="宋体" w:cs="宋体" w:eastAsia="宋体" w:hint="default"/>
          <w:spacing w:val="-55"/>
          <w:sz w:val="20"/>
          <w:szCs w:val="20"/>
        </w:rPr>
        <w:t> </w:t>
      </w:r>
      <w:r>
        <w:rPr>
          <w:rFonts w:ascii="宋体" w:hAnsi="宋体" w:cs="宋体" w:eastAsia="宋体" w:hint="default"/>
          <w:spacing w:val="-1"/>
          <w:w w:val="100"/>
          <w:sz w:val="20"/>
          <w:szCs w:val="20"/>
        </w:rPr>
        <w:t>3</w:t>
      </w:r>
      <w:r>
        <w:rPr>
          <w:rFonts w:ascii="宋体" w:hAnsi="宋体" w:cs="宋体" w:eastAsia="宋体" w:hint="default"/>
          <w:w w:val="100"/>
          <w:sz w:val="20"/>
          <w:szCs w:val="20"/>
        </w:rPr>
        <w:t>1</w:t>
      </w:r>
      <w:r>
        <w:rPr>
          <w:rFonts w:ascii="宋体" w:hAnsi="宋体" w:cs="宋体" w:eastAsia="宋体" w:hint="default"/>
          <w:spacing w:val="-54"/>
          <w:sz w:val="20"/>
          <w:szCs w:val="20"/>
        </w:rPr>
        <w:t> </w:t>
      </w:r>
      <w:r>
        <w:rPr>
          <w:rFonts w:ascii="宋体" w:hAnsi="宋体" w:cs="宋体" w:eastAsia="宋体" w:hint="default"/>
          <w:spacing w:val="-2"/>
          <w:w w:val="100"/>
          <w:sz w:val="20"/>
          <w:szCs w:val="20"/>
        </w:rPr>
        <w:t>日</w:t>
      </w:r>
      <w:r>
        <w:rPr>
          <w:rFonts w:ascii="宋体" w:hAnsi="宋体" w:cs="宋体" w:eastAsia="宋体" w:hint="default"/>
          <w:w w:val="100"/>
          <w:sz w:val="20"/>
          <w:szCs w:val="20"/>
        </w:rPr>
        <w:t>止</w:t>
      </w:r>
      <w:r>
        <w:rPr>
          <w:rFonts w:ascii="宋体" w:hAnsi="宋体" w:cs="宋体" w:eastAsia="宋体" w:hint="default"/>
          <w:spacing w:val="-100"/>
          <w:w w:val="100"/>
          <w:sz w:val="20"/>
          <w:szCs w:val="20"/>
        </w:rPr>
        <w:t>，</w:t>
      </w:r>
      <w:r>
        <w:rPr>
          <w:rFonts w:ascii="宋体" w:hAnsi="宋体" w:cs="宋体" w:eastAsia="宋体" w:hint="default"/>
          <w:spacing w:val="-2"/>
          <w:w w:val="100"/>
          <w:sz w:val="20"/>
          <w:szCs w:val="20"/>
        </w:rPr>
        <w:t>实</w:t>
      </w:r>
      <w:r>
        <w:rPr>
          <w:rFonts w:ascii="宋体" w:hAnsi="宋体" w:cs="宋体" w:eastAsia="宋体" w:hint="default"/>
          <w:w w:val="100"/>
          <w:sz w:val="20"/>
          <w:szCs w:val="20"/>
        </w:rPr>
        <w:t>际有</w:t>
      </w:r>
      <w:r>
        <w:rPr>
          <w:rFonts w:ascii="宋体" w:hAnsi="宋体" w:cs="宋体" w:eastAsia="宋体" w:hint="default"/>
          <w:spacing w:val="-54"/>
          <w:sz w:val="20"/>
          <w:szCs w:val="20"/>
        </w:rPr>
        <w:t> </w:t>
      </w:r>
      <w:r>
        <w:rPr>
          <w:rFonts w:ascii="宋体" w:hAnsi="宋体" w:cs="宋体" w:eastAsia="宋体" w:hint="default"/>
          <w:spacing w:val="-1"/>
          <w:w w:val="100"/>
          <w:sz w:val="20"/>
          <w:szCs w:val="20"/>
        </w:rPr>
        <w:t>16</w:t>
      </w:r>
      <w:r>
        <w:rPr>
          <w:rFonts w:ascii="宋体" w:hAnsi="宋体" w:cs="宋体" w:eastAsia="宋体" w:hint="default"/>
          <w:w w:val="100"/>
          <w:sz w:val="20"/>
          <w:szCs w:val="20"/>
        </w:rPr>
        <w:t>5</w:t>
      </w:r>
      <w:r>
        <w:rPr>
          <w:rFonts w:ascii="宋体" w:hAnsi="宋体" w:cs="宋体" w:eastAsia="宋体" w:hint="default"/>
          <w:spacing w:val="-54"/>
          <w:sz w:val="20"/>
          <w:szCs w:val="20"/>
        </w:rPr>
        <w:t> </w:t>
      </w:r>
      <w:r>
        <w:rPr>
          <w:rFonts w:ascii="宋体" w:hAnsi="宋体" w:cs="宋体" w:eastAsia="宋体" w:hint="default"/>
          <w:w w:val="100"/>
          <w:sz w:val="20"/>
          <w:szCs w:val="20"/>
        </w:rPr>
        <w:t>家连</w:t>
      </w:r>
      <w:r>
        <w:rPr>
          <w:rFonts w:ascii="宋体" w:hAnsi="宋体" w:cs="宋体" w:eastAsia="宋体" w:hint="default"/>
          <w:spacing w:val="-2"/>
          <w:w w:val="100"/>
          <w:sz w:val="20"/>
          <w:szCs w:val="20"/>
        </w:rPr>
        <w:t>锁</w:t>
      </w:r>
      <w:r>
        <w:rPr>
          <w:rFonts w:ascii="宋体" w:hAnsi="宋体" w:cs="宋体" w:eastAsia="宋体" w:hint="default"/>
          <w:w w:val="100"/>
          <w:sz w:val="20"/>
          <w:szCs w:val="20"/>
        </w:rPr>
        <w:t>店</w:t>
      </w:r>
      <w:r>
        <w:rPr>
          <w:rFonts w:ascii="宋体" w:hAnsi="宋体" w:cs="宋体" w:eastAsia="宋体" w:hint="default"/>
          <w:spacing w:val="-2"/>
          <w:w w:val="100"/>
          <w:sz w:val="20"/>
          <w:szCs w:val="20"/>
        </w:rPr>
        <w:t>达</w:t>
      </w:r>
      <w:r>
        <w:rPr>
          <w:rFonts w:ascii="宋体" w:hAnsi="宋体" w:cs="宋体" w:eastAsia="宋体" w:hint="default"/>
          <w:w w:val="100"/>
          <w:sz w:val="20"/>
          <w:szCs w:val="20"/>
        </w:rPr>
        <w:t>到上市</w:t>
      </w:r>
      <w:r>
        <w:rPr>
          <w:rFonts w:ascii="宋体" w:hAnsi="宋体" w:cs="宋体" w:eastAsia="宋体" w:hint="default"/>
          <w:spacing w:val="-2"/>
          <w:w w:val="100"/>
          <w:sz w:val="20"/>
          <w:szCs w:val="20"/>
        </w:rPr>
        <w:t>公</w:t>
      </w:r>
      <w:r>
        <w:rPr>
          <w:rFonts w:ascii="宋体" w:hAnsi="宋体" w:cs="宋体" w:eastAsia="宋体" w:hint="default"/>
          <w:w w:val="100"/>
          <w:sz w:val="20"/>
          <w:szCs w:val="20"/>
        </w:rPr>
        <w:t>告</w:t>
      </w:r>
      <w:r>
        <w:rPr>
          <w:rFonts w:ascii="宋体" w:hAnsi="宋体" w:cs="宋体" w:eastAsia="宋体" w:hint="default"/>
          <w:spacing w:val="-2"/>
          <w:w w:val="100"/>
          <w:sz w:val="20"/>
          <w:szCs w:val="20"/>
        </w:rPr>
        <w:t>书</w:t>
      </w:r>
      <w:r>
        <w:rPr>
          <w:rFonts w:ascii="宋体" w:hAnsi="宋体" w:cs="宋体" w:eastAsia="宋体" w:hint="default"/>
          <w:w w:val="100"/>
          <w:sz w:val="20"/>
          <w:szCs w:val="20"/>
        </w:rPr>
        <w:t>判定年</w:t>
      </w:r>
      <w:r>
        <w:rPr>
          <w:rFonts w:ascii="宋体" w:hAnsi="宋体" w:cs="宋体" w:eastAsia="宋体" w:hint="default"/>
          <w:spacing w:val="-2"/>
          <w:w w:val="100"/>
          <w:sz w:val="20"/>
          <w:szCs w:val="20"/>
        </w:rPr>
        <w:t>限</w:t>
      </w:r>
      <w:r>
        <w:rPr>
          <w:rFonts w:ascii="宋体" w:hAnsi="宋体" w:cs="宋体" w:eastAsia="宋体" w:hint="default"/>
          <w:w w:val="100"/>
          <w:sz w:val="20"/>
          <w:szCs w:val="20"/>
        </w:rPr>
        <w:t>-</w:t>
      </w:r>
      <w:r>
        <w:rPr>
          <w:rFonts w:ascii="宋体" w:hAnsi="宋体" w:cs="宋体" w:eastAsia="宋体" w:hint="default"/>
          <w:spacing w:val="-2"/>
          <w:w w:val="100"/>
          <w:sz w:val="20"/>
          <w:szCs w:val="20"/>
        </w:rPr>
        <w:t>正</w:t>
      </w:r>
      <w:r>
        <w:rPr>
          <w:rFonts w:ascii="宋体" w:hAnsi="宋体" w:cs="宋体" w:eastAsia="宋体" w:hint="default"/>
          <w:w w:val="100"/>
          <w:sz w:val="20"/>
          <w:szCs w:val="20"/>
        </w:rPr>
        <w:t>常年</w:t>
      </w:r>
      <w:r>
        <w:rPr>
          <w:rFonts w:ascii="宋体" w:hAnsi="宋体" w:cs="宋体" w:eastAsia="宋体" w:hint="default"/>
          <w:spacing w:val="-1"/>
          <w:w w:val="100"/>
          <w:sz w:val="20"/>
          <w:szCs w:val="20"/>
        </w:rPr>
        <w:t>(</w:t>
      </w:r>
      <w:r>
        <w:rPr>
          <w:rFonts w:ascii="宋体" w:hAnsi="宋体" w:cs="宋体" w:eastAsia="宋体" w:hint="default"/>
          <w:w w:val="100"/>
          <w:sz w:val="20"/>
          <w:szCs w:val="20"/>
        </w:rPr>
        <w:t>开业</w:t>
      </w:r>
      <w:r>
        <w:rPr>
          <w:rFonts w:ascii="宋体" w:hAnsi="宋体" w:cs="宋体" w:eastAsia="宋体" w:hint="default"/>
          <w:spacing w:val="-2"/>
          <w:w w:val="100"/>
          <w:sz w:val="20"/>
          <w:szCs w:val="20"/>
        </w:rPr>
        <w:t>后</w:t>
      </w:r>
      <w:r>
        <w:rPr>
          <w:rFonts w:ascii="宋体" w:hAnsi="宋体" w:cs="宋体" w:eastAsia="宋体" w:hint="default"/>
          <w:w w:val="100"/>
          <w:sz w:val="20"/>
          <w:szCs w:val="20"/>
        </w:rPr>
        <w:t>第三</w:t>
      </w:r>
      <w:r>
        <w:rPr>
          <w:rFonts w:ascii="宋体" w:hAnsi="宋体" w:cs="宋体" w:eastAsia="宋体" w:hint="default"/>
          <w:spacing w:val="-1"/>
          <w:w w:val="100"/>
          <w:sz w:val="20"/>
          <w:szCs w:val="20"/>
        </w:rPr>
        <w:t>年</w:t>
      </w:r>
      <w:r>
        <w:rPr>
          <w:rFonts w:ascii="宋体" w:hAnsi="宋体" w:cs="宋体" w:eastAsia="宋体" w:hint="default"/>
          <w:w w:val="100"/>
          <w:sz w:val="20"/>
          <w:szCs w:val="20"/>
        </w:rPr>
        <w:t>)</w:t>
      </w:r>
      <w:r>
        <w:rPr>
          <w:rFonts w:ascii="宋体" w:hAnsi="宋体" w:cs="宋体" w:eastAsia="宋体" w:hint="default"/>
          <w:spacing w:val="-100"/>
          <w:w w:val="100"/>
          <w:sz w:val="20"/>
          <w:szCs w:val="20"/>
        </w:rPr>
        <w:t>。</w:t>
      </w:r>
      <w:r>
        <w:rPr>
          <w:rFonts w:ascii="宋体" w:hAnsi="宋体" w:cs="宋体" w:eastAsia="宋体" w:hint="default"/>
          <w:w w:val="100"/>
          <w:sz w:val="20"/>
          <w:szCs w:val="20"/>
        </w:rPr>
        <w:t>该</w:t>
      </w:r>
      <w:r>
        <w:rPr>
          <w:rFonts w:ascii="宋体" w:hAnsi="宋体" w:cs="宋体" w:eastAsia="宋体" w:hint="default"/>
          <w:spacing w:val="-56"/>
          <w:sz w:val="20"/>
          <w:szCs w:val="20"/>
        </w:rPr>
        <w:t> </w:t>
      </w:r>
      <w:r>
        <w:rPr>
          <w:rFonts w:ascii="宋体" w:hAnsi="宋体" w:cs="宋体" w:eastAsia="宋体" w:hint="default"/>
          <w:w w:val="100"/>
          <w:sz w:val="20"/>
          <w:szCs w:val="20"/>
        </w:rPr>
        <w:t>165</w:t>
      </w:r>
      <w:r>
        <w:rPr>
          <w:rFonts w:ascii="宋体" w:hAnsi="宋体" w:cs="宋体" w:eastAsia="宋体" w:hint="default"/>
          <w:spacing w:val="-54"/>
          <w:sz w:val="20"/>
          <w:szCs w:val="20"/>
        </w:rPr>
        <w:t> </w:t>
      </w:r>
      <w:r>
        <w:rPr>
          <w:rFonts w:ascii="宋体" w:hAnsi="宋体" w:cs="宋体" w:eastAsia="宋体" w:hint="default"/>
          <w:spacing w:val="-2"/>
          <w:w w:val="100"/>
          <w:sz w:val="20"/>
          <w:szCs w:val="20"/>
        </w:rPr>
        <w:t>家</w:t>
      </w:r>
      <w:r>
        <w:rPr>
          <w:rFonts w:ascii="宋体" w:hAnsi="宋体" w:cs="宋体" w:eastAsia="宋体" w:hint="default"/>
          <w:w w:val="100"/>
          <w:sz w:val="20"/>
          <w:szCs w:val="20"/>
        </w:rPr>
        <w:t>连锁</w:t>
      </w:r>
      <w:r>
        <w:rPr>
          <w:rFonts w:ascii="宋体" w:hAnsi="宋体" w:cs="宋体" w:eastAsia="宋体" w:hint="default"/>
          <w:spacing w:val="-2"/>
          <w:w w:val="100"/>
          <w:sz w:val="20"/>
          <w:szCs w:val="20"/>
        </w:rPr>
        <w:t>店</w:t>
      </w:r>
      <w:r>
        <w:rPr>
          <w:rFonts w:ascii="宋体" w:hAnsi="宋体" w:cs="宋体" w:eastAsia="宋体" w:hint="default"/>
          <w:w w:val="100"/>
          <w:sz w:val="20"/>
          <w:szCs w:val="20"/>
        </w:rPr>
        <w:t>预计在</w:t>
      </w:r>
      <w:r>
        <w:rPr>
          <w:rFonts w:ascii="宋体" w:hAnsi="宋体" w:cs="宋体" w:eastAsia="宋体" w:hint="default"/>
          <w:spacing w:val="-2"/>
          <w:w w:val="100"/>
          <w:sz w:val="20"/>
          <w:szCs w:val="20"/>
        </w:rPr>
        <w:t>报</w:t>
      </w:r>
      <w:r>
        <w:rPr>
          <w:rFonts w:ascii="宋体" w:hAnsi="宋体" w:cs="宋体" w:eastAsia="宋体" w:hint="default"/>
          <w:w w:val="100"/>
          <w:sz w:val="20"/>
          <w:szCs w:val="20"/>
        </w:rPr>
        <w:t>告</w:t>
      </w:r>
      <w:r>
        <w:rPr>
          <w:rFonts w:ascii="宋体" w:hAnsi="宋体" w:cs="宋体" w:eastAsia="宋体" w:hint="default"/>
          <w:spacing w:val="-2"/>
          <w:w w:val="100"/>
          <w:sz w:val="20"/>
          <w:szCs w:val="20"/>
        </w:rPr>
        <w:t>期</w:t>
      </w:r>
      <w:r>
        <w:rPr>
          <w:rFonts w:ascii="宋体" w:hAnsi="宋体" w:cs="宋体" w:eastAsia="宋体" w:hint="default"/>
          <w:w w:val="100"/>
          <w:sz w:val="20"/>
          <w:szCs w:val="20"/>
        </w:rPr>
        <w:t>内实现</w:t>
      </w:r>
      <w:r>
        <w:rPr>
          <w:rFonts w:ascii="宋体" w:hAnsi="宋体" w:cs="宋体" w:eastAsia="宋体" w:hint="default"/>
          <w:spacing w:val="-2"/>
          <w:w w:val="100"/>
          <w:sz w:val="20"/>
          <w:szCs w:val="20"/>
        </w:rPr>
        <w:t>销</w:t>
      </w:r>
      <w:r>
        <w:rPr>
          <w:rFonts w:ascii="宋体" w:hAnsi="宋体" w:cs="宋体" w:eastAsia="宋体" w:hint="default"/>
          <w:w w:val="100"/>
          <w:sz w:val="20"/>
          <w:szCs w:val="20"/>
        </w:rPr>
        <w:t>售</w:t>
      </w:r>
      <w:r>
        <w:rPr>
          <w:rFonts w:ascii="宋体" w:hAnsi="宋体" w:cs="宋体" w:eastAsia="宋体" w:hint="default"/>
          <w:spacing w:val="-2"/>
          <w:w w:val="100"/>
          <w:sz w:val="20"/>
          <w:szCs w:val="20"/>
        </w:rPr>
        <w:t>收</w:t>
      </w:r>
      <w:r>
        <w:rPr>
          <w:rFonts w:ascii="宋体" w:hAnsi="宋体" w:cs="宋体" w:eastAsia="宋体" w:hint="default"/>
          <w:w w:val="100"/>
          <w:sz w:val="20"/>
          <w:szCs w:val="20"/>
        </w:rPr>
        <w:t>入</w:t>
      </w:r>
      <w:r>
        <w:rPr>
          <w:rFonts w:ascii="宋体" w:hAnsi="宋体" w:cs="宋体" w:eastAsia="宋体" w:hint="default"/>
          <w:spacing w:val="-55"/>
          <w:sz w:val="20"/>
          <w:szCs w:val="20"/>
        </w:rPr>
        <w:t> </w:t>
      </w:r>
      <w:r>
        <w:rPr>
          <w:rFonts w:ascii="宋体" w:hAnsi="宋体" w:cs="宋体" w:eastAsia="宋体" w:hint="default"/>
          <w:w w:val="100"/>
          <w:sz w:val="20"/>
          <w:szCs w:val="20"/>
        </w:rPr>
        <w:t>1,158</w:t>
      </w:r>
      <w:r>
        <w:rPr>
          <w:rFonts w:ascii="宋体" w:hAnsi="宋体" w:cs="宋体" w:eastAsia="宋体" w:hint="default"/>
          <w:spacing w:val="-2"/>
          <w:w w:val="100"/>
          <w:sz w:val="20"/>
          <w:szCs w:val="20"/>
        </w:rPr>
        <w:t>,</w:t>
      </w:r>
      <w:r>
        <w:rPr>
          <w:rFonts w:ascii="宋体" w:hAnsi="宋体" w:cs="宋体" w:eastAsia="宋体" w:hint="default"/>
          <w:w w:val="100"/>
          <w:sz w:val="20"/>
          <w:szCs w:val="20"/>
        </w:rPr>
        <w:t>500</w:t>
      </w:r>
      <w:r>
        <w:rPr>
          <w:rFonts w:ascii="宋体" w:hAnsi="宋体" w:cs="宋体" w:eastAsia="宋体" w:hint="default"/>
          <w:spacing w:val="-55"/>
          <w:sz w:val="20"/>
          <w:szCs w:val="20"/>
        </w:rPr>
        <w:t> </w:t>
      </w:r>
      <w:r>
        <w:rPr>
          <w:rFonts w:ascii="宋体" w:hAnsi="宋体" w:cs="宋体" w:eastAsia="宋体" w:hint="default"/>
          <w:w w:val="100"/>
          <w:sz w:val="20"/>
          <w:szCs w:val="20"/>
        </w:rPr>
        <w:t>万</w:t>
      </w:r>
      <w:r>
        <w:rPr>
          <w:rFonts w:ascii="宋体" w:hAnsi="宋体" w:cs="宋体" w:eastAsia="宋体" w:hint="default"/>
          <w:spacing w:val="-100"/>
          <w:w w:val="100"/>
          <w:sz w:val="20"/>
          <w:szCs w:val="20"/>
        </w:rPr>
        <w:t>元</w:t>
      </w:r>
      <w:r>
        <w:rPr>
          <w:rFonts w:ascii="宋体" w:hAnsi="宋体" w:cs="宋体" w:eastAsia="宋体" w:hint="default"/>
          <w:spacing w:val="-2"/>
          <w:w w:val="100"/>
          <w:sz w:val="20"/>
          <w:szCs w:val="20"/>
        </w:rPr>
        <w:t>（</w:t>
      </w:r>
      <w:r>
        <w:rPr>
          <w:rFonts w:ascii="宋体" w:hAnsi="宋体" w:cs="宋体" w:eastAsia="宋体" w:hint="default"/>
          <w:w w:val="100"/>
          <w:sz w:val="20"/>
          <w:szCs w:val="20"/>
        </w:rPr>
        <w:t>含</w:t>
      </w:r>
      <w:r>
        <w:rPr>
          <w:rFonts w:ascii="宋体" w:hAnsi="宋体" w:cs="宋体" w:eastAsia="宋体" w:hint="default"/>
          <w:spacing w:val="-2"/>
          <w:w w:val="100"/>
          <w:sz w:val="20"/>
          <w:szCs w:val="20"/>
        </w:rPr>
        <w:t>税</w:t>
      </w:r>
      <w:r>
        <w:rPr>
          <w:rFonts w:ascii="宋体" w:hAnsi="宋体" w:cs="宋体" w:eastAsia="宋体" w:hint="default"/>
          <w:spacing w:val="-100"/>
          <w:w w:val="100"/>
          <w:sz w:val="20"/>
          <w:szCs w:val="20"/>
        </w:rPr>
        <w:t>）</w:t>
      </w:r>
      <w:r>
        <w:rPr>
          <w:rFonts w:ascii="宋体" w:hAnsi="宋体" w:cs="宋体" w:eastAsia="宋体" w:hint="default"/>
          <w:w w:val="100"/>
          <w:sz w:val="20"/>
          <w:szCs w:val="20"/>
        </w:rPr>
        <w:t>，</w:t>
      </w:r>
    </w:p>
    <w:p>
      <w:pPr>
        <w:spacing w:line="240" w:lineRule="auto" w:before="10"/>
        <w:rPr>
          <w:rFonts w:ascii="宋体" w:hAnsi="宋体" w:cs="宋体" w:eastAsia="宋体" w:hint="default"/>
          <w:sz w:val="15"/>
          <w:szCs w:val="15"/>
        </w:rPr>
      </w:pPr>
    </w:p>
    <w:p>
      <w:pPr>
        <w:spacing w:line="429" w:lineRule="auto" w:before="0"/>
        <w:ind w:left="139" w:right="0" w:firstLine="0"/>
        <w:jc w:val="left"/>
        <w:rPr>
          <w:rFonts w:ascii="宋体" w:hAnsi="宋体" w:cs="宋体" w:eastAsia="宋体" w:hint="default"/>
          <w:sz w:val="20"/>
          <w:szCs w:val="20"/>
        </w:rPr>
      </w:pPr>
      <w:r>
        <w:rPr>
          <w:rFonts w:ascii="宋体" w:hAnsi="宋体" w:cs="宋体" w:eastAsia="宋体" w:hint="default"/>
          <w:sz w:val="20"/>
          <w:szCs w:val="20"/>
        </w:rPr>
        <w:t>2014</w:t>
      </w:r>
      <w:r>
        <w:rPr>
          <w:rFonts w:ascii="宋体" w:hAnsi="宋体" w:cs="宋体" w:eastAsia="宋体" w:hint="default"/>
          <w:spacing w:val="-60"/>
          <w:sz w:val="20"/>
          <w:szCs w:val="20"/>
        </w:rPr>
        <w:t> </w:t>
      </w:r>
      <w:r>
        <w:rPr>
          <w:rFonts w:ascii="宋体" w:hAnsi="宋体" w:cs="宋体" w:eastAsia="宋体" w:hint="default"/>
          <w:sz w:val="20"/>
          <w:szCs w:val="20"/>
        </w:rPr>
        <w:t>年</w:t>
      </w:r>
      <w:r>
        <w:rPr>
          <w:rFonts w:ascii="宋体" w:hAnsi="宋体" w:cs="宋体" w:eastAsia="宋体" w:hint="default"/>
          <w:spacing w:val="-60"/>
          <w:sz w:val="20"/>
          <w:szCs w:val="20"/>
        </w:rPr>
        <w:t> </w:t>
      </w:r>
      <w:r>
        <w:rPr>
          <w:rFonts w:ascii="宋体" w:hAnsi="宋体" w:cs="宋体" w:eastAsia="宋体" w:hint="default"/>
          <w:sz w:val="20"/>
          <w:szCs w:val="20"/>
        </w:rPr>
        <w:t>1-12</w:t>
      </w:r>
      <w:r>
        <w:rPr>
          <w:rFonts w:ascii="宋体" w:hAnsi="宋体" w:cs="宋体" w:eastAsia="宋体" w:hint="default"/>
          <w:spacing w:val="-60"/>
          <w:sz w:val="20"/>
          <w:szCs w:val="20"/>
        </w:rPr>
        <w:t> </w:t>
      </w:r>
      <w:r>
        <w:rPr>
          <w:rFonts w:ascii="宋体" w:hAnsi="宋体" w:cs="宋体" w:eastAsia="宋体" w:hint="default"/>
          <w:sz w:val="20"/>
          <w:szCs w:val="20"/>
        </w:rPr>
        <w:t>月实际实现销售收入</w:t>
      </w:r>
      <w:r>
        <w:rPr>
          <w:rFonts w:ascii="宋体" w:hAnsi="宋体" w:cs="宋体" w:eastAsia="宋体" w:hint="default"/>
          <w:spacing w:val="-60"/>
          <w:sz w:val="20"/>
          <w:szCs w:val="20"/>
        </w:rPr>
        <w:t> </w:t>
      </w:r>
      <w:r>
        <w:rPr>
          <w:rFonts w:ascii="宋体" w:hAnsi="宋体" w:cs="宋体" w:eastAsia="宋体" w:hint="default"/>
          <w:sz w:val="20"/>
          <w:szCs w:val="20"/>
        </w:rPr>
        <w:t>839,775</w:t>
      </w:r>
      <w:r>
        <w:rPr>
          <w:rFonts w:ascii="宋体" w:hAnsi="宋体" w:cs="宋体" w:eastAsia="宋体" w:hint="default"/>
          <w:spacing w:val="-59"/>
          <w:sz w:val="20"/>
          <w:szCs w:val="20"/>
        </w:rPr>
        <w:t> </w:t>
      </w:r>
      <w:r>
        <w:rPr>
          <w:rFonts w:ascii="宋体" w:hAnsi="宋体" w:cs="宋体" w:eastAsia="宋体" w:hint="default"/>
          <w:sz w:val="20"/>
          <w:szCs w:val="20"/>
        </w:rPr>
        <w:t>万元</w:t>
      </w:r>
      <w:r>
        <w:rPr>
          <w:rFonts w:ascii="宋体" w:hAnsi="宋体" w:cs="宋体" w:eastAsia="宋体" w:hint="default"/>
          <w:sz w:val="20"/>
          <w:szCs w:val="20"/>
        </w:rPr>
        <w:t>(</w:t>
      </w:r>
      <w:r>
        <w:rPr>
          <w:rFonts w:ascii="宋体" w:hAnsi="宋体" w:cs="宋体" w:eastAsia="宋体" w:hint="default"/>
          <w:sz w:val="20"/>
          <w:szCs w:val="20"/>
        </w:rPr>
        <w:t>含税</w:t>
      </w:r>
      <w:r>
        <w:rPr>
          <w:rFonts w:ascii="宋体" w:hAnsi="宋体" w:cs="宋体" w:eastAsia="宋体" w:hint="default"/>
          <w:sz w:val="20"/>
          <w:szCs w:val="20"/>
        </w:rPr>
        <w:t>)</w:t>
      </w:r>
      <w:r>
        <w:rPr>
          <w:rFonts w:ascii="宋体" w:hAnsi="宋体" w:cs="宋体" w:eastAsia="宋体" w:hint="default"/>
          <w:sz w:val="20"/>
          <w:szCs w:val="20"/>
        </w:rPr>
        <w:t>，完成了预计销售的</w:t>
      </w:r>
      <w:r>
        <w:rPr>
          <w:rFonts w:ascii="宋体" w:hAnsi="宋体" w:cs="宋体" w:eastAsia="宋体" w:hint="default"/>
          <w:spacing w:val="-60"/>
          <w:sz w:val="20"/>
          <w:szCs w:val="20"/>
        </w:rPr>
        <w:t> </w:t>
      </w:r>
      <w:r>
        <w:rPr>
          <w:rFonts w:ascii="宋体" w:hAnsi="宋体" w:cs="宋体" w:eastAsia="宋体" w:hint="default"/>
          <w:sz w:val="20"/>
          <w:szCs w:val="20"/>
        </w:rPr>
        <w:t>72%</w:t>
      </w:r>
      <w:r>
        <w:rPr>
          <w:rFonts w:ascii="宋体" w:hAnsi="宋体" w:cs="宋体" w:eastAsia="宋体" w:hint="default"/>
          <w:sz w:val="20"/>
          <w:szCs w:val="20"/>
        </w:rPr>
        <w:t>，随着公司对店面终端运营、商品丰富、市场推广等一系列线上线下融合举措的</w:t>
      </w:r>
      <w:r>
        <w:rPr>
          <w:rFonts w:ascii="宋体" w:hAnsi="宋体" w:cs="宋体" w:eastAsia="宋体" w:hint="default"/>
          <w:w w:val="100"/>
          <w:sz w:val="20"/>
          <w:szCs w:val="20"/>
        </w:rPr>
        <w:t> </w:t>
      </w:r>
      <w:r>
        <w:rPr>
          <w:rFonts w:ascii="宋体" w:hAnsi="宋体" w:cs="宋体" w:eastAsia="宋体" w:hint="default"/>
          <w:sz w:val="20"/>
          <w:szCs w:val="20"/>
        </w:rPr>
        <w:t>实施，店面的经营质量将得到明显改善。</w:t>
      </w:r>
    </w:p>
    <w:p>
      <w:pPr>
        <w:spacing w:line="429" w:lineRule="auto" w:before="48"/>
        <w:ind w:left="139" w:right="0" w:firstLine="0"/>
        <w:jc w:val="left"/>
        <w:rPr>
          <w:rFonts w:ascii="宋体" w:hAnsi="宋体" w:cs="宋体" w:eastAsia="宋体" w:hint="default"/>
          <w:sz w:val="20"/>
          <w:szCs w:val="20"/>
        </w:rPr>
      </w:pPr>
      <w:r>
        <w:rPr>
          <w:rFonts w:ascii="宋体" w:hAnsi="宋体" w:cs="宋体" w:eastAsia="宋体" w:hint="default"/>
          <w:sz w:val="20"/>
          <w:szCs w:val="20"/>
        </w:rPr>
        <w:t>注</w:t>
      </w:r>
      <w:r>
        <w:rPr>
          <w:rFonts w:ascii="宋体" w:hAnsi="宋体" w:cs="宋体" w:eastAsia="宋体" w:hint="default"/>
          <w:spacing w:val="-32"/>
          <w:sz w:val="20"/>
          <w:szCs w:val="20"/>
        </w:rPr>
        <w:t> </w:t>
      </w:r>
      <w:r>
        <w:rPr>
          <w:rFonts w:ascii="宋体" w:hAnsi="宋体" w:cs="宋体" w:eastAsia="宋体" w:hint="default"/>
          <w:spacing w:val="-2"/>
          <w:sz w:val="20"/>
          <w:szCs w:val="20"/>
        </w:rPr>
        <w:t>2</w:t>
      </w:r>
      <w:r>
        <w:rPr>
          <w:rFonts w:ascii="宋体" w:hAnsi="宋体" w:cs="宋体" w:eastAsia="宋体" w:hint="default"/>
          <w:spacing w:val="-2"/>
          <w:sz w:val="20"/>
          <w:szCs w:val="20"/>
        </w:rPr>
        <w:t>：物流中心的建成有助于本公司全国各地区的物流整合，在有效保障货源的前提下加快库存周转率，有效节约人力成本和租赁费用，提高作业效率，进一步</w:t>
      </w:r>
      <w:r>
        <w:rPr>
          <w:rFonts w:ascii="宋体" w:hAnsi="宋体" w:cs="宋体" w:eastAsia="宋体" w:hint="default"/>
          <w:spacing w:val="-91"/>
          <w:sz w:val="20"/>
          <w:szCs w:val="20"/>
        </w:rPr>
        <w:t> </w:t>
      </w:r>
      <w:r>
        <w:rPr>
          <w:rFonts w:ascii="宋体" w:hAnsi="宋体" w:cs="宋体" w:eastAsia="宋体" w:hint="default"/>
          <w:spacing w:val="-91"/>
          <w:sz w:val="20"/>
          <w:szCs w:val="20"/>
        </w:rPr>
      </w:r>
      <w:r>
        <w:rPr>
          <w:rFonts w:ascii="宋体" w:hAnsi="宋体" w:cs="宋体" w:eastAsia="宋体" w:hint="default"/>
          <w:sz w:val="20"/>
          <w:szCs w:val="20"/>
        </w:rPr>
        <w:t>提升本公司的配送服务质量和品牌形象。</w:t>
      </w:r>
    </w:p>
    <w:p>
      <w:pPr>
        <w:spacing w:line="429" w:lineRule="auto" w:before="48"/>
        <w:ind w:left="139" w:right="0" w:firstLine="0"/>
        <w:jc w:val="left"/>
        <w:rPr>
          <w:rFonts w:ascii="宋体" w:hAnsi="宋体" w:cs="宋体" w:eastAsia="宋体" w:hint="default"/>
          <w:sz w:val="20"/>
          <w:szCs w:val="20"/>
        </w:rPr>
      </w:pPr>
      <w:r>
        <w:rPr>
          <w:rFonts w:ascii="宋体" w:hAnsi="宋体" w:cs="宋体" w:eastAsia="宋体" w:hint="default"/>
          <w:sz w:val="20"/>
          <w:szCs w:val="20"/>
        </w:rPr>
        <w:t>注 </w:t>
      </w:r>
      <w:r>
        <w:rPr>
          <w:rFonts w:ascii="宋体" w:hAnsi="宋体" w:cs="宋体" w:eastAsia="宋体" w:hint="default"/>
          <w:spacing w:val="-4"/>
          <w:sz w:val="20"/>
          <w:szCs w:val="20"/>
        </w:rPr>
        <w:t>3</w:t>
      </w:r>
      <w:r>
        <w:rPr>
          <w:rFonts w:ascii="宋体" w:hAnsi="宋体" w:cs="宋体" w:eastAsia="宋体" w:hint="default"/>
          <w:spacing w:val="-4"/>
          <w:sz w:val="20"/>
          <w:szCs w:val="20"/>
        </w:rPr>
        <w:t>：补充流动资金项目募集资金将主要用于扩大本公司定制包销、</w:t>
      </w:r>
      <w:r>
        <w:rPr>
          <w:rFonts w:ascii="宋体" w:hAnsi="宋体" w:cs="宋体" w:eastAsia="宋体" w:hint="default"/>
          <w:spacing w:val="-4"/>
          <w:sz w:val="20"/>
          <w:szCs w:val="20"/>
        </w:rPr>
        <w:t>OEM</w:t>
      </w:r>
      <w:r>
        <w:rPr>
          <w:rFonts w:ascii="宋体" w:hAnsi="宋体" w:cs="宋体" w:eastAsia="宋体" w:hint="default"/>
          <w:spacing w:val="-4"/>
          <w:sz w:val="20"/>
          <w:szCs w:val="20"/>
        </w:rPr>
        <w:t>、差异化产品比例，能够有效加强本公司单品管理能力，从而有助于毛利率水平的提升；</w:t>
      </w:r>
      <w:r>
        <w:rPr>
          <w:rFonts w:ascii="宋体" w:hAnsi="宋体" w:cs="宋体" w:eastAsia="宋体" w:hint="default"/>
          <w:spacing w:val="-76"/>
          <w:sz w:val="20"/>
          <w:szCs w:val="20"/>
        </w:rPr>
        <w:t> </w:t>
      </w:r>
      <w:r>
        <w:rPr>
          <w:rFonts w:ascii="宋体" w:hAnsi="宋体" w:cs="宋体" w:eastAsia="宋体" w:hint="default"/>
          <w:spacing w:val="-76"/>
          <w:sz w:val="20"/>
          <w:szCs w:val="20"/>
        </w:rPr>
      </w:r>
      <w:r>
        <w:rPr>
          <w:rFonts w:ascii="宋体" w:hAnsi="宋体" w:cs="宋体" w:eastAsia="宋体" w:hint="default"/>
          <w:sz w:val="20"/>
          <w:szCs w:val="20"/>
        </w:rPr>
        <w:t>同时募集资金还将用于对供应商淡季生产和旺季备货的资金支持，进一步提升与供应商的合作关系，优化供应链管理，实现双方合作共赢。</w:t>
      </w:r>
    </w:p>
    <w:p>
      <w:pPr>
        <w:spacing w:after="0" w:line="429" w:lineRule="auto"/>
        <w:jc w:val="left"/>
        <w:rPr>
          <w:rFonts w:ascii="宋体" w:hAnsi="宋体" w:cs="宋体" w:eastAsia="宋体" w:hint="default"/>
          <w:sz w:val="20"/>
          <w:szCs w:val="20"/>
        </w:rPr>
        <w:sectPr>
          <w:pgSz w:w="16840" w:h="11910" w:orient="landscape"/>
          <w:pgMar w:header="877" w:footer="979" w:top="1100" w:bottom="116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tabs>
          <w:tab w:pos="979" w:val="left" w:leader="none"/>
        </w:tabs>
        <w:spacing w:line="240" w:lineRule="auto" w:before="35"/>
        <w:ind w:left="560" w:right="0"/>
        <w:jc w:val="left"/>
      </w:pPr>
      <w:r>
        <w:rPr>
          <w:rFonts w:ascii="Wingdings" w:hAnsi="Wingdings" w:cs="Wingdings" w:eastAsia="Wingdings" w:hint="default"/>
          <w:w w:val="95"/>
        </w:rPr>
        <w:t></w:t>
      </w:r>
      <w:r>
        <w:rPr>
          <w:rFonts w:ascii="Times New Roman" w:hAnsi="Times New Roman" w:cs="Times New Roman" w:eastAsia="Times New Roman" w:hint="default"/>
          <w:w w:val="95"/>
        </w:rPr>
        <w:tab/>
      </w:r>
      <w:r>
        <w:rPr>
          <w:rFonts w:ascii="宋体" w:hAnsi="宋体" w:cs="宋体" w:eastAsia="宋体" w:hint="default"/>
        </w:rPr>
        <w:t>2011</w:t>
      </w:r>
      <w:r>
        <w:rPr>
          <w:rFonts w:ascii="宋体" w:hAnsi="宋体" w:cs="宋体" w:eastAsia="宋体" w:hint="default"/>
          <w:spacing w:val="-53"/>
        </w:rPr>
        <w:t> </w:t>
      </w:r>
      <w:r>
        <w:rPr/>
        <w:t>年度向特定投资者非公开发行募集资金项目的资金使用情况</w:t>
      </w:r>
    </w:p>
    <w:p>
      <w:pPr>
        <w:pStyle w:val="BodyText"/>
        <w:spacing w:line="408" w:lineRule="auto" w:before="177"/>
        <w:ind w:left="139" w:right="1523" w:firstLine="420"/>
        <w:jc w:val="left"/>
      </w:pPr>
      <w:r>
        <w:rPr/>
        <w:t>根据本公司</w:t>
      </w:r>
      <w:r>
        <w:rPr>
          <w:spacing w:val="-60"/>
        </w:rPr>
        <w:t> </w:t>
      </w:r>
      <w:r>
        <w:rPr>
          <w:rFonts w:ascii="宋体" w:hAnsi="宋体" w:cs="宋体" w:eastAsia="宋体" w:hint="default"/>
        </w:rPr>
        <w:t>2012</w:t>
      </w:r>
      <w:r>
        <w:rPr>
          <w:rFonts w:ascii="宋体" w:hAnsi="宋体" w:cs="宋体" w:eastAsia="宋体" w:hint="default"/>
          <w:spacing w:val="-61"/>
        </w:rPr>
        <w:t> </w:t>
      </w:r>
      <w:r>
        <w:rPr/>
        <w:t>年</w:t>
      </w:r>
      <w:r>
        <w:rPr>
          <w:spacing w:val="-62"/>
        </w:rPr>
        <w:t> </w:t>
      </w:r>
      <w:r>
        <w:rPr>
          <w:rFonts w:ascii="宋体" w:hAnsi="宋体" w:cs="宋体" w:eastAsia="宋体" w:hint="default"/>
        </w:rPr>
        <w:t>7</w:t>
      </w:r>
      <w:r>
        <w:rPr>
          <w:rFonts w:ascii="宋体" w:hAnsi="宋体" w:cs="宋体" w:eastAsia="宋体" w:hint="default"/>
          <w:spacing w:val="-60"/>
        </w:rPr>
        <w:t> </w:t>
      </w:r>
      <w:r>
        <w:rPr/>
        <w:t>月向特定投资者非公开发行人民币普通股的上市公告书，本公司计划对</w:t>
      </w:r>
      <w:r>
        <w:rPr>
          <w:spacing w:val="-60"/>
        </w:rPr>
        <w:t> </w:t>
      </w:r>
      <w:r>
        <w:rPr>
          <w:rFonts w:ascii="宋体" w:hAnsi="宋体" w:cs="宋体" w:eastAsia="宋体" w:hint="default"/>
        </w:rPr>
        <w:t>21</w:t>
      </w:r>
      <w:r>
        <w:rPr>
          <w:rFonts w:ascii="宋体" w:hAnsi="宋体" w:cs="宋体" w:eastAsia="宋体" w:hint="default"/>
          <w:spacing w:val="-61"/>
        </w:rPr>
        <w:t> </w:t>
      </w:r>
      <w:r>
        <w:rPr/>
        <w:t>个具体项目使用募集资金，共计人民币</w:t>
      </w:r>
      <w:r>
        <w:rPr>
          <w:spacing w:val="-60"/>
        </w:rPr>
        <w:t> </w:t>
      </w:r>
      <w:r>
        <w:rPr>
          <w:rFonts w:ascii="宋体" w:hAnsi="宋体" w:cs="宋体" w:eastAsia="宋体" w:hint="default"/>
        </w:rPr>
        <w:t>463,309.28 </w:t>
      </w:r>
      <w:r>
        <w:rPr/>
        <w:t>万元。</w:t>
      </w:r>
    </w:p>
    <w:p>
      <w:pPr>
        <w:pStyle w:val="BodyText"/>
        <w:tabs>
          <w:tab w:pos="12319" w:val="left" w:leader="none"/>
        </w:tabs>
        <w:spacing w:line="240" w:lineRule="auto" w:before="46"/>
        <w:ind w:left="560" w:right="0"/>
        <w:jc w:val="left"/>
      </w:pPr>
      <w:r>
        <w:rPr/>
        <w:t>截至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日止，本公司实际投入相关项目的募集资金款项共计人民币</w:t>
      </w:r>
      <w:r>
        <w:rPr>
          <w:spacing w:val="-53"/>
        </w:rPr>
        <w:t> </w:t>
      </w:r>
      <w:r>
        <w:rPr>
          <w:rFonts w:ascii="宋体" w:hAnsi="宋体" w:cs="宋体" w:eastAsia="宋体" w:hint="default"/>
        </w:rPr>
        <w:t>414,182.09</w:t>
      </w:r>
      <w:r>
        <w:rPr>
          <w:rFonts w:ascii="宋体" w:hAnsi="宋体" w:cs="宋体" w:eastAsia="宋体" w:hint="default"/>
          <w:spacing w:val="-54"/>
        </w:rPr>
        <w:t> </w:t>
      </w:r>
      <w:r>
        <w:rPr/>
        <w:t>万元，具体使用情况如下：</w:t>
        <w:tab/>
        <w:t>（单位：万元）</w:t>
      </w:r>
    </w:p>
    <w:p>
      <w:pPr>
        <w:spacing w:line="240" w:lineRule="auto" w:before="6"/>
        <w:rPr>
          <w:rFonts w:ascii="宋体" w:hAnsi="宋体" w:cs="宋体" w:eastAsia="宋体" w:hint="default"/>
          <w:sz w:val="10"/>
          <w:szCs w:val="10"/>
        </w:rPr>
      </w:pPr>
    </w:p>
    <w:tbl>
      <w:tblPr>
        <w:tblW w:w="0" w:type="auto"/>
        <w:jc w:val="left"/>
        <w:tblInd w:w="107" w:type="dxa"/>
        <w:tblLayout w:type="fixed"/>
        <w:tblCellMar>
          <w:top w:w="0" w:type="dxa"/>
          <w:left w:w="0" w:type="dxa"/>
          <w:bottom w:w="0" w:type="dxa"/>
          <w:right w:w="0" w:type="dxa"/>
        </w:tblCellMar>
        <w:tblLook w:val="01E0"/>
      </w:tblPr>
      <w:tblGrid>
        <w:gridCol w:w="2296"/>
        <w:gridCol w:w="846"/>
        <w:gridCol w:w="1421"/>
        <w:gridCol w:w="1278"/>
        <w:gridCol w:w="1278"/>
        <w:gridCol w:w="1113"/>
        <w:gridCol w:w="916"/>
        <w:gridCol w:w="1435"/>
        <w:gridCol w:w="1214"/>
        <w:gridCol w:w="1065"/>
        <w:gridCol w:w="1152"/>
      </w:tblGrid>
      <w:tr>
        <w:trPr>
          <w:trHeight w:val="336" w:hRule="exact"/>
        </w:trPr>
        <w:tc>
          <w:tcPr>
            <w:tcW w:w="456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22" w:right="0"/>
              <w:jc w:val="left"/>
              <w:rPr>
                <w:rFonts w:ascii="宋体" w:hAnsi="宋体" w:cs="宋体" w:eastAsia="宋体" w:hint="default"/>
                <w:sz w:val="21"/>
                <w:szCs w:val="21"/>
              </w:rPr>
            </w:pPr>
            <w:r>
              <w:rPr>
                <w:rFonts w:ascii="宋体" w:hAnsi="宋体" w:cs="宋体" w:eastAsia="宋体" w:hint="default"/>
                <w:sz w:val="21"/>
                <w:szCs w:val="21"/>
              </w:rPr>
              <w:t>募集资金净额</w:t>
            </w:r>
          </w:p>
        </w:tc>
        <w:tc>
          <w:tcPr>
            <w:tcW w:w="3670" w:type="dxa"/>
            <w:gridSpan w:val="3"/>
            <w:tcBorders>
              <w:top w:val="single" w:sz="4" w:space="0" w:color="000000"/>
              <w:left w:val="single" w:sz="13" w:space="0" w:color="DCDCDC"/>
              <w:bottom w:val="single" w:sz="4" w:space="0" w:color="000000"/>
              <w:right w:val="single" w:sz="9" w:space="0" w:color="DCDCDC"/>
            </w:tcBorders>
          </w:tcPr>
          <w:p>
            <w:pPr>
              <w:pStyle w:val="TableParagraph"/>
              <w:spacing w:line="267" w:lineRule="exact"/>
              <w:ind w:right="21"/>
              <w:jc w:val="right"/>
              <w:rPr>
                <w:rFonts w:ascii="宋体" w:hAnsi="宋体" w:cs="宋体" w:eastAsia="宋体" w:hint="default"/>
                <w:sz w:val="21"/>
                <w:szCs w:val="21"/>
              </w:rPr>
            </w:pPr>
            <w:r>
              <w:rPr>
                <w:rFonts w:ascii="宋体"/>
                <w:sz w:val="21"/>
              </w:rPr>
              <w:t>463,309.28</w:t>
            </w:r>
          </w:p>
        </w:tc>
        <w:tc>
          <w:tcPr>
            <w:tcW w:w="3565"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7" w:lineRule="exact"/>
              <w:ind w:left="17" w:right="0"/>
              <w:jc w:val="left"/>
              <w:rPr>
                <w:rFonts w:ascii="宋体" w:hAnsi="宋体" w:cs="宋体" w:eastAsia="宋体" w:hint="default"/>
                <w:sz w:val="21"/>
                <w:szCs w:val="21"/>
              </w:rPr>
            </w:pPr>
            <w:r>
              <w:rPr>
                <w:rFonts w:ascii="宋体" w:hAnsi="宋体" w:cs="宋体" w:eastAsia="宋体" w:hint="default"/>
                <w:sz w:val="21"/>
                <w:szCs w:val="21"/>
              </w:rPr>
              <w:t>报告期内投入募集资金总额</w:t>
            </w:r>
          </w:p>
        </w:tc>
        <w:tc>
          <w:tcPr>
            <w:tcW w:w="2217" w:type="dxa"/>
            <w:gridSpan w:val="2"/>
            <w:tcBorders>
              <w:top w:val="single" w:sz="4" w:space="0" w:color="000000"/>
              <w:left w:val="single" w:sz="13" w:space="0" w:color="DCDCDC"/>
              <w:bottom w:val="single" w:sz="4" w:space="0" w:color="000000"/>
              <w:right w:val="single" w:sz="4" w:space="0" w:color="000000"/>
            </w:tcBorders>
          </w:tcPr>
          <w:p>
            <w:pPr>
              <w:pStyle w:val="TableParagraph"/>
              <w:spacing w:line="267" w:lineRule="exact"/>
              <w:ind w:left="1228" w:right="0"/>
              <w:jc w:val="left"/>
              <w:rPr>
                <w:rFonts w:ascii="宋体" w:hAnsi="宋体" w:cs="宋体" w:eastAsia="宋体" w:hint="default"/>
                <w:sz w:val="21"/>
                <w:szCs w:val="21"/>
              </w:rPr>
            </w:pPr>
            <w:r>
              <w:rPr>
                <w:rFonts w:ascii="宋体"/>
                <w:sz w:val="21"/>
              </w:rPr>
              <w:t>55,290.99</w:t>
            </w:r>
          </w:p>
        </w:tc>
      </w:tr>
      <w:tr>
        <w:trPr>
          <w:trHeight w:val="358" w:hRule="exact"/>
        </w:trPr>
        <w:tc>
          <w:tcPr>
            <w:tcW w:w="456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6"/>
              <w:ind w:left="22"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3670"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before="6"/>
              <w:ind w:right="27"/>
              <w:jc w:val="right"/>
              <w:rPr>
                <w:rFonts w:ascii="宋体" w:hAnsi="宋体" w:cs="宋体" w:eastAsia="宋体" w:hint="default"/>
                <w:sz w:val="21"/>
                <w:szCs w:val="21"/>
              </w:rPr>
            </w:pPr>
            <w:r>
              <w:rPr>
                <w:rFonts w:ascii="宋体"/>
                <w:sz w:val="21"/>
              </w:rPr>
              <w:t>10,020.78</w:t>
            </w:r>
          </w:p>
        </w:tc>
        <w:tc>
          <w:tcPr>
            <w:tcW w:w="3565" w:type="dxa"/>
            <w:gridSpan w:val="3"/>
            <w:tcBorders>
              <w:top w:val="single" w:sz="4" w:space="0" w:color="000000"/>
              <w:left w:val="single" w:sz="4" w:space="0" w:color="000000"/>
              <w:bottom w:val="nil" w:sz="6" w:space="0" w:color="auto"/>
              <w:right w:val="single" w:sz="4" w:space="0" w:color="000000"/>
            </w:tcBorders>
            <w:shd w:val="clear" w:color="auto" w:fill="DCDCDC"/>
          </w:tcPr>
          <w:p>
            <w:pPr/>
          </w:p>
        </w:tc>
        <w:tc>
          <w:tcPr>
            <w:tcW w:w="2217" w:type="dxa"/>
            <w:gridSpan w:val="2"/>
            <w:vMerge w:val="restart"/>
            <w:tcBorders>
              <w:top w:val="single" w:sz="4" w:space="0" w:color="000000"/>
              <w:left w:val="single" w:sz="9" w:space="0" w:color="DCDCDC"/>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127" w:right="0"/>
              <w:jc w:val="left"/>
              <w:rPr>
                <w:rFonts w:ascii="宋体" w:hAnsi="宋体" w:cs="宋体" w:eastAsia="宋体" w:hint="default"/>
                <w:sz w:val="21"/>
                <w:szCs w:val="21"/>
              </w:rPr>
            </w:pPr>
            <w:r>
              <w:rPr>
                <w:rFonts w:ascii="宋体"/>
                <w:sz w:val="21"/>
              </w:rPr>
              <w:t>414,182.09</w:t>
            </w:r>
          </w:p>
        </w:tc>
      </w:tr>
      <w:tr>
        <w:trPr>
          <w:trHeight w:val="349" w:hRule="exact"/>
        </w:trPr>
        <w:tc>
          <w:tcPr>
            <w:tcW w:w="456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3670" w:type="dxa"/>
            <w:gridSpan w:val="3"/>
            <w:tcBorders>
              <w:top w:val="single" w:sz="4" w:space="0" w:color="000000"/>
              <w:left w:val="single" w:sz="13" w:space="0" w:color="DCDCDC"/>
              <w:bottom w:val="single" w:sz="4" w:space="0" w:color="000000"/>
              <w:right w:val="single" w:sz="9" w:space="0" w:color="DCDCDC"/>
            </w:tcBorders>
          </w:tcPr>
          <w:p>
            <w:pPr>
              <w:pStyle w:val="TableParagraph"/>
              <w:spacing w:line="274" w:lineRule="exact"/>
              <w:ind w:right="20"/>
              <w:jc w:val="right"/>
              <w:rPr>
                <w:rFonts w:ascii="宋体" w:hAnsi="宋体" w:cs="宋体" w:eastAsia="宋体" w:hint="default"/>
                <w:sz w:val="21"/>
                <w:szCs w:val="21"/>
              </w:rPr>
            </w:pPr>
            <w:r>
              <w:rPr>
                <w:rFonts w:ascii="宋体"/>
                <w:sz w:val="21"/>
              </w:rPr>
              <w:t>10,020.78</w:t>
            </w:r>
          </w:p>
        </w:tc>
        <w:tc>
          <w:tcPr>
            <w:tcW w:w="3565" w:type="dxa"/>
            <w:gridSpan w:val="3"/>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40" w:lineRule="auto" w:before="4"/>
              <w:ind w:left="17"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217" w:type="dxa"/>
            <w:gridSpan w:val="2"/>
            <w:vMerge/>
            <w:tcBorders>
              <w:left w:val="single" w:sz="9" w:space="0" w:color="DCDCDC"/>
              <w:right w:val="single" w:sz="4" w:space="0" w:color="000000"/>
            </w:tcBorders>
          </w:tcPr>
          <w:p>
            <w:pPr/>
          </w:p>
        </w:tc>
      </w:tr>
      <w:tr>
        <w:trPr>
          <w:trHeight w:val="351" w:hRule="exact"/>
        </w:trPr>
        <w:tc>
          <w:tcPr>
            <w:tcW w:w="4563" w:type="dxa"/>
            <w:gridSpan w:val="3"/>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3670" w:type="dxa"/>
            <w:gridSpan w:val="3"/>
            <w:tcBorders>
              <w:top w:val="single" w:sz="4" w:space="0" w:color="000000"/>
              <w:left w:val="single" w:sz="13" w:space="0" w:color="DCDCDC"/>
              <w:bottom w:val="single" w:sz="4" w:space="0" w:color="000000"/>
              <w:right w:val="single" w:sz="4" w:space="0" w:color="000000"/>
            </w:tcBorders>
          </w:tcPr>
          <w:p>
            <w:pPr>
              <w:pStyle w:val="TableParagraph"/>
              <w:spacing w:line="240" w:lineRule="auto"/>
              <w:ind w:right="27"/>
              <w:jc w:val="right"/>
              <w:rPr>
                <w:rFonts w:ascii="宋体" w:hAnsi="宋体" w:cs="宋体" w:eastAsia="宋体" w:hint="default"/>
                <w:sz w:val="21"/>
                <w:szCs w:val="21"/>
              </w:rPr>
            </w:pPr>
            <w:r>
              <w:rPr>
                <w:rFonts w:ascii="宋体"/>
                <w:sz w:val="21"/>
              </w:rPr>
              <w:t>2.16%</w:t>
            </w:r>
          </w:p>
        </w:tc>
        <w:tc>
          <w:tcPr>
            <w:tcW w:w="3565" w:type="dxa"/>
            <w:gridSpan w:val="3"/>
            <w:tcBorders>
              <w:top w:val="nil" w:sz="6" w:space="0" w:color="auto"/>
              <w:left w:val="single" w:sz="4" w:space="0" w:color="000000"/>
              <w:bottom w:val="single" w:sz="4" w:space="0" w:color="000000"/>
              <w:right w:val="single" w:sz="4" w:space="0" w:color="000000"/>
            </w:tcBorders>
            <w:shd w:val="clear" w:color="auto" w:fill="DCDCDC"/>
          </w:tcPr>
          <w:p>
            <w:pPr/>
          </w:p>
        </w:tc>
        <w:tc>
          <w:tcPr>
            <w:tcW w:w="2217" w:type="dxa"/>
            <w:gridSpan w:val="2"/>
            <w:vMerge/>
            <w:tcBorders>
              <w:left w:val="single" w:sz="9" w:space="0" w:color="DCDCDC"/>
              <w:bottom w:val="single" w:sz="4" w:space="0" w:color="000000"/>
              <w:right w:val="single" w:sz="4" w:space="0" w:color="000000"/>
            </w:tcBorders>
          </w:tcPr>
          <w:p>
            <w:pPr/>
          </w:p>
        </w:tc>
      </w:tr>
      <w:tr>
        <w:trPr>
          <w:trHeight w:val="161" w:hRule="exact"/>
        </w:trPr>
        <w:tc>
          <w:tcPr>
            <w:tcW w:w="2296" w:type="dxa"/>
            <w:vMerge w:val="restart"/>
            <w:tcBorders>
              <w:top w:val="single" w:sz="4" w:space="0" w:color="000000"/>
              <w:left w:val="single" w:sz="4" w:space="0" w:color="000000"/>
              <w:right w:val="single" w:sz="4" w:space="0" w:color="000000"/>
            </w:tcBorders>
            <w:shd w:val="clear" w:color="auto" w:fill="DCDCDC"/>
          </w:tcPr>
          <w:p>
            <w:pPr/>
          </w:p>
        </w:tc>
        <w:tc>
          <w:tcPr>
            <w:tcW w:w="846" w:type="dxa"/>
            <w:tcBorders>
              <w:top w:val="single" w:sz="4" w:space="0" w:color="000000"/>
              <w:left w:val="single" w:sz="4" w:space="0" w:color="000000"/>
              <w:bottom w:val="nil" w:sz="6" w:space="0" w:color="auto"/>
              <w:right w:val="single" w:sz="4" w:space="0" w:color="000000"/>
            </w:tcBorders>
            <w:shd w:val="clear" w:color="auto" w:fill="DCDCDC"/>
          </w:tcPr>
          <w:p>
            <w:pPr/>
          </w:p>
        </w:tc>
        <w:tc>
          <w:tcPr>
            <w:tcW w:w="1421" w:type="dxa"/>
            <w:vMerge w:val="restart"/>
            <w:tcBorders>
              <w:top w:val="single" w:sz="4" w:space="0" w:color="000000"/>
              <w:left w:val="single" w:sz="4" w:space="0" w:color="000000"/>
              <w:right w:val="single" w:sz="4" w:space="0" w:color="000000"/>
            </w:tcBorders>
            <w:shd w:val="clear" w:color="auto" w:fill="DCDCDC"/>
          </w:tcPr>
          <w:p>
            <w:pPr/>
          </w:p>
        </w:tc>
        <w:tc>
          <w:tcPr>
            <w:tcW w:w="1278" w:type="dxa"/>
            <w:vMerge w:val="restart"/>
            <w:tcBorders>
              <w:top w:val="single" w:sz="4" w:space="0" w:color="000000"/>
              <w:left w:val="single" w:sz="4" w:space="0" w:color="000000"/>
              <w:right w:val="single" w:sz="4" w:space="0" w:color="000000"/>
            </w:tcBorders>
            <w:shd w:val="clear" w:color="auto" w:fill="DCDCDC"/>
          </w:tcPr>
          <w:p>
            <w:pPr/>
          </w:p>
        </w:tc>
        <w:tc>
          <w:tcPr>
            <w:tcW w:w="1278" w:type="dxa"/>
            <w:vMerge w:val="restart"/>
            <w:tcBorders>
              <w:top w:val="single" w:sz="4" w:space="0" w:color="000000"/>
              <w:left w:val="single" w:sz="4" w:space="0" w:color="000000"/>
              <w:right w:val="single" w:sz="4" w:space="0" w:color="000000"/>
            </w:tcBorders>
            <w:shd w:val="clear" w:color="auto" w:fill="DCDCDC"/>
          </w:tcPr>
          <w:p>
            <w:pPr/>
          </w:p>
        </w:tc>
        <w:tc>
          <w:tcPr>
            <w:tcW w:w="1113" w:type="dxa"/>
            <w:vMerge w:val="restart"/>
            <w:tcBorders>
              <w:top w:val="single" w:sz="4" w:space="0" w:color="000000"/>
              <w:left w:val="single" w:sz="4" w:space="0" w:color="000000"/>
              <w:right w:val="single" w:sz="4" w:space="0" w:color="000000"/>
            </w:tcBorders>
            <w:shd w:val="clear" w:color="auto" w:fill="DCDCDC"/>
          </w:tcPr>
          <w:p>
            <w:pPr/>
          </w:p>
        </w:tc>
        <w:tc>
          <w:tcPr>
            <w:tcW w:w="916" w:type="dxa"/>
            <w:vMerge w:val="restart"/>
            <w:tcBorders>
              <w:top w:val="single" w:sz="4" w:space="0" w:color="000000"/>
              <w:left w:val="single" w:sz="4" w:space="0" w:color="000000"/>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截至期末</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投资进度</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(3)</w:t>
            </w:r>
          </w:p>
          <w:p>
            <w:pPr>
              <w:pStyle w:val="TableParagraph"/>
              <w:spacing w:line="273" w:lineRule="auto" w:before="37"/>
              <w:ind w:left="85" w:right="84"/>
              <w:jc w:val="center"/>
              <w:rPr>
                <w:rFonts w:ascii="宋体" w:hAnsi="宋体" w:cs="宋体" w:eastAsia="宋体" w:hint="default"/>
                <w:sz w:val="21"/>
                <w:szCs w:val="21"/>
              </w:rPr>
            </w:pPr>
            <w:r>
              <w:rPr>
                <w:rFonts w:ascii="宋体" w:hAnsi="宋体" w:cs="宋体" w:eastAsia="宋体" w:hint="default"/>
                <w:sz w:val="21"/>
                <w:szCs w:val="21"/>
              </w:rPr>
              <w:t>＝ </w:t>
            </w:r>
            <w:r>
              <w:rPr>
                <w:rFonts w:ascii="宋体" w:hAnsi="宋体" w:cs="宋体" w:eastAsia="宋体" w:hint="default"/>
                <w:sz w:val="21"/>
                <w:szCs w:val="21"/>
              </w:rPr>
              <w:t>(2)/(1)</w:t>
            </w:r>
          </w:p>
        </w:tc>
        <w:tc>
          <w:tcPr>
            <w:tcW w:w="1435" w:type="dxa"/>
            <w:vMerge w:val="restart"/>
            <w:tcBorders>
              <w:top w:val="single" w:sz="4" w:space="0" w:color="000000"/>
              <w:left w:val="single" w:sz="4" w:space="0" w:color="000000"/>
              <w:right w:val="single" w:sz="4" w:space="0" w:color="000000"/>
            </w:tcBorders>
            <w:shd w:val="clear" w:color="auto" w:fill="DCDCDC"/>
          </w:tcPr>
          <w:p>
            <w:pPr/>
          </w:p>
        </w:tc>
        <w:tc>
          <w:tcPr>
            <w:tcW w:w="1214" w:type="dxa"/>
            <w:tcBorders>
              <w:top w:val="single" w:sz="4" w:space="0" w:color="000000"/>
              <w:left w:val="single" w:sz="4" w:space="0" w:color="000000"/>
              <w:bottom w:val="nil" w:sz="6" w:space="0" w:color="auto"/>
              <w:right w:val="single" w:sz="4" w:space="0" w:color="000000"/>
            </w:tcBorders>
            <w:shd w:val="clear" w:color="auto" w:fill="DCDCDC"/>
          </w:tcPr>
          <w:p>
            <w:pPr/>
          </w:p>
        </w:tc>
        <w:tc>
          <w:tcPr>
            <w:tcW w:w="1065" w:type="dxa"/>
            <w:vMerge w:val="restart"/>
            <w:tcBorders>
              <w:top w:val="single" w:sz="4" w:space="0" w:color="000000"/>
              <w:left w:val="single" w:sz="4" w:space="0" w:color="000000"/>
              <w:right w:val="single" w:sz="4" w:space="0" w:color="000000"/>
            </w:tcBorders>
            <w:shd w:val="clear" w:color="auto" w:fill="DCDCDC"/>
          </w:tcPr>
          <w:p>
            <w:pPr/>
          </w:p>
        </w:tc>
        <w:tc>
          <w:tcPr>
            <w:tcW w:w="1152" w:type="dxa"/>
            <w:vMerge w:val="restart"/>
            <w:tcBorders>
              <w:top w:val="single" w:sz="4" w:space="0" w:color="000000"/>
              <w:left w:val="single" w:sz="4" w:space="0" w:color="000000"/>
              <w:right w:val="single" w:sz="4" w:space="0" w:color="000000"/>
            </w:tcBorders>
            <w:shd w:val="clear" w:color="auto" w:fill="DCDCDC"/>
          </w:tcPr>
          <w:p>
            <w:pPr/>
          </w:p>
        </w:tc>
      </w:tr>
      <w:tr>
        <w:trPr>
          <w:trHeight w:val="156" w:hRule="exact"/>
        </w:trPr>
        <w:tc>
          <w:tcPr>
            <w:tcW w:w="2296" w:type="dxa"/>
            <w:vMerge/>
            <w:tcBorders>
              <w:left w:val="single" w:sz="4" w:space="0" w:color="000000"/>
              <w:right w:val="single" w:sz="4" w:space="0" w:color="000000"/>
            </w:tcBorders>
            <w:shd w:val="clear" w:color="auto" w:fill="DCDCDC"/>
          </w:tcPr>
          <w:p>
            <w:pPr/>
          </w:p>
        </w:tc>
        <w:tc>
          <w:tcPr>
            <w:tcW w:w="846"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05" w:right="0"/>
              <w:jc w:val="left"/>
              <w:rPr>
                <w:rFonts w:ascii="宋体" w:hAnsi="宋体" w:cs="宋体" w:eastAsia="宋体" w:hint="default"/>
                <w:sz w:val="21"/>
                <w:szCs w:val="21"/>
              </w:rPr>
            </w:pPr>
            <w:r>
              <w:rPr>
                <w:rFonts w:ascii="宋体" w:hAnsi="宋体" w:cs="宋体" w:eastAsia="宋体" w:hint="default"/>
                <w:sz w:val="21"/>
                <w:szCs w:val="21"/>
              </w:rPr>
              <w:t>是否已</w:t>
            </w:r>
          </w:p>
          <w:p>
            <w:pPr>
              <w:pStyle w:val="TableParagraph"/>
              <w:spacing w:line="273" w:lineRule="auto" w:before="37"/>
              <w:ind w:left="22" w:right="-27" w:firstLine="82"/>
              <w:jc w:val="left"/>
              <w:rPr>
                <w:rFonts w:ascii="宋体" w:hAnsi="宋体" w:cs="宋体" w:eastAsia="宋体" w:hint="default"/>
                <w:sz w:val="21"/>
                <w:szCs w:val="21"/>
              </w:rPr>
            </w:pPr>
            <w:r>
              <w:rPr>
                <w:rFonts w:ascii="宋体" w:hAnsi="宋体" w:cs="宋体" w:eastAsia="宋体" w:hint="default"/>
                <w:sz w:val="21"/>
                <w:szCs w:val="21"/>
              </w:rPr>
              <w:t>变更项 </w:t>
            </w:r>
            <w:r>
              <w:rPr>
                <w:rFonts w:ascii="宋体" w:hAnsi="宋体" w:cs="宋体" w:eastAsia="宋体" w:hint="default"/>
                <w:spacing w:val="-12"/>
                <w:sz w:val="21"/>
                <w:szCs w:val="21"/>
              </w:rPr>
              <w:t>目（含部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分变更）</w:t>
            </w:r>
          </w:p>
        </w:tc>
        <w:tc>
          <w:tcPr>
            <w:tcW w:w="1421" w:type="dxa"/>
            <w:vMerge/>
            <w:tcBorders>
              <w:left w:val="single" w:sz="4" w:space="0" w:color="000000"/>
              <w:right w:val="single" w:sz="4" w:space="0" w:color="000000"/>
            </w:tcBorders>
            <w:shd w:val="clear" w:color="auto" w:fill="DCDCDC"/>
          </w:tcPr>
          <w:p>
            <w:pPr/>
          </w:p>
        </w:tc>
        <w:tc>
          <w:tcPr>
            <w:tcW w:w="1278" w:type="dxa"/>
            <w:vMerge/>
            <w:tcBorders>
              <w:left w:val="single" w:sz="4" w:space="0" w:color="000000"/>
              <w:right w:val="single" w:sz="4" w:space="0" w:color="000000"/>
            </w:tcBorders>
            <w:shd w:val="clear" w:color="auto" w:fill="DCDCDC"/>
          </w:tcPr>
          <w:p>
            <w:pPr/>
          </w:p>
        </w:tc>
        <w:tc>
          <w:tcPr>
            <w:tcW w:w="1278" w:type="dxa"/>
            <w:vMerge/>
            <w:tcBorders>
              <w:left w:val="single" w:sz="4" w:space="0" w:color="000000"/>
              <w:right w:val="single" w:sz="4" w:space="0" w:color="000000"/>
            </w:tcBorders>
            <w:shd w:val="clear" w:color="auto" w:fill="DCDCDC"/>
          </w:tcPr>
          <w:p>
            <w:pPr/>
          </w:p>
        </w:tc>
        <w:tc>
          <w:tcPr>
            <w:tcW w:w="1113" w:type="dxa"/>
            <w:vMerge/>
            <w:tcBorders>
              <w:left w:val="single" w:sz="4" w:space="0" w:color="000000"/>
              <w:bottom w:val="nil" w:sz="6" w:space="0" w:color="auto"/>
              <w:right w:val="single" w:sz="4" w:space="0" w:color="000000"/>
            </w:tcBorders>
            <w:shd w:val="clear" w:color="auto" w:fill="DCDCDC"/>
          </w:tcPr>
          <w:p>
            <w:pPr/>
          </w:p>
        </w:tc>
        <w:tc>
          <w:tcPr>
            <w:tcW w:w="916" w:type="dxa"/>
            <w:vMerge/>
            <w:tcBorders>
              <w:left w:val="single" w:sz="4" w:space="0" w:color="000000"/>
              <w:right w:val="single" w:sz="4" w:space="0" w:color="000000"/>
            </w:tcBorders>
            <w:shd w:val="clear" w:color="auto" w:fill="DCDCDC"/>
          </w:tcPr>
          <w:p>
            <w:pPr/>
          </w:p>
        </w:tc>
        <w:tc>
          <w:tcPr>
            <w:tcW w:w="1435" w:type="dxa"/>
            <w:vMerge/>
            <w:tcBorders>
              <w:left w:val="single" w:sz="4" w:space="0" w:color="000000"/>
              <w:bottom w:val="nil" w:sz="6" w:space="0" w:color="auto"/>
              <w:right w:val="single" w:sz="4" w:space="0" w:color="000000"/>
            </w:tcBorders>
            <w:shd w:val="clear" w:color="auto" w:fill="DCDCDC"/>
          </w:tcPr>
          <w:p>
            <w:pPr/>
          </w:p>
        </w:tc>
        <w:tc>
          <w:tcPr>
            <w:tcW w:w="1214"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15" w:right="0"/>
              <w:jc w:val="center"/>
              <w:rPr>
                <w:rFonts w:ascii="宋体" w:hAnsi="宋体" w:cs="宋体" w:eastAsia="宋体" w:hint="default"/>
                <w:sz w:val="21"/>
                <w:szCs w:val="21"/>
              </w:rPr>
            </w:pPr>
            <w:r>
              <w:rPr>
                <w:rFonts w:ascii="宋体" w:hAnsi="宋体" w:cs="宋体" w:eastAsia="宋体" w:hint="default"/>
                <w:sz w:val="21"/>
                <w:szCs w:val="21"/>
              </w:rPr>
              <w:t>报告期内实</w:t>
            </w:r>
          </w:p>
          <w:p>
            <w:pPr>
              <w:pStyle w:val="TableParagraph"/>
              <w:spacing w:line="240" w:lineRule="auto" w:before="37"/>
              <w:ind w:left="14" w:right="0"/>
              <w:jc w:val="center"/>
              <w:rPr>
                <w:rFonts w:ascii="宋体" w:hAnsi="宋体" w:cs="宋体" w:eastAsia="宋体" w:hint="default"/>
                <w:sz w:val="21"/>
                <w:szCs w:val="21"/>
              </w:rPr>
            </w:pPr>
            <w:r>
              <w:rPr>
                <w:rFonts w:ascii="宋体" w:hAnsi="宋体" w:cs="宋体" w:eastAsia="宋体" w:hint="default"/>
                <w:sz w:val="21"/>
                <w:szCs w:val="21"/>
              </w:rPr>
              <w:t>现的效益</w:t>
            </w:r>
          </w:p>
          <w:p>
            <w:pPr>
              <w:pStyle w:val="TableParagraph"/>
              <w:spacing w:line="273" w:lineRule="auto" w:before="37"/>
              <w:ind w:left="189" w:right="173"/>
              <w:jc w:val="center"/>
              <w:rPr>
                <w:rFonts w:ascii="宋体" w:hAnsi="宋体" w:cs="宋体" w:eastAsia="宋体" w:hint="default"/>
                <w:sz w:val="21"/>
                <w:szCs w:val="21"/>
              </w:rPr>
            </w:pPr>
            <w:r>
              <w:rPr>
                <w:rFonts w:ascii="宋体" w:hAnsi="宋体" w:cs="宋体" w:eastAsia="宋体" w:hint="default"/>
                <w:sz w:val="21"/>
                <w:szCs w:val="21"/>
              </w:rPr>
              <w:t>（利润总 额）</w:t>
            </w:r>
          </w:p>
        </w:tc>
        <w:tc>
          <w:tcPr>
            <w:tcW w:w="1065" w:type="dxa"/>
            <w:vMerge/>
            <w:tcBorders>
              <w:left w:val="single" w:sz="4" w:space="0" w:color="000000"/>
              <w:right w:val="single" w:sz="4" w:space="0" w:color="000000"/>
            </w:tcBorders>
            <w:shd w:val="clear" w:color="auto" w:fill="DCDCDC"/>
          </w:tcPr>
          <w:p>
            <w:pPr/>
          </w:p>
        </w:tc>
        <w:tc>
          <w:tcPr>
            <w:tcW w:w="1152"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2296" w:type="dxa"/>
            <w:vMerge/>
            <w:tcBorders>
              <w:left w:val="single" w:sz="4" w:space="0" w:color="000000"/>
              <w:bottom w:val="nil" w:sz="6" w:space="0" w:color="auto"/>
              <w:right w:val="single" w:sz="4" w:space="0" w:color="000000"/>
            </w:tcBorders>
            <w:shd w:val="clear" w:color="auto" w:fill="DCDCDC"/>
          </w:tcPr>
          <w:p>
            <w:pPr/>
          </w:p>
        </w:tc>
        <w:tc>
          <w:tcPr>
            <w:tcW w:w="846" w:type="dxa"/>
            <w:vMerge/>
            <w:tcBorders>
              <w:left w:val="single" w:sz="4" w:space="0" w:color="000000"/>
              <w:right w:val="single" w:sz="4" w:space="0" w:color="000000"/>
            </w:tcBorders>
            <w:shd w:val="clear" w:color="auto" w:fill="DCDCDC"/>
          </w:tcPr>
          <w:p>
            <w:pPr/>
          </w:p>
        </w:tc>
        <w:tc>
          <w:tcPr>
            <w:tcW w:w="1421" w:type="dxa"/>
            <w:vMerge/>
            <w:tcBorders>
              <w:left w:val="single" w:sz="4" w:space="0" w:color="000000"/>
              <w:bottom w:val="nil" w:sz="6" w:space="0" w:color="auto"/>
              <w:right w:val="single" w:sz="4" w:space="0" w:color="000000"/>
            </w:tcBorders>
            <w:shd w:val="clear" w:color="auto" w:fill="DCDCDC"/>
          </w:tcPr>
          <w:p>
            <w:pPr/>
          </w:p>
        </w:tc>
        <w:tc>
          <w:tcPr>
            <w:tcW w:w="1278" w:type="dxa"/>
            <w:vMerge/>
            <w:tcBorders>
              <w:left w:val="single" w:sz="4" w:space="0" w:color="000000"/>
              <w:bottom w:val="nil" w:sz="6" w:space="0" w:color="auto"/>
              <w:right w:val="single" w:sz="4" w:space="0" w:color="000000"/>
            </w:tcBorders>
            <w:shd w:val="clear" w:color="auto" w:fill="DCDCDC"/>
          </w:tcPr>
          <w:p>
            <w:pPr/>
          </w:p>
        </w:tc>
        <w:tc>
          <w:tcPr>
            <w:tcW w:w="1278" w:type="dxa"/>
            <w:vMerge/>
            <w:tcBorders>
              <w:left w:val="single" w:sz="4" w:space="0" w:color="000000"/>
              <w:bottom w:val="nil" w:sz="6" w:space="0" w:color="auto"/>
              <w:right w:val="single" w:sz="4" w:space="0" w:color="000000"/>
            </w:tcBorders>
            <w:shd w:val="clear" w:color="auto" w:fill="DCDCDC"/>
          </w:tcPr>
          <w:p>
            <w:pPr/>
          </w:p>
        </w:tc>
        <w:tc>
          <w:tcPr>
            <w:tcW w:w="1113"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截至期末累</w:t>
            </w:r>
          </w:p>
          <w:p>
            <w:pPr>
              <w:pStyle w:val="TableParagraph"/>
              <w:spacing w:line="273" w:lineRule="auto" w:before="37"/>
              <w:ind w:left="391" w:right="28" w:hanging="369"/>
              <w:jc w:val="left"/>
              <w:rPr>
                <w:rFonts w:ascii="宋体" w:hAnsi="宋体" w:cs="宋体" w:eastAsia="宋体" w:hint="default"/>
                <w:sz w:val="21"/>
                <w:szCs w:val="21"/>
              </w:rPr>
            </w:pPr>
            <w:r>
              <w:rPr>
                <w:rFonts w:ascii="宋体" w:hAnsi="宋体" w:cs="宋体" w:eastAsia="宋体" w:hint="default"/>
                <w:sz w:val="21"/>
                <w:szCs w:val="21"/>
              </w:rPr>
              <w:t>计投入金额 </w:t>
            </w:r>
            <w:r>
              <w:rPr>
                <w:rFonts w:ascii="宋体" w:hAnsi="宋体" w:cs="宋体" w:eastAsia="宋体" w:hint="default"/>
                <w:sz w:val="21"/>
                <w:szCs w:val="21"/>
              </w:rPr>
              <w:t>(2)</w:t>
            </w:r>
          </w:p>
        </w:tc>
        <w:tc>
          <w:tcPr>
            <w:tcW w:w="916" w:type="dxa"/>
            <w:vMerge/>
            <w:tcBorders>
              <w:left w:val="single" w:sz="4" w:space="0" w:color="000000"/>
              <w:right w:val="single" w:sz="4" w:space="0" w:color="000000"/>
            </w:tcBorders>
            <w:shd w:val="clear" w:color="auto" w:fill="DCDCDC"/>
          </w:tcPr>
          <w:p>
            <w:pPr/>
          </w:p>
        </w:tc>
        <w:tc>
          <w:tcPr>
            <w:tcW w:w="1435"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93" w:right="0"/>
              <w:jc w:val="left"/>
              <w:rPr>
                <w:rFonts w:ascii="宋体" w:hAnsi="宋体" w:cs="宋体" w:eastAsia="宋体" w:hint="default"/>
                <w:sz w:val="21"/>
                <w:szCs w:val="21"/>
              </w:rPr>
            </w:pPr>
            <w:r>
              <w:rPr>
                <w:rFonts w:ascii="宋体" w:hAnsi="宋体" w:cs="宋体" w:eastAsia="宋体" w:hint="default"/>
                <w:sz w:val="21"/>
                <w:szCs w:val="21"/>
              </w:rPr>
              <w:t>项目达到预定</w:t>
            </w:r>
          </w:p>
          <w:p>
            <w:pPr>
              <w:pStyle w:val="TableParagraph"/>
              <w:spacing w:line="273" w:lineRule="auto" w:before="37"/>
              <w:ind w:left="617" w:right="70" w:hanging="525"/>
              <w:jc w:val="left"/>
              <w:rPr>
                <w:rFonts w:ascii="宋体" w:hAnsi="宋体" w:cs="宋体" w:eastAsia="宋体" w:hint="default"/>
                <w:sz w:val="21"/>
                <w:szCs w:val="21"/>
              </w:rPr>
            </w:pPr>
            <w:r>
              <w:rPr>
                <w:rFonts w:ascii="宋体" w:hAnsi="宋体" w:cs="宋体" w:eastAsia="宋体" w:hint="default"/>
                <w:sz w:val="21"/>
                <w:szCs w:val="21"/>
              </w:rPr>
              <w:t>可使用状态日 期</w:t>
            </w:r>
          </w:p>
        </w:tc>
        <w:tc>
          <w:tcPr>
            <w:tcW w:w="1214" w:type="dxa"/>
            <w:vMerge/>
            <w:tcBorders>
              <w:left w:val="single" w:sz="4" w:space="0" w:color="000000"/>
              <w:right w:val="single" w:sz="4" w:space="0" w:color="000000"/>
            </w:tcBorders>
            <w:shd w:val="clear" w:color="auto" w:fill="DCDCDC"/>
          </w:tcPr>
          <w:p>
            <w:pPr/>
          </w:p>
        </w:tc>
        <w:tc>
          <w:tcPr>
            <w:tcW w:w="1065" w:type="dxa"/>
            <w:vMerge/>
            <w:tcBorders>
              <w:left w:val="single" w:sz="4" w:space="0" w:color="000000"/>
              <w:bottom w:val="nil" w:sz="6" w:space="0" w:color="auto"/>
              <w:right w:val="single" w:sz="4" w:space="0" w:color="000000"/>
            </w:tcBorders>
            <w:shd w:val="clear" w:color="auto" w:fill="DCDCDC"/>
          </w:tcPr>
          <w:p>
            <w:pPr/>
          </w:p>
        </w:tc>
        <w:tc>
          <w:tcPr>
            <w:tcW w:w="1152" w:type="dxa"/>
            <w:vMerge w:val="restart"/>
            <w:tcBorders>
              <w:top w:val="nil" w:sz="6" w:space="0" w:color="auto"/>
              <w:left w:val="single" w:sz="4" w:space="0" w:color="000000"/>
              <w:right w:val="single" w:sz="4" w:space="0" w:color="000000"/>
            </w:tcBorders>
            <w:shd w:val="clear" w:color="auto" w:fill="DCDCDC"/>
          </w:tcPr>
          <w:p>
            <w:pPr>
              <w:pStyle w:val="TableParagraph"/>
              <w:spacing w:line="260" w:lineRule="exact"/>
              <w:ind w:left="47" w:right="0"/>
              <w:jc w:val="left"/>
              <w:rPr>
                <w:rFonts w:ascii="宋体" w:hAnsi="宋体" w:cs="宋体" w:eastAsia="宋体" w:hint="default"/>
                <w:sz w:val="21"/>
                <w:szCs w:val="21"/>
              </w:rPr>
            </w:pPr>
            <w:r>
              <w:rPr>
                <w:rFonts w:ascii="宋体" w:hAnsi="宋体" w:cs="宋体" w:eastAsia="宋体" w:hint="default"/>
                <w:sz w:val="21"/>
                <w:szCs w:val="21"/>
              </w:rPr>
              <w:t>项目可行性</w:t>
            </w:r>
          </w:p>
          <w:p>
            <w:pPr>
              <w:pStyle w:val="TableParagraph"/>
              <w:spacing w:line="273" w:lineRule="auto" w:before="37"/>
              <w:ind w:left="257" w:right="42" w:hanging="210"/>
              <w:jc w:val="left"/>
              <w:rPr>
                <w:rFonts w:ascii="宋体" w:hAnsi="宋体" w:cs="宋体" w:eastAsia="宋体" w:hint="default"/>
                <w:sz w:val="21"/>
                <w:szCs w:val="21"/>
              </w:rPr>
            </w:pPr>
            <w:r>
              <w:rPr>
                <w:rFonts w:ascii="宋体" w:hAnsi="宋体" w:cs="宋体" w:eastAsia="宋体" w:hint="default"/>
                <w:sz w:val="21"/>
                <w:szCs w:val="21"/>
              </w:rPr>
              <w:t>是否发生重 大变化</w:t>
            </w:r>
          </w:p>
        </w:tc>
      </w:tr>
      <w:tr>
        <w:trPr>
          <w:trHeight w:val="624" w:hRule="exact"/>
        </w:trPr>
        <w:tc>
          <w:tcPr>
            <w:tcW w:w="2296"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承诺投资项目和超募资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金投向</w:t>
            </w:r>
          </w:p>
        </w:tc>
        <w:tc>
          <w:tcPr>
            <w:tcW w:w="846" w:type="dxa"/>
            <w:vMerge/>
            <w:tcBorders>
              <w:left w:val="single" w:sz="4" w:space="0" w:color="000000"/>
              <w:right w:val="single" w:sz="4" w:space="0" w:color="000000"/>
            </w:tcBorders>
            <w:shd w:val="clear" w:color="auto" w:fill="DCDCDC"/>
          </w:tcPr>
          <w:p>
            <w:pPr/>
          </w:p>
        </w:tc>
        <w:tc>
          <w:tcPr>
            <w:tcW w:w="1421"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募集资金承诺</w:t>
            </w:r>
          </w:p>
          <w:p>
            <w:pPr>
              <w:pStyle w:val="TableParagraph"/>
              <w:spacing w:line="240" w:lineRule="auto" w:before="37"/>
              <w:ind w:left="4" w:right="0"/>
              <w:jc w:val="center"/>
              <w:rPr>
                <w:rFonts w:ascii="宋体" w:hAnsi="宋体" w:cs="宋体" w:eastAsia="宋体" w:hint="default"/>
                <w:sz w:val="21"/>
                <w:szCs w:val="21"/>
              </w:rPr>
            </w:pPr>
            <w:r>
              <w:rPr>
                <w:rFonts w:ascii="宋体" w:hAnsi="宋体" w:cs="宋体" w:eastAsia="宋体" w:hint="default"/>
                <w:sz w:val="21"/>
                <w:szCs w:val="21"/>
              </w:rPr>
              <w:t>投资总额</w:t>
            </w:r>
          </w:p>
        </w:tc>
        <w:tc>
          <w:tcPr>
            <w:tcW w:w="12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60" w:right="0" w:hanging="53"/>
              <w:jc w:val="left"/>
              <w:rPr>
                <w:rFonts w:ascii="宋体" w:hAnsi="宋体" w:cs="宋体" w:eastAsia="宋体" w:hint="default"/>
                <w:sz w:val="21"/>
                <w:szCs w:val="21"/>
              </w:rPr>
            </w:pPr>
            <w:r>
              <w:rPr>
                <w:rFonts w:ascii="宋体" w:hAnsi="宋体" w:cs="宋体" w:eastAsia="宋体" w:hint="default"/>
                <w:sz w:val="21"/>
                <w:szCs w:val="21"/>
              </w:rPr>
              <w:t>调整后投资</w:t>
            </w:r>
          </w:p>
          <w:p>
            <w:pPr>
              <w:pStyle w:val="TableParagraph"/>
              <w:spacing w:line="240" w:lineRule="auto" w:before="37"/>
              <w:ind w:left="160"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1</w:t>
            </w:r>
            <w:r>
              <w:rPr>
                <w:rFonts w:ascii="宋体" w:hAnsi="宋体" w:cs="宋体" w:eastAsia="宋体" w:hint="default"/>
                <w:sz w:val="21"/>
                <w:szCs w:val="21"/>
              </w:rPr>
              <w:t>）</w:t>
            </w:r>
          </w:p>
        </w:tc>
        <w:tc>
          <w:tcPr>
            <w:tcW w:w="1278"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报告期内投</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入金额</w:t>
            </w:r>
          </w:p>
        </w:tc>
        <w:tc>
          <w:tcPr>
            <w:tcW w:w="1113" w:type="dxa"/>
            <w:vMerge/>
            <w:tcBorders>
              <w:left w:val="single" w:sz="4" w:space="0" w:color="000000"/>
              <w:right w:val="single" w:sz="4" w:space="0" w:color="000000"/>
            </w:tcBorders>
            <w:shd w:val="clear" w:color="auto" w:fill="DCDCDC"/>
          </w:tcPr>
          <w:p>
            <w:pPr/>
          </w:p>
        </w:tc>
        <w:tc>
          <w:tcPr>
            <w:tcW w:w="916" w:type="dxa"/>
            <w:vMerge/>
            <w:tcBorders>
              <w:left w:val="single" w:sz="4" w:space="0" w:color="000000"/>
              <w:right w:val="single" w:sz="4" w:space="0" w:color="000000"/>
            </w:tcBorders>
            <w:shd w:val="clear" w:color="auto" w:fill="DCDCDC"/>
          </w:tcPr>
          <w:p>
            <w:pPr/>
          </w:p>
        </w:tc>
        <w:tc>
          <w:tcPr>
            <w:tcW w:w="1435" w:type="dxa"/>
            <w:vMerge/>
            <w:tcBorders>
              <w:left w:val="single" w:sz="4" w:space="0" w:color="000000"/>
              <w:right w:val="single" w:sz="4" w:space="0" w:color="000000"/>
            </w:tcBorders>
            <w:shd w:val="clear" w:color="auto" w:fill="DCDCDC"/>
          </w:tcPr>
          <w:p>
            <w:pPr/>
          </w:p>
        </w:tc>
        <w:tc>
          <w:tcPr>
            <w:tcW w:w="1214" w:type="dxa"/>
            <w:vMerge/>
            <w:tcBorders>
              <w:left w:val="single" w:sz="4" w:space="0" w:color="000000"/>
              <w:right w:val="single" w:sz="4" w:space="0" w:color="000000"/>
            </w:tcBorders>
            <w:shd w:val="clear" w:color="auto" w:fill="DCDCDC"/>
          </w:tcPr>
          <w:p>
            <w:pPr/>
          </w:p>
        </w:tc>
        <w:tc>
          <w:tcPr>
            <w:tcW w:w="1065" w:type="dxa"/>
            <w:tcBorders>
              <w:top w:val="nil" w:sz="6" w:space="0" w:color="auto"/>
              <w:left w:val="single" w:sz="4" w:space="0" w:color="000000"/>
              <w:bottom w:val="nil" w:sz="6" w:space="0" w:color="auto"/>
              <w:right w:val="single" w:sz="4" w:space="0" w:color="000000"/>
            </w:tcBorders>
            <w:shd w:val="clear" w:color="auto" w:fill="DCDCDC"/>
          </w:tcPr>
          <w:p>
            <w:pPr>
              <w:pStyle w:val="TableParagraph"/>
              <w:spacing w:line="260" w:lineRule="exact"/>
              <w:ind w:left="110" w:right="0"/>
              <w:jc w:val="left"/>
              <w:rPr>
                <w:rFonts w:ascii="宋体" w:hAnsi="宋体" w:cs="宋体" w:eastAsia="宋体" w:hint="default"/>
                <w:sz w:val="21"/>
                <w:szCs w:val="21"/>
              </w:rPr>
            </w:pPr>
            <w:r>
              <w:rPr>
                <w:rFonts w:ascii="宋体" w:hAnsi="宋体" w:cs="宋体" w:eastAsia="宋体" w:hint="default"/>
                <w:sz w:val="21"/>
                <w:szCs w:val="21"/>
              </w:rPr>
              <w:t>是否达到</w:t>
            </w:r>
          </w:p>
          <w:p>
            <w:pPr>
              <w:pStyle w:val="TableParagraph"/>
              <w:spacing w:line="240" w:lineRule="auto" w:before="37"/>
              <w:ind w:left="110" w:right="0"/>
              <w:jc w:val="left"/>
              <w:rPr>
                <w:rFonts w:ascii="宋体" w:hAnsi="宋体" w:cs="宋体" w:eastAsia="宋体" w:hint="default"/>
                <w:sz w:val="21"/>
                <w:szCs w:val="21"/>
              </w:rPr>
            </w:pPr>
            <w:r>
              <w:rPr>
                <w:rFonts w:ascii="宋体" w:hAnsi="宋体" w:cs="宋体" w:eastAsia="宋体" w:hint="default"/>
                <w:sz w:val="21"/>
                <w:szCs w:val="21"/>
              </w:rPr>
              <w:t>预计效益</w:t>
            </w:r>
          </w:p>
        </w:tc>
        <w:tc>
          <w:tcPr>
            <w:tcW w:w="1152" w:type="dxa"/>
            <w:vMerge/>
            <w:tcBorders>
              <w:left w:val="single" w:sz="4" w:space="0" w:color="000000"/>
              <w:right w:val="single" w:sz="4" w:space="0" w:color="000000"/>
            </w:tcBorders>
            <w:shd w:val="clear" w:color="auto" w:fill="DCDCDC"/>
          </w:tcPr>
          <w:p>
            <w:pPr/>
          </w:p>
        </w:tc>
      </w:tr>
      <w:tr>
        <w:trPr>
          <w:trHeight w:val="156" w:hRule="exact"/>
        </w:trPr>
        <w:tc>
          <w:tcPr>
            <w:tcW w:w="2296" w:type="dxa"/>
            <w:vMerge w:val="restart"/>
            <w:tcBorders>
              <w:top w:val="nil" w:sz="6" w:space="0" w:color="auto"/>
              <w:left w:val="single" w:sz="4" w:space="0" w:color="000000"/>
              <w:right w:val="single" w:sz="4" w:space="0" w:color="000000"/>
            </w:tcBorders>
            <w:shd w:val="clear" w:color="auto" w:fill="DCDCDC"/>
          </w:tcPr>
          <w:p>
            <w:pPr/>
          </w:p>
        </w:tc>
        <w:tc>
          <w:tcPr>
            <w:tcW w:w="846" w:type="dxa"/>
            <w:vMerge/>
            <w:tcBorders>
              <w:left w:val="single" w:sz="4" w:space="0" w:color="000000"/>
              <w:right w:val="single" w:sz="4" w:space="0" w:color="000000"/>
            </w:tcBorders>
            <w:shd w:val="clear" w:color="auto" w:fill="DCDCDC"/>
          </w:tcPr>
          <w:p>
            <w:pPr/>
          </w:p>
        </w:tc>
        <w:tc>
          <w:tcPr>
            <w:tcW w:w="1421" w:type="dxa"/>
            <w:vMerge w:val="restart"/>
            <w:tcBorders>
              <w:top w:val="nil" w:sz="6" w:space="0" w:color="auto"/>
              <w:left w:val="single" w:sz="4" w:space="0" w:color="000000"/>
              <w:right w:val="single" w:sz="4" w:space="0" w:color="000000"/>
            </w:tcBorders>
            <w:shd w:val="clear" w:color="auto" w:fill="DCDCDC"/>
          </w:tcPr>
          <w:p>
            <w:pPr/>
          </w:p>
        </w:tc>
        <w:tc>
          <w:tcPr>
            <w:tcW w:w="1278" w:type="dxa"/>
            <w:vMerge w:val="restart"/>
            <w:tcBorders>
              <w:top w:val="nil" w:sz="6" w:space="0" w:color="auto"/>
              <w:left w:val="single" w:sz="4" w:space="0" w:color="000000"/>
              <w:right w:val="single" w:sz="4" w:space="0" w:color="000000"/>
            </w:tcBorders>
            <w:shd w:val="clear" w:color="auto" w:fill="DCDCDC"/>
          </w:tcPr>
          <w:p>
            <w:pPr/>
          </w:p>
        </w:tc>
        <w:tc>
          <w:tcPr>
            <w:tcW w:w="1278" w:type="dxa"/>
            <w:vMerge w:val="restart"/>
            <w:tcBorders>
              <w:top w:val="nil" w:sz="6" w:space="0" w:color="auto"/>
              <w:left w:val="single" w:sz="4" w:space="0" w:color="000000"/>
              <w:right w:val="single" w:sz="4" w:space="0" w:color="000000"/>
            </w:tcBorders>
            <w:shd w:val="clear" w:color="auto" w:fill="DCDCDC"/>
          </w:tcPr>
          <w:p>
            <w:pPr/>
          </w:p>
        </w:tc>
        <w:tc>
          <w:tcPr>
            <w:tcW w:w="1113" w:type="dxa"/>
            <w:vMerge/>
            <w:tcBorders>
              <w:left w:val="single" w:sz="4" w:space="0" w:color="000000"/>
              <w:bottom w:val="nil" w:sz="6" w:space="0" w:color="auto"/>
              <w:right w:val="single" w:sz="4" w:space="0" w:color="000000"/>
            </w:tcBorders>
            <w:shd w:val="clear" w:color="auto" w:fill="DCDCDC"/>
          </w:tcPr>
          <w:p>
            <w:pPr/>
          </w:p>
        </w:tc>
        <w:tc>
          <w:tcPr>
            <w:tcW w:w="916" w:type="dxa"/>
            <w:vMerge/>
            <w:tcBorders>
              <w:left w:val="single" w:sz="4" w:space="0" w:color="000000"/>
              <w:right w:val="single" w:sz="4" w:space="0" w:color="000000"/>
            </w:tcBorders>
            <w:shd w:val="clear" w:color="auto" w:fill="DCDCDC"/>
          </w:tcPr>
          <w:p>
            <w:pPr/>
          </w:p>
        </w:tc>
        <w:tc>
          <w:tcPr>
            <w:tcW w:w="1435" w:type="dxa"/>
            <w:vMerge/>
            <w:tcBorders>
              <w:left w:val="single" w:sz="4" w:space="0" w:color="000000"/>
              <w:bottom w:val="nil" w:sz="6" w:space="0" w:color="auto"/>
              <w:right w:val="single" w:sz="4" w:space="0" w:color="000000"/>
            </w:tcBorders>
            <w:shd w:val="clear" w:color="auto" w:fill="DCDCDC"/>
          </w:tcPr>
          <w:p>
            <w:pPr/>
          </w:p>
        </w:tc>
        <w:tc>
          <w:tcPr>
            <w:tcW w:w="1214" w:type="dxa"/>
            <w:vMerge/>
            <w:tcBorders>
              <w:left w:val="single" w:sz="4" w:space="0" w:color="000000"/>
              <w:right w:val="single" w:sz="4" w:space="0" w:color="000000"/>
            </w:tcBorders>
            <w:shd w:val="clear" w:color="auto" w:fill="DCDCDC"/>
          </w:tcPr>
          <w:p>
            <w:pPr/>
          </w:p>
        </w:tc>
        <w:tc>
          <w:tcPr>
            <w:tcW w:w="1065" w:type="dxa"/>
            <w:vMerge w:val="restart"/>
            <w:tcBorders>
              <w:top w:val="nil" w:sz="6" w:space="0" w:color="auto"/>
              <w:left w:val="single" w:sz="4" w:space="0" w:color="000000"/>
              <w:right w:val="single" w:sz="4" w:space="0" w:color="000000"/>
            </w:tcBorders>
            <w:shd w:val="clear" w:color="auto" w:fill="DCDCDC"/>
          </w:tcPr>
          <w:p>
            <w:pPr/>
          </w:p>
        </w:tc>
        <w:tc>
          <w:tcPr>
            <w:tcW w:w="1152" w:type="dxa"/>
            <w:vMerge/>
            <w:tcBorders>
              <w:left w:val="single" w:sz="4" w:space="0" w:color="000000"/>
              <w:bottom w:val="nil" w:sz="6" w:space="0" w:color="auto"/>
              <w:right w:val="single" w:sz="4" w:space="0" w:color="000000"/>
            </w:tcBorders>
            <w:shd w:val="clear" w:color="auto" w:fill="DCDCDC"/>
          </w:tcPr>
          <w:p>
            <w:pPr/>
          </w:p>
        </w:tc>
      </w:tr>
      <w:tr>
        <w:trPr>
          <w:trHeight w:val="156" w:hRule="exact"/>
        </w:trPr>
        <w:tc>
          <w:tcPr>
            <w:tcW w:w="2296" w:type="dxa"/>
            <w:vMerge/>
            <w:tcBorders>
              <w:left w:val="single" w:sz="4" w:space="0" w:color="000000"/>
              <w:right w:val="single" w:sz="4" w:space="0" w:color="000000"/>
            </w:tcBorders>
            <w:shd w:val="clear" w:color="auto" w:fill="DCDCDC"/>
          </w:tcPr>
          <w:p>
            <w:pPr/>
          </w:p>
        </w:tc>
        <w:tc>
          <w:tcPr>
            <w:tcW w:w="846" w:type="dxa"/>
            <w:vMerge/>
            <w:tcBorders>
              <w:left w:val="single" w:sz="4" w:space="0" w:color="000000"/>
              <w:bottom w:val="nil" w:sz="6" w:space="0" w:color="auto"/>
              <w:right w:val="single" w:sz="4" w:space="0" w:color="000000"/>
            </w:tcBorders>
            <w:shd w:val="clear" w:color="auto" w:fill="DCDCDC"/>
          </w:tcPr>
          <w:p>
            <w:pPr/>
          </w:p>
        </w:tc>
        <w:tc>
          <w:tcPr>
            <w:tcW w:w="1421" w:type="dxa"/>
            <w:vMerge/>
            <w:tcBorders>
              <w:left w:val="single" w:sz="4" w:space="0" w:color="000000"/>
              <w:right w:val="single" w:sz="4" w:space="0" w:color="000000"/>
            </w:tcBorders>
            <w:shd w:val="clear" w:color="auto" w:fill="DCDCDC"/>
          </w:tcPr>
          <w:p>
            <w:pPr/>
          </w:p>
        </w:tc>
        <w:tc>
          <w:tcPr>
            <w:tcW w:w="1278" w:type="dxa"/>
            <w:vMerge/>
            <w:tcBorders>
              <w:left w:val="single" w:sz="4" w:space="0" w:color="000000"/>
              <w:right w:val="single" w:sz="4" w:space="0" w:color="000000"/>
            </w:tcBorders>
            <w:shd w:val="clear" w:color="auto" w:fill="DCDCDC"/>
          </w:tcPr>
          <w:p>
            <w:pPr/>
          </w:p>
        </w:tc>
        <w:tc>
          <w:tcPr>
            <w:tcW w:w="1278" w:type="dxa"/>
            <w:vMerge/>
            <w:tcBorders>
              <w:left w:val="single" w:sz="4" w:space="0" w:color="000000"/>
              <w:right w:val="single" w:sz="4" w:space="0" w:color="000000"/>
            </w:tcBorders>
            <w:shd w:val="clear" w:color="auto" w:fill="DCDCDC"/>
          </w:tcPr>
          <w:p>
            <w:pPr/>
          </w:p>
        </w:tc>
        <w:tc>
          <w:tcPr>
            <w:tcW w:w="1113" w:type="dxa"/>
            <w:vMerge w:val="restart"/>
            <w:tcBorders>
              <w:top w:val="nil" w:sz="6" w:space="0" w:color="auto"/>
              <w:left w:val="single" w:sz="4" w:space="0" w:color="000000"/>
              <w:right w:val="single" w:sz="4" w:space="0" w:color="000000"/>
            </w:tcBorders>
            <w:shd w:val="clear" w:color="auto" w:fill="DCDCDC"/>
          </w:tcPr>
          <w:p>
            <w:pPr/>
          </w:p>
        </w:tc>
        <w:tc>
          <w:tcPr>
            <w:tcW w:w="916" w:type="dxa"/>
            <w:vMerge/>
            <w:tcBorders>
              <w:left w:val="single" w:sz="4" w:space="0" w:color="000000"/>
              <w:right w:val="single" w:sz="4" w:space="0" w:color="000000"/>
            </w:tcBorders>
            <w:shd w:val="clear" w:color="auto" w:fill="DCDCDC"/>
          </w:tcPr>
          <w:p>
            <w:pPr/>
          </w:p>
        </w:tc>
        <w:tc>
          <w:tcPr>
            <w:tcW w:w="1435" w:type="dxa"/>
            <w:vMerge w:val="restart"/>
            <w:tcBorders>
              <w:top w:val="nil" w:sz="6" w:space="0" w:color="auto"/>
              <w:left w:val="single" w:sz="4" w:space="0" w:color="000000"/>
              <w:right w:val="single" w:sz="4" w:space="0" w:color="000000"/>
            </w:tcBorders>
            <w:shd w:val="clear" w:color="auto" w:fill="DCDCDC"/>
          </w:tcPr>
          <w:p>
            <w:pPr/>
          </w:p>
        </w:tc>
        <w:tc>
          <w:tcPr>
            <w:tcW w:w="1214" w:type="dxa"/>
            <w:vMerge/>
            <w:tcBorders>
              <w:left w:val="single" w:sz="4" w:space="0" w:color="000000"/>
              <w:bottom w:val="nil" w:sz="6" w:space="0" w:color="auto"/>
              <w:right w:val="single" w:sz="4" w:space="0" w:color="000000"/>
            </w:tcBorders>
            <w:shd w:val="clear" w:color="auto" w:fill="DCDCDC"/>
          </w:tcPr>
          <w:p>
            <w:pPr/>
          </w:p>
        </w:tc>
        <w:tc>
          <w:tcPr>
            <w:tcW w:w="1065" w:type="dxa"/>
            <w:vMerge/>
            <w:tcBorders>
              <w:left w:val="single" w:sz="4" w:space="0" w:color="000000"/>
              <w:right w:val="single" w:sz="4" w:space="0" w:color="000000"/>
            </w:tcBorders>
            <w:shd w:val="clear" w:color="auto" w:fill="DCDCDC"/>
          </w:tcPr>
          <w:p>
            <w:pPr/>
          </w:p>
        </w:tc>
        <w:tc>
          <w:tcPr>
            <w:tcW w:w="1152" w:type="dxa"/>
            <w:vMerge w:val="restart"/>
            <w:tcBorders>
              <w:top w:val="nil" w:sz="6" w:space="0" w:color="auto"/>
              <w:left w:val="single" w:sz="4" w:space="0" w:color="000000"/>
              <w:right w:val="single" w:sz="4" w:space="0" w:color="000000"/>
            </w:tcBorders>
            <w:shd w:val="clear" w:color="auto" w:fill="DCDCDC"/>
          </w:tcPr>
          <w:p>
            <w:pPr/>
          </w:p>
        </w:tc>
      </w:tr>
      <w:tr>
        <w:trPr>
          <w:trHeight w:val="161" w:hRule="exact"/>
        </w:trPr>
        <w:tc>
          <w:tcPr>
            <w:tcW w:w="2296" w:type="dxa"/>
            <w:vMerge/>
            <w:tcBorders>
              <w:left w:val="single" w:sz="4" w:space="0" w:color="000000"/>
              <w:bottom w:val="single" w:sz="4" w:space="0" w:color="000000"/>
              <w:right w:val="single" w:sz="4" w:space="0" w:color="000000"/>
            </w:tcBorders>
            <w:shd w:val="clear" w:color="auto" w:fill="DCDCDC"/>
          </w:tcPr>
          <w:p>
            <w:pPr/>
          </w:p>
        </w:tc>
        <w:tc>
          <w:tcPr>
            <w:tcW w:w="846" w:type="dxa"/>
            <w:tcBorders>
              <w:top w:val="nil" w:sz="6" w:space="0" w:color="auto"/>
              <w:left w:val="single" w:sz="4" w:space="0" w:color="000000"/>
              <w:bottom w:val="single" w:sz="4" w:space="0" w:color="000000"/>
              <w:right w:val="single" w:sz="4" w:space="0" w:color="000000"/>
            </w:tcBorders>
            <w:shd w:val="clear" w:color="auto" w:fill="DCDCDC"/>
          </w:tcPr>
          <w:p>
            <w:pPr/>
          </w:p>
        </w:tc>
        <w:tc>
          <w:tcPr>
            <w:tcW w:w="1421" w:type="dxa"/>
            <w:vMerge/>
            <w:tcBorders>
              <w:left w:val="single" w:sz="4" w:space="0" w:color="000000"/>
              <w:bottom w:val="single" w:sz="4" w:space="0" w:color="000000"/>
              <w:right w:val="single" w:sz="4" w:space="0" w:color="000000"/>
            </w:tcBorders>
            <w:shd w:val="clear" w:color="auto" w:fill="DCDCDC"/>
          </w:tcPr>
          <w:p>
            <w:pPr/>
          </w:p>
        </w:tc>
        <w:tc>
          <w:tcPr>
            <w:tcW w:w="1278" w:type="dxa"/>
            <w:vMerge/>
            <w:tcBorders>
              <w:left w:val="single" w:sz="4" w:space="0" w:color="000000"/>
              <w:bottom w:val="single" w:sz="4" w:space="0" w:color="000000"/>
              <w:right w:val="single" w:sz="4" w:space="0" w:color="000000"/>
            </w:tcBorders>
            <w:shd w:val="clear" w:color="auto" w:fill="DCDCDC"/>
          </w:tcPr>
          <w:p>
            <w:pPr/>
          </w:p>
        </w:tc>
        <w:tc>
          <w:tcPr>
            <w:tcW w:w="1278" w:type="dxa"/>
            <w:vMerge/>
            <w:tcBorders>
              <w:left w:val="single" w:sz="4" w:space="0" w:color="000000"/>
              <w:bottom w:val="single" w:sz="4" w:space="0" w:color="000000"/>
              <w:right w:val="single" w:sz="4" w:space="0" w:color="000000"/>
            </w:tcBorders>
            <w:shd w:val="clear" w:color="auto" w:fill="DCDCDC"/>
          </w:tcPr>
          <w:p>
            <w:pPr/>
          </w:p>
        </w:tc>
        <w:tc>
          <w:tcPr>
            <w:tcW w:w="1113" w:type="dxa"/>
            <w:vMerge/>
            <w:tcBorders>
              <w:left w:val="single" w:sz="4" w:space="0" w:color="000000"/>
              <w:bottom w:val="single" w:sz="4" w:space="0" w:color="000000"/>
              <w:right w:val="single" w:sz="4" w:space="0" w:color="000000"/>
            </w:tcBorders>
            <w:shd w:val="clear" w:color="auto" w:fill="DCDCDC"/>
          </w:tcPr>
          <w:p>
            <w:pPr/>
          </w:p>
        </w:tc>
        <w:tc>
          <w:tcPr>
            <w:tcW w:w="916" w:type="dxa"/>
            <w:vMerge/>
            <w:tcBorders>
              <w:left w:val="single" w:sz="4" w:space="0" w:color="000000"/>
              <w:bottom w:val="single" w:sz="4" w:space="0" w:color="000000"/>
              <w:right w:val="single" w:sz="4" w:space="0" w:color="000000"/>
            </w:tcBorders>
            <w:shd w:val="clear" w:color="auto" w:fill="DCDCDC"/>
          </w:tcPr>
          <w:p>
            <w:pPr/>
          </w:p>
        </w:tc>
        <w:tc>
          <w:tcPr>
            <w:tcW w:w="1435" w:type="dxa"/>
            <w:vMerge/>
            <w:tcBorders>
              <w:left w:val="single" w:sz="4" w:space="0" w:color="000000"/>
              <w:bottom w:val="single" w:sz="4" w:space="0" w:color="000000"/>
              <w:right w:val="single" w:sz="4" w:space="0" w:color="000000"/>
            </w:tcBorders>
            <w:shd w:val="clear" w:color="auto" w:fill="DCDCDC"/>
          </w:tcPr>
          <w:p>
            <w:pPr/>
          </w:p>
        </w:tc>
        <w:tc>
          <w:tcPr>
            <w:tcW w:w="1214" w:type="dxa"/>
            <w:tcBorders>
              <w:top w:val="nil" w:sz="6" w:space="0" w:color="auto"/>
              <w:left w:val="single" w:sz="4" w:space="0" w:color="000000"/>
              <w:bottom w:val="single" w:sz="4" w:space="0" w:color="000000"/>
              <w:right w:val="single" w:sz="4" w:space="0" w:color="000000"/>
            </w:tcBorders>
            <w:shd w:val="clear" w:color="auto" w:fill="DCDCDC"/>
          </w:tcPr>
          <w:p>
            <w:pPr/>
          </w:p>
        </w:tc>
        <w:tc>
          <w:tcPr>
            <w:tcW w:w="1065" w:type="dxa"/>
            <w:vMerge/>
            <w:tcBorders>
              <w:left w:val="single" w:sz="4" w:space="0" w:color="000000"/>
              <w:bottom w:val="single" w:sz="4" w:space="0" w:color="000000"/>
              <w:right w:val="single" w:sz="4" w:space="0" w:color="000000"/>
            </w:tcBorders>
            <w:shd w:val="clear" w:color="auto" w:fill="DCDCDC"/>
          </w:tcPr>
          <w:p>
            <w:pPr/>
          </w:p>
        </w:tc>
        <w:tc>
          <w:tcPr>
            <w:tcW w:w="1152" w:type="dxa"/>
            <w:vMerge/>
            <w:tcBorders>
              <w:left w:val="single" w:sz="4" w:space="0" w:color="000000"/>
              <w:bottom w:val="single" w:sz="4" w:space="0" w:color="000000"/>
              <w:right w:val="single" w:sz="4" w:space="0" w:color="000000"/>
            </w:tcBorders>
            <w:shd w:val="clear" w:color="auto" w:fill="DCDCDC"/>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11719" w:type="dxa"/>
            <w:gridSpan w:val="10"/>
            <w:tcBorders>
              <w:top w:val="single" w:sz="4" w:space="0" w:color="000000"/>
              <w:left w:val="single" w:sz="13" w:space="0" w:color="DCDCDC"/>
              <w:bottom w:val="single" w:sz="4" w:space="0" w:color="000000"/>
              <w:right w:val="single" w:sz="4" w:space="0" w:color="000000"/>
            </w:tcBorders>
          </w:tcPr>
          <w:p>
            <w:pPr/>
          </w:p>
        </w:tc>
      </w:tr>
      <w:tr>
        <w:trPr>
          <w:trHeight w:val="634" w:hRule="exact"/>
        </w:trPr>
        <w:tc>
          <w:tcPr>
            <w:tcW w:w="2296" w:type="dxa"/>
            <w:tcBorders>
              <w:top w:val="single" w:sz="6" w:space="0" w:color="DCDCDC"/>
              <w:left w:val="single" w:sz="4" w:space="0" w:color="000000"/>
              <w:bottom w:val="single" w:sz="4" w:space="0" w:color="000000"/>
              <w:right w:val="single" w:sz="4" w:space="0" w:color="000000"/>
            </w:tcBorders>
          </w:tcPr>
          <w:p>
            <w:pPr>
              <w:pStyle w:val="TableParagraph"/>
              <w:spacing w:line="240" w:lineRule="auto" w:before="138"/>
              <w:ind w:left="22" w:right="0"/>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54"/>
                <w:sz w:val="21"/>
                <w:szCs w:val="21"/>
              </w:rPr>
              <w:t> </w:t>
            </w:r>
            <w:r>
              <w:rPr>
                <w:rFonts w:ascii="宋体" w:hAnsi="宋体" w:cs="宋体" w:eastAsia="宋体" w:hint="default"/>
                <w:sz w:val="21"/>
                <w:szCs w:val="21"/>
              </w:rPr>
              <w:t>家连锁店发展项目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z w:val="21"/>
              </w:rPr>
              <w:t>120,000.00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6" w:right="0"/>
              <w:jc w:val="center"/>
              <w:rPr>
                <w:rFonts w:ascii="宋体" w:hAnsi="宋体" w:cs="宋体" w:eastAsia="宋体" w:hint="default"/>
                <w:sz w:val="21"/>
                <w:szCs w:val="21"/>
              </w:rPr>
            </w:pPr>
            <w:r>
              <w:rPr>
                <w:rFonts w:ascii="宋体"/>
                <w:sz w:val="21"/>
              </w:rPr>
              <w:t>90,000.00</w:t>
            </w:r>
          </w:p>
          <w:p>
            <w:pPr>
              <w:pStyle w:val="TableParagraph"/>
              <w:spacing w:line="240" w:lineRule="auto" w:before="37"/>
              <w:ind w:left="432" w:right="0"/>
              <w:jc w:val="center"/>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15,374.93</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center"/>
              <w:rPr>
                <w:rFonts w:ascii="宋体" w:hAnsi="宋体" w:cs="宋体" w:eastAsia="宋体" w:hint="default"/>
                <w:sz w:val="21"/>
                <w:szCs w:val="21"/>
              </w:rPr>
            </w:pPr>
            <w:r>
              <w:rPr>
                <w:rFonts w:ascii="宋体"/>
                <w:sz w:val="21"/>
              </w:rPr>
              <w:t>82,207.89</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4"/>
              <w:jc w:val="right"/>
              <w:rPr>
                <w:rFonts w:ascii="宋体" w:hAnsi="宋体" w:cs="宋体" w:eastAsia="宋体" w:hint="default"/>
                <w:sz w:val="21"/>
                <w:szCs w:val="21"/>
              </w:rPr>
            </w:pPr>
            <w:r>
              <w:rPr>
                <w:rFonts w:ascii="宋体"/>
                <w:sz w:val="21"/>
              </w:rPr>
              <w:t>91%</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3"/>
              <w:jc w:val="right"/>
              <w:rPr>
                <w:rFonts w:ascii="宋体" w:hAnsi="宋体" w:cs="宋体" w:eastAsia="宋体" w:hint="default"/>
                <w:sz w:val="21"/>
                <w:szCs w:val="21"/>
              </w:rPr>
            </w:pPr>
            <w:r>
              <w:rPr>
                <w:rFonts w:ascii="宋体"/>
                <w:spacing w:val="-1"/>
                <w:sz w:val="21"/>
              </w:rPr>
              <w:t>-15,214.59</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z w:val="21"/>
                <w:szCs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5"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重庆长寿寿星广场店购</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置项目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z w:val="21"/>
              </w:rPr>
              <w:t>10,538.90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z w:val="21"/>
              </w:rPr>
              <w:t>10,538.90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z w:val="21"/>
              </w:rPr>
              <w:t>2,103.06</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98" w:right="0"/>
              <w:jc w:val="center"/>
              <w:rPr>
                <w:rFonts w:ascii="宋体" w:hAnsi="宋体" w:cs="宋体" w:eastAsia="宋体" w:hint="default"/>
                <w:sz w:val="21"/>
                <w:szCs w:val="21"/>
              </w:rPr>
            </w:pPr>
            <w:r>
              <w:rPr>
                <w:rFonts w:ascii="宋体"/>
                <w:sz w:val="21"/>
              </w:rPr>
              <w:t>10,256.72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4"/>
              <w:jc w:val="right"/>
              <w:rPr>
                <w:rFonts w:ascii="宋体" w:hAnsi="宋体" w:cs="宋体" w:eastAsia="宋体" w:hint="default"/>
                <w:sz w:val="21"/>
                <w:szCs w:val="21"/>
              </w:rPr>
            </w:pPr>
            <w:r>
              <w:rPr>
                <w:rFonts w:ascii="宋体"/>
                <w:sz w:val="21"/>
              </w:rPr>
              <w:t>97%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z w:val="21"/>
              </w:rPr>
              <w:t>696.65</w:t>
            </w:r>
          </w:p>
        </w:tc>
        <w:tc>
          <w:tcPr>
            <w:tcW w:w="1065"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14"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厦门财富港湾店购置项</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12,071.92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12,071.92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0" w:right="0"/>
              <w:jc w:val="center"/>
              <w:rPr>
                <w:rFonts w:ascii="宋体" w:hAnsi="宋体" w:cs="宋体" w:eastAsia="宋体" w:hint="default"/>
                <w:sz w:val="21"/>
                <w:szCs w:val="21"/>
              </w:rPr>
            </w:pPr>
            <w:r>
              <w:rPr>
                <w:rFonts w:ascii="宋体"/>
                <w:sz w:val="21"/>
              </w:rPr>
              <w:t>12,071.92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5"/>
              <w:jc w:val="right"/>
              <w:rPr>
                <w:rFonts w:ascii="宋体" w:hAnsi="宋体" w:cs="宋体" w:eastAsia="宋体" w:hint="default"/>
                <w:sz w:val="21"/>
                <w:szCs w:val="21"/>
              </w:rPr>
            </w:pPr>
            <w:r>
              <w:rPr>
                <w:rFonts w:ascii="宋体"/>
                <w:sz w:val="21"/>
              </w:rPr>
              <w:t>100%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8"/>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3"/>
              <w:jc w:val="right"/>
              <w:rPr>
                <w:rFonts w:ascii="宋体" w:hAnsi="宋体" w:cs="宋体" w:eastAsia="宋体" w:hint="default"/>
                <w:sz w:val="21"/>
                <w:szCs w:val="21"/>
              </w:rPr>
            </w:pPr>
            <w:r>
              <w:rPr>
                <w:rFonts w:ascii="宋体"/>
                <w:sz w:val="21"/>
              </w:rPr>
              <w:t>131.31</w:t>
            </w:r>
          </w:p>
        </w:tc>
        <w:tc>
          <w:tcPr>
            <w:tcW w:w="1065" w:type="dxa"/>
            <w:vMerge/>
            <w:tcBorders>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3"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长春物流中心建设项目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15,271.94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15,271.94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0" w:right="0"/>
              <w:jc w:val="center"/>
              <w:rPr>
                <w:rFonts w:ascii="宋体" w:hAnsi="宋体" w:cs="宋体" w:eastAsia="宋体" w:hint="default"/>
                <w:sz w:val="21"/>
                <w:szCs w:val="21"/>
              </w:rPr>
            </w:pPr>
            <w:r>
              <w:rPr>
                <w:rFonts w:ascii="宋体"/>
                <w:sz w:val="21"/>
              </w:rPr>
              <w:t>15,271.94</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5"/>
              <w:jc w:val="right"/>
              <w:rPr>
                <w:rFonts w:ascii="宋体" w:hAnsi="宋体" w:cs="宋体" w:eastAsia="宋体" w:hint="default"/>
                <w:sz w:val="21"/>
                <w:szCs w:val="21"/>
              </w:rPr>
            </w:pPr>
            <w:r>
              <w:rPr>
                <w:rFonts w:ascii="宋体"/>
                <w:sz w:val="21"/>
              </w:rPr>
              <w:t>100%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48"/>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7"/>
              <w:jc w:val="center"/>
              <w:rPr>
                <w:rFonts w:ascii="宋体" w:hAnsi="宋体" w:cs="宋体" w:eastAsia="宋体" w:hint="default"/>
                <w:sz w:val="21"/>
                <w:szCs w:val="21"/>
              </w:rPr>
            </w:pPr>
            <w:r>
              <w:rPr>
                <w:rFonts w:ascii="宋体"/>
                <w:sz w:val="21"/>
              </w:rPr>
              <w:t>-</w:t>
            </w:r>
          </w:p>
        </w:tc>
        <w:tc>
          <w:tcPr>
            <w:tcW w:w="1065" w:type="dxa"/>
            <w:vMerge w:val="restart"/>
            <w:tcBorders>
              <w:top w:val="single" w:sz="4" w:space="0" w:color="000000"/>
              <w:left w:val="single" w:sz="4" w:space="0" w:color="000000"/>
              <w:right w:val="single" w:sz="4" w:space="0" w:color="000000"/>
            </w:tcBorders>
          </w:tcPr>
          <w:p>
            <w:pPr/>
          </w:p>
        </w:tc>
        <w:tc>
          <w:tcPr>
            <w:tcW w:w="1152" w:type="dxa"/>
            <w:vMerge w:val="restart"/>
            <w:tcBorders>
              <w:top w:val="single" w:sz="4" w:space="0" w:color="000000"/>
              <w:left w:val="single" w:sz="4" w:space="0" w:color="000000"/>
              <w:right w:val="single" w:sz="4" w:space="0" w:color="000000"/>
            </w:tcBorders>
          </w:tcPr>
          <w:p>
            <w:pPr/>
          </w:p>
        </w:tc>
      </w:tr>
      <w:tr>
        <w:trPr>
          <w:trHeight w:val="635"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哈尔滨物流中心建设项</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目</w:t>
            </w:r>
          </w:p>
        </w:tc>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4" w:right="0"/>
              <w:jc w:val="center"/>
              <w:rPr>
                <w:rFonts w:ascii="宋体" w:hAnsi="宋体" w:cs="宋体" w:eastAsia="宋体" w:hint="default"/>
                <w:sz w:val="21"/>
                <w:szCs w:val="21"/>
              </w:rPr>
            </w:pPr>
            <w:r>
              <w:rPr>
                <w:rFonts w:ascii="宋体" w:hAnsi="宋体" w:cs="宋体" w:eastAsia="宋体" w:hint="default"/>
                <w:sz w:val="21"/>
                <w:szCs w:val="21"/>
              </w:rPr>
              <w:t>否</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18,308.37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18,308.37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w:t>
            </w:r>
          </w:p>
        </w:tc>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0" w:right="0"/>
              <w:jc w:val="center"/>
              <w:rPr>
                <w:rFonts w:ascii="宋体" w:hAnsi="宋体" w:cs="宋体" w:eastAsia="宋体" w:hint="default"/>
                <w:sz w:val="21"/>
                <w:szCs w:val="21"/>
              </w:rPr>
            </w:pPr>
            <w:r>
              <w:rPr>
                <w:rFonts w:ascii="宋体"/>
                <w:sz w:val="21"/>
              </w:rPr>
              <w:t>18,308.37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5"/>
              <w:jc w:val="right"/>
              <w:rPr>
                <w:rFonts w:ascii="宋体" w:hAnsi="宋体" w:cs="宋体" w:eastAsia="宋体" w:hint="default"/>
                <w:sz w:val="21"/>
                <w:szCs w:val="21"/>
              </w:rPr>
            </w:pPr>
            <w:r>
              <w:rPr>
                <w:rFonts w:ascii="宋体"/>
                <w:sz w:val="21"/>
              </w:rPr>
              <w:t>100%</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8"/>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7"/>
              <w:jc w:val="center"/>
              <w:rPr>
                <w:rFonts w:ascii="宋体" w:hAnsi="宋体" w:cs="宋体" w:eastAsia="宋体" w:hint="default"/>
                <w:sz w:val="21"/>
                <w:szCs w:val="21"/>
              </w:rPr>
            </w:pPr>
            <w:r>
              <w:rPr>
                <w:rFonts w:ascii="宋体"/>
                <w:sz w:val="21"/>
              </w:rPr>
              <w:t>-</w:t>
            </w:r>
          </w:p>
        </w:tc>
        <w:tc>
          <w:tcPr>
            <w:tcW w:w="106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77" w:footer="979" w:top="1100" w:bottom="116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2296"/>
        <w:gridCol w:w="852"/>
        <w:gridCol w:w="1415"/>
        <w:gridCol w:w="1278"/>
        <w:gridCol w:w="1278"/>
        <w:gridCol w:w="1108"/>
        <w:gridCol w:w="928"/>
        <w:gridCol w:w="1402"/>
        <w:gridCol w:w="1242"/>
        <w:gridCol w:w="1071"/>
        <w:gridCol w:w="1146"/>
      </w:tblGrid>
      <w:tr>
        <w:trPr>
          <w:trHeight w:val="349"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包头物流中心建设项目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14,061.47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14,061.47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1,682.63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13,842.72</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98%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val="restart"/>
            <w:tcBorders>
              <w:top w:val="single" w:sz="4" w:space="0" w:color="000000"/>
              <w:left w:val="single" w:sz="4" w:space="0" w:color="000000"/>
              <w:right w:val="single" w:sz="4" w:space="0" w:color="000000"/>
            </w:tcBorders>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146" w:type="dxa"/>
            <w:vMerge w:val="restart"/>
            <w:tcBorders>
              <w:top w:val="single" w:sz="4" w:space="0" w:color="000000"/>
              <w:left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济南物流中心建设项目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14,851.98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14,851.98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14,851.98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青岛物流中心建设项目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17,821.19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17,821.19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17,821.19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49"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盐城物流中心建设项目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13,860.59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13,860.59</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1,096.45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11,989.06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pacing w:val="-1"/>
                <w:sz w:val="21"/>
              </w:rPr>
              <w:t>86%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杭州物流配送中心建设</w:t>
            </w:r>
            <w:r>
              <w:rPr>
                <w:rFonts w:ascii="宋体" w:hAnsi="宋体" w:cs="宋体" w:eastAsia="宋体" w:hint="default"/>
                <w:sz w:val="21"/>
                <w:szCs w:val="21"/>
              </w:rPr>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18,405.42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18,405.42</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51.56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13,100.20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71%</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南昌物流中心建设项目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15,319.26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15,319.26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2,919.35</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15,319.26</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福州物流中心建设项目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17,835.64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17,835.64</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8,080.17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14,848.53</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83%</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厦门物流中心建设项目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14,584.46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14,584.46</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187.43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14,491.28</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99%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武汉物流中心建设项目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29,601.50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29,601.50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9,852.56</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22,442.05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广州物流中心建设项目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41,582.97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41,582.97</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1,515.20</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34,138.35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82%</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49"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中山物流中心建设项目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15,746.35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15,746.35</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5,572.92</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15,746.35</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贵阳物流中心建设项目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14,850.30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14,850.30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2"/>
              <w:jc w:val="right"/>
              <w:rPr>
                <w:rFonts w:ascii="宋体" w:hAnsi="宋体" w:cs="宋体" w:eastAsia="宋体" w:hint="default"/>
                <w:sz w:val="21"/>
                <w:szCs w:val="21"/>
              </w:rPr>
            </w:pPr>
            <w:r>
              <w:rPr>
                <w:rFonts w:ascii="宋体"/>
                <w:sz w:val="21"/>
              </w:rPr>
              <w:t>977.83</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14,850.30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402"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22" w:right="0"/>
              <w:jc w:val="left"/>
              <w:rPr>
                <w:rFonts w:ascii="宋体" w:hAnsi="宋体" w:cs="宋体" w:eastAsia="宋体" w:hint="default"/>
                <w:sz w:val="21"/>
                <w:szCs w:val="21"/>
              </w:rPr>
            </w:pPr>
            <w:r>
              <w:rPr>
                <w:rFonts w:ascii="宋体" w:hAnsi="宋体" w:cs="宋体" w:eastAsia="宋体" w:hint="default"/>
                <w:sz w:val="21"/>
                <w:szCs w:val="21"/>
              </w:rPr>
              <w:t>宿迁物流中心建设项目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4"/>
              <w:jc w:val="right"/>
              <w:rPr>
                <w:rFonts w:ascii="宋体" w:hAnsi="宋体" w:cs="宋体" w:eastAsia="宋体" w:hint="default"/>
                <w:sz w:val="21"/>
                <w:szCs w:val="21"/>
              </w:rPr>
            </w:pPr>
            <w:r>
              <w:rPr>
                <w:rFonts w:ascii="宋体" w:hAnsi="宋体" w:cs="宋体" w:eastAsia="宋体" w:hint="default"/>
                <w:sz w:val="21"/>
                <w:szCs w:val="21"/>
              </w:rPr>
              <w:t>是</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10,020.78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0"/>
              <w:jc w:val="right"/>
              <w:rPr>
                <w:rFonts w:ascii="宋体" w:hAnsi="宋体" w:cs="宋体" w:eastAsia="宋体" w:hint="default"/>
                <w:sz w:val="21"/>
                <w:szCs w:val="21"/>
              </w:rPr>
            </w:pPr>
            <w:r>
              <w:rPr>
                <w:rFonts w:ascii="宋体"/>
                <w:sz w:val="21"/>
              </w:rPr>
              <w:t>-</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宋体" w:hAnsi="宋体" w:cs="宋体" w:eastAsia="宋体" w:hint="default"/>
                <w:sz w:val="21"/>
                <w:szCs w:val="21"/>
              </w:rPr>
            </w:pPr>
            <w:r>
              <w:rPr>
                <w:rFonts w:ascii="宋体"/>
                <w:sz w:val="21"/>
              </w:rPr>
              <w:t>-</w:t>
            </w:r>
          </w:p>
        </w:tc>
        <w:tc>
          <w:tcPr>
            <w:tcW w:w="1071" w:type="dxa"/>
            <w:vMerge/>
            <w:tcBorders>
              <w:left w:val="single" w:sz="4" w:space="0" w:color="000000"/>
              <w:right w:val="single" w:sz="4" w:space="0" w:color="000000"/>
            </w:tcBorders>
          </w:tcPr>
          <w:p>
            <w:pPr/>
          </w:p>
        </w:tc>
        <w:tc>
          <w:tcPr>
            <w:tcW w:w="1146" w:type="dxa"/>
            <w:vMerge/>
            <w:tcBorders>
              <w:left w:val="single" w:sz="4" w:space="0" w:color="000000"/>
              <w:right w:val="single" w:sz="4" w:space="0" w:color="000000"/>
            </w:tcBorders>
          </w:tcPr>
          <w:p>
            <w:pPr/>
          </w:p>
        </w:tc>
      </w:tr>
      <w:tr>
        <w:trPr>
          <w:trHeight w:val="412"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22" w:right="0"/>
              <w:jc w:val="left"/>
              <w:rPr>
                <w:rFonts w:ascii="宋体" w:hAnsi="宋体" w:cs="宋体" w:eastAsia="宋体" w:hint="default"/>
                <w:sz w:val="21"/>
                <w:szCs w:val="21"/>
              </w:rPr>
            </w:pPr>
            <w:r>
              <w:rPr>
                <w:rFonts w:ascii="宋体" w:hAnsi="宋体" w:cs="宋体" w:eastAsia="宋体" w:hint="default"/>
                <w:sz w:val="21"/>
                <w:szCs w:val="21"/>
              </w:rPr>
              <w:t>苏州物流中心建设项目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314"/>
              <w:jc w:val="right"/>
              <w:rPr>
                <w:rFonts w:ascii="宋体" w:hAnsi="宋体" w:cs="宋体" w:eastAsia="宋体" w:hint="default"/>
                <w:sz w:val="21"/>
                <w:szCs w:val="21"/>
              </w:rPr>
            </w:pPr>
            <w:r>
              <w:rPr>
                <w:rFonts w:ascii="宋体" w:hAnsi="宋体" w:cs="宋体" w:eastAsia="宋体" w:hint="default"/>
                <w:sz w:val="21"/>
                <w:szCs w:val="21"/>
              </w:rPr>
              <w:t>是</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10,020.78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1"/>
              <w:jc w:val="right"/>
              <w:rPr>
                <w:rFonts w:ascii="宋体" w:hAnsi="宋体" w:cs="宋体" w:eastAsia="宋体" w:hint="default"/>
                <w:sz w:val="21"/>
                <w:szCs w:val="21"/>
              </w:rPr>
            </w:pPr>
            <w:r>
              <w:rPr>
                <w:rFonts w:ascii="宋体"/>
                <w:sz w:val="21"/>
              </w:rPr>
              <w:t>10,020.78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2"/>
              <w:jc w:val="right"/>
              <w:rPr>
                <w:rFonts w:ascii="宋体" w:hAnsi="宋体" w:cs="宋体" w:eastAsia="宋体" w:hint="default"/>
                <w:sz w:val="21"/>
                <w:szCs w:val="21"/>
              </w:rPr>
            </w:pPr>
            <w:r>
              <w:rPr>
                <w:rFonts w:ascii="宋体"/>
                <w:sz w:val="21"/>
              </w:rPr>
              <w:t>787.97</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3"/>
              <w:jc w:val="right"/>
              <w:rPr>
                <w:rFonts w:ascii="宋体" w:hAnsi="宋体" w:cs="宋体" w:eastAsia="宋体" w:hint="default"/>
                <w:sz w:val="21"/>
                <w:szCs w:val="21"/>
              </w:rPr>
            </w:pPr>
            <w:r>
              <w:rPr>
                <w:rFonts w:ascii="宋体"/>
                <w:sz w:val="21"/>
              </w:rPr>
              <w:t>787.97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9"/>
              <w:jc w:val="right"/>
              <w:rPr>
                <w:rFonts w:ascii="宋体" w:hAnsi="宋体" w:cs="宋体" w:eastAsia="宋体" w:hint="default"/>
                <w:sz w:val="21"/>
                <w:szCs w:val="21"/>
              </w:rPr>
            </w:pPr>
            <w:r>
              <w:rPr>
                <w:rFonts w:ascii="宋体"/>
                <w:sz w:val="21"/>
              </w:rPr>
              <w:t>8%</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20"/>
              <w:jc w:val="righ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1"/>
                <w:szCs w:val="21"/>
              </w:rPr>
            </w:pPr>
            <w:r>
              <w:rPr>
                <w:rFonts w:ascii="宋体"/>
                <w:sz w:val="21"/>
              </w:rPr>
              <w:t>-</w:t>
            </w:r>
          </w:p>
        </w:tc>
        <w:tc>
          <w:tcPr>
            <w:tcW w:w="1071" w:type="dxa"/>
            <w:vMerge/>
            <w:tcBorders>
              <w:left w:val="single" w:sz="4" w:space="0" w:color="000000"/>
              <w:bottom w:val="single" w:sz="4" w:space="0" w:color="000000"/>
              <w:right w:val="single" w:sz="4" w:space="0" w:color="000000"/>
            </w:tcBorders>
          </w:tcPr>
          <w:p>
            <w:pPr/>
          </w:p>
        </w:tc>
        <w:tc>
          <w:tcPr>
            <w:tcW w:w="1146" w:type="dxa"/>
            <w:vMerge/>
            <w:tcBorders>
              <w:left w:val="single" w:sz="4" w:space="0" w:color="000000"/>
              <w:bottom w:val="single" w:sz="4" w:space="0" w:color="000000"/>
              <w:right w:val="single" w:sz="4" w:space="0" w:color="000000"/>
            </w:tcBorders>
          </w:tcPr>
          <w:p>
            <w:pPr/>
          </w:p>
        </w:tc>
      </w:tr>
      <w:tr>
        <w:trPr>
          <w:trHeight w:val="635"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自动化物流建设项目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2"/>
              <w:jc w:val="right"/>
              <w:rPr>
                <w:rFonts w:ascii="宋体" w:hAnsi="宋体" w:cs="宋体" w:eastAsia="宋体" w:hint="default"/>
                <w:sz w:val="21"/>
                <w:szCs w:val="21"/>
              </w:rPr>
            </w:pPr>
            <w:r>
              <w:rPr>
                <w:rFonts w:ascii="宋体"/>
                <w:sz w:val="21"/>
              </w:rPr>
              <w:t>22,895.68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04" w:right="0"/>
              <w:jc w:val="left"/>
              <w:rPr>
                <w:rFonts w:ascii="宋体" w:hAnsi="宋体" w:cs="宋体" w:eastAsia="宋体" w:hint="default"/>
                <w:sz w:val="21"/>
                <w:szCs w:val="21"/>
              </w:rPr>
            </w:pPr>
            <w:r>
              <w:rPr>
                <w:rFonts w:ascii="宋体"/>
                <w:sz w:val="21"/>
              </w:rPr>
              <w:t>1,367.24</w:t>
            </w:r>
          </w:p>
          <w:p>
            <w:pPr>
              <w:pStyle w:val="TableParagraph"/>
              <w:spacing w:line="240" w:lineRule="auto" w:before="37"/>
              <w:ind w:left="45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63.94</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63.94</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9"/>
              <w:jc w:val="right"/>
              <w:rPr>
                <w:rFonts w:ascii="宋体" w:hAnsi="宋体" w:cs="宋体" w:eastAsia="宋体" w:hint="default"/>
                <w:sz w:val="21"/>
                <w:szCs w:val="21"/>
              </w:rPr>
            </w:pPr>
            <w:r>
              <w:rPr>
                <w:rFonts w:ascii="宋体"/>
                <w:sz w:val="21"/>
              </w:rPr>
              <w:t>5%</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center"/>
              <w:rPr>
                <w:rFonts w:ascii="宋体" w:hAnsi="宋体" w:cs="宋体" w:eastAsia="宋体" w:hint="default"/>
                <w:sz w:val="21"/>
                <w:szCs w:val="21"/>
              </w:rPr>
            </w:pPr>
            <w:r>
              <w:rPr>
                <w:rFonts w:ascii="宋体"/>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14"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46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信息系统平台建设项目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z w:val="21"/>
              </w:rPr>
              <w:t>22,209.00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z w:val="21"/>
              </w:rPr>
              <w:t>22,209.00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z w:val="21"/>
              </w:rPr>
              <w:t>5,024.99</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16,772.07</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76%</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6</w:t>
            </w:r>
            <w:r>
              <w:rPr>
                <w:rFonts w:ascii="宋体" w:hAnsi="宋体" w:cs="宋体" w:eastAsia="宋体" w:hint="default"/>
                <w:sz w:val="21"/>
                <w:szCs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补充流动资金项目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14"/>
              <w:jc w:val="right"/>
              <w:rPr>
                <w:rFonts w:ascii="宋体" w:hAnsi="宋体" w:cs="宋体" w:eastAsia="宋体" w:hint="default"/>
                <w:sz w:val="21"/>
                <w:szCs w:val="21"/>
              </w:rPr>
            </w:pPr>
            <w:r>
              <w:rPr>
                <w:rFonts w:ascii="宋体" w:hAnsi="宋体" w:cs="宋体" w:eastAsia="宋体" w:hint="default"/>
                <w:sz w:val="21"/>
                <w:szCs w:val="21"/>
              </w:rPr>
              <w:t>否</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z w:val="21"/>
              </w:rPr>
              <w:t>55,000.00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2"/>
              <w:jc w:val="right"/>
              <w:rPr>
                <w:rFonts w:ascii="宋体" w:hAnsi="宋体" w:cs="宋体" w:eastAsia="宋体" w:hint="default"/>
                <w:sz w:val="21"/>
                <w:szCs w:val="21"/>
              </w:rPr>
            </w:pPr>
            <w:r>
              <w:rPr>
                <w:rFonts w:ascii="宋体"/>
                <w:sz w:val="21"/>
              </w:rPr>
              <w:t>55,000.00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55,000.00</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100%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14" w:right="0"/>
              <w:jc w:val="left"/>
              <w:rPr>
                <w:rFonts w:ascii="宋体" w:hAnsi="宋体" w:cs="宋体" w:eastAsia="宋体" w:hint="default"/>
                <w:sz w:val="21"/>
                <w:szCs w:val="21"/>
              </w:rPr>
            </w:pPr>
            <w:r>
              <w:rPr>
                <w:rFonts w:ascii="宋体" w:hAnsi="宋体" w:cs="宋体" w:eastAsia="宋体" w:hint="default"/>
                <w:sz w:val="21"/>
                <w:szCs w:val="21"/>
              </w:rPr>
              <w:t>不适用</w:t>
            </w:r>
          </w:p>
          <w:p>
            <w:pPr>
              <w:pStyle w:val="TableParagraph"/>
              <w:spacing w:line="240" w:lineRule="auto" w:before="37"/>
              <w:ind w:left="136" w:right="0"/>
              <w:jc w:val="left"/>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z w:val="21"/>
                <w:szCs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462"/>
              <w:jc w:val="right"/>
              <w:rPr>
                <w:rFonts w:ascii="宋体" w:hAnsi="宋体" w:cs="宋体" w:eastAsia="宋体" w:hint="default"/>
                <w:sz w:val="21"/>
                <w:szCs w:val="21"/>
              </w:rPr>
            </w:pPr>
            <w:r>
              <w:rPr>
                <w:rFonts w:ascii="宋体" w:hAnsi="宋体" w:cs="宋体" w:eastAsia="宋体" w:hint="default"/>
                <w:sz w:val="21"/>
                <w:szCs w:val="21"/>
              </w:rPr>
              <w:t>否</w:t>
            </w:r>
          </w:p>
        </w:tc>
      </w:tr>
      <w:tr>
        <w:trPr>
          <w:trHeight w:val="492"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71"/>
              <w:ind w:left="22" w:right="0"/>
              <w:jc w:val="left"/>
              <w:rPr>
                <w:rFonts w:ascii="宋体" w:hAnsi="宋体" w:cs="宋体" w:eastAsia="宋体" w:hint="default"/>
                <w:sz w:val="21"/>
                <w:szCs w:val="21"/>
              </w:rPr>
            </w:pPr>
            <w:r>
              <w:rPr>
                <w:rFonts w:ascii="宋体" w:hAnsi="宋体" w:cs="宋体" w:eastAsia="宋体" w:hint="default"/>
                <w:sz w:val="21"/>
                <w:szCs w:val="21"/>
              </w:rPr>
              <w:t>承诺投资项目小计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368"/>
              <w:jc w:val="right"/>
              <w:rPr>
                <w:rFonts w:ascii="宋体" w:hAnsi="宋体" w:cs="宋体" w:eastAsia="宋体" w:hint="default"/>
                <w:sz w:val="21"/>
                <w:szCs w:val="21"/>
              </w:rPr>
            </w:pPr>
            <w:r>
              <w:rPr>
                <w:rFonts w:ascii="宋体"/>
                <w:sz w:val="21"/>
              </w:rPr>
              <w:t>-</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21"/>
                <w:szCs w:val="21"/>
              </w:rPr>
            </w:pPr>
            <w:r>
              <w:rPr>
                <w:rFonts w:ascii="宋体"/>
                <w:sz w:val="21"/>
              </w:rPr>
              <w:t>524,858.50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21"/>
                <w:szCs w:val="21"/>
              </w:rPr>
            </w:pPr>
            <w:r>
              <w:rPr>
                <w:rFonts w:ascii="宋体"/>
                <w:sz w:val="21"/>
              </w:rPr>
              <w:t>463,309.28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z w:val="21"/>
              </w:rPr>
              <w:t>55,290.99</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3"/>
              <w:jc w:val="right"/>
              <w:rPr>
                <w:rFonts w:ascii="宋体" w:hAnsi="宋体" w:cs="宋体" w:eastAsia="宋体" w:hint="default"/>
                <w:sz w:val="21"/>
                <w:szCs w:val="21"/>
              </w:rPr>
            </w:pPr>
            <w:r>
              <w:rPr>
                <w:rFonts w:ascii="宋体"/>
                <w:sz w:val="21"/>
              </w:rPr>
              <w:t>414,182.09</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宋体" w:hAnsi="宋体" w:cs="宋体" w:eastAsia="宋体" w:hint="default"/>
                <w:sz w:val="21"/>
                <w:szCs w:val="21"/>
              </w:rPr>
            </w:pPr>
            <w:r>
              <w:rPr>
                <w:rFonts w:ascii="宋体"/>
                <w:sz w:val="21"/>
              </w:rPr>
              <w:t>89%</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z w:val="21"/>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1"/>
              <w:jc w:val="right"/>
              <w:rPr>
                <w:rFonts w:ascii="宋体" w:hAnsi="宋体" w:cs="宋体" w:eastAsia="宋体" w:hint="default"/>
                <w:sz w:val="21"/>
                <w:szCs w:val="21"/>
              </w:rPr>
            </w:pPr>
            <w:r>
              <w:rPr>
                <w:rFonts w:ascii="宋体"/>
                <w:sz w:val="21"/>
              </w:rPr>
              <w:t>-14,386.63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4"/>
              <w:jc w:val="right"/>
              <w:rPr>
                <w:rFonts w:ascii="宋体" w:hAnsi="宋体" w:cs="宋体" w:eastAsia="宋体" w:hint="default"/>
                <w:sz w:val="21"/>
                <w:szCs w:val="21"/>
              </w:rPr>
            </w:pPr>
            <w:r>
              <w:rPr>
                <w:rFonts w:ascii="宋体"/>
                <w:sz w:val="21"/>
              </w:rPr>
              <w:t>-</w:t>
            </w: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11719" w:type="dxa"/>
            <w:gridSpan w:val="10"/>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77" w:footer="979" w:top="1100" w:bottom="1160" w:left="1300" w:right="0"/>
        </w:sectPr>
      </w:pPr>
    </w:p>
    <w:p>
      <w:pPr>
        <w:spacing w:line="240" w:lineRule="auto" w:before="0"/>
        <w:rPr>
          <w:rFonts w:ascii="Times New Roman" w:hAnsi="Times New Roman" w:cs="Times New Roman" w:eastAsia="Times New Roman" w:hint="default"/>
          <w:sz w:val="20"/>
          <w:szCs w:val="20"/>
        </w:rPr>
      </w:pPr>
      <w:r>
        <w:rPr/>
        <w:pict>
          <v:shape style="position:absolute;margin-left:70.379997pt;margin-top:89.900009pt;width:701.5pt;height:401.1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6"/>
                    <w:gridCol w:w="1034"/>
                    <w:gridCol w:w="1232"/>
                    <w:gridCol w:w="1278"/>
                    <w:gridCol w:w="1278"/>
                    <w:gridCol w:w="1108"/>
                    <w:gridCol w:w="902"/>
                    <w:gridCol w:w="1427"/>
                    <w:gridCol w:w="1242"/>
                    <w:gridCol w:w="1071"/>
                    <w:gridCol w:w="1146"/>
                  </w:tblGrid>
                  <w:tr>
                    <w:trPr>
                      <w:trHeight w:val="349"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归还银行贷款（如有）</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补充流动资金（如有）</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r>
                  <w:tr>
                    <w:trPr>
                      <w:trHeight w:val="350"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超募资金投向小计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sz w:val="21"/>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r>
                  <w:tr>
                    <w:trPr>
                      <w:trHeight w:val="349"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524,858.50</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463,309.28</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55,290.99</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3"/>
                          <w:jc w:val="right"/>
                          <w:rPr>
                            <w:rFonts w:ascii="宋体" w:hAnsi="宋体" w:cs="宋体" w:eastAsia="宋体" w:hint="default"/>
                            <w:sz w:val="21"/>
                            <w:szCs w:val="21"/>
                          </w:rPr>
                        </w:pPr>
                        <w:r>
                          <w:rPr>
                            <w:rFonts w:ascii="宋体"/>
                            <w:sz w:val="21"/>
                          </w:rPr>
                          <w:t>414,182.09</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89%</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c>
                      <w:tcPr>
                        <w:tcW w:w="12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-14,386.63</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sz w:val="21"/>
                          </w:rPr>
                          <w:t>-</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1"/>
                          <w:jc w:val="right"/>
                          <w:rPr>
                            <w:rFonts w:ascii="宋体" w:hAnsi="宋体" w:cs="宋体" w:eastAsia="宋体" w:hint="default"/>
                            <w:sz w:val="21"/>
                            <w:szCs w:val="21"/>
                          </w:rPr>
                        </w:pPr>
                        <w:r>
                          <w:rPr>
                            <w:rFonts w:ascii="宋体"/>
                            <w:sz w:val="21"/>
                          </w:rPr>
                          <w:t>-</w:t>
                        </w:r>
                      </w:p>
                    </w:tc>
                  </w:tr>
                  <w:tr>
                    <w:trPr>
                      <w:trHeight w:val="2506"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73" w:lineRule="auto"/>
                          <w:ind w:left="22" w:right="5"/>
                          <w:jc w:val="both"/>
                          <w:rPr>
                            <w:rFonts w:ascii="宋体" w:hAnsi="宋体" w:cs="宋体" w:eastAsia="宋体" w:hint="default"/>
                            <w:sz w:val="21"/>
                            <w:szCs w:val="21"/>
                          </w:rPr>
                        </w:pPr>
                        <w:r>
                          <w:rPr>
                            <w:rFonts w:ascii="宋体" w:hAnsi="宋体" w:cs="宋体" w:eastAsia="宋体" w:hint="default"/>
                            <w:spacing w:val="15"/>
                            <w:sz w:val="21"/>
                            <w:szCs w:val="21"/>
                          </w:rPr>
                          <w:t>未达到计划进度或预计 </w:t>
                        </w:r>
                        <w:r>
                          <w:rPr>
                            <w:rFonts w:ascii="宋体" w:hAnsi="宋体" w:cs="宋体" w:eastAsia="宋体" w:hint="default"/>
                            <w:spacing w:val="-7"/>
                            <w:sz w:val="21"/>
                            <w:szCs w:val="21"/>
                          </w:rPr>
                          <w:t>收益的情况和原因（分具</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体项目）</w:t>
                        </w:r>
                      </w:p>
                    </w:tc>
                    <w:tc>
                      <w:tcPr>
                        <w:tcW w:w="117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300</w:t>
                        </w:r>
                        <w:r>
                          <w:rPr>
                            <w:rFonts w:ascii="宋体" w:hAnsi="宋体" w:cs="宋体" w:eastAsia="宋体" w:hint="default"/>
                            <w:spacing w:val="-34"/>
                            <w:sz w:val="21"/>
                            <w:szCs w:val="21"/>
                          </w:rPr>
                          <w:t> </w:t>
                        </w:r>
                        <w:r>
                          <w:rPr>
                            <w:rFonts w:ascii="宋体" w:hAnsi="宋体" w:cs="宋体" w:eastAsia="宋体" w:hint="default"/>
                            <w:sz w:val="21"/>
                            <w:szCs w:val="21"/>
                          </w:rPr>
                          <w:t>家连锁店发展项目，截止报告期末已投入开设</w:t>
                        </w:r>
                        <w:r>
                          <w:rPr>
                            <w:rFonts w:ascii="宋体" w:hAnsi="宋体" w:cs="宋体" w:eastAsia="宋体" w:hint="default"/>
                            <w:spacing w:val="-34"/>
                            <w:sz w:val="21"/>
                            <w:szCs w:val="21"/>
                          </w:rPr>
                          <w:t> </w:t>
                        </w:r>
                        <w:r>
                          <w:rPr>
                            <w:rFonts w:ascii="宋体" w:hAnsi="宋体" w:cs="宋体" w:eastAsia="宋体" w:hint="default"/>
                            <w:sz w:val="21"/>
                            <w:szCs w:val="21"/>
                          </w:rPr>
                          <w:t>212</w:t>
                        </w:r>
                        <w:r>
                          <w:rPr>
                            <w:rFonts w:ascii="宋体" w:hAnsi="宋体" w:cs="宋体" w:eastAsia="宋体" w:hint="default"/>
                            <w:spacing w:val="-35"/>
                            <w:sz w:val="21"/>
                            <w:szCs w:val="21"/>
                          </w:rPr>
                          <w:t> </w:t>
                        </w:r>
                        <w:r>
                          <w:rPr>
                            <w:rFonts w:ascii="宋体" w:hAnsi="宋体" w:cs="宋体" w:eastAsia="宋体" w:hint="default"/>
                            <w:sz w:val="21"/>
                            <w:szCs w:val="21"/>
                          </w:rPr>
                          <w:t>家店面，近年来市场环境变化较快，同时由于符合公司开店标准的优</w:t>
                        </w:r>
                      </w:p>
                      <w:p>
                        <w:pPr>
                          <w:pStyle w:val="TableParagraph"/>
                          <w:spacing w:line="240" w:lineRule="auto" w:before="36"/>
                          <w:ind w:left="22" w:right="0"/>
                          <w:jc w:val="left"/>
                          <w:rPr>
                            <w:rFonts w:ascii="宋体" w:hAnsi="宋体" w:cs="宋体" w:eastAsia="宋体" w:hint="default"/>
                            <w:sz w:val="21"/>
                            <w:szCs w:val="21"/>
                          </w:rPr>
                        </w:pPr>
                        <w:r>
                          <w:rPr>
                            <w:rFonts w:ascii="宋体" w:hAnsi="宋体" w:cs="宋体" w:eastAsia="宋体" w:hint="default"/>
                            <w:sz w:val="21"/>
                            <w:szCs w:val="21"/>
                          </w:rPr>
                          <w:t>质店面资源相对稀缺，使得</w:t>
                        </w:r>
                        <w:r>
                          <w:rPr>
                            <w:rFonts w:ascii="宋体" w:hAnsi="宋体" w:cs="宋体" w:eastAsia="宋体" w:hint="default"/>
                            <w:spacing w:val="-54"/>
                            <w:sz w:val="21"/>
                            <w:szCs w:val="21"/>
                          </w:rPr>
                          <w:t> </w:t>
                        </w:r>
                        <w:r>
                          <w:rPr>
                            <w:rFonts w:ascii="宋体" w:hAnsi="宋体" w:cs="宋体" w:eastAsia="宋体" w:hint="default"/>
                            <w:sz w:val="21"/>
                            <w:szCs w:val="21"/>
                          </w:rPr>
                          <w:t>300</w:t>
                        </w:r>
                        <w:r>
                          <w:rPr>
                            <w:rFonts w:ascii="宋体" w:hAnsi="宋体" w:cs="宋体" w:eastAsia="宋体" w:hint="default"/>
                            <w:spacing w:val="-53"/>
                            <w:sz w:val="21"/>
                            <w:szCs w:val="21"/>
                          </w:rPr>
                          <w:t> </w:t>
                        </w:r>
                        <w:r>
                          <w:rPr>
                            <w:rFonts w:ascii="宋体" w:hAnsi="宋体" w:cs="宋体" w:eastAsia="宋体" w:hint="default"/>
                            <w:sz w:val="21"/>
                            <w:szCs w:val="21"/>
                          </w:rPr>
                          <w:t>家连锁店发展项目部分店面仍未开设，公司将进一步落实店面选址工作，有序推进店面开发；</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、重庆长寿寿星广场店实际投入募集资金</w:t>
                        </w:r>
                        <w:r>
                          <w:rPr>
                            <w:rFonts w:ascii="宋体" w:hAnsi="宋体" w:cs="宋体" w:eastAsia="宋体" w:hint="default"/>
                            <w:spacing w:val="-54"/>
                            <w:sz w:val="21"/>
                            <w:szCs w:val="21"/>
                          </w:rPr>
                          <w:t> </w:t>
                        </w:r>
                        <w:r>
                          <w:rPr>
                            <w:rFonts w:ascii="宋体" w:hAnsi="宋体" w:cs="宋体" w:eastAsia="宋体" w:hint="default"/>
                            <w:sz w:val="21"/>
                            <w:szCs w:val="21"/>
                          </w:rPr>
                          <w:t>10,256.72</w:t>
                        </w:r>
                        <w:r>
                          <w:rPr>
                            <w:rFonts w:ascii="宋体" w:hAnsi="宋体" w:cs="宋体" w:eastAsia="宋体" w:hint="default"/>
                            <w:spacing w:val="-53"/>
                            <w:sz w:val="21"/>
                            <w:szCs w:val="21"/>
                          </w:rPr>
                          <w:t> </w:t>
                        </w:r>
                        <w:r>
                          <w:rPr>
                            <w:rFonts w:ascii="宋体" w:hAnsi="宋体" w:cs="宋体" w:eastAsia="宋体" w:hint="default"/>
                            <w:sz w:val="21"/>
                            <w:szCs w:val="21"/>
                          </w:rPr>
                          <w:t>万元，项目节余募集资金</w:t>
                        </w:r>
                        <w:r>
                          <w:rPr>
                            <w:rFonts w:ascii="宋体" w:hAnsi="宋体" w:cs="宋体" w:eastAsia="宋体" w:hint="default"/>
                            <w:spacing w:val="-54"/>
                            <w:sz w:val="21"/>
                            <w:szCs w:val="21"/>
                          </w:rPr>
                          <w:t> </w:t>
                        </w:r>
                        <w:r>
                          <w:rPr>
                            <w:rFonts w:ascii="宋体" w:hAnsi="宋体" w:cs="宋体" w:eastAsia="宋体" w:hint="default"/>
                            <w:sz w:val="21"/>
                            <w:szCs w:val="21"/>
                          </w:rPr>
                          <w:t>282.18</w:t>
                        </w:r>
                        <w:r>
                          <w:rPr>
                            <w:rFonts w:ascii="宋体" w:hAnsi="宋体" w:cs="宋体" w:eastAsia="宋体" w:hint="default"/>
                            <w:spacing w:val="-54"/>
                            <w:sz w:val="21"/>
                            <w:szCs w:val="21"/>
                          </w:rPr>
                          <w:t> </w:t>
                        </w:r>
                        <w:r>
                          <w:rPr>
                            <w:rFonts w:ascii="宋体" w:hAnsi="宋体" w:cs="宋体" w:eastAsia="宋体" w:hint="default"/>
                            <w:sz w:val="21"/>
                            <w:szCs w:val="21"/>
                          </w:rPr>
                          <w:t>万元；</w:t>
                        </w:r>
                      </w:p>
                      <w:p>
                        <w:pPr>
                          <w:pStyle w:val="TableParagraph"/>
                          <w:spacing w:line="273" w:lineRule="auto" w:before="37"/>
                          <w:ind w:left="22" w:right="24"/>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、物流中心建设项目，报告期内苏州物流处于建设阶段外，其他物流项目已交付公司使用，部分项目剩余未支付款项为工程尾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款及质保金； </w:t>
                        </w:r>
                        <w:r>
                          <w:rPr>
                            <w:rFonts w:ascii="宋体" w:hAnsi="宋体" w:cs="宋体" w:eastAsia="宋体" w:hint="default"/>
                            <w:sz w:val="21"/>
                            <w:szCs w:val="21"/>
                          </w:rPr>
                          <w:t>4</w:t>
                        </w:r>
                        <w:r>
                          <w:rPr>
                            <w:rFonts w:ascii="宋体" w:hAnsi="宋体" w:cs="宋体" w:eastAsia="宋体" w:hint="default"/>
                            <w:sz w:val="21"/>
                            <w:szCs w:val="21"/>
                          </w:rPr>
                          <w:t>、自动化物流建设项目募集资金用于成都、沈阳、武汉等自动化物流项目购置所需自动拣选设备，公司将依据项目建设进度投 入募集资金款项；</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、为持续优化完善包括</w:t>
                        </w:r>
                        <w:r>
                          <w:rPr>
                            <w:rFonts w:ascii="宋体" w:hAnsi="宋体" w:cs="宋体" w:eastAsia="宋体" w:hint="default"/>
                            <w:spacing w:val="-57"/>
                            <w:sz w:val="21"/>
                            <w:szCs w:val="21"/>
                          </w:rPr>
                          <w:t> </w:t>
                        </w:r>
                        <w:r>
                          <w:rPr>
                            <w:rFonts w:ascii="宋体" w:hAnsi="宋体" w:cs="宋体" w:eastAsia="宋体" w:hint="default"/>
                            <w:sz w:val="21"/>
                            <w:szCs w:val="21"/>
                          </w:rPr>
                          <w:t>ERP</w:t>
                        </w:r>
                        <w:r>
                          <w:rPr>
                            <w:rFonts w:ascii="宋体" w:hAnsi="宋体" w:cs="宋体" w:eastAsia="宋体" w:hint="default"/>
                            <w:sz w:val="21"/>
                            <w:szCs w:val="21"/>
                          </w:rPr>
                          <w:t>、呼叫中心系统和电子商务系统在内的软硬件平台，公司将依据项目建设进度投入使用募集资金。</w:t>
                        </w:r>
                      </w:p>
                    </w:tc>
                  </w:tr>
                  <w:tr>
                    <w:trPr>
                      <w:trHeight w:val="635"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项目可行性发生重大变</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化的情况说明</w:t>
                        </w:r>
                      </w:p>
                    </w:tc>
                    <w:tc>
                      <w:tcPr>
                        <w:tcW w:w="117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超募资金的金额、用途及</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使用进展情况</w:t>
                        </w:r>
                      </w:p>
                    </w:tc>
                    <w:tc>
                      <w:tcPr>
                        <w:tcW w:w="117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946"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73" w:lineRule="auto" w:before="141"/>
                          <w:ind w:left="22" w:right="5"/>
                          <w:jc w:val="left"/>
                          <w:rPr>
                            <w:rFonts w:ascii="宋体" w:hAnsi="宋体" w:cs="宋体" w:eastAsia="宋体" w:hint="default"/>
                            <w:sz w:val="21"/>
                            <w:szCs w:val="21"/>
                          </w:rPr>
                        </w:pPr>
                        <w:r>
                          <w:rPr>
                            <w:rFonts w:ascii="宋体" w:hAnsi="宋体" w:cs="宋体" w:eastAsia="宋体" w:hint="default"/>
                            <w:spacing w:val="15"/>
                            <w:sz w:val="21"/>
                            <w:szCs w:val="21"/>
                          </w:rPr>
                          <w:t>募集资金投资项目实施 </w:t>
                        </w:r>
                        <w:r>
                          <w:rPr>
                            <w:rFonts w:ascii="宋体" w:hAnsi="宋体" w:cs="宋体" w:eastAsia="宋体" w:hint="default"/>
                            <w:sz w:val="21"/>
                            <w:szCs w:val="21"/>
                          </w:rPr>
                          <w:t>地点变更情况</w:t>
                        </w:r>
                      </w:p>
                    </w:tc>
                    <w:tc>
                      <w:tcPr>
                        <w:tcW w:w="117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为提高募集资金的使用效率，加快连锁店发展项目的实施进度，经公司第五届董事会第三次、第十四次会议审议通过，同意对</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z w:val="21"/>
                            <w:szCs w:val="21"/>
                          </w:rPr>
                          <w:t>300</w:t>
                        </w:r>
                        <w:r>
                          <w:rPr>
                            <w:rFonts w:ascii="宋体" w:hAnsi="宋体" w:cs="宋体" w:eastAsia="宋体" w:hint="default"/>
                            <w:spacing w:val="-34"/>
                            <w:sz w:val="21"/>
                            <w:szCs w:val="21"/>
                          </w:rPr>
                          <w:t> </w:t>
                        </w:r>
                        <w:r>
                          <w:rPr>
                            <w:rFonts w:ascii="宋体" w:hAnsi="宋体" w:cs="宋体" w:eastAsia="宋体" w:hint="default"/>
                            <w:sz w:val="21"/>
                            <w:szCs w:val="21"/>
                          </w:rPr>
                          <w:t>家连锁店发展项目中</w:t>
                        </w:r>
                        <w:r>
                          <w:rPr>
                            <w:rFonts w:ascii="宋体" w:hAnsi="宋体" w:cs="宋体" w:eastAsia="宋体" w:hint="default"/>
                            <w:spacing w:val="-34"/>
                            <w:sz w:val="21"/>
                            <w:szCs w:val="21"/>
                          </w:rPr>
                          <w:t> </w:t>
                        </w:r>
                        <w:r>
                          <w:rPr>
                            <w:rFonts w:ascii="宋体" w:hAnsi="宋体" w:cs="宋体" w:eastAsia="宋体" w:hint="default"/>
                            <w:sz w:val="21"/>
                            <w:szCs w:val="21"/>
                          </w:rPr>
                          <w:t>28</w:t>
                        </w:r>
                        <w:r>
                          <w:rPr>
                            <w:rFonts w:ascii="宋体" w:hAnsi="宋体" w:cs="宋体" w:eastAsia="宋体" w:hint="default"/>
                            <w:spacing w:val="-34"/>
                            <w:sz w:val="21"/>
                            <w:szCs w:val="21"/>
                          </w:rPr>
                          <w:t> </w:t>
                        </w:r>
                        <w:r>
                          <w:rPr>
                            <w:rFonts w:ascii="宋体" w:hAnsi="宋体" w:cs="宋体" w:eastAsia="宋体" w:hint="default"/>
                            <w:sz w:val="21"/>
                            <w:szCs w:val="21"/>
                          </w:rPr>
                          <w:t>家连锁店的实施地点进行变更。前述连锁店实施地点变更后，原投资方案不变，不会对项目的实施 进度和盈利水平产生不利的影响。</w:t>
                        </w:r>
                      </w:p>
                    </w:tc>
                  </w:tr>
                  <w:tr>
                    <w:trPr>
                      <w:trHeight w:val="1571"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73" w:lineRule="auto"/>
                          <w:ind w:left="22" w:right="5"/>
                          <w:jc w:val="left"/>
                          <w:rPr>
                            <w:rFonts w:ascii="宋体" w:hAnsi="宋体" w:cs="宋体" w:eastAsia="宋体" w:hint="default"/>
                            <w:sz w:val="21"/>
                            <w:szCs w:val="21"/>
                          </w:rPr>
                        </w:pPr>
                        <w:r>
                          <w:rPr>
                            <w:rFonts w:ascii="宋体" w:hAnsi="宋体" w:cs="宋体" w:eastAsia="宋体" w:hint="default"/>
                            <w:spacing w:val="15"/>
                            <w:sz w:val="21"/>
                            <w:szCs w:val="21"/>
                          </w:rPr>
                          <w:t>募集资金投资项目实施 </w:t>
                        </w:r>
                        <w:r>
                          <w:rPr>
                            <w:rFonts w:ascii="宋体" w:hAnsi="宋体" w:cs="宋体" w:eastAsia="宋体" w:hint="default"/>
                            <w:sz w:val="21"/>
                            <w:szCs w:val="21"/>
                          </w:rPr>
                          <w:t>方式调整情况</w:t>
                        </w:r>
                      </w:p>
                    </w:tc>
                    <w:tc>
                      <w:tcPr>
                        <w:tcW w:w="117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因宿迁物流基地所在地块规划发生改变，建设进度受到影响，为加快募集资金使用，充分发挥效益，在考虑公司业务需求后，经</w:t>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pacing w:val="-1"/>
                            <w:sz w:val="21"/>
                            <w:szCs w:val="21"/>
                          </w:rPr>
                          <w:t>公司第五届董事会第十次会议审议，</w:t>
                        </w:r>
                        <w:r>
                          <w:rPr>
                            <w:rFonts w:ascii="宋体" w:hAnsi="宋体" w:cs="宋体" w:eastAsia="宋体" w:hint="default"/>
                            <w:spacing w:val="-1"/>
                            <w:sz w:val="21"/>
                            <w:szCs w:val="21"/>
                          </w:rPr>
                          <w:t>2014</w:t>
                        </w:r>
                        <w:r>
                          <w:rPr>
                            <w:rFonts w:ascii="宋体" w:hAnsi="宋体" w:cs="宋体" w:eastAsia="宋体" w:hint="default"/>
                            <w:spacing w:val="-41"/>
                            <w:sz w:val="21"/>
                            <w:szCs w:val="21"/>
                          </w:rPr>
                          <w:t> </w:t>
                        </w:r>
                        <w:r>
                          <w:rPr>
                            <w:rFonts w:ascii="宋体" w:hAnsi="宋体" w:cs="宋体" w:eastAsia="宋体" w:hint="default"/>
                            <w:spacing w:val="-4"/>
                            <w:sz w:val="21"/>
                            <w:szCs w:val="21"/>
                          </w:rPr>
                          <w:t>年第二次临时股东大会决议通过《关于变更部分募集资金投资项目的议案》，同意将宿</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迁物流配送中心建设项目实施项目变更，其项目全部募集资金</w:t>
                        </w:r>
                        <w:r>
                          <w:rPr>
                            <w:rFonts w:ascii="宋体" w:hAnsi="宋体" w:cs="宋体" w:eastAsia="宋体" w:hint="default"/>
                            <w:spacing w:val="-50"/>
                            <w:sz w:val="21"/>
                            <w:szCs w:val="21"/>
                          </w:rPr>
                          <w:t> </w:t>
                        </w:r>
                        <w:r>
                          <w:rPr>
                            <w:rFonts w:ascii="宋体" w:hAnsi="宋体" w:cs="宋体" w:eastAsia="宋体" w:hint="default"/>
                            <w:sz w:val="21"/>
                            <w:szCs w:val="21"/>
                          </w:rPr>
                          <w:t>10,020.78</w:t>
                        </w:r>
                        <w:r>
                          <w:rPr>
                            <w:rFonts w:ascii="宋体" w:hAnsi="宋体" w:cs="宋体" w:eastAsia="宋体" w:hint="default"/>
                            <w:spacing w:val="-49"/>
                            <w:sz w:val="21"/>
                            <w:szCs w:val="21"/>
                          </w:rPr>
                          <w:t> </w:t>
                        </w:r>
                        <w:r>
                          <w:rPr>
                            <w:rFonts w:ascii="宋体" w:hAnsi="宋体" w:cs="宋体" w:eastAsia="宋体" w:hint="default"/>
                            <w:sz w:val="21"/>
                            <w:szCs w:val="21"/>
                          </w:rPr>
                          <w:t>万元用于投入建设公司苏州物流配送中心项目</w:t>
                        </w:r>
                        <w:r>
                          <w:rPr>
                            <w:rFonts w:ascii="宋体" w:hAnsi="宋体" w:cs="宋体" w:eastAsia="宋体" w:hint="default"/>
                            <w:sz w:val="21"/>
                            <w:szCs w:val="21"/>
                          </w:rPr>
                          <w:t>,</w:t>
                        </w:r>
                        <w:r>
                          <w:rPr>
                            <w:rFonts w:ascii="宋体" w:hAnsi="宋体" w:cs="宋体" w:eastAsia="宋体" w:hint="default"/>
                            <w:sz w:val="21"/>
                            <w:szCs w:val="21"/>
                          </w:rPr>
                          <w:t>宿迁物</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流中心建设项目前期已投入募集资金</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3</w:t>
                        </w:r>
                        <w:r>
                          <w:rPr>
                            <w:rFonts w:ascii="宋体" w:hAnsi="宋体" w:cs="宋体" w:eastAsia="宋体" w:hint="default"/>
                            <w:sz w:val="21"/>
                            <w:szCs w:val="21"/>
                          </w:rPr>
                          <w:t>5.10</w:t>
                        </w:r>
                        <w:r>
                          <w:rPr>
                            <w:rFonts w:ascii="宋体" w:hAnsi="宋体" w:cs="宋体" w:eastAsia="宋体" w:hint="default"/>
                            <w:spacing w:val="-68"/>
                            <w:sz w:val="21"/>
                            <w:szCs w:val="21"/>
                          </w:rPr>
                          <w:t> </w:t>
                        </w:r>
                        <w:r>
                          <w:rPr>
                            <w:rFonts w:ascii="宋体" w:hAnsi="宋体" w:cs="宋体" w:eastAsia="宋体" w:hint="default"/>
                            <w:spacing w:val="-2"/>
                            <w:sz w:val="21"/>
                            <w:szCs w:val="21"/>
                          </w:rPr>
                          <w:t>万</w:t>
                        </w:r>
                        <w:r>
                          <w:rPr>
                            <w:rFonts w:ascii="宋体" w:hAnsi="宋体" w:cs="宋体" w:eastAsia="宋体" w:hint="default"/>
                            <w:sz w:val="21"/>
                            <w:szCs w:val="21"/>
                          </w:rPr>
                          <w:t>元已于报告期内回款至募集资金专户</w:t>
                        </w:r>
                        <w:r>
                          <w:rPr>
                            <w:rFonts w:ascii="宋体" w:hAnsi="宋体" w:cs="宋体" w:eastAsia="宋体" w:hint="default"/>
                            <w:spacing w:val="-105"/>
                            <w:sz w:val="21"/>
                            <w:szCs w:val="21"/>
                          </w:rPr>
                          <w:t>。</w:t>
                        </w:r>
                        <w:r>
                          <w:rPr>
                            <w:rFonts w:ascii="宋体" w:hAnsi="宋体" w:cs="宋体" w:eastAsia="宋体" w:hint="default"/>
                            <w:sz w:val="21"/>
                            <w:szCs w:val="21"/>
                          </w:rPr>
                          <w:t>本次项</w:t>
                        </w:r>
                        <w:r>
                          <w:rPr>
                            <w:rFonts w:ascii="宋体" w:hAnsi="宋体" w:cs="宋体" w:eastAsia="宋体" w:hint="default"/>
                            <w:spacing w:val="-2"/>
                            <w:sz w:val="21"/>
                            <w:szCs w:val="21"/>
                          </w:rPr>
                          <w:t>目</w:t>
                        </w:r>
                        <w:r>
                          <w:rPr>
                            <w:rFonts w:ascii="宋体" w:hAnsi="宋体" w:cs="宋体" w:eastAsia="宋体" w:hint="default"/>
                            <w:sz w:val="21"/>
                            <w:szCs w:val="21"/>
                          </w:rPr>
                          <w:t>变更具体内容详见公司</w:t>
                        </w:r>
                        <w:r>
                          <w:rPr>
                            <w:rFonts w:ascii="宋体" w:hAnsi="宋体" w:cs="宋体" w:eastAsia="宋体" w:hint="default"/>
                            <w:spacing w:val="-68"/>
                            <w:sz w:val="21"/>
                            <w:szCs w:val="21"/>
                          </w:rPr>
                          <w:t> </w:t>
                        </w:r>
                        <w:r>
                          <w:rPr>
                            <w:rFonts w:ascii="宋体" w:hAnsi="宋体" w:cs="宋体" w:eastAsia="宋体" w:hint="default"/>
                            <w:sz w:val="21"/>
                            <w:szCs w:val="21"/>
                          </w:rPr>
                          <w:t>2</w:t>
                        </w:r>
                        <w:r>
                          <w:rPr>
                            <w:rFonts w:ascii="宋体" w:hAnsi="宋体" w:cs="宋体" w:eastAsia="宋体" w:hint="default"/>
                            <w:spacing w:val="1"/>
                            <w:sz w:val="21"/>
                            <w:szCs w:val="21"/>
                          </w:rPr>
                          <w:t>0</w:t>
                        </w:r>
                        <w:r>
                          <w:rPr>
                            <w:rFonts w:ascii="宋体" w:hAnsi="宋体" w:cs="宋体" w:eastAsia="宋体" w:hint="default"/>
                            <w:sz w:val="21"/>
                            <w:szCs w:val="21"/>
                          </w:rPr>
                          <w:t>14</w:t>
                        </w:r>
                        <w:r>
                          <w:rPr>
                            <w:rFonts w:ascii="宋体" w:hAnsi="宋体" w:cs="宋体" w:eastAsia="宋体" w:hint="default"/>
                            <w:spacing w:val="-1"/>
                            <w:sz w:val="21"/>
                            <w:szCs w:val="21"/>
                          </w:rPr>
                          <w:t>-</w:t>
                        </w:r>
                        <w:r>
                          <w:rPr>
                            <w:rFonts w:ascii="宋体" w:hAnsi="宋体" w:cs="宋体" w:eastAsia="宋体" w:hint="default"/>
                            <w:sz w:val="21"/>
                            <w:szCs w:val="21"/>
                          </w:rPr>
                          <w:t>045</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2014-054</w:t>
                        </w:r>
                        <w:r>
                          <w:rPr>
                            <w:rFonts w:ascii="宋体" w:hAnsi="宋体" w:cs="宋体" w:eastAsia="宋体" w:hint="default"/>
                            <w:spacing w:val="-54"/>
                            <w:sz w:val="21"/>
                            <w:szCs w:val="21"/>
                          </w:rPr>
                          <w:t> </w:t>
                        </w:r>
                        <w:r>
                          <w:rPr>
                            <w:rFonts w:ascii="宋体" w:hAnsi="宋体" w:cs="宋体" w:eastAsia="宋体" w:hint="default"/>
                            <w:sz w:val="21"/>
                            <w:szCs w:val="21"/>
                          </w:rPr>
                          <w:t>号公告。</w:t>
                        </w:r>
                      </w:p>
                    </w:tc>
                  </w:tr>
                  <w:tr>
                    <w:trPr>
                      <w:trHeight w:val="322"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募集资金投资项目先期</w:t>
                        </w:r>
                        <w:r>
                          <w:rPr>
                            <w:rFonts w:ascii="宋体" w:hAnsi="宋体" w:cs="宋体" w:eastAsia="宋体" w:hint="default"/>
                            <w:sz w:val="21"/>
                            <w:szCs w:val="21"/>
                          </w:rPr>
                        </w:r>
                      </w:p>
                    </w:tc>
                    <w:tc>
                      <w:tcPr>
                        <w:tcW w:w="1171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9"/>
          <w:szCs w:val="29"/>
        </w:rPr>
      </w:pPr>
    </w:p>
    <w:p>
      <w:pPr>
        <w:pStyle w:val="BodyText"/>
        <w:spacing w:line="240" w:lineRule="auto" w:before="35"/>
        <w:ind w:left="0" w:right="1332"/>
        <w:jc w:val="right"/>
      </w:pPr>
      <w:r>
        <w:rPr/>
        <w:t>、</w:t>
      </w:r>
    </w:p>
    <w:p>
      <w:pPr>
        <w:spacing w:after="0" w:line="240" w:lineRule="auto"/>
        <w:jc w:val="right"/>
        <w:sectPr>
          <w:pgSz w:w="16840" w:h="11910" w:orient="landscape"/>
          <w:pgMar w:header="877" w:footer="979" w:top="1100" w:bottom="1160" w:left="13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9"/>
        <w:ind w:left="0" w:right="1339"/>
        <w:jc w:val="right"/>
      </w:pPr>
      <w:r>
        <w:rPr/>
        <w:pict>
          <v:shape style="position:absolute;margin-left:70.379997pt;margin-top:-70.786316pt;width:701.5pt;height:174.6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96"/>
                    <w:gridCol w:w="11719"/>
                  </w:tblGrid>
                  <w:tr>
                    <w:trPr>
                      <w:trHeight w:val="322"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投入及置换情况</w:t>
                        </w:r>
                      </w:p>
                    </w:tc>
                    <w:tc>
                      <w:tcPr>
                        <w:tcW w:w="11719" w:type="dxa"/>
                        <w:tcBorders>
                          <w:top w:val="single" w:sz="4" w:space="0" w:color="000000"/>
                          <w:left w:val="single" w:sz="4" w:space="0" w:color="000000"/>
                          <w:bottom w:val="single" w:sz="4" w:space="0" w:color="000000"/>
                          <w:right w:val="single" w:sz="4" w:space="0" w:color="000000"/>
                        </w:tcBorders>
                      </w:tcPr>
                      <w:p>
                        <w:pP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用闲置募集资金暂时补</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充流动资金情况</w:t>
                        </w:r>
                      </w:p>
                    </w:tc>
                    <w:tc>
                      <w:tcPr>
                        <w:tcW w:w="1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项目实施出现募集资金</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结余的金额及原因</w:t>
                        </w:r>
                      </w:p>
                    </w:tc>
                    <w:tc>
                      <w:tcPr>
                        <w:tcW w:w="1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1259"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22" w:right="5"/>
                          <w:jc w:val="left"/>
                          <w:rPr>
                            <w:rFonts w:ascii="宋体" w:hAnsi="宋体" w:cs="宋体" w:eastAsia="宋体" w:hint="default"/>
                            <w:sz w:val="21"/>
                            <w:szCs w:val="21"/>
                          </w:rPr>
                        </w:pPr>
                        <w:r>
                          <w:rPr>
                            <w:rFonts w:ascii="宋体" w:hAnsi="宋体" w:cs="宋体" w:eastAsia="宋体" w:hint="default"/>
                            <w:spacing w:val="15"/>
                            <w:sz w:val="21"/>
                            <w:szCs w:val="21"/>
                          </w:rPr>
                          <w:t>尚未使用的募集资金用 </w:t>
                        </w:r>
                        <w:r>
                          <w:rPr>
                            <w:rFonts w:ascii="宋体" w:hAnsi="宋体" w:cs="宋体" w:eastAsia="宋体" w:hint="default"/>
                            <w:sz w:val="21"/>
                            <w:szCs w:val="21"/>
                          </w:rPr>
                          <w:t>途及去向</w:t>
                        </w:r>
                      </w:p>
                    </w:tc>
                    <w:tc>
                      <w:tcPr>
                        <w:tcW w:w="1171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公司尚未使用的募集资金将主要用于连锁店发展项目、物流配送中心建设项目、自动化物流建设项目、信息系统平台升级项目</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公司将尚未使用的募集资金存放于公司专户中，其中为提高资金使用效率，将闲置的募集资金</w:t>
                        </w:r>
                        <w:r>
                          <w:rPr>
                            <w:rFonts w:ascii="宋体" w:hAnsi="宋体" w:cs="宋体" w:eastAsia="宋体" w:hint="default"/>
                            <w:spacing w:val="-49"/>
                            <w:sz w:val="21"/>
                            <w:szCs w:val="21"/>
                          </w:rPr>
                          <w:t> </w:t>
                        </w:r>
                        <w:r>
                          <w:rPr>
                            <w:rFonts w:ascii="宋体" w:hAnsi="宋体" w:cs="宋体" w:eastAsia="宋体" w:hint="default"/>
                            <w:sz w:val="21"/>
                            <w:szCs w:val="21"/>
                          </w:rPr>
                          <w:t>6,800.51</w:t>
                        </w:r>
                        <w:r>
                          <w:rPr>
                            <w:rFonts w:ascii="宋体" w:hAnsi="宋体" w:cs="宋体" w:eastAsia="宋体" w:hint="default"/>
                            <w:spacing w:val="-50"/>
                            <w:sz w:val="21"/>
                            <w:szCs w:val="21"/>
                          </w:rPr>
                          <w:t> </w:t>
                        </w:r>
                        <w:r>
                          <w:rPr>
                            <w:rFonts w:ascii="宋体" w:hAnsi="宋体" w:cs="宋体" w:eastAsia="宋体" w:hint="default"/>
                            <w:sz w:val="21"/>
                            <w:szCs w:val="21"/>
                          </w:rPr>
                          <w:t>万元以定期存单的方式 存放，</w:t>
                        </w:r>
                        <w:r>
                          <w:rPr>
                            <w:rFonts w:ascii="宋体" w:hAnsi="宋体" w:cs="宋体" w:eastAsia="宋体" w:hint="default"/>
                            <w:sz w:val="21"/>
                            <w:szCs w:val="21"/>
                          </w:rPr>
                          <w:t>2,000</w:t>
                        </w:r>
                        <w:r>
                          <w:rPr>
                            <w:rFonts w:ascii="宋体" w:hAnsi="宋体" w:cs="宋体" w:eastAsia="宋体" w:hint="default"/>
                            <w:spacing w:val="-54"/>
                            <w:sz w:val="21"/>
                            <w:szCs w:val="21"/>
                          </w:rPr>
                          <w:t> </w:t>
                        </w:r>
                        <w:r>
                          <w:rPr>
                            <w:rFonts w:ascii="宋体" w:hAnsi="宋体" w:cs="宋体" w:eastAsia="宋体" w:hint="default"/>
                            <w:sz w:val="21"/>
                            <w:szCs w:val="21"/>
                          </w:rPr>
                          <w:t>万元以通知存款方式存放，</w:t>
                        </w:r>
                        <w:r>
                          <w:rPr>
                            <w:rFonts w:ascii="宋体" w:hAnsi="宋体" w:cs="宋体" w:eastAsia="宋体" w:hint="default"/>
                            <w:sz w:val="21"/>
                            <w:szCs w:val="21"/>
                          </w:rPr>
                          <w:t>40,199.80</w:t>
                        </w:r>
                        <w:r>
                          <w:rPr>
                            <w:rFonts w:ascii="宋体" w:hAnsi="宋体" w:cs="宋体" w:eastAsia="宋体" w:hint="default"/>
                            <w:spacing w:val="-53"/>
                            <w:sz w:val="21"/>
                            <w:szCs w:val="21"/>
                          </w:rPr>
                          <w:t> </w:t>
                        </w:r>
                        <w:r>
                          <w:rPr>
                            <w:rFonts w:ascii="宋体" w:hAnsi="宋体" w:cs="宋体" w:eastAsia="宋体" w:hint="default"/>
                            <w:sz w:val="21"/>
                            <w:szCs w:val="21"/>
                          </w:rPr>
                          <w:t>万元认购商业银行保本型理财产品，剩余</w:t>
                        </w:r>
                        <w:r>
                          <w:rPr>
                            <w:rFonts w:ascii="宋体" w:hAnsi="宋体" w:cs="宋体" w:eastAsia="宋体" w:hint="default"/>
                            <w:spacing w:val="-54"/>
                            <w:sz w:val="21"/>
                            <w:szCs w:val="21"/>
                          </w:rPr>
                          <w:t> </w:t>
                        </w:r>
                        <w:r>
                          <w:rPr>
                            <w:rFonts w:ascii="宋体" w:hAnsi="宋体" w:cs="宋体" w:eastAsia="宋体" w:hint="default"/>
                            <w:sz w:val="21"/>
                            <w:szCs w:val="21"/>
                          </w:rPr>
                          <w:t>121.81</w:t>
                        </w:r>
                        <w:r>
                          <w:rPr>
                            <w:rFonts w:ascii="宋体" w:hAnsi="宋体" w:cs="宋体" w:eastAsia="宋体" w:hint="default"/>
                            <w:spacing w:val="-54"/>
                            <w:sz w:val="21"/>
                            <w:szCs w:val="21"/>
                          </w:rPr>
                          <w:t> </w:t>
                        </w:r>
                        <w:r>
                          <w:rPr>
                            <w:rFonts w:ascii="宋体" w:hAnsi="宋体" w:cs="宋体" w:eastAsia="宋体" w:hint="default"/>
                            <w:sz w:val="21"/>
                            <w:szCs w:val="21"/>
                          </w:rPr>
                          <w:t>万元以活期存款方式存放 不存在存单抵押、质押及其他所有权、使用权受到限制的情况。</w:t>
                        </w:r>
                      </w:p>
                    </w:tc>
                  </w:tr>
                  <w:tr>
                    <w:trPr>
                      <w:trHeight w:val="634" w:hRule="exact"/>
                    </w:trPr>
                    <w:tc>
                      <w:tcPr>
                        <w:tcW w:w="2296" w:type="dxa"/>
                        <w:tcBorders>
                          <w:top w:val="single" w:sz="4" w:space="0" w:color="000000"/>
                          <w:left w:val="single" w:sz="4" w:space="0" w:color="000000"/>
                          <w:bottom w:val="single" w:sz="4" w:space="0" w:color="000000"/>
                          <w:right w:val="single" w:sz="4" w:space="0" w:color="000000"/>
                        </w:tcBorders>
                        <w:shd w:val="clear" w:color="auto" w:fill="DCDCDC"/>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募集资金使用及披露中</w:t>
                        </w:r>
                        <w:r>
                          <w:rPr>
                            <w:rFonts w:ascii="宋体" w:hAnsi="宋体" w:cs="宋体" w:eastAsia="宋体" w:hint="default"/>
                            <w:sz w:val="21"/>
                            <w:szCs w:val="21"/>
                          </w:rPr>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存在的问题或其他情况</w:t>
                        </w:r>
                      </w:p>
                    </w:tc>
                    <w:tc>
                      <w:tcPr>
                        <w:tcW w:w="117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w:t>
      </w:r>
    </w:p>
    <w:p>
      <w:pPr>
        <w:spacing w:line="240" w:lineRule="auto" w:before="13"/>
        <w:rPr>
          <w:rFonts w:ascii="宋体" w:hAnsi="宋体" w:cs="宋体" w:eastAsia="宋体" w:hint="default"/>
          <w:sz w:val="23"/>
          <w:szCs w:val="23"/>
        </w:rPr>
      </w:pPr>
    </w:p>
    <w:p>
      <w:pPr>
        <w:pStyle w:val="BodyText"/>
        <w:spacing w:line="240" w:lineRule="auto" w:before="35"/>
        <w:ind w:left="0" w:right="13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pStyle w:val="BodyText"/>
        <w:spacing w:line="408" w:lineRule="auto" w:before="35"/>
        <w:ind w:left="140" w:right="1535"/>
        <w:jc w:val="both"/>
      </w:pPr>
      <w:r>
        <w:rPr/>
        <w:t>注</w:t>
      </w:r>
      <w:r>
        <w:rPr>
          <w:spacing w:val="-54"/>
        </w:rPr>
        <w:t> </w:t>
      </w:r>
      <w:r>
        <w:rPr>
          <w:rFonts w:ascii="宋体" w:hAnsi="宋体" w:cs="宋体" w:eastAsia="宋体" w:hint="default"/>
        </w:rPr>
        <w:t>1</w:t>
      </w:r>
      <w:r>
        <w:rPr/>
        <w:t>：由于实际募集资金净额少于</w:t>
      </w:r>
      <w:r>
        <w:rPr>
          <w:spacing w:val="-53"/>
        </w:rPr>
        <w:t> </w:t>
      </w:r>
      <w:r>
        <w:rPr>
          <w:rFonts w:ascii="宋体" w:hAnsi="宋体" w:cs="宋体" w:eastAsia="宋体" w:hint="default"/>
        </w:rPr>
        <w:t>2011</w:t>
      </w:r>
      <w:r>
        <w:rPr>
          <w:rFonts w:ascii="宋体" w:hAnsi="宋体" w:cs="宋体" w:eastAsia="宋体" w:hint="default"/>
          <w:spacing w:val="-54"/>
        </w:rPr>
        <w:t> </w:t>
      </w:r>
      <w:r>
        <w:rPr/>
        <w:t>年非公开发行股票方案中计划使用募集资金金额，根据公司</w:t>
      </w:r>
      <w:r>
        <w:rPr>
          <w:spacing w:val="-53"/>
        </w:rPr>
        <w:t> </w:t>
      </w:r>
      <w:r>
        <w:rPr>
          <w:rFonts w:ascii="宋体" w:hAnsi="宋体" w:cs="宋体" w:eastAsia="宋体" w:hint="default"/>
        </w:rPr>
        <w:t>2011</w:t>
      </w:r>
      <w:r>
        <w:rPr>
          <w:rFonts w:ascii="宋体" w:hAnsi="宋体" w:cs="宋体" w:eastAsia="宋体" w:hint="default"/>
          <w:spacing w:val="-54"/>
        </w:rPr>
        <w:t> </w:t>
      </w:r>
      <w:r>
        <w:rPr/>
        <w:t>年第一次临时股东大会决议，若本次发行实际 募集资金净额少于上述项目拟投入募集资金总额，公司将根据实际募集资金净额，按照项目的轻重缓急等情况，调整并最终决定募集资金的具体投资项 </w:t>
      </w:r>
      <w:r>
        <w:rPr>
          <w:spacing w:val="-2"/>
        </w:rPr>
        <w:t>目、优先顺序及各项目的具体投资金额，募集资金不足部分由公司以自有资金解决</w:t>
      </w:r>
      <w:r>
        <w:rPr>
          <w:rFonts w:ascii="宋体" w:hAnsi="宋体" w:cs="宋体" w:eastAsia="宋体" w:hint="default"/>
          <w:spacing w:val="-2"/>
        </w:rPr>
        <w:t>,</w:t>
      </w:r>
      <w:r>
        <w:rPr>
          <w:spacing w:val="-2"/>
        </w:rPr>
        <w:t>故对连锁店发展项目、自动化物流建设项目的募集资金投资总额进行</w:t>
      </w:r>
      <w:r>
        <w:rPr>
          <w:spacing w:val="-78"/>
        </w:rPr>
        <w:t> </w:t>
      </w:r>
      <w:r>
        <w:rPr>
          <w:spacing w:val="-78"/>
        </w:rPr>
      </w:r>
      <w:r>
        <w:rPr/>
        <w:t>了调整。</w:t>
      </w:r>
    </w:p>
    <w:p>
      <w:pPr>
        <w:pStyle w:val="BodyText"/>
        <w:spacing w:line="408" w:lineRule="auto" w:before="46"/>
        <w:ind w:left="140" w:right="1536"/>
        <w:jc w:val="both"/>
      </w:pPr>
      <w:r>
        <w:rPr/>
        <w:t>注</w:t>
      </w:r>
      <w:r>
        <w:rPr>
          <w:spacing w:val="-55"/>
        </w:rPr>
        <w:t> </w:t>
      </w:r>
      <w:r>
        <w:rPr>
          <w:rFonts w:ascii="宋体" w:hAnsi="宋体" w:cs="宋体" w:eastAsia="宋体" w:hint="default"/>
        </w:rPr>
        <w:t>2</w:t>
      </w:r>
      <w:r>
        <w:rPr/>
        <w:t>：</w:t>
      </w:r>
      <w:r>
        <w:rPr>
          <w:rFonts w:ascii="宋体" w:hAnsi="宋体" w:cs="宋体" w:eastAsia="宋体" w:hint="default"/>
        </w:rPr>
        <w:t>300</w:t>
      </w:r>
      <w:r>
        <w:rPr>
          <w:rFonts w:ascii="宋体" w:hAnsi="宋体" w:cs="宋体" w:eastAsia="宋体" w:hint="default"/>
          <w:spacing w:val="-54"/>
        </w:rPr>
        <w:t> </w:t>
      </w:r>
      <w:r>
        <w:rPr/>
        <w:t>家连锁店项目尚未全部实施完毕，且连锁店在</w:t>
      </w:r>
      <w:r>
        <w:rPr>
          <w:spacing w:val="-54"/>
        </w:rPr>
        <w:t> </w:t>
      </w:r>
      <w:r>
        <w:rPr>
          <w:rFonts w:ascii="宋体" w:hAnsi="宋体" w:cs="宋体" w:eastAsia="宋体" w:hint="default"/>
        </w:rPr>
        <w:t>2011</w:t>
      </w:r>
      <w:r>
        <w:rPr>
          <w:rFonts w:ascii="宋体" w:hAnsi="宋体" w:cs="宋体" w:eastAsia="宋体" w:hint="default"/>
          <w:spacing w:val="-55"/>
        </w:rPr>
        <w:t> </w:t>
      </w:r>
      <w:r>
        <w:rPr/>
        <w:t>年及以后开设，部分店面经营没有达到非公开发行上市公告书判定年限</w:t>
      </w:r>
      <w:r>
        <w:rPr>
          <w:rFonts w:ascii="宋体" w:hAnsi="宋体" w:cs="宋体" w:eastAsia="宋体" w:hint="default"/>
        </w:rPr>
        <w:t>-</w:t>
      </w:r>
      <w:r>
        <w:rPr/>
        <w:t>正常年</w:t>
      </w:r>
      <w:r>
        <w:rPr>
          <w:rFonts w:ascii="宋体" w:hAnsi="宋体" w:cs="宋体" w:eastAsia="宋体" w:hint="default"/>
        </w:rPr>
        <w:t>(</w:t>
      </w:r>
      <w:r>
        <w:rPr/>
        <w:t>开业后第 三年</w:t>
      </w:r>
      <w:r>
        <w:rPr>
          <w:rFonts w:ascii="宋体" w:hAnsi="宋体" w:cs="宋体" w:eastAsia="宋体" w:hint="default"/>
        </w:rPr>
        <w:t>)</w:t>
      </w:r>
      <w:r>
        <w:rPr/>
        <w:t>。随着项目实施的推进，已开设连锁店进入成熟稳定期，经营效益逐步提高，该项目效益情况将会进一步体现。</w:t>
      </w:r>
    </w:p>
    <w:p>
      <w:pPr>
        <w:pStyle w:val="BodyText"/>
        <w:spacing w:line="240" w:lineRule="auto" w:before="46"/>
        <w:ind w:left="140" w:right="0"/>
        <w:jc w:val="both"/>
      </w:pPr>
      <w:r>
        <w:rPr/>
        <w:t>根据</w:t>
      </w:r>
      <w:r>
        <w:rPr>
          <w:spacing w:val="-55"/>
        </w:rPr>
        <w:t> </w:t>
      </w:r>
      <w:r>
        <w:rPr>
          <w:rFonts w:ascii="宋体" w:hAnsi="宋体" w:cs="宋体" w:eastAsia="宋体" w:hint="default"/>
        </w:rPr>
        <w:t>300</w:t>
      </w:r>
      <w:r>
        <w:rPr>
          <w:rFonts w:ascii="宋体" w:hAnsi="宋体" w:cs="宋体" w:eastAsia="宋体" w:hint="default"/>
          <w:spacing w:val="-54"/>
        </w:rPr>
        <w:t> </w:t>
      </w:r>
      <w:r>
        <w:rPr/>
        <w:t>家连锁店发展项目开业计算，共有</w:t>
      </w:r>
      <w:r>
        <w:rPr>
          <w:spacing w:val="-54"/>
        </w:rPr>
        <w:t> </w:t>
      </w:r>
      <w:r>
        <w:rPr>
          <w:rFonts w:ascii="宋体" w:hAnsi="宋体" w:cs="宋体" w:eastAsia="宋体" w:hint="default"/>
        </w:rPr>
        <w:t>111</w:t>
      </w:r>
      <w:r>
        <w:rPr>
          <w:rFonts w:ascii="宋体" w:hAnsi="宋体" w:cs="宋体" w:eastAsia="宋体" w:hint="default"/>
          <w:spacing w:val="-54"/>
        </w:rPr>
        <w:t> </w:t>
      </w:r>
      <w:r>
        <w:rPr/>
        <w:t>家连锁店在报告期内达到上市公告书判定年限</w:t>
      </w:r>
      <w:r>
        <w:rPr>
          <w:rFonts w:ascii="宋体" w:hAnsi="宋体" w:cs="宋体" w:eastAsia="宋体" w:hint="default"/>
        </w:rPr>
        <w:t>-</w:t>
      </w:r>
      <w:r>
        <w:rPr/>
        <w:t>正常年</w:t>
      </w:r>
      <w:r>
        <w:rPr>
          <w:rFonts w:ascii="宋体" w:hAnsi="宋体" w:cs="宋体" w:eastAsia="宋体" w:hint="default"/>
        </w:rPr>
        <w:t>(</w:t>
      </w:r>
      <w:r>
        <w:rPr/>
        <w:t>开业后第三年</w:t>
      </w:r>
      <w:r>
        <w:rPr>
          <w:rFonts w:ascii="宋体" w:hAnsi="宋体" w:cs="宋体" w:eastAsia="宋体" w:hint="default"/>
        </w:rPr>
        <w:t>)</w:t>
      </w:r>
      <w:r>
        <w:rPr/>
        <w:t>，其中公司调整关闭</w:t>
      </w:r>
      <w:r>
        <w:rPr>
          <w:spacing w:val="-54"/>
        </w:rPr>
        <w:t> </w:t>
      </w:r>
      <w:r>
        <w:rPr>
          <w:rFonts w:ascii="宋体" w:hAnsi="宋体" w:cs="宋体" w:eastAsia="宋体" w:hint="default"/>
        </w:rPr>
        <w:t>32</w:t>
      </w:r>
      <w:r>
        <w:rPr>
          <w:rFonts w:ascii="宋体" w:hAnsi="宋体" w:cs="宋体" w:eastAsia="宋体" w:hint="default"/>
          <w:spacing w:val="-54"/>
        </w:rPr>
        <w:t> </w:t>
      </w:r>
      <w:r>
        <w:rPr/>
        <w:t>家，因此</w:t>
      </w:r>
    </w:p>
    <w:p>
      <w:pPr>
        <w:spacing w:line="240" w:lineRule="auto" w:before="10"/>
        <w:rPr>
          <w:rFonts w:ascii="宋体" w:hAnsi="宋体" w:cs="宋体" w:eastAsia="宋体" w:hint="default"/>
          <w:sz w:val="14"/>
          <w:szCs w:val="14"/>
        </w:rPr>
      </w:pPr>
    </w:p>
    <w:p>
      <w:pPr>
        <w:pStyle w:val="BodyText"/>
        <w:spacing w:line="408" w:lineRule="auto"/>
        <w:ind w:left="139" w:right="1534"/>
        <w:jc w:val="both"/>
      </w:pPr>
      <w:r>
        <w:rPr/>
        <w:t>截至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2"/>
        </w:rPr>
        <w:t> </w:t>
      </w:r>
      <w:r>
        <w:rPr>
          <w:spacing w:val="-14"/>
        </w:rPr>
        <w:t>日止，实际有</w:t>
      </w:r>
      <w:r>
        <w:rPr>
          <w:spacing w:val="-53"/>
        </w:rPr>
        <w:t> </w:t>
      </w:r>
      <w:r>
        <w:rPr>
          <w:rFonts w:ascii="宋体" w:hAnsi="宋体" w:cs="宋体" w:eastAsia="宋体" w:hint="default"/>
        </w:rPr>
        <w:t>79</w:t>
      </w:r>
      <w:r>
        <w:rPr>
          <w:rFonts w:ascii="宋体" w:hAnsi="宋体" w:cs="宋体" w:eastAsia="宋体" w:hint="default"/>
          <w:spacing w:val="-53"/>
        </w:rPr>
        <w:t> </w:t>
      </w:r>
      <w:r>
        <w:rPr>
          <w:spacing w:val="-3"/>
        </w:rPr>
        <w:t>家连锁店达到上市公告书判定年限</w:t>
      </w:r>
      <w:r>
        <w:rPr>
          <w:rFonts w:ascii="宋体" w:hAnsi="宋体" w:cs="宋体" w:eastAsia="宋体" w:hint="default"/>
          <w:spacing w:val="-3"/>
        </w:rPr>
        <w:t>-</w:t>
      </w:r>
      <w:r>
        <w:rPr>
          <w:spacing w:val="-3"/>
        </w:rPr>
        <w:t>正常年</w:t>
      </w:r>
      <w:r>
        <w:rPr>
          <w:rFonts w:ascii="宋体" w:hAnsi="宋体" w:cs="宋体" w:eastAsia="宋体" w:hint="default"/>
          <w:spacing w:val="-3"/>
        </w:rPr>
        <w:t>(</w:t>
      </w:r>
      <w:r>
        <w:rPr>
          <w:spacing w:val="-3"/>
        </w:rPr>
        <w:t>开业后第三年</w:t>
      </w:r>
      <w:r>
        <w:rPr>
          <w:rFonts w:ascii="宋体" w:hAnsi="宋体" w:cs="宋体" w:eastAsia="宋体" w:hint="default"/>
          <w:spacing w:val="-3"/>
        </w:rPr>
        <w:t>)</w:t>
      </w:r>
      <w:r>
        <w:rPr>
          <w:spacing w:val="-3"/>
        </w:rPr>
        <w:t>。该</w:t>
      </w:r>
      <w:r>
        <w:rPr>
          <w:spacing w:val="-53"/>
        </w:rPr>
        <w:t> </w:t>
      </w:r>
      <w:r>
        <w:rPr>
          <w:rFonts w:ascii="宋体" w:hAnsi="宋体" w:cs="宋体" w:eastAsia="宋体" w:hint="default"/>
        </w:rPr>
        <w:t>79</w:t>
      </w:r>
      <w:r>
        <w:rPr>
          <w:rFonts w:ascii="宋体" w:hAnsi="宋体" w:cs="宋体" w:eastAsia="宋体" w:hint="default"/>
          <w:spacing w:val="-52"/>
        </w:rPr>
        <w:t> </w:t>
      </w:r>
      <w:r>
        <w:rPr/>
        <w:t>家连锁店预计在报告期内实现销售收入</w:t>
      </w:r>
      <w:r>
        <w:rPr>
          <w:spacing w:val="-52"/>
        </w:rPr>
        <w:t> </w:t>
      </w:r>
      <w:r>
        <w:rPr>
          <w:rFonts w:ascii="宋体" w:hAnsi="宋体" w:cs="宋体" w:eastAsia="宋体" w:hint="default"/>
        </w:rPr>
        <w:t>466,800 </w:t>
      </w:r>
      <w:r>
        <w:rPr>
          <w:spacing w:val="-10"/>
        </w:rPr>
        <w:t>万元（含税），</w:t>
      </w:r>
      <w:r>
        <w:rPr>
          <w:rFonts w:ascii="宋体" w:hAnsi="宋体" w:cs="宋体" w:eastAsia="宋体" w:hint="default"/>
          <w:spacing w:val="-10"/>
        </w:rPr>
        <w:t>2014</w:t>
      </w:r>
      <w:r>
        <w:rPr>
          <w:rFonts w:ascii="宋体" w:hAnsi="宋体" w:cs="宋体" w:eastAsia="宋体" w:hint="default"/>
          <w:spacing w:val="-46"/>
        </w:rPr>
        <w:t> </w:t>
      </w:r>
      <w:r>
        <w:rPr/>
        <w:t>年</w:t>
      </w:r>
      <w:r>
        <w:rPr>
          <w:spacing w:val="-46"/>
        </w:rPr>
        <w:t> </w:t>
      </w:r>
      <w:r>
        <w:rPr>
          <w:rFonts w:ascii="宋体" w:hAnsi="宋体" w:cs="宋体" w:eastAsia="宋体" w:hint="default"/>
          <w:spacing w:val="-1"/>
        </w:rPr>
        <w:t>1-12</w:t>
      </w:r>
      <w:r>
        <w:rPr>
          <w:rFonts w:ascii="宋体" w:hAnsi="宋体" w:cs="宋体" w:eastAsia="宋体" w:hint="default"/>
          <w:spacing w:val="-45"/>
        </w:rPr>
        <w:t> </w:t>
      </w:r>
      <w:r>
        <w:rPr>
          <w:spacing w:val="-1"/>
        </w:rPr>
        <w:t>月实际实现销售收入人民币</w:t>
      </w:r>
      <w:r>
        <w:rPr>
          <w:spacing w:val="-46"/>
        </w:rPr>
        <w:t> </w:t>
      </w:r>
      <w:r>
        <w:rPr>
          <w:rFonts w:ascii="宋体" w:hAnsi="宋体" w:cs="宋体" w:eastAsia="宋体" w:hint="default"/>
        </w:rPr>
        <w:t>258,017</w:t>
      </w:r>
      <w:r>
        <w:rPr>
          <w:rFonts w:ascii="宋体" w:hAnsi="宋体" w:cs="宋体" w:eastAsia="宋体" w:hint="default"/>
          <w:spacing w:val="-45"/>
        </w:rPr>
        <w:t> </w:t>
      </w:r>
      <w:r>
        <w:rPr>
          <w:spacing w:val="-1"/>
        </w:rPr>
        <w:t>万元</w:t>
      </w:r>
      <w:r>
        <w:rPr>
          <w:rFonts w:ascii="宋体" w:hAnsi="宋体" w:cs="宋体" w:eastAsia="宋体" w:hint="default"/>
          <w:spacing w:val="-1"/>
        </w:rPr>
        <w:t>(</w:t>
      </w:r>
      <w:r>
        <w:rPr>
          <w:spacing w:val="-1"/>
        </w:rPr>
        <w:t>含税</w:t>
      </w:r>
      <w:r>
        <w:rPr>
          <w:rFonts w:ascii="宋体" w:hAnsi="宋体" w:cs="宋体" w:eastAsia="宋体" w:hint="default"/>
          <w:spacing w:val="-1"/>
        </w:rPr>
        <w:t>)</w:t>
      </w:r>
      <w:r>
        <w:rPr>
          <w:spacing w:val="-1"/>
        </w:rPr>
        <w:t>，完成了预计销售的</w:t>
      </w:r>
      <w:r>
        <w:rPr>
          <w:spacing w:val="-46"/>
        </w:rPr>
        <w:t> </w:t>
      </w:r>
      <w:r>
        <w:rPr>
          <w:rFonts w:ascii="宋体" w:hAnsi="宋体" w:cs="宋体" w:eastAsia="宋体" w:hint="default"/>
          <w:spacing w:val="-1"/>
        </w:rPr>
        <w:t>55%</w:t>
      </w:r>
      <w:r>
        <w:rPr>
          <w:spacing w:val="-1"/>
        </w:rPr>
        <w:t>，随着公司店面功能进一步完善、商品内容不断丰</w:t>
      </w:r>
      <w:r>
        <w:rPr>
          <w:spacing w:val="-103"/>
        </w:rPr>
        <w:t> </w:t>
      </w:r>
      <w:r>
        <w:rPr/>
        <w:t>富以及加强终端绩效考核，店面经营质量将得到改善。</w:t>
      </w:r>
    </w:p>
    <w:p>
      <w:pPr>
        <w:spacing w:after="0" w:line="408" w:lineRule="auto"/>
        <w:jc w:val="both"/>
        <w:sectPr>
          <w:pgSz w:w="16840" w:h="11910" w:orient="landscape"/>
          <w:pgMar w:header="877" w:footer="979" w:top="1100" w:bottom="1160" w:left="1300" w:right="0"/>
        </w:sectPr>
      </w:pPr>
    </w:p>
    <w:p>
      <w:pPr>
        <w:spacing w:line="240" w:lineRule="auto" w:before="8"/>
        <w:rPr>
          <w:rFonts w:ascii="宋体" w:hAnsi="宋体" w:cs="宋体" w:eastAsia="宋体" w:hint="default"/>
          <w:sz w:val="26"/>
          <w:szCs w:val="26"/>
        </w:rPr>
      </w:pPr>
    </w:p>
    <w:p>
      <w:pPr>
        <w:pStyle w:val="BodyText"/>
        <w:spacing w:line="408" w:lineRule="auto" w:before="35"/>
        <w:ind w:right="1019"/>
        <w:jc w:val="left"/>
      </w:pPr>
      <w:r>
        <w:rPr/>
        <w:t>注</w:t>
      </w:r>
      <w:r>
        <w:rPr>
          <w:spacing w:val="-48"/>
        </w:rPr>
        <w:t> </w:t>
      </w:r>
      <w:r>
        <w:rPr>
          <w:rFonts w:ascii="宋体" w:hAnsi="宋体" w:cs="宋体" w:eastAsia="宋体" w:hint="default"/>
        </w:rPr>
        <w:t>3</w:t>
      </w:r>
      <w:r>
        <w:rPr/>
        <w:t>：重庆长寿寿星广场店购置项目、厦门财富港湾店购置项目预计报告期内分别实现</w:t>
      </w:r>
      <w:r>
        <w:rPr>
          <w:spacing w:val="-42"/>
        </w:rPr>
        <w:t> </w:t>
      </w:r>
      <w:r>
        <w:rPr>
          <w:rFonts w:ascii="宋体" w:hAnsi="宋体" w:cs="宋体" w:eastAsia="宋体" w:hint="default"/>
        </w:rPr>
        <w:t>1.40</w:t>
      </w:r>
      <w:r>
        <w:rPr>
          <w:rFonts w:ascii="宋体" w:hAnsi="宋体" w:cs="宋体" w:eastAsia="宋体" w:hint="default"/>
          <w:spacing w:val="-46"/>
        </w:rPr>
        <w:t> </w:t>
      </w:r>
      <w:r>
        <w:rPr/>
        <w:t>亿元</w:t>
      </w:r>
      <w:r>
        <w:rPr>
          <w:rFonts w:ascii="宋体" w:hAnsi="宋体" w:cs="宋体" w:eastAsia="宋体" w:hint="default"/>
        </w:rPr>
        <w:t>(</w:t>
      </w:r>
      <w:r>
        <w:rPr/>
        <w:t>含税</w:t>
      </w:r>
      <w:r>
        <w:rPr>
          <w:rFonts w:ascii="宋体" w:hAnsi="宋体" w:cs="宋体" w:eastAsia="宋体" w:hint="default"/>
        </w:rPr>
        <w:t>)</w:t>
      </w:r>
      <w:r>
        <w:rPr/>
        <w:t>、 </w:t>
      </w:r>
      <w:r>
        <w:rPr>
          <w:rFonts w:ascii="宋体" w:hAnsi="宋体" w:cs="宋体" w:eastAsia="宋体" w:hint="default"/>
        </w:rPr>
        <w:t>1.50</w:t>
      </w:r>
      <w:r>
        <w:rPr>
          <w:rFonts w:ascii="宋体" w:hAnsi="宋体" w:cs="宋体" w:eastAsia="宋体" w:hint="default"/>
          <w:spacing w:val="-55"/>
        </w:rPr>
        <w:t> </w:t>
      </w:r>
      <w:r>
        <w:rPr/>
        <w:t>亿元</w:t>
      </w:r>
      <w:r>
        <w:rPr>
          <w:rFonts w:ascii="宋体" w:hAnsi="宋体" w:cs="宋体" w:eastAsia="宋体" w:hint="default"/>
        </w:rPr>
        <w:t>(</w:t>
      </w:r>
      <w:r>
        <w:rPr/>
        <w:t>含税</w:t>
      </w:r>
      <w:r>
        <w:rPr>
          <w:rFonts w:ascii="宋体" w:hAnsi="宋体" w:cs="宋体" w:eastAsia="宋体" w:hint="default"/>
        </w:rPr>
        <w:t>)</w:t>
      </w:r>
      <w:r>
        <w:rPr/>
        <w:t>的销售规模，</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6"/>
        </w:rPr>
        <w:t> </w:t>
      </w:r>
      <w:r>
        <w:rPr/>
        <w:t>月长寿寿星广场店实际实现销售收入</w:t>
      </w:r>
      <w:r>
        <w:rPr>
          <w:spacing w:val="-56"/>
        </w:rPr>
        <w:t> </w:t>
      </w:r>
      <w:r>
        <w:rPr>
          <w:rFonts w:ascii="宋体" w:hAnsi="宋体" w:cs="宋体" w:eastAsia="宋体" w:hint="default"/>
        </w:rPr>
        <w:t>1.22</w:t>
      </w:r>
      <w:r>
        <w:rPr>
          <w:rFonts w:ascii="宋体" w:hAnsi="宋体" w:cs="宋体" w:eastAsia="宋体" w:hint="default"/>
          <w:spacing w:val="-58"/>
        </w:rPr>
        <w:t> </w:t>
      </w:r>
      <w:r>
        <w:rPr/>
        <w:t>亿元</w:t>
      </w:r>
      <w:r>
        <w:rPr>
          <w:rFonts w:ascii="宋体" w:hAnsi="宋体" w:cs="宋体" w:eastAsia="宋体" w:hint="default"/>
        </w:rPr>
        <w:t>(</w:t>
      </w:r>
      <w:r>
        <w:rPr/>
        <w:t>含税</w:t>
      </w:r>
      <w:r>
        <w:rPr>
          <w:rFonts w:ascii="宋体" w:hAnsi="宋体" w:cs="宋体" w:eastAsia="宋体" w:hint="default"/>
        </w:rPr>
        <w:t>)</w:t>
      </w:r>
      <w:r>
        <w:rPr/>
        <w:t>，财富 港湾店实际实现销售收入人民币</w:t>
      </w:r>
      <w:r>
        <w:rPr>
          <w:spacing w:val="-54"/>
        </w:rPr>
        <w:t> </w:t>
      </w:r>
      <w:r>
        <w:rPr>
          <w:rFonts w:ascii="宋体" w:hAnsi="宋体" w:cs="宋体" w:eastAsia="宋体" w:hint="default"/>
        </w:rPr>
        <w:t>1.45</w:t>
      </w:r>
      <w:r>
        <w:rPr>
          <w:rFonts w:ascii="宋体" w:hAnsi="宋体" w:cs="宋体" w:eastAsia="宋体" w:hint="default"/>
          <w:spacing w:val="-55"/>
        </w:rPr>
        <w:t> </w:t>
      </w:r>
      <w:r>
        <w:rPr/>
        <w:t>亿元</w:t>
      </w:r>
      <w:r>
        <w:rPr>
          <w:rFonts w:ascii="宋体" w:hAnsi="宋体" w:cs="宋体" w:eastAsia="宋体" w:hint="default"/>
        </w:rPr>
        <w:t>(</w:t>
      </w:r>
      <w:r>
        <w:rPr/>
        <w:t>含税</w:t>
      </w:r>
      <w:r>
        <w:rPr>
          <w:rFonts w:ascii="宋体" w:hAnsi="宋体" w:cs="宋体" w:eastAsia="宋体" w:hint="default"/>
        </w:rPr>
        <w:t>)</w:t>
      </w:r>
      <w:r>
        <w:rPr/>
        <w:t>，分别完成了预期销售收入的</w:t>
      </w:r>
      <w:r>
        <w:rPr>
          <w:spacing w:val="-54"/>
        </w:rPr>
        <w:t> </w:t>
      </w:r>
      <w:r>
        <w:rPr>
          <w:rFonts w:ascii="宋体" w:hAnsi="宋体" w:cs="宋体" w:eastAsia="宋体" w:hint="default"/>
        </w:rPr>
        <w:t>87%</w:t>
      </w:r>
      <w:r>
        <w:rPr/>
        <w:t>、</w:t>
      </w:r>
      <w:r>
        <w:rPr>
          <w:rFonts w:ascii="宋体" w:hAnsi="宋体" w:cs="宋体" w:eastAsia="宋体" w:hint="default"/>
        </w:rPr>
        <w:t>97%</w:t>
      </w:r>
      <w:r>
        <w:rPr/>
        <w:t>。报告期内，公 司通过对店面进行互联网升级，丰富店面功能，有效吸引客流，增强客户粘性，进一步提升销售。</w:t>
      </w:r>
    </w:p>
    <w:p>
      <w:pPr>
        <w:pStyle w:val="BodyText"/>
        <w:spacing w:line="408" w:lineRule="auto" w:before="46"/>
        <w:ind w:left="154" w:right="1131"/>
        <w:jc w:val="both"/>
      </w:pPr>
      <w:r>
        <w:rPr/>
        <w:t>注</w:t>
      </w:r>
      <w:r>
        <w:rPr>
          <w:spacing w:val="-55"/>
        </w:rPr>
        <w:t> </w:t>
      </w:r>
      <w:r>
        <w:rPr>
          <w:rFonts w:ascii="宋体" w:hAnsi="宋体" w:cs="宋体" w:eastAsia="宋体" w:hint="default"/>
        </w:rPr>
        <w:t>4</w:t>
      </w:r>
      <w:r>
        <w:rPr/>
        <w:t>：物流中心项目不直接产生经济效益，公司通过上述物流基地的建设，能够有效支撑公司连锁网络拓 </w:t>
      </w:r>
      <w:r>
        <w:rPr>
          <w:spacing w:val="-1"/>
        </w:rPr>
        <w:t>展，尤其是加快推进三、四级市场的连锁发展，有利于内部管理精细化，加强供应链管理，提升商品周转</w:t>
      </w:r>
      <w:r>
        <w:rPr>
          <w:spacing w:val="-83"/>
        </w:rPr>
        <w:t> </w:t>
      </w:r>
      <w:r>
        <w:rPr>
          <w:spacing w:val="-83"/>
        </w:rPr>
      </w:r>
      <w:r>
        <w:rPr>
          <w:spacing w:val="-1"/>
        </w:rPr>
        <w:t>效率，同时为公司线上业务发展提供有效地物流中心平台支撑。公司在上述十五个地区的新建物流配送中</w:t>
      </w:r>
      <w:r>
        <w:rPr>
          <w:spacing w:val="-81"/>
        </w:rPr>
        <w:t> </w:t>
      </w:r>
      <w:r>
        <w:rPr>
          <w:spacing w:val="-81"/>
        </w:rPr>
      </w:r>
      <w:r>
        <w:rPr/>
        <w:t>心，对于保障公司销售、提升服务能力具有十分重大的意义。</w:t>
      </w:r>
    </w:p>
    <w:p>
      <w:pPr>
        <w:pStyle w:val="BodyText"/>
        <w:spacing w:line="408" w:lineRule="auto" w:before="46"/>
        <w:ind w:left="154" w:right="1130"/>
        <w:jc w:val="both"/>
      </w:pPr>
      <w:r>
        <w:rPr/>
        <w:t>注</w:t>
      </w:r>
      <w:r>
        <w:rPr>
          <w:spacing w:val="-55"/>
        </w:rPr>
        <w:t> </w:t>
      </w:r>
      <w:r>
        <w:rPr>
          <w:rFonts w:ascii="宋体" w:hAnsi="宋体" w:cs="宋体" w:eastAsia="宋体" w:hint="default"/>
        </w:rPr>
        <w:t>5</w:t>
      </w:r>
      <w:r>
        <w:rPr/>
        <w:t>：北京、沈阳、成都、广州、武汉等地的小件商品自动分拣仓库项目正加快推进，自动化物流设备将 </w:t>
      </w:r>
      <w:r>
        <w:rPr>
          <w:spacing w:val="-1"/>
        </w:rPr>
        <w:t>根据仓库建设进度予以投入。自动化物流项目的建设进一步满足了公司线上业务的发展需求，有利于降低</w:t>
      </w:r>
      <w:r>
        <w:rPr>
          <w:spacing w:val="-81"/>
        </w:rPr>
        <w:t> </w:t>
      </w:r>
      <w:r>
        <w:rPr>
          <w:spacing w:val="-81"/>
        </w:rPr>
      </w:r>
      <w:r>
        <w:rPr>
          <w:spacing w:val="-5"/>
        </w:rPr>
        <w:t>经营成本，巩固行业地位，提高效益；同时项目的实施将进一步完善公司实体与虚拟销售的物流配送需求，</w:t>
      </w:r>
      <w:r>
        <w:rPr>
          <w:spacing w:val="-101"/>
        </w:rPr>
        <w:t> </w:t>
      </w:r>
      <w:r>
        <w:rPr>
          <w:spacing w:val="-101"/>
        </w:rPr>
      </w:r>
      <w:r>
        <w:rPr/>
        <w:t>实现全方位、多层次的配送模式，有利于提高企业的核心竞争力。</w:t>
      </w:r>
    </w:p>
    <w:p>
      <w:pPr>
        <w:pStyle w:val="BodyText"/>
        <w:spacing w:line="408" w:lineRule="auto" w:before="46"/>
        <w:ind w:left="154" w:right="1131"/>
        <w:jc w:val="both"/>
      </w:pPr>
      <w:r>
        <w:rPr/>
        <w:t>注</w:t>
      </w:r>
      <w:r>
        <w:rPr>
          <w:spacing w:val="-55"/>
        </w:rPr>
        <w:t> </w:t>
      </w:r>
      <w:r>
        <w:rPr>
          <w:rFonts w:ascii="宋体" w:hAnsi="宋体" w:cs="宋体" w:eastAsia="宋体" w:hint="default"/>
        </w:rPr>
        <w:t>6</w:t>
      </w:r>
      <w:r>
        <w:rPr/>
        <w:t>：信息系统平台建设不直接产生经济效益，其效益主要体现在：进一步提高公司办公自动化的水平， </w:t>
      </w:r>
      <w:r>
        <w:rPr>
          <w:spacing w:val="-1"/>
        </w:rPr>
        <w:t>强化企业的内部管理，加强系统安全管理、提升效率；大大提高电子商务系统平台网站的响应速度和后台</w:t>
      </w:r>
      <w:r>
        <w:rPr>
          <w:spacing w:val="-83"/>
        </w:rPr>
        <w:t> </w:t>
      </w:r>
      <w:r>
        <w:rPr>
          <w:spacing w:val="-83"/>
        </w:rPr>
      </w:r>
      <w:r>
        <w:rPr>
          <w:spacing w:val="-1"/>
        </w:rPr>
        <w:t>消息处理的能力，满足更高的性能和销售需求，同时也给顾客带来更完美的购物体验；进一步提高售后服</w:t>
      </w:r>
      <w:r>
        <w:rPr>
          <w:spacing w:val="-83"/>
        </w:rPr>
        <w:t> </w:t>
      </w:r>
      <w:r>
        <w:rPr>
          <w:spacing w:val="-83"/>
        </w:rPr>
      </w:r>
      <w:r>
        <w:rPr/>
        <w:t>务信息水平，做到服务的多元化，销售的多样化，完善销售与服务的整合。</w:t>
      </w:r>
    </w:p>
    <w:p>
      <w:pPr>
        <w:pStyle w:val="BodyText"/>
        <w:spacing w:line="408" w:lineRule="auto" w:before="46"/>
        <w:ind w:left="154" w:right="1131"/>
        <w:jc w:val="both"/>
      </w:pPr>
      <w:r>
        <w:rPr/>
        <w:t>注</w:t>
      </w:r>
      <w:r>
        <w:rPr>
          <w:spacing w:val="-55"/>
        </w:rPr>
        <w:t> </w:t>
      </w:r>
      <w:r>
        <w:rPr>
          <w:rFonts w:ascii="宋体" w:hAnsi="宋体" w:cs="宋体" w:eastAsia="宋体" w:hint="default"/>
        </w:rPr>
        <w:t>7</w:t>
      </w:r>
      <w:r>
        <w:rPr/>
        <w:t>：补充流动资金项目募集资金主要用于扩大公司定制、包销产品采购占比，随着定制、包销产品的销 </w:t>
      </w:r>
      <w:r>
        <w:rPr>
          <w:spacing w:val="-1"/>
        </w:rPr>
        <w:t>售占比的提升，将一定程度上促进公司毛利率水平的提升；同时募集资金还将用于提升对供应商诸如研发</w:t>
      </w:r>
      <w:r>
        <w:rPr>
          <w:spacing w:val="-81"/>
        </w:rPr>
        <w:t> </w:t>
      </w:r>
      <w:r>
        <w:rPr>
          <w:spacing w:val="-81"/>
        </w:rPr>
      </w:r>
      <w:r>
        <w:rPr>
          <w:spacing w:val="-1"/>
        </w:rPr>
        <w:t>新品、产品销售淡季的资金支持等，进一步提升与供应商的合作关系，优化供应链管理，实现双方合作共</w:t>
      </w:r>
      <w:r>
        <w:rPr>
          <w:spacing w:val="-86"/>
        </w:rPr>
        <w:t> </w:t>
      </w:r>
      <w:r>
        <w:rPr>
          <w:spacing w:val="-86"/>
        </w:rPr>
      </w:r>
      <w:r>
        <w:rPr/>
        <w:t>赢。</w:t>
      </w:r>
    </w:p>
    <w:p>
      <w:pPr>
        <w:spacing w:line="240" w:lineRule="auto" w:before="8"/>
        <w:rPr>
          <w:rFonts w:ascii="宋体" w:hAnsi="宋体" w:cs="宋体" w:eastAsia="宋体" w:hint="default"/>
          <w:sz w:val="20"/>
          <w:szCs w:val="20"/>
        </w:rPr>
      </w:pPr>
    </w:p>
    <w:p>
      <w:pPr>
        <w:pStyle w:val="Heading4"/>
        <w:spacing w:line="240" w:lineRule="auto"/>
        <w:ind w:left="574" w:right="0"/>
        <w:jc w:val="left"/>
        <w:rPr>
          <w:b w:val="0"/>
          <w:bCs w:val="0"/>
        </w:rPr>
      </w:pPr>
      <w:bookmarkStart w:name="（3）募集资金变更项目情况" w:id="48"/>
      <w:bookmarkEnd w:id="48"/>
      <w:r>
        <w:rPr>
          <w:b w:val="0"/>
          <w:bCs w:val="0"/>
        </w:rPr>
      </w:r>
      <w:r>
        <w:rPr/>
        <w:t>（</w:t>
      </w:r>
      <w:r>
        <w:rPr>
          <w:rFonts w:ascii="宋体" w:hAnsi="宋体" w:cs="宋体" w:eastAsia="宋体" w:hint="default"/>
        </w:rPr>
        <w:t>3</w:t>
      </w:r>
      <w:r>
        <w:rPr/>
        <w:t>）募集资金变更项目情况</w:t>
      </w:r>
      <w:r>
        <w:rPr>
          <w:b w:val="0"/>
          <w:bCs w:val="0"/>
        </w:rPr>
      </w:r>
    </w:p>
    <w:p>
      <w:pPr>
        <w:spacing w:line="240" w:lineRule="auto" w:before="10"/>
        <w:rPr>
          <w:rFonts w:ascii="宋体" w:hAnsi="宋体" w:cs="宋体" w:eastAsia="宋体" w:hint="default"/>
          <w:b/>
          <w:bCs/>
          <w:sz w:val="25"/>
          <w:szCs w:val="25"/>
        </w:rPr>
      </w:pPr>
    </w:p>
    <w:p>
      <w:pPr>
        <w:pStyle w:val="BodyText"/>
        <w:spacing w:line="240" w:lineRule="auto"/>
        <w:ind w:left="0" w:right="1130"/>
        <w:jc w:val="right"/>
      </w:pPr>
      <w:r>
        <w:rPr>
          <w:spacing w:val="-1"/>
        </w:rPr>
        <w:t>单位：万元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1061"/>
        <w:gridCol w:w="851"/>
        <w:gridCol w:w="956"/>
        <w:gridCol w:w="955"/>
        <w:gridCol w:w="956"/>
        <w:gridCol w:w="957"/>
        <w:gridCol w:w="955"/>
        <w:gridCol w:w="962"/>
      </w:tblGrid>
      <w:tr>
        <w:trPr>
          <w:trHeight w:val="1570"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2" w:right="1"/>
              <w:jc w:val="left"/>
              <w:rPr>
                <w:rFonts w:ascii="宋体" w:hAnsi="宋体" w:cs="宋体" w:eastAsia="宋体" w:hint="default"/>
                <w:sz w:val="21"/>
                <w:szCs w:val="21"/>
              </w:rPr>
            </w:pPr>
            <w:r>
              <w:rPr>
                <w:rFonts w:ascii="宋体" w:hAnsi="宋体" w:cs="宋体" w:eastAsia="宋体" w:hint="default"/>
                <w:spacing w:val="15"/>
                <w:sz w:val="21"/>
                <w:szCs w:val="21"/>
              </w:rPr>
              <w:t>变更后的</w:t>
            </w:r>
            <w:r>
              <w:rPr>
                <w:rFonts w:ascii="宋体" w:hAnsi="宋体" w:cs="宋体" w:eastAsia="宋体" w:hint="default"/>
                <w:spacing w:val="-102"/>
                <w:sz w:val="21"/>
                <w:szCs w:val="21"/>
              </w:rPr>
              <w:t> </w:t>
            </w:r>
            <w:r>
              <w:rPr>
                <w:rFonts w:ascii="宋体" w:hAnsi="宋体" w:cs="宋体" w:eastAsia="宋体" w:hint="default"/>
                <w:sz w:val="21"/>
                <w:szCs w:val="21"/>
              </w:rPr>
              <w:t>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2" w:right="0"/>
              <w:jc w:val="left"/>
              <w:rPr>
                <w:rFonts w:ascii="宋体" w:hAnsi="宋体" w:cs="宋体" w:eastAsia="宋体" w:hint="default"/>
                <w:sz w:val="21"/>
                <w:szCs w:val="21"/>
              </w:rPr>
            </w:pPr>
            <w:r>
              <w:rPr>
                <w:rFonts w:ascii="宋体" w:hAnsi="宋体" w:cs="宋体" w:eastAsia="宋体" w:hint="default"/>
                <w:spacing w:val="15"/>
                <w:sz w:val="21"/>
                <w:szCs w:val="21"/>
              </w:rPr>
              <w:t>对应的原</w:t>
            </w:r>
            <w:r>
              <w:rPr>
                <w:rFonts w:ascii="宋体" w:hAnsi="宋体" w:cs="宋体" w:eastAsia="宋体" w:hint="default"/>
                <w:spacing w:val="-85"/>
                <w:sz w:val="21"/>
                <w:szCs w:val="21"/>
              </w:rPr>
              <w:t> </w:t>
            </w:r>
            <w:r>
              <w:rPr>
                <w:rFonts w:ascii="宋体" w:hAnsi="宋体" w:cs="宋体" w:eastAsia="宋体" w:hint="default"/>
                <w:sz w:val="21"/>
                <w:szCs w:val="21"/>
              </w:rPr>
              <w:t>承诺项目</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2" w:right="-33"/>
              <w:jc w:val="both"/>
              <w:rPr>
                <w:rFonts w:ascii="宋体" w:hAnsi="宋体" w:cs="宋体" w:eastAsia="宋体" w:hint="default"/>
                <w:sz w:val="21"/>
                <w:szCs w:val="21"/>
              </w:rPr>
            </w:pPr>
            <w:r>
              <w:rPr>
                <w:rFonts w:ascii="宋体" w:hAnsi="宋体" w:cs="宋体" w:eastAsia="宋体" w:hint="default"/>
                <w:spacing w:val="41"/>
                <w:sz w:val="21"/>
                <w:szCs w:val="21"/>
              </w:rPr>
              <w:t>变更后项</w:t>
            </w:r>
            <w:r>
              <w:rPr>
                <w:rFonts w:ascii="宋体" w:hAnsi="宋体" w:cs="宋体" w:eastAsia="宋体" w:hint="default"/>
                <w:spacing w:val="-50"/>
                <w:sz w:val="21"/>
                <w:szCs w:val="21"/>
              </w:rPr>
              <w:t> </w:t>
            </w:r>
            <w:r>
              <w:rPr>
                <w:rFonts w:ascii="宋体" w:hAnsi="宋体" w:cs="宋体" w:eastAsia="宋体" w:hint="default"/>
                <w:spacing w:val="41"/>
                <w:sz w:val="21"/>
                <w:szCs w:val="21"/>
              </w:rPr>
              <w:t>目拟投入</w:t>
            </w:r>
            <w:r>
              <w:rPr>
                <w:rFonts w:ascii="宋体" w:hAnsi="宋体" w:cs="宋体" w:eastAsia="宋体" w:hint="default"/>
                <w:spacing w:val="-50"/>
                <w:sz w:val="21"/>
                <w:szCs w:val="21"/>
              </w:rPr>
              <w:t> </w:t>
            </w:r>
            <w:r>
              <w:rPr>
                <w:rFonts w:ascii="宋体" w:hAnsi="宋体" w:cs="宋体" w:eastAsia="宋体" w:hint="default"/>
                <w:spacing w:val="41"/>
                <w:sz w:val="21"/>
                <w:szCs w:val="21"/>
              </w:rPr>
              <w:t>募集资金</w:t>
            </w:r>
            <w:r>
              <w:rPr>
                <w:rFonts w:ascii="宋体" w:hAnsi="宋体" w:cs="宋体" w:eastAsia="宋体" w:hint="default"/>
                <w:spacing w:val="-50"/>
                <w:sz w:val="21"/>
                <w:szCs w:val="21"/>
              </w:rPr>
              <w:t> </w:t>
            </w:r>
            <w:r>
              <w:rPr>
                <w:rFonts w:ascii="宋体" w:hAnsi="宋体" w:cs="宋体" w:eastAsia="宋体" w:hint="default"/>
                <w:sz w:val="21"/>
                <w:szCs w:val="21"/>
              </w:rPr>
              <w:t>总额</w:t>
            </w:r>
            <w:r>
              <w:rPr>
                <w:rFonts w:ascii="宋体" w:hAnsi="宋体" w:cs="宋体" w:eastAsia="宋体" w:hint="default"/>
                <w:sz w:val="21"/>
                <w:szCs w:val="21"/>
              </w:rPr>
              <w:t>(1)</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2" w:right="21"/>
              <w:jc w:val="both"/>
              <w:rPr>
                <w:rFonts w:ascii="宋体" w:hAnsi="宋体" w:cs="宋体" w:eastAsia="宋体" w:hint="default"/>
                <w:sz w:val="21"/>
                <w:szCs w:val="21"/>
              </w:rPr>
            </w:pPr>
            <w:r>
              <w:rPr>
                <w:rFonts w:ascii="宋体" w:hAnsi="宋体" w:cs="宋体" w:eastAsia="宋体" w:hint="default"/>
                <w:spacing w:val="41"/>
                <w:sz w:val="21"/>
                <w:szCs w:val="21"/>
              </w:rPr>
              <w:t>本报</w:t>
            </w:r>
            <w:r>
              <w:rPr>
                <w:rFonts w:ascii="宋体" w:hAnsi="宋体" w:cs="宋体" w:eastAsia="宋体" w:hint="default"/>
                <w:spacing w:val="-23"/>
                <w:sz w:val="21"/>
                <w:szCs w:val="21"/>
              </w:rPr>
              <w:t> </w:t>
            </w:r>
            <w:r>
              <w:rPr>
                <w:rFonts w:ascii="宋体" w:hAnsi="宋体" w:cs="宋体" w:eastAsia="宋体" w:hint="default"/>
                <w:sz w:val="21"/>
                <w:szCs w:val="21"/>
              </w:rPr>
              <w:t>告</w:t>
            </w:r>
            <w:r>
              <w:rPr>
                <w:rFonts w:ascii="宋体" w:hAnsi="宋体" w:cs="宋体" w:eastAsia="宋体" w:hint="default"/>
                <w:sz w:val="21"/>
                <w:szCs w:val="21"/>
              </w:rPr>
              <w:t> </w:t>
            </w:r>
            <w:r>
              <w:rPr>
                <w:rFonts w:ascii="宋体" w:hAnsi="宋体" w:cs="宋体" w:eastAsia="宋体" w:hint="default"/>
                <w:spacing w:val="41"/>
                <w:sz w:val="21"/>
                <w:szCs w:val="21"/>
              </w:rPr>
              <w:t>期实</w:t>
            </w:r>
            <w:r>
              <w:rPr>
                <w:rFonts w:ascii="宋体" w:hAnsi="宋体" w:cs="宋体" w:eastAsia="宋体" w:hint="default"/>
                <w:spacing w:val="-23"/>
                <w:sz w:val="21"/>
                <w:szCs w:val="21"/>
              </w:rPr>
              <w:t> </w:t>
            </w:r>
            <w:r>
              <w:rPr>
                <w:rFonts w:ascii="宋体" w:hAnsi="宋体" w:cs="宋体" w:eastAsia="宋体" w:hint="default"/>
                <w:sz w:val="21"/>
                <w:szCs w:val="21"/>
              </w:rPr>
              <w:t>际</w:t>
            </w:r>
            <w:r>
              <w:rPr>
                <w:rFonts w:ascii="宋体" w:hAnsi="宋体" w:cs="宋体" w:eastAsia="宋体" w:hint="default"/>
                <w:sz w:val="21"/>
                <w:szCs w:val="21"/>
              </w:rPr>
              <w:t> </w:t>
            </w:r>
            <w:r>
              <w:rPr>
                <w:rFonts w:ascii="宋体" w:hAnsi="宋体" w:cs="宋体" w:eastAsia="宋体" w:hint="default"/>
                <w:spacing w:val="41"/>
                <w:sz w:val="21"/>
                <w:szCs w:val="21"/>
              </w:rPr>
              <w:t>投入</w:t>
            </w:r>
            <w:r>
              <w:rPr>
                <w:rFonts w:ascii="宋体" w:hAnsi="宋体" w:cs="宋体" w:eastAsia="宋体" w:hint="default"/>
                <w:spacing w:val="-23"/>
                <w:sz w:val="21"/>
                <w:szCs w:val="21"/>
              </w:rPr>
              <w:t> </w:t>
            </w:r>
            <w:r>
              <w:rPr>
                <w:rFonts w:ascii="宋体" w:hAnsi="宋体" w:cs="宋体" w:eastAsia="宋体" w:hint="default"/>
                <w:sz w:val="21"/>
                <w:szCs w:val="21"/>
              </w:rPr>
              <w:t>金</w:t>
            </w:r>
            <w:r>
              <w:rPr>
                <w:rFonts w:ascii="宋体" w:hAnsi="宋体" w:cs="宋体" w:eastAsia="宋体" w:hint="default"/>
                <w:sz w:val="21"/>
                <w:szCs w:val="21"/>
              </w:rPr>
              <w:t> 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2" w:right="0"/>
              <w:jc w:val="both"/>
              <w:rPr>
                <w:rFonts w:ascii="宋体" w:hAnsi="宋体" w:cs="宋体" w:eastAsia="宋体" w:hint="default"/>
                <w:sz w:val="21"/>
                <w:szCs w:val="21"/>
              </w:rPr>
            </w:pPr>
            <w:r>
              <w:rPr>
                <w:rFonts w:ascii="宋体" w:hAnsi="宋体" w:cs="宋体" w:eastAsia="宋体" w:hint="default"/>
                <w:spacing w:val="15"/>
                <w:sz w:val="21"/>
                <w:szCs w:val="21"/>
              </w:rPr>
              <w:t>截至期末</w:t>
            </w:r>
            <w:r>
              <w:rPr>
                <w:rFonts w:ascii="宋体" w:hAnsi="宋体" w:cs="宋体" w:eastAsia="宋体" w:hint="default"/>
                <w:spacing w:val="-85"/>
                <w:sz w:val="21"/>
                <w:szCs w:val="21"/>
              </w:rPr>
              <w:t> </w:t>
            </w:r>
            <w:r>
              <w:rPr>
                <w:rFonts w:ascii="宋体" w:hAnsi="宋体" w:cs="宋体" w:eastAsia="宋体" w:hint="default"/>
                <w:spacing w:val="15"/>
                <w:sz w:val="21"/>
                <w:szCs w:val="21"/>
              </w:rPr>
              <w:t>实际累计</w:t>
            </w:r>
            <w:r>
              <w:rPr>
                <w:rFonts w:ascii="宋体" w:hAnsi="宋体" w:cs="宋体" w:eastAsia="宋体" w:hint="default"/>
                <w:spacing w:val="-85"/>
                <w:sz w:val="21"/>
                <w:szCs w:val="21"/>
              </w:rPr>
              <w:t> </w:t>
            </w:r>
            <w:r>
              <w:rPr>
                <w:rFonts w:ascii="宋体" w:hAnsi="宋体" w:cs="宋体" w:eastAsia="宋体" w:hint="default"/>
                <w:spacing w:val="15"/>
                <w:sz w:val="21"/>
                <w:szCs w:val="21"/>
              </w:rPr>
              <w:t>投入金额</w:t>
            </w:r>
            <w:r>
              <w:rPr>
                <w:rFonts w:ascii="宋体" w:hAnsi="宋体" w:cs="宋体" w:eastAsia="宋体" w:hint="default"/>
                <w:spacing w:val="-85"/>
                <w:sz w:val="21"/>
                <w:szCs w:val="21"/>
              </w:rPr>
              <w:t> </w:t>
            </w:r>
            <w:r>
              <w:rPr>
                <w:rFonts w:ascii="宋体" w:hAnsi="宋体" w:cs="宋体" w:eastAsia="宋体" w:hint="default"/>
                <w:sz w:val="21"/>
                <w:szCs w:val="21"/>
              </w:rPr>
              <w:t>(2)</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2" w:right="1"/>
              <w:jc w:val="left"/>
              <w:rPr>
                <w:rFonts w:ascii="宋体" w:hAnsi="宋体" w:cs="宋体" w:eastAsia="宋体" w:hint="default"/>
                <w:sz w:val="21"/>
                <w:szCs w:val="21"/>
              </w:rPr>
            </w:pPr>
            <w:r>
              <w:rPr>
                <w:rFonts w:ascii="宋体" w:hAnsi="宋体" w:cs="宋体" w:eastAsia="宋体" w:hint="default"/>
                <w:spacing w:val="15"/>
                <w:sz w:val="21"/>
                <w:szCs w:val="21"/>
              </w:rPr>
              <w:t>截至期末</w:t>
            </w:r>
            <w:r>
              <w:rPr>
                <w:rFonts w:ascii="宋体" w:hAnsi="宋体" w:cs="宋体" w:eastAsia="宋体" w:hint="default"/>
                <w:spacing w:val="-85"/>
                <w:sz w:val="21"/>
                <w:szCs w:val="21"/>
              </w:rPr>
              <w:t> </w:t>
            </w:r>
            <w:r>
              <w:rPr>
                <w:rFonts w:ascii="宋体" w:hAnsi="宋体" w:cs="宋体" w:eastAsia="宋体" w:hint="default"/>
                <w:spacing w:val="15"/>
                <w:sz w:val="21"/>
                <w:szCs w:val="21"/>
              </w:rPr>
              <w:t>投资进度</w:t>
            </w:r>
            <w:r>
              <w:rPr>
                <w:rFonts w:ascii="宋体" w:hAnsi="宋体" w:cs="宋体" w:eastAsia="宋体" w:hint="default"/>
                <w:spacing w:val="-85"/>
                <w:sz w:val="21"/>
                <w:szCs w:val="21"/>
              </w:rPr>
              <w:t> </w:t>
            </w:r>
            <w:r>
              <w:rPr>
                <w:rFonts w:ascii="宋体" w:hAnsi="宋体" w:cs="宋体" w:eastAsia="宋体" w:hint="default"/>
                <w:sz w:val="21"/>
                <w:szCs w:val="21"/>
              </w:rPr>
              <w:t>(3)=(2)/ (1)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3" w:right="1"/>
              <w:jc w:val="both"/>
              <w:rPr>
                <w:rFonts w:ascii="宋体" w:hAnsi="宋体" w:cs="宋体" w:eastAsia="宋体" w:hint="default"/>
                <w:sz w:val="21"/>
                <w:szCs w:val="21"/>
              </w:rPr>
            </w:pPr>
            <w:r>
              <w:rPr>
                <w:rFonts w:ascii="宋体" w:hAnsi="宋体" w:cs="宋体" w:eastAsia="宋体" w:hint="default"/>
                <w:spacing w:val="15"/>
                <w:sz w:val="21"/>
                <w:szCs w:val="21"/>
              </w:rPr>
              <w:t>项目达到</w:t>
            </w:r>
            <w:r>
              <w:rPr>
                <w:rFonts w:ascii="宋体" w:hAnsi="宋体" w:cs="宋体" w:eastAsia="宋体" w:hint="default"/>
                <w:spacing w:val="-85"/>
                <w:sz w:val="21"/>
                <w:szCs w:val="21"/>
              </w:rPr>
              <w:t> </w:t>
            </w:r>
            <w:r>
              <w:rPr>
                <w:rFonts w:ascii="宋体" w:hAnsi="宋体" w:cs="宋体" w:eastAsia="宋体" w:hint="default"/>
                <w:spacing w:val="15"/>
                <w:sz w:val="21"/>
                <w:szCs w:val="21"/>
              </w:rPr>
              <w:t>预定可使</w:t>
            </w:r>
            <w:r>
              <w:rPr>
                <w:rFonts w:ascii="宋体" w:hAnsi="宋体" w:cs="宋体" w:eastAsia="宋体" w:hint="default"/>
                <w:spacing w:val="-85"/>
                <w:sz w:val="21"/>
                <w:szCs w:val="21"/>
              </w:rPr>
              <w:t> </w:t>
            </w:r>
            <w:r>
              <w:rPr>
                <w:rFonts w:ascii="宋体" w:hAnsi="宋体" w:cs="宋体" w:eastAsia="宋体" w:hint="default"/>
                <w:spacing w:val="15"/>
                <w:sz w:val="21"/>
                <w:szCs w:val="21"/>
              </w:rPr>
              <w:t>用状态日</w:t>
            </w:r>
            <w:r>
              <w:rPr>
                <w:rFonts w:ascii="宋体" w:hAnsi="宋体" w:cs="宋体" w:eastAsia="宋体" w:hint="default"/>
                <w:spacing w:val="-85"/>
                <w:sz w:val="21"/>
                <w:szCs w:val="21"/>
              </w:rPr>
              <w:t> </w:t>
            </w:r>
            <w:r>
              <w:rPr>
                <w:rFonts w:ascii="宋体" w:hAnsi="宋体" w:cs="宋体" w:eastAsia="宋体" w:hint="default"/>
                <w:sz w:val="21"/>
                <w:szCs w:val="21"/>
              </w:rPr>
              <w:t>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2" w:right="0"/>
              <w:jc w:val="both"/>
              <w:rPr>
                <w:rFonts w:ascii="宋体" w:hAnsi="宋体" w:cs="宋体" w:eastAsia="宋体" w:hint="default"/>
                <w:sz w:val="21"/>
                <w:szCs w:val="21"/>
              </w:rPr>
            </w:pPr>
            <w:r>
              <w:rPr>
                <w:rFonts w:ascii="宋体" w:hAnsi="宋体" w:cs="宋体" w:eastAsia="宋体" w:hint="default"/>
                <w:spacing w:val="15"/>
                <w:sz w:val="21"/>
                <w:szCs w:val="21"/>
              </w:rPr>
              <w:t>本报告期</w:t>
            </w:r>
            <w:r>
              <w:rPr>
                <w:rFonts w:ascii="宋体" w:hAnsi="宋体" w:cs="宋体" w:eastAsia="宋体" w:hint="default"/>
                <w:spacing w:val="-85"/>
                <w:sz w:val="21"/>
                <w:szCs w:val="21"/>
              </w:rPr>
              <w:t> </w:t>
            </w:r>
            <w:r>
              <w:rPr>
                <w:rFonts w:ascii="宋体" w:hAnsi="宋体" w:cs="宋体" w:eastAsia="宋体" w:hint="default"/>
                <w:spacing w:val="15"/>
                <w:sz w:val="21"/>
                <w:szCs w:val="21"/>
              </w:rPr>
              <w:t>实现的效</w:t>
            </w:r>
            <w:r>
              <w:rPr>
                <w:rFonts w:ascii="宋体" w:hAnsi="宋体" w:cs="宋体" w:eastAsia="宋体" w:hint="default"/>
                <w:spacing w:val="-85"/>
                <w:sz w:val="21"/>
                <w:szCs w:val="21"/>
              </w:rPr>
              <w:t> </w:t>
            </w:r>
            <w:r>
              <w:rPr>
                <w:rFonts w:ascii="宋体" w:hAnsi="宋体" w:cs="宋体" w:eastAsia="宋体" w:hint="default"/>
                <w:sz w:val="21"/>
                <w:szCs w:val="21"/>
              </w:rPr>
              <w:t>益</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22" w:right="1"/>
              <w:jc w:val="left"/>
              <w:rPr>
                <w:rFonts w:ascii="宋体" w:hAnsi="宋体" w:cs="宋体" w:eastAsia="宋体" w:hint="default"/>
                <w:sz w:val="21"/>
                <w:szCs w:val="21"/>
              </w:rPr>
            </w:pPr>
            <w:r>
              <w:rPr>
                <w:rFonts w:ascii="宋体" w:hAnsi="宋体" w:cs="宋体" w:eastAsia="宋体" w:hint="default"/>
                <w:spacing w:val="15"/>
                <w:sz w:val="21"/>
                <w:szCs w:val="21"/>
              </w:rPr>
              <w:t>是否达到</w:t>
            </w:r>
            <w:r>
              <w:rPr>
                <w:rFonts w:ascii="宋体" w:hAnsi="宋体" w:cs="宋体" w:eastAsia="宋体" w:hint="default"/>
                <w:spacing w:val="-85"/>
                <w:sz w:val="21"/>
                <w:szCs w:val="21"/>
              </w:rPr>
              <w:t> </w:t>
            </w:r>
            <w:r>
              <w:rPr>
                <w:rFonts w:ascii="宋体" w:hAnsi="宋体" w:cs="宋体" w:eastAsia="宋体" w:hint="default"/>
                <w:sz w:val="21"/>
                <w:szCs w:val="21"/>
              </w:rPr>
              <w:t>预计效益</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3" w:right="0"/>
              <w:jc w:val="both"/>
              <w:rPr>
                <w:rFonts w:ascii="宋体" w:hAnsi="宋体" w:cs="宋体" w:eastAsia="宋体" w:hint="default"/>
                <w:sz w:val="21"/>
                <w:szCs w:val="21"/>
              </w:rPr>
            </w:pPr>
            <w:r>
              <w:rPr>
                <w:rFonts w:ascii="宋体" w:hAnsi="宋体" w:cs="宋体" w:eastAsia="宋体" w:hint="default"/>
                <w:spacing w:val="15"/>
                <w:sz w:val="21"/>
                <w:szCs w:val="21"/>
              </w:rPr>
              <w:t>变更后的</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auto" w:before="37"/>
              <w:ind w:left="23" w:right="0"/>
              <w:jc w:val="both"/>
              <w:rPr>
                <w:rFonts w:ascii="宋体" w:hAnsi="宋体" w:cs="宋体" w:eastAsia="宋体" w:hint="default"/>
                <w:sz w:val="21"/>
                <w:szCs w:val="21"/>
              </w:rPr>
            </w:pPr>
            <w:r>
              <w:rPr>
                <w:rFonts w:ascii="宋体" w:hAnsi="宋体" w:cs="宋体" w:eastAsia="宋体" w:hint="default"/>
                <w:spacing w:val="15"/>
                <w:sz w:val="21"/>
                <w:szCs w:val="21"/>
              </w:rPr>
              <w:t>项目可行</w:t>
            </w:r>
            <w:r>
              <w:rPr>
                <w:rFonts w:ascii="宋体" w:hAnsi="宋体" w:cs="宋体" w:eastAsia="宋体" w:hint="default"/>
                <w:spacing w:val="-102"/>
                <w:sz w:val="21"/>
                <w:szCs w:val="21"/>
              </w:rPr>
              <w:t> </w:t>
            </w:r>
            <w:r>
              <w:rPr>
                <w:rFonts w:ascii="宋体" w:hAnsi="宋体" w:cs="宋体" w:eastAsia="宋体" w:hint="default"/>
                <w:spacing w:val="15"/>
                <w:sz w:val="21"/>
                <w:szCs w:val="21"/>
              </w:rPr>
              <w:t>性是否发</w:t>
            </w:r>
            <w:r>
              <w:rPr>
                <w:rFonts w:ascii="宋体" w:hAnsi="宋体" w:cs="宋体" w:eastAsia="宋体" w:hint="default"/>
                <w:spacing w:val="-102"/>
                <w:sz w:val="21"/>
                <w:szCs w:val="21"/>
              </w:rPr>
              <w:t> </w:t>
            </w:r>
            <w:r>
              <w:rPr>
                <w:rFonts w:ascii="宋体" w:hAnsi="宋体" w:cs="宋体" w:eastAsia="宋体" w:hint="default"/>
                <w:spacing w:val="15"/>
                <w:sz w:val="21"/>
                <w:szCs w:val="21"/>
              </w:rPr>
              <w:t>生重大变</w:t>
            </w:r>
            <w:r>
              <w:rPr>
                <w:rFonts w:ascii="宋体" w:hAnsi="宋体" w:cs="宋体" w:eastAsia="宋体" w:hint="default"/>
                <w:spacing w:val="-102"/>
                <w:sz w:val="21"/>
                <w:szCs w:val="21"/>
              </w:rPr>
              <w:t> </w:t>
            </w:r>
            <w:r>
              <w:rPr>
                <w:rFonts w:ascii="宋体" w:hAnsi="宋体" w:cs="宋体" w:eastAsia="宋体" w:hint="default"/>
                <w:sz w:val="21"/>
                <w:szCs w:val="21"/>
              </w:rPr>
              <w:t>化</w:t>
            </w:r>
          </w:p>
        </w:tc>
      </w:tr>
      <w:tr>
        <w:trPr>
          <w:trHeight w:val="947"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苏州物流</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auto" w:before="37"/>
              <w:ind w:left="22" w:right="1"/>
              <w:jc w:val="left"/>
              <w:rPr>
                <w:rFonts w:ascii="宋体" w:hAnsi="宋体" w:cs="宋体" w:eastAsia="宋体" w:hint="default"/>
                <w:sz w:val="21"/>
                <w:szCs w:val="21"/>
              </w:rPr>
            </w:pPr>
            <w:r>
              <w:rPr>
                <w:rFonts w:ascii="宋体" w:hAnsi="宋体" w:cs="宋体" w:eastAsia="宋体" w:hint="default"/>
                <w:spacing w:val="15"/>
                <w:sz w:val="21"/>
                <w:szCs w:val="21"/>
              </w:rPr>
              <w:t>中心建设</w:t>
            </w:r>
            <w:r>
              <w:rPr>
                <w:rFonts w:ascii="宋体" w:hAnsi="宋体" w:cs="宋体" w:eastAsia="宋体" w:hint="default"/>
                <w:spacing w:val="-102"/>
                <w:sz w:val="21"/>
                <w:szCs w:val="21"/>
              </w:rPr>
              <w:t> </w:t>
            </w:r>
            <w:r>
              <w:rPr>
                <w:rFonts w:ascii="宋体" w:hAnsi="宋体" w:cs="宋体" w:eastAsia="宋体" w:hint="default"/>
                <w:sz w:val="21"/>
                <w:szCs w:val="21"/>
              </w:rPr>
              <w:t>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宿迁物流</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73" w:lineRule="auto" w:before="37"/>
              <w:ind w:left="22" w:right="0"/>
              <w:jc w:val="left"/>
              <w:rPr>
                <w:rFonts w:ascii="宋体" w:hAnsi="宋体" w:cs="宋体" w:eastAsia="宋体" w:hint="default"/>
                <w:sz w:val="21"/>
                <w:szCs w:val="21"/>
              </w:rPr>
            </w:pPr>
            <w:r>
              <w:rPr>
                <w:rFonts w:ascii="宋体" w:hAnsi="宋体" w:cs="宋体" w:eastAsia="宋体" w:hint="default"/>
                <w:spacing w:val="15"/>
                <w:sz w:val="21"/>
                <w:szCs w:val="21"/>
              </w:rPr>
              <w:t>中心建设</w:t>
            </w:r>
            <w:r>
              <w:rPr>
                <w:rFonts w:ascii="宋体" w:hAnsi="宋体" w:cs="宋体" w:eastAsia="宋体" w:hint="default"/>
                <w:spacing w:val="-85"/>
                <w:sz w:val="21"/>
                <w:szCs w:val="21"/>
              </w:rPr>
              <w:t> </w:t>
            </w:r>
            <w:r>
              <w:rPr>
                <w:rFonts w:ascii="宋体" w:hAnsi="宋体" w:cs="宋体" w:eastAsia="宋体" w:hint="default"/>
                <w:sz w:val="21"/>
                <w:szCs w:val="21"/>
              </w:rPr>
              <w:t>项目</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10,020.78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787.97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3"/>
              <w:jc w:val="right"/>
              <w:rPr>
                <w:rFonts w:ascii="宋体" w:hAnsi="宋体" w:cs="宋体" w:eastAsia="宋体" w:hint="default"/>
                <w:sz w:val="21"/>
                <w:szCs w:val="21"/>
              </w:rPr>
            </w:pPr>
            <w:r>
              <w:rPr>
                <w:rFonts w:ascii="宋体"/>
                <w:sz w:val="21"/>
              </w:rPr>
              <w:t>787.97</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20"/>
              <w:jc w:val="right"/>
              <w:rPr>
                <w:rFonts w:ascii="宋体" w:hAnsi="宋体" w:cs="宋体" w:eastAsia="宋体" w:hint="default"/>
                <w:sz w:val="21"/>
                <w:szCs w:val="21"/>
              </w:rPr>
            </w:pPr>
            <w:r>
              <w:rPr>
                <w:rFonts w:ascii="宋体"/>
                <w:sz w:val="21"/>
              </w:rPr>
              <w:t>8.00%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57" w:right="0"/>
              <w:jc w:val="left"/>
              <w:rPr>
                <w:rFonts w:ascii="宋体" w:hAnsi="宋体" w:cs="宋体" w:eastAsia="宋体" w:hint="default"/>
                <w:sz w:val="21"/>
                <w:szCs w:val="21"/>
              </w:rPr>
            </w:pPr>
            <w:r>
              <w:rPr>
                <w:rFonts w:ascii="宋体" w:hAnsi="宋体" w:cs="宋体" w:eastAsia="宋体" w:hint="default"/>
                <w:sz w:val="21"/>
                <w:szCs w:val="21"/>
              </w:rPr>
              <w:t>不适用</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32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sz w:val="21"/>
              </w:rPr>
              <w:t>-</w:t>
            </w:r>
          </w:p>
        </w:tc>
        <w:tc>
          <w:tcPr>
            <w:tcW w:w="1061"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10,020.78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787.97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3"/>
              <w:jc w:val="right"/>
              <w:rPr>
                <w:rFonts w:ascii="宋体" w:hAnsi="宋体" w:cs="宋体" w:eastAsia="宋体" w:hint="default"/>
                <w:sz w:val="21"/>
                <w:szCs w:val="21"/>
              </w:rPr>
            </w:pPr>
            <w:r>
              <w:rPr>
                <w:rFonts w:ascii="宋体"/>
                <w:sz w:val="21"/>
              </w:rPr>
              <w:t>787.97</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20"/>
              <w:jc w:val="right"/>
              <w:rPr>
                <w:rFonts w:ascii="宋体" w:hAnsi="宋体" w:cs="宋体" w:eastAsia="宋体" w:hint="default"/>
                <w:sz w:val="21"/>
                <w:szCs w:val="21"/>
              </w:rPr>
            </w:pPr>
            <w:r>
              <w:rPr>
                <w:rFonts w:ascii="宋体"/>
                <w:sz w:val="21"/>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20"/>
              <w:jc w:val="right"/>
              <w:rPr>
                <w:rFonts w:ascii="宋体" w:hAnsi="宋体" w:cs="宋体" w:eastAsia="宋体" w:hint="default"/>
                <w:sz w:val="21"/>
                <w:szCs w:val="21"/>
              </w:rPr>
            </w:pPr>
            <w:r>
              <w:rPr>
                <w:rFonts w:ascii="宋体"/>
                <w:sz w:val="21"/>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20"/>
              <w:jc w:val="right"/>
              <w:rPr>
                <w:rFonts w:ascii="宋体" w:hAnsi="宋体" w:cs="宋体" w:eastAsia="宋体" w:hint="default"/>
                <w:sz w:val="21"/>
                <w:szCs w:val="21"/>
              </w:rPr>
            </w:pPr>
            <w:r>
              <w:rPr>
                <w:rFonts w:ascii="宋体"/>
                <w:sz w:val="21"/>
              </w:rPr>
              <w:t>-</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20"/>
              <w:jc w:val="right"/>
              <w:rPr>
                <w:rFonts w:ascii="宋体" w:hAnsi="宋体" w:cs="宋体" w:eastAsia="宋体" w:hint="default"/>
                <w:sz w:val="21"/>
                <w:szCs w:val="21"/>
              </w:rPr>
            </w:pPr>
            <w:r>
              <w:rPr>
                <w:rFonts w:ascii="宋体"/>
                <w:sz w:val="21"/>
              </w:rPr>
              <w:t>-</w:t>
            </w:r>
          </w:p>
        </w:tc>
      </w:tr>
      <w:tr>
        <w:trPr>
          <w:trHeight w:val="323" w:hRule="exact"/>
        </w:trPr>
        <w:tc>
          <w:tcPr>
            <w:tcW w:w="29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变更原因、决策程序及信息披露</w:t>
            </w:r>
          </w:p>
        </w:tc>
        <w:tc>
          <w:tcPr>
            <w:tcW w:w="6594" w:type="dxa"/>
            <w:gridSpan w:val="7"/>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1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、变更募集资金投资项目的原因</w:t>
            </w:r>
          </w:p>
        </w:tc>
      </w:tr>
    </w:tbl>
    <w:p>
      <w:pPr>
        <w:spacing w:after="0" w:line="260" w:lineRule="exact"/>
        <w:jc w:val="left"/>
        <w:rPr>
          <w:rFonts w:ascii="宋体" w:hAnsi="宋体" w:cs="宋体" w:eastAsia="宋体" w:hint="default"/>
          <w:sz w:val="21"/>
          <w:szCs w:val="21"/>
        </w:rPr>
        <w:sectPr>
          <w:headerReference w:type="default" r:id="rId16"/>
          <w:footerReference w:type="default" r:id="rId17"/>
          <w:pgSz w:w="11910" w:h="16840"/>
          <w:pgMar w:header="877" w:footer="979" w:top="1100" w:bottom="1160" w:left="980" w:right="0"/>
          <w:pgNumType w:start="45"/>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BodyText"/>
        <w:spacing w:line="240" w:lineRule="auto" w:before="35"/>
        <w:ind w:left="0" w:right="1123"/>
        <w:jc w:val="right"/>
      </w:pPr>
      <w:r>
        <w:rPr/>
        <w:pict>
          <v:shape style="position:absolute;margin-left:56.459999pt;margin-top:-76.006302pt;width:479.3pt;height:329.6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6594"/>
                  </w:tblGrid>
                  <w:tr>
                    <w:trPr>
                      <w:trHeight w:val="531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w:t>
                        </w:r>
                        <w:r>
                          <w:rPr>
                            <w:rFonts w:ascii="宋体" w:hAnsi="宋体" w:cs="宋体" w:eastAsia="宋体" w:hint="default"/>
                            <w:sz w:val="21"/>
                            <w:szCs w:val="21"/>
                          </w:rPr>
                          <w:t>分具体项目</w:t>
                        </w:r>
                        <w:r>
                          <w:rPr>
                            <w:rFonts w:ascii="宋体" w:hAnsi="宋体" w:cs="宋体" w:eastAsia="宋体" w:hint="default"/>
                            <w:sz w:val="21"/>
                            <w:szCs w:val="21"/>
                          </w:rPr>
                          <w:t>)</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作为支撑公司互联网零售模式下的重要平台之一，公司持续推进物流基</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z w:val="21"/>
                            <w:szCs w:val="21"/>
                          </w:rPr>
                          <w:t>地建设，并在全国范围内规划物流配送服务体系，通过物流平台建设、</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配送服务体系的建设有效提升物流运作、供应链管理效率，支撑公司业</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务发展，增强公司核心竞争能力。由于宿迁物流基地所在地块规划发生</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改变，建设进度有一定影响，在充分考虑业务需求之后，公司董事会为</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3"/>
                            <w:sz w:val="21"/>
                            <w:szCs w:val="21"/>
                          </w:rPr>
                          <w:t>提高募集资金使用效率，同意不再使用募集资金投入宿迁物流中心项目</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将该项目计划投入募集资金 </w:t>
                        </w:r>
                        <w:r>
                          <w:rPr>
                            <w:rFonts w:ascii="宋体" w:hAnsi="宋体" w:cs="宋体" w:eastAsia="宋体" w:hint="default"/>
                            <w:sz w:val="21"/>
                            <w:szCs w:val="21"/>
                          </w:rPr>
                          <w:t>10,020.78</w:t>
                        </w:r>
                        <w:r>
                          <w:rPr>
                            <w:rFonts w:ascii="宋体" w:hAnsi="宋体" w:cs="宋体" w:eastAsia="宋体" w:hint="default"/>
                            <w:spacing w:val="-80"/>
                            <w:sz w:val="21"/>
                            <w:szCs w:val="21"/>
                          </w:rPr>
                          <w:t> </w:t>
                        </w:r>
                        <w:r>
                          <w:rPr>
                            <w:rFonts w:ascii="宋体" w:hAnsi="宋体" w:cs="宋体" w:eastAsia="宋体" w:hint="default"/>
                            <w:sz w:val="21"/>
                            <w:szCs w:val="21"/>
                          </w:rPr>
                          <w:t>万元全部用于苏州物流配送中心 项目的建设。</w:t>
                        </w:r>
                      </w:p>
                      <w:p>
                        <w:pPr>
                          <w:pStyle w:val="TableParagraph"/>
                          <w:spacing w:line="273" w:lineRule="auto" w:before="7"/>
                          <w:ind w:left="22" w:right="23"/>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、决策程序 本次变更募集资金项目事宜已经公司第五届董事会第十次会议，</w:t>
                        </w:r>
                        <w:r>
                          <w:rPr>
                            <w:rFonts w:ascii="宋体" w:hAnsi="宋体" w:cs="宋体" w:eastAsia="宋体" w:hint="default"/>
                            <w:sz w:val="21"/>
                            <w:szCs w:val="21"/>
                          </w:rPr>
                          <w:t>2014</w:t>
                        </w:r>
                        <w:r>
                          <w:rPr>
                            <w:rFonts w:ascii="宋体" w:hAnsi="宋体" w:cs="宋体" w:eastAsia="宋体" w:hint="default"/>
                            <w:spacing w:val="-75"/>
                            <w:sz w:val="21"/>
                            <w:szCs w:val="21"/>
                          </w:rPr>
                          <w:t> </w:t>
                        </w:r>
                        <w:r>
                          <w:rPr>
                            <w:rFonts w:ascii="宋体" w:hAnsi="宋体" w:cs="宋体" w:eastAsia="宋体" w:hint="default"/>
                            <w:sz w:val="21"/>
                            <w:szCs w:val="21"/>
                          </w:rPr>
                          <w:t>年 第二次临时股东大会审议通过，公司独立董事、监事会就本次募投项目</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变更发表了同意意见，保荐机构中信证券就本次募集资金项目变更发表</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保荐意见。</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、披露情况</w:t>
                        </w:r>
                      </w:p>
                      <w:p>
                        <w:pPr>
                          <w:pStyle w:val="TableParagraph"/>
                          <w:spacing w:line="273" w:lineRule="auto" w:before="37"/>
                          <w:ind w:left="22" w:right="21"/>
                          <w:jc w:val="both"/>
                          <w:rPr>
                            <w:rFonts w:ascii="宋体" w:hAnsi="宋体" w:cs="宋体" w:eastAsia="宋体" w:hint="default"/>
                            <w:sz w:val="21"/>
                            <w:szCs w:val="21"/>
                          </w:rPr>
                        </w:pPr>
                        <w:r>
                          <w:rPr>
                            <w:rFonts w:ascii="宋体" w:hAnsi="宋体" w:cs="宋体" w:eastAsia="宋体" w:hint="default"/>
                            <w:sz w:val="21"/>
                            <w:szCs w:val="21"/>
                          </w:rPr>
                          <w:t>本次项目变更具体内容详见巨潮资讯网</w:t>
                        </w:r>
                        <w:r>
                          <w:rPr>
                            <w:rFonts w:ascii="宋体" w:hAnsi="宋体" w:cs="宋体" w:eastAsia="宋体" w:hint="default"/>
                            <w:spacing w:val="-53"/>
                            <w:sz w:val="21"/>
                            <w:szCs w:val="21"/>
                          </w:rPr>
                          <w:t> </w:t>
                        </w:r>
                        <w:r>
                          <w:rPr>
                            <w:rFonts w:ascii="宋体" w:hAnsi="宋体" w:cs="宋体" w:eastAsia="宋体" w:hint="default"/>
                            <w:sz w:val="21"/>
                            <w:szCs w:val="21"/>
                          </w:rPr>
                          <w:t>2014-045</w:t>
                        </w:r>
                        <w:r>
                          <w:rPr>
                            <w:rFonts w:ascii="宋体" w:hAnsi="宋体" w:cs="宋体" w:eastAsia="宋体" w:hint="default"/>
                            <w:spacing w:val="-53"/>
                            <w:sz w:val="21"/>
                            <w:szCs w:val="21"/>
                          </w:rPr>
                          <w:t> </w:t>
                        </w:r>
                        <w:r>
                          <w:rPr>
                            <w:rFonts w:ascii="宋体" w:hAnsi="宋体" w:cs="宋体" w:eastAsia="宋体" w:hint="default"/>
                            <w:spacing w:val="-8"/>
                            <w:sz w:val="21"/>
                            <w:szCs w:val="21"/>
                          </w:rPr>
                          <w:t>号《关于变更部分募集</w:t>
                        </w:r>
                        <w:r>
                          <w:rPr>
                            <w:rFonts w:ascii="宋体" w:hAnsi="宋体" w:cs="宋体" w:eastAsia="宋体" w:hint="default"/>
                            <w:sz w:val="21"/>
                            <w:szCs w:val="21"/>
                          </w:rPr>
                          <w:t> </w:t>
                        </w:r>
                        <w:r>
                          <w:rPr>
                            <w:rFonts w:ascii="宋体" w:hAnsi="宋体" w:cs="宋体" w:eastAsia="宋体" w:hint="default"/>
                            <w:spacing w:val="-6"/>
                            <w:sz w:val="21"/>
                            <w:szCs w:val="21"/>
                          </w:rPr>
                          <w:t>资金投资项目的公告》、</w:t>
                        </w:r>
                        <w:r>
                          <w:rPr>
                            <w:rFonts w:ascii="宋体" w:hAnsi="宋体" w:cs="宋体" w:eastAsia="宋体" w:hint="default"/>
                            <w:spacing w:val="-6"/>
                            <w:sz w:val="21"/>
                            <w:szCs w:val="21"/>
                          </w:rPr>
                          <w:t>2014-054</w:t>
                        </w:r>
                        <w:r>
                          <w:rPr>
                            <w:rFonts w:ascii="宋体" w:hAnsi="宋体" w:cs="宋体" w:eastAsia="宋体" w:hint="default"/>
                            <w:spacing w:val="-30"/>
                            <w:sz w:val="21"/>
                            <w:szCs w:val="21"/>
                          </w:rPr>
                          <w:t> </w:t>
                        </w:r>
                        <w:r>
                          <w:rPr>
                            <w:rFonts w:ascii="宋体" w:hAnsi="宋体" w:cs="宋体" w:eastAsia="宋体" w:hint="default"/>
                            <w:spacing w:val="-1"/>
                            <w:sz w:val="21"/>
                            <w:szCs w:val="21"/>
                          </w:rPr>
                          <w:t>号《</w:t>
                        </w:r>
                        <w:r>
                          <w:rPr>
                            <w:rFonts w:ascii="宋体" w:hAnsi="宋体" w:cs="宋体" w:eastAsia="宋体" w:hint="default"/>
                            <w:spacing w:val="-1"/>
                            <w:sz w:val="21"/>
                            <w:szCs w:val="21"/>
                          </w:rPr>
                          <w:t>2014</w:t>
                        </w:r>
                        <w:r>
                          <w:rPr>
                            <w:rFonts w:ascii="宋体" w:hAnsi="宋体" w:cs="宋体" w:eastAsia="宋体" w:hint="default"/>
                            <w:spacing w:val="-29"/>
                            <w:sz w:val="21"/>
                            <w:szCs w:val="21"/>
                          </w:rPr>
                          <w:t> </w:t>
                        </w:r>
                        <w:r>
                          <w:rPr>
                            <w:rFonts w:ascii="宋体" w:hAnsi="宋体" w:cs="宋体" w:eastAsia="宋体" w:hint="default"/>
                            <w:spacing w:val="-1"/>
                            <w:sz w:val="21"/>
                            <w:szCs w:val="21"/>
                          </w:rPr>
                          <w:t>年第二次临时股东大会决议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27"/>
                            <w:sz w:val="21"/>
                            <w:szCs w:val="21"/>
                          </w:rPr>
                          <w:t>公告》。</w:t>
                        </w:r>
                      </w:p>
                    </w:tc>
                  </w:tr>
                  <w:tr>
                    <w:trPr>
                      <w:trHeight w:val="635"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未达到计划进度或预计收益的</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情况和原因</w:t>
                        </w:r>
                        <w:r>
                          <w:rPr>
                            <w:rFonts w:ascii="宋体" w:hAnsi="宋体" w:cs="宋体" w:eastAsia="宋体" w:hint="default"/>
                            <w:sz w:val="21"/>
                            <w:szCs w:val="21"/>
                          </w:rPr>
                          <w:t>(</w:t>
                        </w:r>
                        <w:r>
                          <w:rPr>
                            <w:rFonts w:ascii="宋体" w:hAnsi="宋体" w:cs="宋体" w:eastAsia="宋体" w:hint="default"/>
                            <w:sz w:val="21"/>
                            <w:szCs w:val="21"/>
                          </w:rPr>
                          <w:t>分具体项目</w:t>
                        </w:r>
                        <w:r>
                          <w:rPr>
                            <w:rFonts w:ascii="宋体" w:hAnsi="宋体" w:cs="宋体" w:eastAsia="宋体" w:hint="default"/>
                            <w:sz w:val="21"/>
                            <w:szCs w:val="21"/>
                          </w:rPr>
                          <w:t>)</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14"/>
                            <w:sz w:val="21"/>
                            <w:szCs w:val="21"/>
                          </w:rPr>
                          <w:t>变更后的项目可行性发生重大</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变化的情况说明</w:t>
                        </w:r>
                      </w:p>
                    </w:tc>
                    <w:tc>
                      <w:tcPr>
                        <w:tcW w:w="6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pStyle w:val="Heading4"/>
        <w:spacing w:line="240" w:lineRule="auto" w:before="35"/>
        <w:ind w:left="634" w:right="336"/>
        <w:jc w:val="left"/>
        <w:rPr>
          <w:b w:val="0"/>
          <w:bCs w:val="0"/>
        </w:rPr>
      </w:pPr>
      <w:bookmarkStart w:name="（4）募集资金理财情况" w:id="49"/>
      <w:bookmarkEnd w:id="49"/>
      <w:r>
        <w:rPr>
          <w:b w:val="0"/>
          <w:bCs w:val="0"/>
        </w:rPr>
      </w:r>
      <w:r>
        <w:rPr/>
        <w:t>（</w:t>
      </w:r>
      <w:r>
        <w:rPr>
          <w:rFonts w:ascii="宋体" w:hAnsi="宋体" w:cs="宋体" w:eastAsia="宋体" w:hint="default"/>
        </w:rPr>
        <w:t>4</w:t>
      </w:r>
      <w:r>
        <w:rPr/>
        <w:t>）募集资金理财情况</w:t>
      </w:r>
      <w:r>
        <w:rPr>
          <w:b w:val="0"/>
          <w:bCs w:val="0"/>
        </w:rPr>
      </w:r>
    </w:p>
    <w:p>
      <w:pPr>
        <w:spacing w:line="240" w:lineRule="auto" w:before="0"/>
        <w:rPr>
          <w:rFonts w:ascii="宋体" w:hAnsi="宋体" w:cs="宋体" w:eastAsia="宋体" w:hint="default"/>
          <w:b/>
          <w:bCs/>
          <w:sz w:val="20"/>
          <w:szCs w:val="20"/>
        </w:rPr>
      </w:pPr>
    </w:p>
    <w:p>
      <w:pPr>
        <w:pStyle w:val="BodyText"/>
        <w:spacing w:line="408" w:lineRule="auto" w:before="153"/>
        <w:ind w:left="214" w:right="336" w:firstLine="420"/>
        <w:jc w:val="left"/>
      </w:pPr>
      <w:r>
        <w:rPr>
          <w:spacing w:val="-1"/>
        </w:rPr>
        <w:t>为进一步提高公司闲置募集资金使用效率，增强募集资金获取收益的能力，依据证监会《上市公司监</w:t>
      </w:r>
      <w:r>
        <w:rPr/>
        <w:t> 管指引第</w:t>
      </w:r>
      <w:r>
        <w:rPr>
          <w:spacing w:val="-53"/>
        </w:rPr>
        <w:t> </w:t>
      </w:r>
      <w:r>
        <w:rPr>
          <w:rFonts w:ascii="宋体" w:hAnsi="宋体" w:cs="宋体" w:eastAsia="宋体" w:hint="default"/>
        </w:rPr>
        <w:t>2</w:t>
      </w:r>
      <w:r>
        <w:rPr>
          <w:rFonts w:ascii="宋体" w:hAnsi="宋体" w:cs="宋体" w:eastAsia="宋体" w:hint="default"/>
          <w:spacing w:val="-54"/>
        </w:rPr>
        <w:t> </w:t>
      </w:r>
      <w:r>
        <w:rPr/>
        <w:t>号</w:t>
      </w:r>
      <w:r>
        <w:rPr>
          <w:rFonts w:ascii="宋体" w:hAnsi="宋体" w:cs="宋体" w:eastAsia="宋体" w:hint="default"/>
        </w:rPr>
        <w:t>-</w:t>
      </w:r>
      <w:r>
        <w:rPr/>
        <w:t>上市公司募集资金管理和使用的监管要求》等相关制度规范，经公司第五届董事会第三次</w:t>
      </w:r>
    </w:p>
    <w:p>
      <w:pPr>
        <w:pStyle w:val="BodyText"/>
        <w:spacing w:line="240" w:lineRule="auto" w:before="46"/>
        <w:ind w:left="214" w:right="0"/>
        <w:jc w:val="both"/>
      </w:pPr>
      <w:r>
        <w:rPr/>
        <w:t>会议审议，同意公司在确保不影响</w:t>
      </w:r>
      <w:r>
        <w:rPr>
          <w:spacing w:val="-53"/>
        </w:rPr>
        <w:t> </w:t>
      </w:r>
      <w:r>
        <w:rPr>
          <w:rFonts w:ascii="宋体" w:hAnsi="宋体" w:cs="宋体" w:eastAsia="宋体" w:hint="default"/>
        </w:rPr>
        <w:t>2011</w:t>
      </w:r>
      <w:r>
        <w:rPr>
          <w:rFonts w:ascii="宋体" w:hAnsi="宋体" w:cs="宋体" w:eastAsia="宋体" w:hint="default"/>
          <w:spacing w:val="-54"/>
        </w:rPr>
        <w:t> </w:t>
      </w:r>
      <w:r>
        <w:rPr/>
        <w:t>年非公开发行股票募集资金项目建设进度和募集资金项目日常资</w:t>
      </w:r>
    </w:p>
    <w:p>
      <w:pPr>
        <w:spacing w:line="240" w:lineRule="auto" w:before="10"/>
        <w:rPr>
          <w:rFonts w:ascii="宋体" w:hAnsi="宋体" w:cs="宋体" w:eastAsia="宋体" w:hint="default"/>
          <w:sz w:val="14"/>
          <w:szCs w:val="14"/>
        </w:rPr>
      </w:pPr>
    </w:p>
    <w:p>
      <w:pPr>
        <w:pStyle w:val="BodyText"/>
        <w:spacing w:line="408" w:lineRule="auto"/>
        <w:ind w:left="213" w:right="1131"/>
        <w:jc w:val="both"/>
      </w:pPr>
      <w:r>
        <w:rPr/>
        <w:t>金需求的情况下，拟使用不超过</w:t>
      </w:r>
      <w:r>
        <w:rPr>
          <w:spacing w:val="-64"/>
        </w:rPr>
        <w:t> </w:t>
      </w:r>
      <w:r>
        <w:rPr>
          <w:rFonts w:ascii="宋体" w:hAnsi="宋体" w:cs="宋体" w:eastAsia="宋体" w:hint="default"/>
        </w:rPr>
        <w:t>5.5</w:t>
      </w:r>
      <w:r>
        <w:rPr>
          <w:rFonts w:ascii="宋体" w:hAnsi="宋体" w:cs="宋体" w:eastAsia="宋体" w:hint="default"/>
          <w:spacing w:val="-64"/>
        </w:rPr>
        <w:t> </w:t>
      </w:r>
      <w:r>
        <w:rPr/>
        <w:t>亿元（含）闲置募集资金购买安全性高、流动性好、保本型的银行理 </w:t>
      </w:r>
      <w:r>
        <w:rPr>
          <w:spacing w:val="-1"/>
        </w:rPr>
        <w:t>财产品，在该投资额度内，资金可以在一年内滚动进行使用，即任一时点公司使用闲置募集资金购买银行</w:t>
      </w:r>
      <w:r>
        <w:rPr>
          <w:spacing w:val="-83"/>
        </w:rPr>
        <w:t> </w:t>
      </w:r>
      <w:r>
        <w:rPr>
          <w:spacing w:val="-83"/>
        </w:rPr>
      </w:r>
      <w:r>
        <w:rPr/>
        <w:t>理财产品的余额不超过</w:t>
      </w:r>
      <w:r>
        <w:rPr>
          <w:spacing w:val="-52"/>
        </w:rPr>
        <w:t> </w:t>
      </w:r>
      <w:r>
        <w:rPr>
          <w:rFonts w:ascii="宋体" w:hAnsi="宋体" w:cs="宋体" w:eastAsia="宋体" w:hint="default"/>
        </w:rPr>
        <w:t>5.5</w:t>
      </w:r>
      <w:r>
        <w:rPr>
          <w:rFonts w:ascii="宋体" w:hAnsi="宋体" w:cs="宋体" w:eastAsia="宋体" w:hint="default"/>
          <w:spacing w:val="-52"/>
        </w:rPr>
        <w:t> </w:t>
      </w:r>
      <w:r>
        <w:rPr/>
        <w:t>亿元。</w:t>
      </w:r>
    </w:p>
    <w:p>
      <w:pPr>
        <w:pStyle w:val="BodyText"/>
        <w:spacing w:line="240" w:lineRule="auto" w:before="46"/>
        <w:ind w:left="633" w:right="336"/>
        <w:jc w:val="left"/>
      </w:pPr>
      <w:r>
        <w:rPr>
          <w:rFonts w:ascii="宋体" w:hAnsi="宋体" w:cs="宋体" w:eastAsia="宋体" w:hint="default"/>
        </w:rPr>
        <w:t>2014</w:t>
      </w:r>
      <w:r>
        <w:rPr>
          <w:rFonts w:ascii="宋体" w:hAnsi="宋体" w:cs="宋体" w:eastAsia="宋体" w:hint="default"/>
          <w:spacing w:val="-67"/>
        </w:rPr>
        <w:t> </w:t>
      </w:r>
      <w:r>
        <w:rPr/>
        <w:t>年，公司累计使用闲置募集资金（含利息）</w:t>
      </w:r>
      <w:r>
        <w:rPr>
          <w:rFonts w:ascii="宋体" w:hAnsi="宋体" w:cs="宋体" w:eastAsia="宋体" w:hint="default"/>
        </w:rPr>
        <w:t>26.93</w:t>
      </w:r>
      <w:r>
        <w:rPr>
          <w:rFonts w:ascii="宋体" w:hAnsi="宋体" w:cs="宋体" w:eastAsia="宋体" w:hint="default"/>
          <w:spacing w:val="-67"/>
        </w:rPr>
        <w:t> </w:t>
      </w:r>
      <w:r>
        <w:rPr/>
        <w:t>亿元购买商业银行保本型理财产品，报告期内</w:t>
      </w:r>
    </w:p>
    <w:p>
      <w:pPr>
        <w:spacing w:line="240" w:lineRule="auto" w:before="10"/>
        <w:rPr>
          <w:rFonts w:ascii="宋体" w:hAnsi="宋体" w:cs="宋体" w:eastAsia="宋体" w:hint="default"/>
          <w:sz w:val="14"/>
          <w:szCs w:val="14"/>
        </w:rPr>
      </w:pPr>
    </w:p>
    <w:p>
      <w:pPr>
        <w:pStyle w:val="BodyText"/>
        <w:spacing w:line="240" w:lineRule="auto"/>
        <w:ind w:left="213" w:right="0"/>
        <w:jc w:val="both"/>
      </w:pPr>
      <w:r>
        <w:rPr/>
        <w:t>累计实现收益</w:t>
      </w:r>
      <w:r>
        <w:rPr>
          <w:spacing w:val="-54"/>
        </w:rPr>
        <w:t> </w:t>
      </w:r>
      <w:r>
        <w:rPr>
          <w:rFonts w:ascii="宋体" w:hAnsi="宋体" w:cs="宋体" w:eastAsia="宋体" w:hint="default"/>
        </w:rPr>
        <w:t>1,050.38</w:t>
      </w:r>
      <w:r>
        <w:rPr>
          <w:rFonts w:ascii="宋体" w:hAnsi="宋体" w:cs="宋体" w:eastAsia="宋体" w:hint="default"/>
          <w:spacing w:val="-56"/>
        </w:rPr>
        <w:t> </w:t>
      </w:r>
      <w:r>
        <w:rPr/>
        <w:t>万元。截至</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6"/>
        </w:rPr>
        <w:t> </w:t>
      </w:r>
      <w:r>
        <w:rPr>
          <w:rFonts w:ascii="宋体" w:hAnsi="宋体" w:cs="宋体" w:eastAsia="宋体" w:hint="default"/>
        </w:rPr>
        <w:t>31</w:t>
      </w:r>
      <w:r>
        <w:rPr>
          <w:rFonts w:ascii="宋体" w:hAnsi="宋体" w:cs="宋体" w:eastAsia="宋体" w:hint="default"/>
          <w:spacing w:val="-54"/>
        </w:rPr>
        <w:t> </w:t>
      </w:r>
      <w:r>
        <w:rPr/>
        <w:t>日止，募集资金理财产品余额为</w:t>
      </w:r>
      <w:r>
        <w:rPr>
          <w:spacing w:val="-54"/>
        </w:rPr>
        <w:t> </w:t>
      </w:r>
      <w:r>
        <w:rPr>
          <w:rFonts w:ascii="宋体" w:hAnsi="宋体" w:cs="宋体" w:eastAsia="宋体" w:hint="default"/>
        </w:rPr>
        <w:t>44,300.00</w:t>
      </w:r>
      <w:r>
        <w:rPr>
          <w:rFonts w:ascii="宋体" w:hAnsi="宋体" w:cs="宋体" w:eastAsia="宋体" w:hint="default"/>
          <w:spacing w:val="-54"/>
        </w:rPr>
        <w:t> </w:t>
      </w:r>
      <w:r>
        <w:rPr>
          <w:spacing w:val="-3"/>
        </w:rPr>
        <w:t>万元，其</w:t>
      </w:r>
    </w:p>
    <w:p>
      <w:pPr>
        <w:spacing w:line="240" w:lineRule="auto" w:before="10"/>
        <w:rPr>
          <w:rFonts w:ascii="宋体" w:hAnsi="宋体" w:cs="宋体" w:eastAsia="宋体" w:hint="default"/>
          <w:sz w:val="14"/>
          <w:szCs w:val="14"/>
        </w:rPr>
      </w:pPr>
    </w:p>
    <w:p>
      <w:pPr>
        <w:pStyle w:val="BodyText"/>
        <w:spacing w:line="240" w:lineRule="auto"/>
        <w:ind w:left="214" w:right="0"/>
        <w:jc w:val="both"/>
      </w:pPr>
      <w:r>
        <w:rPr/>
        <w:t>中募集资金</w:t>
      </w:r>
      <w:r>
        <w:rPr>
          <w:spacing w:val="-53"/>
        </w:rPr>
        <w:t> </w:t>
      </w:r>
      <w:r>
        <w:rPr>
          <w:rFonts w:ascii="宋体" w:hAnsi="宋体" w:cs="宋体" w:eastAsia="宋体" w:hint="default"/>
        </w:rPr>
        <w:t>40,199.80</w:t>
      </w:r>
      <w:r>
        <w:rPr>
          <w:rFonts w:ascii="宋体" w:hAnsi="宋体" w:cs="宋体" w:eastAsia="宋体" w:hint="default"/>
          <w:spacing w:val="-53"/>
        </w:rPr>
        <w:t> </w:t>
      </w:r>
      <w:r>
        <w:rPr/>
        <w:t>万元，利息资金</w:t>
      </w:r>
      <w:r>
        <w:rPr>
          <w:spacing w:val="-54"/>
        </w:rPr>
        <w:t> </w:t>
      </w:r>
      <w:r>
        <w:rPr>
          <w:rFonts w:ascii="宋体" w:hAnsi="宋体" w:cs="宋体" w:eastAsia="宋体" w:hint="default"/>
        </w:rPr>
        <w:t>4,100.20</w:t>
      </w:r>
      <w:r>
        <w:rPr>
          <w:rFonts w:ascii="宋体" w:hAnsi="宋体" w:cs="宋体" w:eastAsia="宋体" w:hint="default"/>
          <w:spacing w:val="-54"/>
        </w:rPr>
        <w:t> </w:t>
      </w:r>
      <w:r>
        <w:rPr/>
        <w:t>万元。</w:t>
      </w:r>
    </w:p>
    <w:p>
      <w:pPr>
        <w:spacing w:line="240" w:lineRule="auto" w:before="10"/>
        <w:rPr>
          <w:rFonts w:ascii="宋体" w:hAnsi="宋体" w:cs="宋体" w:eastAsia="宋体" w:hint="default"/>
          <w:sz w:val="14"/>
          <w:szCs w:val="14"/>
        </w:rPr>
      </w:pPr>
    </w:p>
    <w:p>
      <w:pPr>
        <w:pStyle w:val="BodyText"/>
        <w:tabs>
          <w:tab w:pos="6777" w:val="left" w:leader="none"/>
        </w:tabs>
        <w:spacing w:line="240" w:lineRule="auto"/>
        <w:ind w:left="633" w:right="336"/>
        <w:jc w:val="left"/>
      </w:pPr>
      <w:r>
        <w:rPr>
          <w:rFonts w:ascii="宋体" w:hAnsi="宋体" w:cs="宋体" w:eastAsia="宋体" w:hint="default"/>
        </w:rPr>
        <w:t>2014</w:t>
      </w:r>
      <w:r>
        <w:rPr>
          <w:rFonts w:ascii="宋体" w:hAnsi="宋体" w:cs="宋体" w:eastAsia="宋体" w:hint="default"/>
          <w:spacing w:val="-53"/>
        </w:rPr>
        <w:t> </w:t>
      </w:r>
      <w:r>
        <w:rPr/>
        <w:t>年，公司购买商业银行保本型理财产品明细如下：</w:t>
        <w:tab/>
        <w:t>（单位：万元）</w:t>
      </w:r>
    </w:p>
    <w:p>
      <w:pPr>
        <w:spacing w:line="240" w:lineRule="auto" w:before="12"/>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438"/>
        <w:gridCol w:w="1638"/>
        <w:gridCol w:w="1312"/>
        <w:gridCol w:w="918"/>
        <w:gridCol w:w="1212"/>
        <w:gridCol w:w="1311"/>
        <w:gridCol w:w="1150"/>
        <w:gridCol w:w="877"/>
      </w:tblGrid>
      <w:tr>
        <w:trPr>
          <w:trHeight w:val="324" w:hRule="exact"/>
        </w:trPr>
        <w:tc>
          <w:tcPr>
            <w:tcW w:w="1438" w:type="dxa"/>
            <w:vMerge w:val="restart"/>
            <w:tcBorders>
              <w:top w:val="single" w:sz="4" w:space="0" w:color="000000"/>
              <w:left w:val="single" w:sz="4" w:space="0" w:color="000000"/>
              <w:right w:val="single" w:sz="4" w:space="0" w:color="000000"/>
            </w:tcBorders>
          </w:tcPr>
          <w:p>
            <w:pPr>
              <w:pStyle w:val="TableParagraph"/>
              <w:spacing w:line="278" w:lineRule="auto" w:before="35"/>
              <w:ind w:left="444" w:right="352" w:hanging="90"/>
              <w:jc w:val="left"/>
              <w:rPr>
                <w:rFonts w:ascii="宋体" w:hAnsi="宋体" w:cs="宋体" w:eastAsia="宋体" w:hint="default"/>
                <w:sz w:val="18"/>
                <w:szCs w:val="18"/>
              </w:rPr>
            </w:pPr>
            <w:r>
              <w:rPr>
                <w:rFonts w:ascii="宋体" w:hAnsi="宋体" w:cs="宋体" w:eastAsia="宋体" w:hint="default"/>
                <w:sz w:val="18"/>
                <w:szCs w:val="18"/>
              </w:rPr>
              <w:t>募集资金 开户行</w:t>
            </w:r>
          </w:p>
        </w:tc>
        <w:tc>
          <w:tcPr>
            <w:tcW w:w="1638"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理财产品名称</w:t>
            </w:r>
          </w:p>
        </w:tc>
        <w:tc>
          <w:tcPr>
            <w:tcW w:w="131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收益类型</w:t>
            </w:r>
          </w:p>
        </w:tc>
        <w:tc>
          <w:tcPr>
            <w:tcW w:w="918" w:type="dxa"/>
            <w:vMerge w:val="restart"/>
            <w:tcBorders>
              <w:top w:val="single" w:sz="4" w:space="0" w:color="000000"/>
              <w:left w:val="single" w:sz="4" w:space="0" w:color="000000"/>
              <w:right w:val="single" w:sz="4" w:space="0" w:color="000000"/>
            </w:tcBorders>
          </w:tcPr>
          <w:p>
            <w:pPr>
              <w:pStyle w:val="TableParagraph"/>
              <w:spacing w:line="240" w:lineRule="auto" w:before="55"/>
              <w:ind w:left="183" w:right="182"/>
              <w:jc w:val="left"/>
              <w:rPr>
                <w:rFonts w:ascii="宋体" w:hAnsi="宋体" w:cs="宋体" w:eastAsia="宋体" w:hint="default"/>
                <w:sz w:val="18"/>
                <w:szCs w:val="18"/>
              </w:rPr>
            </w:pPr>
            <w:r>
              <w:rPr>
                <w:rFonts w:ascii="宋体" w:hAnsi="宋体" w:cs="宋体" w:eastAsia="宋体" w:hint="default"/>
                <w:sz w:val="18"/>
                <w:szCs w:val="18"/>
              </w:rPr>
              <w:t>预期年 收益率</w:t>
            </w:r>
          </w:p>
        </w:tc>
        <w:tc>
          <w:tcPr>
            <w:tcW w:w="1212" w:type="dxa"/>
            <w:vMerge w:val="restart"/>
            <w:tcBorders>
              <w:top w:val="single" w:sz="4" w:space="0" w:color="000000"/>
              <w:left w:val="single" w:sz="4" w:space="0" w:color="000000"/>
              <w:right w:val="single" w:sz="4" w:space="0" w:color="000000"/>
            </w:tcBorders>
          </w:tcPr>
          <w:p>
            <w:pPr>
              <w:pStyle w:val="TableParagraph"/>
              <w:spacing w:line="240" w:lineRule="auto" w:before="55"/>
              <w:ind w:left="331" w:right="149" w:hanging="180"/>
              <w:jc w:val="left"/>
              <w:rPr>
                <w:rFonts w:ascii="宋体" w:hAnsi="宋体" w:cs="宋体" w:eastAsia="宋体" w:hint="default"/>
                <w:sz w:val="18"/>
                <w:szCs w:val="18"/>
              </w:rPr>
            </w:pPr>
            <w:r>
              <w:rPr>
                <w:rFonts w:ascii="宋体" w:hAnsi="宋体" w:cs="宋体" w:eastAsia="宋体" w:hint="default"/>
                <w:sz w:val="18"/>
                <w:szCs w:val="18"/>
              </w:rPr>
              <w:t>报告期内理 财金额</w:t>
            </w:r>
          </w:p>
        </w:tc>
        <w:tc>
          <w:tcPr>
            <w:tcW w:w="24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05" w:right="0"/>
              <w:jc w:val="left"/>
              <w:rPr>
                <w:rFonts w:ascii="宋体" w:hAnsi="宋体" w:cs="宋体" w:eastAsia="宋体" w:hint="default"/>
                <w:sz w:val="18"/>
                <w:szCs w:val="18"/>
              </w:rPr>
            </w:pPr>
            <w:r>
              <w:rPr>
                <w:rFonts w:ascii="宋体" w:hAnsi="宋体" w:cs="宋体" w:eastAsia="宋体" w:hint="default"/>
                <w:sz w:val="18"/>
                <w:szCs w:val="18"/>
              </w:rPr>
              <w:t>理财产品期末余额</w:t>
            </w:r>
          </w:p>
        </w:tc>
        <w:tc>
          <w:tcPr>
            <w:tcW w:w="877" w:type="dxa"/>
            <w:vMerge w:val="restart"/>
            <w:tcBorders>
              <w:top w:val="single" w:sz="4" w:space="0" w:color="000000"/>
              <w:left w:val="single" w:sz="4" w:space="0" w:color="000000"/>
              <w:right w:val="single" w:sz="4" w:space="0" w:color="000000"/>
            </w:tcBorders>
          </w:tcPr>
          <w:p>
            <w:pPr>
              <w:pStyle w:val="TableParagraph"/>
              <w:spacing w:line="240" w:lineRule="auto" w:before="55"/>
              <w:ind w:left="103" w:right="42" w:firstLine="60"/>
              <w:jc w:val="left"/>
              <w:rPr>
                <w:rFonts w:ascii="宋体" w:hAnsi="宋体" w:cs="宋体" w:eastAsia="宋体" w:hint="default"/>
                <w:sz w:val="18"/>
                <w:szCs w:val="18"/>
              </w:rPr>
            </w:pPr>
            <w:r>
              <w:rPr>
                <w:rFonts w:ascii="宋体" w:hAnsi="宋体" w:cs="宋体" w:eastAsia="宋体" w:hint="default"/>
                <w:sz w:val="18"/>
                <w:szCs w:val="18"/>
              </w:rPr>
              <w:t>理财期 限（天）</w:t>
            </w:r>
          </w:p>
        </w:tc>
      </w:tr>
      <w:tr>
        <w:trPr>
          <w:trHeight w:val="323" w:hRule="exact"/>
        </w:trPr>
        <w:tc>
          <w:tcPr>
            <w:tcW w:w="1438" w:type="dxa"/>
            <w:vMerge/>
            <w:tcBorders>
              <w:left w:val="single" w:sz="4" w:space="0" w:color="000000"/>
              <w:bottom w:val="single" w:sz="4" w:space="0" w:color="000000"/>
              <w:right w:val="single" w:sz="4" w:space="0" w:color="000000"/>
            </w:tcBorders>
          </w:tcPr>
          <w:p>
            <w:pPr/>
          </w:p>
        </w:tc>
        <w:tc>
          <w:tcPr>
            <w:tcW w:w="1638" w:type="dxa"/>
            <w:vMerge/>
            <w:tcBorders>
              <w:left w:val="single" w:sz="4" w:space="0" w:color="000000"/>
              <w:bottom w:val="single" w:sz="4" w:space="0" w:color="000000"/>
              <w:right w:val="single" w:sz="4" w:space="0" w:color="000000"/>
            </w:tcBorders>
          </w:tcPr>
          <w:p>
            <w:pPr/>
          </w:p>
        </w:tc>
        <w:tc>
          <w:tcPr>
            <w:tcW w:w="1312" w:type="dxa"/>
            <w:vMerge/>
            <w:tcBorders>
              <w:left w:val="single" w:sz="4" w:space="0" w:color="000000"/>
              <w:bottom w:val="single" w:sz="4" w:space="0" w:color="000000"/>
              <w:right w:val="single" w:sz="4" w:space="0" w:color="000000"/>
            </w:tcBorders>
          </w:tcPr>
          <w:p>
            <w:pPr/>
          </w:p>
        </w:tc>
        <w:tc>
          <w:tcPr>
            <w:tcW w:w="918" w:type="dxa"/>
            <w:vMerge/>
            <w:tcBorders>
              <w:left w:val="single" w:sz="4" w:space="0" w:color="000000"/>
              <w:bottom w:val="single" w:sz="4" w:space="0" w:color="000000"/>
              <w:right w:val="single" w:sz="4" w:space="0" w:color="000000"/>
            </w:tcBorders>
          </w:tcPr>
          <w:p>
            <w:pPr/>
          </w:p>
        </w:tc>
        <w:tc>
          <w:tcPr>
            <w:tcW w:w="1212" w:type="dxa"/>
            <w:vMerge/>
            <w:tcBorders>
              <w:left w:val="single" w:sz="4" w:space="0" w:color="000000"/>
              <w:bottom w:val="single" w:sz="4" w:space="0" w:color="000000"/>
              <w:right w:val="single" w:sz="4" w:space="0" w:color="000000"/>
            </w:tcBorders>
          </w:tcPr>
          <w:p>
            <w:pP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90"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08" w:right="0"/>
              <w:jc w:val="left"/>
              <w:rPr>
                <w:rFonts w:ascii="宋体" w:hAnsi="宋体" w:cs="宋体" w:eastAsia="宋体" w:hint="default"/>
                <w:sz w:val="18"/>
                <w:szCs w:val="18"/>
              </w:rPr>
            </w:pPr>
            <w:r>
              <w:rPr>
                <w:rFonts w:ascii="宋体" w:hAnsi="宋体" w:cs="宋体" w:eastAsia="宋体" w:hint="default"/>
                <w:sz w:val="18"/>
                <w:szCs w:val="18"/>
              </w:rPr>
              <w:t>利息资金</w:t>
            </w:r>
          </w:p>
        </w:tc>
        <w:tc>
          <w:tcPr>
            <w:tcW w:w="877" w:type="dxa"/>
            <w:vMerge/>
            <w:tcBorders>
              <w:left w:val="single" w:sz="4" w:space="0" w:color="000000"/>
              <w:bottom w:val="single" w:sz="4" w:space="0" w:color="000000"/>
              <w:right w:val="single" w:sz="4" w:space="0" w:color="000000"/>
            </w:tcBorders>
          </w:tcPr>
          <w:p>
            <w:pP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本利丰步步高</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10"/>
              <w:ind w:left="103" w:right="0"/>
              <w:jc w:val="left"/>
              <w:rPr>
                <w:rFonts w:ascii="宋体" w:hAnsi="宋体" w:cs="宋体" w:eastAsia="宋体" w:hint="default"/>
                <w:sz w:val="18"/>
                <w:szCs w:val="18"/>
              </w:rPr>
            </w:pPr>
            <w:r>
              <w:rPr>
                <w:rFonts w:ascii="宋体"/>
                <w:sz w:val="18"/>
              </w:rPr>
              <w:t>1.75%-3</w:t>
            </w:r>
          </w:p>
          <w:p>
            <w:pPr>
              <w:pStyle w:val="TableParagraph"/>
              <w:spacing w:line="235" w:lineRule="exact"/>
              <w:ind w:left="103" w:right="0"/>
              <w:jc w:val="left"/>
              <w:rPr>
                <w:rFonts w:ascii="宋体" w:hAnsi="宋体" w:cs="宋体" w:eastAsia="宋体" w:hint="default"/>
                <w:sz w:val="18"/>
                <w:szCs w:val="18"/>
              </w:rPr>
            </w:pPr>
            <w:r>
              <w:rPr>
                <w:rFonts w:ascii="宋体"/>
                <w:sz w:val="18"/>
              </w:rPr>
              <w:t>.9%</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51,000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659" w:right="0"/>
              <w:jc w:val="left"/>
              <w:rPr>
                <w:rFonts w:ascii="宋体" w:hAnsi="宋体" w:cs="宋体" w:eastAsia="宋体" w:hint="default"/>
                <w:sz w:val="18"/>
                <w:szCs w:val="18"/>
              </w:rPr>
            </w:pPr>
            <w:r>
              <w:rPr>
                <w:rFonts w:ascii="宋体"/>
                <w:sz w:val="18"/>
              </w:rPr>
              <w:t>890.84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5" w:right="0"/>
              <w:jc w:val="left"/>
              <w:rPr>
                <w:rFonts w:ascii="宋体" w:hAnsi="宋体" w:cs="宋体" w:eastAsia="宋体" w:hint="default"/>
                <w:sz w:val="18"/>
                <w:szCs w:val="18"/>
              </w:rPr>
            </w:pPr>
            <w:r>
              <w:rPr>
                <w:rFonts w:ascii="宋体"/>
                <w:sz w:val="18"/>
              </w:rPr>
              <w:t>3,109.16</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1-313</w:t>
            </w:r>
          </w:p>
        </w:tc>
      </w:tr>
      <w:tr>
        <w:trPr>
          <w:trHeight w:val="55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本利丰天天利</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sz w:val="18"/>
              </w:rPr>
              <w:t>1.90%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13,000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1</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1" w:type="dxa"/>
        <w:tblLayout w:type="fixed"/>
        <w:tblCellMar>
          <w:top w:w="0" w:type="dxa"/>
          <w:left w:w="0" w:type="dxa"/>
          <w:bottom w:w="0" w:type="dxa"/>
          <w:right w:w="0" w:type="dxa"/>
        </w:tblCellMar>
        <w:tblLook w:val="01E0"/>
      </w:tblPr>
      <w:tblGrid>
        <w:gridCol w:w="1438"/>
        <w:gridCol w:w="1638"/>
        <w:gridCol w:w="1312"/>
        <w:gridCol w:w="918"/>
        <w:gridCol w:w="1212"/>
        <w:gridCol w:w="1311"/>
        <w:gridCol w:w="1150"/>
        <w:gridCol w:w="877"/>
      </w:tblGrid>
      <w:tr>
        <w:trPr>
          <w:trHeight w:val="79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01"/>
              <w:jc w:val="both"/>
              <w:rPr>
                <w:rFonts w:ascii="宋体" w:hAnsi="宋体" w:cs="宋体" w:eastAsia="宋体" w:hint="default"/>
                <w:sz w:val="18"/>
                <w:szCs w:val="18"/>
              </w:rPr>
            </w:pPr>
            <w:r>
              <w:rPr>
                <w:rFonts w:ascii="宋体" w:hAnsi="宋体" w:cs="宋体" w:eastAsia="宋体" w:hint="default"/>
                <w:spacing w:val="-8"/>
                <w:sz w:val="18"/>
                <w:szCs w:val="18"/>
              </w:rPr>
              <w:t>“汇利丰”</w:t>
            </w:r>
            <w:r>
              <w:rPr>
                <w:rFonts w:ascii="宋体" w:hAnsi="宋体" w:cs="宋体" w:eastAsia="宋体" w:hint="default"/>
                <w:spacing w:val="-8"/>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 第</w:t>
            </w:r>
            <w:r>
              <w:rPr>
                <w:rFonts w:ascii="宋体" w:hAnsi="宋体" w:cs="宋体" w:eastAsia="宋体" w:hint="default"/>
                <w:spacing w:val="-54"/>
                <w:sz w:val="18"/>
                <w:szCs w:val="18"/>
              </w:rPr>
              <w:t> </w:t>
            </w:r>
            <w:r>
              <w:rPr>
                <w:rFonts w:ascii="宋体" w:hAnsi="宋体" w:cs="宋体" w:eastAsia="宋体" w:hint="default"/>
                <w:sz w:val="18"/>
                <w:szCs w:val="18"/>
              </w:rPr>
              <w:t>634</w:t>
            </w:r>
            <w:r>
              <w:rPr>
                <w:rFonts w:ascii="宋体" w:hAnsi="宋体" w:cs="宋体" w:eastAsia="宋体" w:hint="default"/>
                <w:spacing w:val="-54"/>
                <w:sz w:val="18"/>
                <w:szCs w:val="18"/>
              </w:rPr>
              <w:t> </w:t>
            </w:r>
            <w:r>
              <w:rPr>
                <w:rFonts w:ascii="宋体" w:hAnsi="宋体" w:cs="宋体" w:eastAsia="宋体" w:hint="default"/>
                <w:sz w:val="18"/>
                <w:szCs w:val="18"/>
              </w:rPr>
              <w:t>期对公定制 人民币理财产品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13,000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32</w:t>
            </w:r>
          </w:p>
        </w:tc>
      </w:tr>
      <w:tr>
        <w:trPr>
          <w:trHeight w:val="618"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101"/>
              <w:jc w:val="left"/>
              <w:rPr>
                <w:rFonts w:ascii="宋体" w:hAnsi="宋体" w:cs="宋体" w:eastAsia="宋体" w:hint="default"/>
                <w:sz w:val="18"/>
                <w:szCs w:val="18"/>
              </w:rPr>
            </w:pPr>
            <w:r>
              <w:rPr>
                <w:rFonts w:ascii="宋体" w:hAnsi="宋体" w:cs="宋体" w:eastAsia="宋体" w:hint="default"/>
                <w:spacing w:val="-3"/>
                <w:sz w:val="18"/>
                <w:szCs w:val="18"/>
              </w:rPr>
              <w:t>“本利丰”定向人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民币理财产品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117"/>
              <w:jc w:val="left"/>
              <w:rPr>
                <w:rFonts w:ascii="宋体" w:hAnsi="宋体" w:cs="宋体" w:eastAsia="宋体" w:hint="default"/>
                <w:sz w:val="18"/>
                <w:szCs w:val="18"/>
              </w:rPr>
            </w:pPr>
            <w:r>
              <w:rPr>
                <w:rFonts w:ascii="宋体" w:hAnsi="宋体" w:cs="宋体" w:eastAsia="宋体" w:hint="default"/>
                <w:sz w:val="18"/>
                <w:szCs w:val="18"/>
              </w:rPr>
              <w:t>保本保证收益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left="103" w:right="0"/>
              <w:jc w:val="left"/>
              <w:rPr>
                <w:rFonts w:ascii="宋体" w:hAnsi="宋体" w:cs="宋体" w:eastAsia="宋体" w:hint="default"/>
                <w:sz w:val="18"/>
                <w:szCs w:val="18"/>
              </w:rPr>
            </w:pPr>
            <w:r>
              <w:rPr>
                <w:rFonts w:ascii="宋体"/>
                <w:sz w:val="18"/>
              </w:rPr>
              <w:t>4.5%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13,000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101"/>
              <w:jc w:val="right"/>
              <w:rPr>
                <w:rFonts w:ascii="宋体" w:hAnsi="宋体" w:cs="宋体" w:eastAsia="宋体" w:hint="default"/>
                <w:sz w:val="18"/>
                <w:szCs w:val="18"/>
              </w:rPr>
            </w:pPr>
            <w:r>
              <w:rPr>
                <w:rFonts w:ascii="宋体"/>
                <w:sz w:val="18"/>
              </w:rPr>
              <w:t>32</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102"/>
              <w:jc w:val="left"/>
              <w:rPr>
                <w:rFonts w:ascii="宋体" w:hAnsi="宋体" w:cs="宋体" w:eastAsia="宋体" w:hint="default"/>
                <w:sz w:val="18"/>
                <w:szCs w:val="18"/>
              </w:rPr>
            </w:pPr>
            <w:r>
              <w:rPr>
                <w:rFonts w:ascii="宋体" w:hAnsi="宋体" w:cs="宋体" w:eastAsia="宋体" w:hint="default"/>
                <w:spacing w:val="-8"/>
                <w:sz w:val="18"/>
                <w:szCs w:val="18"/>
              </w:rPr>
              <w:t>“汇利丰”</w:t>
            </w:r>
            <w:r>
              <w:rPr>
                <w:rFonts w:ascii="宋体" w:hAnsi="宋体" w:cs="宋体" w:eastAsia="宋体" w:hint="default"/>
                <w:spacing w:val="-8"/>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 第</w:t>
            </w:r>
            <w:r>
              <w:rPr>
                <w:rFonts w:ascii="宋体" w:hAnsi="宋体" w:cs="宋体" w:eastAsia="宋体" w:hint="default"/>
                <w:spacing w:val="-46"/>
                <w:sz w:val="18"/>
                <w:szCs w:val="18"/>
              </w:rPr>
              <w:t> </w:t>
            </w:r>
            <w:r>
              <w:rPr>
                <w:rFonts w:ascii="宋体" w:hAnsi="宋体" w:cs="宋体" w:eastAsia="宋体" w:hint="default"/>
                <w:sz w:val="18"/>
                <w:szCs w:val="18"/>
              </w:rPr>
              <w:t>1442</w:t>
            </w:r>
            <w:r>
              <w:rPr>
                <w:rFonts w:ascii="宋体" w:hAnsi="宋体" w:cs="宋体" w:eastAsia="宋体" w:hint="default"/>
                <w:spacing w:val="-46"/>
                <w:sz w:val="18"/>
                <w:szCs w:val="18"/>
              </w:rPr>
              <w:t> </w:t>
            </w:r>
            <w:r>
              <w:rPr>
                <w:rFonts w:ascii="宋体" w:hAnsi="宋体" w:cs="宋体" w:eastAsia="宋体" w:hint="default"/>
                <w:sz w:val="18"/>
                <w:szCs w:val="18"/>
              </w:rPr>
              <w:t>期对公定 制人民币理财产 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4.4%</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18,000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32</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2" w:lineRule="exact"/>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102"/>
              <w:jc w:val="left"/>
              <w:rPr>
                <w:rFonts w:ascii="宋体" w:hAnsi="宋体" w:cs="宋体" w:eastAsia="宋体" w:hint="default"/>
                <w:sz w:val="18"/>
                <w:szCs w:val="18"/>
              </w:rPr>
            </w:pPr>
            <w:r>
              <w:rPr>
                <w:rFonts w:ascii="宋体" w:hAnsi="宋体" w:cs="宋体" w:eastAsia="宋体" w:hint="default"/>
                <w:spacing w:val="-8"/>
                <w:sz w:val="18"/>
                <w:szCs w:val="18"/>
              </w:rPr>
              <w:t>“汇利丰”</w:t>
            </w:r>
            <w:r>
              <w:rPr>
                <w:rFonts w:ascii="宋体" w:hAnsi="宋体" w:cs="宋体" w:eastAsia="宋体" w:hint="default"/>
                <w:spacing w:val="-8"/>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 第</w:t>
            </w:r>
            <w:r>
              <w:rPr>
                <w:rFonts w:ascii="宋体" w:hAnsi="宋体" w:cs="宋体" w:eastAsia="宋体" w:hint="default"/>
                <w:spacing w:val="-46"/>
                <w:sz w:val="18"/>
                <w:szCs w:val="18"/>
              </w:rPr>
              <w:t> </w:t>
            </w:r>
            <w:r>
              <w:rPr>
                <w:rFonts w:ascii="宋体" w:hAnsi="宋体" w:cs="宋体" w:eastAsia="宋体" w:hint="default"/>
                <w:sz w:val="18"/>
                <w:szCs w:val="18"/>
              </w:rPr>
              <w:t>2161</w:t>
            </w:r>
            <w:r>
              <w:rPr>
                <w:rFonts w:ascii="宋体" w:hAnsi="宋体" w:cs="宋体" w:eastAsia="宋体" w:hint="default"/>
                <w:spacing w:val="-46"/>
                <w:sz w:val="18"/>
                <w:szCs w:val="18"/>
              </w:rPr>
              <w:t> </w:t>
            </w:r>
            <w:r>
              <w:rPr>
                <w:rFonts w:ascii="宋体" w:hAnsi="宋体" w:cs="宋体" w:eastAsia="宋体" w:hint="default"/>
                <w:sz w:val="18"/>
                <w:szCs w:val="18"/>
              </w:rPr>
              <w:t>期对公定 制人民币理财产 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32" w:lineRule="exact"/>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18,000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35</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93" w:right="101"/>
              <w:jc w:val="left"/>
              <w:rPr>
                <w:rFonts w:ascii="宋体" w:hAnsi="宋体" w:cs="宋体" w:eastAsia="宋体" w:hint="default"/>
                <w:sz w:val="18"/>
                <w:szCs w:val="18"/>
              </w:rPr>
            </w:pPr>
            <w:r>
              <w:rPr>
                <w:rFonts w:ascii="宋体" w:hAnsi="宋体" w:cs="宋体" w:eastAsia="宋体" w:hint="default"/>
                <w:sz w:val="18"/>
                <w:szCs w:val="18"/>
              </w:rPr>
              <w:t>“汇利丰”</w:t>
            </w:r>
            <w:r>
              <w:rPr>
                <w:rFonts w:ascii="宋体" w:hAnsi="宋体" w:cs="宋体" w:eastAsia="宋体" w:hint="default"/>
                <w:sz w:val="18"/>
                <w:szCs w:val="18"/>
              </w:rPr>
              <w:t>2014 </w:t>
            </w:r>
            <w:r>
              <w:rPr>
                <w:rFonts w:ascii="宋体" w:hAnsi="宋体" w:cs="宋体" w:eastAsia="宋体" w:hint="default"/>
                <w:sz w:val="18"/>
                <w:szCs w:val="18"/>
              </w:rPr>
              <w:t>年第</w:t>
            </w:r>
            <w:r>
              <w:rPr>
                <w:rFonts w:ascii="宋体" w:hAnsi="宋体" w:cs="宋体" w:eastAsia="宋体" w:hint="default"/>
                <w:spacing w:val="-54"/>
                <w:sz w:val="18"/>
                <w:szCs w:val="18"/>
              </w:rPr>
              <w:t> </w:t>
            </w:r>
            <w:r>
              <w:rPr>
                <w:rFonts w:ascii="宋体" w:hAnsi="宋体" w:cs="宋体" w:eastAsia="宋体" w:hint="default"/>
                <w:sz w:val="18"/>
                <w:szCs w:val="18"/>
              </w:rPr>
              <w:t>3877</w:t>
            </w:r>
            <w:r>
              <w:rPr>
                <w:rFonts w:ascii="宋体" w:hAnsi="宋体" w:cs="宋体" w:eastAsia="宋体" w:hint="default"/>
                <w:spacing w:val="-54"/>
                <w:sz w:val="18"/>
                <w:szCs w:val="18"/>
              </w:rPr>
              <w:t> </w:t>
            </w:r>
            <w:r>
              <w:rPr>
                <w:rFonts w:ascii="宋体" w:hAnsi="宋体" w:cs="宋体" w:eastAsia="宋体" w:hint="default"/>
                <w:sz w:val="18"/>
                <w:szCs w:val="18"/>
              </w:rPr>
              <w:t>期对公 定制人民币理财 产品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4.6%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18,000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40</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102"/>
              <w:jc w:val="left"/>
              <w:rPr>
                <w:rFonts w:ascii="宋体" w:hAnsi="宋体" w:cs="宋体" w:eastAsia="宋体" w:hint="default"/>
                <w:sz w:val="18"/>
                <w:szCs w:val="18"/>
              </w:rPr>
            </w:pPr>
            <w:r>
              <w:rPr>
                <w:rFonts w:ascii="宋体" w:hAnsi="宋体" w:cs="宋体" w:eastAsia="宋体" w:hint="default"/>
                <w:spacing w:val="-8"/>
                <w:sz w:val="18"/>
                <w:szCs w:val="18"/>
              </w:rPr>
              <w:t>“汇利丰”</w:t>
            </w:r>
            <w:r>
              <w:rPr>
                <w:rFonts w:ascii="宋体" w:hAnsi="宋体" w:cs="宋体" w:eastAsia="宋体" w:hint="default"/>
                <w:spacing w:val="-8"/>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 第</w:t>
            </w:r>
            <w:r>
              <w:rPr>
                <w:rFonts w:ascii="宋体" w:hAnsi="宋体" w:cs="宋体" w:eastAsia="宋体" w:hint="default"/>
                <w:spacing w:val="-46"/>
                <w:sz w:val="18"/>
                <w:szCs w:val="18"/>
              </w:rPr>
              <w:t> </w:t>
            </w:r>
            <w:r>
              <w:rPr>
                <w:rFonts w:ascii="宋体" w:hAnsi="宋体" w:cs="宋体" w:eastAsia="宋体" w:hint="default"/>
                <w:sz w:val="18"/>
                <w:szCs w:val="18"/>
              </w:rPr>
              <w:t>6195</w:t>
            </w:r>
            <w:r>
              <w:rPr>
                <w:rFonts w:ascii="宋体" w:hAnsi="宋体" w:cs="宋体" w:eastAsia="宋体" w:hint="default"/>
                <w:spacing w:val="-46"/>
                <w:sz w:val="18"/>
                <w:szCs w:val="18"/>
              </w:rPr>
              <w:t> </w:t>
            </w:r>
            <w:r>
              <w:rPr>
                <w:rFonts w:ascii="宋体" w:hAnsi="宋体" w:cs="宋体" w:eastAsia="宋体" w:hint="default"/>
                <w:sz w:val="18"/>
                <w:szCs w:val="18"/>
              </w:rPr>
              <w:t>期对公定 制人民币理财产 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4.5%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18,000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40</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
              <w:ind w:left="103" w:right="102"/>
              <w:jc w:val="left"/>
              <w:rPr>
                <w:rFonts w:ascii="宋体" w:hAnsi="宋体" w:cs="宋体" w:eastAsia="宋体" w:hint="default"/>
                <w:sz w:val="18"/>
                <w:szCs w:val="18"/>
              </w:rPr>
            </w:pPr>
            <w:r>
              <w:rPr>
                <w:rFonts w:ascii="宋体" w:hAnsi="宋体" w:cs="宋体" w:eastAsia="宋体" w:hint="default"/>
                <w:spacing w:val="-8"/>
                <w:sz w:val="18"/>
                <w:szCs w:val="18"/>
              </w:rPr>
              <w:t>“汇利丰”</w:t>
            </w:r>
            <w:r>
              <w:rPr>
                <w:rFonts w:ascii="宋体" w:hAnsi="宋体" w:cs="宋体" w:eastAsia="宋体" w:hint="default"/>
                <w:spacing w:val="-8"/>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 第</w:t>
            </w:r>
            <w:r>
              <w:rPr>
                <w:rFonts w:ascii="宋体" w:hAnsi="宋体" w:cs="宋体" w:eastAsia="宋体" w:hint="default"/>
                <w:spacing w:val="-46"/>
                <w:sz w:val="18"/>
                <w:szCs w:val="18"/>
              </w:rPr>
              <w:t> </w:t>
            </w:r>
            <w:r>
              <w:rPr>
                <w:rFonts w:ascii="宋体" w:hAnsi="宋体" w:cs="宋体" w:eastAsia="宋体" w:hint="default"/>
                <w:sz w:val="18"/>
                <w:szCs w:val="18"/>
              </w:rPr>
              <w:t>2992</w:t>
            </w:r>
            <w:r>
              <w:rPr>
                <w:rFonts w:ascii="宋体" w:hAnsi="宋体" w:cs="宋体" w:eastAsia="宋体" w:hint="default"/>
                <w:spacing w:val="-46"/>
                <w:sz w:val="18"/>
                <w:szCs w:val="18"/>
              </w:rPr>
              <w:t> </w:t>
            </w:r>
            <w:r>
              <w:rPr>
                <w:rFonts w:ascii="宋体" w:hAnsi="宋体" w:cs="宋体" w:eastAsia="宋体" w:hint="default"/>
                <w:sz w:val="18"/>
                <w:szCs w:val="18"/>
              </w:rPr>
              <w:t>期对公定 制人民币理财产 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4.8%</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18,000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38</w:t>
            </w:r>
          </w:p>
        </w:tc>
      </w:tr>
      <w:tr>
        <w:trPr>
          <w:trHeight w:val="1024"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243"/>
              <w:jc w:val="left"/>
              <w:rPr>
                <w:rFonts w:ascii="宋体" w:hAnsi="宋体" w:cs="宋体" w:eastAsia="宋体" w:hint="default"/>
                <w:sz w:val="18"/>
                <w:szCs w:val="18"/>
              </w:rPr>
            </w:pPr>
            <w:r>
              <w:rPr>
                <w:rFonts w:ascii="宋体" w:hAnsi="宋体" w:cs="宋体" w:eastAsia="宋体" w:hint="default"/>
                <w:sz w:val="18"/>
                <w:szCs w:val="18"/>
              </w:rPr>
              <w:t>农业银行洪武 路支行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2"/>
              <w:ind w:left="103" w:right="102"/>
              <w:jc w:val="left"/>
              <w:rPr>
                <w:rFonts w:ascii="宋体" w:hAnsi="宋体" w:cs="宋体" w:eastAsia="宋体" w:hint="default"/>
                <w:sz w:val="18"/>
                <w:szCs w:val="18"/>
              </w:rPr>
            </w:pPr>
            <w:r>
              <w:rPr>
                <w:rFonts w:ascii="宋体" w:hAnsi="宋体" w:cs="宋体" w:eastAsia="宋体" w:hint="default"/>
                <w:spacing w:val="-8"/>
                <w:sz w:val="18"/>
                <w:szCs w:val="18"/>
              </w:rPr>
              <w:t>“汇利丰”</w:t>
            </w:r>
            <w:r>
              <w:rPr>
                <w:rFonts w:ascii="宋体" w:hAnsi="宋体" w:cs="宋体" w:eastAsia="宋体" w:hint="default"/>
                <w:spacing w:val="-8"/>
                <w:sz w:val="18"/>
                <w:szCs w:val="18"/>
              </w:rPr>
              <w:t>2014</w:t>
            </w:r>
            <w:r>
              <w:rPr>
                <w:rFonts w:ascii="宋体" w:hAnsi="宋体" w:cs="宋体" w:eastAsia="宋体" w:hint="default"/>
                <w:spacing w:val="-41"/>
                <w:sz w:val="18"/>
                <w:szCs w:val="18"/>
              </w:rPr>
              <w:t> </w:t>
            </w:r>
            <w:r>
              <w:rPr>
                <w:rFonts w:ascii="宋体" w:hAnsi="宋体" w:cs="宋体" w:eastAsia="宋体" w:hint="default"/>
                <w:sz w:val="18"/>
                <w:szCs w:val="18"/>
              </w:rPr>
              <w:t>年 第</w:t>
            </w:r>
            <w:r>
              <w:rPr>
                <w:rFonts w:ascii="宋体" w:hAnsi="宋体" w:cs="宋体" w:eastAsia="宋体" w:hint="default"/>
                <w:spacing w:val="-46"/>
                <w:sz w:val="18"/>
                <w:szCs w:val="18"/>
              </w:rPr>
              <w:t> </w:t>
            </w:r>
            <w:r>
              <w:rPr>
                <w:rFonts w:ascii="宋体" w:hAnsi="宋体" w:cs="宋体" w:eastAsia="宋体" w:hint="default"/>
                <w:sz w:val="18"/>
                <w:szCs w:val="18"/>
              </w:rPr>
              <w:t>6585</w:t>
            </w:r>
            <w:r>
              <w:rPr>
                <w:rFonts w:ascii="宋体" w:hAnsi="宋体" w:cs="宋体" w:eastAsia="宋体" w:hint="default"/>
                <w:spacing w:val="-46"/>
                <w:sz w:val="18"/>
                <w:szCs w:val="18"/>
              </w:rPr>
              <w:t> </w:t>
            </w:r>
            <w:r>
              <w:rPr>
                <w:rFonts w:ascii="宋体" w:hAnsi="宋体" w:cs="宋体" w:eastAsia="宋体" w:hint="default"/>
                <w:sz w:val="18"/>
                <w:szCs w:val="18"/>
              </w:rPr>
              <w:t>期对公定 制人民币理财产 品</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型定期</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sz w:val="18"/>
              </w:rPr>
              <w:t>4.40%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17,000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17,000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01"/>
              <w:jc w:val="right"/>
              <w:rPr>
                <w:rFonts w:ascii="宋体" w:hAnsi="宋体" w:cs="宋体" w:eastAsia="宋体" w:hint="default"/>
                <w:sz w:val="18"/>
                <w:szCs w:val="18"/>
              </w:rPr>
            </w:pPr>
            <w:r>
              <w:rPr>
                <w:rFonts w:ascii="宋体"/>
                <w:sz w:val="18"/>
              </w:rPr>
              <w:t>41</w:t>
            </w: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243"/>
              <w:jc w:val="left"/>
              <w:rPr>
                <w:rFonts w:ascii="宋体" w:hAnsi="宋体" w:cs="宋体" w:eastAsia="宋体" w:hint="default"/>
                <w:sz w:val="18"/>
                <w:szCs w:val="18"/>
              </w:rPr>
            </w:pPr>
            <w:r>
              <w:rPr>
                <w:rFonts w:ascii="宋体" w:hAnsi="宋体" w:cs="宋体" w:eastAsia="宋体" w:hint="default"/>
                <w:sz w:val="18"/>
                <w:szCs w:val="18"/>
              </w:rPr>
              <w:t>光大银行南京 分行营业部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128"/>
              <w:jc w:val="left"/>
              <w:rPr>
                <w:rFonts w:ascii="宋体" w:hAnsi="宋体" w:cs="宋体" w:eastAsia="宋体" w:hint="default"/>
                <w:sz w:val="18"/>
                <w:szCs w:val="18"/>
              </w:rPr>
            </w:pPr>
            <w:r>
              <w:rPr>
                <w:rFonts w:ascii="宋体" w:hAnsi="宋体" w:cs="宋体" w:eastAsia="宋体" w:hint="default"/>
                <w:sz w:val="18"/>
                <w:szCs w:val="18"/>
              </w:rPr>
              <w:t>对公保证收益型</w:t>
            </w:r>
            <w:r>
              <w:rPr>
                <w:rFonts w:ascii="宋体" w:hAnsi="宋体" w:cs="宋体" w:eastAsia="宋体" w:hint="default"/>
                <w:spacing w:val="-46"/>
                <w:sz w:val="18"/>
                <w:szCs w:val="18"/>
              </w:rPr>
              <w:t> </w:t>
            </w:r>
            <w:r>
              <w:rPr>
                <w:rFonts w:ascii="宋体" w:hAnsi="宋体" w:cs="宋体" w:eastAsia="宋体" w:hint="default"/>
                <w:sz w:val="18"/>
                <w:szCs w:val="18"/>
              </w:rPr>
              <w:t>T </w:t>
            </w:r>
            <w:r>
              <w:rPr>
                <w:rFonts w:ascii="宋体" w:hAnsi="宋体" w:cs="宋体" w:eastAsia="宋体" w:hint="default"/>
                <w:sz w:val="18"/>
                <w:szCs w:val="18"/>
              </w:rPr>
              <w:t>计划</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年第四</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期产品</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5.7%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30</w:t>
            </w:r>
          </w:p>
        </w:tc>
      </w:tr>
      <w:tr>
        <w:trPr>
          <w:trHeight w:val="79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51"/>
              <w:ind w:left="103" w:right="243"/>
              <w:jc w:val="left"/>
              <w:rPr>
                <w:rFonts w:ascii="宋体" w:hAnsi="宋体" w:cs="宋体" w:eastAsia="宋体" w:hint="default"/>
                <w:sz w:val="18"/>
                <w:szCs w:val="18"/>
              </w:rPr>
            </w:pPr>
            <w:r>
              <w:rPr>
                <w:rFonts w:ascii="宋体" w:hAnsi="宋体" w:cs="宋体" w:eastAsia="宋体" w:hint="default"/>
                <w:sz w:val="18"/>
                <w:szCs w:val="18"/>
              </w:rPr>
              <w:t>光大银行南京 分行营业部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28"/>
              <w:jc w:val="left"/>
              <w:rPr>
                <w:rFonts w:ascii="宋体" w:hAnsi="宋体" w:cs="宋体" w:eastAsia="宋体" w:hint="default"/>
                <w:sz w:val="18"/>
                <w:szCs w:val="18"/>
              </w:rPr>
            </w:pPr>
            <w:r>
              <w:rPr>
                <w:rFonts w:ascii="宋体" w:hAnsi="宋体" w:cs="宋体" w:eastAsia="宋体" w:hint="default"/>
                <w:sz w:val="18"/>
                <w:szCs w:val="18"/>
              </w:rPr>
              <w:t>对公保证收益型</w:t>
            </w:r>
            <w:r>
              <w:rPr>
                <w:rFonts w:ascii="宋体" w:hAnsi="宋体" w:cs="宋体" w:eastAsia="宋体" w:hint="default"/>
                <w:spacing w:val="-46"/>
                <w:sz w:val="18"/>
                <w:szCs w:val="18"/>
              </w:rPr>
              <w:t> </w:t>
            </w:r>
            <w:r>
              <w:rPr>
                <w:rFonts w:ascii="宋体" w:hAnsi="宋体" w:cs="宋体" w:eastAsia="宋体" w:hint="default"/>
                <w:sz w:val="18"/>
                <w:szCs w:val="18"/>
              </w:rPr>
              <w:t>T </w:t>
            </w:r>
            <w:r>
              <w:rPr>
                <w:rFonts w:ascii="宋体" w:hAnsi="宋体" w:cs="宋体" w:eastAsia="宋体" w:hint="default"/>
                <w:sz w:val="18"/>
                <w:szCs w:val="18"/>
              </w:rPr>
              <w:t>计划</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年第八</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期产品</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保证收益型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sz w:val="18"/>
              </w:rPr>
              <w:t>5.0%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5,000</w:t>
            </w:r>
          </w:p>
        </w:tc>
        <w:tc>
          <w:tcPr>
            <w:tcW w:w="131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z w:val="18"/>
              </w:rPr>
              <w:t>90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243"/>
              <w:jc w:val="left"/>
              <w:rPr>
                <w:rFonts w:ascii="宋体" w:hAnsi="宋体" w:cs="宋体" w:eastAsia="宋体" w:hint="default"/>
                <w:sz w:val="18"/>
                <w:szCs w:val="18"/>
              </w:rPr>
            </w:pPr>
            <w:r>
              <w:rPr>
                <w:rFonts w:ascii="宋体" w:hAnsi="宋体" w:cs="宋体" w:eastAsia="宋体" w:hint="default"/>
                <w:sz w:val="18"/>
                <w:szCs w:val="18"/>
              </w:rPr>
              <w:t>光大银行南京 分行营业部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03" w:right="0"/>
              <w:jc w:val="left"/>
              <w:rPr>
                <w:rFonts w:ascii="宋体" w:hAnsi="宋体" w:cs="宋体" w:eastAsia="宋体" w:hint="default"/>
                <w:sz w:val="18"/>
                <w:szCs w:val="18"/>
              </w:rPr>
            </w:pPr>
            <w:r>
              <w:rPr>
                <w:rFonts w:ascii="宋体" w:hAnsi="宋体" w:cs="宋体" w:eastAsia="宋体" w:hint="default"/>
                <w:sz w:val="18"/>
                <w:szCs w:val="18"/>
              </w:rPr>
              <w:t>结构性存款</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型定期</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03" w:right="0"/>
              <w:jc w:val="left"/>
              <w:rPr>
                <w:rFonts w:ascii="宋体" w:hAnsi="宋体" w:cs="宋体" w:eastAsia="宋体" w:hint="default"/>
                <w:sz w:val="18"/>
                <w:szCs w:val="18"/>
              </w:rPr>
            </w:pPr>
            <w:r>
              <w:rPr>
                <w:rFonts w:ascii="宋体"/>
                <w:sz w:val="18"/>
              </w:rPr>
              <w:t>4.16%-4</w:t>
            </w:r>
          </w:p>
          <w:p>
            <w:pPr>
              <w:pStyle w:val="TableParagraph"/>
              <w:spacing w:line="235" w:lineRule="exact"/>
              <w:ind w:left="103" w:right="0"/>
              <w:jc w:val="left"/>
              <w:rPr>
                <w:rFonts w:ascii="宋体" w:hAnsi="宋体" w:cs="宋体" w:eastAsia="宋体" w:hint="default"/>
                <w:sz w:val="18"/>
                <w:szCs w:val="18"/>
              </w:rPr>
            </w:pPr>
            <w:r>
              <w:rPr>
                <w:rFonts w:ascii="宋体"/>
                <w:sz w:val="18"/>
              </w:rPr>
              <w:t>.66%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20,000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10,000</w:t>
            </w:r>
          </w:p>
        </w:tc>
        <w:tc>
          <w:tcPr>
            <w:tcW w:w="1150"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1"/>
              <w:jc w:val="right"/>
              <w:rPr>
                <w:rFonts w:ascii="宋体" w:hAnsi="宋体" w:cs="宋体" w:eastAsia="宋体" w:hint="default"/>
                <w:sz w:val="18"/>
                <w:szCs w:val="18"/>
              </w:rPr>
            </w:pPr>
            <w:r>
              <w:rPr>
                <w:rFonts w:ascii="宋体"/>
                <w:sz w:val="18"/>
              </w:rPr>
              <w:t>30-90</w:t>
            </w:r>
          </w:p>
        </w:tc>
      </w:tr>
      <w:tr>
        <w:trPr>
          <w:trHeight w:val="596"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103" w:right="243"/>
              <w:jc w:val="left"/>
              <w:rPr>
                <w:rFonts w:ascii="宋体" w:hAnsi="宋体" w:cs="宋体" w:eastAsia="宋体" w:hint="default"/>
                <w:sz w:val="18"/>
                <w:szCs w:val="18"/>
              </w:rPr>
            </w:pPr>
            <w:r>
              <w:rPr>
                <w:rFonts w:ascii="宋体" w:hAnsi="宋体" w:cs="宋体" w:eastAsia="宋体" w:hint="default"/>
                <w:sz w:val="18"/>
                <w:szCs w:val="18"/>
              </w:rPr>
              <w:t>交通银行江苏 省分行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103" w:right="128"/>
              <w:jc w:val="left"/>
              <w:rPr>
                <w:rFonts w:ascii="宋体" w:hAnsi="宋体" w:cs="宋体" w:eastAsia="宋体" w:hint="default"/>
                <w:sz w:val="18"/>
                <w:szCs w:val="18"/>
              </w:rPr>
            </w:pPr>
            <w:r>
              <w:rPr>
                <w:rFonts w:ascii="宋体" w:hAnsi="宋体" w:cs="宋体" w:eastAsia="宋体" w:hint="default"/>
                <w:sz w:val="18"/>
                <w:szCs w:val="18"/>
              </w:rPr>
              <w:t>蕴通财富</w:t>
            </w:r>
            <w:r>
              <w:rPr>
                <w:rFonts w:ascii="宋体" w:hAnsi="宋体" w:cs="宋体" w:eastAsia="宋体" w:hint="default"/>
                <w:sz w:val="18"/>
                <w:szCs w:val="18"/>
              </w:rPr>
              <w:t>.</w:t>
            </w:r>
            <w:r>
              <w:rPr>
                <w:rFonts w:ascii="宋体" w:hAnsi="宋体" w:cs="宋体" w:eastAsia="宋体" w:hint="default"/>
                <w:sz w:val="18"/>
                <w:szCs w:val="18"/>
              </w:rPr>
              <w:t>日增利 </w:t>
            </w:r>
            <w:r>
              <w:rPr>
                <w:rFonts w:ascii="宋体" w:hAnsi="宋体" w:cs="宋体" w:eastAsia="宋体" w:hint="default"/>
                <w:sz w:val="18"/>
                <w:szCs w:val="18"/>
              </w:rPr>
              <w:t>S</w:t>
            </w:r>
            <w:r>
              <w:rPr>
                <w:rFonts w:ascii="宋体" w:hAnsi="宋体" w:cs="宋体" w:eastAsia="宋体" w:hint="default"/>
                <w:spacing w:val="-46"/>
                <w:sz w:val="18"/>
                <w:szCs w:val="18"/>
              </w:rPr>
              <w:t> </w:t>
            </w:r>
            <w:r>
              <w:rPr>
                <w:rFonts w:ascii="宋体" w:hAnsi="宋体" w:cs="宋体" w:eastAsia="宋体" w:hint="default"/>
                <w:sz w:val="18"/>
                <w:szCs w:val="18"/>
              </w:rPr>
              <w:t>款集合理财计划</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54"/>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sz w:val="18"/>
              </w:rPr>
              <w:t>2.7%-</w:t>
            </w:r>
          </w:p>
          <w:p>
            <w:pPr>
              <w:pStyle w:val="TableParagraph"/>
              <w:spacing w:line="240" w:lineRule="auto" w:before="37"/>
              <w:ind w:left="103" w:right="0"/>
              <w:jc w:val="left"/>
              <w:rPr>
                <w:rFonts w:ascii="宋体" w:hAnsi="宋体" w:cs="宋体" w:eastAsia="宋体" w:hint="default"/>
                <w:sz w:val="18"/>
                <w:szCs w:val="18"/>
              </w:rPr>
            </w:pPr>
            <w:r>
              <w:rPr>
                <w:rFonts w:ascii="宋体"/>
                <w:sz w:val="18"/>
              </w:rPr>
              <w:t>3.6%</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16,300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0"/>
              <w:jc w:val="right"/>
              <w:rPr>
                <w:rFonts w:ascii="宋体" w:hAnsi="宋体" w:cs="宋体" w:eastAsia="宋体" w:hint="default"/>
                <w:sz w:val="18"/>
                <w:szCs w:val="18"/>
              </w:rPr>
            </w:pPr>
            <w:r>
              <w:rPr>
                <w:rFonts w:ascii="宋体"/>
                <w:sz w:val="18"/>
              </w:rPr>
              <w:t>6,504.58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2"/>
              <w:jc w:val="right"/>
              <w:rPr>
                <w:rFonts w:ascii="宋体" w:hAnsi="宋体" w:cs="宋体" w:eastAsia="宋体" w:hint="default"/>
                <w:sz w:val="18"/>
                <w:szCs w:val="18"/>
              </w:rPr>
            </w:pPr>
            <w:r>
              <w:rPr>
                <w:rFonts w:ascii="宋体"/>
                <w:sz w:val="18"/>
              </w:rPr>
              <w:t>795.42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01"/>
              <w:jc w:val="right"/>
              <w:rPr>
                <w:rFonts w:ascii="宋体" w:hAnsi="宋体" w:cs="宋体" w:eastAsia="宋体" w:hint="default"/>
                <w:sz w:val="18"/>
                <w:szCs w:val="18"/>
              </w:rPr>
            </w:pPr>
            <w:r>
              <w:rPr>
                <w:rFonts w:ascii="宋体"/>
                <w:sz w:val="18"/>
              </w:rPr>
              <w:t>13-320</w:t>
            </w:r>
          </w:p>
        </w:tc>
      </w:tr>
      <w:tr>
        <w:trPr>
          <w:trHeight w:val="557"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243"/>
              <w:jc w:val="left"/>
              <w:rPr>
                <w:rFonts w:ascii="宋体" w:hAnsi="宋体" w:cs="宋体" w:eastAsia="宋体" w:hint="default"/>
                <w:sz w:val="18"/>
                <w:szCs w:val="18"/>
              </w:rPr>
            </w:pPr>
            <w:r>
              <w:rPr>
                <w:rFonts w:ascii="宋体" w:hAnsi="宋体" w:cs="宋体" w:eastAsia="宋体" w:hint="default"/>
                <w:sz w:val="18"/>
                <w:szCs w:val="18"/>
              </w:rPr>
              <w:t>民生银行南京 分行营业部</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非凡资产管理</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117"/>
              <w:jc w:val="left"/>
              <w:rPr>
                <w:rFonts w:ascii="宋体" w:hAnsi="宋体" w:cs="宋体" w:eastAsia="宋体" w:hint="default"/>
                <w:sz w:val="18"/>
                <w:szCs w:val="18"/>
              </w:rPr>
            </w:pPr>
            <w:r>
              <w:rPr>
                <w:rFonts w:ascii="宋体" w:hAnsi="宋体" w:cs="宋体" w:eastAsia="宋体" w:hint="default"/>
                <w:sz w:val="18"/>
                <w:szCs w:val="18"/>
              </w:rPr>
              <w:t>保本浮动收益 型</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9"/>
              <w:ind w:left="103" w:right="0"/>
              <w:jc w:val="left"/>
              <w:rPr>
                <w:rFonts w:ascii="宋体" w:hAnsi="宋体" w:cs="宋体" w:eastAsia="宋体" w:hint="default"/>
                <w:sz w:val="18"/>
                <w:szCs w:val="18"/>
              </w:rPr>
            </w:pPr>
            <w:r>
              <w:rPr>
                <w:rFonts w:ascii="宋体"/>
                <w:sz w:val="18"/>
              </w:rPr>
              <w:t>4.1%-4.</w:t>
            </w:r>
          </w:p>
          <w:p>
            <w:pPr>
              <w:pStyle w:val="TableParagraph"/>
              <w:spacing w:line="235" w:lineRule="exact"/>
              <w:ind w:left="103" w:right="0"/>
              <w:jc w:val="left"/>
              <w:rPr>
                <w:rFonts w:ascii="宋体" w:hAnsi="宋体" w:cs="宋体" w:eastAsia="宋体" w:hint="default"/>
                <w:sz w:val="18"/>
                <w:szCs w:val="18"/>
              </w:rPr>
            </w:pPr>
            <w:r>
              <w:rPr>
                <w:rFonts w:ascii="宋体"/>
                <w:sz w:val="18"/>
              </w:rPr>
              <w:t>25%</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26,000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0"/>
              <w:jc w:val="right"/>
              <w:rPr>
                <w:rFonts w:ascii="宋体" w:hAnsi="宋体" w:cs="宋体" w:eastAsia="宋体" w:hint="default"/>
                <w:sz w:val="18"/>
                <w:szCs w:val="18"/>
              </w:rPr>
            </w:pPr>
            <w:r>
              <w:rPr>
                <w:rFonts w:ascii="宋体"/>
                <w:sz w:val="18"/>
              </w:rPr>
              <w:t>5,804.38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2"/>
              <w:jc w:val="right"/>
              <w:rPr>
                <w:rFonts w:ascii="宋体" w:hAnsi="宋体" w:cs="宋体" w:eastAsia="宋体" w:hint="default"/>
                <w:sz w:val="18"/>
                <w:szCs w:val="18"/>
              </w:rPr>
            </w:pPr>
            <w:r>
              <w:rPr>
                <w:rFonts w:ascii="宋体"/>
                <w:sz w:val="18"/>
              </w:rPr>
              <w:t>195.62</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01"/>
              <w:jc w:val="right"/>
              <w:rPr>
                <w:rFonts w:ascii="宋体" w:hAnsi="宋体" w:cs="宋体" w:eastAsia="宋体" w:hint="default"/>
                <w:sz w:val="18"/>
                <w:szCs w:val="18"/>
              </w:rPr>
            </w:pPr>
            <w:r>
              <w:rPr>
                <w:rFonts w:ascii="宋体"/>
                <w:sz w:val="18"/>
              </w:rPr>
              <w:t>32-45</w:t>
            </w:r>
          </w:p>
        </w:tc>
      </w:tr>
      <w:tr>
        <w:trPr>
          <w:trHeight w:val="324" w:hRule="exact"/>
        </w:trPr>
        <w:tc>
          <w:tcPr>
            <w:tcW w:w="53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269,300</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0"/>
              <w:jc w:val="right"/>
              <w:rPr>
                <w:rFonts w:ascii="宋体" w:hAnsi="宋体" w:cs="宋体" w:eastAsia="宋体" w:hint="default"/>
                <w:sz w:val="18"/>
                <w:szCs w:val="18"/>
              </w:rPr>
            </w:pPr>
            <w:r>
              <w:rPr>
                <w:rFonts w:ascii="宋体"/>
                <w:sz w:val="18"/>
              </w:rPr>
              <w:t>40,199.80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2"/>
              <w:jc w:val="right"/>
              <w:rPr>
                <w:rFonts w:ascii="宋体" w:hAnsi="宋体" w:cs="宋体" w:eastAsia="宋体" w:hint="default"/>
                <w:sz w:val="18"/>
                <w:szCs w:val="18"/>
              </w:rPr>
            </w:pPr>
            <w:r>
              <w:rPr>
                <w:rFonts w:ascii="宋体"/>
                <w:sz w:val="18"/>
              </w:rPr>
              <w:t>4,100.20</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1910" w:h="16840"/>
          <w:pgMar w:header="877" w:footer="979" w:top="1100" w:bottom="1160" w:left="920" w:right="0"/>
        </w:sectPr>
      </w:pPr>
    </w:p>
    <w:p>
      <w:pPr>
        <w:spacing w:line="240" w:lineRule="auto" w:before="4"/>
        <w:rPr>
          <w:rFonts w:ascii="Times New Roman" w:hAnsi="Times New Roman" w:cs="Times New Roman" w:eastAsia="Times New Roman" w:hint="default"/>
          <w:sz w:val="3"/>
          <w:szCs w:val="3"/>
        </w:rPr>
      </w:pPr>
    </w:p>
    <w:p>
      <w:pPr>
        <w:spacing w:line="20" w:lineRule="exact"/>
        <w:ind w:left="9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1"/>
        <w:rPr>
          <w:rFonts w:ascii="Times New Roman" w:hAnsi="Times New Roman" w:cs="Times New Roman" w:eastAsia="Times New Roman" w:hint="default"/>
          <w:sz w:val="19"/>
          <w:szCs w:val="19"/>
        </w:rPr>
      </w:pPr>
    </w:p>
    <w:p>
      <w:pPr>
        <w:pStyle w:val="Heading4"/>
        <w:spacing w:line="240" w:lineRule="auto" w:before="35"/>
        <w:ind w:left="1020" w:right="0"/>
        <w:jc w:val="left"/>
        <w:rPr>
          <w:b w:val="0"/>
          <w:bCs w:val="0"/>
        </w:rPr>
      </w:pPr>
      <w:bookmarkStart w:name="5、主要子公司、参股公司分析" w:id="50"/>
      <w:bookmarkEnd w:id="50"/>
      <w:r>
        <w:rPr>
          <w:b w:val="0"/>
          <w:bCs w:val="0"/>
        </w:rPr>
      </w:r>
      <w:r>
        <w:rPr>
          <w:rFonts w:ascii="宋体" w:hAnsi="宋体" w:cs="宋体" w:eastAsia="宋体" w:hint="default"/>
        </w:rPr>
        <w:t>5</w:t>
      </w:r>
      <w:r>
        <w:rPr/>
        <w:t>、主要子公司、参股公司分析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35"/>
        <w:ind w:left="0" w:right="1436"/>
        <w:jc w:val="right"/>
      </w:pPr>
      <w:r>
        <w:rPr/>
        <w:t>单位：万元</w:t>
      </w:r>
    </w:p>
    <w:p>
      <w:pPr>
        <w:spacing w:line="240" w:lineRule="auto" w:before="12"/>
        <w:rPr>
          <w:rFonts w:ascii="宋体" w:hAnsi="宋体" w:cs="宋体" w:eastAsia="宋体" w:hint="default"/>
          <w:sz w:val="6"/>
          <w:szCs w:val="6"/>
        </w:rPr>
      </w:pPr>
    </w:p>
    <w:tbl>
      <w:tblPr>
        <w:tblW w:w="0" w:type="auto"/>
        <w:jc w:val="left"/>
        <w:tblInd w:w="111" w:type="dxa"/>
        <w:tblLayout w:type="fixed"/>
        <w:tblCellMar>
          <w:top w:w="0" w:type="dxa"/>
          <w:left w:w="0" w:type="dxa"/>
          <w:bottom w:w="0" w:type="dxa"/>
          <w:right w:w="0" w:type="dxa"/>
        </w:tblCellMar>
        <w:tblLook w:val="01E0"/>
      </w:tblPr>
      <w:tblGrid>
        <w:gridCol w:w="3298"/>
        <w:gridCol w:w="1102"/>
        <w:gridCol w:w="1100"/>
        <w:gridCol w:w="1763"/>
        <w:gridCol w:w="1316"/>
        <w:gridCol w:w="1535"/>
        <w:gridCol w:w="1535"/>
        <w:gridCol w:w="1536"/>
        <w:gridCol w:w="1266"/>
        <w:gridCol w:w="1315"/>
      </w:tblGrid>
      <w:tr>
        <w:trPr>
          <w:trHeight w:val="370" w:hRule="exact"/>
        </w:trPr>
        <w:tc>
          <w:tcPr>
            <w:tcW w:w="32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 w:right="0"/>
              <w:jc w:val="center"/>
              <w:rPr>
                <w:rFonts w:ascii="宋体" w:hAnsi="宋体" w:cs="宋体" w:eastAsia="宋体" w:hint="default"/>
                <w:sz w:val="22"/>
                <w:szCs w:val="22"/>
              </w:rPr>
            </w:pPr>
            <w:r>
              <w:rPr>
                <w:rFonts w:ascii="宋体" w:hAnsi="宋体" w:cs="宋体" w:eastAsia="宋体" w:hint="default"/>
                <w:b/>
                <w:bCs/>
                <w:sz w:val="22"/>
                <w:szCs w:val="22"/>
              </w:rPr>
              <w:t>公司名称</w:t>
            </w:r>
            <w:r>
              <w:rPr>
                <w:rFonts w:ascii="宋体" w:hAnsi="宋体" w:cs="宋体" w:eastAsia="宋体" w:hint="default"/>
                <w:sz w:val="22"/>
                <w:szCs w:val="22"/>
              </w:rPr>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4" w:right="0"/>
              <w:jc w:val="left"/>
              <w:rPr>
                <w:rFonts w:ascii="宋体" w:hAnsi="宋体" w:cs="宋体" w:eastAsia="宋体" w:hint="default"/>
                <w:sz w:val="22"/>
                <w:szCs w:val="22"/>
              </w:rPr>
            </w:pPr>
            <w:r>
              <w:rPr>
                <w:rFonts w:ascii="宋体" w:hAnsi="宋体" w:cs="宋体" w:eastAsia="宋体" w:hint="default"/>
                <w:b/>
                <w:bCs/>
                <w:sz w:val="22"/>
                <w:szCs w:val="22"/>
              </w:rPr>
              <w:t>公司类型</w:t>
            </w:r>
            <w:r>
              <w:rPr>
                <w:rFonts w:ascii="宋体" w:hAnsi="宋体" w:cs="宋体" w:eastAsia="宋体" w:hint="default"/>
                <w:sz w:val="22"/>
                <w:szCs w:val="22"/>
              </w:rPr>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所处行业</w:t>
            </w:r>
            <w:r>
              <w:rPr>
                <w:rFonts w:ascii="宋体" w:hAnsi="宋体" w:cs="宋体" w:eastAsia="宋体" w:hint="default"/>
                <w:sz w:val="22"/>
                <w:szCs w:val="22"/>
              </w:rPr>
            </w:r>
          </w:p>
        </w:tc>
        <w:tc>
          <w:tcPr>
            <w:tcW w:w="1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03" w:right="0"/>
              <w:jc w:val="left"/>
              <w:rPr>
                <w:rFonts w:ascii="宋体" w:hAnsi="宋体" w:cs="宋体" w:eastAsia="宋体" w:hint="default"/>
                <w:sz w:val="22"/>
                <w:szCs w:val="22"/>
              </w:rPr>
            </w:pPr>
            <w:r>
              <w:rPr>
                <w:rFonts w:ascii="宋体" w:hAnsi="宋体" w:cs="宋体" w:eastAsia="宋体" w:hint="default"/>
                <w:b/>
                <w:bCs/>
                <w:sz w:val="22"/>
                <w:szCs w:val="22"/>
              </w:rPr>
              <w:t>主要产品或服务</w:t>
            </w:r>
            <w:r>
              <w:rPr>
                <w:rFonts w:ascii="宋体" w:hAnsi="宋体" w:cs="宋体" w:eastAsia="宋体" w:hint="default"/>
                <w:sz w:val="22"/>
                <w:szCs w:val="22"/>
              </w:rPr>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211" w:right="0"/>
              <w:jc w:val="left"/>
              <w:rPr>
                <w:rFonts w:ascii="宋体" w:hAnsi="宋体" w:cs="宋体" w:eastAsia="宋体" w:hint="default"/>
                <w:sz w:val="22"/>
                <w:szCs w:val="22"/>
              </w:rPr>
            </w:pPr>
            <w:r>
              <w:rPr>
                <w:rFonts w:ascii="宋体" w:hAnsi="宋体" w:cs="宋体" w:eastAsia="宋体" w:hint="default"/>
                <w:b/>
                <w:bCs/>
                <w:sz w:val="22"/>
                <w:szCs w:val="22"/>
              </w:rPr>
              <w:t>注册资本</w:t>
            </w:r>
            <w:r>
              <w:rPr>
                <w:rFonts w:ascii="宋体" w:hAnsi="宋体" w:cs="宋体" w:eastAsia="宋体" w:hint="default"/>
                <w:sz w:val="22"/>
                <w:szCs w:val="22"/>
              </w:rPr>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30" w:right="0"/>
              <w:jc w:val="left"/>
              <w:rPr>
                <w:rFonts w:ascii="宋体" w:hAnsi="宋体" w:cs="宋体" w:eastAsia="宋体" w:hint="default"/>
                <w:sz w:val="22"/>
                <w:szCs w:val="22"/>
              </w:rPr>
            </w:pPr>
            <w:r>
              <w:rPr>
                <w:rFonts w:ascii="宋体" w:hAnsi="宋体" w:cs="宋体" w:eastAsia="宋体" w:hint="default"/>
                <w:b/>
                <w:bCs/>
                <w:sz w:val="22"/>
                <w:szCs w:val="22"/>
              </w:rPr>
              <w:t>总资产</w:t>
            </w:r>
            <w:r>
              <w:rPr>
                <w:rFonts w:ascii="宋体" w:hAnsi="宋体" w:cs="宋体" w:eastAsia="宋体" w:hint="default"/>
                <w:sz w:val="22"/>
                <w:szCs w:val="22"/>
              </w:rPr>
            </w:r>
          </w:p>
        </w:tc>
        <w:tc>
          <w:tcPr>
            <w:tcW w:w="1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430" w:right="0"/>
              <w:jc w:val="left"/>
              <w:rPr>
                <w:rFonts w:ascii="宋体" w:hAnsi="宋体" w:cs="宋体" w:eastAsia="宋体" w:hint="default"/>
                <w:sz w:val="22"/>
                <w:szCs w:val="22"/>
              </w:rPr>
            </w:pPr>
            <w:r>
              <w:rPr>
                <w:rFonts w:ascii="宋体" w:hAnsi="宋体" w:cs="宋体" w:eastAsia="宋体" w:hint="default"/>
                <w:b/>
                <w:bCs/>
                <w:sz w:val="22"/>
                <w:szCs w:val="22"/>
              </w:rPr>
              <w:t>净资产</w:t>
            </w:r>
            <w:r>
              <w:rPr>
                <w:rFonts w:ascii="宋体" w:hAnsi="宋体" w:cs="宋体" w:eastAsia="宋体" w:hint="default"/>
                <w:sz w:val="22"/>
                <w:szCs w:val="22"/>
              </w:rPr>
            </w:r>
          </w:p>
        </w:tc>
        <w:tc>
          <w:tcPr>
            <w:tcW w:w="1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20" w:right="0"/>
              <w:jc w:val="left"/>
              <w:rPr>
                <w:rFonts w:ascii="宋体" w:hAnsi="宋体" w:cs="宋体" w:eastAsia="宋体" w:hint="default"/>
                <w:sz w:val="22"/>
                <w:szCs w:val="22"/>
              </w:rPr>
            </w:pPr>
            <w:r>
              <w:rPr>
                <w:rFonts w:ascii="宋体" w:hAnsi="宋体" w:cs="宋体" w:eastAsia="宋体" w:hint="default"/>
                <w:b/>
                <w:bCs/>
                <w:sz w:val="22"/>
                <w:szCs w:val="22"/>
              </w:rPr>
              <w:t>营业收入</w:t>
            </w:r>
            <w:r>
              <w:rPr>
                <w:rFonts w:ascii="宋体" w:hAnsi="宋体" w:cs="宋体" w:eastAsia="宋体" w:hint="default"/>
                <w:sz w:val="22"/>
                <w:szCs w:val="22"/>
              </w:rPr>
            </w:r>
          </w:p>
        </w:tc>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185" w:right="0"/>
              <w:jc w:val="left"/>
              <w:rPr>
                <w:rFonts w:ascii="宋体" w:hAnsi="宋体" w:cs="宋体" w:eastAsia="宋体" w:hint="default"/>
                <w:sz w:val="22"/>
                <w:szCs w:val="22"/>
              </w:rPr>
            </w:pPr>
            <w:r>
              <w:rPr>
                <w:rFonts w:ascii="宋体" w:hAnsi="宋体" w:cs="宋体" w:eastAsia="宋体" w:hint="default"/>
                <w:b/>
                <w:bCs/>
                <w:sz w:val="22"/>
                <w:szCs w:val="22"/>
              </w:rPr>
              <w:t>营业利润</w:t>
            </w:r>
            <w:r>
              <w:rPr>
                <w:rFonts w:ascii="宋体" w:hAnsi="宋体" w:cs="宋体" w:eastAsia="宋体" w:hint="default"/>
                <w:sz w:val="22"/>
                <w:szCs w:val="22"/>
              </w:rPr>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left="321" w:right="0"/>
              <w:jc w:val="left"/>
              <w:rPr>
                <w:rFonts w:ascii="宋体" w:hAnsi="宋体" w:cs="宋体" w:eastAsia="宋体" w:hint="default"/>
                <w:sz w:val="22"/>
                <w:szCs w:val="22"/>
              </w:rPr>
            </w:pPr>
            <w:r>
              <w:rPr>
                <w:rFonts w:ascii="宋体" w:hAnsi="宋体" w:cs="宋体" w:eastAsia="宋体" w:hint="default"/>
                <w:b/>
                <w:bCs/>
                <w:sz w:val="22"/>
                <w:szCs w:val="22"/>
              </w:rPr>
              <w:t>净利润</w:t>
            </w:r>
            <w:r>
              <w:rPr>
                <w:rFonts w:ascii="宋体" w:hAnsi="宋体" w:cs="宋体" w:eastAsia="宋体" w:hint="default"/>
                <w:sz w:val="22"/>
                <w:szCs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重庆苏宁云商销售有限公司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51,317.63</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291,904.94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209,792.72</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95"/>
                <w:sz w:val="22"/>
              </w:rPr>
              <w:t>392,592.47</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15,874.02</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74,836.12</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四川苏宁云商销售有限公司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27,802.44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192,415.04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134,466.34</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319,725.05</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8,767.01</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56,680.59</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云南苏宁云商销售有限公司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2,389.50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49,534.49</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34,840.49</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101,576.14</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338.78</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16,700.17</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陕西苏宁云商销售有限公司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12,079.00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110,528.40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78,986.96</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95"/>
                <w:sz w:val="22"/>
              </w:rPr>
              <w:t>245,142.88</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7,681.68</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15,244.40</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武汉苏宁云商销售有限公司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40,750.90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196,424.47</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75,586.01</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193,254.13</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2,712.03</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14,971.85</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北京苏宁云商销售有限公司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51,847.85</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302,595.79</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201,200.68</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949,936.06</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6,270.78</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14,140.32</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4" w:right="0"/>
              <w:jc w:val="left"/>
              <w:rPr>
                <w:rFonts w:ascii="宋体" w:hAnsi="宋体" w:cs="宋体" w:eastAsia="宋体" w:hint="default"/>
                <w:sz w:val="22"/>
                <w:szCs w:val="22"/>
              </w:rPr>
            </w:pPr>
            <w:r>
              <w:rPr>
                <w:rFonts w:ascii="宋体" w:hAnsi="宋体" w:cs="宋体" w:eastAsia="宋体" w:hint="default"/>
                <w:sz w:val="22"/>
                <w:szCs w:val="22"/>
              </w:rPr>
              <w:t>北京北创融达信息咨询有限公司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0"/>
              <w:jc w:val="right"/>
              <w:rPr>
                <w:rFonts w:ascii="宋体" w:hAnsi="宋体" w:cs="宋体" w:eastAsia="宋体" w:hint="default"/>
                <w:sz w:val="22"/>
                <w:szCs w:val="22"/>
              </w:rPr>
            </w:pPr>
            <w:r>
              <w:rPr>
                <w:rFonts w:ascii="宋体"/>
                <w:w w:val="95"/>
                <w:sz w:val="22"/>
              </w:rPr>
              <w:t>10.00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w w:val="95"/>
                <w:sz w:val="22"/>
              </w:rPr>
              <w:t>24,987.74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w w:val="95"/>
                <w:sz w:val="22"/>
              </w:rPr>
              <w:t>19,062.32</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2"/>
              <w:jc w:val="right"/>
              <w:rPr>
                <w:rFonts w:ascii="宋体" w:hAnsi="宋体" w:cs="宋体" w:eastAsia="宋体" w:hint="default"/>
                <w:sz w:val="22"/>
                <w:szCs w:val="22"/>
              </w:rPr>
            </w:pPr>
            <w:r>
              <w:rPr>
                <w:rFonts w:ascii="宋体"/>
                <w:w w:val="95"/>
                <w:sz w:val="22"/>
              </w:rPr>
              <w:t>945.42</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w w:val="95"/>
                <w:sz w:val="22"/>
              </w:rPr>
              <w:t>264.92</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right="101"/>
              <w:jc w:val="right"/>
              <w:rPr>
                <w:rFonts w:ascii="宋体" w:hAnsi="宋体" w:cs="宋体" w:eastAsia="宋体" w:hint="default"/>
                <w:sz w:val="22"/>
                <w:szCs w:val="22"/>
              </w:rPr>
            </w:pPr>
            <w:r>
              <w:rPr>
                <w:rFonts w:ascii="宋体"/>
                <w:w w:val="95"/>
                <w:sz w:val="22"/>
              </w:rPr>
              <w:t>11,741.45</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常州苏宁云商商贸有限公司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2,962.00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38,214.88</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20,960.42</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2"/>
                <w:szCs w:val="22"/>
              </w:rPr>
            </w:pPr>
            <w:r>
              <w:rPr>
                <w:rFonts w:ascii="宋体"/>
                <w:w w:val="95"/>
                <w:sz w:val="22"/>
              </w:rPr>
              <w:t>73,006.11</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-2,289.01</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11,409.39</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上海苏宁云商销售有限公司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53,335.00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271,704.24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143,779.11</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705,899.88</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10,417.63</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7,404.89</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sz w:val="22"/>
              </w:rPr>
              <w:t>HongKong Suning</w:t>
            </w:r>
            <w:r>
              <w:rPr>
                <w:rFonts w:ascii="宋体"/>
                <w:spacing w:val="-8"/>
                <w:sz w:val="22"/>
              </w:rPr>
              <w:t> </w:t>
            </w:r>
            <w:r>
              <w:rPr>
                <w:rFonts w:ascii="宋体"/>
                <w:sz w:val="22"/>
              </w:rPr>
              <w:t>Appliance</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区域采购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15,946.08</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49,154.75</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22,678.38</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95"/>
                <w:sz w:val="22"/>
              </w:rPr>
              <w:t>731,446.84</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7,725.72</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6,258.14</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广东苏宁云商销售有限公司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33,998.00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120,318.29</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62,628.75</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405,663.43</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8,732.18</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6,233.80</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日本</w:t>
            </w:r>
            <w:r>
              <w:rPr>
                <w:rFonts w:ascii="宋体" w:hAnsi="宋体" w:cs="宋体" w:eastAsia="宋体" w:hint="default"/>
                <w:spacing w:val="-58"/>
                <w:sz w:val="22"/>
                <w:szCs w:val="22"/>
              </w:rPr>
              <w:t> </w:t>
            </w:r>
            <w:r>
              <w:rPr>
                <w:rFonts w:ascii="宋体" w:hAnsi="宋体" w:cs="宋体" w:eastAsia="宋体" w:hint="default"/>
                <w:sz w:val="22"/>
                <w:szCs w:val="22"/>
              </w:rPr>
              <w:t>Laox</w:t>
            </w:r>
            <w:r>
              <w:rPr>
                <w:rFonts w:ascii="宋体" w:hAnsi="宋体" w:cs="宋体" w:eastAsia="宋体" w:hint="default"/>
                <w:spacing w:val="-58"/>
                <w:sz w:val="22"/>
                <w:szCs w:val="22"/>
              </w:rPr>
              <w:t> </w:t>
            </w:r>
            <w:r>
              <w:rPr>
                <w:rFonts w:ascii="宋体" w:hAnsi="宋体" w:cs="宋体" w:eastAsia="宋体" w:hint="default"/>
                <w:sz w:val="22"/>
                <w:szCs w:val="22"/>
              </w:rPr>
              <w:t>株式会社</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62,676.89</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128,778.84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70,699.70</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273,048.01</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5,822.73</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5,221.40</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sz w:val="22"/>
              </w:rPr>
              <w:t>HongKong Suning</w:t>
            </w:r>
            <w:r>
              <w:rPr>
                <w:rFonts w:ascii="宋体"/>
                <w:spacing w:val="-8"/>
                <w:sz w:val="22"/>
              </w:rPr>
              <w:t> </w:t>
            </w:r>
            <w:r>
              <w:rPr>
                <w:rFonts w:ascii="宋体"/>
                <w:sz w:val="22"/>
              </w:rPr>
              <w:t>Citicall</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39,807.68</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48,922.79</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45,338.26</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95"/>
                <w:sz w:val="22"/>
              </w:rPr>
              <w:t>753,324.01</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6,067.10</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4,661.91</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湖南苏宁先锋电子有限公司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自主产品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3,000.00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64,713.07</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16,845.25</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2"/>
                <w:szCs w:val="22"/>
              </w:rPr>
            </w:pPr>
            <w:r>
              <w:rPr>
                <w:rFonts w:ascii="宋体"/>
                <w:w w:val="95"/>
                <w:sz w:val="22"/>
              </w:rPr>
              <w:t>94,942.22</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4,077.82</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3,116.87</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浙江苏宁云商商贸有限公司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35,571.34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81,460.47</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64,804.04</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151,060.07</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3,451.32</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2,394.03</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徐州苏宁云商销售有限公司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15,391.00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29,020.40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26,132.09</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2"/>
              <w:jc w:val="right"/>
              <w:rPr>
                <w:rFonts w:ascii="宋体" w:hAnsi="宋体" w:cs="宋体" w:eastAsia="宋体" w:hint="default"/>
                <w:sz w:val="22"/>
                <w:szCs w:val="22"/>
              </w:rPr>
            </w:pPr>
            <w:r>
              <w:rPr>
                <w:rFonts w:ascii="宋体"/>
                <w:w w:val="95"/>
                <w:sz w:val="22"/>
              </w:rPr>
              <w:t>74,861.86</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2,926.18</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2,175.46</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北京苏宁物流有限公司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物流仓储</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9,308.76</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1,772.21</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2"/>
                <w:szCs w:val="22"/>
              </w:rPr>
            </w:pPr>
            <w:r>
              <w:rPr>
                <w:rFonts w:ascii="宋体"/>
                <w:w w:val="95"/>
                <w:sz w:val="22"/>
              </w:rPr>
              <w:t>16,885.41</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2,887.34</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2,171.90</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山东苏宁云商商贸有限公司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2,468.50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22,916.43</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12,268.11</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108,005.35</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2,863.28</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2,027.98</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上海长宁苏宁云商销售有限公司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55,818.60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97,162.96</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77,156.68</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2"/>
              <w:jc w:val="right"/>
              <w:rPr>
                <w:rFonts w:ascii="宋体" w:hAnsi="宋体" w:cs="宋体" w:eastAsia="宋体" w:hint="default"/>
                <w:sz w:val="22"/>
                <w:szCs w:val="22"/>
              </w:rPr>
            </w:pPr>
            <w:r>
              <w:rPr>
                <w:rFonts w:ascii="宋体"/>
                <w:w w:val="95"/>
                <w:sz w:val="22"/>
              </w:rPr>
              <w:t>99,407.88</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2,331.42</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2,002.62</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江苏苏宁物流有限公司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物流仓储</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15,000.00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179,450.48</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15,134.12</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127,636.68</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2,431.77</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1,834.45</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青岛苏宁云商商贸有限公司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5,167.00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30,957.84</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13,512.85</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143,508.36</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2,387.84</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1,802.94</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安徽苏宁云商销售有限公司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4,153.00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58,458.13</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24,948.12</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3"/>
              <w:jc w:val="right"/>
              <w:rPr>
                <w:rFonts w:ascii="宋体" w:hAnsi="宋体" w:cs="宋体" w:eastAsia="宋体" w:hint="default"/>
                <w:sz w:val="22"/>
                <w:szCs w:val="22"/>
              </w:rPr>
            </w:pPr>
            <w:r>
              <w:rPr>
                <w:rFonts w:ascii="宋体"/>
                <w:w w:val="95"/>
                <w:sz w:val="22"/>
              </w:rPr>
              <w:t>103,437.58</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2,389.77</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1,691.38</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上海沪申苏宁电器有限公司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区域采购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10,000.00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113,988.36</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16,224.11</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437,757.60</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1,825.44</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1,449.96</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南京雨花苏宁电器有限公司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区域采购</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1,000.00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20,157.18</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13,408.17</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225,757.36</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1,898.06</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1,423.16</w:t>
            </w:r>
            <w:r>
              <w:rPr>
                <w:rFonts w:ascii="宋体"/>
                <w:sz w:val="22"/>
              </w:rPr>
            </w:r>
          </w:p>
        </w:tc>
      </w:tr>
    </w:tbl>
    <w:p>
      <w:pPr>
        <w:spacing w:after="0" w:line="265" w:lineRule="exact"/>
        <w:jc w:val="right"/>
        <w:rPr>
          <w:rFonts w:ascii="宋体" w:hAnsi="宋体" w:cs="宋体" w:eastAsia="宋体" w:hint="default"/>
          <w:sz w:val="22"/>
          <w:szCs w:val="22"/>
        </w:rPr>
        <w:sectPr>
          <w:headerReference w:type="default" r:id="rId18"/>
          <w:footerReference w:type="default" r:id="rId19"/>
          <w:pgSz w:w="16840" w:h="11910" w:orient="landscape"/>
          <w:pgMar w:header="867" w:footer="979" w:top="1060" w:bottom="1160" w:left="420" w:right="0"/>
          <w:pgNumType w:start="48"/>
        </w:sectPr>
      </w:pPr>
    </w:p>
    <w:p>
      <w:pPr>
        <w:spacing w:line="240" w:lineRule="auto" w:before="12"/>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298"/>
        <w:gridCol w:w="1102"/>
        <w:gridCol w:w="1100"/>
        <w:gridCol w:w="1763"/>
        <w:gridCol w:w="1316"/>
        <w:gridCol w:w="1535"/>
        <w:gridCol w:w="1535"/>
        <w:gridCol w:w="1536"/>
        <w:gridCol w:w="1266"/>
        <w:gridCol w:w="1315"/>
      </w:tblGrid>
      <w:tr>
        <w:trPr>
          <w:trHeight w:val="338" w:hRule="exact"/>
        </w:trPr>
        <w:tc>
          <w:tcPr>
            <w:tcW w:w="3298"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left="104" w:right="0"/>
              <w:jc w:val="left"/>
              <w:rPr>
                <w:rFonts w:ascii="宋体" w:hAnsi="宋体" w:cs="宋体" w:eastAsia="宋体" w:hint="default"/>
                <w:sz w:val="22"/>
                <w:szCs w:val="22"/>
              </w:rPr>
            </w:pPr>
            <w:r>
              <w:rPr>
                <w:rFonts w:ascii="宋体" w:hAnsi="宋体" w:cs="宋体" w:eastAsia="宋体" w:hint="default"/>
                <w:sz w:val="22"/>
                <w:szCs w:val="22"/>
              </w:rPr>
              <w:t>重庆苏宁小额贷款有限公司</w:t>
            </w:r>
          </w:p>
        </w:tc>
        <w:tc>
          <w:tcPr>
            <w:tcW w:w="1102"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left="103" w:right="0"/>
              <w:jc w:val="left"/>
              <w:rPr>
                <w:rFonts w:ascii="宋体" w:hAnsi="宋体" w:cs="宋体" w:eastAsia="宋体" w:hint="default"/>
                <w:sz w:val="22"/>
                <w:szCs w:val="22"/>
              </w:rPr>
            </w:pPr>
            <w:r>
              <w:rPr>
                <w:rFonts w:ascii="宋体" w:hAnsi="宋体" w:cs="宋体" w:eastAsia="宋体" w:hint="default"/>
                <w:sz w:val="22"/>
                <w:szCs w:val="22"/>
              </w:rPr>
              <w:t>信贷业务</w:t>
            </w:r>
          </w:p>
        </w:tc>
        <w:tc>
          <w:tcPr>
            <w:tcW w:w="1316"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2"/>
                <w:szCs w:val="22"/>
              </w:rPr>
            </w:pPr>
            <w:r>
              <w:rPr>
                <w:rFonts w:ascii="宋体"/>
                <w:w w:val="95"/>
                <w:sz w:val="22"/>
              </w:rPr>
              <w:t>30,000.00</w:t>
            </w:r>
            <w:r>
              <w:rPr>
                <w:rFonts w:ascii="宋体"/>
                <w:sz w:val="22"/>
              </w:rPr>
            </w:r>
          </w:p>
        </w:tc>
        <w:tc>
          <w:tcPr>
            <w:tcW w:w="1535"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2"/>
                <w:szCs w:val="22"/>
              </w:rPr>
            </w:pPr>
            <w:r>
              <w:rPr>
                <w:rFonts w:ascii="宋体"/>
                <w:w w:val="95"/>
                <w:sz w:val="22"/>
              </w:rPr>
              <w:t>38,664.02</w:t>
            </w:r>
            <w:r>
              <w:rPr>
                <w:rFonts w:ascii="宋体"/>
                <w:sz w:val="22"/>
              </w:rPr>
            </w:r>
          </w:p>
        </w:tc>
        <w:tc>
          <w:tcPr>
            <w:tcW w:w="1535"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2"/>
                <w:szCs w:val="22"/>
              </w:rPr>
            </w:pPr>
            <w:r>
              <w:rPr>
                <w:rFonts w:ascii="宋体"/>
                <w:w w:val="95"/>
                <w:sz w:val="22"/>
              </w:rPr>
              <w:t>31,726.72</w:t>
            </w:r>
            <w:r>
              <w:rPr>
                <w:rFonts w:ascii="宋体"/>
                <w:sz w:val="22"/>
              </w:rPr>
            </w:r>
          </w:p>
        </w:tc>
        <w:tc>
          <w:tcPr>
            <w:tcW w:w="1536"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2"/>
                <w:szCs w:val="22"/>
              </w:rPr>
            </w:pPr>
            <w:r>
              <w:rPr>
                <w:rFonts w:ascii="宋体"/>
                <w:w w:val="95"/>
                <w:sz w:val="22"/>
              </w:rPr>
              <w:t>2,315.97</w:t>
            </w:r>
            <w:r>
              <w:rPr>
                <w:rFonts w:ascii="宋体"/>
                <w:sz w:val="22"/>
              </w:rPr>
            </w:r>
          </w:p>
        </w:tc>
        <w:tc>
          <w:tcPr>
            <w:tcW w:w="1266"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right="101"/>
              <w:jc w:val="right"/>
              <w:rPr>
                <w:rFonts w:ascii="宋体" w:hAnsi="宋体" w:cs="宋体" w:eastAsia="宋体" w:hint="default"/>
                <w:sz w:val="22"/>
                <w:szCs w:val="22"/>
              </w:rPr>
            </w:pPr>
            <w:r>
              <w:rPr>
                <w:rFonts w:ascii="宋体"/>
                <w:w w:val="95"/>
                <w:sz w:val="22"/>
              </w:rPr>
              <w:t>1,840.28</w:t>
            </w:r>
            <w:r>
              <w:rPr>
                <w:rFonts w:ascii="宋体"/>
                <w:sz w:val="22"/>
              </w:rPr>
            </w:r>
          </w:p>
        </w:tc>
        <w:tc>
          <w:tcPr>
            <w:tcW w:w="1315" w:type="dxa"/>
            <w:tcBorders>
              <w:top w:val="single" w:sz="6" w:space="0" w:color="000000"/>
              <w:left w:val="single" w:sz="4" w:space="0" w:color="000000"/>
              <w:bottom w:val="single" w:sz="4" w:space="0" w:color="000000"/>
              <w:right w:val="single" w:sz="4" w:space="0" w:color="000000"/>
            </w:tcBorders>
          </w:tcPr>
          <w:p>
            <w:pPr>
              <w:pStyle w:val="TableParagraph"/>
              <w:spacing w:line="279" w:lineRule="exact"/>
              <w:ind w:right="100"/>
              <w:jc w:val="right"/>
              <w:rPr>
                <w:rFonts w:ascii="宋体" w:hAnsi="宋体" w:cs="宋体" w:eastAsia="宋体" w:hint="default"/>
                <w:sz w:val="22"/>
                <w:szCs w:val="22"/>
              </w:rPr>
            </w:pPr>
            <w:r>
              <w:rPr>
                <w:rFonts w:ascii="宋体"/>
                <w:w w:val="95"/>
                <w:sz w:val="22"/>
              </w:rPr>
              <w:t>1,404.94</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苏州苏宁云商销售有限公司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7,467.00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62,231.80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17,755.57</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127,076.45</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1,709.41</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1,276.23</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4" w:right="0"/>
              <w:jc w:val="left"/>
              <w:rPr>
                <w:rFonts w:ascii="宋体" w:hAnsi="宋体" w:cs="宋体" w:eastAsia="宋体" w:hint="default"/>
                <w:sz w:val="22"/>
                <w:szCs w:val="22"/>
              </w:rPr>
            </w:pPr>
            <w:r>
              <w:rPr>
                <w:rFonts w:ascii="宋体" w:hAnsi="宋体" w:cs="宋体" w:eastAsia="宋体" w:hint="default"/>
                <w:sz w:val="22"/>
                <w:szCs w:val="22"/>
              </w:rPr>
              <w:t>江苏松桥电器有限公司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自主产品</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1,000.00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12,852.32</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5,546.63</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2"/>
              <w:jc w:val="right"/>
              <w:rPr>
                <w:rFonts w:ascii="宋体" w:hAnsi="宋体" w:cs="宋体" w:eastAsia="宋体" w:hint="default"/>
                <w:sz w:val="22"/>
                <w:szCs w:val="22"/>
              </w:rPr>
            </w:pPr>
            <w:r>
              <w:rPr>
                <w:rFonts w:ascii="宋体"/>
                <w:w w:val="95"/>
                <w:sz w:val="22"/>
              </w:rPr>
              <w:t>13,976.39</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1,499.83</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1,126.02</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深圳市苏宁云商销售有限公司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13,252.50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147,849.33</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55,087.09</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322,263.56</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1,213.10</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1,051.56</w:t>
            </w:r>
            <w:r>
              <w:rPr>
                <w:rFonts w:ascii="宋体"/>
                <w:sz w:val="22"/>
              </w:rPr>
            </w:r>
          </w:p>
        </w:tc>
      </w:tr>
      <w:tr>
        <w:trPr>
          <w:trHeight w:val="32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4" w:right="0"/>
              <w:jc w:val="left"/>
              <w:rPr>
                <w:rFonts w:ascii="宋体" w:hAnsi="宋体" w:cs="宋体" w:eastAsia="宋体" w:hint="default"/>
                <w:sz w:val="22"/>
                <w:szCs w:val="22"/>
              </w:rPr>
            </w:pPr>
            <w:r>
              <w:rPr>
                <w:rFonts w:ascii="宋体" w:hAnsi="宋体" w:cs="宋体" w:eastAsia="宋体" w:hint="default"/>
                <w:sz w:val="22"/>
                <w:szCs w:val="22"/>
              </w:rPr>
              <w:t>南京白下苏宁电器有限公司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1" w:right="0"/>
              <w:jc w:val="left"/>
              <w:rPr>
                <w:rFonts w:ascii="宋体" w:hAnsi="宋体" w:cs="宋体" w:eastAsia="宋体" w:hint="default"/>
                <w:sz w:val="22"/>
                <w:szCs w:val="22"/>
              </w:rPr>
            </w:pPr>
            <w:r>
              <w:rPr>
                <w:rFonts w:ascii="宋体" w:hAnsi="宋体" w:cs="宋体" w:eastAsia="宋体" w:hint="default"/>
                <w:sz w:val="22"/>
                <w:szCs w:val="22"/>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1,000.00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42,162.58</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21,570.32</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3"/>
              <w:jc w:val="right"/>
              <w:rPr>
                <w:rFonts w:ascii="宋体" w:hAnsi="宋体" w:cs="宋体" w:eastAsia="宋体" w:hint="default"/>
                <w:sz w:val="22"/>
                <w:szCs w:val="22"/>
              </w:rPr>
            </w:pPr>
            <w:r>
              <w:rPr>
                <w:rFonts w:ascii="宋体"/>
                <w:w w:val="95"/>
                <w:sz w:val="22"/>
              </w:rPr>
              <w:t>148,288.82</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1,590.53</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1,005.13</w:t>
            </w:r>
            <w:r>
              <w:rPr>
                <w:rFonts w:ascii="宋体"/>
                <w:sz w:val="22"/>
              </w:rPr>
            </w:r>
          </w:p>
        </w:tc>
      </w:tr>
      <w:tr>
        <w:trPr>
          <w:trHeight w:val="402"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4" w:right="0"/>
              <w:jc w:val="left"/>
              <w:rPr>
                <w:rFonts w:ascii="宋体" w:hAnsi="宋体" w:cs="宋体" w:eastAsia="宋体" w:hint="default"/>
                <w:sz w:val="21"/>
                <w:szCs w:val="21"/>
              </w:rPr>
            </w:pPr>
            <w:r>
              <w:rPr>
                <w:rFonts w:ascii="宋体" w:hAnsi="宋体" w:cs="宋体" w:eastAsia="宋体" w:hint="default"/>
                <w:sz w:val="21"/>
                <w:szCs w:val="21"/>
              </w:rPr>
              <w:t>贵阳苏宁云商销售有限公司</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1" w:right="0"/>
              <w:jc w:val="left"/>
              <w:rPr>
                <w:rFonts w:ascii="宋体" w:hAnsi="宋体" w:cs="宋体" w:eastAsia="宋体" w:hint="default"/>
                <w:sz w:val="21"/>
                <w:szCs w:val="21"/>
              </w:rPr>
            </w:pPr>
            <w:r>
              <w:rPr>
                <w:rFonts w:ascii="宋体" w:hAnsi="宋体" w:cs="宋体" w:eastAsia="宋体" w:hint="default"/>
                <w:sz w:val="21"/>
                <w:szCs w:val="21"/>
              </w:rPr>
              <w:t>零售业</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家电零售</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w w:val="95"/>
                <w:sz w:val="22"/>
              </w:rPr>
              <w:t>5,441.00</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w w:val="95"/>
                <w:sz w:val="22"/>
              </w:rPr>
              <w:t>25,005.97</w:t>
            </w:r>
            <w:r>
              <w:rPr>
                <w:rFonts w:ascii="宋体"/>
                <w:sz w:val="22"/>
              </w:rPr>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w w:val="95"/>
                <w:sz w:val="22"/>
              </w:rPr>
              <w:t>20,660.71</w:t>
            </w:r>
            <w:r>
              <w:rPr>
                <w:rFonts w:ascii="宋体"/>
                <w:sz w:val="22"/>
              </w:rPr>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3"/>
              <w:jc w:val="right"/>
              <w:rPr>
                <w:rFonts w:ascii="宋体" w:hAnsi="宋体" w:cs="宋体" w:eastAsia="宋体" w:hint="default"/>
                <w:sz w:val="22"/>
                <w:szCs w:val="22"/>
              </w:rPr>
            </w:pPr>
            <w:r>
              <w:rPr>
                <w:rFonts w:ascii="宋体"/>
                <w:w w:val="95"/>
                <w:sz w:val="22"/>
              </w:rPr>
              <w:t>102,008.11</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w w:val="95"/>
                <w:sz w:val="22"/>
              </w:rPr>
              <w:t>1,561.54</w:t>
            </w:r>
            <w:r>
              <w:rPr>
                <w:rFonts w:ascii="宋体"/>
                <w:sz w:val="22"/>
              </w:rPr>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22"/>
                <w:szCs w:val="22"/>
              </w:rPr>
            </w:pPr>
            <w:r>
              <w:rPr>
                <w:rFonts w:ascii="宋体"/>
                <w:w w:val="95"/>
                <w:sz w:val="22"/>
              </w:rPr>
              <w:t>952.93</w:t>
            </w:r>
            <w:r>
              <w:rPr>
                <w:rFonts w:ascii="宋体"/>
                <w:sz w:val="22"/>
              </w:rPr>
            </w:r>
          </w:p>
        </w:tc>
      </w:tr>
      <w:tr>
        <w:trPr>
          <w:trHeight w:val="323" w:hRule="exact"/>
        </w:trPr>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4" w:right="0"/>
              <w:jc w:val="left"/>
              <w:rPr>
                <w:rFonts w:ascii="宋体" w:hAnsi="宋体" w:cs="宋体" w:eastAsia="宋体" w:hint="default"/>
                <w:sz w:val="21"/>
                <w:szCs w:val="21"/>
              </w:rPr>
            </w:pPr>
            <w:r>
              <w:rPr>
                <w:rFonts w:ascii="宋体"/>
                <w:sz w:val="21"/>
              </w:rPr>
              <w:t>PPLive</w:t>
            </w:r>
            <w:r>
              <w:rPr>
                <w:rFonts w:ascii="宋体"/>
                <w:spacing w:val="-2"/>
                <w:sz w:val="21"/>
              </w:rPr>
              <w:t> </w:t>
            </w:r>
            <w:r>
              <w:rPr>
                <w:rFonts w:ascii="宋体"/>
                <w:sz w:val="21"/>
              </w:rPr>
              <w:t>Corporation</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参股公司</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TMT</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视频媒体</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153,376.85</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108,849.72</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29,423.62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78,434.86</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-50,926.44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-48,527.10</w:t>
            </w:r>
          </w:p>
        </w:tc>
      </w:tr>
      <w:tr>
        <w:trPr>
          <w:trHeight w:val="322" w:hRule="exact"/>
        </w:trPr>
        <w:tc>
          <w:tcPr>
            <w:tcW w:w="7263" w:type="dxa"/>
            <w:gridSpan w:val="4"/>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5" w:lineRule="exact"/>
              <w:ind w:left="2" w:right="0"/>
              <w:jc w:val="center"/>
              <w:rPr>
                <w:rFonts w:ascii="宋体" w:hAnsi="宋体" w:cs="宋体" w:eastAsia="宋体" w:hint="default"/>
                <w:sz w:val="22"/>
                <w:szCs w:val="22"/>
              </w:rPr>
            </w:pPr>
            <w:r>
              <w:rPr>
                <w:rFonts w:ascii="宋体" w:hAnsi="宋体" w:cs="宋体" w:eastAsia="宋体" w:hint="default"/>
                <w:w w:val="95"/>
                <w:sz w:val="22"/>
                <w:szCs w:val="22"/>
              </w:rPr>
              <w:t>合</w:t>
              <w:tab/>
            </w:r>
            <w:r>
              <w:rPr>
                <w:rFonts w:ascii="宋体" w:hAnsi="宋体" w:cs="宋体" w:eastAsia="宋体" w:hint="default"/>
                <w:sz w:val="22"/>
                <w:szCs w:val="22"/>
              </w:rPr>
              <w:t>计</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754,529.76</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2,970,694.48</w:t>
            </w:r>
          </w:p>
        </w:tc>
        <w:tc>
          <w:tcPr>
            <w:tcW w:w="15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1,583,996.54</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7,523,184.93</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2"/>
              <w:jc w:val="right"/>
              <w:rPr>
                <w:rFonts w:ascii="宋体" w:hAnsi="宋体" w:cs="宋体" w:eastAsia="宋体" w:hint="default"/>
                <w:sz w:val="21"/>
                <w:szCs w:val="21"/>
              </w:rPr>
            </w:pPr>
            <w:r>
              <w:rPr>
                <w:rFonts w:ascii="宋体"/>
                <w:sz w:val="21"/>
              </w:rPr>
              <w:t>66,344.06</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225,884.88</w:t>
            </w:r>
          </w:p>
        </w:tc>
      </w:tr>
    </w:tbl>
    <w:p>
      <w:pPr>
        <w:pStyle w:val="BodyText"/>
        <w:spacing w:line="240" w:lineRule="auto" w:before="63"/>
        <w:ind w:left="1020" w:right="0"/>
        <w:jc w:val="left"/>
      </w:pPr>
      <w:r>
        <w:rPr/>
        <w:t>报告期内取得和处置子公司的情况，说明详见财务报表附注“五、合并范围的变更</w:t>
      </w:r>
      <w:r>
        <w:rPr>
          <w:spacing w:val="-105"/>
        </w:rPr>
        <w:t>”</w:t>
      </w:r>
      <w:r>
        <w:rPr/>
        <w:t>。</w:t>
      </w:r>
    </w:p>
    <w:p>
      <w:pPr>
        <w:spacing w:after="0" w:line="240" w:lineRule="auto"/>
        <w:jc w:val="left"/>
        <w:sectPr>
          <w:pgSz w:w="16840" w:h="11910" w:orient="landscape"/>
          <w:pgMar w:header="867" w:footer="979" w:top="1060" w:bottom="1160" w:left="42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Heading4"/>
        <w:spacing w:line="240" w:lineRule="auto" w:before="35"/>
        <w:ind w:right="0"/>
        <w:jc w:val="both"/>
        <w:rPr>
          <w:b w:val="0"/>
          <w:bCs w:val="0"/>
        </w:rPr>
      </w:pPr>
      <w:bookmarkStart w:name="6、非募集资金投资的重大项目情况" w:id="51"/>
      <w:bookmarkEnd w:id="51"/>
      <w:r>
        <w:rPr>
          <w:b w:val="0"/>
          <w:bCs w:val="0"/>
        </w:rPr>
      </w:r>
      <w:r>
        <w:rPr>
          <w:rFonts w:ascii="宋体" w:hAnsi="宋体" w:cs="宋体" w:eastAsia="宋体" w:hint="default"/>
        </w:rPr>
        <w:t>6</w:t>
      </w:r>
      <w:r>
        <w:rPr/>
        <w:t>、非募集资金投资的重大项目情况</w:t>
      </w:r>
      <w:r>
        <w:rPr>
          <w:b w:val="0"/>
          <w:bCs w:val="0"/>
        </w:rPr>
      </w:r>
    </w:p>
    <w:p>
      <w:pPr>
        <w:spacing w:line="240" w:lineRule="auto" w:before="8"/>
        <w:rPr>
          <w:rFonts w:ascii="宋体" w:hAnsi="宋体" w:cs="宋体" w:eastAsia="宋体" w:hint="default"/>
          <w:b/>
          <w:bCs/>
          <w:sz w:val="27"/>
          <w:szCs w:val="27"/>
        </w:rPr>
      </w:pPr>
    </w:p>
    <w:p>
      <w:pPr>
        <w:pStyle w:val="BodyText"/>
        <w:spacing w:line="314" w:lineRule="auto"/>
        <w:ind w:left="574" w:right="6342"/>
        <w:jc w:val="left"/>
      </w:pPr>
      <w:r>
        <w:rPr/>
        <w:t>□ 适用 √</w:t>
      </w:r>
      <w:r>
        <w:rPr>
          <w:spacing w:val="-1"/>
        </w:rPr>
        <w:t> </w:t>
      </w:r>
      <w:r>
        <w:rPr/>
        <w:t>不适用</w:t>
      </w:r>
      <w:r>
        <w:rPr/>
        <w:t> 公司报告期无非募集资金投资的重大项目。</w:t>
      </w:r>
    </w:p>
    <w:p>
      <w:pPr>
        <w:spacing w:line="240" w:lineRule="auto" w:before="11"/>
        <w:rPr>
          <w:rFonts w:ascii="宋体" w:hAnsi="宋体" w:cs="宋体" w:eastAsia="宋体" w:hint="default"/>
          <w:sz w:val="20"/>
          <w:szCs w:val="20"/>
        </w:rPr>
      </w:pPr>
    </w:p>
    <w:p>
      <w:pPr>
        <w:pStyle w:val="Heading2"/>
        <w:spacing w:line="240" w:lineRule="auto"/>
        <w:ind w:left="154" w:right="0"/>
        <w:jc w:val="both"/>
        <w:rPr>
          <w:b w:val="0"/>
          <w:bCs w:val="0"/>
        </w:rPr>
      </w:pPr>
      <w:bookmarkStart w:name="九、公司控制的特殊目的主体情况" w:id="52"/>
      <w:bookmarkEnd w:id="52"/>
      <w:r>
        <w:rPr>
          <w:b w:val="0"/>
          <w:bCs w:val="0"/>
        </w:rPr>
      </w:r>
      <w:r>
        <w:rPr/>
        <w:t>九、公司控制的特殊目的主体情况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4" w:right="0"/>
        <w:jc w:val="left"/>
      </w:pPr>
      <w:r>
        <w:rPr/>
        <w:t>□ 适用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left="154" w:right="0"/>
        <w:jc w:val="both"/>
        <w:rPr>
          <w:b w:val="0"/>
          <w:bCs w:val="0"/>
        </w:rPr>
      </w:pPr>
      <w:bookmarkStart w:name="十、公司未来发展的展望" w:id="53"/>
      <w:bookmarkEnd w:id="53"/>
      <w:r>
        <w:rPr>
          <w:b w:val="0"/>
          <w:bCs w:val="0"/>
        </w:rPr>
      </w:r>
      <w:r>
        <w:rPr/>
        <w:t>十、公司未来发展的展望</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t>（一）行业发展趋势</w:t>
      </w:r>
    </w:p>
    <w:p>
      <w:pPr>
        <w:spacing w:line="240" w:lineRule="auto" w:before="10"/>
        <w:rPr>
          <w:rFonts w:ascii="宋体" w:hAnsi="宋体" w:cs="宋体" w:eastAsia="宋体" w:hint="default"/>
          <w:sz w:val="14"/>
          <w:szCs w:val="14"/>
        </w:rPr>
      </w:pPr>
    </w:p>
    <w:p>
      <w:pPr>
        <w:pStyle w:val="BodyText"/>
        <w:spacing w:line="408" w:lineRule="auto"/>
        <w:ind w:right="1121" w:firstLine="420"/>
        <w:jc w:val="left"/>
      </w:pPr>
      <w:r>
        <w:rPr>
          <w:rFonts w:ascii="宋体" w:hAnsi="宋体" w:cs="宋体" w:eastAsia="宋体" w:hint="default"/>
        </w:rPr>
        <w:t>2015</w:t>
      </w:r>
      <w:r>
        <w:rPr>
          <w:rFonts w:ascii="宋体" w:hAnsi="宋体" w:cs="宋体" w:eastAsia="宋体" w:hint="default"/>
          <w:spacing w:val="-49"/>
        </w:rPr>
        <w:t> </w:t>
      </w:r>
      <w:r>
        <w:rPr>
          <w:spacing w:val="-2"/>
        </w:rPr>
        <w:t>年，中国经济还将面临复苏动力不足，下行压力加大等困难，但同时也处于重要战略机遇期，新</w:t>
      </w:r>
      <w:r>
        <w:rPr/>
        <w:t> 型工业化、信息化、城镇化、农业现代化持续推进，宏观经济将继续稳增长、调结构。</w:t>
      </w:r>
    </w:p>
    <w:p>
      <w:pPr>
        <w:pStyle w:val="BodyText"/>
        <w:spacing w:line="408" w:lineRule="auto" w:before="46"/>
        <w:ind w:right="0" w:firstLine="420"/>
        <w:jc w:val="left"/>
      </w:pPr>
      <w:r>
        <w:rPr>
          <w:spacing w:val="-6"/>
        </w:rPr>
        <w:t>另一方面，互联网发展将会进一步渗透每一个行业，互联网技术、思维与传统行业、产业的深度融合，</w:t>
      </w:r>
      <w:r>
        <w:rPr/>
        <w:t> 将会对拉动大众消费、促进产业升级产生重大的推动作用，这就是“互联网</w:t>
      </w:r>
      <w:r>
        <w:rPr>
          <w:rFonts w:ascii="宋体" w:hAnsi="宋体" w:cs="宋体" w:eastAsia="宋体" w:hint="default"/>
        </w:rPr>
        <w:t>+</w:t>
      </w:r>
      <w:r>
        <w:rPr/>
        <w:t>”将会带来的巨大机遇，而 苏宁提出的“互联网零售”的理念则是我们在过去</w:t>
      </w:r>
      <w:r>
        <w:rPr>
          <w:spacing w:val="-24"/>
        </w:rPr>
        <w:t> </w:t>
      </w:r>
      <w:r>
        <w:rPr>
          <w:rFonts w:ascii="宋体" w:hAnsi="宋体" w:cs="宋体" w:eastAsia="宋体" w:hint="default"/>
        </w:rPr>
        <w:t>5</w:t>
      </w:r>
      <w:r>
        <w:rPr>
          <w:rFonts w:ascii="宋体" w:hAnsi="宋体" w:cs="宋体" w:eastAsia="宋体" w:hint="default"/>
          <w:spacing w:val="-22"/>
        </w:rPr>
        <w:t> </w:t>
      </w:r>
      <w:r>
        <w:rPr/>
        <w:t>年里做出的具体实践，这种实践从朦胧到逐步清晰，</w:t>
      </w:r>
      <w:r>
        <w:rPr>
          <w:spacing w:val="-98"/>
        </w:rPr>
        <w:t> </w:t>
      </w:r>
      <w:r>
        <w:rPr>
          <w:spacing w:val="-98"/>
        </w:rPr>
      </w:r>
      <w:r>
        <w:rPr/>
        <w:t>今年则将进入全面产出阶段。</w:t>
      </w:r>
    </w:p>
    <w:p>
      <w:pPr>
        <w:pStyle w:val="BodyText"/>
        <w:spacing w:line="408" w:lineRule="auto" w:before="46"/>
        <w:ind w:left="574" w:right="0"/>
        <w:jc w:val="left"/>
      </w:pPr>
      <w:r>
        <w:rPr/>
        <w:t>（二）公司发展战略 </w:t>
      </w:r>
      <w:r>
        <w:rPr>
          <w:spacing w:val="-1"/>
        </w:rPr>
        <w:t>通过五年来的转型探索，公司进一步明确战略方向必须两手抓，一手是坚持不断提升零售行业核心竞</w:t>
      </w:r>
    </w:p>
    <w:p>
      <w:pPr>
        <w:pStyle w:val="BodyText"/>
        <w:spacing w:line="408" w:lineRule="auto" w:before="46"/>
        <w:ind w:right="1019"/>
        <w:jc w:val="left"/>
      </w:pPr>
      <w:r>
        <w:rPr/>
        <w:t>争力，包括物流、供应链；一手是坚持不断应用互联网技术、思维，包括大数据、开放理念、用户体验、</w:t>
      </w:r>
      <w:r>
        <w:rPr>
          <w:spacing w:val="-34"/>
        </w:rPr>
        <w:t> </w:t>
      </w:r>
      <w:r>
        <w:rPr>
          <w:spacing w:val="-34"/>
        </w:rPr>
      </w:r>
      <w:r>
        <w:rPr/>
        <w:t>团队创新。</w:t>
      </w:r>
    </w:p>
    <w:p>
      <w:pPr>
        <w:pStyle w:val="BodyText"/>
        <w:spacing w:line="408" w:lineRule="auto" w:before="46"/>
        <w:ind w:left="573" w:right="0"/>
        <w:jc w:val="left"/>
      </w:pPr>
      <w:r>
        <w:rPr>
          <w:spacing w:val="-3"/>
        </w:rPr>
        <w:t>在此基础上进一步聚焦和明确战略实施路径，概括起来就是“一体、两翼、三云、四端”：</w:t>
      </w:r>
      <w:r>
        <w:rPr>
          <w:spacing w:val="-90"/>
        </w:rPr>
        <w:t> </w:t>
      </w:r>
      <w:r>
        <w:rPr>
          <w:spacing w:val="-90"/>
        </w:rPr>
      </w:r>
      <w:r>
        <w:rPr/>
        <w:t>“一体”就是作为零售主体的商品管理能力、用户经营能力；</w:t>
      </w:r>
      <w:r>
        <w:rPr/>
        <w:t> “两翼”就是开放平台的生态体系搭建与线下的互联网化运营升级； </w:t>
      </w:r>
      <w:r>
        <w:rPr>
          <w:spacing w:val="-3"/>
        </w:rPr>
        <w:t>“三云”就是将传统的物流、信息流、资金流通过互联网技术升级为“物流云、数据云、金融云”，</w:t>
      </w:r>
    </w:p>
    <w:p>
      <w:pPr>
        <w:pStyle w:val="BodyText"/>
        <w:spacing w:line="240" w:lineRule="auto" w:before="46"/>
        <w:ind w:right="0"/>
        <w:jc w:val="both"/>
      </w:pPr>
      <w:r>
        <w:rPr/>
        <w:t>并以互联网的思维全面开放、协同共享；</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“四端”就是门店端、</w:t>
      </w:r>
      <w:r>
        <w:rPr>
          <w:rFonts w:ascii="宋体" w:hAnsi="宋体" w:cs="宋体" w:eastAsia="宋体" w:hint="default"/>
        </w:rPr>
        <w:t>PC</w:t>
      </w:r>
      <w:r>
        <w:rPr>
          <w:rFonts w:ascii="宋体" w:hAnsi="宋体" w:cs="宋体" w:eastAsia="宋体" w:hint="default"/>
          <w:spacing w:val="-53"/>
        </w:rPr>
        <w:t> </w:t>
      </w:r>
      <w:r>
        <w:rPr/>
        <w:t>端、移动端、家庭端实现全渠道融合。 </w:t>
      </w:r>
      <w:r>
        <w:rPr>
          <w:spacing w:val="-1"/>
        </w:rPr>
        <w:t>所有的战略工作最终是为了实现苏宁一以贯之的经营定位，也就是永远站在消费者角度，为消费者提</w:t>
      </w:r>
    </w:p>
    <w:p>
      <w:pPr>
        <w:pStyle w:val="BodyText"/>
        <w:spacing w:line="408" w:lineRule="auto" w:before="46"/>
        <w:ind w:left="154" w:right="1130"/>
        <w:jc w:val="both"/>
      </w:pPr>
      <w:r>
        <w:rPr>
          <w:spacing w:val="-1"/>
        </w:rPr>
        <w:t>供更好的产品、服务与体验，消费者需要什么，无论商品形态、服务内容、交易形式，苏宁就必须以最有</w:t>
      </w:r>
      <w:r>
        <w:rPr>
          <w:spacing w:val="-83"/>
        </w:rPr>
        <w:t> </w:t>
      </w:r>
      <w:r>
        <w:rPr>
          <w:spacing w:val="-83"/>
        </w:rPr>
      </w:r>
      <w:r>
        <w:rPr>
          <w:spacing w:val="-1"/>
        </w:rPr>
        <w:t>效率的形式进行组织、提供，最终形成一个为消费者提供最为全面、最为便捷、最为增值的消费解决方案</w:t>
      </w:r>
      <w:r>
        <w:rPr>
          <w:spacing w:val="-87"/>
        </w:rPr>
        <w:t> </w:t>
      </w:r>
      <w:r>
        <w:rPr>
          <w:spacing w:val="-87"/>
        </w:rPr>
      </w:r>
      <w:r>
        <w:rPr>
          <w:spacing w:val="-5"/>
        </w:rPr>
        <w:t>平台，而苏宁所有开展的业务、收购的业务，都是围绕这个平台建设打造生态系统，促进这个平台的发展，</w:t>
      </w:r>
    </w:p>
    <w:p>
      <w:pPr>
        <w:spacing w:after="0" w:line="408" w:lineRule="auto"/>
        <w:jc w:val="both"/>
        <w:sectPr>
          <w:headerReference w:type="default" r:id="rId20"/>
          <w:footerReference w:type="default" r:id="rId21"/>
          <w:pgSz w:w="11910" w:h="16840"/>
          <w:pgMar w:header="877" w:footer="979" w:top="1100" w:bottom="1160" w:left="980" w:right="0"/>
          <w:pgNumType w:start="50"/>
        </w:sectPr>
      </w:pPr>
    </w:p>
    <w:p>
      <w:pPr>
        <w:spacing w:line="240" w:lineRule="auto" w:before="8"/>
        <w:rPr>
          <w:rFonts w:ascii="宋体" w:hAnsi="宋体" w:cs="宋体" w:eastAsia="宋体" w:hint="default"/>
          <w:sz w:val="26"/>
          <w:szCs w:val="26"/>
        </w:rPr>
      </w:pPr>
    </w:p>
    <w:p>
      <w:pPr>
        <w:pStyle w:val="BodyText"/>
        <w:spacing w:line="240" w:lineRule="auto" w:before="35"/>
        <w:ind w:right="0"/>
        <w:jc w:val="left"/>
      </w:pPr>
      <w:r>
        <w:rPr/>
        <w:t>也使得生态系统中的各个主体各取所需、协同发展。</w:t>
      </w:r>
    </w:p>
    <w:p>
      <w:pPr>
        <w:spacing w:line="240" w:lineRule="auto" w:before="10"/>
        <w:rPr>
          <w:rFonts w:ascii="宋体" w:hAnsi="宋体" w:cs="宋体" w:eastAsia="宋体" w:hint="default"/>
          <w:sz w:val="14"/>
          <w:szCs w:val="14"/>
        </w:rPr>
      </w:pPr>
    </w:p>
    <w:p>
      <w:pPr>
        <w:pStyle w:val="BodyText"/>
        <w:spacing w:line="408" w:lineRule="auto"/>
        <w:ind w:left="574" w:right="8180"/>
        <w:jc w:val="left"/>
      </w:pPr>
      <w:r>
        <w:rPr/>
        <w:t>（三）</w:t>
      </w:r>
      <w:r>
        <w:rPr>
          <w:rFonts w:ascii="宋体" w:hAnsi="宋体" w:cs="宋体" w:eastAsia="宋体" w:hint="default"/>
        </w:rPr>
        <w:t>2015</w:t>
      </w:r>
      <w:r>
        <w:rPr>
          <w:rFonts w:ascii="宋体" w:hAnsi="宋体" w:cs="宋体" w:eastAsia="宋体" w:hint="default"/>
          <w:spacing w:val="-53"/>
        </w:rPr>
        <w:t> </w:t>
      </w:r>
      <w:r>
        <w:rPr/>
        <w:t>年工作策略 </w:t>
      </w:r>
      <w:r>
        <w:rPr>
          <w:rFonts w:ascii="宋体" w:hAnsi="宋体" w:cs="宋体" w:eastAsia="宋体" w:hint="default"/>
        </w:rPr>
        <w:t>1</w:t>
      </w:r>
      <w:r>
        <w:rPr/>
        <w:t>、用户策略</w:t>
      </w:r>
    </w:p>
    <w:p>
      <w:pPr>
        <w:pStyle w:val="BodyText"/>
        <w:spacing w:line="408" w:lineRule="auto" w:before="46"/>
        <w:ind w:right="1024" w:firstLine="420"/>
        <w:jc w:val="left"/>
      </w:pPr>
      <w:r>
        <w:rPr/>
        <w:t>全面贯通苏宁生态系统中的所有用户。这包括苏宁零售体系中的用户、</w:t>
      </w:r>
      <w:r>
        <w:rPr>
          <w:rFonts w:ascii="宋体" w:hAnsi="宋体" w:cs="宋体" w:eastAsia="宋体" w:hint="default"/>
        </w:rPr>
        <w:t>PPTV</w:t>
      </w:r>
      <w:r>
        <w:rPr>
          <w:rFonts w:ascii="宋体" w:hAnsi="宋体" w:cs="宋体" w:eastAsia="宋体" w:hint="default"/>
          <w:spacing w:val="-67"/>
        </w:rPr>
        <w:t> </w:t>
      </w:r>
      <w:r>
        <w:rPr>
          <w:spacing w:val="-3"/>
        </w:rPr>
        <w:t>视频体系中的用户、苏宁</w:t>
      </w:r>
      <w:r>
        <w:rPr/>
        <w:t> </w:t>
      </w:r>
      <w:r>
        <w:rPr>
          <w:spacing w:val="-3"/>
        </w:rPr>
        <w:t>金融体系中的用户以及苏宁广场等生活服务体系中正日益发展的用户，最终形成一个用户，一个会员账户，</w:t>
      </w:r>
      <w:r>
        <w:rPr>
          <w:spacing w:val="-92"/>
        </w:rPr>
        <w:t> </w:t>
      </w:r>
      <w:r>
        <w:rPr>
          <w:spacing w:val="-92"/>
        </w:rPr>
      </w:r>
      <w:r>
        <w:rPr/>
        <w:t>一个金融账户的用户体验。通过大数据平台统一辨识、了解用户需求，通过各类资源的整合精准满足消费</w:t>
      </w:r>
      <w:r>
        <w:rPr/>
        <w:t> 需求，无论是商品购买、金融服务、文化休闲；通过“四端”融合，全渠道的满足交易和服务的形式，无 论是家里、路上、店内；以此重新建立用户对苏宁的认知，充分提升用户的满意度，从而提升用户的活跃</w:t>
      </w:r>
      <w:r>
        <w:rPr>
          <w:spacing w:val="1"/>
        </w:rPr>
        <w:t> </w:t>
      </w:r>
      <w:r>
        <w:rPr/>
        <w:t>度，构建高价值核心用户体系。</w:t>
      </w:r>
    </w:p>
    <w:p>
      <w:pPr>
        <w:pStyle w:val="BodyText"/>
        <w:spacing w:line="408" w:lineRule="auto" w:before="46"/>
        <w:ind w:left="573" w:right="1116"/>
        <w:jc w:val="left"/>
      </w:pPr>
      <w:r>
        <w:rPr>
          <w:rFonts w:ascii="宋体" w:hAnsi="宋体" w:cs="宋体" w:eastAsia="宋体" w:hint="default"/>
        </w:rPr>
        <w:t>2</w:t>
      </w:r>
      <w:r>
        <w:rPr/>
        <w:t>、渠道策略 </w:t>
      </w:r>
      <w:r>
        <w:rPr>
          <w:spacing w:val="-1"/>
        </w:rPr>
        <w:t>全面融合店面、</w:t>
      </w:r>
      <w:r>
        <w:rPr>
          <w:rFonts w:ascii="宋体" w:hAnsi="宋体" w:cs="宋体" w:eastAsia="宋体" w:hint="default"/>
          <w:spacing w:val="-1"/>
        </w:rPr>
        <w:t>PC</w:t>
      </w:r>
      <w:r>
        <w:rPr>
          <w:spacing w:val="-1"/>
        </w:rPr>
        <w:t>、移动、家庭四种渠道。公司不再简单的分渠道来管理各自的销售，更重要的是更</w:t>
      </w:r>
    </w:p>
    <w:p>
      <w:pPr>
        <w:pStyle w:val="BodyText"/>
        <w:spacing w:line="408" w:lineRule="auto" w:before="46"/>
        <w:ind w:right="1116"/>
        <w:jc w:val="left"/>
      </w:pPr>
      <w:r>
        <w:rPr>
          <w:spacing w:val="-1"/>
        </w:rPr>
        <w:t>细致的区分不同渠道之下消费者所更需要的产品体验、交易方式、交互形式、服务需求，并在场景上实现</w:t>
      </w:r>
      <w:r>
        <w:rPr>
          <w:spacing w:val="-84"/>
        </w:rPr>
        <w:t> </w:t>
      </w:r>
      <w:r>
        <w:rPr>
          <w:spacing w:val="-84"/>
        </w:rPr>
      </w:r>
      <w:r>
        <w:rPr/>
        <w:t>随意切换。</w:t>
      </w:r>
    </w:p>
    <w:p>
      <w:pPr>
        <w:pStyle w:val="BodyText"/>
        <w:spacing w:line="408" w:lineRule="auto" w:before="46"/>
        <w:ind w:right="1132" w:firstLine="420"/>
        <w:jc w:val="both"/>
      </w:pPr>
      <w:r>
        <w:rPr>
          <w:spacing w:val="-1"/>
        </w:rPr>
        <w:t>对店面端来看，核心旗舰店升级，打造集体验、销售、服务、本地化营销为一体的区域生活服务中心</w:t>
      </w:r>
      <w:r>
        <w:rPr/>
        <w:t> 是</w:t>
      </w:r>
      <w:r>
        <w:rPr>
          <w:spacing w:val="-65"/>
        </w:rPr>
        <w:t> </w:t>
      </w:r>
      <w:r>
        <w:rPr>
          <w:rFonts w:ascii="宋体" w:hAnsi="宋体" w:cs="宋体" w:eastAsia="宋体" w:hint="default"/>
        </w:rPr>
        <w:t>O2O</w:t>
      </w:r>
      <w:r>
        <w:rPr>
          <w:rFonts w:ascii="宋体" w:hAnsi="宋体" w:cs="宋体" w:eastAsia="宋体" w:hint="default"/>
          <w:spacing w:val="-64"/>
        </w:rPr>
        <w:t> </w:t>
      </w:r>
      <w:r>
        <w:rPr/>
        <w:t>发展的核心工作；而大型社区服务站、农村市场服务站、校园服务站，则是在互联网渠道、核心旗 舰店广域覆盖下的网络密织延伸、发挥本地化优势，这是</w:t>
      </w:r>
      <w:r>
        <w:rPr>
          <w:spacing w:val="-54"/>
        </w:rPr>
        <w:t> </w:t>
      </w:r>
      <w:r>
        <w:rPr>
          <w:rFonts w:ascii="宋体" w:hAnsi="宋体" w:cs="宋体" w:eastAsia="宋体" w:hint="default"/>
        </w:rPr>
        <w:t>O2O</w:t>
      </w:r>
      <w:r>
        <w:rPr>
          <w:rFonts w:ascii="宋体" w:hAnsi="宋体" w:cs="宋体" w:eastAsia="宋体" w:hint="default"/>
          <w:spacing w:val="-53"/>
        </w:rPr>
        <w:t> </w:t>
      </w:r>
      <w:r>
        <w:rPr/>
        <w:t>发展的重点工作。</w:t>
      </w:r>
    </w:p>
    <w:p>
      <w:pPr>
        <w:pStyle w:val="BodyText"/>
        <w:spacing w:line="408" w:lineRule="auto" w:before="46"/>
        <w:ind w:right="0" w:firstLine="420"/>
        <w:jc w:val="left"/>
      </w:pPr>
      <w:r>
        <w:rPr/>
        <w:t>对移动端来看，就是连接“四端”的枢纽，在顺应移动发展趋势、加大推广、扩大交易占比的同时， 通过适应移动端应用场景、使用特色的产品开发，着重发挥其连接器的作用是</w:t>
      </w:r>
      <w:r>
        <w:rPr>
          <w:spacing w:val="-54"/>
        </w:rPr>
        <w:t> </w:t>
      </w:r>
      <w:r>
        <w:rPr>
          <w:rFonts w:ascii="宋体" w:hAnsi="宋体" w:cs="宋体" w:eastAsia="宋体" w:hint="default"/>
        </w:rPr>
        <w:t>O2O</w:t>
      </w:r>
      <w:r>
        <w:rPr>
          <w:rFonts w:ascii="宋体" w:hAnsi="宋体" w:cs="宋体" w:eastAsia="宋体" w:hint="default"/>
          <w:spacing w:val="-54"/>
        </w:rPr>
        <w:t> </w:t>
      </w:r>
      <w:r>
        <w:rPr/>
        <w:t>发展的关键工作。</w:t>
      </w:r>
    </w:p>
    <w:p>
      <w:pPr>
        <w:pStyle w:val="BodyText"/>
        <w:spacing w:line="408" w:lineRule="auto" w:before="46"/>
        <w:ind w:right="1132" w:firstLine="420"/>
        <w:jc w:val="both"/>
      </w:pPr>
      <w:r>
        <w:rPr>
          <w:spacing w:val="-3"/>
        </w:rPr>
        <w:t>对家庭端来看，</w:t>
      </w:r>
      <w:r>
        <w:rPr>
          <w:rFonts w:ascii="宋体" w:hAnsi="宋体" w:cs="宋体" w:eastAsia="宋体" w:hint="default"/>
          <w:spacing w:val="-3"/>
        </w:rPr>
        <w:t>PPTV</w:t>
      </w:r>
      <w:r>
        <w:rPr>
          <w:rFonts w:ascii="宋体" w:hAnsi="宋体" w:cs="宋体" w:eastAsia="宋体" w:hint="default"/>
          <w:spacing w:val="-33"/>
        </w:rPr>
        <w:t> </w:t>
      </w:r>
      <w:r>
        <w:rPr>
          <w:spacing w:val="-2"/>
        </w:rPr>
        <w:t>将全面融入苏宁渠道体系，成为家庭端的载体和家庭用户统一认知的界面。因此</w:t>
      </w:r>
      <w:r>
        <w:rPr/>
        <w:t> </w:t>
      </w:r>
      <w:r>
        <w:rPr>
          <w:rFonts w:ascii="宋体" w:hAnsi="宋体" w:cs="宋体" w:eastAsia="宋体" w:hint="default"/>
        </w:rPr>
        <w:t>PPTV</w:t>
      </w:r>
      <w:r>
        <w:rPr>
          <w:rFonts w:ascii="宋体" w:hAnsi="宋体" w:cs="宋体" w:eastAsia="宋体" w:hint="default"/>
          <w:spacing w:val="-46"/>
        </w:rPr>
        <w:t> </w:t>
      </w:r>
      <w:r>
        <w:rPr>
          <w:spacing w:val="-2"/>
        </w:rPr>
        <w:t>将打造终端、网络、内容为一体的平台，核心工作是推进优质智能终端产品的上市、网络播放能力的</w:t>
      </w:r>
      <w:r>
        <w:rPr/>
        <w:t> </w:t>
      </w:r>
      <w:r>
        <w:rPr>
          <w:spacing w:val="-1"/>
        </w:rPr>
        <w:t>云化，以及通过大数据形成细分用户群体定制内容的能力，包括体育、剧集与综艺，在此基础上积极探索</w:t>
      </w:r>
      <w:r>
        <w:rPr>
          <w:spacing w:val="-85"/>
        </w:rPr>
        <w:t> </w:t>
      </w:r>
      <w:r>
        <w:rPr>
          <w:spacing w:val="-85"/>
        </w:rPr>
      </w:r>
      <w:r>
        <w:rPr/>
        <w:t>“四端”融合的视频电商模式以及商户品牌推广模式。</w:t>
      </w:r>
    </w:p>
    <w:p>
      <w:pPr>
        <w:pStyle w:val="BodyText"/>
        <w:spacing w:line="408" w:lineRule="auto" w:before="46"/>
        <w:ind w:right="0" w:firstLine="420"/>
        <w:jc w:val="left"/>
      </w:pPr>
      <w:r>
        <w:rPr/>
        <w:t>对</w:t>
      </w:r>
      <w:r>
        <w:rPr>
          <w:spacing w:val="-53"/>
        </w:rPr>
        <w:t> </w:t>
      </w:r>
      <w:r>
        <w:rPr>
          <w:rFonts w:ascii="宋体" w:hAnsi="宋体" w:cs="宋体" w:eastAsia="宋体" w:hint="default"/>
        </w:rPr>
        <w:t>PC</w:t>
      </w:r>
      <w:r>
        <w:rPr>
          <w:rFonts w:ascii="宋体" w:hAnsi="宋体" w:cs="宋体" w:eastAsia="宋体" w:hint="default"/>
          <w:spacing w:val="-53"/>
        </w:rPr>
        <w:t> </w:t>
      </w:r>
      <w:r>
        <w:rPr/>
        <w:t>端来说，进一步优化购物流程、智能搜索、推荐引导仍是长期工作，同时对于不同用户消费场 </w:t>
      </w:r>
      <w:r>
        <w:rPr>
          <w:spacing w:val="-1"/>
        </w:rPr>
        <w:t>景打造从项目众筹、新品预售、大聚惠折扣促销、尾货特卖到样机折扣的涵盖商品全生命周期的特色营销</w:t>
      </w:r>
      <w:r>
        <w:rPr>
          <w:spacing w:val="-83"/>
        </w:rPr>
        <w:t> </w:t>
      </w:r>
      <w:r>
        <w:rPr>
          <w:spacing w:val="-83"/>
        </w:rPr>
      </w:r>
      <w:r>
        <w:rPr>
          <w:spacing w:val="-1"/>
        </w:rPr>
        <w:t>产品体系，对于母婴、美妆、通讯、超市、生鲜打造垂直专业的特色频道，提升用户对苏宁易购品牌、内</w:t>
      </w:r>
      <w:r>
        <w:rPr>
          <w:spacing w:val="-85"/>
        </w:rPr>
        <w:t> </w:t>
      </w:r>
      <w:r>
        <w:rPr>
          <w:spacing w:val="-85"/>
        </w:rPr>
      </w:r>
      <w:r>
        <w:rPr/>
        <w:t>涵的认识，扩大用户规模与购买频率，增强商户推广能力。</w:t>
      </w:r>
    </w:p>
    <w:p>
      <w:pPr>
        <w:pStyle w:val="BodyText"/>
        <w:spacing w:line="408" w:lineRule="auto" w:before="46"/>
        <w:ind w:left="574" w:right="0"/>
        <w:jc w:val="left"/>
      </w:pPr>
      <w:r>
        <w:rPr>
          <w:rFonts w:ascii="宋体" w:hAnsi="宋体" w:cs="宋体" w:eastAsia="宋体" w:hint="default"/>
        </w:rPr>
        <w:t>3</w:t>
      </w:r>
      <w:r>
        <w:rPr/>
        <w:t>、供应链策略 </w:t>
      </w:r>
      <w:r>
        <w:rPr>
          <w:spacing w:val="-1"/>
        </w:rPr>
        <w:t>加快开放平台建设与发展。随着公司对开放平台物流、</w:t>
      </w:r>
      <w:r>
        <w:rPr>
          <w:rFonts w:ascii="宋体" w:hAnsi="宋体" w:cs="宋体" w:eastAsia="宋体" w:hint="default"/>
          <w:spacing w:val="-1"/>
        </w:rPr>
        <w:t>IT</w:t>
      </w:r>
      <w:r>
        <w:rPr>
          <w:spacing w:val="-1"/>
        </w:rPr>
        <w:t>、金融、推广服务能力的加强，公司具备进</w:t>
      </w:r>
    </w:p>
    <w:p>
      <w:pPr>
        <w:pStyle w:val="BodyText"/>
        <w:spacing w:line="408" w:lineRule="auto" w:before="46"/>
        <w:ind w:right="0"/>
        <w:jc w:val="left"/>
      </w:pPr>
      <w:r>
        <w:rPr>
          <w:spacing w:val="-1"/>
        </w:rPr>
        <w:t>一步加快开放平台招商与提升开放平台运营的基础条件。该项工作将围绕着公司提出的品类策略相对聚焦</w:t>
      </w:r>
      <w:r>
        <w:rPr>
          <w:spacing w:val="-81"/>
        </w:rPr>
        <w:t> </w:t>
      </w:r>
      <w:r>
        <w:rPr>
          <w:spacing w:val="-81"/>
        </w:rPr>
      </w:r>
      <w:r>
        <w:rPr/>
        <w:t>的展开，优先致力于完善</w:t>
      </w:r>
      <w:r>
        <w:rPr>
          <w:spacing w:val="-55"/>
        </w:rPr>
        <w:t> </w:t>
      </w:r>
      <w:r>
        <w:rPr>
          <w:rFonts w:ascii="宋体" w:hAnsi="宋体" w:cs="宋体" w:eastAsia="宋体" w:hint="default"/>
        </w:rPr>
        <w:t>3C</w:t>
      </w:r>
      <w:r>
        <w:rPr/>
        <w:t>、母婴、超市的</w:t>
      </w:r>
      <w:r>
        <w:rPr>
          <w:spacing w:val="-54"/>
        </w:rPr>
        <w:t> </w:t>
      </w:r>
      <w:r>
        <w:rPr>
          <w:rFonts w:ascii="宋体" w:hAnsi="宋体" w:cs="宋体" w:eastAsia="宋体" w:hint="default"/>
        </w:rPr>
        <w:t>SKU</w:t>
      </w:r>
      <w:r>
        <w:rPr>
          <w:rFonts w:ascii="宋体" w:hAnsi="宋体" w:cs="宋体" w:eastAsia="宋体" w:hint="default"/>
          <w:spacing w:val="-54"/>
        </w:rPr>
        <w:t> </w:t>
      </w:r>
      <w:r>
        <w:rPr/>
        <w:t>组合，最大程度提升专业化水平。</w:t>
      </w:r>
    </w:p>
    <w:p>
      <w:pPr>
        <w:spacing w:after="0" w:line="408" w:lineRule="auto"/>
        <w:jc w:val="left"/>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right="1130" w:firstLine="420"/>
        <w:jc w:val="both"/>
      </w:pPr>
      <w:r>
        <w:rPr>
          <w:spacing w:val="-1"/>
        </w:rPr>
        <w:t>优化自营供应链。公司在行业的供应链管理能力属于领先水平，但在互联网零售模式之下，原有的供</w:t>
      </w:r>
      <w:r>
        <w:rPr/>
        <w:t> </w:t>
      </w:r>
      <w:r>
        <w:rPr>
          <w:spacing w:val="-1"/>
        </w:rPr>
        <w:t>应链组织、运行模式需要借鉴开放平台理念，在零供双方分工方面进一步专业化、合理化，在交易环节方</w:t>
      </w:r>
      <w:r>
        <w:rPr>
          <w:spacing w:val="-85"/>
        </w:rPr>
        <w:t> </w:t>
      </w:r>
      <w:r>
        <w:rPr>
          <w:spacing w:val="-85"/>
        </w:rPr>
      </w:r>
      <w:r>
        <w:rPr>
          <w:spacing w:val="-1"/>
        </w:rPr>
        <w:t>面进一步提升技术应用水平与交易规则的透明化，对于最大程度发挥各自的优势、提升供应链效率有重要</w:t>
      </w:r>
      <w:r>
        <w:rPr>
          <w:spacing w:val="-82"/>
        </w:rPr>
        <w:t> </w:t>
      </w:r>
      <w:r>
        <w:rPr>
          <w:spacing w:val="-82"/>
        </w:rPr>
      </w:r>
      <w:r>
        <w:rPr>
          <w:spacing w:val="-1"/>
        </w:rPr>
        <w:t>意义。同时公司将着力于将大数据应用于商品规划、库存布署、会员营销、金融服务，以更好的为供应商</w:t>
      </w:r>
      <w:r>
        <w:rPr>
          <w:spacing w:val="-82"/>
        </w:rPr>
        <w:t> </w:t>
      </w:r>
      <w:r>
        <w:rPr>
          <w:spacing w:val="-82"/>
        </w:rPr>
      </w:r>
      <w:r>
        <w:rPr/>
        <w:t>提供增值服务。</w:t>
      </w:r>
    </w:p>
    <w:p>
      <w:pPr>
        <w:pStyle w:val="BodyText"/>
        <w:spacing w:line="408" w:lineRule="auto" w:before="46"/>
        <w:ind w:left="154" w:right="1130" w:firstLine="420"/>
        <w:jc w:val="both"/>
      </w:pPr>
      <w:r>
        <w:rPr/>
        <w:t>构建基于</w:t>
      </w:r>
      <w:r>
        <w:rPr>
          <w:spacing w:val="-64"/>
        </w:rPr>
        <w:t> </w:t>
      </w:r>
      <w:r>
        <w:rPr>
          <w:rFonts w:ascii="宋体" w:hAnsi="宋体" w:cs="宋体" w:eastAsia="宋体" w:hint="default"/>
        </w:rPr>
        <w:t>C2B</w:t>
      </w:r>
      <w:r>
        <w:rPr>
          <w:rFonts w:ascii="宋体" w:hAnsi="宋体" w:cs="宋体" w:eastAsia="宋体" w:hint="default"/>
          <w:spacing w:val="-64"/>
        </w:rPr>
        <w:t> </w:t>
      </w:r>
      <w:r>
        <w:rPr/>
        <w:t>的商品供应链模式。互联网的特点将消费者对单品与订制的需求进一步的凸显，公司将 </w:t>
      </w:r>
      <w:r>
        <w:rPr>
          <w:spacing w:val="-1"/>
        </w:rPr>
        <w:t>围绕这一变化，在通讯、彩电领域结合硬件、内容、网络进行打造；在空调、厨卫、环保领域结合智能家</w:t>
      </w:r>
      <w:r>
        <w:rPr>
          <w:spacing w:val="-85"/>
        </w:rPr>
        <w:t> </w:t>
      </w:r>
      <w:r>
        <w:rPr>
          <w:spacing w:val="-85"/>
        </w:rPr>
      </w:r>
      <w:r>
        <w:rPr/>
        <w:t>居进行打造；在母婴、超市领域结合健康、安全需求进行尝试。</w:t>
      </w:r>
    </w:p>
    <w:p>
      <w:pPr>
        <w:pStyle w:val="BodyText"/>
        <w:spacing w:line="408" w:lineRule="auto" w:before="46"/>
        <w:ind w:right="1131" w:firstLine="420"/>
        <w:jc w:val="both"/>
      </w:pPr>
      <w:r>
        <w:rPr>
          <w:spacing w:val="-1"/>
        </w:rPr>
        <w:t>构建海外商品管理体系。基于消费者需求的衍变、全球一体化的趋势，海外商品的供应链与开放平台</w:t>
      </w:r>
      <w:r>
        <w:rPr/>
        <w:t> </w:t>
      </w:r>
      <w:r>
        <w:rPr>
          <w:spacing w:val="-1"/>
        </w:rPr>
        <w:t>体系构建是公司下一步发展的重点。公司将以香港作为这一工作的基地，结合香港、日本、美国已建立的</w:t>
      </w:r>
      <w:r>
        <w:rPr>
          <w:spacing w:val="-85"/>
        </w:rPr>
        <w:t> </w:t>
      </w:r>
      <w:r>
        <w:rPr>
          <w:spacing w:val="-85"/>
        </w:rPr>
      </w:r>
      <w:r>
        <w:rPr>
          <w:spacing w:val="-1"/>
        </w:rPr>
        <w:t>经营体系，充分协同跨境物流、保税物流的发展，加快海外供应商、平台商户的引进合作，加强对其服务</w:t>
      </w:r>
      <w:r>
        <w:rPr>
          <w:spacing w:val="-83"/>
        </w:rPr>
        <w:t> </w:t>
      </w:r>
      <w:r>
        <w:rPr>
          <w:spacing w:val="-83"/>
        </w:rPr>
      </w:r>
      <w:r>
        <w:rPr/>
        <w:t>能力建设，优先聚焦母婴、美妆、小家电等部分商品类别，形成可持续发展的模式。</w:t>
      </w:r>
    </w:p>
    <w:p>
      <w:pPr>
        <w:pStyle w:val="BodyText"/>
        <w:spacing w:line="240" w:lineRule="auto" w:before="46"/>
        <w:ind w:left="573" w:right="0"/>
        <w:jc w:val="left"/>
      </w:pPr>
      <w:r>
        <w:rPr>
          <w:rFonts w:ascii="宋体" w:hAnsi="宋体" w:cs="宋体" w:eastAsia="宋体" w:hint="default"/>
        </w:rPr>
        <w:t>4</w:t>
      </w:r>
      <w:r>
        <w:rPr/>
        <w:t>、后台策略</w:t>
      </w:r>
    </w:p>
    <w:p>
      <w:pPr>
        <w:spacing w:line="240" w:lineRule="auto" w:before="10"/>
        <w:rPr>
          <w:rFonts w:ascii="宋体" w:hAnsi="宋体" w:cs="宋体" w:eastAsia="宋体" w:hint="default"/>
          <w:sz w:val="14"/>
          <w:szCs w:val="14"/>
        </w:rPr>
      </w:pPr>
    </w:p>
    <w:p>
      <w:pPr>
        <w:pStyle w:val="BodyText"/>
        <w:spacing w:line="408" w:lineRule="auto"/>
        <w:ind w:left="573" w:right="0"/>
        <w:jc w:val="left"/>
      </w:pPr>
      <w:r>
        <w:rPr/>
        <w:t>（</w:t>
      </w:r>
      <w:r>
        <w:rPr>
          <w:rFonts w:ascii="宋体" w:hAnsi="宋体" w:cs="宋体" w:eastAsia="宋体" w:hint="default"/>
        </w:rPr>
        <w:t>1</w:t>
      </w:r>
      <w:r>
        <w:rPr/>
        <w:t>）物流方面 </w:t>
      </w:r>
      <w:r>
        <w:rPr>
          <w:spacing w:val="-1"/>
        </w:rPr>
        <w:t>构建独立的物流子集团架构，形成以选址、开发、建设为一体的物流资产运营与涵盖仓储、运输、配</w:t>
      </w:r>
    </w:p>
    <w:p>
      <w:pPr>
        <w:pStyle w:val="BodyText"/>
        <w:spacing w:line="408" w:lineRule="auto" w:before="46"/>
        <w:ind w:left="154" w:right="1132"/>
        <w:jc w:val="both"/>
      </w:pPr>
      <w:r>
        <w:rPr>
          <w:spacing w:val="-1"/>
        </w:rPr>
        <w:t>送全流程的物流服务运营相结合的物流全价值链。积极探索物流资产创新运营模式，以加快投入建设，形</w:t>
      </w:r>
      <w:r>
        <w:rPr>
          <w:spacing w:val="-84"/>
        </w:rPr>
        <w:t> </w:t>
      </w:r>
      <w:r>
        <w:rPr>
          <w:spacing w:val="-84"/>
        </w:rPr>
      </w:r>
      <w:r>
        <w:rPr>
          <w:spacing w:val="-1"/>
        </w:rPr>
        <w:t>成更完善的网络；积极探索物流服务与全球、中国优质资源的合作互补，以领先的技术、管理，形成更高</w:t>
      </w:r>
      <w:r>
        <w:rPr>
          <w:spacing w:val="-83"/>
        </w:rPr>
        <w:t> </w:t>
      </w:r>
      <w:r>
        <w:rPr>
          <w:spacing w:val="-83"/>
        </w:rPr>
      </w:r>
      <w:r>
        <w:rPr/>
        <w:t>效的能力。</w:t>
      </w:r>
    </w:p>
    <w:p>
      <w:pPr>
        <w:pStyle w:val="BodyText"/>
        <w:spacing w:line="408" w:lineRule="auto" w:before="46"/>
        <w:ind w:right="1130" w:firstLine="420"/>
        <w:jc w:val="both"/>
      </w:pPr>
      <w:r>
        <w:rPr/>
        <w:t>构建中国网络覆盖最健全、交付能力最快速的物流网络。</w:t>
      </w:r>
      <w:r>
        <w:rPr>
          <w:rFonts w:ascii="宋体" w:hAnsi="宋体" w:cs="宋体" w:eastAsia="宋体" w:hint="default"/>
        </w:rPr>
        <w:t>8</w:t>
      </w:r>
      <w:r>
        <w:rPr>
          <w:rFonts w:ascii="宋体" w:hAnsi="宋体" w:cs="宋体" w:eastAsia="宋体" w:hint="default"/>
          <w:spacing w:val="-55"/>
        </w:rPr>
        <w:t> </w:t>
      </w:r>
      <w:r>
        <w:rPr/>
        <w:t>大核心枢纽、</w:t>
      </w:r>
      <w:r>
        <w:rPr>
          <w:rFonts w:ascii="宋体" w:hAnsi="宋体" w:cs="宋体" w:eastAsia="宋体" w:hint="default"/>
        </w:rPr>
        <w:t>57</w:t>
      </w:r>
      <w:r>
        <w:rPr>
          <w:rFonts w:ascii="宋体" w:hAnsi="宋体" w:cs="宋体" w:eastAsia="宋体" w:hint="default"/>
          <w:spacing w:val="-54"/>
        </w:rPr>
        <w:t> </w:t>
      </w:r>
      <w:r>
        <w:rPr/>
        <w:t>大区域中心、</w:t>
      </w:r>
      <w:r>
        <w:rPr>
          <w:rFonts w:ascii="宋体" w:hAnsi="宋体" w:cs="宋体" w:eastAsia="宋体" w:hint="default"/>
        </w:rPr>
        <w:t>352</w:t>
      </w:r>
      <w:r>
        <w:rPr>
          <w:rFonts w:ascii="宋体" w:hAnsi="宋体" w:cs="宋体" w:eastAsia="宋体" w:hint="default"/>
          <w:spacing w:val="-54"/>
        </w:rPr>
        <w:t> </w:t>
      </w:r>
      <w:r>
        <w:rPr/>
        <w:t>个城市 </w:t>
      </w:r>
      <w:r>
        <w:rPr>
          <w:spacing w:val="-1"/>
        </w:rPr>
        <w:t>转配中心将随着店面网络、农村服务站、社区服务站、校园服务站从最后一公里延伸到最后一百米。半日</w:t>
      </w:r>
      <w:r>
        <w:rPr>
          <w:spacing w:val="-83"/>
        </w:rPr>
        <w:t> </w:t>
      </w:r>
      <w:r>
        <w:rPr>
          <w:spacing w:val="-83"/>
        </w:rPr>
      </w:r>
      <w:r>
        <w:rPr>
          <w:spacing w:val="-5"/>
        </w:rPr>
        <w:t>达、次日达、急速达服务覆盖范围继续扩大，同类区域在速度、质量上要领先竞争同行，并结合苏宁特点，</w:t>
      </w:r>
      <w:r>
        <w:rPr/>
        <w:t> 将送装一体、售后到家等服务植入物流环节。</w:t>
      </w:r>
    </w:p>
    <w:p>
      <w:pPr>
        <w:pStyle w:val="BodyText"/>
        <w:spacing w:line="240" w:lineRule="auto" w:before="46"/>
        <w:ind w:left="574" w:right="0"/>
        <w:jc w:val="left"/>
      </w:pPr>
      <w:r>
        <w:rPr/>
        <w:t>（</w:t>
      </w:r>
      <w:r>
        <w:rPr>
          <w:rFonts w:ascii="宋体" w:hAnsi="宋体" w:cs="宋体" w:eastAsia="宋体" w:hint="default"/>
        </w:rPr>
        <w:t>2</w:t>
      </w:r>
      <w:r>
        <w:rPr/>
        <w:t>）技术方面</w:t>
      </w:r>
    </w:p>
    <w:p>
      <w:pPr>
        <w:spacing w:line="240" w:lineRule="auto" w:before="10"/>
        <w:rPr>
          <w:rFonts w:ascii="宋体" w:hAnsi="宋体" w:cs="宋体" w:eastAsia="宋体" w:hint="default"/>
          <w:sz w:val="14"/>
          <w:szCs w:val="14"/>
        </w:rPr>
      </w:pPr>
    </w:p>
    <w:p>
      <w:pPr>
        <w:pStyle w:val="BodyText"/>
        <w:spacing w:line="408" w:lineRule="auto"/>
        <w:ind w:right="1130" w:firstLine="420"/>
        <w:jc w:val="both"/>
      </w:pPr>
      <w:r>
        <w:rPr/>
        <w:t>围绕</w:t>
      </w:r>
      <w:r>
        <w:rPr>
          <w:spacing w:val="-64"/>
        </w:rPr>
        <w:t> </w:t>
      </w:r>
      <w:r>
        <w:rPr>
          <w:rFonts w:ascii="宋体" w:hAnsi="宋体" w:cs="宋体" w:eastAsia="宋体" w:hint="default"/>
        </w:rPr>
        <w:t>O2O</w:t>
      </w:r>
      <w:r>
        <w:rPr>
          <w:rFonts w:ascii="宋体" w:hAnsi="宋体" w:cs="宋体" w:eastAsia="宋体" w:hint="default"/>
          <w:spacing w:val="-64"/>
        </w:rPr>
        <w:t> </w:t>
      </w:r>
      <w:r>
        <w:rPr/>
        <w:t>加大资源投入，使得苏宁作为实质拥有多端平台能力的互联网零售企业，向消费者、供应商 提供更为丰富、更有体验的应用服务；</w:t>
      </w:r>
    </w:p>
    <w:p>
      <w:pPr>
        <w:pStyle w:val="BodyText"/>
        <w:spacing w:line="408" w:lineRule="auto" w:before="46"/>
        <w:ind w:right="1018" w:firstLine="420"/>
        <w:jc w:val="left"/>
      </w:pPr>
      <w:r>
        <w:rPr>
          <w:spacing w:val="-3"/>
        </w:rPr>
        <w:t>围绕大数据加快各类应用研发，使得从用户营销到供应链升级、到内部管理创新建立全新的支撑平台，</w:t>
      </w:r>
      <w:r>
        <w:rPr/>
        <w:t> 对于组织扁平、营销精准、周转优化形成质的变革；</w:t>
      </w:r>
    </w:p>
    <w:p>
      <w:pPr>
        <w:pStyle w:val="BodyText"/>
        <w:spacing w:line="408" w:lineRule="auto" w:before="46"/>
        <w:ind w:left="154" w:right="1131" w:firstLine="420"/>
        <w:jc w:val="both"/>
      </w:pPr>
      <w:r>
        <w:rPr>
          <w:spacing w:val="-1"/>
        </w:rPr>
        <w:t>围绕硬件、网络、内容协同的商业模式升级，从云、管、端三个方面投入研发资源，从而提升公司对</w:t>
      </w:r>
      <w:r>
        <w:rPr/>
        <w:t> 消费者的吸引与增值服务能力，形成差异化竞争优势。</w:t>
      </w:r>
    </w:p>
    <w:p>
      <w:pPr>
        <w:spacing w:after="0" w:line="408" w:lineRule="auto"/>
        <w:jc w:val="both"/>
        <w:sectPr>
          <w:pgSz w:w="11910" w:h="16840"/>
          <w:pgMar w:header="877" w:footer="979" w:top="1100" w:bottom="1160" w:left="980" w:right="0"/>
        </w:sectPr>
      </w:pPr>
    </w:p>
    <w:p>
      <w:pPr>
        <w:spacing w:line="240" w:lineRule="auto" w:before="8"/>
        <w:rPr>
          <w:rFonts w:ascii="宋体" w:hAnsi="宋体" w:cs="宋体" w:eastAsia="宋体" w:hint="default"/>
          <w:sz w:val="26"/>
          <w:szCs w:val="26"/>
        </w:rPr>
      </w:pPr>
    </w:p>
    <w:p>
      <w:pPr>
        <w:pStyle w:val="BodyText"/>
        <w:spacing w:line="408" w:lineRule="auto" w:before="35"/>
        <w:ind w:left="574" w:right="0"/>
        <w:jc w:val="left"/>
      </w:pPr>
      <w:r>
        <w:rPr/>
        <w:t>（</w:t>
      </w:r>
      <w:r>
        <w:rPr>
          <w:rFonts w:ascii="宋体" w:hAnsi="宋体" w:cs="宋体" w:eastAsia="宋体" w:hint="default"/>
        </w:rPr>
        <w:t>3</w:t>
      </w:r>
      <w:r>
        <w:rPr/>
        <w:t>）金融方面</w:t>
      </w:r>
      <w:r>
        <w:rPr>
          <w:spacing w:val="-2"/>
        </w:rPr>
        <w:t> </w:t>
      </w:r>
      <w:r>
        <w:rPr>
          <w:spacing w:val="-1"/>
        </w:rPr>
        <w:t>构建独立的金融子集团，围绕苏宁生态圈的用户、合作伙伴形成全面的金融服务能力。支付作为基础</w:t>
      </w:r>
    </w:p>
    <w:p>
      <w:pPr>
        <w:pStyle w:val="BodyText"/>
        <w:spacing w:line="408" w:lineRule="auto" w:before="46"/>
        <w:ind w:left="154" w:right="1130"/>
        <w:jc w:val="both"/>
      </w:pPr>
      <w:r>
        <w:rPr>
          <w:spacing w:val="-1"/>
        </w:rPr>
        <w:t>平台，将从内向外快速拓展，丰富支付场景；理财方面，结合苏宁以及关联企业大量低风险、可供交易资</w:t>
      </w:r>
      <w:r>
        <w:rPr>
          <w:spacing w:val="-82"/>
        </w:rPr>
        <w:t> </w:t>
      </w:r>
      <w:r>
        <w:rPr>
          <w:spacing w:val="-82"/>
        </w:rPr>
      </w:r>
      <w:r>
        <w:rPr>
          <w:spacing w:val="-1"/>
        </w:rPr>
        <w:t>产，形成管理能力，给消费者带来合理回报，也是激活庞大会员体系、维系高价值用户的重要手段；信贷</w:t>
      </w:r>
      <w:r>
        <w:rPr>
          <w:spacing w:val="-83"/>
        </w:rPr>
        <w:t> </w:t>
      </w:r>
      <w:r>
        <w:rPr>
          <w:spacing w:val="-83"/>
        </w:rPr>
      </w:r>
      <w:r>
        <w:rPr>
          <w:spacing w:val="-1"/>
        </w:rPr>
        <w:t>方面，消费金融、供应链金融公司拥有得天独厚优势，将加速扩大规模，贡献收益；在新兴领域，众筹作</w:t>
      </w:r>
      <w:r>
        <w:rPr>
          <w:spacing w:val="-82"/>
        </w:rPr>
        <w:t> </w:t>
      </w:r>
      <w:r>
        <w:rPr>
          <w:spacing w:val="-82"/>
        </w:rPr>
      </w:r>
      <w:r>
        <w:rPr/>
        <w:t>为重点培育方向，将实物众筹、体育娱乐众筹、公益众筹与各项业务结合起来推广，形成独特优势。</w:t>
      </w:r>
    </w:p>
    <w:p>
      <w:pPr>
        <w:pStyle w:val="BodyText"/>
        <w:spacing w:line="240" w:lineRule="auto" w:before="46"/>
        <w:ind w:left="573" w:right="0"/>
        <w:jc w:val="left"/>
      </w:pPr>
      <w:r>
        <w:rPr>
          <w:rFonts w:ascii="宋体" w:hAnsi="宋体" w:cs="宋体" w:eastAsia="宋体" w:hint="default"/>
        </w:rPr>
        <w:t>5</w:t>
      </w:r>
      <w:r>
        <w:rPr/>
        <w:t>、组织人才策略</w:t>
      </w:r>
    </w:p>
    <w:p>
      <w:pPr>
        <w:spacing w:line="240" w:lineRule="auto" w:before="10"/>
        <w:rPr>
          <w:rFonts w:ascii="宋体" w:hAnsi="宋体" w:cs="宋体" w:eastAsia="宋体" w:hint="default"/>
          <w:sz w:val="14"/>
          <w:szCs w:val="14"/>
        </w:rPr>
      </w:pPr>
    </w:p>
    <w:p>
      <w:pPr>
        <w:pStyle w:val="BodyText"/>
        <w:spacing w:line="408" w:lineRule="auto"/>
        <w:ind w:right="1117" w:firstLine="420"/>
        <w:jc w:val="left"/>
      </w:pPr>
      <w:r>
        <w:rPr>
          <w:rFonts w:ascii="宋体" w:hAnsi="宋体" w:cs="宋体" w:eastAsia="宋体" w:hint="default"/>
        </w:rPr>
        <w:t>2015</w:t>
      </w:r>
      <w:r>
        <w:rPr>
          <w:rFonts w:ascii="宋体" w:hAnsi="宋体" w:cs="宋体" w:eastAsia="宋体" w:hint="default"/>
          <w:spacing w:val="-45"/>
        </w:rPr>
        <w:t> </w:t>
      </w:r>
      <w:r>
        <w:rPr>
          <w:spacing w:val="-2"/>
        </w:rPr>
        <w:t>年，公司的组织管理、系统架构将继续互联网化，打造柔性、敏捷的自组织体系。因此，内部组</w:t>
      </w:r>
      <w:r>
        <w:rPr/>
        <w:t> 织管理方面，将继续推进以下三个方面：</w:t>
      </w:r>
    </w:p>
    <w:p>
      <w:pPr>
        <w:pStyle w:val="BodyText"/>
        <w:spacing w:line="408" w:lineRule="auto" w:before="46"/>
        <w:ind w:right="1130" w:firstLine="420"/>
        <w:jc w:val="both"/>
      </w:pPr>
      <w:r>
        <w:rPr>
          <w:spacing w:val="-1"/>
        </w:rPr>
        <w:t>一是部门专业化，无论是传统的家电、</w:t>
      </w:r>
      <w:r>
        <w:rPr>
          <w:rFonts w:ascii="宋体" w:hAnsi="宋体" w:cs="宋体" w:eastAsia="宋体" w:hint="default"/>
          <w:spacing w:val="-1"/>
        </w:rPr>
        <w:t>3C</w:t>
      </w:r>
      <w:r>
        <w:rPr>
          <w:spacing w:val="-1"/>
        </w:rPr>
        <w:t>，还是母婴、超市、服装，或者物流、金融、数据衍生业务</w:t>
      </w:r>
      <w:r>
        <w:rPr/>
        <w:t> </w:t>
      </w:r>
      <w:r>
        <w:rPr>
          <w:spacing w:val="-1"/>
        </w:rPr>
        <w:t>部门，都要大力推进体系专业化、部门公司化运作，使内部专业体系自上而下独立面对外部行业市场，提</w:t>
      </w:r>
      <w:r>
        <w:rPr>
          <w:spacing w:val="-85"/>
        </w:rPr>
        <w:t> </w:t>
      </w:r>
      <w:r>
        <w:rPr>
          <w:spacing w:val="-85"/>
        </w:rPr>
      </w:r>
      <w:r>
        <w:rPr/>
        <w:t>升专业垂直竞争能力。</w:t>
      </w:r>
    </w:p>
    <w:p>
      <w:pPr>
        <w:pStyle w:val="BodyText"/>
        <w:spacing w:line="408" w:lineRule="auto" w:before="46"/>
        <w:ind w:right="1133" w:firstLine="420"/>
        <w:jc w:val="left"/>
      </w:pPr>
      <w:r>
        <w:rPr>
          <w:spacing w:val="-6"/>
        </w:rPr>
        <w:t>二是层级扁平化，对内推进首席负责，对外落实首问负责，提升决策质量，加快决策效率，强化执行、</w:t>
      </w:r>
      <w:r>
        <w:rPr/>
        <w:t> 强化落实。</w:t>
      </w:r>
    </w:p>
    <w:p>
      <w:pPr>
        <w:pStyle w:val="BodyText"/>
        <w:spacing w:line="408" w:lineRule="auto" w:before="46"/>
        <w:ind w:right="1019" w:firstLine="420"/>
        <w:jc w:val="left"/>
      </w:pPr>
      <w:r>
        <w:rPr/>
        <w:t>三是组织柔性化，进一步推进任务导向、项目导向的组织设计，鼓励内外协同、跨界组合，小团队、</w:t>
      </w:r>
      <w:r>
        <w:rPr>
          <w:spacing w:val="2"/>
        </w:rPr>
        <w:t> </w:t>
      </w:r>
      <w:r>
        <w:rPr/>
        <w:t>微创新。</w:t>
      </w:r>
    </w:p>
    <w:p>
      <w:pPr>
        <w:pStyle w:val="BodyText"/>
        <w:spacing w:line="408" w:lineRule="auto" w:before="46"/>
        <w:ind w:right="0" w:firstLine="420"/>
        <w:jc w:val="left"/>
      </w:pPr>
      <w:r>
        <w:rPr/>
        <w:t>随着互联网组织的架构搭建，相应的必须重新构建适应互联网转型发展的新的人才梯队和培养机制。 公司将以打造“创业、创新、创造价值”的三创苏宁人为目标，搭建员工自主发展平台，构建适应互联网 发展的新型人才梯队。同时，量化组织绩效与个人绩效管理，对标外部行业，从工资、奖金、股权、福利 等多方面，进一步加大对全体员工的激励力度。</w:t>
      </w:r>
    </w:p>
    <w:p>
      <w:pPr>
        <w:spacing w:line="240" w:lineRule="auto" w:before="11"/>
        <w:rPr>
          <w:rFonts w:ascii="宋体" w:hAnsi="宋体" w:cs="宋体" w:eastAsia="宋体" w:hint="default"/>
          <w:sz w:val="18"/>
          <w:szCs w:val="18"/>
        </w:rPr>
      </w:pPr>
    </w:p>
    <w:p>
      <w:pPr>
        <w:pStyle w:val="Heading2"/>
        <w:spacing w:line="240" w:lineRule="auto"/>
        <w:ind w:left="154" w:right="0"/>
        <w:jc w:val="both"/>
        <w:rPr>
          <w:b w:val="0"/>
          <w:bCs w:val="0"/>
        </w:rPr>
      </w:pPr>
      <w:bookmarkStart w:name="十一、董事会、监事会对会计师事务所本报告期“非标准审计报告”的说明" w:id="54"/>
      <w:bookmarkEnd w:id="54"/>
      <w:r>
        <w:rPr>
          <w:b w:val="0"/>
          <w:bCs w:val="0"/>
        </w:rPr>
      </w:r>
      <w:r>
        <w:rPr/>
        <w:t>十一、董事会、监事会对会计师事务所本报告期“非标准审计报告”的说明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 适用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left="154" w:right="0"/>
        <w:jc w:val="both"/>
        <w:rPr>
          <w:b w:val="0"/>
          <w:bCs w:val="0"/>
        </w:rPr>
      </w:pPr>
      <w:bookmarkStart w:name="十二、与上年度财务报告相比，会计政策、会计估计和核算方法发生变化的情况说明" w:id="55"/>
      <w:bookmarkEnd w:id="55"/>
      <w:r>
        <w:rPr>
          <w:b w:val="0"/>
          <w:bCs w:val="0"/>
        </w:rPr>
      </w:r>
      <w:r>
        <w:rPr/>
        <w:t>十二、与上年度财务报告相比，会计政策、会计估计和核算方法发生变化的情况说明</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29" w:firstLine="420"/>
        <w:jc w:val="both"/>
      </w:pPr>
      <w:r>
        <w:rPr/>
        <w:t>依据财政部要求，公司自</w:t>
      </w:r>
      <w:r>
        <w:rPr>
          <w:rFonts w:ascii="宋体" w:hAnsi="宋体" w:cs="宋体" w:eastAsia="宋体" w:hint="default"/>
        </w:rPr>
        <w:t>2014</w:t>
      </w:r>
      <w:r>
        <w:rPr/>
        <w:t>年</w:t>
      </w:r>
      <w:r>
        <w:rPr>
          <w:rFonts w:ascii="宋体" w:hAnsi="宋体" w:cs="宋体" w:eastAsia="宋体" w:hint="default"/>
        </w:rPr>
        <w:t>7</w:t>
      </w:r>
      <w:r>
        <w:rPr/>
        <w:t>月</w:t>
      </w:r>
      <w:r>
        <w:rPr>
          <w:rFonts w:ascii="宋体" w:hAnsi="宋体" w:cs="宋体" w:eastAsia="宋体" w:hint="default"/>
        </w:rPr>
        <w:t>1</w:t>
      </w:r>
      <w:r>
        <w:rPr/>
        <w:t>日执行《企业会计准则第</w:t>
      </w:r>
      <w:r>
        <w:rPr>
          <w:rFonts w:ascii="宋体" w:hAnsi="宋体" w:cs="宋体" w:eastAsia="宋体" w:hint="default"/>
        </w:rPr>
        <w:t>2</w:t>
      </w:r>
      <w:r>
        <w:rPr/>
        <w:t>号—长期股权投资》、《企业会计准 则第</w:t>
      </w:r>
      <w:r>
        <w:rPr>
          <w:rFonts w:ascii="宋体" w:hAnsi="宋体" w:cs="宋体" w:eastAsia="宋体" w:hint="default"/>
        </w:rPr>
        <w:t>9</w:t>
      </w:r>
      <w:r>
        <w:rPr/>
        <w:t>号—职工薪酬》、《企业会计准则第</w:t>
      </w:r>
      <w:r>
        <w:rPr>
          <w:rFonts w:ascii="宋体" w:hAnsi="宋体" w:cs="宋体" w:eastAsia="宋体" w:hint="default"/>
        </w:rPr>
        <w:t>30</w:t>
      </w:r>
      <w:r>
        <w:rPr/>
        <w:t>号—财务报表列报》、《企业会计准则第</w:t>
      </w:r>
      <w:r>
        <w:rPr>
          <w:rFonts w:ascii="宋体" w:hAnsi="宋体" w:cs="宋体" w:eastAsia="宋体" w:hint="default"/>
        </w:rPr>
        <w:t>33</w:t>
      </w:r>
      <w:r>
        <w:rPr/>
        <w:t>号—合并财务报</w:t>
      </w:r>
      <w:r>
        <w:rPr>
          <w:spacing w:val="-28"/>
        </w:rPr>
        <w:t> </w:t>
      </w:r>
      <w:r>
        <w:rPr>
          <w:spacing w:val="-28"/>
        </w:rPr>
      </w:r>
      <w:r>
        <w:rPr>
          <w:spacing w:val="-1"/>
        </w:rPr>
        <w:t>表》、《企业会计准则第</w:t>
      </w:r>
      <w:r>
        <w:rPr>
          <w:rFonts w:ascii="宋体" w:hAnsi="宋体" w:cs="宋体" w:eastAsia="宋体" w:hint="default"/>
          <w:spacing w:val="-1"/>
        </w:rPr>
        <w:t>39</w:t>
      </w:r>
      <w:r>
        <w:rPr>
          <w:spacing w:val="-1"/>
        </w:rPr>
        <w:t>号—公允价值计量》、《企业会计准则第</w:t>
      </w:r>
      <w:r>
        <w:rPr>
          <w:rFonts w:ascii="宋体" w:hAnsi="宋体" w:cs="宋体" w:eastAsia="宋体" w:hint="default"/>
          <w:spacing w:val="-1"/>
        </w:rPr>
        <w:t>40</w:t>
      </w:r>
      <w:r>
        <w:rPr>
          <w:spacing w:val="-1"/>
        </w:rPr>
        <w:t>号—合营安排》、《企业会计准则</w:t>
      </w:r>
      <w:r>
        <w:rPr>
          <w:spacing w:val="-86"/>
        </w:rPr>
        <w:t> </w:t>
      </w:r>
      <w:r>
        <w:rPr>
          <w:spacing w:val="-86"/>
        </w:rPr>
      </w:r>
      <w:r>
        <w:rPr>
          <w:spacing w:val="-1"/>
        </w:rPr>
        <w:t>第</w:t>
      </w:r>
      <w:r>
        <w:rPr>
          <w:rFonts w:ascii="宋体" w:hAnsi="宋体" w:cs="宋体" w:eastAsia="宋体" w:hint="default"/>
          <w:spacing w:val="-1"/>
        </w:rPr>
        <w:t>41</w:t>
      </w:r>
      <w:r>
        <w:rPr>
          <w:spacing w:val="-1"/>
        </w:rPr>
        <w:t>号—在其他主体中权益的披露》，对财务报表中关于长期股权投资、职工薪酬、财务报表列报、合并</w:t>
      </w:r>
      <w:r>
        <w:rPr>
          <w:spacing w:val="-85"/>
        </w:rPr>
        <w:t> </w:t>
      </w:r>
      <w:r>
        <w:rPr>
          <w:spacing w:val="-85"/>
        </w:rPr>
      </w:r>
      <w:r>
        <w:rPr>
          <w:spacing w:val="-1"/>
        </w:rPr>
        <w:t>财务报表、公允价值计量、合营安排，以及在其他主体中权益的相关业务及事项按上述准则的规定进行核</w:t>
      </w:r>
      <w:r>
        <w:rPr>
          <w:spacing w:val="-83"/>
        </w:rPr>
        <w:t> </w:t>
      </w:r>
      <w:r>
        <w:rPr>
          <w:spacing w:val="-83"/>
        </w:rPr>
      </w:r>
      <w:r>
        <w:rPr/>
        <w:t>算与披露。</w:t>
      </w:r>
    </w:p>
    <w:p>
      <w:pPr>
        <w:spacing w:after="0" w:line="314" w:lineRule="auto"/>
        <w:jc w:val="both"/>
        <w:sectPr>
          <w:pgSz w:w="11910" w:h="16840"/>
          <w:pgMar w:header="877" w:footer="979" w:top="1100" w:bottom="1160" w:left="980" w:right="0"/>
        </w:sectPr>
      </w:pPr>
    </w:p>
    <w:p>
      <w:pPr>
        <w:spacing w:line="240" w:lineRule="auto" w:before="9"/>
        <w:rPr>
          <w:rFonts w:ascii="宋体" w:hAnsi="宋体" w:cs="宋体" w:eastAsia="宋体" w:hint="default"/>
          <w:sz w:val="26"/>
          <w:szCs w:val="26"/>
        </w:rPr>
      </w:pPr>
    </w:p>
    <w:p>
      <w:pPr>
        <w:pStyle w:val="BodyText"/>
        <w:spacing w:line="240" w:lineRule="auto" w:before="35"/>
        <w:ind w:left="633" w:right="336"/>
        <w:jc w:val="left"/>
      </w:pPr>
      <w:r>
        <w:rPr>
          <w:rFonts w:ascii="宋体" w:hAnsi="宋体" w:cs="宋体" w:eastAsia="宋体" w:hint="default"/>
        </w:rPr>
        <w:t>1</w:t>
      </w:r>
      <w:r>
        <w:rPr/>
        <w:t>、长期股权投资</w:t>
      </w:r>
    </w:p>
    <w:p>
      <w:pPr>
        <w:spacing w:line="240" w:lineRule="auto" w:before="9"/>
        <w:rPr>
          <w:rFonts w:ascii="宋体" w:hAnsi="宋体" w:cs="宋体" w:eastAsia="宋体" w:hint="default"/>
          <w:sz w:val="17"/>
          <w:szCs w:val="17"/>
        </w:rPr>
      </w:pPr>
    </w:p>
    <w:p>
      <w:pPr>
        <w:pStyle w:val="BodyText"/>
        <w:spacing w:line="240" w:lineRule="auto"/>
        <w:ind w:left="0" w:right="1132"/>
        <w:jc w:val="right"/>
      </w:pPr>
      <w:r>
        <w:rPr/>
        <w:t>根据财政</w:t>
      </w:r>
      <w:r>
        <w:rPr>
          <w:spacing w:val="-26"/>
        </w:rPr>
        <w:t>部</w:t>
      </w:r>
      <w:r>
        <w:rPr/>
        <w:t>《关于印发修订</w:t>
      </w:r>
      <w:r>
        <w:rPr>
          <w:rFonts w:ascii="宋体" w:hAnsi="宋体" w:cs="宋体" w:eastAsia="宋体" w:hint="default"/>
        </w:rPr>
        <w:t>&lt;</w:t>
      </w:r>
      <w:r>
        <w:rPr/>
        <w:t>企业</w:t>
      </w:r>
      <w:r>
        <w:rPr>
          <w:spacing w:val="-2"/>
        </w:rPr>
        <w:t>会</w:t>
      </w:r>
      <w:r>
        <w:rPr/>
        <w:t>计准则第</w:t>
      </w:r>
      <w:r>
        <w:rPr>
          <w:spacing w:val="-52"/>
        </w:rPr>
        <w:t> </w:t>
      </w:r>
      <w:r>
        <w:rPr>
          <w:rFonts w:ascii="宋体" w:hAnsi="宋体" w:cs="宋体" w:eastAsia="宋体" w:hint="default"/>
        </w:rPr>
        <w:t>2</w:t>
      </w:r>
      <w:r>
        <w:rPr>
          <w:rFonts w:ascii="宋体" w:hAnsi="宋体" w:cs="宋体" w:eastAsia="宋体" w:hint="default"/>
          <w:spacing w:val="-53"/>
        </w:rPr>
        <w:t> </w:t>
      </w:r>
      <w:r>
        <w:rPr/>
        <w:t>号—长期股权投资</w:t>
      </w:r>
      <w:r>
        <w:rPr>
          <w:rFonts w:ascii="宋体" w:hAnsi="宋体" w:cs="宋体" w:eastAsia="宋体" w:hint="default"/>
        </w:rPr>
        <w:t>&gt;</w:t>
      </w:r>
      <w:r>
        <w:rPr/>
        <w:t>的</w:t>
      </w:r>
      <w:r>
        <w:rPr>
          <w:spacing w:val="-2"/>
        </w:rPr>
        <w:t>通</w:t>
      </w:r>
      <w:r>
        <w:rPr/>
        <w:t>知</w:t>
      </w:r>
      <w:r>
        <w:rPr>
          <w:spacing w:val="-130"/>
        </w:rPr>
        <w:t>》</w:t>
      </w:r>
      <w:r>
        <w:rPr/>
        <w:t>（财会</w:t>
      </w:r>
      <w:r>
        <w:rPr>
          <w:rFonts w:ascii="宋体" w:hAnsi="宋体" w:cs="宋体" w:eastAsia="宋体" w:hint="default"/>
        </w:rPr>
        <w:t>[2014]14</w:t>
      </w:r>
      <w:r>
        <w:rPr>
          <w:rFonts w:ascii="宋体" w:hAnsi="宋体" w:cs="宋体" w:eastAsia="宋体" w:hint="default"/>
          <w:spacing w:val="-51"/>
        </w:rPr>
        <w:t> </w:t>
      </w:r>
      <w:r>
        <w:rPr>
          <w:spacing w:val="-2"/>
        </w:rPr>
        <w:t>号</w:t>
      </w:r>
      <w:r>
        <w:rPr>
          <w:spacing w:val="-105"/>
        </w:rPr>
        <w:t>）</w:t>
      </w:r>
      <w:r>
        <w:rPr>
          <w:spacing w:val="-26"/>
        </w:rPr>
        <w:t>，</w:t>
      </w:r>
      <w:r>
        <w:rPr/>
        <w:t>执行</w:t>
      </w:r>
    </w:p>
    <w:p>
      <w:pPr>
        <w:spacing w:line="240" w:lineRule="auto" w:before="10"/>
        <w:rPr>
          <w:rFonts w:ascii="宋体" w:hAnsi="宋体" w:cs="宋体" w:eastAsia="宋体" w:hint="default"/>
          <w:sz w:val="14"/>
          <w:szCs w:val="14"/>
        </w:rPr>
      </w:pPr>
    </w:p>
    <w:p>
      <w:pPr>
        <w:pStyle w:val="BodyText"/>
        <w:spacing w:line="240" w:lineRule="auto"/>
        <w:ind w:left="213" w:right="336"/>
        <w:jc w:val="left"/>
      </w:pPr>
      <w:r>
        <w:rPr/>
        <w:t>《企业会计准则第</w:t>
      </w:r>
      <w:r>
        <w:rPr>
          <w:spacing w:val="-11"/>
        </w:rPr>
        <w:t> </w:t>
      </w:r>
      <w:r>
        <w:rPr>
          <w:rFonts w:ascii="宋体" w:hAnsi="宋体" w:cs="宋体" w:eastAsia="宋体" w:hint="default"/>
        </w:rPr>
        <w:t>2</w:t>
      </w:r>
      <w:r>
        <w:rPr>
          <w:rFonts w:ascii="宋体" w:hAnsi="宋体" w:cs="宋体" w:eastAsia="宋体" w:hint="default"/>
          <w:spacing w:val="-11"/>
        </w:rPr>
        <w:t> </w:t>
      </w:r>
      <w:r>
        <w:rPr/>
        <w:t>号—长期股权投资</w:t>
      </w:r>
      <w:r>
        <w:rPr>
          <w:spacing w:val="-105"/>
        </w:rPr>
        <w:t>》</w:t>
      </w:r>
      <w:r>
        <w:rPr/>
        <w:t>，对</w:t>
      </w:r>
      <w:r>
        <w:rPr>
          <w:spacing w:val="-2"/>
        </w:rPr>
        <w:t>持</w:t>
      </w:r>
      <w:r>
        <w:rPr/>
        <w:t>有的对被投资单位不具有控制、共同控制或重大影响，并</w:t>
      </w:r>
    </w:p>
    <w:p>
      <w:pPr>
        <w:spacing w:line="240" w:lineRule="auto" w:before="10"/>
        <w:rPr>
          <w:rFonts w:ascii="宋体" w:hAnsi="宋体" w:cs="宋体" w:eastAsia="宋体" w:hint="default"/>
          <w:sz w:val="14"/>
          <w:szCs w:val="14"/>
        </w:rPr>
      </w:pPr>
    </w:p>
    <w:p>
      <w:pPr>
        <w:pStyle w:val="BodyText"/>
        <w:spacing w:line="410" w:lineRule="auto"/>
        <w:ind w:left="213" w:right="1115"/>
        <w:jc w:val="left"/>
      </w:pPr>
      <w:r>
        <w:rPr/>
        <w:t>在活跃市场中没有报价、公允价值不能可靠计量的权益性投资按《企业会计准则第 </w:t>
      </w:r>
      <w:r>
        <w:rPr>
          <w:rFonts w:ascii="宋体" w:hAnsi="宋体" w:cs="宋体" w:eastAsia="宋体" w:hint="default"/>
        </w:rPr>
        <w:t>22</w:t>
      </w:r>
      <w:r>
        <w:rPr>
          <w:rFonts w:ascii="宋体" w:hAnsi="宋体" w:cs="宋体" w:eastAsia="宋体" w:hint="default"/>
          <w:spacing w:val="-22"/>
        </w:rPr>
        <w:t> </w:t>
      </w:r>
      <w:r>
        <w:rPr/>
        <w:t>号—金融资产的确 认和计量》处理，不作为长期股权投资核算，并对其采用追溯调整法进行调整。</w:t>
      </w:r>
    </w:p>
    <w:p>
      <w:pPr>
        <w:pStyle w:val="BodyText"/>
        <w:spacing w:line="240" w:lineRule="auto" w:before="85"/>
        <w:ind w:left="1053" w:right="336"/>
        <w:jc w:val="left"/>
      </w:pPr>
      <w:r>
        <w:rPr/>
        <w:t>具体调整事项如下：</w:t>
      </w:r>
    </w:p>
    <w:p>
      <w:pPr>
        <w:pStyle w:val="BodyText"/>
        <w:spacing w:line="240" w:lineRule="auto" w:before="154"/>
        <w:ind w:left="0" w:right="1130"/>
        <w:jc w:val="right"/>
      </w:pPr>
      <w:r>
        <w:rPr/>
        <w:t>（单位：千元）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930"/>
        <w:gridCol w:w="3707"/>
        <w:gridCol w:w="2030"/>
        <w:gridCol w:w="2189"/>
      </w:tblGrid>
      <w:tr>
        <w:trPr>
          <w:trHeight w:val="32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39"/>
              <w:jc w:val="right"/>
              <w:rPr>
                <w:rFonts w:ascii="宋体" w:hAnsi="宋体" w:cs="宋体" w:eastAsia="宋体" w:hint="default"/>
                <w:sz w:val="21"/>
                <w:szCs w:val="21"/>
              </w:rPr>
            </w:pPr>
            <w:r>
              <w:rPr>
                <w:rFonts w:ascii="宋体" w:hAnsi="宋体" w:cs="宋体" w:eastAsia="宋体" w:hint="default"/>
                <w:sz w:val="21"/>
                <w:szCs w:val="21"/>
              </w:rPr>
              <w:t>报表科目</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112"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40"/>
              <w:jc w:val="righ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668" w:right="0"/>
              <w:jc w:val="left"/>
              <w:rPr>
                <w:rFonts w:ascii="宋体" w:hAnsi="宋体" w:cs="宋体" w:eastAsia="宋体" w:hint="default"/>
                <w:sz w:val="21"/>
                <w:szCs w:val="21"/>
              </w:rPr>
            </w:pPr>
            <w:r>
              <w:rPr>
                <w:rFonts w:ascii="宋体" w:hAnsi="宋体" w:cs="宋体" w:eastAsia="宋体" w:hint="default"/>
                <w:sz w:val="21"/>
                <w:szCs w:val="21"/>
              </w:rPr>
              <w:t>调整说明</w:t>
            </w:r>
          </w:p>
        </w:tc>
      </w:tr>
      <w:tr>
        <w:trPr>
          <w:trHeight w:val="32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南京苏宁中央空调工程有限公司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993</w:t>
            </w:r>
          </w:p>
        </w:tc>
        <w:tc>
          <w:tcPr>
            <w:tcW w:w="2189" w:type="dxa"/>
            <w:vMerge w:val="restart"/>
            <w:tcBorders>
              <w:top w:val="single" w:sz="4" w:space="0" w:color="000000"/>
              <w:left w:val="single" w:sz="4" w:space="0" w:color="000000"/>
              <w:right w:val="single" w:sz="4" w:space="0" w:color="000000"/>
            </w:tcBorders>
          </w:tcPr>
          <w:p>
            <w:pPr>
              <w:pStyle w:val="TableParagraph"/>
              <w:spacing w:line="273" w:lineRule="auto" w:before="5"/>
              <w:ind w:left="103" w:right="185"/>
              <w:jc w:val="both"/>
              <w:rPr>
                <w:rFonts w:ascii="宋体" w:hAnsi="宋体" w:cs="宋体" w:eastAsia="宋体" w:hint="default"/>
                <w:sz w:val="21"/>
                <w:szCs w:val="21"/>
              </w:rPr>
            </w:pPr>
            <w:r>
              <w:rPr>
                <w:rFonts w:ascii="宋体" w:hAnsi="宋体" w:cs="宋体" w:eastAsia="宋体" w:hint="default"/>
                <w:sz w:val="21"/>
                <w:szCs w:val="21"/>
              </w:rPr>
              <w:t>原在长期股权投资科 目核算，追溯调整至 可供出售金融资产科 目。</w:t>
            </w:r>
          </w:p>
        </w:tc>
      </w:tr>
      <w:tr>
        <w:trPr>
          <w:trHeight w:val="32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江苏银行股份有限公司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540,000</w:t>
            </w:r>
          </w:p>
        </w:tc>
        <w:tc>
          <w:tcPr>
            <w:tcW w:w="2189" w:type="dxa"/>
            <w:vMerge/>
            <w:tcBorders>
              <w:left w:val="single" w:sz="4" w:space="0" w:color="000000"/>
              <w:right w:val="single" w:sz="4" w:space="0" w:color="000000"/>
            </w:tcBorders>
          </w:tcPr>
          <w:p>
            <w:pPr/>
          </w:p>
        </w:tc>
      </w:tr>
      <w:tr>
        <w:trPr>
          <w:trHeight w:val="32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北京通州国开村镇银行股份有限公司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9,000</w:t>
            </w:r>
          </w:p>
        </w:tc>
        <w:tc>
          <w:tcPr>
            <w:tcW w:w="2189" w:type="dxa"/>
            <w:vMerge/>
            <w:tcBorders>
              <w:left w:val="single" w:sz="4" w:space="0" w:color="000000"/>
              <w:right w:val="single" w:sz="4" w:space="0" w:color="000000"/>
            </w:tcBorders>
          </w:tcPr>
          <w:p>
            <w:pPr/>
          </w:p>
        </w:tc>
      </w:tr>
      <w:tr>
        <w:trPr>
          <w:trHeight w:val="32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菱重家用空调系统</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4,800</w:t>
            </w:r>
          </w:p>
        </w:tc>
        <w:tc>
          <w:tcPr>
            <w:tcW w:w="2189" w:type="dxa"/>
            <w:vMerge/>
            <w:tcBorders>
              <w:left w:val="single" w:sz="4" w:space="0" w:color="000000"/>
              <w:right w:val="single" w:sz="4" w:space="0" w:color="000000"/>
            </w:tcBorders>
          </w:tcPr>
          <w:p>
            <w:pPr/>
          </w:p>
        </w:tc>
      </w:tr>
      <w:tr>
        <w:trPr>
          <w:trHeight w:val="323" w:hRule="exact"/>
        </w:trPr>
        <w:tc>
          <w:tcPr>
            <w:tcW w:w="5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554,793</w:t>
            </w:r>
          </w:p>
        </w:tc>
        <w:tc>
          <w:tcPr>
            <w:tcW w:w="21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5"/>
        <w:ind w:left="0" w:right="1130"/>
        <w:jc w:val="right"/>
      </w:pPr>
      <w:r>
        <w:rPr/>
        <w:t>（单位：千元）</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930"/>
        <w:gridCol w:w="3707"/>
        <w:gridCol w:w="2030"/>
        <w:gridCol w:w="2189"/>
      </w:tblGrid>
      <w:tr>
        <w:trPr>
          <w:trHeight w:val="32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39"/>
              <w:jc w:val="right"/>
              <w:rPr>
                <w:rFonts w:ascii="宋体" w:hAnsi="宋体" w:cs="宋体" w:eastAsia="宋体" w:hint="default"/>
                <w:sz w:val="21"/>
                <w:szCs w:val="21"/>
              </w:rPr>
            </w:pPr>
            <w:r>
              <w:rPr>
                <w:rFonts w:ascii="宋体" w:hAnsi="宋体" w:cs="宋体" w:eastAsia="宋体" w:hint="default"/>
                <w:sz w:val="21"/>
                <w:szCs w:val="21"/>
              </w:rPr>
              <w:t>报表科目</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112"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40"/>
              <w:jc w:val="righ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18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668" w:right="0"/>
              <w:jc w:val="left"/>
              <w:rPr>
                <w:rFonts w:ascii="宋体" w:hAnsi="宋体" w:cs="宋体" w:eastAsia="宋体" w:hint="default"/>
                <w:sz w:val="21"/>
                <w:szCs w:val="21"/>
              </w:rPr>
            </w:pPr>
            <w:r>
              <w:rPr>
                <w:rFonts w:ascii="宋体" w:hAnsi="宋体" w:cs="宋体" w:eastAsia="宋体" w:hint="default"/>
                <w:sz w:val="21"/>
                <w:szCs w:val="21"/>
              </w:rPr>
              <w:t>调整说明</w:t>
            </w:r>
          </w:p>
        </w:tc>
      </w:tr>
      <w:tr>
        <w:trPr>
          <w:trHeight w:val="32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江苏银行股份有限公司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540,000</w:t>
            </w:r>
          </w:p>
        </w:tc>
        <w:tc>
          <w:tcPr>
            <w:tcW w:w="2189" w:type="dxa"/>
            <w:vMerge w:val="restart"/>
            <w:tcBorders>
              <w:top w:val="single" w:sz="4" w:space="0" w:color="000000"/>
              <w:left w:val="single" w:sz="4" w:space="0" w:color="000000"/>
              <w:right w:val="single" w:sz="4" w:space="0" w:color="000000"/>
            </w:tcBorders>
          </w:tcPr>
          <w:p>
            <w:pPr>
              <w:pStyle w:val="TableParagraph"/>
              <w:spacing w:line="273" w:lineRule="auto"/>
              <w:ind w:left="103" w:right="102"/>
              <w:jc w:val="both"/>
              <w:rPr>
                <w:rFonts w:ascii="宋体" w:hAnsi="宋体" w:cs="宋体" w:eastAsia="宋体" w:hint="default"/>
                <w:sz w:val="21"/>
                <w:szCs w:val="21"/>
              </w:rPr>
            </w:pPr>
            <w:r>
              <w:rPr>
                <w:rFonts w:ascii="宋体" w:hAnsi="宋体" w:cs="宋体" w:eastAsia="宋体" w:hint="default"/>
                <w:spacing w:val="8"/>
                <w:sz w:val="21"/>
                <w:szCs w:val="21"/>
              </w:rPr>
              <w:t>原在长期股权投资科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目核算，追溯调整至</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8"/>
                <w:sz w:val="21"/>
                <w:szCs w:val="21"/>
              </w:rPr>
              <w:t>可供出售金融资产科</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目。</w:t>
            </w:r>
          </w:p>
        </w:tc>
      </w:tr>
      <w:tr>
        <w:trPr>
          <w:trHeight w:val="323"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1" w:right="0"/>
              <w:jc w:val="left"/>
              <w:rPr>
                <w:rFonts w:ascii="宋体" w:hAnsi="宋体" w:cs="宋体" w:eastAsia="宋体" w:hint="default"/>
                <w:sz w:val="21"/>
                <w:szCs w:val="21"/>
              </w:rPr>
            </w:pPr>
            <w:r>
              <w:rPr>
                <w:rFonts w:ascii="宋体" w:hAnsi="宋体" w:cs="宋体" w:eastAsia="宋体" w:hint="default"/>
                <w:sz w:val="21"/>
                <w:szCs w:val="21"/>
              </w:rPr>
              <w:t>北京通州国开村镇银行股份有限公司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9,000</w:t>
            </w:r>
          </w:p>
        </w:tc>
        <w:tc>
          <w:tcPr>
            <w:tcW w:w="2189" w:type="dxa"/>
            <w:vMerge/>
            <w:tcBorders>
              <w:left w:val="single" w:sz="4" w:space="0" w:color="000000"/>
              <w:right w:val="single" w:sz="4" w:space="0" w:color="000000"/>
            </w:tcBorders>
          </w:tcPr>
          <w:p>
            <w:pPr/>
          </w:p>
        </w:tc>
      </w:tr>
      <w:tr>
        <w:trPr>
          <w:trHeight w:val="322" w:hRule="exact"/>
        </w:trPr>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555"/>
              <w:jc w:val="right"/>
              <w:rPr>
                <w:rFonts w:ascii="宋体" w:hAnsi="宋体" w:cs="宋体" w:eastAsia="宋体" w:hint="default"/>
                <w:sz w:val="21"/>
                <w:szCs w:val="21"/>
              </w:rPr>
            </w:pPr>
            <w:r>
              <w:rPr>
                <w:rFonts w:ascii="宋体" w:hAnsi="宋体" w:cs="宋体" w:eastAsia="宋体" w:hint="default"/>
                <w:sz w:val="21"/>
                <w:szCs w:val="21"/>
              </w:rPr>
              <w:t>长期股权投资</w:t>
            </w:r>
          </w:p>
        </w:tc>
        <w:tc>
          <w:tcPr>
            <w:tcW w:w="37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菱重家用空调系统</w:t>
            </w:r>
            <w:r>
              <w:rPr>
                <w:rFonts w:ascii="宋体" w:hAnsi="宋体" w:cs="宋体" w:eastAsia="宋体" w:hint="default"/>
                <w:sz w:val="21"/>
                <w:szCs w:val="21"/>
              </w:rPr>
              <w:t>(</w:t>
            </w:r>
            <w:r>
              <w:rPr>
                <w:rFonts w:ascii="宋体" w:hAnsi="宋体" w:cs="宋体" w:eastAsia="宋体" w:hint="default"/>
                <w:sz w:val="21"/>
                <w:szCs w:val="21"/>
              </w:rPr>
              <w:t>上海</w:t>
            </w:r>
            <w:r>
              <w:rPr>
                <w:rFonts w:ascii="宋体" w:hAnsi="宋体" w:cs="宋体" w:eastAsia="宋体" w:hint="default"/>
                <w:sz w:val="21"/>
                <w:szCs w:val="21"/>
              </w:rPr>
              <w:t>)</w:t>
            </w:r>
            <w:r>
              <w:rPr>
                <w:rFonts w:ascii="宋体" w:hAnsi="宋体" w:cs="宋体" w:eastAsia="宋体" w:hint="default"/>
                <w:sz w:val="21"/>
                <w:szCs w:val="21"/>
              </w:rPr>
              <w:t>有限公司</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4,800</w:t>
            </w:r>
          </w:p>
        </w:tc>
        <w:tc>
          <w:tcPr>
            <w:tcW w:w="2189" w:type="dxa"/>
            <w:vMerge/>
            <w:tcBorders>
              <w:left w:val="single" w:sz="4" w:space="0" w:color="000000"/>
              <w:right w:val="single" w:sz="4" w:space="0" w:color="000000"/>
            </w:tcBorders>
          </w:tcPr>
          <w:p>
            <w:pPr/>
          </w:p>
        </w:tc>
      </w:tr>
      <w:tr>
        <w:trPr>
          <w:trHeight w:val="323" w:hRule="exact"/>
        </w:trPr>
        <w:tc>
          <w:tcPr>
            <w:tcW w:w="56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553,800</w:t>
            </w:r>
          </w:p>
        </w:tc>
        <w:tc>
          <w:tcPr>
            <w:tcW w:w="2189"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5"/>
        <w:ind w:left="1053" w:right="336"/>
        <w:jc w:val="left"/>
      </w:pPr>
      <w:r>
        <w:rPr/>
        <w:t>对公司</w:t>
      </w:r>
      <w:r>
        <w:rPr>
          <w:spacing w:val="-53"/>
        </w:rPr>
        <w:t> </w:t>
      </w:r>
      <w:r>
        <w:rPr>
          <w:rFonts w:ascii="宋体" w:hAnsi="宋体" w:cs="宋体" w:eastAsia="宋体" w:hint="default"/>
        </w:rPr>
        <w:t>2012</w:t>
      </w:r>
      <w:r>
        <w:rPr>
          <w:rFonts w:ascii="宋体" w:hAnsi="宋体" w:cs="宋体" w:eastAsia="宋体" w:hint="default"/>
          <w:spacing w:val="-54"/>
        </w:rPr>
        <w:t> </w:t>
      </w:r>
      <w:r>
        <w:rPr/>
        <w:t>年度和</w:t>
      </w:r>
      <w:r>
        <w:rPr>
          <w:spacing w:val="-53"/>
        </w:rPr>
        <w:t> </w:t>
      </w:r>
      <w:r>
        <w:rPr>
          <w:rFonts w:ascii="宋体" w:hAnsi="宋体" w:cs="宋体" w:eastAsia="宋体" w:hint="default"/>
        </w:rPr>
        <w:t>2013</w:t>
      </w:r>
      <w:r>
        <w:rPr>
          <w:rFonts w:ascii="宋体" w:hAnsi="宋体" w:cs="宋体" w:eastAsia="宋体" w:hint="default"/>
          <w:spacing w:val="-54"/>
        </w:rPr>
        <w:t> </w:t>
      </w:r>
      <w:r>
        <w:rPr/>
        <w:t>年度合并资产负债表影响如下：</w:t>
      </w:r>
    </w:p>
    <w:p>
      <w:pPr>
        <w:pStyle w:val="BodyText"/>
        <w:spacing w:line="240" w:lineRule="auto" w:before="78"/>
        <w:ind w:left="0" w:right="1130"/>
        <w:jc w:val="right"/>
      </w:pPr>
      <w:r>
        <w:rPr/>
        <w:t>（单位：千元）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486"/>
        <w:gridCol w:w="2272"/>
        <w:gridCol w:w="1980"/>
        <w:gridCol w:w="2117"/>
      </w:tblGrid>
      <w:tr>
        <w:trPr>
          <w:trHeight w:val="282" w:hRule="exact"/>
        </w:trPr>
        <w:tc>
          <w:tcPr>
            <w:tcW w:w="3486"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6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486" w:type="dxa"/>
            <w:vMerge/>
            <w:tcBorders>
              <w:left w:val="single" w:sz="4" w:space="0" w:color="000000"/>
              <w:bottom w:val="single" w:sz="4" w:space="0" w:color="000000"/>
              <w:right w:val="single" w:sz="4" w:space="0" w:color="000000"/>
            </w:tcBorders>
          </w:tcPr>
          <w:p>
            <w:pP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574,279</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-554,793</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6" w:right="0"/>
              <w:jc w:val="left"/>
              <w:rPr>
                <w:rFonts w:ascii="宋体" w:hAnsi="宋体" w:cs="宋体" w:eastAsia="宋体" w:hint="default"/>
                <w:sz w:val="21"/>
                <w:szCs w:val="21"/>
              </w:rPr>
            </w:pPr>
            <w:r>
              <w:rPr>
                <w:rFonts w:ascii="宋体"/>
                <w:sz w:val="21"/>
              </w:rPr>
              <w:t>19,486</w:t>
            </w:r>
          </w:p>
        </w:tc>
      </w:tr>
      <w:tr>
        <w:trPr>
          <w:trHeight w:val="282"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982</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561,985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85" w:right="0"/>
              <w:jc w:val="left"/>
              <w:rPr>
                <w:rFonts w:ascii="宋体" w:hAnsi="宋体" w:cs="宋体" w:eastAsia="宋体" w:hint="default"/>
                <w:sz w:val="21"/>
                <w:szCs w:val="21"/>
              </w:rPr>
            </w:pPr>
            <w:r>
              <w:rPr>
                <w:rFonts w:ascii="宋体"/>
                <w:sz w:val="21"/>
              </w:rPr>
              <w:t>562,967</w:t>
            </w:r>
          </w:p>
        </w:tc>
      </w:tr>
    </w:tbl>
    <w:p>
      <w:pPr>
        <w:spacing w:line="240" w:lineRule="auto" w:before="3"/>
        <w:rPr>
          <w:rFonts w:ascii="宋体" w:hAnsi="宋体" w:cs="宋体" w:eastAsia="宋体" w:hint="default"/>
          <w:sz w:val="26"/>
          <w:szCs w:val="26"/>
        </w:rPr>
      </w:pPr>
    </w:p>
    <w:p>
      <w:pPr>
        <w:pStyle w:val="BodyText"/>
        <w:spacing w:line="240" w:lineRule="auto" w:before="35"/>
        <w:ind w:left="0" w:right="1130"/>
        <w:jc w:val="right"/>
      </w:pPr>
      <w:r>
        <w:rPr/>
        <w:t>（单位：千元）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486"/>
        <w:gridCol w:w="2272"/>
        <w:gridCol w:w="1980"/>
        <w:gridCol w:w="2117"/>
      </w:tblGrid>
      <w:tr>
        <w:trPr>
          <w:trHeight w:val="283" w:hRule="exact"/>
        </w:trPr>
        <w:tc>
          <w:tcPr>
            <w:tcW w:w="3486" w:type="dxa"/>
            <w:vMerge w:val="restart"/>
            <w:tcBorders>
              <w:top w:val="single" w:sz="4" w:space="0" w:color="000000"/>
              <w:left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报表项目</w:t>
            </w:r>
          </w:p>
        </w:tc>
        <w:tc>
          <w:tcPr>
            <w:tcW w:w="636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486" w:type="dxa"/>
            <w:vMerge/>
            <w:tcBorders>
              <w:left w:val="single" w:sz="4" w:space="0" w:color="000000"/>
              <w:bottom w:val="single" w:sz="4" w:space="0" w:color="000000"/>
              <w:right w:val="single" w:sz="4" w:space="0" w:color="000000"/>
            </w:tcBorders>
          </w:tcPr>
          <w:p>
            <w:pP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sz w:val="21"/>
              </w:rPr>
              <w:t>2,107,348</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-553,800</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sz w:val="21"/>
              </w:rPr>
              <w:t>1,553,548</w:t>
            </w:r>
          </w:p>
        </w:tc>
      </w:tr>
      <w:tr>
        <w:trPr>
          <w:trHeight w:val="283" w:hRule="exact"/>
        </w:trPr>
        <w:tc>
          <w:tcPr>
            <w:tcW w:w="3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267,954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536,065</w:t>
            </w:r>
          </w:p>
        </w:tc>
        <w:tc>
          <w:tcPr>
            <w:tcW w:w="21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804,019</w:t>
            </w:r>
          </w:p>
        </w:tc>
      </w:tr>
    </w:tbl>
    <w:p>
      <w:pPr>
        <w:spacing w:line="240" w:lineRule="auto" w:before="2"/>
        <w:rPr>
          <w:rFonts w:ascii="宋体" w:hAnsi="宋体" w:cs="宋体" w:eastAsia="宋体" w:hint="default"/>
          <w:sz w:val="8"/>
          <w:szCs w:val="8"/>
        </w:rPr>
      </w:pPr>
    </w:p>
    <w:p>
      <w:pPr>
        <w:pStyle w:val="BodyText"/>
        <w:spacing w:line="240" w:lineRule="auto" w:before="35"/>
        <w:ind w:left="1053" w:right="336"/>
        <w:jc w:val="left"/>
      </w:pPr>
      <w:r>
        <w:rPr/>
        <w:t>对公司</w:t>
      </w:r>
      <w:r>
        <w:rPr>
          <w:spacing w:val="-53"/>
        </w:rPr>
        <w:t> </w:t>
      </w:r>
      <w:r>
        <w:rPr>
          <w:rFonts w:ascii="宋体" w:hAnsi="宋体" w:cs="宋体" w:eastAsia="宋体" w:hint="default"/>
        </w:rPr>
        <w:t>2012</w:t>
      </w:r>
      <w:r>
        <w:rPr>
          <w:rFonts w:ascii="宋体" w:hAnsi="宋体" w:cs="宋体" w:eastAsia="宋体" w:hint="default"/>
          <w:spacing w:val="-54"/>
        </w:rPr>
        <w:t> </w:t>
      </w:r>
      <w:r>
        <w:rPr/>
        <w:t>年度和</w:t>
      </w:r>
      <w:r>
        <w:rPr>
          <w:spacing w:val="-53"/>
        </w:rPr>
        <w:t> </w:t>
      </w:r>
      <w:r>
        <w:rPr>
          <w:rFonts w:ascii="宋体" w:hAnsi="宋体" w:cs="宋体" w:eastAsia="宋体" w:hint="default"/>
        </w:rPr>
        <w:t>2013</w:t>
      </w:r>
      <w:r>
        <w:rPr>
          <w:rFonts w:ascii="宋体" w:hAnsi="宋体" w:cs="宋体" w:eastAsia="宋体" w:hint="default"/>
          <w:spacing w:val="-54"/>
        </w:rPr>
        <w:t> </w:t>
      </w:r>
      <w:r>
        <w:rPr/>
        <w:t>年度母公司资产负债表影响如下：</w:t>
      </w:r>
    </w:p>
    <w:p>
      <w:pPr>
        <w:pStyle w:val="BodyText"/>
        <w:spacing w:line="240" w:lineRule="auto" w:before="76"/>
        <w:ind w:left="0" w:right="1130"/>
        <w:jc w:val="right"/>
      </w:pPr>
      <w:r>
        <w:rPr/>
        <w:t>（单位：千元）</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3514"/>
        <w:gridCol w:w="2279"/>
        <w:gridCol w:w="1973"/>
        <w:gridCol w:w="2089"/>
      </w:tblGrid>
      <w:tr>
        <w:trPr>
          <w:trHeight w:val="324" w:hRule="exact"/>
        </w:trPr>
        <w:tc>
          <w:tcPr>
            <w:tcW w:w="3514" w:type="dxa"/>
            <w:vMerge w:val="restart"/>
            <w:tcBorders>
              <w:top w:val="single" w:sz="4" w:space="0" w:color="000000"/>
              <w:left w:val="single" w:sz="4" w:space="0" w:color="000000"/>
              <w:right w:val="single" w:sz="4" w:space="0" w:color="000000"/>
            </w:tcBorders>
          </w:tcPr>
          <w:p>
            <w:pPr>
              <w:pStyle w:val="TableParagraph"/>
              <w:spacing w:line="240" w:lineRule="auto" w:before="127"/>
              <w:ind w:right="0"/>
              <w:jc w:val="center"/>
              <w:rPr>
                <w:rFonts w:ascii="宋体" w:hAnsi="宋体" w:cs="宋体" w:eastAsia="宋体" w:hint="default"/>
                <w:sz w:val="21"/>
                <w:szCs w:val="21"/>
              </w:rPr>
            </w:pPr>
            <w:r>
              <w:rPr>
                <w:rFonts w:ascii="宋体" w:hAnsi="宋体" w:cs="宋体" w:eastAsia="宋体" w:hint="default"/>
                <w:sz w:val="21"/>
                <w:szCs w:val="21"/>
              </w:rPr>
              <w:t>报表科目</w:t>
            </w:r>
          </w:p>
        </w:tc>
        <w:tc>
          <w:tcPr>
            <w:tcW w:w="6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3514" w:type="dxa"/>
            <w:vMerge/>
            <w:tcBorders>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2"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12,313,598</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-545,793</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11,767,805</w:t>
            </w:r>
          </w:p>
        </w:tc>
      </w:tr>
      <w:tr>
        <w:trPr>
          <w:trHeight w:val="28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sz w:val="21"/>
              </w:rPr>
              <w:t>-</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552,985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552,985</w:t>
            </w:r>
          </w:p>
        </w:tc>
      </w:tr>
    </w:tbl>
    <w:p>
      <w:pPr>
        <w:spacing w:after="0" w:line="240" w:lineRule="exact"/>
        <w:jc w:val="center"/>
        <w:rPr>
          <w:rFonts w:ascii="宋体" w:hAnsi="宋体" w:cs="宋体" w:eastAsia="宋体" w:hint="default"/>
          <w:sz w:val="21"/>
          <w:szCs w:val="21"/>
        </w:rPr>
        <w:sectPr>
          <w:pgSz w:w="11910" w:h="16840"/>
          <w:pgMar w:header="877" w:footer="979" w:top="110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35"/>
        <w:ind w:left="0" w:right="1130"/>
        <w:jc w:val="right"/>
      </w:pPr>
      <w:r>
        <w:rPr/>
        <w:t>（单位：千元）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3514"/>
        <w:gridCol w:w="2279"/>
        <w:gridCol w:w="1973"/>
        <w:gridCol w:w="2089"/>
      </w:tblGrid>
      <w:tr>
        <w:trPr>
          <w:trHeight w:val="325" w:hRule="exact"/>
        </w:trPr>
        <w:tc>
          <w:tcPr>
            <w:tcW w:w="3514" w:type="dxa"/>
            <w:vMerge w:val="restart"/>
            <w:tcBorders>
              <w:top w:val="single" w:sz="4" w:space="0" w:color="000000"/>
              <w:left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21"/>
                <w:szCs w:val="21"/>
              </w:rPr>
            </w:pPr>
            <w:r>
              <w:rPr>
                <w:rFonts w:ascii="宋体" w:hAnsi="宋体" w:cs="宋体" w:eastAsia="宋体" w:hint="default"/>
                <w:sz w:val="21"/>
                <w:szCs w:val="21"/>
              </w:rPr>
              <w:t>报表科目</w:t>
            </w:r>
          </w:p>
        </w:tc>
        <w:tc>
          <w:tcPr>
            <w:tcW w:w="63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2" w:hRule="exact"/>
        </w:trPr>
        <w:tc>
          <w:tcPr>
            <w:tcW w:w="3514" w:type="dxa"/>
            <w:vMerge/>
            <w:tcBorders>
              <w:left w:val="single" w:sz="4" w:space="0" w:color="000000"/>
              <w:bottom w:val="single" w:sz="4" w:space="0" w:color="000000"/>
              <w:right w:val="single" w:sz="4" w:space="0" w:color="000000"/>
            </w:tcBorders>
          </w:tcPr>
          <w:p>
            <w:pP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调整前</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sz w:val="21"/>
              </w:rPr>
              <w:t>14,650,047</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-544,800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sz w:val="21"/>
              </w:rPr>
              <w:t>14,105,247</w:t>
            </w:r>
          </w:p>
        </w:tc>
      </w:tr>
      <w:tr>
        <w:trPr>
          <w:trHeight w:val="282" w:hRule="exact"/>
        </w:trPr>
        <w:tc>
          <w:tcPr>
            <w:tcW w:w="3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227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180,402</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527,065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707,467</w:t>
            </w:r>
          </w:p>
        </w:tc>
      </w:tr>
    </w:tbl>
    <w:p>
      <w:pPr>
        <w:spacing w:line="240" w:lineRule="auto" w:before="3"/>
        <w:rPr>
          <w:rFonts w:ascii="宋体" w:hAnsi="宋体" w:cs="宋体" w:eastAsia="宋体" w:hint="default"/>
          <w:sz w:val="5"/>
          <w:szCs w:val="5"/>
        </w:rPr>
      </w:pPr>
    </w:p>
    <w:p>
      <w:pPr>
        <w:pStyle w:val="BodyText"/>
        <w:spacing w:line="410" w:lineRule="auto" w:before="35"/>
        <w:ind w:left="214" w:right="1123" w:firstLine="420"/>
        <w:jc w:val="left"/>
      </w:pPr>
      <w:r>
        <w:rPr/>
        <w:t>就执行第</w:t>
      </w:r>
      <w:r>
        <w:rPr>
          <w:spacing w:val="-65"/>
        </w:rPr>
        <w:t> </w:t>
      </w:r>
      <w:r>
        <w:rPr>
          <w:rFonts w:ascii="宋体" w:hAnsi="宋体" w:cs="宋体" w:eastAsia="宋体" w:hint="default"/>
        </w:rPr>
        <w:t>2</w:t>
      </w:r>
      <w:r>
        <w:rPr>
          <w:rFonts w:ascii="宋体" w:hAnsi="宋体" w:cs="宋体" w:eastAsia="宋体" w:hint="default"/>
          <w:spacing w:val="-64"/>
        </w:rPr>
        <w:t> </w:t>
      </w:r>
      <w:r>
        <w:rPr/>
        <w:t>号新会计准则的实施使得公司</w:t>
      </w:r>
      <w:r>
        <w:rPr>
          <w:spacing w:val="-64"/>
        </w:rPr>
        <w:t> </w:t>
      </w:r>
      <w:r>
        <w:rPr>
          <w:rFonts w:ascii="宋体" w:hAnsi="宋体" w:cs="宋体" w:eastAsia="宋体" w:hint="default"/>
        </w:rPr>
        <w:t>2013</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4"/>
        </w:rPr>
        <w:t> </w:t>
      </w:r>
      <w:r>
        <w:rPr/>
        <w:t>月</w:t>
      </w:r>
      <w:r>
        <w:rPr>
          <w:spacing w:val="-65"/>
        </w:rPr>
        <w:t> </w:t>
      </w:r>
      <w:r>
        <w:rPr>
          <w:rFonts w:ascii="宋体" w:hAnsi="宋体" w:cs="宋体" w:eastAsia="宋体" w:hint="default"/>
        </w:rPr>
        <w:t>31</w:t>
      </w:r>
      <w:r>
        <w:rPr>
          <w:rFonts w:ascii="宋体" w:hAnsi="宋体" w:cs="宋体" w:eastAsia="宋体" w:hint="default"/>
          <w:spacing w:val="-64"/>
        </w:rPr>
        <w:t> </w:t>
      </w:r>
      <w:r>
        <w:rPr>
          <w:spacing w:val="-9"/>
        </w:rPr>
        <w:t>日的总资产、净资产规模减少</w:t>
      </w:r>
      <w:r>
        <w:rPr>
          <w:spacing w:val="-64"/>
        </w:rPr>
        <w:t> </w:t>
      </w:r>
      <w:r>
        <w:rPr>
          <w:rFonts w:ascii="宋体" w:hAnsi="宋体" w:cs="宋体" w:eastAsia="宋体" w:hint="default"/>
        </w:rPr>
        <w:t>17,735</w:t>
      </w:r>
      <w:r>
        <w:rPr>
          <w:rFonts w:ascii="宋体" w:hAnsi="宋体" w:cs="宋体" w:eastAsia="宋体" w:hint="default"/>
          <w:spacing w:val="-65"/>
        </w:rPr>
        <w:t> </w:t>
      </w:r>
      <w:r>
        <w:rPr>
          <w:spacing w:val="-1"/>
        </w:rPr>
        <w:t>千元，</w:t>
      </w:r>
      <w:r>
        <w:rPr/>
        <w:t> 对净利润、现金流量相关会计科目不会产生影响，</w:t>
      </w:r>
    </w:p>
    <w:p>
      <w:pPr>
        <w:pStyle w:val="BodyText"/>
        <w:spacing w:line="240" w:lineRule="auto" w:before="83"/>
        <w:ind w:left="634" w:right="336"/>
        <w:jc w:val="left"/>
      </w:pPr>
      <w:r>
        <w:rPr>
          <w:rFonts w:ascii="宋体" w:hAnsi="宋体" w:cs="宋体" w:eastAsia="宋体" w:hint="default"/>
        </w:rPr>
        <w:t>2</w:t>
      </w:r>
      <w:r>
        <w:rPr/>
        <w:t>、财务报表列报</w:t>
      </w:r>
    </w:p>
    <w:p>
      <w:pPr>
        <w:spacing w:line="240" w:lineRule="auto" w:before="9"/>
        <w:rPr>
          <w:rFonts w:ascii="宋体" w:hAnsi="宋体" w:cs="宋体" w:eastAsia="宋体" w:hint="default"/>
          <w:sz w:val="17"/>
          <w:szCs w:val="17"/>
        </w:rPr>
      </w:pPr>
    </w:p>
    <w:p>
      <w:pPr>
        <w:pStyle w:val="BodyText"/>
        <w:spacing w:line="240" w:lineRule="auto"/>
        <w:ind w:left="634" w:right="336"/>
        <w:jc w:val="left"/>
      </w:pPr>
      <w:r>
        <w:rPr/>
        <w:t>根据财政</w:t>
      </w:r>
      <w:r>
        <w:rPr>
          <w:spacing w:val="-26"/>
        </w:rPr>
        <w:t>部</w:t>
      </w:r>
      <w:r>
        <w:rPr/>
        <w:t>《关于印发修订</w:t>
      </w:r>
      <w:r>
        <w:rPr>
          <w:rFonts w:ascii="宋体" w:hAnsi="宋体" w:cs="宋体" w:eastAsia="宋体" w:hint="default"/>
        </w:rPr>
        <w:t>&lt;</w:t>
      </w:r>
      <w:r>
        <w:rPr/>
        <w:t>企业</w:t>
      </w:r>
      <w:r>
        <w:rPr>
          <w:spacing w:val="-2"/>
        </w:rPr>
        <w:t>会</w:t>
      </w:r>
      <w:r>
        <w:rPr/>
        <w:t>计准则第</w:t>
      </w:r>
      <w:r>
        <w:rPr>
          <w:spacing w:val="-52"/>
        </w:rPr>
        <w:t> </w:t>
      </w:r>
      <w:r>
        <w:rPr>
          <w:rFonts w:ascii="宋体" w:hAnsi="宋体" w:cs="宋体" w:eastAsia="宋体" w:hint="default"/>
          <w:spacing w:val="-1"/>
        </w:rPr>
        <w:t>3</w:t>
      </w:r>
      <w:r>
        <w:rPr>
          <w:rFonts w:ascii="宋体" w:hAnsi="宋体" w:cs="宋体" w:eastAsia="宋体" w:hint="default"/>
        </w:rPr>
        <w:t>0</w:t>
      </w:r>
      <w:r>
        <w:rPr>
          <w:rFonts w:ascii="宋体" w:hAnsi="宋体" w:cs="宋体" w:eastAsia="宋体" w:hint="default"/>
          <w:spacing w:val="-53"/>
        </w:rPr>
        <w:t> </w:t>
      </w:r>
      <w:r>
        <w:rPr/>
        <w:t>号—财务报表列报</w:t>
      </w:r>
      <w:r>
        <w:rPr>
          <w:rFonts w:ascii="宋体" w:hAnsi="宋体" w:cs="宋体" w:eastAsia="宋体" w:hint="default"/>
        </w:rPr>
        <w:t>&gt;</w:t>
      </w:r>
      <w:r>
        <w:rPr/>
        <w:t>的</w:t>
      </w:r>
      <w:r>
        <w:rPr>
          <w:spacing w:val="-2"/>
        </w:rPr>
        <w:t>通</w:t>
      </w:r>
      <w:r>
        <w:rPr/>
        <w:t>知</w:t>
      </w:r>
      <w:r>
        <w:rPr>
          <w:spacing w:val="-130"/>
        </w:rPr>
        <w:t>》</w:t>
      </w:r>
      <w:r>
        <w:rPr/>
        <w:t>（财会</w:t>
      </w:r>
      <w:r>
        <w:rPr>
          <w:rFonts w:ascii="宋体" w:hAnsi="宋体" w:cs="宋体" w:eastAsia="宋体" w:hint="default"/>
        </w:rPr>
        <w:t>[2014]7</w:t>
      </w:r>
      <w:r>
        <w:rPr>
          <w:rFonts w:ascii="宋体" w:hAnsi="宋体" w:cs="宋体" w:eastAsia="宋体" w:hint="default"/>
          <w:spacing w:val="-52"/>
        </w:rPr>
        <w:t> </w:t>
      </w:r>
      <w:r>
        <w:rPr/>
        <w:t>号</w:t>
      </w:r>
      <w:r>
        <w:rPr>
          <w:spacing w:val="-105"/>
        </w:rPr>
        <w:t>）</w:t>
      </w:r>
      <w:r>
        <w:rPr>
          <w:spacing w:val="-27"/>
        </w:rPr>
        <w:t>，</w:t>
      </w:r>
      <w:r>
        <w:rPr>
          <w:spacing w:val="1"/>
        </w:rPr>
        <w:t>执</w:t>
      </w:r>
      <w:r>
        <w:rPr/>
        <w:t>行</w:t>
      </w:r>
    </w:p>
    <w:p>
      <w:pPr>
        <w:spacing w:line="240" w:lineRule="auto" w:before="10"/>
        <w:rPr>
          <w:rFonts w:ascii="宋体" w:hAnsi="宋体" w:cs="宋体" w:eastAsia="宋体" w:hint="default"/>
          <w:sz w:val="14"/>
          <w:szCs w:val="14"/>
        </w:rPr>
      </w:pPr>
    </w:p>
    <w:p>
      <w:pPr>
        <w:pStyle w:val="BodyText"/>
        <w:spacing w:line="408" w:lineRule="auto"/>
        <w:ind w:left="213" w:right="1130"/>
        <w:jc w:val="both"/>
      </w:pPr>
      <w:r>
        <w:rPr/>
        <w:t>《企业会计准则第</w:t>
      </w:r>
      <w:r>
        <w:rPr>
          <w:spacing w:val="-46"/>
        </w:rPr>
        <w:t> </w:t>
      </w:r>
      <w:r>
        <w:rPr>
          <w:rFonts w:ascii="宋体" w:hAnsi="宋体" w:cs="宋体" w:eastAsia="宋体" w:hint="default"/>
          <w:spacing w:val="-1"/>
        </w:rPr>
        <w:t>30</w:t>
      </w:r>
      <w:r>
        <w:rPr>
          <w:rFonts w:ascii="宋体" w:hAnsi="宋体" w:cs="宋体" w:eastAsia="宋体" w:hint="default"/>
          <w:spacing w:val="-46"/>
        </w:rPr>
        <w:t> </w:t>
      </w:r>
      <w:r>
        <w:rPr>
          <w:spacing w:val="-4"/>
        </w:rPr>
        <w:t>号—财务报表列报》，在资产负债表中所有者权益类增加“其他综合收益”项目，核</w:t>
      </w:r>
      <w:r>
        <w:rPr/>
        <w:t> </w:t>
      </w:r>
      <w:r>
        <w:rPr>
          <w:spacing w:val="-1"/>
        </w:rPr>
        <w:t>算根据其他会计准则规定未在当期损益中确认的各项利得和损失；在利润表中，应将其他综合收益项目划</w:t>
      </w:r>
      <w:r>
        <w:rPr>
          <w:spacing w:val="-81"/>
        </w:rPr>
        <w:t> </w:t>
      </w:r>
      <w:r>
        <w:rPr>
          <w:spacing w:val="-81"/>
        </w:rPr>
      </w:r>
      <w:r>
        <w:rPr>
          <w:spacing w:val="-5"/>
        </w:rPr>
        <w:t>分为两类：（</w:t>
      </w:r>
      <w:r>
        <w:rPr>
          <w:rFonts w:ascii="宋体" w:hAnsi="宋体" w:cs="宋体" w:eastAsia="宋体" w:hint="default"/>
          <w:spacing w:val="-5"/>
        </w:rPr>
        <w:t>1</w:t>
      </w:r>
      <w:r>
        <w:rPr>
          <w:spacing w:val="-5"/>
        </w:rPr>
        <w:t>）以后会计期间不能重分类进损益的其他综合收益项目；（</w:t>
      </w:r>
      <w:r>
        <w:rPr>
          <w:rFonts w:ascii="宋体" w:hAnsi="宋体" w:cs="宋体" w:eastAsia="宋体" w:hint="default"/>
          <w:spacing w:val="-5"/>
        </w:rPr>
        <w:t>2</w:t>
      </w:r>
      <w:r>
        <w:rPr>
          <w:spacing w:val="-5"/>
        </w:rPr>
        <w:t>）以后会计期间在满足特定条件</w:t>
      </w:r>
      <w:r>
        <w:rPr>
          <w:spacing w:val="-101"/>
        </w:rPr>
        <w:t> </w:t>
      </w:r>
      <w:r>
        <w:rPr>
          <w:spacing w:val="-101"/>
        </w:rPr>
      </w:r>
      <w:r>
        <w:rPr>
          <w:spacing w:val="-5"/>
        </w:rPr>
        <w:t>时将重分类进损益的其他综合收益项目。根据此规定，公司将外币财务报表折算差额、原列入“资本公积”</w:t>
      </w:r>
      <w:r>
        <w:rPr>
          <w:spacing w:val="-102"/>
        </w:rPr>
        <w:t> </w:t>
      </w:r>
      <w:r>
        <w:rPr>
          <w:spacing w:val="-102"/>
        </w:rPr>
      </w:r>
      <w:r>
        <w:rPr>
          <w:spacing w:val="-3"/>
        </w:rPr>
        <w:t>中可供出售金融资产公允价值变动重分类至“其他综合收益”，并对其采用追溯调整法进行调整。</w:t>
      </w:r>
    </w:p>
    <w:p>
      <w:pPr>
        <w:pStyle w:val="BodyText"/>
        <w:spacing w:line="240" w:lineRule="auto" w:before="87"/>
        <w:ind w:left="633" w:right="336"/>
        <w:jc w:val="left"/>
      </w:pPr>
      <w:r>
        <w:rPr/>
        <w:t>具体调整事项如下：</w:t>
      </w:r>
    </w:p>
    <w:p>
      <w:pPr>
        <w:spacing w:line="240" w:lineRule="auto" w:before="10"/>
        <w:rPr>
          <w:rFonts w:ascii="宋体" w:hAnsi="宋体" w:cs="宋体" w:eastAsia="宋体" w:hint="default"/>
          <w:sz w:val="17"/>
          <w:szCs w:val="17"/>
        </w:rPr>
      </w:pPr>
    </w:p>
    <w:p>
      <w:pPr>
        <w:pStyle w:val="BodyText"/>
        <w:spacing w:line="240" w:lineRule="auto"/>
        <w:ind w:left="634" w:right="336"/>
        <w:jc w:val="left"/>
      </w:pPr>
      <w:r>
        <w:rPr>
          <w:rFonts w:ascii="宋体" w:hAnsi="宋体" w:cs="宋体" w:eastAsia="宋体" w:hint="default"/>
        </w:rPr>
        <w:t>(1)</w:t>
      </w:r>
      <w:r>
        <w:rPr/>
        <w:t>对公司</w:t>
      </w:r>
      <w:r>
        <w:rPr>
          <w:spacing w:val="-55"/>
        </w:rPr>
        <w:t> </w:t>
      </w:r>
      <w:r>
        <w:rPr>
          <w:rFonts w:ascii="宋体" w:hAnsi="宋体" w:cs="宋体" w:eastAsia="宋体" w:hint="default"/>
        </w:rPr>
        <w:t>2012</w:t>
      </w:r>
      <w:r>
        <w:rPr>
          <w:rFonts w:ascii="宋体" w:hAnsi="宋体" w:cs="宋体" w:eastAsia="宋体" w:hint="default"/>
          <w:spacing w:val="-53"/>
        </w:rPr>
        <w:t> </w:t>
      </w:r>
      <w:r>
        <w:rPr/>
        <w:t>年底和</w:t>
      </w:r>
      <w:r>
        <w:rPr>
          <w:spacing w:val="-55"/>
        </w:rPr>
        <w:t> </w:t>
      </w:r>
      <w:r>
        <w:rPr>
          <w:rFonts w:ascii="宋体" w:hAnsi="宋体" w:cs="宋体" w:eastAsia="宋体" w:hint="default"/>
        </w:rPr>
        <w:t>2013</w:t>
      </w:r>
      <w:r>
        <w:rPr>
          <w:rFonts w:ascii="宋体" w:hAnsi="宋体" w:cs="宋体" w:eastAsia="宋体" w:hint="default"/>
          <w:spacing w:val="-53"/>
        </w:rPr>
        <w:t> </w:t>
      </w:r>
      <w:r>
        <w:rPr/>
        <w:t>年度合并资产负债表的影响如下：</w:t>
      </w:r>
    </w:p>
    <w:p>
      <w:pPr>
        <w:pStyle w:val="BodyText"/>
        <w:spacing w:line="240" w:lineRule="auto" w:before="153"/>
        <w:ind w:left="0" w:right="1340"/>
        <w:jc w:val="right"/>
      </w:pPr>
      <w:r>
        <w:rPr>
          <w:spacing w:val="-1"/>
        </w:rPr>
        <w:t>（单位：千元）</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404"/>
        <w:gridCol w:w="1719"/>
        <w:gridCol w:w="1433"/>
        <w:gridCol w:w="1721"/>
        <w:gridCol w:w="2579"/>
      </w:tblGrid>
      <w:tr>
        <w:trPr>
          <w:trHeight w:val="283" w:hRule="exact"/>
        </w:trPr>
        <w:tc>
          <w:tcPr>
            <w:tcW w:w="2404" w:type="dxa"/>
            <w:vMerge w:val="restart"/>
            <w:tcBorders>
              <w:top w:val="single" w:sz="4" w:space="0" w:color="000000"/>
              <w:left w:val="single" w:sz="4" w:space="0" w:color="000000"/>
              <w:right w:val="single" w:sz="4" w:space="0" w:color="000000"/>
            </w:tcBorders>
          </w:tcPr>
          <w:p>
            <w:pPr>
              <w:pStyle w:val="TableParagraph"/>
              <w:spacing w:line="240" w:lineRule="auto" w:before="106"/>
              <w:ind w:left="776" w:right="0"/>
              <w:jc w:val="left"/>
              <w:rPr>
                <w:rFonts w:ascii="宋体" w:hAnsi="宋体" w:cs="宋体" w:eastAsia="宋体" w:hint="default"/>
                <w:sz w:val="21"/>
                <w:szCs w:val="21"/>
              </w:rPr>
            </w:pPr>
            <w:r>
              <w:rPr>
                <w:rFonts w:ascii="宋体" w:hAnsi="宋体" w:cs="宋体" w:eastAsia="宋体" w:hint="default"/>
                <w:sz w:val="21"/>
                <w:szCs w:val="21"/>
              </w:rPr>
              <w:t>报表科目</w:t>
            </w:r>
          </w:p>
        </w:tc>
        <w:tc>
          <w:tcPr>
            <w:tcW w:w="4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5"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79"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调整事项</w:t>
            </w:r>
          </w:p>
        </w:tc>
      </w:tr>
      <w:tr>
        <w:trPr>
          <w:trHeight w:val="282" w:hRule="exact"/>
        </w:trPr>
        <w:tc>
          <w:tcPr>
            <w:tcW w:w="2404" w:type="dxa"/>
            <w:vMerge/>
            <w:tcBorders>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31"/>
              <w:jc w:val="right"/>
              <w:rPr>
                <w:rFonts w:ascii="宋体" w:hAnsi="宋体" w:cs="宋体" w:eastAsia="宋体" w:hint="default"/>
                <w:sz w:val="21"/>
                <w:szCs w:val="21"/>
              </w:rPr>
            </w:pPr>
            <w:r>
              <w:rPr>
                <w:rFonts w:ascii="宋体" w:hAnsi="宋体" w:cs="宋体" w:eastAsia="宋体" w:hint="default"/>
                <w:spacing w:val="-1"/>
                <w:sz w:val="21"/>
                <w:szCs w:val="21"/>
              </w:rPr>
              <w:t>变动（</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4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2579" w:type="dxa"/>
            <w:vMerge/>
            <w:tcBorders>
              <w:left w:val="single" w:sz="4" w:space="0" w:color="000000"/>
              <w:bottom w:val="single" w:sz="4" w:space="0" w:color="000000"/>
              <w:right w:val="single" w:sz="4" w:space="0" w:color="000000"/>
            </w:tcBorders>
          </w:tcPr>
          <w:p>
            <w:pPr/>
          </w:p>
        </w:tc>
      </w:tr>
      <w:tr>
        <w:trPr>
          <w:trHeight w:val="282"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4,679,471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-158</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4,679,313</w:t>
            </w:r>
          </w:p>
        </w:tc>
        <w:tc>
          <w:tcPr>
            <w:tcW w:w="2579" w:type="dxa"/>
            <w:vMerge w:val="restart"/>
            <w:tcBorders>
              <w:top w:val="single" w:sz="4" w:space="0" w:color="000000"/>
              <w:left w:val="single" w:sz="4" w:space="0" w:color="000000"/>
              <w:right w:val="single" w:sz="4" w:space="0" w:color="000000"/>
            </w:tcBorders>
          </w:tcPr>
          <w:p>
            <w:pPr>
              <w:pStyle w:val="TableParagraph"/>
              <w:spacing w:line="272" w:lineRule="exact" w:before="3"/>
              <w:ind w:left="103" w:right="102"/>
              <w:jc w:val="left"/>
              <w:rPr>
                <w:rFonts w:ascii="宋体" w:hAnsi="宋体" w:cs="宋体" w:eastAsia="宋体" w:hint="default"/>
                <w:sz w:val="21"/>
                <w:szCs w:val="21"/>
              </w:rPr>
            </w:pPr>
            <w:r>
              <w:rPr>
                <w:rFonts w:ascii="宋体" w:hAnsi="宋体" w:cs="宋体" w:eastAsia="宋体" w:hint="default"/>
                <w:spacing w:val="4"/>
                <w:sz w:val="21"/>
                <w:szCs w:val="21"/>
              </w:rPr>
              <w:t>将“其他综合收益”作为</w:t>
            </w:r>
            <w:r>
              <w:rPr>
                <w:rFonts w:ascii="宋体" w:hAnsi="宋体" w:cs="宋体" w:eastAsia="宋体" w:hint="default"/>
                <w:sz w:val="21"/>
                <w:szCs w:val="21"/>
              </w:rPr>
              <w:t> </w:t>
            </w:r>
            <w:r>
              <w:rPr>
                <w:rFonts w:ascii="宋体" w:hAnsi="宋体" w:cs="宋体" w:eastAsia="宋体" w:hint="default"/>
                <w:spacing w:val="4"/>
                <w:sz w:val="21"/>
                <w:szCs w:val="21"/>
              </w:rPr>
              <w:t>会计报表项目在资产负债</w:t>
            </w:r>
          </w:p>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表单独列示。</w:t>
            </w:r>
          </w:p>
        </w:tc>
      </w:tr>
      <w:tr>
        <w:trPr>
          <w:trHeight w:val="282"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-23,089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-23,089</w:t>
            </w:r>
          </w:p>
        </w:tc>
        <w:tc>
          <w:tcPr>
            <w:tcW w:w="2579" w:type="dxa"/>
            <w:vMerge/>
            <w:tcBorders>
              <w:left w:val="single" w:sz="4" w:space="0" w:color="000000"/>
              <w:right w:val="single" w:sz="4" w:space="0" w:color="000000"/>
            </w:tcBorders>
          </w:tcPr>
          <w:p>
            <w:pPr/>
          </w:p>
        </w:tc>
      </w:tr>
      <w:tr>
        <w:trPr>
          <w:trHeight w:val="283"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pacing w:val="-1"/>
                <w:sz w:val="21"/>
              </w:rPr>
              <w:t>-30,439</w:t>
            </w:r>
            <w:r>
              <w:rPr>
                <w:rFonts w:ascii="宋体"/>
                <w:sz w:val="21"/>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30,439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2579"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8"/>
          <w:szCs w:val="18"/>
        </w:rPr>
      </w:pPr>
    </w:p>
    <w:p>
      <w:pPr>
        <w:pStyle w:val="BodyText"/>
        <w:spacing w:line="240" w:lineRule="auto" w:before="35"/>
        <w:ind w:left="0" w:right="1130"/>
        <w:jc w:val="right"/>
      </w:pPr>
      <w:r>
        <w:rPr/>
        <w:t>（单位：千元）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404"/>
        <w:gridCol w:w="1719"/>
        <w:gridCol w:w="1433"/>
        <w:gridCol w:w="1721"/>
        <w:gridCol w:w="2579"/>
      </w:tblGrid>
      <w:tr>
        <w:trPr>
          <w:trHeight w:val="282" w:hRule="exact"/>
        </w:trPr>
        <w:tc>
          <w:tcPr>
            <w:tcW w:w="2404" w:type="dxa"/>
            <w:vMerge w:val="restart"/>
            <w:tcBorders>
              <w:top w:val="single" w:sz="4" w:space="0" w:color="000000"/>
              <w:left w:val="single" w:sz="4" w:space="0" w:color="000000"/>
              <w:right w:val="single" w:sz="4" w:space="0" w:color="000000"/>
            </w:tcBorders>
          </w:tcPr>
          <w:p>
            <w:pPr>
              <w:pStyle w:val="TableParagraph"/>
              <w:spacing w:line="240" w:lineRule="auto" w:before="106"/>
              <w:ind w:left="776" w:right="0"/>
              <w:jc w:val="left"/>
              <w:rPr>
                <w:rFonts w:ascii="宋体" w:hAnsi="宋体" w:cs="宋体" w:eastAsia="宋体" w:hint="default"/>
                <w:sz w:val="21"/>
                <w:szCs w:val="21"/>
              </w:rPr>
            </w:pPr>
            <w:r>
              <w:rPr>
                <w:rFonts w:ascii="宋体" w:hAnsi="宋体" w:cs="宋体" w:eastAsia="宋体" w:hint="default"/>
                <w:sz w:val="21"/>
                <w:szCs w:val="21"/>
              </w:rPr>
              <w:t>报表科目</w:t>
            </w:r>
          </w:p>
        </w:tc>
        <w:tc>
          <w:tcPr>
            <w:tcW w:w="48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5"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79" w:type="dxa"/>
            <w:vMerge w:val="restart"/>
            <w:tcBorders>
              <w:top w:val="single" w:sz="4" w:space="0" w:color="000000"/>
              <w:left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调整事项</w:t>
            </w:r>
          </w:p>
        </w:tc>
      </w:tr>
      <w:tr>
        <w:trPr>
          <w:trHeight w:val="283" w:hRule="exact"/>
        </w:trPr>
        <w:tc>
          <w:tcPr>
            <w:tcW w:w="2404" w:type="dxa"/>
            <w:vMerge/>
            <w:tcBorders>
              <w:left w:val="single" w:sz="4" w:space="0" w:color="000000"/>
              <w:bottom w:val="single" w:sz="4" w:space="0" w:color="000000"/>
              <w:right w:val="single" w:sz="4" w:space="0" w:color="000000"/>
            </w:tcBorders>
          </w:tcPr>
          <w:p>
            <w:pP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1"/>
              <w:jc w:val="right"/>
              <w:rPr>
                <w:rFonts w:ascii="宋体" w:hAnsi="宋体" w:cs="宋体" w:eastAsia="宋体" w:hint="default"/>
                <w:sz w:val="21"/>
                <w:szCs w:val="21"/>
              </w:rPr>
            </w:pPr>
            <w:r>
              <w:rPr>
                <w:rFonts w:ascii="宋体" w:hAnsi="宋体" w:cs="宋体" w:eastAsia="宋体" w:hint="default"/>
                <w:spacing w:val="-1"/>
                <w:sz w:val="21"/>
                <w:szCs w:val="21"/>
              </w:rPr>
              <w:t>变动（</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2579" w:type="dxa"/>
            <w:vMerge/>
            <w:tcBorders>
              <w:left w:val="single" w:sz="4" w:space="0" w:color="000000"/>
              <w:bottom w:val="single" w:sz="4" w:space="0" w:color="000000"/>
              <w:right w:val="single" w:sz="4" w:space="0" w:color="000000"/>
            </w:tcBorders>
          </w:tcPr>
          <w:p>
            <w:pPr/>
          </w:p>
        </w:tc>
      </w:tr>
      <w:tr>
        <w:trPr>
          <w:trHeight w:val="282"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4,680,916</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-1,349</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4,679,567</w:t>
            </w:r>
          </w:p>
        </w:tc>
        <w:tc>
          <w:tcPr>
            <w:tcW w:w="2579" w:type="dxa"/>
            <w:vMerge w:val="restart"/>
            <w:tcBorders>
              <w:top w:val="single" w:sz="4" w:space="0" w:color="000000"/>
              <w:left w:val="single" w:sz="4" w:space="0" w:color="000000"/>
              <w:right w:val="single" w:sz="4" w:space="0" w:color="000000"/>
            </w:tcBorders>
          </w:tcPr>
          <w:p>
            <w:pPr>
              <w:pStyle w:val="TableParagraph"/>
              <w:spacing w:line="272" w:lineRule="exact" w:before="2"/>
              <w:ind w:left="103" w:right="102"/>
              <w:jc w:val="both"/>
              <w:rPr>
                <w:rFonts w:ascii="宋体" w:hAnsi="宋体" w:cs="宋体" w:eastAsia="宋体" w:hint="default"/>
                <w:sz w:val="21"/>
                <w:szCs w:val="21"/>
              </w:rPr>
            </w:pPr>
            <w:r>
              <w:rPr>
                <w:rFonts w:ascii="宋体" w:hAnsi="宋体" w:cs="宋体" w:eastAsia="宋体" w:hint="default"/>
                <w:spacing w:val="4"/>
                <w:sz w:val="21"/>
                <w:szCs w:val="21"/>
              </w:rPr>
              <w:t>将“其他综合收益”作为</w:t>
            </w:r>
            <w:r>
              <w:rPr>
                <w:rFonts w:ascii="宋体" w:hAnsi="宋体" w:cs="宋体" w:eastAsia="宋体" w:hint="default"/>
                <w:sz w:val="21"/>
                <w:szCs w:val="21"/>
              </w:rPr>
              <w:t> </w:t>
            </w:r>
            <w:r>
              <w:rPr>
                <w:rFonts w:ascii="宋体" w:hAnsi="宋体" w:cs="宋体" w:eastAsia="宋体" w:hint="default"/>
                <w:spacing w:val="4"/>
                <w:sz w:val="21"/>
                <w:szCs w:val="21"/>
              </w:rPr>
              <w:t>会计报表项目在资产负债</w:t>
            </w:r>
            <w:r>
              <w:rPr>
                <w:rFonts w:ascii="宋体" w:hAnsi="宋体" w:cs="宋体" w:eastAsia="宋体" w:hint="default"/>
                <w:sz w:val="21"/>
                <w:szCs w:val="21"/>
              </w:rPr>
              <w:t> 表单独列示。</w:t>
            </w:r>
          </w:p>
        </w:tc>
      </w:tr>
      <w:tr>
        <w:trPr>
          <w:trHeight w:val="282"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z w:val="21"/>
              </w:rPr>
              <w:t>0</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0"/>
              <w:jc w:val="right"/>
              <w:rPr>
                <w:rFonts w:ascii="宋体" w:hAnsi="宋体" w:cs="宋体" w:eastAsia="宋体" w:hint="default"/>
                <w:sz w:val="21"/>
                <w:szCs w:val="21"/>
              </w:rPr>
            </w:pPr>
            <w:r>
              <w:rPr>
                <w:rFonts w:ascii="宋体"/>
                <w:sz w:val="21"/>
              </w:rPr>
              <w:t>-140,760</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-140,760</w:t>
            </w:r>
          </w:p>
        </w:tc>
        <w:tc>
          <w:tcPr>
            <w:tcW w:w="2579" w:type="dxa"/>
            <w:vMerge/>
            <w:tcBorders>
              <w:left w:val="single" w:sz="4" w:space="0" w:color="000000"/>
              <w:right w:val="single" w:sz="4" w:space="0" w:color="000000"/>
            </w:tcBorders>
          </w:tcPr>
          <w:p>
            <w:pPr/>
          </w:p>
        </w:tc>
      </w:tr>
      <w:tr>
        <w:trPr>
          <w:trHeight w:val="283" w:hRule="exact"/>
        </w:trPr>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7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-124,374</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0"/>
              <w:jc w:val="right"/>
              <w:rPr>
                <w:rFonts w:ascii="宋体" w:hAnsi="宋体" w:cs="宋体" w:eastAsia="宋体" w:hint="default"/>
                <w:sz w:val="21"/>
                <w:szCs w:val="21"/>
              </w:rPr>
            </w:pPr>
            <w:r>
              <w:rPr>
                <w:rFonts w:ascii="宋体"/>
                <w:sz w:val="21"/>
              </w:rPr>
              <w:t>124,374</w:t>
            </w:r>
          </w:p>
        </w:tc>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2"/>
              <w:jc w:val="right"/>
              <w:rPr>
                <w:rFonts w:ascii="宋体" w:hAnsi="宋体" w:cs="宋体" w:eastAsia="宋体" w:hint="default"/>
                <w:sz w:val="21"/>
                <w:szCs w:val="21"/>
              </w:rPr>
            </w:pPr>
            <w:r>
              <w:rPr>
                <w:rFonts w:ascii="宋体"/>
                <w:sz w:val="21"/>
              </w:rPr>
              <w:t>0</w:t>
            </w:r>
          </w:p>
        </w:tc>
        <w:tc>
          <w:tcPr>
            <w:tcW w:w="2579"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634" w:right="336"/>
        <w:jc w:val="left"/>
      </w:pPr>
      <w:r>
        <w:rPr>
          <w:rFonts w:ascii="宋体" w:hAnsi="宋体" w:cs="宋体" w:eastAsia="宋体" w:hint="default"/>
        </w:rPr>
        <w:t>(2)</w:t>
      </w:r>
      <w:r>
        <w:rPr/>
        <w:t>对公司</w:t>
      </w:r>
      <w:r>
        <w:rPr>
          <w:spacing w:val="-55"/>
        </w:rPr>
        <w:t> </w:t>
      </w:r>
      <w:r>
        <w:rPr>
          <w:rFonts w:ascii="宋体" w:hAnsi="宋体" w:cs="宋体" w:eastAsia="宋体" w:hint="default"/>
        </w:rPr>
        <w:t>2012</w:t>
      </w:r>
      <w:r>
        <w:rPr>
          <w:rFonts w:ascii="宋体" w:hAnsi="宋体" w:cs="宋体" w:eastAsia="宋体" w:hint="default"/>
          <w:spacing w:val="-53"/>
        </w:rPr>
        <w:t> </w:t>
      </w:r>
      <w:r>
        <w:rPr/>
        <w:t>年度和</w:t>
      </w:r>
      <w:r>
        <w:rPr>
          <w:spacing w:val="-55"/>
        </w:rPr>
        <w:t> </w:t>
      </w:r>
      <w:r>
        <w:rPr>
          <w:rFonts w:ascii="宋体" w:hAnsi="宋体" w:cs="宋体" w:eastAsia="宋体" w:hint="default"/>
        </w:rPr>
        <w:t>2013</w:t>
      </w:r>
      <w:r>
        <w:rPr>
          <w:rFonts w:ascii="宋体" w:hAnsi="宋体" w:cs="宋体" w:eastAsia="宋体" w:hint="default"/>
          <w:spacing w:val="-53"/>
        </w:rPr>
        <w:t> </w:t>
      </w:r>
      <w:r>
        <w:rPr/>
        <w:t>年度母公司资产负债表影响如下：</w:t>
      </w:r>
    </w:p>
    <w:p>
      <w:pPr>
        <w:pStyle w:val="BodyText"/>
        <w:spacing w:line="240" w:lineRule="auto" w:before="115"/>
        <w:ind w:left="0" w:right="1236"/>
        <w:jc w:val="right"/>
      </w:pPr>
      <w:r>
        <w:rPr/>
        <w:t>（单位：千元）</w:t>
      </w:r>
    </w:p>
    <w:p>
      <w:pPr>
        <w:spacing w:line="240" w:lineRule="auto" w:before="13"/>
        <w:rPr>
          <w:rFonts w:ascii="宋体" w:hAnsi="宋体" w:cs="宋体" w:eastAsia="宋体" w:hint="default"/>
          <w:sz w:val="3"/>
          <w:szCs w:val="3"/>
        </w:rPr>
      </w:pPr>
    </w:p>
    <w:tbl>
      <w:tblPr>
        <w:tblW w:w="0" w:type="auto"/>
        <w:jc w:val="left"/>
        <w:tblInd w:w="101" w:type="dxa"/>
        <w:tblLayout w:type="fixed"/>
        <w:tblCellMar>
          <w:top w:w="0" w:type="dxa"/>
          <w:left w:w="0" w:type="dxa"/>
          <w:bottom w:w="0" w:type="dxa"/>
          <w:right w:w="0" w:type="dxa"/>
        </w:tblCellMar>
        <w:tblLook w:val="01E0"/>
      </w:tblPr>
      <w:tblGrid>
        <w:gridCol w:w="2375"/>
        <w:gridCol w:w="1702"/>
        <w:gridCol w:w="1417"/>
        <w:gridCol w:w="1821"/>
        <w:gridCol w:w="2575"/>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141"/>
              <w:ind w:left="762" w:right="0"/>
              <w:jc w:val="left"/>
              <w:rPr>
                <w:rFonts w:ascii="宋体" w:hAnsi="宋体" w:cs="宋体" w:eastAsia="宋体" w:hint="default"/>
                <w:sz w:val="21"/>
                <w:szCs w:val="21"/>
              </w:rPr>
            </w:pPr>
            <w:r>
              <w:rPr>
                <w:rFonts w:ascii="宋体" w:hAnsi="宋体" w:cs="宋体" w:eastAsia="宋体" w:hint="default"/>
                <w:sz w:val="21"/>
                <w:szCs w:val="21"/>
              </w:rPr>
              <w:t>报表科目</w:t>
            </w:r>
          </w:p>
        </w:tc>
        <w:tc>
          <w:tcPr>
            <w:tcW w:w="49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8"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75"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调整事项</w:t>
            </w:r>
          </w:p>
        </w:tc>
      </w:tr>
      <w:tr>
        <w:trPr>
          <w:trHeight w:val="354" w:hRule="exact"/>
        </w:trPr>
        <w:tc>
          <w:tcPr>
            <w:tcW w:w="237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2575" w:type="dxa"/>
            <w:vMerge/>
            <w:tcBorders>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20" w:right="0"/>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375"/>
        <w:gridCol w:w="1702"/>
        <w:gridCol w:w="1417"/>
        <w:gridCol w:w="1821"/>
        <w:gridCol w:w="2575"/>
      </w:tblGrid>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5,065,208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5,065,208</w:t>
            </w:r>
          </w:p>
        </w:tc>
        <w:tc>
          <w:tcPr>
            <w:tcW w:w="2575"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将“其他综合收益”作为</w:t>
            </w:r>
            <w:r>
              <w:rPr>
                <w:rFonts w:ascii="宋体" w:hAnsi="宋体" w:cs="宋体" w:eastAsia="宋体" w:hint="default"/>
                <w:sz w:val="21"/>
                <w:szCs w:val="21"/>
              </w:rPr>
            </w:r>
          </w:p>
          <w:p>
            <w:pPr>
              <w:pStyle w:val="TableParagraph"/>
              <w:spacing w:line="272" w:lineRule="exact" w:before="26"/>
              <w:ind w:left="103" w:right="97"/>
              <w:jc w:val="left"/>
              <w:rPr>
                <w:rFonts w:ascii="宋体" w:hAnsi="宋体" w:cs="宋体" w:eastAsia="宋体" w:hint="default"/>
                <w:sz w:val="21"/>
                <w:szCs w:val="21"/>
              </w:rPr>
            </w:pPr>
            <w:r>
              <w:rPr>
                <w:rFonts w:ascii="宋体" w:hAnsi="宋体" w:cs="宋体" w:eastAsia="宋体" w:hint="default"/>
                <w:spacing w:val="4"/>
                <w:sz w:val="21"/>
                <w:szCs w:val="21"/>
              </w:rPr>
              <w:t>会计报表项目在资产负债 </w:t>
            </w:r>
            <w:r>
              <w:rPr>
                <w:rFonts w:ascii="宋体" w:hAnsi="宋体" w:cs="宋体" w:eastAsia="宋体" w:hint="default"/>
                <w:sz w:val="21"/>
                <w:szCs w:val="21"/>
              </w:rPr>
              <w:t>表单独列示。</w:t>
            </w:r>
          </w:p>
        </w:tc>
      </w:tr>
      <w:tr>
        <w:trPr>
          <w:trHeight w:val="546"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宋体" w:hAnsi="宋体" w:cs="宋体" w:eastAsia="宋体" w:hint="default"/>
                <w:sz w:val="21"/>
                <w:szCs w:val="21"/>
              </w:rPr>
            </w:pPr>
            <w:r>
              <w:rPr>
                <w:rFonts w:ascii="宋体"/>
                <w:sz w:val="21"/>
              </w:rPr>
              <w:t>7,192</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2"/>
              <w:jc w:val="right"/>
              <w:rPr>
                <w:rFonts w:ascii="宋体" w:hAnsi="宋体" w:cs="宋体" w:eastAsia="宋体" w:hint="default"/>
                <w:sz w:val="21"/>
                <w:szCs w:val="21"/>
              </w:rPr>
            </w:pPr>
            <w:r>
              <w:rPr>
                <w:rFonts w:ascii="宋体"/>
                <w:sz w:val="21"/>
              </w:rPr>
              <w:t>7,192</w:t>
            </w:r>
          </w:p>
        </w:tc>
        <w:tc>
          <w:tcPr>
            <w:tcW w:w="2575"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6"/>
          <w:szCs w:val="26"/>
        </w:rPr>
      </w:pPr>
    </w:p>
    <w:p>
      <w:pPr>
        <w:pStyle w:val="BodyText"/>
        <w:spacing w:line="240" w:lineRule="auto" w:before="35"/>
        <w:ind w:left="0" w:right="1236"/>
        <w:jc w:val="right"/>
      </w:pPr>
      <w:r>
        <w:rPr/>
        <w:t>（单位：千元）</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2375"/>
        <w:gridCol w:w="1702"/>
        <w:gridCol w:w="1417"/>
        <w:gridCol w:w="1821"/>
        <w:gridCol w:w="2575"/>
      </w:tblGrid>
      <w:tr>
        <w:trPr>
          <w:trHeight w:val="282" w:hRule="exact"/>
        </w:trPr>
        <w:tc>
          <w:tcPr>
            <w:tcW w:w="2375" w:type="dxa"/>
            <w:vMerge w:val="restart"/>
            <w:tcBorders>
              <w:top w:val="single" w:sz="4" w:space="0" w:color="000000"/>
              <w:left w:val="single" w:sz="4" w:space="0" w:color="000000"/>
              <w:right w:val="single" w:sz="4" w:space="0" w:color="000000"/>
            </w:tcBorders>
          </w:tcPr>
          <w:p>
            <w:pPr>
              <w:pStyle w:val="TableParagraph"/>
              <w:spacing w:line="240" w:lineRule="auto" w:before="141"/>
              <w:ind w:left="762" w:right="0"/>
              <w:jc w:val="left"/>
              <w:rPr>
                <w:rFonts w:ascii="宋体" w:hAnsi="宋体" w:cs="宋体" w:eastAsia="宋体" w:hint="default"/>
                <w:sz w:val="21"/>
                <w:szCs w:val="21"/>
              </w:rPr>
            </w:pPr>
            <w:r>
              <w:rPr>
                <w:rFonts w:ascii="宋体" w:hAnsi="宋体" w:cs="宋体" w:eastAsia="宋体" w:hint="default"/>
                <w:sz w:val="21"/>
                <w:szCs w:val="21"/>
              </w:rPr>
              <w:t>报表科目</w:t>
            </w:r>
          </w:p>
        </w:tc>
        <w:tc>
          <w:tcPr>
            <w:tcW w:w="49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98"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575" w:type="dxa"/>
            <w:vMerge w:val="restart"/>
            <w:tcBorders>
              <w:top w:val="single" w:sz="4" w:space="0" w:color="000000"/>
              <w:left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调整事项</w:t>
            </w:r>
          </w:p>
        </w:tc>
      </w:tr>
      <w:tr>
        <w:trPr>
          <w:trHeight w:val="353" w:hRule="exact"/>
        </w:trPr>
        <w:tc>
          <w:tcPr>
            <w:tcW w:w="2375"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22"/>
              <w:jc w:val="right"/>
              <w:rPr>
                <w:rFonts w:ascii="宋体" w:hAnsi="宋体" w:cs="宋体" w:eastAsia="宋体" w:hint="default"/>
                <w:sz w:val="21"/>
                <w:szCs w:val="21"/>
              </w:rPr>
            </w:pPr>
            <w:r>
              <w:rPr>
                <w:rFonts w:ascii="宋体" w:hAnsi="宋体" w:cs="宋体" w:eastAsia="宋体" w:hint="default"/>
                <w:spacing w:val="-1"/>
                <w:sz w:val="21"/>
                <w:szCs w:val="21"/>
              </w:rPr>
              <w:t>变动（</w:t>
            </w:r>
            <w:r>
              <w:rPr>
                <w:rFonts w:ascii="宋体" w:hAnsi="宋体" w:cs="宋体" w:eastAsia="宋体" w:hint="default"/>
                <w:spacing w:val="-1"/>
                <w:sz w:val="21"/>
                <w:szCs w:val="21"/>
              </w:rPr>
              <w:t>+/-</w:t>
            </w:r>
            <w:r>
              <w:rPr>
                <w:rFonts w:ascii="宋体" w:hAnsi="宋体" w:cs="宋体" w:eastAsia="宋体" w:hint="default"/>
                <w:spacing w:val="-1"/>
                <w:sz w:val="21"/>
                <w:szCs w:val="21"/>
              </w:rPr>
              <w:t>）</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59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2575" w:type="dxa"/>
            <w:vMerge/>
            <w:tcBorders>
              <w:left w:val="single" w:sz="4" w:space="0" w:color="000000"/>
              <w:bottom w:val="single" w:sz="4" w:space="0" w:color="000000"/>
              <w:right w:val="single" w:sz="4" w:space="0" w:color="000000"/>
            </w:tcBorders>
          </w:tcPr>
          <w:p>
            <w:pPr/>
          </w:p>
        </w:tc>
      </w:tr>
      <w:tr>
        <w:trPr>
          <w:trHeight w:val="282"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5,065,510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z w:val="21"/>
              </w:rPr>
              <w:t>-302</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2"/>
              <w:jc w:val="right"/>
              <w:rPr>
                <w:rFonts w:ascii="宋体" w:hAnsi="宋体" w:cs="宋体" w:eastAsia="宋体" w:hint="default"/>
                <w:sz w:val="21"/>
                <w:szCs w:val="21"/>
              </w:rPr>
            </w:pPr>
            <w:r>
              <w:rPr>
                <w:rFonts w:ascii="宋体"/>
                <w:sz w:val="21"/>
              </w:rPr>
              <w:t>5,065,208</w:t>
            </w:r>
          </w:p>
        </w:tc>
        <w:tc>
          <w:tcPr>
            <w:tcW w:w="2575" w:type="dxa"/>
            <w:vMerge w:val="restart"/>
            <w:tcBorders>
              <w:top w:val="single" w:sz="4" w:space="0" w:color="000000"/>
              <w:left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将“其他综合收益”作为</w:t>
            </w:r>
            <w:r>
              <w:rPr>
                <w:rFonts w:ascii="宋体" w:hAnsi="宋体" w:cs="宋体" w:eastAsia="宋体" w:hint="default"/>
                <w:sz w:val="21"/>
                <w:szCs w:val="21"/>
              </w:rPr>
            </w:r>
          </w:p>
          <w:p>
            <w:pPr>
              <w:pStyle w:val="TableParagraph"/>
              <w:spacing w:line="272" w:lineRule="exact" w:before="26"/>
              <w:ind w:left="103" w:right="97"/>
              <w:jc w:val="left"/>
              <w:rPr>
                <w:rFonts w:ascii="宋体" w:hAnsi="宋体" w:cs="宋体" w:eastAsia="宋体" w:hint="default"/>
                <w:sz w:val="21"/>
                <w:szCs w:val="21"/>
              </w:rPr>
            </w:pPr>
            <w:r>
              <w:rPr>
                <w:rFonts w:ascii="宋体" w:hAnsi="宋体" w:cs="宋体" w:eastAsia="宋体" w:hint="default"/>
                <w:spacing w:val="4"/>
                <w:sz w:val="21"/>
                <w:szCs w:val="21"/>
              </w:rPr>
              <w:t>会计报表项目在资产负债 </w:t>
            </w:r>
            <w:r>
              <w:rPr>
                <w:rFonts w:ascii="宋体" w:hAnsi="宋体" w:cs="宋体" w:eastAsia="宋体" w:hint="default"/>
                <w:sz w:val="21"/>
                <w:szCs w:val="21"/>
              </w:rPr>
              <w:t>表单独列示。</w:t>
            </w:r>
          </w:p>
        </w:tc>
      </w:tr>
      <w:tr>
        <w:trPr>
          <w:trHeight w:val="545" w:hRule="exact"/>
        </w:trPr>
        <w:tc>
          <w:tcPr>
            <w:tcW w:w="2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21"/>
                <w:szCs w:val="21"/>
              </w:rPr>
            </w:pPr>
            <w:r>
              <w:rPr>
                <w:rFonts w:ascii="宋体"/>
                <w:sz w:val="21"/>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宋体" w:hAnsi="宋体" w:cs="宋体" w:eastAsia="宋体" w:hint="default"/>
                <w:sz w:val="21"/>
                <w:szCs w:val="21"/>
              </w:rPr>
            </w:pPr>
            <w:r>
              <w:rPr>
                <w:rFonts w:ascii="宋体"/>
                <w:sz w:val="21"/>
              </w:rPr>
              <w:t>-17,433</w:t>
            </w:r>
          </w:p>
        </w:tc>
        <w:tc>
          <w:tcPr>
            <w:tcW w:w="1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宋体" w:hAnsi="宋体" w:cs="宋体" w:eastAsia="宋体" w:hint="default"/>
                <w:sz w:val="21"/>
                <w:szCs w:val="21"/>
              </w:rPr>
            </w:pPr>
            <w:r>
              <w:rPr>
                <w:rFonts w:ascii="宋体"/>
                <w:sz w:val="21"/>
              </w:rPr>
              <w:t>-17,433</w:t>
            </w:r>
          </w:p>
        </w:tc>
        <w:tc>
          <w:tcPr>
            <w:tcW w:w="2575" w:type="dxa"/>
            <w:vMerge/>
            <w:tcBorders>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35"/>
        <w:ind w:left="634" w:right="336"/>
        <w:jc w:val="left"/>
      </w:pPr>
      <w:r>
        <w:rPr/>
        <w:t>（</w:t>
      </w:r>
      <w:r>
        <w:rPr>
          <w:rFonts w:ascii="宋体" w:hAnsi="宋体" w:cs="宋体" w:eastAsia="宋体" w:hint="default"/>
        </w:rPr>
        <w:t>3</w:t>
      </w:r>
      <w:r>
        <w:rPr/>
        <w:t>）对公司</w:t>
      </w:r>
      <w:r>
        <w:rPr>
          <w:spacing w:val="-56"/>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w:t>
      </w:r>
      <w:r>
        <w:rPr/>
        <w:t>－</w:t>
      </w:r>
      <w:r>
        <w:rPr>
          <w:rFonts w:ascii="宋体" w:hAnsi="宋体" w:cs="宋体" w:eastAsia="宋体" w:hint="default"/>
        </w:rPr>
        <w:t>12</w:t>
      </w:r>
      <w:r>
        <w:rPr>
          <w:rFonts w:ascii="宋体" w:hAnsi="宋体" w:cs="宋体" w:eastAsia="宋体" w:hint="default"/>
          <w:spacing w:val="-54"/>
        </w:rPr>
        <w:t> </w:t>
      </w:r>
      <w:r>
        <w:rPr/>
        <w:t>月合并利润表的影响如下：</w:t>
      </w:r>
    </w:p>
    <w:p>
      <w:pPr>
        <w:pStyle w:val="BodyText"/>
        <w:spacing w:line="240" w:lineRule="auto" w:before="78"/>
        <w:ind w:left="0" w:right="1130"/>
        <w:jc w:val="right"/>
      </w:pPr>
      <w:r>
        <w:rPr/>
        <w:t>（单位：千元）</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1751"/>
        <w:gridCol w:w="1757"/>
        <w:gridCol w:w="1562"/>
        <w:gridCol w:w="1703"/>
        <w:gridCol w:w="3083"/>
      </w:tblGrid>
      <w:tr>
        <w:trPr>
          <w:trHeight w:val="340" w:hRule="exact"/>
        </w:trPr>
        <w:tc>
          <w:tcPr>
            <w:tcW w:w="17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50" w:right="0"/>
              <w:jc w:val="left"/>
              <w:rPr>
                <w:rFonts w:ascii="宋体" w:hAnsi="宋体" w:cs="宋体" w:eastAsia="宋体" w:hint="default"/>
                <w:sz w:val="21"/>
                <w:szCs w:val="21"/>
              </w:rPr>
            </w:pPr>
            <w:r>
              <w:rPr>
                <w:rFonts w:ascii="宋体" w:hAnsi="宋体" w:cs="宋体" w:eastAsia="宋体" w:hint="default"/>
                <w:sz w:val="21"/>
                <w:szCs w:val="21"/>
              </w:rPr>
              <w:t>报表科目</w:t>
            </w:r>
          </w:p>
        </w:tc>
        <w:tc>
          <w:tcPr>
            <w:tcW w:w="50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308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调整事项</w:t>
            </w:r>
          </w:p>
        </w:tc>
      </w:tr>
      <w:tr>
        <w:trPr>
          <w:trHeight w:val="469" w:hRule="exact"/>
        </w:trPr>
        <w:tc>
          <w:tcPr>
            <w:tcW w:w="1751" w:type="dxa"/>
            <w:vMerge/>
            <w:tcBorders>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57"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9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31"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3083" w:type="dxa"/>
            <w:vMerge/>
            <w:tcBorders>
              <w:left w:val="single" w:sz="4" w:space="0" w:color="000000"/>
              <w:bottom w:val="single" w:sz="4" w:space="0" w:color="000000"/>
              <w:right w:val="single" w:sz="4" w:space="0" w:color="000000"/>
            </w:tcBorders>
          </w:tcPr>
          <w:p>
            <w:pPr/>
          </w:p>
        </w:tc>
      </w:tr>
      <w:tr>
        <w:trPr>
          <w:trHeight w:val="828" w:hRule="exact"/>
        </w:trPr>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803" w:right="0"/>
              <w:jc w:val="left"/>
              <w:rPr>
                <w:rFonts w:ascii="宋体" w:hAnsi="宋体" w:cs="宋体" w:eastAsia="宋体" w:hint="default"/>
                <w:sz w:val="21"/>
                <w:szCs w:val="21"/>
              </w:rPr>
            </w:pPr>
            <w:r>
              <w:rPr>
                <w:rFonts w:ascii="宋体"/>
                <w:sz w:val="21"/>
              </w:rPr>
              <w:t>-163,628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14" w:right="0"/>
              <w:jc w:val="left"/>
              <w:rPr>
                <w:rFonts w:ascii="宋体" w:hAnsi="宋体" w:cs="宋体" w:eastAsia="宋体" w:hint="default"/>
                <w:sz w:val="21"/>
                <w:szCs w:val="21"/>
              </w:rPr>
            </w:pPr>
            <w:r>
              <w:rPr>
                <w:rFonts w:ascii="宋体"/>
                <w:sz w:val="21"/>
              </w:rPr>
              <w:t>-24,927</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left="749" w:right="0"/>
              <w:jc w:val="left"/>
              <w:rPr>
                <w:rFonts w:ascii="宋体" w:hAnsi="宋体" w:cs="宋体" w:eastAsia="宋体" w:hint="default"/>
                <w:sz w:val="21"/>
                <w:szCs w:val="21"/>
              </w:rPr>
            </w:pPr>
            <w:r>
              <w:rPr>
                <w:rFonts w:ascii="宋体"/>
                <w:sz w:val="21"/>
              </w:rPr>
              <w:t>-188,555</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将作为“可供出售金融资产”计</w:t>
            </w:r>
          </w:p>
          <w:p>
            <w:pPr>
              <w:pStyle w:val="TableParagraph"/>
              <w:spacing w:line="272" w:lineRule="exact" w:before="26"/>
              <w:ind w:left="103" w:right="107"/>
              <w:jc w:val="left"/>
              <w:rPr>
                <w:rFonts w:ascii="宋体" w:hAnsi="宋体" w:cs="宋体" w:eastAsia="宋体" w:hint="default"/>
                <w:sz w:val="21"/>
                <w:szCs w:val="21"/>
              </w:rPr>
            </w:pPr>
            <w:r>
              <w:rPr>
                <w:rFonts w:ascii="宋体" w:hAnsi="宋体" w:cs="宋体" w:eastAsia="宋体" w:hint="default"/>
                <w:spacing w:val="9"/>
                <w:sz w:val="21"/>
                <w:szCs w:val="21"/>
              </w:rPr>
              <w:t>量的投资公允价值变动计入利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润表其他综合收益项目。</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35"/>
        <w:ind w:left="634" w:right="336"/>
        <w:jc w:val="left"/>
      </w:pPr>
      <w:r>
        <w:rPr/>
        <w:t>（</w:t>
      </w:r>
      <w:r>
        <w:rPr>
          <w:rFonts w:ascii="宋体" w:hAnsi="宋体" w:cs="宋体" w:eastAsia="宋体" w:hint="default"/>
        </w:rPr>
        <w:t>4</w:t>
      </w:r>
      <w:r>
        <w:rPr/>
        <w:t>）对公司</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1-12</w:t>
      </w:r>
      <w:r>
        <w:rPr>
          <w:rFonts w:ascii="宋体" w:hAnsi="宋体" w:cs="宋体" w:eastAsia="宋体" w:hint="default"/>
          <w:spacing w:val="-54"/>
        </w:rPr>
        <w:t> </w:t>
      </w:r>
      <w:r>
        <w:rPr/>
        <w:t>月母公司利润表影响如下：</w:t>
      </w:r>
    </w:p>
    <w:p>
      <w:pPr>
        <w:pStyle w:val="BodyText"/>
        <w:spacing w:line="240" w:lineRule="auto" w:before="78"/>
        <w:ind w:left="0" w:right="1130"/>
        <w:jc w:val="right"/>
      </w:pPr>
      <w:r>
        <w:rPr/>
        <w:t>（单位：千元）</w:t>
      </w:r>
    </w:p>
    <w:p>
      <w:pPr>
        <w:spacing w:line="240" w:lineRule="auto" w:before="0"/>
        <w:rPr>
          <w:rFonts w:ascii="宋体" w:hAnsi="宋体" w:cs="宋体" w:eastAsia="宋体" w:hint="default"/>
          <w:sz w:val="7"/>
          <w:szCs w:val="7"/>
        </w:rPr>
      </w:pPr>
    </w:p>
    <w:tbl>
      <w:tblPr>
        <w:tblW w:w="0" w:type="auto"/>
        <w:jc w:val="left"/>
        <w:tblInd w:w="101" w:type="dxa"/>
        <w:tblLayout w:type="fixed"/>
        <w:tblCellMar>
          <w:top w:w="0" w:type="dxa"/>
          <w:left w:w="0" w:type="dxa"/>
          <w:bottom w:w="0" w:type="dxa"/>
          <w:right w:w="0" w:type="dxa"/>
        </w:tblCellMar>
        <w:tblLook w:val="01E0"/>
      </w:tblPr>
      <w:tblGrid>
        <w:gridCol w:w="1808"/>
        <w:gridCol w:w="1703"/>
        <w:gridCol w:w="1562"/>
        <w:gridCol w:w="1700"/>
        <w:gridCol w:w="3083"/>
      </w:tblGrid>
      <w:tr>
        <w:trPr>
          <w:trHeight w:val="282" w:hRule="exact"/>
        </w:trPr>
        <w:tc>
          <w:tcPr>
            <w:tcW w:w="1808" w:type="dxa"/>
            <w:vMerge w:val="restart"/>
            <w:tcBorders>
              <w:top w:val="single" w:sz="4" w:space="0" w:color="000000"/>
              <w:left w:val="single" w:sz="4" w:space="0" w:color="000000"/>
              <w:right w:val="single" w:sz="4" w:space="0" w:color="000000"/>
            </w:tcBorders>
          </w:tcPr>
          <w:p>
            <w:pPr>
              <w:pStyle w:val="TableParagraph"/>
              <w:spacing w:line="240" w:lineRule="auto" w:before="105"/>
              <w:ind w:left="478" w:right="0"/>
              <w:jc w:val="left"/>
              <w:rPr>
                <w:rFonts w:ascii="宋体" w:hAnsi="宋体" w:cs="宋体" w:eastAsia="宋体" w:hint="default"/>
                <w:sz w:val="21"/>
                <w:szCs w:val="21"/>
              </w:rPr>
            </w:pPr>
            <w:r>
              <w:rPr>
                <w:rFonts w:ascii="宋体" w:hAnsi="宋体" w:cs="宋体" w:eastAsia="宋体" w:hint="default"/>
                <w:sz w:val="21"/>
                <w:szCs w:val="21"/>
              </w:rPr>
              <w:t>报表科目</w:t>
            </w:r>
          </w:p>
        </w:tc>
        <w:tc>
          <w:tcPr>
            <w:tcW w:w="496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tc>
        <w:tc>
          <w:tcPr>
            <w:tcW w:w="3083" w:type="dxa"/>
            <w:vMerge w:val="restart"/>
            <w:tcBorders>
              <w:top w:val="single" w:sz="4" w:space="0" w:color="000000"/>
              <w:left w:val="single" w:sz="4" w:space="0" w:color="000000"/>
              <w:right w:val="single" w:sz="4" w:space="0" w:color="000000"/>
            </w:tcBorders>
          </w:tcPr>
          <w:p>
            <w:pPr>
              <w:pStyle w:val="TableParagraph"/>
              <w:spacing w:line="240" w:lineRule="auto" w:before="105"/>
              <w:ind w:right="0"/>
              <w:jc w:val="center"/>
              <w:rPr>
                <w:rFonts w:ascii="宋体" w:hAnsi="宋体" w:cs="宋体" w:eastAsia="宋体" w:hint="default"/>
                <w:sz w:val="21"/>
                <w:szCs w:val="21"/>
              </w:rPr>
            </w:pPr>
            <w:r>
              <w:rPr>
                <w:rFonts w:ascii="宋体" w:hAnsi="宋体" w:cs="宋体" w:eastAsia="宋体" w:hint="default"/>
                <w:sz w:val="21"/>
                <w:szCs w:val="21"/>
              </w:rPr>
              <w:t>调整事项</w:t>
            </w:r>
          </w:p>
        </w:tc>
      </w:tr>
      <w:tr>
        <w:trPr>
          <w:trHeight w:val="282" w:hRule="exact"/>
        </w:trPr>
        <w:tc>
          <w:tcPr>
            <w:tcW w:w="1808" w:type="dxa"/>
            <w:vMerge/>
            <w:tcBorders>
              <w:left w:val="single" w:sz="4" w:space="0" w:color="000000"/>
              <w:bottom w:val="single" w:sz="4" w:space="0" w:color="000000"/>
              <w:right w:val="single" w:sz="4" w:space="0" w:color="000000"/>
            </w:tcBorders>
          </w:tcPr>
          <w:p>
            <w:pP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1" w:right="0"/>
              <w:jc w:val="left"/>
              <w:rPr>
                <w:rFonts w:ascii="宋体" w:hAnsi="宋体" w:cs="宋体" w:eastAsia="宋体" w:hint="default"/>
                <w:sz w:val="21"/>
                <w:szCs w:val="21"/>
              </w:rPr>
            </w:pPr>
            <w:r>
              <w:rPr>
                <w:rFonts w:ascii="宋体" w:hAnsi="宋体" w:cs="宋体" w:eastAsia="宋体" w:hint="default"/>
                <w:sz w:val="21"/>
                <w:szCs w:val="21"/>
              </w:rPr>
              <w:t>调整前</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8"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w:t>
            </w:r>
            <w:r>
              <w:rPr>
                <w:rFonts w:ascii="宋体" w:hAnsi="宋体" w:cs="宋体" w:eastAsia="宋体" w:hint="default"/>
                <w:sz w:val="21"/>
                <w:szCs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0" w:right="0"/>
              <w:jc w:val="left"/>
              <w:rPr>
                <w:rFonts w:ascii="宋体" w:hAnsi="宋体" w:cs="宋体" w:eastAsia="宋体" w:hint="default"/>
                <w:sz w:val="21"/>
                <w:szCs w:val="21"/>
              </w:rPr>
            </w:pPr>
            <w:r>
              <w:rPr>
                <w:rFonts w:ascii="宋体" w:hAnsi="宋体" w:cs="宋体" w:eastAsia="宋体" w:hint="default"/>
                <w:sz w:val="21"/>
                <w:szCs w:val="21"/>
              </w:rPr>
              <w:t>调整后</w:t>
            </w:r>
          </w:p>
        </w:tc>
        <w:tc>
          <w:tcPr>
            <w:tcW w:w="3083" w:type="dxa"/>
            <w:vMerge/>
            <w:tcBorders>
              <w:left w:val="single" w:sz="4" w:space="0" w:color="000000"/>
              <w:bottom w:val="single" w:sz="4" w:space="0" w:color="000000"/>
              <w:right w:val="single" w:sz="4" w:space="0" w:color="000000"/>
            </w:tcBorders>
          </w:tcPr>
          <w:p>
            <w:pPr/>
          </w:p>
        </w:tc>
      </w:tr>
      <w:tr>
        <w:trPr>
          <w:trHeight w:val="82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302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14" w:right="0"/>
              <w:jc w:val="left"/>
              <w:rPr>
                <w:rFonts w:ascii="宋体" w:hAnsi="宋体" w:cs="宋体" w:eastAsia="宋体" w:hint="default"/>
                <w:sz w:val="21"/>
                <w:szCs w:val="21"/>
              </w:rPr>
            </w:pPr>
            <w:r>
              <w:rPr>
                <w:rFonts w:ascii="宋体"/>
                <w:sz w:val="21"/>
              </w:rPr>
              <w:t>-24,927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54" w:right="0"/>
              <w:jc w:val="left"/>
              <w:rPr>
                <w:rFonts w:ascii="宋体" w:hAnsi="宋体" w:cs="宋体" w:eastAsia="宋体" w:hint="default"/>
                <w:sz w:val="21"/>
                <w:szCs w:val="21"/>
              </w:rPr>
            </w:pPr>
            <w:r>
              <w:rPr>
                <w:rFonts w:ascii="宋体"/>
                <w:sz w:val="21"/>
              </w:rPr>
              <w:t>-24,625</w:t>
            </w:r>
          </w:p>
        </w:tc>
        <w:tc>
          <w:tcPr>
            <w:tcW w:w="308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将作为“可供出售金融资产”计</w:t>
            </w:r>
          </w:p>
          <w:p>
            <w:pPr>
              <w:pStyle w:val="TableParagraph"/>
              <w:spacing w:line="272" w:lineRule="exact" w:before="26"/>
              <w:ind w:left="103" w:right="107"/>
              <w:jc w:val="left"/>
              <w:rPr>
                <w:rFonts w:ascii="宋体" w:hAnsi="宋体" w:cs="宋体" w:eastAsia="宋体" w:hint="default"/>
                <w:sz w:val="21"/>
                <w:szCs w:val="21"/>
              </w:rPr>
            </w:pPr>
            <w:r>
              <w:rPr>
                <w:rFonts w:ascii="宋体" w:hAnsi="宋体" w:cs="宋体" w:eastAsia="宋体" w:hint="default"/>
                <w:spacing w:val="9"/>
                <w:sz w:val="21"/>
                <w:szCs w:val="21"/>
              </w:rPr>
              <w:t>量的投资公允价值变动计入利</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润表其他综合收益项目。</w:t>
            </w:r>
          </w:p>
        </w:tc>
      </w:tr>
    </w:tbl>
    <w:p>
      <w:pPr>
        <w:spacing w:line="240" w:lineRule="auto" w:before="3"/>
        <w:rPr>
          <w:rFonts w:ascii="宋体" w:hAnsi="宋体" w:cs="宋体" w:eastAsia="宋体" w:hint="default"/>
          <w:sz w:val="5"/>
          <w:szCs w:val="5"/>
        </w:rPr>
      </w:pPr>
    </w:p>
    <w:p>
      <w:pPr>
        <w:pStyle w:val="BodyText"/>
        <w:spacing w:line="240" w:lineRule="auto" w:before="35"/>
        <w:ind w:left="634" w:right="336"/>
        <w:jc w:val="left"/>
      </w:pPr>
      <w:r>
        <w:rPr>
          <w:rFonts w:ascii="宋体" w:hAnsi="宋体" w:cs="宋体" w:eastAsia="宋体" w:hint="default"/>
        </w:rPr>
        <w:t>3</w:t>
      </w:r>
      <w:r>
        <w:rPr/>
        <w:t>、职工薪酬</w:t>
      </w:r>
    </w:p>
    <w:p>
      <w:pPr>
        <w:spacing w:line="240" w:lineRule="auto" w:before="9"/>
        <w:rPr>
          <w:rFonts w:ascii="宋体" w:hAnsi="宋体" w:cs="宋体" w:eastAsia="宋体" w:hint="default"/>
          <w:sz w:val="17"/>
          <w:szCs w:val="17"/>
        </w:rPr>
      </w:pPr>
    </w:p>
    <w:p>
      <w:pPr>
        <w:pStyle w:val="BodyText"/>
        <w:spacing w:line="410" w:lineRule="auto"/>
        <w:ind w:left="213" w:right="1132" w:firstLine="420"/>
        <w:jc w:val="both"/>
      </w:pPr>
      <w:r>
        <w:rPr/>
        <w:t>根据财政部《关于印发修订</w:t>
      </w:r>
      <w:r>
        <w:rPr>
          <w:rFonts w:ascii="宋体" w:hAnsi="宋体" w:cs="宋体" w:eastAsia="宋体" w:hint="default"/>
        </w:rPr>
        <w:t>&lt;</w:t>
      </w:r>
      <w:r>
        <w:rPr/>
        <w:t>企业</w:t>
      </w:r>
      <w:r>
        <w:rPr>
          <w:spacing w:val="-2"/>
        </w:rPr>
        <w:t>会</w:t>
      </w:r>
      <w:r>
        <w:rPr/>
        <w:t>计准则第</w:t>
      </w:r>
      <w:r>
        <w:rPr>
          <w:spacing w:val="-43"/>
        </w:rPr>
        <w:t> </w:t>
      </w:r>
      <w:r>
        <w:rPr>
          <w:rFonts w:ascii="宋体" w:hAnsi="宋体" w:cs="宋体" w:eastAsia="宋体" w:hint="default"/>
        </w:rPr>
        <w:t>9</w:t>
      </w:r>
      <w:r>
        <w:rPr>
          <w:rFonts w:ascii="宋体" w:hAnsi="宋体" w:cs="宋体" w:eastAsia="宋体" w:hint="default"/>
          <w:spacing w:val="-42"/>
        </w:rPr>
        <w:t> </w:t>
      </w:r>
      <w:r>
        <w:rPr/>
        <w:t>号—职工薪酬</w:t>
      </w:r>
      <w:r>
        <w:rPr>
          <w:rFonts w:ascii="宋体" w:hAnsi="宋体" w:cs="宋体" w:eastAsia="宋体" w:hint="default"/>
        </w:rPr>
        <w:t>&gt;</w:t>
      </w:r>
      <w:r>
        <w:rPr/>
        <w:t>的通知</w:t>
      </w:r>
      <w:r>
        <w:rPr>
          <w:spacing w:val="-106"/>
        </w:rPr>
        <w:t>》</w:t>
      </w:r>
      <w:r>
        <w:rPr/>
        <w:t>（财会</w:t>
      </w:r>
      <w:r>
        <w:rPr>
          <w:rFonts w:ascii="宋体" w:hAnsi="宋体" w:cs="宋体" w:eastAsia="宋体" w:hint="default"/>
        </w:rPr>
        <w:t>[2014]8</w:t>
      </w:r>
      <w:r>
        <w:rPr>
          <w:rFonts w:ascii="宋体" w:hAnsi="宋体" w:cs="宋体" w:eastAsia="宋体" w:hint="default"/>
          <w:spacing w:val="-42"/>
        </w:rPr>
        <w:t> </w:t>
      </w:r>
      <w:r>
        <w:rPr/>
        <w:t>号</w:t>
      </w:r>
      <w:r>
        <w:rPr>
          <w:spacing w:val="-105"/>
        </w:rPr>
        <w:t>）</w:t>
      </w:r>
      <w:r>
        <w:rPr/>
        <w:t>，执</w:t>
      </w:r>
      <w:r>
        <w:rPr>
          <w:spacing w:val="-2"/>
        </w:rPr>
        <w:t>行</w:t>
      </w:r>
      <w:r>
        <w:rPr/>
        <w:t>《企</w:t>
      </w:r>
      <w:r>
        <w:rPr/>
        <w:t> 业会计准则第</w:t>
      </w:r>
      <w:r>
        <w:rPr>
          <w:spacing w:val="-52"/>
        </w:rPr>
        <w:t> </w:t>
      </w:r>
      <w:r>
        <w:rPr>
          <w:rFonts w:ascii="宋体" w:hAnsi="宋体" w:cs="宋体" w:eastAsia="宋体" w:hint="default"/>
        </w:rPr>
        <w:t>9</w:t>
      </w:r>
      <w:r>
        <w:rPr>
          <w:rFonts w:ascii="宋体" w:hAnsi="宋体" w:cs="宋体" w:eastAsia="宋体" w:hint="default"/>
          <w:spacing w:val="-52"/>
        </w:rPr>
        <w:t> </w:t>
      </w:r>
      <w:r>
        <w:rPr/>
        <w:t>号—</w:t>
      </w:r>
      <w:r>
        <w:rPr>
          <w:spacing w:val="-2"/>
        </w:rPr>
        <w:t>职</w:t>
      </w:r>
      <w:r>
        <w:rPr/>
        <w:t>工薪酬</w:t>
      </w:r>
      <w:r>
        <w:rPr>
          <w:spacing w:val="-105"/>
        </w:rPr>
        <w:t>》</w:t>
      </w:r>
      <w:r>
        <w:rPr/>
        <w:t>，</w:t>
      </w:r>
      <w:r>
        <w:rPr>
          <w:spacing w:val="-2"/>
        </w:rPr>
        <w:t>并</w:t>
      </w:r>
      <w:r>
        <w:rPr/>
        <w:t>根据要求在财务报告中进行相应披露。</w:t>
      </w:r>
    </w:p>
    <w:p>
      <w:pPr>
        <w:pStyle w:val="BodyText"/>
        <w:spacing w:line="444" w:lineRule="auto" w:before="85"/>
        <w:ind w:left="634" w:right="3612"/>
        <w:jc w:val="left"/>
      </w:pPr>
      <w:r>
        <w:rPr/>
        <w:t>本会计政策的变更不会对公司财务状况、经营结果和现金流量产生影响。 </w:t>
      </w:r>
      <w:r>
        <w:rPr>
          <w:rFonts w:ascii="宋体" w:hAnsi="宋体" w:cs="宋体" w:eastAsia="宋体" w:hint="default"/>
        </w:rPr>
        <w:t>4</w:t>
      </w:r>
      <w:r>
        <w:rPr/>
        <w:t>、合并财务报表</w:t>
      </w:r>
    </w:p>
    <w:p>
      <w:pPr>
        <w:pStyle w:val="BodyText"/>
        <w:spacing w:line="408" w:lineRule="auto" w:before="53"/>
        <w:ind w:left="213" w:right="1131" w:firstLine="420"/>
        <w:jc w:val="both"/>
      </w:pPr>
      <w:r>
        <w:rPr>
          <w:spacing w:val="-1"/>
        </w:rPr>
        <w:t>根据财政部《关于印发修订</w:t>
      </w:r>
      <w:r>
        <w:rPr>
          <w:rFonts w:ascii="宋体" w:hAnsi="宋体" w:cs="宋体" w:eastAsia="宋体" w:hint="default"/>
          <w:spacing w:val="-1"/>
        </w:rPr>
        <w:t>&lt;</w:t>
      </w:r>
      <w:r>
        <w:rPr>
          <w:spacing w:val="-1"/>
        </w:rPr>
        <w:t>企业会计准则第</w:t>
      </w:r>
      <w:r>
        <w:rPr>
          <w:spacing w:val="-34"/>
        </w:rPr>
        <w:t> </w:t>
      </w:r>
      <w:r>
        <w:rPr>
          <w:rFonts w:ascii="宋体" w:hAnsi="宋体" w:cs="宋体" w:eastAsia="宋体" w:hint="default"/>
        </w:rPr>
        <w:t>33</w:t>
      </w:r>
      <w:r>
        <w:rPr>
          <w:rFonts w:ascii="宋体" w:hAnsi="宋体" w:cs="宋体" w:eastAsia="宋体" w:hint="default"/>
          <w:spacing w:val="-35"/>
        </w:rPr>
        <w:t> </w:t>
      </w:r>
      <w:r>
        <w:rPr>
          <w:spacing w:val="-5"/>
        </w:rPr>
        <w:t>号—合并财务报表</w:t>
      </w:r>
      <w:r>
        <w:rPr>
          <w:rFonts w:ascii="宋体" w:hAnsi="宋体" w:cs="宋体" w:eastAsia="宋体" w:hint="default"/>
          <w:spacing w:val="-5"/>
        </w:rPr>
        <w:t>&gt;</w:t>
      </w:r>
      <w:r>
        <w:rPr>
          <w:spacing w:val="-5"/>
        </w:rPr>
        <w:t>的通知》（财会</w:t>
      </w:r>
      <w:r>
        <w:rPr>
          <w:rFonts w:ascii="宋体" w:hAnsi="宋体" w:cs="宋体" w:eastAsia="宋体" w:hint="default"/>
          <w:spacing w:val="-5"/>
        </w:rPr>
        <w:t>[2014]10</w:t>
      </w:r>
      <w:r>
        <w:rPr>
          <w:rFonts w:ascii="宋体" w:hAnsi="宋体" w:cs="宋体" w:eastAsia="宋体" w:hint="default"/>
          <w:spacing w:val="-32"/>
        </w:rPr>
        <w:t> </w:t>
      </w:r>
      <w:r>
        <w:rPr>
          <w:spacing w:val="-27"/>
        </w:rPr>
        <w:t>号），执</w:t>
      </w:r>
      <w:r>
        <w:rPr/>
        <w:t> </w:t>
      </w:r>
      <w:r>
        <w:rPr>
          <w:spacing w:val="-1"/>
        </w:rPr>
        <w:t>行《企业会计准则第</w:t>
      </w:r>
      <w:r>
        <w:rPr>
          <w:spacing w:val="-42"/>
        </w:rPr>
        <w:t> </w:t>
      </w:r>
      <w:r>
        <w:rPr>
          <w:rFonts w:ascii="宋体" w:hAnsi="宋体" w:cs="宋体" w:eastAsia="宋体" w:hint="default"/>
          <w:spacing w:val="-1"/>
        </w:rPr>
        <w:t>33</w:t>
      </w:r>
      <w:r>
        <w:rPr>
          <w:rFonts w:ascii="宋体" w:hAnsi="宋体" w:cs="宋体" w:eastAsia="宋体" w:hint="default"/>
          <w:spacing w:val="-43"/>
        </w:rPr>
        <w:t> </w:t>
      </w:r>
      <w:r>
        <w:rPr>
          <w:spacing w:val="-4"/>
        </w:rPr>
        <w:t>号—合并财务报表》，通过投资方是否拥有对被投资方的权力、是否通过参与被投</w:t>
      </w:r>
      <w:r>
        <w:rPr>
          <w:spacing w:val="-103"/>
        </w:rPr>
        <w:t> </w:t>
      </w:r>
      <w:r>
        <w:rPr>
          <w:spacing w:val="-103"/>
        </w:rPr>
      </w:r>
      <w:r>
        <w:rPr>
          <w:spacing w:val="-1"/>
        </w:rPr>
        <w:t>资方的相关活动而享有可变回报、并且有能力运用对被投资方的权力影响其回报金额来判断某个被投资方</w:t>
      </w:r>
      <w:r>
        <w:rPr>
          <w:spacing w:val="-81"/>
        </w:rPr>
        <w:t> </w:t>
      </w:r>
      <w:r>
        <w:rPr>
          <w:spacing w:val="-81"/>
        </w:rPr>
      </w:r>
      <w:r>
        <w:rPr/>
        <w:t>是否应被合并。</w:t>
      </w:r>
    </w:p>
    <w:p>
      <w:pPr>
        <w:pStyle w:val="BodyText"/>
        <w:spacing w:line="240" w:lineRule="auto" w:before="87"/>
        <w:ind w:left="633" w:right="336"/>
        <w:jc w:val="left"/>
      </w:pPr>
      <w:r>
        <w:rPr/>
        <w:t>本会计政策的变更不会对公司财务状况、经营结果和现金流量产生影响。</w:t>
      </w:r>
    </w:p>
    <w:p>
      <w:pPr>
        <w:spacing w:after="0" w:line="240" w:lineRule="auto"/>
        <w:jc w:val="left"/>
        <w:sectPr>
          <w:pgSz w:w="11910" w:h="16840"/>
          <w:pgMar w:header="877" w:footer="979" w:top="1100" w:bottom="1160" w:left="920" w:right="0"/>
        </w:sectPr>
      </w:pPr>
    </w:p>
    <w:p>
      <w:pPr>
        <w:spacing w:line="240" w:lineRule="auto" w:before="9"/>
        <w:rPr>
          <w:rFonts w:ascii="宋体" w:hAnsi="宋体" w:cs="宋体" w:eastAsia="宋体" w:hint="default"/>
          <w:sz w:val="26"/>
          <w:szCs w:val="26"/>
        </w:rPr>
      </w:pPr>
    </w:p>
    <w:p>
      <w:pPr>
        <w:pStyle w:val="BodyText"/>
        <w:spacing w:line="240" w:lineRule="auto" w:before="35"/>
        <w:ind w:left="573" w:right="0"/>
        <w:jc w:val="left"/>
      </w:pPr>
      <w:r>
        <w:rPr>
          <w:rFonts w:ascii="宋体" w:hAnsi="宋体" w:cs="宋体" w:eastAsia="宋体" w:hint="default"/>
        </w:rPr>
        <w:t>5</w:t>
      </w:r>
      <w:r>
        <w:rPr/>
        <w:t>、公允价值计量</w:t>
      </w:r>
    </w:p>
    <w:p>
      <w:pPr>
        <w:spacing w:line="240" w:lineRule="auto" w:before="9"/>
        <w:rPr>
          <w:rFonts w:ascii="宋体" w:hAnsi="宋体" w:cs="宋体" w:eastAsia="宋体" w:hint="default"/>
          <w:sz w:val="17"/>
          <w:szCs w:val="17"/>
        </w:rPr>
      </w:pPr>
    </w:p>
    <w:p>
      <w:pPr>
        <w:pStyle w:val="BodyText"/>
        <w:spacing w:line="410" w:lineRule="auto"/>
        <w:ind w:right="1131" w:firstLine="420"/>
        <w:jc w:val="both"/>
      </w:pPr>
      <w:r>
        <w:rPr>
          <w:spacing w:val="-2"/>
        </w:rPr>
        <w:t>根据财政部《关于印发</w:t>
      </w:r>
      <w:r>
        <w:rPr>
          <w:rFonts w:ascii="宋体" w:hAnsi="宋体" w:cs="宋体" w:eastAsia="宋体" w:hint="default"/>
          <w:spacing w:val="-2"/>
        </w:rPr>
        <w:t>&lt;</w:t>
      </w:r>
      <w:r>
        <w:rPr>
          <w:spacing w:val="-2"/>
        </w:rPr>
        <w:t>企业会计准则第</w:t>
      </w:r>
      <w:r>
        <w:rPr>
          <w:spacing w:val="-44"/>
        </w:rPr>
        <w:t> </w:t>
      </w:r>
      <w:r>
        <w:rPr>
          <w:rFonts w:ascii="宋体" w:hAnsi="宋体" w:cs="宋体" w:eastAsia="宋体" w:hint="default"/>
          <w:spacing w:val="-1"/>
        </w:rPr>
        <w:t>39</w:t>
      </w:r>
      <w:r>
        <w:rPr>
          <w:rFonts w:ascii="宋体" w:hAnsi="宋体" w:cs="宋体" w:eastAsia="宋体" w:hint="default"/>
          <w:spacing w:val="-44"/>
        </w:rPr>
        <w:t> </w:t>
      </w:r>
      <w:r>
        <w:rPr>
          <w:spacing w:val="-6"/>
        </w:rPr>
        <w:t>号—公允价值计量</w:t>
      </w:r>
      <w:r>
        <w:rPr>
          <w:rFonts w:ascii="宋体" w:hAnsi="宋体" w:cs="宋体" w:eastAsia="宋体" w:hint="default"/>
          <w:spacing w:val="-6"/>
        </w:rPr>
        <w:t>&gt;</w:t>
      </w:r>
      <w:r>
        <w:rPr>
          <w:spacing w:val="-6"/>
        </w:rPr>
        <w:t>的通知》（财会</w:t>
      </w:r>
      <w:r>
        <w:rPr>
          <w:rFonts w:ascii="宋体" w:hAnsi="宋体" w:cs="宋体" w:eastAsia="宋体" w:hint="default"/>
          <w:spacing w:val="-6"/>
        </w:rPr>
        <w:t>[2014]6</w:t>
      </w:r>
      <w:r>
        <w:rPr>
          <w:rFonts w:ascii="宋体" w:hAnsi="宋体" w:cs="宋体" w:eastAsia="宋体" w:hint="default"/>
          <w:spacing w:val="-44"/>
        </w:rPr>
        <w:t> </w:t>
      </w:r>
      <w:r>
        <w:rPr>
          <w:spacing w:val="-21"/>
        </w:rPr>
        <w:t>号），执行《企</w:t>
      </w:r>
      <w:r>
        <w:rPr/>
        <w:t> 业会计准则第</w:t>
      </w:r>
      <w:r>
        <w:rPr>
          <w:spacing w:val="-40"/>
        </w:rPr>
        <w:t> </w:t>
      </w:r>
      <w:r>
        <w:rPr>
          <w:rFonts w:ascii="宋体" w:hAnsi="宋体" w:cs="宋体" w:eastAsia="宋体" w:hint="default"/>
          <w:spacing w:val="-1"/>
        </w:rPr>
        <w:t>39</w:t>
      </w:r>
      <w:r>
        <w:rPr>
          <w:rFonts w:ascii="宋体" w:hAnsi="宋体" w:cs="宋体" w:eastAsia="宋体" w:hint="default"/>
          <w:spacing w:val="-40"/>
        </w:rPr>
        <w:t> </w:t>
      </w:r>
      <w:r>
        <w:rPr>
          <w:spacing w:val="-4"/>
        </w:rPr>
        <w:t>号—公允价值计量》，修订与公允价值计量相关的政策和程序，并在财务报表中对公允价</w:t>
      </w:r>
      <w:r>
        <w:rPr>
          <w:spacing w:val="-103"/>
        </w:rPr>
        <w:t> </w:t>
      </w:r>
      <w:r>
        <w:rPr>
          <w:spacing w:val="-103"/>
        </w:rPr>
      </w:r>
      <w:r>
        <w:rPr/>
        <w:t>值信息进行更广泛的披露。</w:t>
      </w:r>
    </w:p>
    <w:p>
      <w:pPr>
        <w:pStyle w:val="BodyText"/>
        <w:spacing w:line="444" w:lineRule="auto" w:before="85"/>
        <w:ind w:left="573" w:right="3613"/>
        <w:jc w:val="left"/>
      </w:pPr>
      <w:r>
        <w:rPr/>
        <w:t>本会计政策的变更不会对公司财务状况、经营结果和现金流量产生影响。 </w:t>
      </w:r>
      <w:r>
        <w:rPr>
          <w:rFonts w:ascii="宋体" w:hAnsi="宋体" w:cs="宋体" w:eastAsia="宋体" w:hint="default"/>
        </w:rPr>
        <w:t>6</w:t>
      </w:r>
      <w:r>
        <w:rPr/>
        <w:t>、合营安排</w:t>
      </w:r>
    </w:p>
    <w:p>
      <w:pPr>
        <w:pStyle w:val="BodyText"/>
        <w:spacing w:line="410" w:lineRule="auto" w:before="53"/>
        <w:ind w:right="1121" w:firstLine="420"/>
        <w:jc w:val="left"/>
      </w:pPr>
      <w:r>
        <w:rPr/>
        <w:t>根据财政部《关于印发</w:t>
      </w:r>
      <w:r>
        <w:rPr>
          <w:rFonts w:ascii="宋体" w:hAnsi="宋体" w:cs="宋体" w:eastAsia="宋体" w:hint="default"/>
          <w:spacing w:val="-1"/>
        </w:rPr>
        <w:t>&lt;</w:t>
      </w:r>
      <w:r>
        <w:rPr/>
        <w:t>企业会计准则第</w:t>
      </w:r>
      <w:r>
        <w:rPr>
          <w:spacing w:val="-43"/>
        </w:rPr>
        <w:t> </w:t>
      </w:r>
      <w:r>
        <w:rPr>
          <w:rFonts w:ascii="宋体" w:hAnsi="宋体" w:cs="宋体" w:eastAsia="宋体" w:hint="default"/>
        </w:rPr>
        <w:t>40</w:t>
      </w:r>
      <w:r>
        <w:rPr>
          <w:rFonts w:ascii="宋体" w:hAnsi="宋体" w:cs="宋体" w:eastAsia="宋体" w:hint="default"/>
          <w:spacing w:val="-42"/>
        </w:rPr>
        <w:t> </w:t>
      </w:r>
      <w:r>
        <w:rPr/>
        <w:t>号</w:t>
      </w:r>
      <w:r>
        <w:rPr>
          <w:spacing w:val="-2"/>
        </w:rPr>
        <w:t>—</w:t>
      </w:r>
      <w:r>
        <w:rPr/>
        <w:t>合营安排</w:t>
      </w:r>
      <w:r>
        <w:rPr>
          <w:rFonts w:ascii="宋体" w:hAnsi="宋体" w:cs="宋体" w:eastAsia="宋体" w:hint="default"/>
        </w:rPr>
        <w:t>&gt;</w:t>
      </w:r>
      <w:r>
        <w:rPr>
          <w:spacing w:val="-2"/>
        </w:rPr>
        <w:t>的</w:t>
      </w:r>
      <w:r>
        <w:rPr/>
        <w:t>通知</w:t>
      </w:r>
      <w:r>
        <w:rPr>
          <w:spacing w:val="-105"/>
        </w:rPr>
        <w:t>》</w:t>
      </w:r>
      <w:r>
        <w:rPr/>
        <w:t>（财</w:t>
      </w:r>
      <w:r>
        <w:rPr>
          <w:spacing w:val="-1"/>
        </w:rPr>
        <w:t>会</w:t>
      </w:r>
      <w:r>
        <w:rPr>
          <w:rFonts w:ascii="宋体" w:hAnsi="宋体" w:cs="宋体" w:eastAsia="宋体" w:hint="default"/>
        </w:rPr>
        <w:t>[2014]11</w:t>
      </w:r>
      <w:r>
        <w:rPr>
          <w:rFonts w:ascii="宋体" w:hAnsi="宋体" w:cs="宋体" w:eastAsia="宋体" w:hint="default"/>
          <w:spacing w:val="-42"/>
        </w:rPr>
        <w:t> </w:t>
      </w:r>
      <w:r>
        <w:rPr/>
        <w:t>号</w:t>
      </w:r>
      <w:r>
        <w:rPr>
          <w:spacing w:val="-106"/>
        </w:rPr>
        <w:t>）</w:t>
      </w:r>
      <w:r>
        <w:rPr/>
        <w:t>，执行《</w:t>
      </w:r>
      <w:r>
        <w:rPr>
          <w:spacing w:val="1"/>
        </w:rPr>
        <w:t>企</w:t>
      </w:r>
      <w:r>
        <w:rPr/>
        <w:t>业</w:t>
      </w:r>
      <w:r>
        <w:rPr/>
        <w:t> 会计准则第</w:t>
      </w:r>
      <w:r>
        <w:rPr>
          <w:spacing w:val="-52"/>
        </w:rPr>
        <w:t> </w:t>
      </w:r>
      <w:r>
        <w:rPr>
          <w:rFonts w:ascii="宋体" w:hAnsi="宋体" w:cs="宋体" w:eastAsia="宋体" w:hint="default"/>
          <w:spacing w:val="-1"/>
        </w:rPr>
        <w:t>4</w:t>
      </w:r>
      <w:r>
        <w:rPr>
          <w:rFonts w:ascii="宋体" w:hAnsi="宋体" w:cs="宋体" w:eastAsia="宋体" w:hint="default"/>
        </w:rPr>
        <w:t>0</w:t>
      </w:r>
      <w:r>
        <w:rPr>
          <w:rFonts w:ascii="宋体" w:hAnsi="宋体" w:cs="宋体" w:eastAsia="宋体" w:hint="default"/>
          <w:spacing w:val="-52"/>
        </w:rPr>
        <w:t> </w:t>
      </w:r>
      <w:r>
        <w:rPr/>
        <w:t>号—合营</w:t>
      </w:r>
      <w:r>
        <w:rPr>
          <w:spacing w:val="-2"/>
        </w:rPr>
        <w:t>安</w:t>
      </w:r>
      <w:r>
        <w:rPr/>
        <w:t>排</w:t>
      </w:r>
      <w:r>
        <w:rPr>
          <w:spacing w:val="-105"/>
        </w:rPr>
        <w:t>》</w:t>
      </w:r>
      <w:r>
        <w:rPr/>
        <w:t>，评估</w:t>
      </w:r>
      <w:r>
        <w:rPr>
          <w:spacing w:val="-2"/>
        </w:rPr>
        <w:t>参</w:t>
      </w:r>
      <w:r>
        <w:rPr/>
        <w:t>与合营安排的情况并变更了合营安排的会计政策。</w:t>
      </w:r>
    </w:p>
    <w:p>
      <w:pPr>
        <w:pStyle w:val="BodyText"/>
        <w:spacing w:line="444" w:lineRule="auto" w:before="85"/>
        <w:ind w:left="573" w:right="3613"/>
        <w:jc w:val="left"/>
      </w:pPr>
      <w:r>
        <w:rPr/>
        <w:t>本会计政策的变更不会对公司财务状况、经营结果和现金流量产生影响。 </w:t>
      </w:r>
      <w:r>
        <w:rPr>
          <w:rFonts w:ascii="宋体" w:hAnsi="宋体" w:cs="宋体" w:eastAsia="宋体" w:hint="default"/>
        </w:rPr>
        <w:t>7</w:t>
      </w:r>
      <w:r>
        <w:rPr/>
        <w:t>、在其他主体中权益的披露</w:t>
      </w:r>
    </w:p>
    <w:p>
      <w:pPr>
        <w:pStyle w:val="BodyText"/>
        <w:spacing w:line="410" w:lineRule="auto" w:before="53"/>
        <w:ind w:left="154" w:right="1016" w:firstLine="420"/>
        <w:jc w:val="left"/>
      </w:pPr>
      <w:r>
        <w:rPr/>
        <w:t>根据财政</w:t>
      </w:r>
      <w:r>
        <w:rPr>
          <w:spacing w:val="-105"/>
        </w:rPr>
        <w:t>部</w:t>
      </w:r>
      <w:r>
        <w:rPr>
          <w:spacing w:val="-2"/>
        </w:rPr>
        <w:t>《</w:t>
      </w:r>
      <w:r>
        <w:rPr/>
        <w:t>关于印发</w:t>
      </w:r>
      <w:r>
        <w:rPr>
          <w:rFonts w:ascii="宋体" w:hAnsi="宋体" w:cs="宋体" w:eastAsia="宋体" w:hint="default"/>
        </w:rPr>
        <w:t>&lt;</w:t>
      </w:r>
      <w:r>
        <w:rPr>
          <w:spacing w:val="-2"/>
        </w:rPr>
        <w:t>企</w:t>
      </w:r>
      <w:r>
        <w:rPr/>
        <w:t>业会计准则第</w:t>
      </w:r>
      <w:r>
        <w:rPr>
          <w:spacing w:val="-77"/>
        </w:rPr>
        <w:t> </w:t>
      </w:r>
      <w:r>
        <w:rPr>
          <w:rFonts w:ascii="宋体" w:hAnsi="宋体" w:cs="宋体" w:eastAsia="宋体" w:hint="default"/>
        </w:rPr>
        <w:t>41</w:t>
      </w:r>
      <w:r>
        <w:rPr>
          <w:rFonts w:ascii="宋体" w:hAnsi="宋体" w:cs="宋体" w:eastAsia="宋体" w:hint="default"/>
          <w:spacing w:val="-77"/>
        </w:rPr>
        <w:t> </w:t>
      </w:r>
      <w:r>
        <w:rPr/>
        <w:t>号—</w:t>
      </w:r>
      <w:r>
        <w:rPr>
          <w:spacing w:val="-2"/>
        </w:rPr>
        <w:t>在</w:t>
      </w:r>
      <w:r>
        <w:rPr/>
        <w:t>其他主体中权益的披露</w:t>
      </w:r>
      <w:r>
        <w:rPr>
          <w:rFonts w:ascii="宋体" w:hAnsi="宋体" w:cs="宋体" w:eastAsia="宋体" w:hint="default"/>
          <w:spacing w:val="-1"/>
        </w:rPr>
        <w:t>&gt;</w:t>
      </w:r>
      <w:r>
        <w:rPr/>
        <w:t>的通知</w:t>
      </w:r>
      <w:r>
        <w:rPr>
          <w:spacing w:val="-209"/>
        </w:rPr>
        <w:t>》</w:t>
      </w:r>
      <w:r>
        <w:rPr/>
        <w:t>（</w:t>
      </w:r>
      <w:r>
        <w:rPr>
          <w:spacing w:val="-2"/>
        </w:rPr>
        <w:t>财</w:t>
      </w:r>
      <w:r>
        <w:rPr/>
        <w:t>会</w:t>
      </w:r>
      <w:r>
        <w:rPr>
          <w:rFonts w:ascii="宋体" w:hAnsi="宋体" w:cs="宋体" w:eastAsia="宋体" w:hint="default"/>
        </w:rPr>
        <w:t>[2014]16</w:t>
      </w:r>
      <w:r>
        <w:rPr>
          <w:rFonts w:ascii="宋体" w:hAnsi="宋体" w:cs="宋体" w:eastAsia="宋体" w:hint="default"/>
          <w:spacing w:val="-78"/>
        </w:rPr>
        <w:t> </w:t>
      </w:r>
      <w:r>
        <w:rPr/>
        <w:t>号</w:t>
      </w:r>
      <w:r>
        <w:rPr>
          <w:spacing w:val="-104"/>
        </w:rPr>
        <w:t>）</w:t>
      </w:r>
      <w:r>
        <w:rPr/>
        <w:t>，</w:t>
      </w:r>
      <w:r>
        <w:rPr/>
        <w:t> 执行《企业会计准则第</w:t>
      </w:r>
      <w:r>
        <w:rPr>
          <w:spacing w:val="-52"/>
        </w:rPr>
        <w:t> </w:t>
      </w:r>
      <w:r>
        <w:rPr>
          <w:rFonts w:ascii="宋体" w:hAnsi="宋体" w:cs="宋体" w:eastAsia="宋体" w:hint="default"/>
          <w:spacing w:val="-1"/>
        </w:rPr>
        <w:t>4</w:t>
      </w:r>
      <w:r>
        <w:rPr>
          <w:rFonts w:ascii="宋体" w:hAnsi="宋体" w:cs="宋体" w:eastAsia="宋体" w:hint="default"/>
        </w:rPr>
        <w:t>1</w:t>
      </w:r>
      <w:r>
        <w:rPr>
          <w:rFonts w:ascii="宋体" w:hAnsi="宋体" w:cs="宋体" w:eastAsia="宋体" w:hint="default"/>
          <w:spacing w:val="-52"/>
        </w:rPr>
        <w:t> </w:t>
      </w:r>
      <w:r>
        <w:rPr/>
        <w:t>号—在其</w:t>
      </w:r>
      <w:r>
        <w:rPr>
          <w:spacing w:val="-2"/>
        </w:rPr>
        <w:t>他</w:t>
      </w:r>
      <w:r>
        <w:rPr/>
        <w:t>主体中权益的披露</w:t>
      </w:r>
      <w:r>
        <w:rPr>
          <w:spacing w:val="-105"/>
        </w:rPr>
        <w:t>》</w:t>
      </w:r>
      <w:r>
        <w:rPr/>
        <w:t>。</w:t>
      </w:r>
    </w:p>
    <w:p>
      <w:pPr>
        <w:pStyle w:val="BodyText"/>
        <w:spacing w:line="396" w:lineRule="auto" w:before="85"/>
        <w:ind w:left="573" w:right="1132"/>
        <w:jc w:val="left"/>
      </w:pPr>
      <w:r>
        <w:rPr/>
        <w:t>本会计政策的变更不会对公司财务状况、经营结果和现金流量产生影响。 </w:t>
      </w:r>
      <w:r>
        <w:rPr>
          <w:spacing w:val="-1"/>
        </w:rPr>
        <w:t>本次会计政策的变更具体事项详见公司</w:t>
      </w:r>
      <w:r>
        <w:rPr>
          <w:rFonts w:ascii="宋体" w:hAnsi="宋体" w:cs="宋体" w:eastAsia="宋体" w:hint="default"/>
          <w:spacing w:val="-1"/>
        </w:rPr>
        <w:t>2014-062</w:t>
      </w:r>
      <w:r>
        <w:rPr>
          <w:spacing w:val="-1"/>
        </w:rPr>
        <w:t>号《苏宁云商集团股份有限公司关于会计政策变更的</w:t>
      </w:r>
    </w:p>
    <w:p>
      <w:pPr>
        <w:pStyle w:val="BodyText"/>
        <w:spacing w:line="223" w:lineRule="exact"/>
        <w:ind w:left="154" w:right="0"/>
        <w:jc w:val="left"/>
      </w:pPr>
      <w:r>
        <w:rPr/>
        <w:t>公告</w:t>
      </w:r>
      <w:r>
        <w:rPr>
          <w:spacing w:val="-105"/>
        </w:rPr>
        <w:t>》</w:t>
      </w:r>
      <w:r>
        <w:rPr/>
        <w:t>。</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三、报告期内发生重大会计差错更正需追溯重述的情况说明" w:id="56"/>
      <w:bookmarkEnd w:id="56"/>
      <w:r>
        <w:rPr>
          <w:b w:val="0"/>
          <w:bCs w:val="0"/>
        </w:rPr>
      </w:r>
      <w:r>
        <w:rPr/>
        <w:t>十三、报告期内发生重大会计差错更正需追溯重述的情况说明</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4" w:right="5502"/>
        <w:jc w:val="left"/>
      </w:pPr>
      <w:r>
        <w:rPr/>
        <w:t>□ 适用 √</w:t>
      </w:r>
      <w:r>
        <w:rPr>
          <w:spacing w:val="-1"/>
        </w:rPr>
        <w:t> </w:t>
      </w:r>
      <w:r>
        <w:rPr/>
        <w:t>不适用</w:t>
      </w:r>
      <w:r>
        <w:rPr/>
        <w:t> 公司报告期无重大会计差错更正需追溯重述的情况。</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十四、与上年度财务报告相比，合并报表范围发生变化的情况说明" w:id="57"/>
      <w:bookmarkEnd w:id="57"/>
      <w:r>
        <w:rPr>
          <w:b w:val="0"/>
          <w:bCs w:val="0"/>
        </w:rPr>
      </w:r>
      <w:r>
        <w:rPr/>
        <w:t>十四、与上年度财务报告相比，合并报表范围发生变化的情况说明</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4" w:right="0"/>
        <w:jc w:val="left"/>
      </w:pPr>
      <w:r>
        <w:rPr/>
        <w:t>√ 适用 □</w:t>
      </w:r>
      <w:r>
        <w:rPr>
          <w:spacing w:val="-1"/>
        </w:rPr>
        <w:t> </w:t>
      </w:r>
      <w:r>
        <w:rPr/>
        <w:t>不适用</w:t>
      </w:r>
      <w:r>
        <w:rPr/>
        <w:t> 报告期内，公司通过收购满座网业务、好耶广告技术板块业务将其相关公司纳入公司合并报表范围，</w:t>
      </w:r>
    </w:p>
    <w:p>
      <w:pPr>
        <w:pStyle w:val="BodyText"/>
        <w:spacing w:line="240" w:lineRule="auto" w:before="19"/>
        <w:ind w:left="154" w:right="0"/>
        <w:jc w:val="left"/>
      </w:pPr>
      <w:r>
        <w:rPr/>
        <w:t>以及公司通过新设子公司</w:t>
      </w:r>
      <w:r>
        <w:rPr>
          <w:spacing w:val="-54"/>
        </w:rPr>
        <w:t> </w:t>
      </w:r>
      <w:r>
        <w:rPr>
          <w:rFonts w:ascii="宋体" w:hAnsi="宋体" w:cs="宋体" w:eastAsia="宋体" w:hint="default"/>
        </w:rPr>
        <w:t>87</w:t>
      </w:r>
      <w:r>
        <w:rPr>
          <w:rFonts w:ascii="宋体" w:hAnsi="宋体" w:cs="宋体" w:eastAsia="宋体" w:hint="default"/>
          <w:spacing w:val="-54"/>
        </w:rPr>
        <w:t> </w:t>
      </w:r>
      <w:r>
        <w:rPr/>
        <w:t>家，包括北京苏宁云团科技有限公司、江苏苏宁易达物流投资有限公司等纳</w:t>
      </w:r>
    </w:p>
    <w:p>
      <w:pPr>
        <w:pStyle w:val="BodyText"/>
        <w:spacing w:line="314" w:lineRule="auto" w:before="84"/>
        <w:ind w:left="154" w:right="1118"/>
        <w:jc w:val="left"/>
      </w:pPr>
      <w:r>
        <w:rPr/>
        <w:t>入合并范围。同时，注销子公司</w:t>
      </w:r>
      <w:r>
        <w:rPr>
          <w:spacing w:val="-65"/>
        </w:rPr>
        <w:t> </w:t>
      </w:r>
      <w:r>
        <w:rPr>
          <w:rFonts w:ascii="宋体" w:hAnsi="宋体" w:cs="宋体" w:eastAsia="宋体" w:hint="default"/>
        </w:rPr>
        <w:t>9</w:t>
      </w:r>
      <w:r>
        <w:rPr>
          <w:rFonts w:ascii="宋体" w:hAnsi="宋体" w:cs="宋体" w:eastAsia="宋体" w:hint="default"/>
          <w:spacing w:val="-66"/>
        </w:rPr>
        <w:t> </w:t>
      </w:r>
      <w:r>
        <w:rPr/>
        <w:t>家，包括无锡苏宁商业广场有限公司、上海苏宁精品电器有限公司等不 再纳入合并范围。</w:t>
      </w:r>
    </w:p>
    <w:p>
      <w:pPr>
        <w:pStyle w:val="BodyText"/>
        <w:spacing w:line="240" w:lineRule="auto" w:before="19"/>
        <w:ind w:left="574" w:right="0"/>
        <w:jc w:val="left"/>
      </w:pPr>
      <w:r>
        <w:rPr/>
        <w:t>本年度合并报表范围变化的情况说明详见财务报表附注“五、合并范围的变更</w:t>
      </w:r>
      <w:r>
        <w:rPr>
          <w:spacing w:val="-105"/>
        </w:rPr>
        <w:t>”</w:t>
      </w:r>
      <w:r>
        <w:rPr/>
        <w:t>。</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五、公司利润分配及分红派息情况" w:id="58"/>
      <w:bookmarkEnd w:id="58"/>
      <w:r>
        <w:rPr>
          <w:b w:val="0"/>
          <w:bCs w:val="0"/>
        </w:rPr>
      </w:r>
      <w:r>
        <w:rPr/>
        <w:t>十五、公司利润分配及分红派息情况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4" w:right="0"/>
        <w:jc w:val="left"/>
      </w:pPr>
      <w:r>
        <w:rPr/>
        <w:t>报告期内利润分配政策的制定、执行或调整情况</w:t>
      </w:r>
    </w:p>
    <w:p>
      <w:pPr>
        <w:pStyle w:val="BodyText"/>
        <w:tabs>
          <w:tab w:pos="1415" w:val="left" w:leader="none"/>
        </w:tabs>
        <w:spacing w:line="314" w:lineRule="auto" w:before="84"/>
        <w:ind w:left="574" w:right="1163"/>
        <w:jc w:val="left"/>
      </w:pPr>
      <w:r>
        <w:rPr/>
        <w:t>√适用</w:t>
        <w:tab/>
        <w:t>□不适用 </w:t>
      </w:r>
      <w:r>
        <w:rPr>
          <w:spacing w:val="-3"/>
        </w:rPr>
        <w:t>根据中国证监会《关于进一步落实上市公司现金分红有关事项的通知》（证监发</w:t>
      </w:r>
      <w:r>
        <w:rPr>
          <w:rFonts w:ascii="宋体" w:hAnsi="宋体" w:cs="宋体" w:eastAsia="宋体" w:hint="default"/>
          <w:spacing w:val="-3"/>
        </w:rPr>
        <w:t>[2012]37</w:t>
      </w:r>
      <w:r>
        <w:rPr>
          <w:rFonts w:ascii="宋体" w:hAnsi="宋体" w:cs="宋体" w:eastAsia="宋体" w:hint="default"/>
          <w:spacing w:val="-26"/>
        </w:rPr>
        <w:t> </w:t>
      </w:r>
      <w:r>
        <w:rPr>
          <w:spacing w:val="-36"/>
        </w:rPr>
        <w:t>号）、《上市</w:t>
      </w:r>
    </w:p>
    <w:p>
      <w:pPr>
        <w:spacing w:after="0" w:line="314" w:lineRule="auto"/>
        <w:jc w:val="left"/>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240" w:lineRule="auto" w:before="35"/>
        <w:ind w:right="0"/>
        <w:jc w:val="both"/>
      </w:pPr>
      <w:r>
        <w:rPr/>
        <w:t>公司监管指引第</w:t>
      </w:r>
      <w:r>
        <w:rPr>
          <w:spacing w:val="-54"/>
        </w:rPr>
        <w:t> </w:t>
      </w:r>
      <w:r>
        <w:rPr>
          <w:rFonts w:ascii="宋体" w:hAnsi="宋体" w:cs="宋体" w:eastAsia="宋体" w:hint="default"/>
        </w:rPr>
        <w:t>3</w:t>
      </w:r>
      <w:r>
        <w:rPr>
          <w:rFonts w:ascii="宋体" w:hAnsi="宋体" w:cs="宋体" w:eastAsia="宋体" w:hint="default"/>
          <w:spacing w:val="-54"/>
        </w:rPr>
        <w:t> </w:t>
      </w:r>
      <w:r>
        <w:rPr/>
        <w:t>号</w:t>
      </w:r>
      <w:r>
        <w:rPr>
          <w:rFonts w:ascii="宋体" w:hAnsi="宋体" w:cs="宋体" w:eastAsia="宋体" w:hint="default"/>
        </w:rPr>
        <w:t>-</w:t>
      </w:r>
      <w:r>
        <w:rPr/>
        <w:t>上市公司现金分红》等相关规定，进一步完善公司利润分配政策制度条款，公司对</w:t>
      </w:r>
    </w:p>
    <w:p>
      <w:pPr>
        <w:pStyle w:val="BodyText"/>
        <w:spacing w:line="314" w:lineRule="auto" w:before="84"/>
        <w:ind w:left="154" w:right="1131"/>
        <w:jc w:val="both"/>
      </w:pPr>
      <w:r>
        <w:rPr>
          <w:spacing w:val="-1"/>
        </w:rPr>
        <w:t>《公司章程》中与利润分配政策相关的条款第一百六十四条进行了修改，利润分配政策尤其是现金分红政</w:t>
      </w:r>
      <w:r>
        <w:rPr>
          <w:spacing w:val="-81"/>
        </w:rPr>
        <w:t> </w:t>
      </w:r>
      <w:r>
        <w:rPr>
          <w:spacing w:val="-81"/>
        </w:rPr>
      </w:r>
      <w:r>
        <w:rPr>
          <w:spacing w:val="-1"/>
        </w:rPr>
        <w:t>策进行了细化，以及对利润分配的决策机制、变更调整、监督机制做出了进一步制度性安排，明确了股东</w:t>
      </w:r>
      <w:r>
        <w:rPr>
          <w:spacing w:val="-86"/>
        </w:rPr>
        <w:t> </w:t>
      </w:r>
      <w:r>
        <w:rPr>
          <w:spacing w:val="-86"/>
        </w:rPr>
      </w:r>
      <w:r>
        <w:rPr>
          <w:spacing w:val="-1"/>
        </w:rPr>
        <w:t>回报规划有关内容，保证了公司利润分配政策的连续性和稳定性，有利于维护全体股东、特别是中小股东</w:t>
      </w:r>
      <w:r>
        <w:rPr>
          <w:spacing w:val="-83"/>
        </w:rPr>
        <w:t> </w:t>
      </w:r>
      <w:r>
        <w:rPr>
          <w:spacing w:val="-83"/>
        </w:rPr>
      </w:r>
      <w:r>
        <w:rPr/>
        <w:t>利益，本次内容修改符合中国证监会要求及公司实际情况。</w:t>
      </w:r>
    </w:p>
    <w:p>
      <w:pPr>
        <w:pStyle w:val="BodyText"/>
        <w:spacing w:line="314" w:lineRule="auto" w:before="19"/>
        <w:ind w:right="1118" w:firstLine="420"/>
        <w:jc w:val="left"/>
      </w:pPr>
      <w:r>
        <w:rPr>
          <w:spacing w:val="-2"/>
        </w:rPr>
        <w:t>本次对《公司章程》中有关利润分配政策的修改已经公司第五届董事会第四次会议审议、</w:t>
      </w:r>
      <w:r>
        <w:rPr>
          <w:rFonts w:ascii="宋体" w:hAnsi="宋体" w:cs="宋体" w:eastAsia="宋体" w:hint="default"/>
          <w:spacing w:val="-2"/>
        </w:rPr>
        <w:t>2014</w:t>
      </w:r>
      <w:r>
        <w:rPr>
          <w:rFonts w:ascii="宋体" w:hAnsi="宋体" w:cs="宋体" w:eastAsia="宋体" w:hint="default"/>
          <w:spacing w:val="-44"/>
        </w:rPr>
        <w:t> </w:t>
      </w:r>
      <w:r>
        <w:rPr/>
        <w:t>年第一 次临时股东大会决议通过。</w:t>
      </w:r>
    </w:p>
    <w:tbl>
      <w:tblPr>
        <w:tblW w:w="0" w:type="auto"/>
        <w:jc w:val="left"/>
        <w:tblInd w:w="133" w:type="dxa"/>
        <w:tblLayout w:type="fixed"/>
        <w:tblCellMar>
          <w:top w:w="0" w:type="dxa"/>
          <w:left w:w="0" w:type="dxa"/>
          <w:bottom w:w="0" w:type="dxa"/>
          <w:right w:w="0" w:type="dxa"/>
        </w:tblCellMar>
        <w:tblLook w:val="01E0"/>
      </w:tblPr>
      <w:tblGrid>
        <w:gridCol w:w="4825"/>
        <w:gridCol w:w="4859"/>
      </w:tblGrid>
      <w:tr>
        <w:trPr>
          <w:trHeight w:val="317" w:hRule="exact"/>
        </w:trPr>
        <w:tc>
          <w:tcPr>
            <w:tcW w:w="96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2"/>
              <w:jc w:val="center"/>
              <w:rPr>
                <w:rFonts w:ascii="宋体" w:hAnsi="宋体" w:cs="宋体" w:eastAsia="宋体" w:hint="default"/>
                <w:sz w:val="21"/>
                <w:szCs w:val="21"/>
              </w:rPr>
            </w:pPr>
            <w:r>
              <w:rPr>
                <w:rFonts w:ascii="宋体" w:hAnsi="宋体" w:cs="宋体" w:eastAsia="宋体" w:hint="default"/>
                <w:sz w:val="21"/>
                <w:szCs w:val="21"/>
              </w:rPr>
              <w:t>现金分红政策的专项说明</w:t>
            </w:r>
          </w:p>
        </w:tc>
      </w:tr>
      <w:tr>
        <w:trPr>
          <w:trHeight w:val="328"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6" w:lineRule="exact"/>
              <w:ind w:left="11" w:right="0"/>
              <w:jc w:val="left"/>
              <w:rPr>
                <w:rFonts w:ascii="宋体" w:hAnsi="宋体" w:cs="宋体" w:eastAsia="宋体" w:hint="default"/>
                <w:sz w:val="21"/>
                <w:szCs w:val="21"/>
              </w:rPr>
            </w:pPr>
            <w:r>
              <w:rPr>
                <w:rFonts w:ascii="宋体" w:hAnsi="宋体" w:cs="宋体" w:eastAsia="宋体" w:hint="default"/>
                <w:sz w:val="21"/>
                <w:szCs w:val="21"/>
              </w:rPr>
              <w:t>是否符合公司章程的规定或股东大会决议的要求：</w:t>
            </w:r>
          </w:p>
        </w:tc>
        <w:tc>
          <w:tcPr>
            <w:tcW w:w="4859" w:type="dxa"/>
            <w:tcBorders>
              <w:top w:val="single" w:sz="4" w:space="0" w:color="000000"/>
              <w:left w:val="single" w:sz="13" w:space="0" w:color="D2D2D2"/>
              <w:bottom w:val="single" w:sz="4" w:space="0" w:color="000000"/>
              <w:right w:val="single" w:sz="4" w:space="0" w:color="000000"/>
            </w:tcBorders>
          </w:tcPr>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分红标准和比例是否明确和清晰：</w:t>
            </w:r>
          </w:p>
        </w:tc>
        <w:tc>
          <w:tcPr>
            <w:tcW w:w="4859"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相关的决策程序和机制是否完备：</w:t>
            </w:r>
          </w:p>
        </w:tc>
        <w:tc>
          <w:tcPr>
            <w:tcW w:w="4859"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32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1" w:right="0"/>
              <w:jc w:val="left"/>
              <w:rPr>
                <w:rFonts w:ascii="宋体" w:hAnsi="宋体" w:cs="宋体" w:eastAsia="宋体" w:hint="default"/>
                <w:sz w:val="21"/>
                <w:szCs w:val="21"/>
              </w:rPr>
            </w:pPr>
            <w:r>
              <w:rPr>
                <w:rFonts w:ascii="宋体" w:hAnsi="宋体" w:cs="宋体" w:eastAsia="宋体" w:hint="default"/>
                <w:sz w:val="21"/>
                <w:szCs w:val="21"/>
              </w:rPr>
              <w:t>独立董事是否履职尽责并发挥了应有的作用：</w:t>
            </w:r>
          </w:p>
        </w:tc>
        <w:tc>
          <w:tcPr>
            <w:tcW w:w="4859" w:type="dxa"/>
            <w:tcBorders>
              <w:top w:val="single" w:sz="4" w:space="0" w:color="000000"/>
              <w:left w:val="single" w:sz="13" w:space="0" w:color="D2D2D2"/>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中小股东是否有充分表达意见和诉求的机会，其合法</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权益是否得到了充分保护：</w:t>
            </w:r>
          </w:p>
        </w:tc>
        <w:tc>
          <w:tcPr>
            <w:tcW w:w="4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5"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pacing w:val="-2"/>
                <w:sz w:val="21"/>
                <w:szCs w:val="21"/>
              </w:rPr>
              <w:t>现金分红政策进行调整或变更的，条件及程序是否合</w:t>
            </w:r>
          </w:p>
          <w:p>
            <w:pPr>
              <w:pStyle w:val="TableParagraph"/>
              <w:spacing w:line="240" w:lineRule="auto" w:before="37"/>
              <w:ind w:left="11" w:right="0"/>
              <w:jc w:val="left"/>
              <w:rPr>
                <w:rFonts w:ascii="宋体" w:hAnsi="宋体" w:cs="宋体" w:eastAsia="宋体" w:hint="default"/>
                <w:sz w:val="21"/>
                <w:szCs w:val="21"/>
              </w:rPr>
            </w:pPr>
            <w:r>
              <w:rPr>
                <w:rFonts w:ascii="宋体" w:hAnsi="宋体" w:cs="宋体" w:eastAsia="宋体" w:hint="default"/>
                <w:sz w:val="21"/>
                <w:szCs w:val="21"/>
              </w:rPr>
              <w:t>规、透明：</w:t>
            </w:r>
          </w:p>
        </w:tc>
        <w:tc>
          <w:tcPr>
            <w:tcW w:w="48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9"/>
        <w:rPr>
          <w:rFonts w:ascii="宋体" w:hAnsi="宋体" w:cs="宋体" w:eastAsia="宋体" w:hint="default"/>
          <w:sz w:val="10"/>
          <w:szCs w:val="10"/>
        </w:rPr>
      </w:pPr>
    </w:p>
    <w:p>
      <w:pPr>
        <w:pStyle w:val="BodyText"/>
        <w:spacing w:line="240" w:lineRule="auto" w:before="35"/>
        <w:ind w:left="574" w:right="0"/>
        <w:jc w:val="left"/>
      </w:pPr>
      <w:r>
        <w:rPr/>
        <w:t>公司近</w:t>
      </w:r>
      <w:r>
        <w:rPr>
          <w:spacing w:val="-53"/>
        </w:rPr>
        <w:t> </w:t>
      </w:r>
      <w:r>
        <w:rPr>
          <w:rFonts w:ascii="宋体" w:hAnsi="宋体" w:cs="宋体" w:eastAsia="宋体" w:hint="default"/>
        </w:rPr>
        <w:t>3</w:t>
      </w:r>
      <w:r>
        <w:rPr>
          <w:rFonts w:ascii="宋体" w:hAnsi="宋体" w:cs="宋体" w:eastAsia="宋体" w:hint="default"/>
          <w:spacing w:val="-53"/>
        </w:rPr>
        <w:t> </w:t>
      </w:r>
      <w:r>
        <w:rPr/>
        <w:t>年（含报告期）的利润分配预案或方案及资本公积金转增股本预案或方案情况：</w:t>
      </w:r>
    </w:p>
    <w:p>
      <w:pPr>
        <w:pStyle w:val="BodyText"/>
        <w:spacing w:line="240" w:lineRule="auto" w:before="84"/>
        <w:ind w:left="573" w:right="0"/>
        <w:jc w:val="left"/>
      </w:pPr>
      <w:r>
        <w:rPr>
          <w:rFonts w:ascii="宋体" w:hAnsi="宋体" w:cs="宋体" w:eastAsia="宋体" w:hint="default"/>
        </w:rPr>
        <w:t>1</w:t>
      </w:r>
      <w:r>
        <w:rPr/>
        <w:t>、</w:t>
      </w:r>
      <w:r>
        <w:rPr>
          <w:rFonts w:ascii="宋体" w:hAnsi="宋体" w:cs="宋体" w:eastAsia="宋体" w:hint="default"/>
        </w:rPr>
        <w:t>2012</w:t>
      </w:r>
      <w:r>
        <w:rPr>
          <w:rFonts w:ascii="宋体" w:hAnsi="宋体" w:cs="宋体" w:eastAsia="宋体" w:hint="default"/>
          <w:spacing w:val="-56"/>
        </w:rPr>
        <w:t> </w:t>
      </w:r>
      <w:r>
        <w:rPr>
          <w:spacing w:val="-3"/>
        </w:rPr>
        <w:t>年，以</w:t>
      </w:r>
      <w:r>
        <w:rPr>
          <w:spacing w:val="-56"/>
        </w:rPr>
        <w:t> </w:t>
      </w:r>
      <w:r>
        <w:rPr>
          <w:rFonts w:ascii="宋体" w:hAnsi="宋体" w:cs="宋体" w:eastAsia="宋体" w:hint="default"/>
        </w:rPr>
        <w:t>2012</w:t>
      </w:r>
      <w:r>
        <w:rPr>
          <w:rFonts w:ascii="宋体" w:hAnsi="宋体" w:cs="宋体" w:eastAsia="宋体" w:hint="default"/>
          <w:spacing w:val="-56"/>
        </w:rPr>
        <w:t> </w:t>
      </w:r>
      <w:r>
        <w:rPr/>
        <w:t>年末公司总股本</w:t>
      </w:r>
      <w:r>
        <w:rPr>
          <w:spacing w:val="-55"/>
        </w:rPr>
        <w:t> </w:t>
      </w:r>
      <w:r>
        <w:rPr>
          <w:rFonts w:ascii="宋体" w:hAnsi="宋体" w:cs="宋体" w:eastAsia="宋体" w:hint="default"/>
        </w:rPr>
        <w:t>7,383,043,150</w:t>
      </w:r>
      <w:r>
        <w:rPr>
          <w:rFonts w:ascii="宋体" w:hAnsi="宋体" w:cs="宋体" w:eastAsia="宋体" w:hint="default"/>
          <w:spacing w:val="-4"/>
        </w:rPr>
        <w:t> </w:t>
      </w:r>
      <w:r>
        <w:rPr/>
        <w:t>股为基数，向全体股东每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w:t>
      </w:r>
      <w:r>
        <w:rPr>
          <w:spacing w:val="-56"/>
        </w:rPr>
        <w:t> </w:t>
      </w:r>
      <w:r>
        <w:rPr>
          <w:rFonts w:ascii="宋体" w:hAnsi="宋体" w:cs="宋体" w:eastAsia="宋体" w:hint="default"/>
        </w:rPr>
        <w:t>0.5</w:t>
      </w:r>
      <w:r>
        <w:rPr>
          <w:rFonts w:ascii="宋体" w:hAnsi="宋体" w:cs="宋体" w:eastAsia="宋体" w:hint="default"/>
          <w:spacing w:val="-55"/>
        </w:rPr>
        <w:t> </w:t>
      </w:r>
      <w:r>
        <w:rPr/>
        <w:t>元</w:t>
      </w:r>
    </w:p>
    <w:p>
      <w:pPr>
        <w:pStyle w:val="BodyText"/>
        <w:spacing w:line="240" w:lineRule="auto" w:before="84"/>
        <w:ind w:right="0"/>
        <w:jc w:val="left"/>
      </w:pPr>
      <w:r>
        <w:rPr/>
        <w:t>（含税</w:t>
      </w:r>
      <w:r>
        <w:rPr>
          <w:spacing w:val="-105"/>
        </w:rPr>
        <w:t>）</w:t>
      </w:r>
      <w:r>
        <w:rPr/>
        <w:t>；</w:t>
      </w:r>
    </w:p>
    <w:p>
      <w:pPr>
        <w:pStyle w:val="BodyText"/>
        <w:spacing w:line="240" w:lineRule="auto" w:before="84"/>
        <w:ind w:left="574" w:right="0"/>
        <w:jc w:val="left"/>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54"/>
        </w:rPr>
        <w:t> </w:t>
      </w:r>
      <w:r>
        <w:rPr/>
        <w:t>年，公司不派发现金红利，不送红股，不以公积金转增股本；</w:t>
      </w:r>
    </w:p>
    <w:p>
      <w:pPr>
        <w:pStyle w:val="BodyText"/>
        <w:spacing w:line="240" w:lineRule="auto" w:before="84"/>
        <w:ind w:left="573" w:right="0"/>
        <w:jc w:val="left"/>
      </w:pP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5"/>
        </w:rPr>
        <w:t> </w:t>
      </w:r>
      <w:r>
        <w:rPr/>
        <w:t>年，以</w:t>
      </w:r>
      <w:r>
        <w:rPr>
          <w:spacing w:val="-55"/>
        </w:rPr>
        <w:t> </w:t>
      </w:r>
      <w:r>
        <w:rPr>
          <w:rFonts w:ascii="宋体" w:hAnsi="宋体" w:cs="宋体" w:eastAsia="宋体" w:hint="default"/>
        </w:rPr>
        <w:t>2014</w:t>
      </w:r>
      <w:r>
        <w:rPr>
          <w:rFonts w:ascii="宋体" w:hAnsi="宋体" w:cs="宋体" w:eastAsia="宋体" w:hint="default"/>
          <w:spacing w:val="-54"/>
        </w:rPr>
        <w:t> </w:t>
      </w:r>
      <w:r>
        <w:rPr/>
        <w:t>年末公司总股本</w:t>
      </w:r>
      <w:r>
        <w:rPr>
          <w:spacing w:val="-54"/>
        </w:rPr>
        <w:t> </w:t>
      </w:r>
      <w:r>
        <w:rPr>
          <w:rFonts w:ascii="宋体" w:hAnsi="宋体" w:cs="宋体" w:eastAsia="宋体" w:hint="default"/>
        </w:rPr>
        <w:t>7,383,043,150</w:t>
      </w:r>
      <w:r>
        <w:rPr>
          <w:rFonts w:ascii="宋体" w:hAnsi="宋体" w:cs="宋体" w:eastAsia="宋体" w:hint="default"/>
          <w:spacing w:val="-54"/>
        </w:rPr>
        <w:t> </w:t>
      </w:r>
      <w:r>
        <w:rPr/>
        <w:t>股为基数，向全体股东每</w:t>
      </w:r>
      <w:r>
        <w:rPr>
          <w:spacing w:val="-54"/>
        </w:rPr>
        <w:t> </w:t>
      </w:r>
      <w:r>
        <w:rPr>
          <w:rFonts w:ascii="宋体" w:hAnsi="宋体" w:cs="宋体" w:eastAsia="宋体" w:hint="default"/>
        </w:rPr>
        <w:t>10</w:t>
      </w:r>
      <w:r>
        <w:rPr>
          <w:rFonts w:ascii="宋体" w:hAnsi="宋体" w:cs="宋体" w:eastAsia="宋体" w:hint="default"/>
          <w:spacing w:val="-54"/>
        </w:rPr>
        <w:t> </w:t>
      </w:r>
      <w:r>
        <w:rPr/>
        <w:t>股派发现金</w:t>
      </w:r>
      <w:r>
        <w:rPr>
          <w:spacing w:val="-55"/>
        </w:rPr>
        <w:t> </w:t>
      </w:r>
      <w:r>
        <w:rPr>
          <w:rFonts w:ascii="宋体" w:hAnsi="宋体" w:cs="宋体" w:eastAsia="宋体" w:hint="default"/>
        </w:rPr>
        <w:t>0.5</w:t>
      </w:r>
      <w:r>
        <w:rPr>
          <w:rFonts w:ascii="宋体" w:hAnsi="宋体" w:cs="宋体" w:eastAsia="宋体" w:hint="default"/>
          <w:spacing w:val="-54"/>
        </w:rPr>
        <w:t> </w:t>
      </w:r>
      <w:r>
        <w:rPr/>
        <w:t>元</w:t>
      </w:r>
    </w:p>
    <w:p>
      <w:pPr>
        <w:pStyle w:val="BodyText"/>
        <w:spacing w:line="240" w:lineRule="auto" w:before="84"/>
        <w:ind w:right="0"/>
        <w:jc w:val="left"/>
      </w:pPr>
      <w:r>
        <w:rPr/>
        <w:t>（含税</w:t>
      </w:r>
      <w:r>
        <w:rPr>
          <w:spacing w:val="-105"/>
        </w:rPr>
        <w:t>）</w:t>
      </w:r>
      <w:r>
        <w:rPr/>
        <w:t>。</w:t>
      </w:r>
    </w:p>
    <w:p>
      <w:pPr>
        <w:pStyle w:val="BodyText"/>
        <w:spacing w:line="240" w:lineRule="auto" w:before="84"/>
        <w:ind w:left="573" w:right="0"/>
        <w:jc w:val="left"/>
      </w:pPr>
      <w:r>
        <w:rPr/>
        <w:t>公司近三年现金分红情况表</w:t>
      </w:r>
    </w:p>
    <w:p>
      <w:pPr>
        <w:pStyle w:val="BodyText"/>
        <w:spacing w:line="240" w:lineRule="auto" w:before="60"/>
        <w:ind w:left="0" w:right="1130"/>
        <w:jc w:val="right"/>
      </w:pPr>
      <w:r>
        <w:rPr/>
        <w:t>单位：万元</w:t>
      </w:r>
    </w:p>
    <w:p>
      <w:pPr>
        <w:spacing w:line="240" w:lineRule="auto" w:before="13"/>
        <w:rPr>
          <w:rFonts w:ascii="宋体" w:hAnsi="宋体" w:cs="宋体" w:eastAsia="宋体" w:hint="default"/>
          <w:sz w:val="3"/>
          <w:szCs w:val="3"/>
        </w:rPr>
      </w:pPr>
    </w:p>
    <w:tbl>
      <w:tblPr>
        <w:tblW w:w="0" w:type="auto"/>
        <w:jc w:val="left"/>
        <w:tblInd w:w="185"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分红年度合并报</w:t>
            </w:r>
          </w:p>
          <w:p>
            <w:pPr>
              <w:pStyle w:val="TableParagraph"/>
              <w:spacing w:line="273" w:lineRule="auto" w:before="37"/>
              <w:ind w:left="57" w:right="57"/>
              <w:jc w:val="center"/>
              <w:rPr>
                <w:rFonts w:ascii="宋体" w:hAnsi="宋体" w:cs="宋体" w:eastAsia="宋体" w:hint="default"/>
                <w:sz w:val="21"/>
                <w:szCs w:val="21"/>
              </w:rPr>
            </w:pPr>
            <w:r>
              <w:rPr>
                <w:rFonts w:ascii="宋体" w:hAnsi="宋体" w:cs="宋体" w:eastAsia="宋体" w:hint="default"/>
                <w:sz w:val="21"/>
                <w:szCs w:val="21"/>
              </w:rPr>
              <w:t>表中归属于上市 公司股东的净利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占合并报表中归</w:t>
            </w:r>
          </w:p>
          <w:p>
            <w:pPr>
              <w:pStyle w:val="TableParagraph"/>
              <w:spacing w:line="273" w:lineRule="auto" w:before="37"/>
              <w:ind w:left="56" w:right="55"/>
              <w:jc w:val="center"/>
              <w:rPr>
                <w:rFonts w:ascii="宋体" w:hAnsi="宋体" w:cs="宋体" w:eastAsia="宋体" w:hint="default"/>
                <w:sz w:val="21"/>
                <w:szCs w:val="21"/>
              </w:rPr>
            </w:pPr>
            <w:r>
              <w:rPr>
                <w:rFonts w:ascii="宋体" w:hAnsi="宋体" w:cs="宋体" w:eastAsia="宋体" w:hint="default"/>
                <w:sz w:val="21"/>
                <w:szCs w:val="21"/>
              </w:rPr>
              <w:t>属于上市公司股 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以现金方式要约</w:t>
            </w:r>
          </w:p>
          <w:p>
            <w:pPr>
              <w:pStyle w:val="TableParagraph"/>
              <w:spacing w:line="273" w:lineRule="auto" w:before="37"/>
              <w:ind w:left="56" w:right="57"/>
              <w:jc w:val="center"/>
              <w:rPr>
                <w:rFonts w:ascii="宋体" w:hAnsi="宋体" w:cs="宋体" w:eastAsia="宋体" w:hint="default"/>
                <w:sz w:val="21"/>
                <w:szCs w:val="21"/>
              </w:rPr>
            </w:pPr>
            <w:r>
              <w:rPr>
                <w:rFonts w:ascii="宋体" w:hAnsi="宋体" w:cs="宋体" w:eastAsia="宋体" w:hint="default"/>
                <w:sz w:val="21"/>
                <w:szCs w:val="21"/>
              </w:rPr>
              <w:t>回购股份资金计 入现金分红的金 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以现金方式要约</w:t>
            </w:r>
          </w:p>
          <w:p>
            <w:pPr>
              <w:pStyle w:val="TableParagraph"/>
              <w:spacing w:line="273" w:lineRule="auto" w:before="37"/>
              <w:ind w:left="57" w:right="55"/>
              <w:jc w:val="center"/>
              <w:rPr>
                <w:rFonts w:ascii="宋体" w:hAnsi="宋体" w:cs="宋体" w:eastAsia="宋体" w:hint="default"/>
                <w:sz w:val="21"/>
                <w:szCs w:val="21"/>
              </w:rPr>
            </w:pPr>
            <w:r>
              <w:rPr>
                <w:rFonts w:ascii="宋体" w:hAnsi="宋体" w:cs="宋体" w:eastAsia="宋体" w:hint="default"/>
                <w:sz w:val="21"/>
                <w:szCs w:val="21"/>
              </w:rPr>
              <w:t>回购股份资金计 入现金分红的比 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（含税）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1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60" w:lineRule="exact"/>
              <w:ind w:left="372"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36,915.2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86,691.50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42.58%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w:t>
            </w:r>
          </w:p>
        </w:tc>
      </w:tr>
      <w:tr>
        <w:trPr>
          <w:trHeight w:val="32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37,177.0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0</w:t>
            </w:r>
          </w:p>
        </w:tc>
      </w:tr>
      <w:tr>
        <w:trPr>
          <w:trHeight w:val="32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36,915.2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267,611.9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13.79%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w:t>
            </w:r>
          </w:p>
        </w:tc>
      </w:tr>
    </w:tbl>
    <w:p>
      <w:pPr>
        <w:spacing w:line="240" w:lineRule="auto" w:before="0"/>
        <w:rPr>
          <w:rFonts w:ascii="宋体" w:hAnsi="宋体" w:cs="宋体" w:eastAsia="宋体" w:hint="default"/>
          <w:sz w:val="20"/>
          <w:szCs w:val="20"/>
        </w:rPr>
      </w:pPr>
    </w:p>
    <w:p>
      <w:pPr>
        <w:pStyle w:val="BodyText"/>
        <w:spacing w:line="240" w:lineRule="auto" w:before="35"/>
        <w:ind w:left="154" w:right="0"/>
        <w:jc w:val="left"/>
      </w:pPr>
      <w:r>
        <w:rPr/>
        <w:t>公司报告期内盈利且母公司未分配利润为正但未提出现金红利分配预案</w:t>
      </w:r>
    </w:p>
    <w:p>
      <w:pPr>
        <w:pStyle w:val="BodyText"/>
        <w:spacing w:line="240" w:lineRule="auto" w:before="37"/>
        <w:ind w:right="0"/>
        <w:jc w:val="left"/>
      </w:pPr>
      <w:r>
        <w:rPr/>
        <w:t>□ 适用 √</w:t>
      </w:r>
      <w:r>
        <w:rPr>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十六、本报告期利润分配及资本公积金转增股本预案" w:id="59"/>
      <w:bookmarkEnd w:id="59"/>
      <w:r>
        <w:rPr>
          <w:b w:val="0"/>
          <w:bCs w:val="0"/>
        </w:rPr>
      </w:r>
      <w:r>
        <w:rPr/>
        <w:t>十六、本报告期利润分配及资本公积金转增股本预案</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32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z w:val="21"/>
              </w:rPr>
              <w:t>0</w:t>
            </w:r>
          </w:p>
        </w:tc>
      </w:tr>
      <w:tr>
        <w:trPr>
          <w:trHeight w:val="32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3"/>
                <w:sz w:val="21"/>
                <w:szCs w:val="21"/>
              </w:rPr>
              <w:t> </w:t>
            </w:r>
            <w:r>
              <w:rPr>
                <w:rFonts w:ascii="宋体" w:hAnsi="宋体" w:cs="宋体" w:eastAsia="宋体" w:hint="default"/>
                <w:spacing w:val="-1"/>
                <w:sz w:val="21"/>
                <w:szCs w:val="21"/>
              </w:rPr>
              <w:t>1</w:t>
            </w:r>
            <w:r>
              <w:rPr>
                <w:rFonts w:ascii="宋体" w:hAnsi="宋体" w:cs="宋体" w:eastAsia="宋体" w:hint="default"/>
                <w:sz w:val="21"/>
                <w:szCs w:val="21"/>
              </w:rPr>
              <w:t>0</w:t>
            </w:r>
            <w:r>
              <w:rPr>
                <w:rFonts w:ascii="宋体" w:hAnsi="宋体" w:cs="宋体" w:eastAsia="宋体" w:hint="default"/>
                <w:spacing w:val="-52"/>
                <w:sz w:val="21"/>
                <w:szCs w:val="21"/>
              </w:rPr>
              <w:t> </w:t>
            </w:r>
            <w:r>
              <w:rPr>
                <w:rFonts w:ascii="宋体" w:hAnsi="宋体" w:cs="宋体" w:eastAsia="宋体" w:hint="default"/>
                <w:sz w:val="21"/>
                <w:szCs w:val="21"/>
              </w:rPr>
              <w:t>股派</w:t>
            </w:r>
            <w:r>
              <w:rPr>
                <w:rFonts w:ascii="宋体" w:hAnsi="宋体" w:cs="宋体" w:eastAsia="宋体" w:hint="default"/>
                <w:spacing w:val="-2"/>
                <w:sz w:val="21"/>
                <w:szCs w:val="21"/>
              </w:rPr>
              <w:t>息</w:t>
            </w:r>
            <w:r>
              <w:rPr>
                <w:rFonts w:ascii="宋体" w:hAnsi="宋体" w:cs="宋体" w:eastAsia="宋体" w:hint="default"/>
                <w:sz w:val="21"/>
                <w:szCs w:val="21"/>
              </w:rPr>
              <w:t>数（元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pacing w:val="-1"/>
                <w:sz w:val="21"/>
              </w:rPr>
              <w:t>0.50</w:t>
            </w:r>
          </w:p>
        </w:tc>
      </w:tr>
      <w:tr>
        <w:trPr>
          <w:trHeight w:val="32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0</w:t>
            </w:r>
          </w:p>
        </w:tc>
      </w:tr>
      <w:tr>
        <w:trPr>
          <w:trHeight w:val="32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7,383,043,150</w:t>
            </w:r>
          </w:p>
        </w:tc>
      </w:tr>
    </w:tbl>
    <w:p>
      <w:pPr>
        <w:spacing w:after="0" w:line="261" w:lineRule="exact"/>
        <w:jc w:val="righ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9"/>
          <w:szCs w:val="29"/>
        </w:rPr>
      </w:pPr>
    </w:p>
    <w:p>
      <w:pPr>
        <w:pStyle w:val="BodyText"/>
        <w:spacing w:line="240" w:lineRule="auto" w:before="35"/>
        <w:ind w:left="0" w:right="1125"/>
        <w:jc w:val="right"/>
      </w:pPr>
      <w:r>
        <w:rPr/>
        <w:pict>
          <v:shape style="position:absolute;margin-left:56.459999pt;margin-top:-94.606339pt;width:479.2pt;height:175.6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05"/>
                    <w:gridCol w:w="5864"/>
                  </w:tblGrid>
                  <w:tr>
                    <w:trPr>
                      <w:trHeight w:val="32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现金分红总额（元</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含</w:t>
                        </w:r>
                        <w:r>
                          <w:rPr>
                            <w:rFonts w:ascii="宋体" w:hAnsi="宋体" w:cs="宋体" w:eastAsia="宋体" w:hint="default"/>
                            <w:sz w:val="21"/>
                            <w:szCs w:val="21"/>
                          </w:rPr>
                          <w:t>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369,152,157.50</w:t>
                        </w:r>
                      </w:p>
                    </w:tc>
                  </w:tr>
                  <w:tr>
                    <w:trPr>
                      <w:trHeight w:val="32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5,968,892,000.00</w:t>
                        </w:r>
                      </w:p>
                    </w:tc>
                  </w:tr>
                  <w:tr>
                    <w:trPr>
                      <w:trHeight w:val="32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100%</w:t>
                        </w:r>
                      </w:p>
                    </w:tc>
                  </w:tr>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本次现金分红情况：</w:t>
                        </w:r>
                      </w:p>
                    </w:tc>
                  </w:tr>
                  <w:tr>
                    <w:trPr>
                      <w:trHeight w:val="323"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574" w:right="0"/>
                          <w:jc w:val="left"/>
                          <w:rPr>
                            <w:rFonts w:ascii="宋体" w:hAnsi="宋体" w:cs="宋体" w:eastAsia="宋体" w:hint="default"/>
                            <w:sz w:val="21"/>
                            <w:szCs w:val="21"/>
                          </w:rPr>
                        </w:pPr>
                        <w:r>
                          <w:rPr>
                            <w:rFonts w:ascii="宋体" w:hAnsi="宋体" w:cs="宋体" w:eastAsia="宋体" w:hint="default"/>
                            <w:sz w:val="21"/>
                            <w:szCs w:val="21"/>
                          </w:rPr>
                          <w:t>利润分配或资本公积金转增预案的详细情况说明</w:t>
                        </w:r>
                      </w:p>
                    </w:tc>
                  </w:tr>
                  <w:tr>
                    <w:trPr>
                      <w:trHeight w:val="1571"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经普华永道中天会计师事务所</w:t>
                        </w:r>
                        <w:r>
                          <w:rPr>
                            <w:rFonts w:ascii="宋体" w:hAnsi="宋体" w:cs="宋体" w:eastAsia="宋体" w:hint="default"/>
                            <w:sz w:val="21"/>
                            <w:szCs w:val="21"/>
                          </w:rPr>
                          <w:t>(</w:t>
                        </w:r>
                        <w:r>
                          <w:rPr>
                            <w:rFonts w:ascii="宋体" w:hAnsi="宋体" w:cs="宋体" w:eastAsia="宋体" w:hint="default"/>
                            <w:sz w:val="21"/>
                            <w:szCs w:val="21"/>
                          </w:rPr>
                          <w:t>特殊普通合伙</w:t>
                        </w:r>
                        <w:r>
                          <w:rPr>
                            <w:rFonts w:ascii="宋体" w:hAnsi="宋体" w:cs="宋体" w:eastAsia="宋体" w:hint="default"/>
                            <w:sz w:val="21"/>
                            <w:szCs w:val="21"/>
                          </w:rPr>
                          <w:t>)</w:t>
                        </w:r>
                        <w:r>
                          <w:rPr>
                            <w:rFonts w:ascii="宋体" w:hAnsi="宋体" w:cs="宋体" w:eastAsia="宋体" w:hint="default"/>
                            <w:sz w:val="21"/>
                            <w:szCs w:val="21"/>
                          </w:rPr>
                          <w:t>出具的普华永道中天审字（</w:t>
                        </w:r>
                        <w:r>
                          <w:rPr>
                            <w:rFonts w:ascii="宋体" w:hAnsi="宋体" w:cs="宋体" w:eastAsia="宋体" w:hint="default"/>
                            <w:sz w:val="21"/>
                            <w:szCs w:val="21"/>
                          </w:rPr>
                          <w:t>2015</w:t>
                        </w:r>
                        <w:r>
                          <w:rPr>
                            <w:rFonts w:ascii="宋体" w:hAnsi="宋体" w:cs="宋体" w:eastAsia="宋体" w:hint="default"/>
                            <w:sz w:val="21"/>
                            <w:szCs w:val="21"/>
                          </w:rPr>
                          <w:t>）第</w:t>
                        </w:r>
                        <w:r>
                          <w:rPr>
                            <w:rFonts w:ascii="宋体" w:hAnsi="宋体" w:cs="宋体" w:eastAsia="宋体" w:hint="default"/>
                            <w:spacing w:val="-70"/>
                            <w:sz w:val="21"/>
                            <w:szCs w:val="21"/>
                          </w:rPr>
                          <w:t> </w:t>
                        </w:r>
                        <w:r>
                          <w:rPr>
                            <w:rFonts w:ascii="宋体" w:hAnsi="宋体" w:cs="宋体" w:eastAsia="宋体" w:hint="default"/>
                            <w:sz w:val="21"/>
                            <w:szCs w:val="21"/>
                          </w:rPr>
                          <w:t>10023</w:t>
                        </w:r>
                        <w:r>
                          <w:rPr>
                            <w:rFonts w:ascii="宋体" w:hAnsi="宋体" w:cs="宋体" w:eastAsia="宋体" w:hint="default"/>
                            <w:spacing w:val="-69"/>
                            <w:sz w:val="21"/>
                            <w:szCs w:val="21"/>
                          </w:rPr>
                          <w:t> </w:t>
                        </w:r>
                        <w:r>
                          <w:rPr>
                            <w:rFonts w:ascii="宋体" w:hAnsi="宋体" w:cs="宋体" w:eastAsia="宋体" w:hint="default"/>
                            <w:spacing w:val="-3"/>
                            <w:sz w:val="21"/>
                            <w:szCs w:val="21"/>
                          </w:rPr>
                          <w:t>号《审计报告</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pacing w:val="-5"/>
                            <w:sz w:val="21"/>
                            <w:szCs w:val="21"/>
                          </w:rPr>
                          <w:t>确认，</w:t>
                        </w:r>
                        <w:r>
                          <w:rPr>
                            <w:rFonts w:ascii="宋体" w:hAnsi="宋体" w:cs="宋体" w:eastAsia="宋体" w:hint="default"/>
                            <w:spacing w:val="-5"/>
                            <w:sz w:val="21"/>
                            <w:szCs w:val="21"/>
                          </w:rPr>
                          <w:t>2014</w:t>
                        </w:r>
                        <w:r>
                          <w:rPr>
                            <w:rFonts w:ascii="宋体" w:hAnsi="宋体" w:cs="宋体" w:eastAsia="宋体" w:hint="default"/>
                            <w:spacing w:val="-62"/>
                            <w:sz w:val="21"/>
                            <w:szCs w:val="21"/>
                          </w:rPr>
                          <w:t> </w:t>
                        </w:r>
                        <w:r>
                          <w:rPr>
                            <w:rFonts w:ascii="宋体" w:hAnsi="宋体" w:cs="宋体" w:eastAsia="宋体" w:hint="default"/>
                            <w:sz w:val="21"/>
                            <w:szCs w:val="21"/>
                          </w:rPr>
                          <w:t>年公司母公司实现净利润</w:t>
                        </w:r>
                        <w:r>
                          <w:rPr>
                            <w:rFonts w:ascii="宋体" w:hAnsi="宋体" w:cs="宋体" w:eastAsia="宋体" w:hint="default"/>
                            <w:sz w:val="21"/>
                            <w:szCs w:val="21"/>
                          </w:rPr>
                          <w:t>-533,486</w:t>
                        </w:r>
                        <w:r>
                          <w:rPr>
                            <w:rFonts w:ascii="宋体" w:hAnsi="宋体" w:cs="宋体" w:eastAsia="宋体" w:hint="default"/>
                            <w:spacing w:val="-61"/>
                            <w:sz w:val="21"/>
                            <w:szCs w:val="21"/>
                          </w:rPr>
                          <w:t> </w:t>
                        </w:r>
                        <w:r>
                          <w:rPr>
                            <w:rFonts w:ascii="宋体" w:hAnsi="宋体" w:cs="宋体" w:eastAsia="宋体" w:hint="default"/>
                            <w:spacing w:val="-5"/>
                            <w:sz w:val="21"/>
                            <w:szCs w:val="21"/>
                          </w:rPr>
                          <w:t>千元，</w:t>
                        </w:r>
                        <w:r>
                          <w:rPr>
                            <w:rFonts w:ascii="宋体" w:hAnsi="宋体" w:cs="宋体" w:eastAsia="宋体" w:hint="default"/>
                            <w:spacing w:val="-5"/>
                            <w:sz w:val="21"/>
                            <w:szCs w:val="21"/>
                          </w:rPr>
                          <w:t>2013</w:t>
                        </w:r>
                        <w:r>
                          <w:rPr>
                            <w:rFonts w:ascii="宋体" w:hAnsi="宋体" w:cs="宋体" w:eastAsia="宋体" w:hint="default"/>
                            <w:spacing w:val="-62"/>
                            <w:sz w:val="21"/>
                            <w:szCs w:val="21"/>
                          </w:rPr>
                          <w:t> </w:t>
                        </w:r>
                        <w:r>
                          <w:rPr>
                            <w:rFonts w:ascii="宋体" w:hAnsi="宋体" w:cs="宋体" w:eastAsia="宋体" w:hint="default"/>
                            <w:sz w:val="21"/>
                            <w:szCs w:val="21"/>
                          </w:rPr>
                          <w:t>年度公司未支付普通股股利，加年初未分配利 润</w:t>
                        </w:r>
                        <w:r>
                          <w:rPr>
                            <w:rFonts w:ascii="宋体" w:hAnsi="宋体" w:cs="宋体" w:eastAsia="宋体" w:hint="default"/>
                            <w:spacing w:val="-54"/>
                            <w:sz w:val="21"/>
                            <w:szCs w:val="21"/>
                          </w:rPr>
                          <w:t> </w:t>
                        </w:r>
                        <w:r>
                          <w:rPr>
                            <w:rFonts w:ascii="宋体" w:hAnsi="宋体" w:cs="宋体" w:eastAsia="宋体" w:hint="default"/>
                            <w:sz w:val="21"/>
                            <w:szCs w:val="21"/>
                          </w:rPr>
                          <w:t>6,502,378</w:t>
                        </w:r>
                        <w:r>
                          <w:rPr>
                            <w:rFonts w:ascii="宋体" w:hAnsi="宋体" w:cs="宋体" w:eastAsia="宋体" w:hint="default"/>
                            <w:spacing w:val="-53"/>
                            <w:sz w:val="21"/>
                            <w:szCs w:val="21"/>
                          </w:rPr>
                          <w:t> </w:t>
                        </w:r>
                        <w:r>
                          <w:rPr>
                            <w:rFonts w:ascii="宋体" w:hAnsi="宋体" w:cs="宋体" w:eastAsia="宋体" w:hint="default"/>
                            <w:sz w:val="21"/>
                            <w:szCs w:val="21"/>
                          </w:rPr>
                          <w:t>千元，报告期末公司未分配利润为</w:t>
                        </w:r>
                        <w:r>
                          <w:rPr>
                            <w:rFonts w:ascii="宋体" w:hAnsi="宋体" w:cs="宋体" w:eastAsia="宋体" w:hint="default"/>
                            <w:spacing w:val="-53"/>
                            <w:sz w:val="21"/>
                            <w:szCs w:val="21"/>
                          </w:rPr>
                          <w:t> </w:t>
                        </w:r>
                        <w:r>
                          <w:rPr>
                            <w:rFonts w:ascii="宋体" w:hAnsi="宋体" w:cs="宋体" w:eastAsia="宋体" w:hint="default"/>
                            <w:sz w:val="21"/>
                            <w:szCs w:val="21"/>
                          </w:rPr>
                          <w:t>5,968,892</w:t>
                        </w:r>
                        <w:r>
                          <w:rPr>
                            <w:rFonts w:ascii="宋体" w:hAnsi="宋体" w:cs="宋体" w:eastAsia="宋体" w:hint="default"/>
                            <w:spacing w:val="-53"/>
                            <w:sz w:val="21"/>
                            <w:szCs w:val="21"/>
                          </w:rPr>
                          <w:t> </w:t>
                        </w:r>
                        <w:r>
                          <w:rPr>
                            <w:rFonts w:ascii="宋体" w:hAnsi="宋体" w:cs="宋体" w:eastAsia="宋体" w:hint="default"/>
                            <w:sz w:val="21"/>
                            <w:szCs w:val="21"/>
                          </w:rPr>
                          <w:t>千元。</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年度利润分配预案：以</w:t>
                        </w:r>
                        <w:r>
                          <w:rPr>
                            <w:rFonts w:ascii="宋体" w:hAnsi="宋体" w:cs="宋体" w:eastAsia="宋体" w:hint="default"/>
                            <w:spacing w:val="-55"/>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年末公司总股本</w:t>
                        </w:r>
                        <w:r>
                          <w:rPr>
                            <w:rFonts w:ascii="宋体" w:hAnsi="宋体" w:cs="宋体" w:eastAsia="宋体" w:hint="default"/>
                            <w:spacing w:val="-54"/>
                            <w:sz w:val="21"/>
                            <w:szCs w:val="21"/>
                          </w:rPr>
                          <w:t> </w:t>
                        </w:r>
                        <w:r>
                          <w:rPr>
                            <w:rFonts w:ascii="宋体" w:hAnsi="宋体" w:cs="宋体" w:eastAsia="宋体" w:hint="default"/>
                            <w:sz w:val="21"/>
                            <w:szCs w:val="21"/>
                          </w:rPr>
                          <w:t>7,383,043,150</w:t>
                        </w:r>
                        <w:r>
                          <w:rPr>
                            <w:rFonts w:ascii="宋体" w:hAnsi="宋体" w:cs="宋体" w:eastAsia="宋体" w:hint="default"/>
                            <w:spacing w:val="-54"/>
                            <w:sz w:val="21"/>
                            <w:szCs w:val="21"/>
                          </w:rPr>
                          <w:t> </w:t>
                        </w:r>
                        <w:r>
                          <w:rPr>
                            <w:rFonts w:ascii="宋体" w:hAnsi="宋体" w:cs="宋体" w:eastAsia="宋体" w:hint="default"/>
                            <w:sz w:val="21"/>
                            <w:szCs w:val="21"/>
                          </w:rPr>
                          <w:t>股为基数，向全体股东每</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股派发现</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3"/>
                            <w:sz w:val="21"/>
                            <w:szCs w:val="21"/>
                          </w:rPr>
                          <w:t> </w:t>
                        </w:r>
                        <w:r>
                          <w:rPr>
                            <w:rFonts w:ascii="宋体" w:hAnsi="宋体" w:cs="宋体" w:eastAsia="宋体" w:hint="default"/>
                            <w:sz w:val="21"/>
                            <w:szCs w:val="21"/>
                          </w:rPr>
                          <w:t>0</w:t>
                        </w:r>
                        <w:r>
                          <w:rPr>
                            <w:rFonts w:ascii="宋体" w:hAnsi="宋体" w:cs="宋体" w:eastAsia="宋体" w:hint="default"/>
                            <w:spacing w:val="-1"/>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pacing w:val="-2"/>
                            <w:sz w:val="21"/>
                            <w:szCs w:val="21"/>
                          </w:rPr>
                          <w:t>（</w:t>
                        </w:r>
                        <w:r>
                          <w:rPr>
                            <w:rFonts w:ascii="宋体" w:hAnsi="宋体" w:cs="宋体" w:eastAsia="宋体" w:hint="default"/>
                            <w:sz w:val="21"/>
                            <w:szCs w:val="21"/>
                          </w:rPr>
                          <w:t>含税</w:t>
                        </w:r>
                        <w:r>
                          <w:rPr>
                            <w:rFonts w:ascii="宋体" w:hAnsi="宋体" w:cs="宋体" w:eastAsia="宋体" w:hint="default"/>
                            <w:spacing w:val="-105"/>
                            <w:sz w:val="21"/>
                            <w:szCs w:val="21"/>
                          </w:rPr>
                          <w:t>）</w:t>
                        </w:r>
                        <w:r>
                          <w:rPr>
                            <w:rFonts w:ascii="宋体" w:hAnsi="宋体" w:cs="宋体" w:eastAsia="宋体" w:hint="default"/>
                            <w:sz w:val="21"/>
                            <w:szCs w:val="21"/>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Heading2"/>
        <w:spacing w:line="240" w:lineRule="auto" w:before="26"/>
        <w:ind w:left="154" w:right="0"/>
        <w:jc w:val="left"/>
        <w:rPr>
          <w:b w:val="0"/>
          <w:bCs w:val="0"/>
        </w:rPr>
      </w:pPr>
      <w:bookmarkStart w:name="十七、社会责任情况" w:id="60"/>
      <w:bookmarkEnd w:id="60"/>
      <w:r>
        <w:rPr>
          <w:b w:val="0"/>
          <w:bCs w:val="0"/>
        </w:rPr>
      </w:r>
      <w:r>
        <w:rPr/>
        <w:t>十七、社会责任情况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16" w:firstLine="420"/>
        <w:jc w:val="left"/>
      </w:pPr>
      <w:r>
        <w:rPr>
          <w:spacing w:val="-1"/>
        </w:rPr>
        <w:t>苏宁自上市之日起，就已逐步转变成为社会型大企业，自身的发展和社会紧密相融。对行业和社会有</w:t>
      </w:r>
      <w:r>
        <w:rPr/>
        <w:t> </w:t>
      </w:r>
      <w:r>
        <w:rPr>
          <w:spacing w:val="-1"/>
        </w:rPr>
        <w:t>价值，是公司各项工作的核心，社会责任是推动公司不断向前的根本主线，也是苏宁不断与时俱进推动中</w:t>
      </w:r>
      <w:r>
        <w:rPr>
          <w:spacing w:val="-83"/>
        </w:rPr>
        <w:t> </w:t>
      </w:r>
      <w:r>
        <w:rPr>
          <w:spacing w:val="-83"/>
        </w:rPr>
      </w:r>
      <w:r>
        <w:rPr/>
        <w:t>国零售业转型升级的根本动力。公司</w:t>
      </w:r>
      <w:r>
        <w:rPr>
          <w:spacing w:val="-54"/>
        </w:rPr>
        <w:t> </w:t>
      </w:r>
      <w:r>
        <w:rPr>
          <w:rFonts w:ascii="宋体" w:hAnsi="宋体" w:cs="宋体" w:eastAsia="宋体" w:hint="default"/>
        </w:rPr>
        <w:t>2014</w:t>
      </w:r>
      <w:r>
        <w:rPr>
          <w:rFonts w:ascii="宋体" w:hAnsi="宋体" w:cs="宋体" w:eastAsia="宋体" w:hint="default"/>
          <w:spacing w:val="-53"/>
        </w:rPr>
        <w:t> </w:t>
      </w:r>
      <w:r>
        <w:rPr/>
        <w:t>年企业社会责任报告全文详见</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日巨潮资讯网公 告。</w:t>
      </w:r>
    </w:p>
    <w:p>
      <w:pPr>
        <w:pStyle w:val="BodyText"/>
        <w:spacing w:line="240" w:lineRule="auto" w:before="19"/>
        <w:ind w:left="574" w:right="0"/>
        <w:jc w:val="left"/>
      </w:pPr>
      <w:r>
        <w:rPr/>
        <w:t>上市公司及其子公司是否属于国家环境保护部门规定的重污染行业</w:t>
      </w:r>
    </w:p>
    <w:p>
      <w:pPr>
        <w:pStyle w:val="BodyText"/>
        <w:spacing w:line="314" w:lineRule="auto" w:before="84"/>
        <w:ind w:left="574" w:right="5502"/>
        <w:jc w:val="left"/>
      </w:pPr>
      <w:r>
        <w:rPr/>
        <w:t>□ 是 □ 否 √</w:t>
      </w:r>
      <w:r>
        <w:rPr>
          <w:spacing w:val="-1"/>
        </w:rPr>
        <w:t> </w:t>
      </w:r>
      <w:r>
        <w:rPr/>
        <w:t>不适用</w:t>
      </w:r>
      <w:r>
        <w:rPr/>
        <w:t> 上市公司及其子公司是否存在其他重大社会安全问题</w:t>
      </w:r>
    </w:p>
    <w:p>
      <w:pPr>
        <w:pStyle w:val="BodyText"/>
        <w:spacing w:line="314" w:lineRule="auto" w:before="19"/>
        <w:ind w:left="574" w:right="8022"/>
        <w:jc w:val="left"/>
      </w:pPr>
      <w:r>
        <w:rPr/>
        <w:t>□ 是 □ 否 √</w:t>
      </w:r>
      <w:r>
        <w:rPr>
          <w:spacing w:val="-1"/>
        </w:rPr>
        <w:t> </w:t>
      </w:r>
      <w:r>
        <w:rPr/>
        <w:t>不适用</w:t>
      </w:r>
      <w:r>
        <w:rPr/>
        <w:t> 报告期内是否被行政处罚</w:t>
      </w:r>
    </w:p>
    <w:p>
      <w:pPr>
        <w:pStyle w:val="BodyText"/>
        <w:spacing w:line="240" w:lineRule="auto" w:before="19"/>
        <w:ind w:left="574" w:right="0"/>
        <w:jc w:val="left"/>
      </w:pPr>
      <w:r>
        <w:rPr/>
        <w:t>□ 是 □ 否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十八、报告期内接待调研、沟通、采访等活动登记表" w:id="61"/>
      <w:bookmarkEnd w:id="61"/>
      <w:r>
        <w:rPr>
          <w:b w:val="0"/>
          <w:bCs w:val="0"/>
        </w:rPr>
      </w:r>
      <w:r>
        <w:rPr/>
        <w:t>十八、报告期内接待调研、沟通、采访等活动登记表</w:t>
      </w:r>
      <w:r>
        <w:rPr>
          <w:b w:val="0"/>
          <w:bCs w:val="0"/>
        </w:rPr>
      </w:r>
    </w:p>
    <w:p>
      <w:pPr>
        <w:spacing w:line="240" w:lineRule="auto" w:before="9"/>
        <w:rPr>
          <w:rFonts w:ascii="宋体" w:hAnsi="宋体" w:cs="宋体" w:eastAsia="宋体" w:hint="default"/>
          <w:b/>
          <w:bCs/>
          <w:sz w:val="25"/>
          <w:szCs w:val="25"/>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994"/>
        <w:gridCol w:w="992"/>
        <w:gridCol w:w="2694"/>
        <w:gridCol w:w="2721"/>
      </w:tblGrid>
      <w:tr>
        <w:trPr>
          <w:trHeight w:val="554" w:hRule="exact"/>
        </w:trPr>
        <w:tc>
          <w:tcPr>
            <w:tcW w:w="1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154" w:right="0"/>
              <w:jc w:val="left"/>
              <w:rPr>
                <w:rFonts w:ascii="宋体" w:hAnsi="宋体" w:cs="宋体" w:eastAsia="宋体" w:hint="default"/>
                <w:sz w:val="21"/>
                <w:szCs w:val="21"/>
              </w:rPr>
            </w:pPr>
            <w:r>
              <w:rPr>
                <w:rFonts w:ascii="宋体" w:hAnsi="宋体" w:cs="宋体" w:eastAsia="宋体" w:hint="default"/>
                <w:sz w:val="21"/>
                <w:szCs w:val="21"/>
              </w:rPr>
              <w:t>接待时间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left="70" w:right="0"/>
              <w:jc w:val="left"/>
              <w:rPr>
                <w:rFonts w:ascii="宋体" w:hAnsi="宋体" w:cs="宋体" w:eastAsia="宋体" w:hint="default"/>
                <w:sz w:val="21"/>
                <w:szCs w:val="21"/>
              </w:rPr>
            </w:pPr>
            <w:r>
              <w:rPr>
                <w:rFonts w:ascii="宋体" w:hAnsi="宋体" w:cs="宋体" w:eastAsia="宋体" w:hint="default"/>
                <w:sz w:val="21"/>
                <w:szCs w:val="21"/>
              </w:rPr>
              <w:t>接待方式</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接待对象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类型</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1"/>
              <w:ind w:right="1"/>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谈论的主要内容及提供的资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料</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13"/>
              <w:jc w:val="left"/>
              <w:rPr>
                <w:rFonts w:ascii="宋体" w:hAnsi="宋体" w:cs="宋体" w:eastAsia="宋体" w:hint="default"/>
                <w:sz w:val="21"/>
                <w:szCs w:val="21"/>
              </w:rPr>
            </w:pPr>
            <w:r>
              <w:rPr>
                <w:rFonts w:ascii="宋体" w:hAnsi="宋体" w:cs="宋体" w:eastAsia="宋体" w:hint="default"/>
                <w:spacing w:val="7"/>
                <w:sz w:val="21"/>
                <w:szCs w:val="21"/>
              </w:rPr>
              <w:t>分公司会议 </w:t>
            </w:r>
            <w:r>
              <w:rPr>
                <w:rFonts w:ascii="宋体" w:hAnsi="宋体" w:cs="宋体" w:eastAsia="宋体" w:hint="default"/>
                <w:sz w:val="21"/>
                <w:szCs w:val="21"/>
              </w:rPr>
              <w:t>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34"/>
              <w:jc w:val="left"/>
              <w:rPr>
                <w:rFonts w:ascii="宋体" w:hAnsi="宋体" w:cs="宋体" w:eastAsia="宋体" w:hint="default"/>
                <w:sz w:val="21"/>
                <w:szCs w:val="21"/>
              </w:rPr>
            </w:pPr>
            <w:r>
              <w:rPr>
                <w:rFonts w:ascii="宋体" w:hAnsi="宋体" w:cs="宋体" w:eastAsia="宋体" w:hint="default"/>
                <w:spacing w:val="-8"/>
                <w:sz w:val="21"/>
                <w:szCs w:val="21"/>
              </w:rPr>
              <w:t>鹏华基金、景顺长城基金、国</w:t>
            </w:r>
          </w:p>
          <w:p>
            <w:pPr>
              <w:pStyle w:val="TableParagraph"/>
              <w:spacing w:line="272" w:lineRule="exact" w:before="26"/>
              <w:ind w:left="22" w:right="-34"/>
              <w:jc w:val="left"/>
              <w:rPr>
                <w:rFonts w:ascii="宋体" w:hAnsi="宋体" w:cs="宋体" w:eastAsia="宋体" w:hint="default"/>
                <w:sz w:val="21"/>
                <w:szCs w:val="21"/>
              </w:rPr>
            </w:pPr>
            <w:r>
              <w:rPr>
                <w:rFonts w:ascii="宋体" w:hAnsi="宋体" w:cs="宋体" w:eastAsia="宋体" w:hint="default"/>
                <w:spacing w:val="-3"/>
                <w:sz w:val="21"/>
                <w:szCs w:val="21"/>
              </w:rPr>
              <w:t>泰君安证券、茂业国际投资、</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民生证券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43"/>
              <w:jc w:val="left"/>
              <w:rPr>
                <w:rFonts w:ascii="宋体" w:hAnsi="宋体" w:cs="宋体" w:eastAsia="宋体" w:hint="default"/>
                <w:sz w:val="21"/>
                <w:szCs w:val="21"/>
              </w:rPr>
            </w:pPr>
            <w:r>
              <w:rPr>
                <w:rFonts w:ascii="宋体" w:hAnsi="宋体" w:cs="宋体" w:eastAsia="宋体" w:hint="default"/>
                <w:sz w:val="21"/>
                <w:szCs w:val="21"/>
              </w:rPr>
              <w:t>了解深圳地区门店发展情况、</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开放平台招商情况、物流建设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情况等</w:t>
            </w:r>
          </w:p>
        </w:tc>
      </w:tr>
      <w:tr>
        <w:trPr>
          <w:trHeight w:val="1916"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5"/>
              <w:ind w:right="0"/>
              <w:jc w:val="left"/>
              <w:rPr>
                <w:rFonts w:ascii="宋体" w:hAnsi="宋体" w:cs="宋体" w:eastAsia="宋体" w:hint="default"/>
                <w:b/>
                <w:bCs/>
                <w:sz w:val="29"/>
                <w:szCs w:val="29"/>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
              <w:ind w:right="0"/>
              <w:jc w:val="left"/>
              <w:rPr>
                <w:rFonts w:ascii="宋体" w:hAnsi="宋体" w:cs="宋体" w:eastAsia="宋体" w:hint="default"/>
                <w:b/>
                <w:bCs/>
                <w:sz w:val="21"/>
                <w:szCs w:val="21"/>
              </w:rPr>
            </w:pPr>
          </w:p>
          <w:p>
            <w:pPr>
              <w:pStyle w:val="TableParagraph"/>
              <w:spacing w:line="272" w:lineRule="exact"/>
              <w:ind w:left="22" w:right="13"/>
              <w:jc w:val="both"/>
              <w:rPr>
                <w:rFonts w:ascii="宋体" w:hAnsi="宋体" w:cs="宋体" w:eastAsia="宋体" w:hint="default"/>
                <w:sz w:val="21"/>
                <w:szCs w:val="21"/>
              </w:rPr>
            </w:pPr>
            <w:r>
              <w:rPr>
                <w:rFonts w:ascii="宋体" w:hAnsi="宋体" w:cs="宋体" w:eastAsia="宋体" w:hint="default"/>
                <w:spacing w:val="7"/>
                <w:sz w:val="21"/>
                <w:szCs w:val="21"/>
              </w:rPr>
              <w:t>上海浦东香 格里拉大酒 </w:t>
            </w:r>
            <w:r>
              <w:rPr>
                <w:rFonts w:ascii="宋体" w:hAnsi="宋体" w:cs="宋体" w:eastAsia="宋体" w:hint="default"/>
                <w:sz w:val="21"/>
                <w:szCs w:val="21"/>
              </w:rPr>
              <w:t>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凯</w:t>
            </w:r>
            <w:r>
              <w:rPr>
                <w:rFonts w:ascii="宋体" w:hAnsi="宋体" w:cs="宋体" w:eastAsia="宋体" w:hint="default"/>
                <w:spacing w:val="-73"/>
                <w:sz w:val="21"/>
                <w:szCs w:val="21"/>
              </w:rPr>
              <w:t> </w:t>
            </w:r>
            <w:r>
              <w:rPr>
                <w:rFonts w:ascii="宋体" w:hAnsi="宋体" w:cs="宋体" w:eastAsia="宋体" w:hint="default"/>
                <w:sz w:val="21"/>
                <w:szCs w:val="21"/>
              </w:rPr>
              <w:t>斯</w:t>
            </w:r>
            <w:r>
              <w:rPr>
                <w:rFonts w:ascii="宋体" w:hAnsi="宋体" w:cs="宋体" w:eastAsia="宋体" w:hint="default"/>
                <w:spacing w:val="-73"/>
                <w:sz w:val="21"/>
                <w:szCs w:val="21"/>
              </w:rPr>
              <w:t> </w:t>
            </w:r>
            <w:r>
              <w:rPr>
                <w:rFonts w:ascii="宋体" w:hAnsi="宋体" w:cs="宋体" w:eastAsia="宋体" w:hint="default"/>
                <w:sz w:val="21"/>
                <w:szCs w:val="21"/>
              </w:rPr>
              <w:t>博</w:t>
            </w:r>
            <w:r>
              <w:rPr>
                <w:rFonts w:ascii="宋体" w:hAnsi="宋体" w:cs="宋体" w:eastAsia="宋体" w:hint="default"/>
                <w:spacing w:val="-72"/>
                <w:sz w:val="21"/>
                <w:szCs w:val="21"/>
              </w:rPr>
              <w:t> </w:t>
            </w:r>
            <w:r>
              <w:rPr>
                <w:rFonts w:ascii="宋体" w:hAnsi="宋体" w:cs="宋体" w:eastAsia="宋体" w:hint="default"/>
                <w:sz w:val="21"/>
                <w:szCs w:val="21"/>
              </w:rPr>
              <w:t>投</w:t>
            </w:r>
            <w:r>
              <w:rPr>
                <w:rFonts w:ascii="宋体" w:hAnsi="宋体" w:cs="宋体" w:eastAsia="宋体" w:hint="default"/>
                <w:spacing w:val="-73"/>
                <w:sz w:val="21"/>
                <w:szCs w:val="21"/>
              </w:rPr>
              <w:t> </w:t>
            </w:r>
            <w:r>
              <w:rPr>
                <w:rFonts w:ascii="宋体" w:hAnsi="宋体" w:cs="宋体" w:eastAsia="宋体" w:hint="default"/>
                <w:sz w:val="21"/>
                <w:szCs w:val="21"/>
              </w:rPr>
              <w:t>资</w:t>
            </w:r>
            <w:r>
              <w:rPr>
                <w:rFonts w:ascii="宋体" w:hAnsi="宋体" w:cs="宋体" w:eastAsia="宋体" w:hint="default"/>
                <w:spacing w:val="-72"/>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德</w:t>
            </w:r>
            <w:r>
              <w:rPr>
                <w:rFonts w:ascii="宋体" w:hAnsi="宋体" w:cs="宋体" w:eastAsia="宋体" w:hint="default"/>
                <w:spacing w:val="-73"/>
                <w:sz w:val="21"/>
                <w:szCs w:val="21"/>
              </w:rPr>
              <w:t> </w:t>
            </w:r>
            <w:r>
              <w:rPr>
                <w:rFonts w:ascii="宋体" w:hAnsi="宋体" w:cs="宋体" w:eastAsia="宋体" w:hint="default"/>
                <w:sz w:val="21"/>
                <w:szCs w:val="21"/>
              </w:rPr>
              <w:t>盛</w:t>
            </w:r>
            <w:r>
              <w:rPr>
                <w:rFonts w:ascii="宋体" w:hAnsi="宋体" w:cs="宋体" w:eastAsia="宋体" w:hint="default"/>
                <w:spacing w:val="-72"/>
                <w:sz w:val="21"/>
                <w:szCs w:val="21"/>
              </w:rPr>
              <w:t> </w:t>
            </w:r>
            <w:r>
              <w:rPr>
                <w:rFonts w:ascii="宋体" w:hAnsi="宋体" w:cs="宋体" w:eastAsia="宋体" w:hint="default"/>
                <w:sz w:val="21"/>
                <w:szCs w:val="21"/>
              </w:rPr>
              <w:t>安</w:t>
            </w:r>
            <w:r>
              <w:rPr>
                <w:rFonts w:ascii="宋体" w:hAnsi="宋体" w:cs="宋体" w:eastAsia="宋体" w:hint="default"/>
                <w:spacing w:val="-73"/>
                <w:sz w:val="21"/>
                <w:szCs w:val="21"/>
              </w:rPr>
              <w:t> </w:t>
            </w:r>
            <w:r>
              <w:rPr>
                <w:rFonts w:ascii="宋体" w:hAnsi="宋体" w:cs="宋体" w:eastAsia="宋体" w:hint="default"/>
                <w:sz w:val="21"/>
                <w:szCs w:val="21"/>
              </w:rPr>
              <w:t>联</w:t>
            </w:r>
            <w:r>
              <w:rPr>
                <w:rFonts w:ascii="宋体" w:hAnsi="宋体" w:cs="宋体" w:eastAsia="宋体" w:hint="default"/>
                <w:spacing w:val="-72"/>
                <w:sz w:val="21"/>
                <w:szCs w:val="21"/>
              </w:rPr>
              <w:t> </w:t>
            </w:r>
            <w:r>
              <w:rPr>
                <w:rFonts w:ascii="宋体" w:hAnsi="宋体" w:cs="宋体" w:eastAsia="宋体" w:hint="default"/>
                <w:sz w:val="21"/>
                <w:szCs w:val="21"/>
              </w:rPr>
              <w:t>、</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z w:val="21"/>
                <w:szCs w:val="21"/>
              </w:rPr>
              <w:t>Turiya</w:t>
            </w:r>
            <w:r>
              <w:rPr>
                <w:rFonts w:ascii="宋体" w:hAnsi="宋体" w:cs="宋体" w:eastAsia="宋体" w:hint="default"/>
                <w:spacing w:val="-2"/>
                <w:sz w:val="21"/>
                <w:szCs w:val="21"/>
              </w:rPr>
              <w:t> </w:t>
            </w:r>
            <w:r>
              <w:rPr>
                <w:rFonts w:ascii="宋体" w:hAnsi="宋体" w:cs="宋体" w:eastAsia="宋体" w:hint="default"/>
                <w:sz w:val="21"/>
                <w:szCs w:val="21"/>
              </w:rPr>
              <w:t>Capital</w:t>
            </w:r>
            <w:r>
              <w:rPr>
                <w:rFonts w:ascii="宋体" w:hAnsi="宋体" w:cs="宋体" w:eastAsia="宋体" w:hint="default"/>
                <w:sz w:val="21"/>
                <w:szCs w:val="21"/>
              </w:rPr>
              <w:t>、挪威央行 </w:t>
            </w:r>
            <w:r>
              <w:rPr>
                <w:rFonts w:ascii="宋体" w:hAnsi="宋体" w:cs="宋体" w:eastAsia="宋体" w:hint="default"/>
                <w:spacing w:val="-8"/>
                <w:sz w:val="21"/>
                <w:szCs w:val="21"/>
              </w:rPr>
              <w:t>联博投信、富达基金、三井住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友信托、上投摩根基金、太平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盛世投资、安本资产、高盛 </w:t>
            </w:r>
            <w:r>
              <w:rPr>
                <w:rFonts w:ascii="宋体" w:hAnsi="宋体" w:cs="宋体" w:eastAsia="宋体" w:hint="default"/>
                <w:spacing w:val="-8"/>
                <w:sz w:val="21"/>
                <w:szCs w:val="21"/>
              </w:rPr>
              <w:t>湧金资产、华夏基金、高桥资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本、景顺投资等</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06" w:lineRule="exact"/>
              <w:ind w:left="-153"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了解公司实体店对互联网转</w:t>
            </w:r>
            <w:r>
              <w:rPr>
                <w:rFonts w:ascii="宋体" w:hAnsi="宋体" w:cs="宋体" w:eastAsia="宋体" w:hint="default"/>
                <w:sz w:val="21"/>
                <w:szCs w:val="21"/>
              </w:rPr>
            </w:r>
          </w:p>
          <w:p>
            <w:pPr>
              <w:pStyle w:val="TableParagraph"/>
              <w:spacing w:line="272" w:lineRule="exact" w:before="26"/>
              <w:ind w:left="23" w:right="6"/>
              <w:jc w:val="left"/>
              <w:rPr>
                <w:rFonts w:ascii="宋体" w:hAnsi="宋体" w:cs="宋体" w:eastAsia="宋体" w:hint="default"/>
                <w:sz w:val="21"/>
                <w:szCs w:val="21"/>
              </w:rPr>
            </w:pPr>
            <w:r>
              <w:rPr>
                <w:rFonts w:ascii="宋体" w:hAnsi="宋体" w:cs="宋体" w:eastAsia="宋体" w:hint="default"/>
                <w:spacing w:val="13"/>
                <w:sz w:val="21"/>
                <w:szCs w:val="21"/>
              </w:rPr>
              <w:t>型的帮助、产品品类拓展计 </w:t>
            </w:r>
            <w:r>
              <w:rPr>
                <w:rFonts w:ascii="宋体" w:hAnsi="宋体" w:cs="宋体" w:eastAsia="宋体" w:hint="default"/>
                <w:spacing w:val="-6"/>
                <w:sz w:val="21"/>
                <w:szCs w:val="21"/>
              </w:rPr>
              <w:t>划、大数据发展规划、团队考</w:t>
            </w:r>
          </w:p>
          <w:p>
            <w:pPr>
              <w:pStyle w:val="TableParagraph"/>
              <w:spacing w:line="42"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6" w:lineRule="exact"/>
              <w:ind w:left="23" w:right="0"/>
              <w:jc w:val="left"/>
              <w:rPr>
                <w:rFonts w:ascii="宋体" w:hAnsi="宋体" w:cs="宋体" w:eastAsia="宋体" w:hint="default"/>
                <w:sz w:val="21"/>
                <w:szCs w:val="21"/>
              </w:rPr>
            </w:pPr>
            <w:r>
              <w:rPr>
                <w:rFonts w:ascii="宋体" w:hAnsi="宋体" w:cs="宋体" w:eastAsia="宋体" w:hint="default"/>
                <w:sz w:val="21"/>
                <w:szCs w:val="21"/>
              </w:rPr>
              <w:t>核激励措施等</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睿盛投资管理</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了解上海长宁店 </w:t>
            </w:r>
            <w:r>
              <w:rPr>
                <w:rFonts w:ascii="宋体" w:hAnsi="宋体" w:cs="宋体" w:eastAsia="宋体" w:hint="default"/>
                <w:sz w:val="21"/>
                <w:szCs w:val="21"/>
              </w:rPr>
              <w:t>O2O</w:t>
            </w:r>
            <w:r>
              <w:rPr>
                <w:rFonts w:ascii="宋体" w:hAnsi="宋体" w:cs="宋体" w:eastAsia="宋体" w:hint="default"/>
                <w:spacing w:val="16"/>
                <w:sz w:val="21"/>
                <w:szCs w:val="21"/>
              </w:rPr>
              <w:t> </w:t>
            </w:r>
            <w:r>
              <w:rPr>
                <w:rFonts w:ascii="宋体" w:hAnsi="宋体" w:cs="宋体" w:eastAsia="宋体" w:hint="default"/>
                <w:sz w:val="21"/>
                <w:szCs w:val="21"/>
              </w:rPr>
              <w:t>的实施</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情况、员工考核机制、门店产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品布局以及分品类销售情况</w:t>
            </w:r>
          </w:p>
        </w:tc>
      </w:tr>
      <w:tr>
        <w:trPr>
          <w:trHeight w:val="828"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富达基金</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了解公司 </w:t>
            </w:r>
            <w:r>
              <w:rPr>
                <w:rFonts w:ascii="宋体" w:hAnsi="宋体" w:cs="宋体" w:eastAsia="宋体" w:hint="default"/>
                <w:sz w:val="21"/>
                <w:szCs w:val="21"/>
              </w:rPr>
              <w:t>2014</w:t>
            </w:r>
            <w:r>
              <w:rPr>
                <w:rFonts w:ascii="宋体" w:hAnsi="宋体" w:cs="宋体" w:eastAsia="宋体" w:hint="default"/>
                <w:spacing w:val="22"/>
                <w:sz w:val="21"/>
                <w:szCs w:val="21"/>
              </w:rPr>
              <w:t> </w:t>
            </w:r>
            <w:r>
              <w:rPr>
                <w:rFonts w:ascii="宋体" w:hAnsi="宋体" w:cs="宋体" w:eastAsia="宋体" w:hint="default"/>
                <w:spacing w:val="15"/>
                <w:sz w:val="21"/>
                <w:szCs w:val="21"/>
              </w:rPr>
              <w:t>年开关店计</w:t>
            </w:r>
            <w:r>
              <w:rPr>
                <w:rFonts w:ascii="宋体" w:hAnsi="宋体" w:cs="宋体" w:eastAsia="宋体" w:hint="default"/>
                <w:sz w:val="21"/>
                <w:szCs w:val="21"/>
              </w:rPr>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划、商业模式创新、物流发展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规划、线上流量提升措施</w:t>
            </w:r>
          </w:p>
        </w:tc>
      </w:tr>
    </w:tbl>
    <w:p>
      <w:pPr>
        <w:spacing w:after="0" w:line="272"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994"/>
        <w:gridCol w:w="992"/>
        <w:gridCol w:w="2694"/>
        <w:gridCol w:w="2721"/>
      </w:tblGrid>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企业展厅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张智霖、蒋启文、高亚丽</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了解公司发展历程，在人力资</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源、信息建设、物流建设等方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面发展情况</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13"/>
              <w:jc w:val="left"/>
              <w:rPr>
                <w:rFonts w:ascii="宋体" w:hAnsi="宋体" w:cs="宋体" w:eastAsia="宋体" w:hint="default"/>
                <w:sz w:val="21"/>
                <w:szCs w:val="21"/>
              </w:rPr>
            </w:pPr>
            <w:r>
              <w:rPr>
                <w:rFonts w:ascii="宋体" w:hAnsi="宋体" w:cs="宋体" w:eastAsia="宋体" w:hint="default"/>
                <w:spacing w:val="7"/>
                <w:sz w:val="21"/>
                <w:szCs w:val="21"/>
              </w:rPr>
              <w:t>分公司物流 </w:t>
            </w:r>
            <w:r>
              <w:rPr>
                <w:rFonts w:ascii="宋体" w:hAnsi="宋体" w:cs="宋体" w:eastAsia="宋体" w:hint="default"/>
                <w:sz w:val="21"/>
                <w:szCs w:val="21"/>
              </w:rPr>
              <w:t>基地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申银万国证券研究所</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了解 </w:t>
            </w:r>
            <w:r>
              <w:rPr>
                <w:rFonts w:ascii="宋体" w:hAnsi="宋体" w:cs="宋体" w:eastAsia="宋体" w:hint="default"/>
                <w:sz w:val="21"/>
                <w:szCs w:val="21"/>
              </w:rPr>
              <w:t>O2O</w:t>
            </w:r>
            <w:r>
              <w:rPr>
                <w:rFonts w:ascii="宋体" w:hAnsi="宋体" w:cs="宋体" w:eastAsia="宋体" w:hint="default"/>
                <w:spacing w:val="15"/>
                <w:sz w:val="21"/>
                <w:szCs w:val="21"/>
              </w:rPr>
              <w:t> </w:t>
            </w:r>
            <w:r>
              <w:rPr>
                <w:rFonts w:ascii="宋体" w:hAnsi="宋体" w:cs="宋体" w:eastAsia="宋体" w:hint="default"/>
                <w:spacing w:val="2"/>
                <w:sz w:val="21"/>
                <w:szCs w:val="21"/>
              </w:rPr>
              <w:t>模式下自动化仓库</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的设计布局特点、运作流程以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及运输配送等情况</w:t>
            </w:r>
          </w:p>
        </w:tc>
      </w:tr>
      <w:tr>
        <w:trPr>
          <w:trHeight w:val="137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
              <w:jc w:val="both"/>
              <w:rPr>
                <w:rFonts w:ascii="宋体" w:hAnsi="宋体" w:cs="宋体" w:eastAsia="宋体" w:hint="default"/>
                <w:sz w:val="21"/>
                <w:szCs w:val="21"/>
              </w:rPr>
            </w:pPr>
            <w:r>
              <w:rPr>
                <w:rFonts w:ascii="宋体" w:hAnsi="宋体" w:cs="宋体" w:eastAsia="宋体" w:hint="default"/>
                <w:spacing w:val="-8"/>
                <w:sz w:val="21"/>
                <w:szCs w:val="21"/>
              </w:rPr>
              <w:t>华夏基金、嘉实基金、华宝兴</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业基金、广发基金、上投摩根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基金、平安资管、上海东岭投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资、申银万国证券研究所</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了解公司组织架构调整情况、</w:t>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10"/>
                <w:sz w:val="21"/>
                <w:szCs w:val="21"/>
              </w:rPr>
              <w:t> </w:t>
            </w:r>
            <w:r>
              <w:rPr>
                <w:rFonts w:ascii="宋体" w:hAnsi="宋体" w:cs="宋体" w:eastAsia="宋体" w:hint="default"/>
                <w:spacing w:val="2"/>
                <w:sz w:val="21"/>
                <w:szCs w:val="21"/>
              </w:rPr>
              <w:t>年战略聚焦重点、硅谷</w:t>
            </w:r>
            <w:r>
              <w:rPr>
                <w:rFonts w:ascii="宋体" w:hAnsi="宋体" w:cs="宋体" w:eastAsia="宋体" w:hint="default"/>
                <w:sz w:val="21"/>
                <w:szCs w:val="21"/>
              </w:rPr>
              <w:t> </w:t>
            </w:r>
            <w:r>
              <w:rPr>
                <w:rFonts w:ascii="宋体" w:hAnsi="宋体" w:cs="宋体" w:eastAsia="宋体" w:hint="default"/>
                <w:spacing w:val="-6"/>
                <w:sz w:val="21"/>
                <w:szCs w:val="21"/>
              </w:rPr>
              <w:t>研究院未来规划、对移动互联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网未来发展的看法、虚拟运营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商业务规划等情况</w:t>
            </w:r>
          </w:p>
        </w:tc>
      </w:tr>
      <w:tr>
        <w:trPr>
          <w:trHeight w:val="1100"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
              <w:jc w:val="both"/>
              <w:rPr>
                <w:rFonts w:ascii="宋体" w:hAnsi="宋体" w:cs="宋体" w:eastAsia="宋体" w:hint="default"/>
                <w:sz w:val="21"/>
                <w:szCs w:val="21"/>
              </w:rPr>
            </w:pPr>
            <w:r>
              <w:rPr>
                <w:rFonts w:ascii="宋体" w:hAnsi="宋体" w:cs="宋体" w:eastAsia="宋体" w:hint="default"/>
                <w:spacing w:val="-8"/>
                <w:sz w:val="21"/>
                <w:szCs w:val="21"/>
              </w:rPr>
              <w:t>通晟资产、银华基金、德瑞丰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投资、广发商贸资产、东方资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管、深圳红筹投资、广发证券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了解公司新一轮组织架构调</w:t>
            </w:r>
            <w:r>
              <w:rPr>
                <w:rFonts w:ascii="宋体" w:hAnsi="宋体" w:cs="宋体" w:eastAsia="宋体" w:hint="default"/>
                <w:sz w:val="21"/>
                <w:szCs w:val="21"/>
              </w:rPr>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整情况、开放平台业务发展思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路、</w:t>
            </w:r>
            <w:r>
              <w:rPr>
                <w:rFonts w:ascii="宋体" w:hAnsi="宋体" w:cs="宋体" w:eastAsia="宋体" w:hint="default"/>
                <w:sz w:val="21"/>
                <w:szCs w:val="21"/>
              </w:rPr>
              <w:t>2014</w:t>
            </w:r>
            <w:r>
              <w:rPr>
                <w:rFonts w:ascii="宋体" w:hAnsi="宋体" w:cs="宋体" w:eastAsia="宋体" w:hint="default"/>
                <w:spacing w:val="14"/>
                <w:sz w:val="21"/>
                <w:szCs w:val="21"/>
              </w:rPr>
              <w:t> </w:t>
            </w:r>
            <w:r>
              <w:rPr>
                <w:rFonts w:ascii="宋体" w:hAnsi="宋体" w:cs="宋体" w:eastAsia="宋体" w:hint="default"/>
                <w:spacing w:val="2"/>
                <w:sz w:val="21"/>
                <w:szCs w:val="21"/>
              </w:rPr>
              <w:t>年店面规划、移动</w:t>
            </w:r>
            <w:r>
              <w:rPr>
                <w:rFonts w:ascii="宋体" w:hAnsi="宋体" w:cs="宋体" w:eastAsia="宋体" w:hint="default"/>
                <w:sz w:val="21"/>
                <w:szCs w:val="21"/>
              </w:rPr>
              <w:t> 端发展思路等</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UG</w:t>
            </w:r>
            <w:r>
              <w:rPr>
                <w:rFonts w:ascii="宋体"/>
                <w:spacing w:val="-2"/>
                <w:sz w:val="21"/>
              </w:rPr>
              <w:t> </w:t>
            </w:r>
            <w:r>
              <w:rPr>
                <w:rFonts w:ascii="宋体"/>
                <w:sz w:val="21"/>
              </w:rPr>
              <w:t>Investment</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了解南京新街口店最新经营</w:t>
            </w:r>
            <w:r>
              <w:rPr>
                <w:rFonts w:ascii="宋体" w:hAnsi="宋体" w:cs="宋体" w:eastAsia="宋体" w:hint="default"/>
                <w:sz w:val="21"/>
                <w:szCs w:val="21"/>
              </w:rPr>
            </w:r>
          </w:p>
          <w:p>
            <w:pPr>
              <w:pStyle w:val="TableParagraph"/>
              <w:spacing w:line="272" w:lineRule="exact" w:before="26"/>
              <w:ind w:left="23" w:right="2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z w:val="21"/>
                <w:szCs w:val="21"/>
              </w:rPr>
              <w:t>O2O</w:t>
            </w:r>
            <w:r>
              <w:rPr>
                <w:rFonts w:ascii="宋体" w:hAnsi="宋体" w:cs="宋体" w:eastAsia="宋体" w:hint="default"/>
                <w:spacing w:val="-65"/>
                <w:sz w:val="21"/>
                <w:szCs w:val="21"/>
              </w:rPr>
              <w:t> </w:t>
            </w:r>
            <w:r>
              <w:rPr>
                <w:rFonts w:ascii="宋体" w:hAnsi="宋体" w:cs="宋体" w:eastAsia="宋体" w:hint="default"/>
                <w:sz w:val="21"/>
                <w:szCs w:val="21"/>
              </w:rPr>
              <w:t>推广情况、门店产 品布局</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个人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王权</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了解杭州江南大道店基本销</w:t>
            </w:r>
            <w:r>
              <w:rPr>
                <w:rFonts w:ascii="宋体" w:hAnsi="宋体" w:cs="宋体" w:eastAsia="宋体" w:hint="default"/>
                <w:sz w:val="21"/>
                <w:szCs w:val="21"/>
              </w:rPr>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售情况、门店自提情况、公司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金融产品门店推广情况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瀚伦投资</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了解公司开放平台发展规划、</w:t>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对于转型业绩压力的看法、线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上流量提升措施、线上彩票销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售情况</w:t>
            </w:r>
          </w:p>
        </w:tc>
      </w:tr>
      <w:tr>
        <w:trPr>
          <w:trHeight w:val="555"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公司办公室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1612" w:val="left" w:leader="none"/>
              </w:tabs>
              <w:spacing w:line="239" w:lineRule="exact"/>
              <w:ind w:left="22" w:right="0"/>
              <w:jc w:val="left"/>
              <w:rPr>
                <w:rFonts w:ascii="宋体" w:hAnsi="宋体" w:cs="宋体" w:eastAsia="宋体" w:hint="default"/>
                <w:sz w:val="21"/>
                <w:szCs w:val="21"/>
              </w:rPr>
            </w:pPr>
            <w:r>
              <w:rPr>
                <w:rFonts w:ascii="宋体"/>
                <w:sz w:val="21"/>
              </w:rPr>
              <w:t>Generation</w:t>
              <w:tab/>
              <w:t>Investment</w:t>
            </w:r>
          </w:p>
          <w:p>
            <w:pPr>
              <w:pStyle w:val="TableParagraph"/>
              <w:spacing w:line="274" w:lineRule="exact"/>
              <w:ind w:left="22" w:right="0"/>
              <w:jc w:val="left"/>
              <w:rPr>
                <w:rFonts w:ascii="宋体" w:hAnsi="宋体" w:cs="宋体" w:eastAsia="宋体" w:hint="default"/>
                <w:sz w:val="21"/>
                <w:szCs w:val="21"/>
              </w:rPr>
            </w:pPr>
            <w:r>
              <w:rPr>
                <w:rFonts w:ascii="宋体"/>
                <w:sz w:val="21"/>
              </w:rPr>
              <w:t>Management</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43"/>
              <w:jc w:val="left"/>
              <w:rPr>
                <w:rFonts w:ascii="宋体" w:hAnsi="宋体" w:cs="宋体" w:eastAsia="宋体" w:hint="default"/>
                <w:sz w:val="21"/>
                <w:szCs w:val="21"/>
              </w:rPr>
            </w:pPr>
            <w:r>
              <w:rPr>
                <w:rFonts w:ascii="宋体" w:hAnsi="宋体" w:cs="宋体" w:eastAsia="宋体" w:hint="default"/>
                <w:sz w:val="21"/>
                <w:szCs w:val="21"/>
              </w:rPr>
              <w:t>了解公司自主产品开发情况、</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物流建设情况及规划等</w:t>
            </w:r>
          </w:p>
        </w:tc>
      </w:tr>
      <w:tr>
        <w:trPr>
          <w:trHeight w:val="828"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Balyasny Asset</w:t>
            </w:r>
            <w:r>
              <w:rPr>
                <w:rFonts w:ascii="宋体"/>
                <w:spacing w:val="-2"/>
                <w:sz w:val="21"/>
              </w:rPr>
              <w:t> </w:t>
            </w:r>
            <w:r>
              <w:rPr>
                <w:rFonts w:ascii="宋体"/>
                <w:sz w:val="21"/>
              </w:rPr>
              <w:t>Management</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了解北京联想桥店、上海长宁</w:t>
            </w:r>
          </w:p>
          <w:p>
            <w:pPr>
              <w:pStyle w:val="TableParagraph"/>
              <w:spacing w:line="272" w:lineRule="exact" w:before="26"/>
              <w:ind w:left="23" w:right="20"/>
              <w:jc w:val="left"/>
              <w:rPr>
                <w:rFonts w:ascii="宋体" w:hAnsi="宋体" w:cs="宋体" w:eastAsia="宋体" w:hint="default"/>
                <w:sz w:val="21"/>
                <w:szCs w:val="21"/>
              </w:rPr>
            </w:pPr>
            <w:r>
              <w:rPr>
                <w:rFonts w:ascii="宋体" w:hAnsi="宋体" w:cs="宋体" w:eastAsia="宋体" w:hint="default"/>
                <w:spacing w:val="2"/>
                <w:sz w:val="21"/>
                <w:szCs w:val="21"/>
              </w:rPr>
              <w:t>店品类陈列、热销产品、</w:t>
            </w:r>
            <w:r>
              <w:rPr>
                <w:rFonts w:ascii="宋体" w:hAnsi="宋体" w:cs="宋体" w:eastAsia="宋体" w:hint="default"/>
                <w:spacing w:val="2"/>
                <w:sz w:val="21"/>
                <w:szCs w:val="21"/>
              </w:rPr>
              <w:t>O2O</w:t>
            </w:r>
            <w:r>
              <w:rPr>
                <w:rFonts w:ascii="宋体" w:hAnsi="宋体" w:cs="宋体" w:eastAsia="宋体" w:hint="default"/>
                <w:spacing w:val="-100"/>
                <w:sz w:val="21"/>
                <w:szCs w:val="21"/>
              </w:rPr>
              <w:t> </w:t>
            </w:r>
            <w:r>
              <w:rPr>
                <w:rFonts w:ascii="宋体" w:hAnsi="宋体" w:cs="宋体" w:eastAsia="宋体" w:hint="default"/>
                <w:sz w:val="21"/>
                <w:szCs w:val="21"/>
              </w:rPr>
              <w:t>实施等情况</w:t>
            </w:r>
          </w:p>
        </w:tc>
      </w:tr>
      <w:tr>
        <w:trPr>
          <w:trHeight w:val="1916"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公司办公室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电话沟通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高华证券</w:t>
            </w:r>
            <w:r>
              <w:rPr>
                <w:rFonts w:ascii="宋体" w:hAnsi="宋体" w:cs="宋体" w:eastAsia="宋体" w:hint="default"/>
                <w:spacing w:val="-92"/>
                <w:sz w:val="21"/>
                <w:szCs w:val="21"/>
              </w:rPr>
              <w:t>、</w:t>
            </w:r>
            <w:r>
              <w:rPr>
                <w:rFonts w:ascii="宋体" w:hAnsi="宋体" w:cs="宋体" w:eastAsia="宋体" w:hint="default"/>
                <w:sz w:val="21"/>
                <w:szCs w:val="21"/>
              </w:rPr>
              <w:t>申银万国证券研究</w:t>
            </w:r>
          </w:p>
          <w:p>
            <w:pPr>
              <w:pStyle w:val="TableParagraph"/>
              <w:spacing w:line="272" w:lineRule="exact" w:before="26"/>
              <w:ind w:left="22" w:right="19"/>
              <w:jc w:val="left"/>
              <w:rPr>
                <w:rFonts w:ascii="宋体" w:hAnsi="宋体" w:cs="宋体" w:eastAsia="宋体" w:hint="default"/>
                <w:sz w:val="21"/>
                <w:szCs w:val="21"/>
              </w:rPr>
            </w:pPr>
            <w:r>
              <w:rPr>
                <w:rFonts w:ascii="宋体" w:hAnsi="宋体" w:cs="宋体" w:eastAsia="宋体" w:hint="default"/>
                <w:spacing w:val="-8"/>
                <w:sz w:val="21"/>
                <w:szCs w:val="21"/>
              </w:rPr>
              <w:t>所、中信证券、中金公司、广</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16"/>
                <w:sz w:val="21"/>
                <w:szCs w:val="21"/>
              </w:rPr>
              <w:t>发证券、东方证券、东兴证券</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8"/>
                <w:sz w:val="21"/>
                <w:szCs w:val="21"/>
              </w:rPr>
              <w:t>安信证券、美林国际、国海富</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兰克林基金、华夏基金、广发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基金、嘉实基金、南方基金 国泰基金、深圳九思投资等</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3" w:right="6"/>
              <w:jc w:val="left"/>
              <w:rPr>
                <w:rFonts w:ascii="宋体" w:hAnsi="宋体" w:cs="宋体" w:eastAsia="宋体" w:hint="default"/>
                <w:sz w:val="21"/>
                <w:szCs w:val="21"/>
              </w:rPr>
            </w:pPr>
            <w:r>
              <w:rPr>
                <w:rFonts w:ascii="宋体" w:hAnsi="宋体" w:cs="宋体" w:eastAsia="宋体" w:hint="default"/>
                <w:spacing w:val="13"/>
                <w:sz w:val="21"/>
                <w:szCs w:val="21"/>
              </w:rPr>
              <w:t>了解公司对未来行业竞争格 </w:t>
            </w:r>
            <w:r>
              <w:rPr>
                <w:rFonts w:ascii="宋体" w:hAnsi="宋体" w:cs="宋体" w:eastAsia="宋体" w:hint="default"/>
                <w:spacing w:val="-6"/>
                <w:sz w:val="21"/>
                <w:szCs w:val="21"/>
              </w:rPr>
              <w:t>局的看法、硅谷研究院对用户</w:t>
            </w:r>
          </w:p>
          <w:p>
            <w:pPr>
              <w:pStyle w:val="TableParagraph"/>
              <w:spacing w:line="42"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4"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体验提升的帮助、移动互联网</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方面的创新突破、物流体系调</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整情况、门店建设规划、未来</w:t>
            </w:r>
          </w:p>
          <w:p>
            <w:pPr>
              <w:pStyle w:val="TableParagraph"/>
              <w:spacing w:line="42" w:lineRule="exact"/>
              <w:ind w:left="-152"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z w:val="21"/>
                <w:szCs w:val="21"/>
              </w:rPr>
              <w:t>人才引进举措等情况</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UG</w:t>
            </w:r>
            <w:r>
              <w:rPr>
                <w:rFonts w:ascii="宋体"/>
                <w:spacing w:val="-2"/>
                <w:sz w:val="21"/>
              </w:rPr>
              <w:t> </w:t>
            </w:r>
            <w:r>
              <w:rPr>
                <w:rFonts w:ascii="宋体"/>
                <w:sz w:val="21"/>
              </w:rPr>
              <w:t>Investment</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了解合肥宿州路店线上线下</w:t>
            </w:r>
            <w:r>
              <w:rPr>
                <w:rFonts w:ascii="宋体" w:hAnsi="宋体" w:cs="宋体" w:eastAsia="宋体" w:hint="default"/>
                <w:sz w:val="21"/>
                <w:szCs w:val="21"/>
              </w:rPr>
            </w:r>
          </w:p>
          <w:p>
            <w:pPr>
              <w:pStyle w:val="TableParagraph"/>
              <w:spacing w:line="272" w:lineRule="exact" w:before="26"/>
              <w:ind w:left="23" w:right="20"/>
              <w:jc w:val="left"/>
              <w:rPr>
                <w:rFonts w:ascii="宋体" w:hAnsi="宋体" w:cs="宋体" w:eastAsia="宋体" w:hint="default"/>
                <w:sz w:val="21"/>
                <w:szCs w:val="21"/>
              </w:rPr>
            </w:pPr>
            <w:r>
              <w:rPr>
                <w:rFonts w:ascii="宋体" w:hAnsi="宋体" w:cs="宋体" w:eastAsia="宋体" w:hint="default"/>
                <w:sz w:val="21"/>
                <w:szCs w:val="21"/>
              </w:rPr>
              <w:t>同价实施情况、</w:t>
            </w:r>
            <w:r>
              <w:rPr>
                <w:rFonts w:ascii="宋体" w:hAnsi="宋体" w:cs="宋体" w:eastAsia="宋体" w:hint="default"/>
                <w:sz w:val="21"/>
                <w:szCs w:val="21"/>
              </w:rPr>
              <w:t>O2O</w:t>
            </w:r>
            <w:r>
              <w:rPr>
                <w:rFonts w:ascii="宋体" w:hAnsi="宋体" w:cs="宋体" w:eastAsia="宋体" w:hint="default"/>
                <w:spacing w:val="-64"/>
                <w:sz w:val="21"/>
                <w:szCs w:val="21"/>
              </w:rPr>
              <w:t> </w:t>
            </w:r>
            <w:r>
              <w:rPr>
                <w:rFonts w:ascii="宋体" w:hAnsi="宋体" w:cs="宋体" w:eastAsia="宋体" w:hint="default"/>
                <w:sz w:val="21"/>
                <w:szCs w:val="21"/>
              </w:rPr>
              <w:t>业务开展 情况等</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深圳九思投资</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6"/>
                <w:sz w:val="21"/>
                <w:szCs w:val="21"/>
              </w:rPr>
              <w:t>了解苏宁经营业绩情况、门店</w:t>
            </w:r>
          </w:p>
          <w:p>
            <w:pPr>
              <w:pStyle w:val="TableParagraph"/>
              <w:spacing w:line="272" w:lineRule="exact" w:before="26"/>
              <w:ind w:left="23" w:right="20"/>
              <w:jc w:val="both"/>
              <w:rPr>
                <w:rFonts w:ascii="宋体" w:hAnsi="宋体" w:cs="宋体" w:eastAsia="宋体" w:hint="default"/>
                <w:sz w:val="21"/>
                <w:szCs w:val="21"/>
              </w:rPr>
            </w:pPr>
            <w:r>
              <w:rPr>
                <w:rFonts w:ascii="宋体" w:hAnsi="宋体" w:cs="宋体" w:eastAsia="宋体" w:hint="default"/>
                <w:spacing w:val="-6"/>
                <w:sz w:val="21"/>
                <w:szCs w:val="21"/>
              </w:rPr>
              <w:t>的考核方式、人才引进与培养</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情况、</w:t>
            </w:r>
            <w:r>
              <w:rPr>
                <w:rFonts w:ascii="宋体" w:hAnsi="宋体" w:cs="宋体" w:eastAsia="宋体" w:hint="default"/>
                <w:sz w:val="21"/>
                <w:szCs w:val="21"/>
              </w:rPr>
              <w:t>O2O</w:t>
            </w:r>
            <w:r>
              <w:rPr>
                <w:rFonts w:ascii="宋体" w:hAnsi="宋体" w:cs="宋体" w:eastAsia="宋体" w:hint="default"/>
                <w:spacing w:val="-65"/>
                <w:sz w:val="21"/>
                <w:szCs w:val="21"/>
              </w:rPr>
              <w:t> </w:t>
            </w:r>
            <w:r>
              <w:rPr>
                <w:rFonts w:ascii="宋体" w:hAnsi="宋体" w:cs="宋体" w:eastAsia="宋体" w:hint="default"/>
                <w:sz w:val="21"/>
                <w:szCs w:val="21"/>
              </w:rPr>
              <w:t>模式探索情况、电 商未来发展情况</w:t>
            </w:r>
          </w:p>
        </w:tc>
      </w:tr>
      <w:tr>
        <w:trPr>
          <w:trHeight w:val="137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22" w:right="20"/>
              <w:jc w:val="left"/>
              <w:rPr>
                <w:rFonts w:ascii="宋体" w:hAnsi="宋体" w:cs="宋体" w:eastAsia="宋体" w:hint="default"/>
                <w:sz w:val="21"/>
                <w:szCs w:val="21"/>
              </w:rPr>
            </w:pPr>
            <w:r>
              <w:rPr>
                <w:rFonts w:ascii="宋体" w:hAnsi="宋体" w:cs="宋体" w:eastAsia="宋体" w:hint="default"/>
                <w:spacing w:val="-8"/>
                <w:sz w:val="21"/>
                <w:szCs w:val="21"/>
              </w:rPr>
              <w:t>华夏基金、南方基金、申银万</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国证券研究所</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pacing w:val="-6"/>
                <w:sz w:val="21"/>
                <w:szCs w:val="21"/>
              </w:rPr>
              <w:t>了解金融方面的重点工作、线</w:t>
            </w:r>
          </w:p>
          <w:p>
            <w:pPr>
              <w:pStyle w:val="TableParagraph"/>
              <w:spacing w:line="272" w:lineRule="exact" w:before="26"/>
              <w:ind w:left="23" w:right="-43"/>
              <w:jc w:val="both"/>
              <w:rPr>
                <w:rFonts w:ascii="宋体" w:hAnsi="宋体" w:cs="宋体" w:eastAsia="宋体" w:hint="default"/>
                <w:sz w:val="21"/>
                <w:szCs w:val="21"/>
              </w:rPr>
            </w:pPr>
            <w:r>
              <w:rPr>
                <w:rFonts w:ascii="宋体" w:hAnsi="宋体" w:cs="宋体" w:eastAsia="宋体" w:hint="default"/>
                <w:sz w:val="21"/>
                <w:szCs w:val="21"/>
              </w:rPr>
              <w:t>下销售情况、用户体验情况、 </w:t>
            </w:r>
            <w:r>
              <w:rPr>
                <w:rFonts w:ascii="宋体" w:hAnsi="宋体" w:cs="宋体" w:eastAsia="宋体" w:hint="default"/>
                <w:spacing w:val="-6"/>
                <w:sz w:val="21"/>
                <w:szCs w:val="21"/>
              </w:rPr>
              <w:t>开店及平台发展策略、移动转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售业务发展情况、物流建设情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况等</w:t>
            </w:r>
          </w:p>
        </w:tc>
      </w:tr>
      <w:tr>
        <w:trPr>
          <w:trHeight w:val="283"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Capital</w:t>
            </w:r>
            <w:r>
              <w:rPr>
                <w:rFonts w:ascii="宋体" w:hAnsi="宋体" w:cs="宋体" w:eastAsia="宋体" w:hint="default"/>
                <w:spacing w:val="-2"/>
                <w:sz w:val="21"/>
                <w:szCs w:val="21"/>
              </w:rPr>
              <w:t> </w:t>
            </w:r>
            <w:r>
              <w:rPr>
                <w:rFonts w:ascii="宋体" w:hAnsi="宋体" w:cs="宋体" w:eastAsia="宋体" w:hint="default"/>
                <w:sz w:val="21"/>
                <w:szCs w:val="21"/>
              </w:rPr>
              <w:t>World</w:t>
            </w:r>
            <w:r>
              <w:rPr>
                <w:rFonts w:ascii="宋体" w:hAnsi="宋体" w:cs="宋体" w:eastAsia="宋体" w:hint="default"/>
                <w:sz w:val="21"/>
                <w:szCs w:val="21"/>
              </w:rPr>
              <w:t>、汇丰银行</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了解公司互联网转型、门店</w:t>
            </w:r>
            <w:r>
              <w:rPr>
                <w:rFonts w:ascii="宋体" w:hAnsi="宋体" w:cs="宋体" w:eastAsia="宋体" w:hint="default"/>
                <w:sz w:val="21"/>
                <w:szCs w:val="21"/>
              </w:rPr>
            </w:r>
          </w:p>
        </w:tc>
      </w:tr>
    </w:tbl>
    <w:p>
      <w:pPr>
        <w:spacing w:after="0" w:line="240"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994"/>
        <w:gridCol w:w="992"/>
        <w:gridCol w:w="2694"/>
        <w:gridCol w:w="2721"/>
      </w:tblGrid>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O2O</w:t>
            </w:r>
            <w:r>
              <w:rPr>
                <w:rFonts w:ascii="宋体" w:hAnsi="宋体" w:cs="宋体" w:eastAsia="宋体" w:hint="default"/>
                <w:spacing w:val="-68"/>
                <w:sz w:val="21"/>
                <w:szCs w:val="21"/>
              </w:rPr>
              <w:t> </w:t>
            </w:r>
            <w:r>
              <w:rPr>
                <w:rFonts w:ascii="宋体" w:hAnsi="宋体" w:cs="宋体" w:eastAsia="宋体" w:hint="default"/>
                <w:sz w:val="21"/>
                <w:szCs w:val="21"/>
              </w:rPr>
              <w:t>业务、线上线下同价、金</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融业务、移动转售业务、门店</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产品陈列情况等</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华泰证券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43"/>
              <w:jc w:val="left"/>
              <w:rPr>
                <w:rFonts w:ascii="宋体" w:hAnsi="宋体" w:cs="宋体" w:eastAsia="宋体" w:hint="default"/>
                <w:sz w:val="21"/>
                <w:szCs w:val="21"/>
              </w:rPr>
            </w:pPr>
            <w:r>
              <w:rPr>
                <w:rFonts w:ascii="宋体" w:hAnsi="宋体" w:cs="宋体" w:eastAsia="宋体" w:hint="default"/>
                <w:spacing w:val="-6"/>
                <w:sz w:val="21"/>
                <w:szCs w:val="21"/>
              </w:rPr>
              <w:t>了解公司一季度重点工作、物</w:t>
            </w:r>
          </w:p>
          <w:p>
            <w:pPr>
              <w:pStyle w:val="TableParagraph"/>
              <w:spacing w:line="272" w:lineRule="exact" w:before="26"/>
              <w:ind w:left="23" w:right="-43"/>
              <w:jc w:val="left"/>
              <w:rPr>
                <w:rFonts w:ascii="宋体" w:hAnsi="宋体" w:cs="宋体" w:eastAsia="宋体" w:hint="default"/>
                <w:sz w:val="21"/>
                <w:szCs w:val="21"/>
              </w:rPr>
            </w:pPr>
            <w:r>
              <w:rPr>
                <w:rFonts w:ascii="宋体" w:hAnsi="宋体" w:cs="宋体" w:eastAsia="宋体" w:hint="default"/>
                <w:sz w:val="21"/>
                <w:szCs w:val="21"/>
              </w:rPr>
              <w:t>流情况、运营总部发展规划、 移动转售业务情况</w:t>
            </w:r>
          </w:p>
        </w:tc>
      </w:tr>
      <w:tr>
        <w:trPr>
          <w:trHeight w:val="556"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华泰证券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了解苏宁互联业务发展的相</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关情况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22" w:right="20"/>
              <w:jc w:val="left"/>
              <w:rPr>
                <w:rFonts w:ascii="宋体" w:hAnsi="宋体" w:cs="宋体" w:eastAsia="宋体" w:hint="default"/>
                <w:sz w:val="21"/>
                <w:szCs w:val="21"/>
              </w:rPr>
            </w:pPr>
            <w:r>
              <w:rPr>
                <w:rFonts w:ascii="宋体" w:hAnsi="宋体" w:cs="宋体" w:eastAsia="宋体" w:hint="default"/>
                <w:spacing w:val="-8"/>
                <w:sz w:val="21"/>
                <w:szCs w:val="21"/>
              </w:rPr>
              <w:t>瑞讯华识投资咨询（上海）有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了解苏宁第三方平台建设情</w:t>
            </w:r>
            <w:r>
              <w:rPr>
                <w:rFonts w:ascii="宋体" w:hAnsi="宋体" w:cs="宋体" w:eastAsia="宋体" w:hint="default"/>
                <w:sz w:val="21"/>
                <w:szCs w:val="21"/>
              </w:rPr>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况、市场对苏宁转型的关注情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况、人才建设情况、金融业务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发展情况等</w:t>
            </w:r>
          </w:p>
        </w:tc>
      </w:tr>
      <w:tr>
        <w:trPr>
          <w:trHeight w:val="55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Allianz</w:t>
            </w:r>
            <w:r>
              <w:rPr>
                <w:rFonts w:ascii="宋体" w:hAnsi="宋体" w:cs="宋体" w:eastAsia="宋体" w:hint="default"/>
                <w:sz w:val="21"/>
                <w:szCs w:val="21"/>
              </w:rPr>
              <w:t>、</w:t>
            </w:r>
            <w:r>
              <w:rPr>
                <w:rFonts w:ascii="宋体" w:hAnsi="宋体" w:cs="宋体" w:eastAsia="宋体" w:hint="default"/>
                <w:sz w:val="21"/>
                <w:szCs w:val="21"/>
              </w:rPr>
              <w:t>Morgan</w:t>
            </w:r>
            <w:r>
              <w:rPr>
                <w:rFonts w:ascii="宋体" w:hAnsi="宋体" w:cs="宋体" w:eastAsia="宋体" w:hint="default"/>
                <w:spacing w:val="10"/>
                <w:sz w:val="21"/>
                <w:szCs w:val="21"/>
              </w:rPr>
              <w:t> </w:t>
            </w:r>
            <w:r>
              <w:rPr>
                <w:rFonts w:ascii="宋体" w:hAnsi="宋体" w:cs="宋体" w:eastAsia="宋体" w:hint="default"/>
                <w:sz w:val="21"/>
                <w:szCs w:val="21"/>
              </w:rPr>
              <w:t>Stanley</w:t>
            </w:r>
            <w:r>
              <w:rPr>
                <w:rFonts w:ascii="宋体" w:hAnsi="宋体" w:cs="宋体" w:eastAsia="宋体" w:hint="default"/>
                <w:sz w:val="21"/>
                <w:szCs w:val="21"/>
              </w:rPr>
              <w:t>、</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美银美林</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了解重庆观音桥步行街店销</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售情况、</w:t>
            </w:r>
            <w:r>
              <w:rPr>
                <w:rFonts w:ascii="宋体" w:hAnsi="宋体" w:cs="宋体" w:eastAsia="宋体" w:hint="default"/>
                <w:sz w:val="21"/>
                <w:szCs w:val="21"/>
              </w:rPr>
              <w:t>O2O</w:t>
            </w:r>
            <w:r>
              <w:rPr>
                <w:rFonts w:ascii="宋体" w:hAnsi="宋体" w:cs="宋体" w:eastAsia="宋体" w:hint="default"/>
                <w:spacing w:val="-53"/>
                <w:sz w:val="21"/>
                <w:szCs w:val="21"/>
              </w:rPr>
              <w:t> </w:t>
            </w:r>
            <w:r>
              <w:rPr>
                <w:rFonts w:ascii="宋体" w:hAnsi="宋体" w:cs="宋体" w:eastAsia="宋体" w:hint="default"/>
                <w:sz w:val="21"/>
                <w:szCs w:val="21"/>
              </w:rPr>
              <w:t>融合情况</w:t>
            </w:r>
          </w:p>
        </w:tc>
      </w:tr>
      <w:tr>
        <w:trPr>
          <w:trHeight w:val="137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华商基金、东方证券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了解苏宁未来重点业务规划、</w:t>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本地生活业务情况、未来供应</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链建设规划、</w:t>
            </w:r>
            <w:r>
              <w:rPr>
                <w:rFonts w:ascii="宋体" w:hAnsi="宋体" w:cs="宋体" w:eastAsia="宋体" w:hint="default"/>
                <w:spacing w:val="2"/>
                <w:sz w:val="21"/>
                <w:szCs w:val="21"/>
              </w:rPr>
              <w:t>PPTV</w:t>
            </w:r>
            <w:r>
              <w:rPr>
                <w:rFonts w:ascii="宋体" w:hAnsi="宋体" w:cs="宋体" w:eastAsia="宋体" w:hint="default"/>
                <w:spacing w:val="12"/>
                <w:sz w:val="21"/>
                <w:szCs w:val="21"/>
              </w:rPr>
              <w:t> </w:t>
            </w:r>
            <w:r>
              <w:rPr>
                <w:rFonts w:ascii="宋体" w:hAnsi="宋体" w:cs="宋体" w:eastAsia="宋体" w:hint="default"/>
                <w:sz w:val="21"/>
                <w:szCs w:val="21"/>
              </w:rPr>
              <w:t>与公司业 </w:t>
            </w:r>
            <w:r>
              <w:rPr>
                <w:rFonts w:ascii="宋体" w:hAnsi="宋体" w:cs="宋体" w:eastAsia="宋体" w:hint="default"/>
                <w:spacing w:val="-6"/>
                <w:sz w:val="21"/>
                <w:szCs w:val="21"/>
              </w:rPr>
              <w:t>务整合情况、开放平台招商情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新加坡盛树投资</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了解公司转型情况</w:t>
            </w:r>
            <w:r>
              <w:rPr>
                <w:rFonts w:ascii="宋体" w:hAnsi="宋体" w:cs="宋体" w:eastAsia="宋体" w:hint="default"/>
                <w:spacing w:val="-105"/>
                <w:sz w:val="21"/>
                <w:szCs w:val="21"/>
              </w:rPr>
              <w:t>、</w:t>
            </w:r>
            <w:r>
              <w:rPr>
                <w:rFonts w:ascii="宋体" w:hAnsi="宋体" w:cs="宋体" w:eastAsia="宋体" w:hint="default"/>
                <w:sz w:val="21"/>
                <w:szCs w:val="21"/>
              </w:rPr>
              <w:t>收购</w:t>
            </w:r>
            <w:r>
              <w:rPr>
                <w:rFonts w:ascii="宋体" w:hAnsi="宋体" w:cs="宋体" w:eastAsia="宋体" w:hint="default"/>
                <w:spacing w:val="-67"/>
                <w:sz w:val="21"/>
                <w:szCs w:val="21"/>
              </w:rPr>
              <w:t> </w:t>
            </w:r>
            <w:r>
              <w:rPr>
                <w:rFonts w:ascii="宋体" w:hAnsi="宋体" w:cs="宋体" w:eastAsia="宋体" w:hint="default"/>
                <w:sz w:val="21"/>
                <w:szCs w:val="21"/>
              </w:rPr>
              <w:t>PPTV</w:t>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的战略考虑、收购多种业务的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战略布局思路、未来发展愿景</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和商业模式的价值</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公司报告厅</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9"/>
              <w:jc w:val="left"/>
              <w:rPr>
                <w:rFonts w:ascii="宋体" w:hAnsi="宋体" w:cs="宋体" w:eastAsia="宋体" w:hint="default"/>
                <w:sz w:val="21"/>
                <w:szCs w:val="21"/>
              </w:rPr>
            </w:pPr>
            <w:r>
              <w:rPr>
                <w:rFonts w:ascii="宋体" w:hAnsi="宋体" w:cs="宋体" w:eastAsia="宋体" w:hint="default"/>
                <w:spacing w:val="24"/>
                <w:sz w:val="21"/>
                <w:szCs w:val="21"/>
              </w:rPr>
              <w:t>业绩说明</w:t>
            </w:r>
            <w:r>
              <w:rPr>
                <w:rFonts w:ascii="宋体" w:hAnsi="宋体" w:cs="宋体" w:eastAsia="宋体" w:hint="default"/>
                <w:spacing w:val="-73"/>
                <w:sz w:val="21"/>
                <w:szCs w:val="21"/>
              </w:rPr>
              <w:t> </w:t>
            </w:r>
            <w:r>
              <w:rPr>
                <w:rFonts w:ascii="宋体" w:hAnsi="宋体" w:cs="宋体" w:eastAsia="宋体" w:hint="default"/>
                <w:sz w:val="21"/>
                <w:szCs w:val="21"/>
              </w:rPr>
              <w:t>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6"/>
              <w:jc w:val="left"/>
              <w:rPr>
                <w:rFonts w:ascii="宋体" w:hAnsi="宋体" w:cs="宋体" w:eastAsia="宋体" w:hint="default"/>
                <w:sz w:val="21"/>
                <w:szCs w:val="21"/>
              </w:rPr>
            </w:pPr>
            <w:r>
              <w:rPr>
                <w:rFonts w:ascii="宋体" w:hAnsi="宋体" w:cs="宋体" w:eastAsia="宋体" w:hint="default"/>
                <w:spacing w:val="23"/>
                <w:sz w:val="21"/>
                <w:szCs w:val="21"/>
              </w:rPr>
              <w:t>机构、个</w:t>
            </w:r>
            <w:r>
              <w:rPr>
                <w:rFonts w:ascii="宋体" w:hAnsi="宋体" w:cs="宋体" w:eastAsia="宋体" w:hint="default"/>
                <w:spacing w:val="-74"/>
                <w:sz w:val="21"/>
                <w:szCs w:val="21"/>
              </w:rPr>
              <w:t> </w:t>
            </w:r>
            <w:r>
              <w:rPr>
                <w:rFonts w:ascii="宋体" w:hAnsi="宋体" w:cs="宋体" w:eastAsia="宋体" w:hint="default"/>
                <w:sz w:val="21"/>
                <w:szCs w:val="21"/>
              </w:rPr>
              <w:t>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
              <w:jc w:val="left"/>
              <w:rPr>
                <w:rFonts w:ascii="宋体" w:hAnsi="宋体" w:cs="宋体" w:eastAsia="宋体" w:hint="default"/>
                <w:sz w:val="21"/>
                <w:szCs w:val="21"/>
              </w:rPr>
            </w:pPr>
            <w:r>
              <w:rPr>
                <w:rFonts w:ascii="宋体" w:hAnsi="宋体" w:cs="宋体" w:eastAsia="宋体" w:hint="default"/>
                <w:spacing w:val="-8"/>
                <w:sz w:val="21"/>
                <w:szCs w:val="21"/>
              </w:rPr>
              <w:t>分析师、投资机构及个人投资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者，总体规模约</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43"/>
              <w:jc w:val="left"/>
              <w:rPr>
                <w:rFonts w:ascii="宋体" w:hAnsi="宋体" w:cs="宋体" w:eastAsia="宋体" w:hint="default"/>
                <w:sz w:val="21"/>
                <w:szCs w:val="21"/>
              </w:rPr>
            </w:pPr>
            <w:r>
              <w:rPr>
                <w:rFonts w:ascii="宋体" w:hAnsi="宋体" w:cs="宋体" w:eastAsia="宋体" w:hint="default"/>
                <w:sz w:val="21"/>
                <w:szCs w:val="21"/>
              </w:rPr>
              <w:t>了解公司战略执行年的定位、</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转型中存在的问题和挑战、下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阶段的发展思路等</w:t>
            </w:r>
          </w:p>
        </w:tc>
      </w:tr>
      <w:tr>
        <w:trPr>
          <w:trHeight w:val="1373"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2" w:right="-9"/>
              <w:jc w:val="left"/>
              <w:rPr>
                <w:rFonts w:ascii="宋体" w:hAnsi="宋体" w:cs="宋体" w:eastAsia="宋体" w:hint="default"/>
                <w:sz w:val="21"/>
                <w:szCs w:val="21"/>
              </w:rPr>
            </w:pPr>
            <w:r>
              <w:rPr>
                <w:rFonts w:ascii="宋体" w:hAnsi="宋体" w:cs="宋体" w:eastAsia="宋体" w:hint="default"/>
                <w:spacing w:val="24"/>
                <w:sz w:val="21"/>
                <w:szCs w:val="21"/>
              </w:rPr>
              <w:t>业绩说明</w:t>
            </w:r>
            <w:r>
              <w:rPr>
                <w:rFonts w:ascii="宋体" w:hAnsi="宋体" w:cs="宋体" w:eastAsia="宋体" w:hint="default"/>
                <w:spacing w:val="-73"/>
                <w:sz w:val="21"/>
                <w:szCs w:val="21"/>
              </w:rPr>
              <w:t> </w:t>
            </w:r>
            <w:r>
              <w:rPr>
                <w:rFonts w:ascii="宋体" w:hAnsi="宋体" w:cs="宋体" w:eastAsia="宋体" w:hint="default"/>
                <w:sz w:val="21"/>
                <w:szCs w:val="21"/>
              </w:rPr>
              <w:t>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2" w:right="-6"/>
              <w:jc w:val="left"/>
              <w:rPr>
                <w:rFonts w:ascii="宋体" w:hAnsi="宋体" w:cs="宋体" w:eastAsia="宋体" w:hint="default"/>
                <w:sz w:val="21"/>
                <w:szCs w:val="21"/>
              </w:rPr>
            </w:pPr>
            <w:r>
              <w:rPr>
                <w:rFonts w:ascii="宋体" w:hAnsi="宋体" w:cs="宋体" w:eastAsia="宋体" w:hint="default"/>
                <w:spacing w:val="23"/>
                <w:sz w:val="21"/>
                <w:szCs w:val="21"/>
              </w:rPr>
              <w:t>机构、个</w:t>
            </w:r>
            <w:r>
              <w:rPr>
                <w:rFonts w:ascii="宋体" w:hAnsi="宋体" w:cs="宋体" w:eastAsia="宋体" w:hint="default"/>
                <w:spacing w:val="-74"/>
                <w:sz w:val="21"/>
                <w:szCs w:val="21"/>
              </w:rPr>
              <w:t> </w:t>
            </w:r>
            <w:r>
              <w:rPr>
                <w:rFonts w:ascii="宋体" w:hAnsi="宋体" w:cs="宋体" w:eastAsia="宋体" w:hint="default"/>
                <w:sz w:val="21"/>
                <w:szCs w:val="21"/>
              </w:rPr>
              <w:t>人</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2" w:right="20"/>
              <w:jc w:val="left"/>
              <w:rPr>
                <w:rFonts w:ascii="宋体" w:hAnsi="宋体" w:cs="宋体" w:eastAsia="宋体" w:hint="default"/>
                <w:sz w:val="21"/>
                <w:szCs w:val="21"/>
              </w:rPr>
            </w:pPr>
            <w:r>
              <w:rPr>
                <w:rFonts w:ascii="宋体" w:hAnsi="宋体" w:cs="宋体" w:eastAsia="宋体" w:hint="default"/>
                <w:spacing w:val="-8"/>
                <w:sz w:val="21"/>
                <w:szCs w:val="21"/>
              </w:rPr>
              <w:t>分析师、投资机构及个人投资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者，总体规模约</w:t>
            </w:r>
            <w:r>
              <w:rPr>
                <w:rFonts w:ascii="宋体" w:hAnsi="宋体" w:cs="宋体" w:eastAsia="宋体" w:hint="default"/>
                <w:spacing w:val="-53"/>
                <w:sz w:val="21"/>
                <w:szCs w:val="21"/>
              </w:rPr>
              <w:t> </w:t>
            </w:r>
            <w:r>
              <w:rPr>
                <w:rFonts w:ascii="宋体" w:hAnsi="宋体" w:cs="宋体" w:eastAsia="宋体" w:hint="default"/>
                <w:sz w:val="21"/>
                <w:szCs w:val="21"/>
              </w:rPr>
              <w:t>200</w:t>
            </w:r>
            <w:r>
              <w:rPr>
                <w:rFonts w:ascii="宋体" w:hAnsi="宋体" w:cs="宋体" w:eastAsia="宋体" w:hint="default"/>
                <w:spacing w:val="-52"/>
                <w:sz w:val="21"/>
                <w:szCs w:val="21"/>
              </w:rPr>
              <w:t> </w:t>
            </w:r>
            <w:r>
              <w:rPr>
                <w:rFonts w:ascii="宋体" w:hAnsi="宋体" w:cs="宋体" w:eastAsia="宋体" w:hint="default"/>
                <w:sz w:val="21"/>
                <w:szCs w:val="21"/>
              </w:rPr>
              <w:t>人</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了解公司自主产品发展情况、</w:t>
            </w:r>
          </w:p>
          <w:p>
            <w:pPr>
              <w:pStyle w:val="TableParagraph"/>
              <w:spacing w:line="272" w:lineRule="exact" w:before="26"/>
              <w:ind w:left="23" w:right="6"/>
              <w:jc w:val="both"/>
              <w:rPr>
                <w:rFonts w:ascii="宋体" w:hAnsi="宋体" w:cs="宋体" w:eastAsia="宋体" w:hint="default"/>
                <w:sz w:val="21"/>
                <w:szCs w:val="21"/>
              </w:rPr>
            </w:pPr>
            <w:r>
              <w:rPr>
                <w:rFonts w:ascii="宋体" w:hAnsi="宋体" w:cs="宋体" w:eastAsia="宋体" w:hint="default"/>
                <w:spacing w:val="-6"/>
                <w:sz w:val="21"/>
                <w:szCs w:val="21"/>
              </w:rPr>
              <w:t>供应链建设规划、开放平台发</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展情况、品类扩张策略、人才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引进情况、信息系统优化情</w:t>
            </w:r>
            <w:r>
              <w:rPr>
                <w:rFonts w:ascii="宋体" w:hAnsi="宋体" w:cs="宋体" w:eastAsia="宋体" w:hint="default"/>
                <w:spacing w:val="13"/>
                <w:sz w:val="21"/>
                <w:szCs w:val="21"/>
              </w:rPr>
              <w:t> </w:t>
            </w:r>
            <w:r>
              <w:rPr>
                <w:rFonts w:ascii="宋体" w:hAnsi="宋体" w:cs="宋体" w:eastAsia="宋体" w:hint="default"/>
                <w:sz w:val="21"/>
                <w:szCs w:val="21"/>
              </w:rPr>
              <w:t>况、境外市场发展规划等</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13"/>
              <w:jc w:val="left"/>
              <w:rPr>
                <w:rFonts w:ascii="宋体" w:hAnsi="宋体" w:cs="宋体" w:eastAsia="宋体" w:hint="default"/>
                <w:sz w:val="21"/>
                <w:szCs w:val="21"/>
              </w:rPr>
            </w:pPr>
            <w:r>
              <w:rPr>
                <w:rFonts w:ascii="宋体" w:hAnsi="宋体" w:cs="宋体" w:eastAsia="宋体" w:hint="default"/>
                <w:spacing w:val="7"/>
                <w:sz w:val="21"/>
                <w:szCs w:val="21"/>
              </w:rPr>
              <w:t>分公司会议 </w:t>
            </w:r>
            <w:r>
              <w:rPr>
                <w:rFonts w:ascii="宋体" w:hAnsi="宋体" w:cs="宋体" w:eastAsia="宋体" w:hint="default"/>
                <w:sz w:val="21"/>
                <w:szCs w:val="21"/>
              </w:rPr>
              <w:t>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民生证券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1"/>
                <w:sz w:val="21"/>
                <w:szCs w:val="21"/>
              </w:rPr>
              <w:t>了解西安大区门店互联网化</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建设、会员管理、物流仓库运</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作情况、电商业务发展情况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22" w:right="13"/>
              <w:jc w:val="left"/>
              <w:rPr>
                <w:rFonts w:ascii="宋体" w:hAnsi="宋体" w:cs="宋体" w:eastAsia="宋体" w:hint="default"/>
                <w:sz w:val="21"/>
                <w:szCs w:val="21"/>
              </w:rPr>
            </w:pPr>
            <w:r>
              <w:rPr>
                <w:rFonts w:ascii="宋体" w:hAnsi="宋体" w:cs="宋体" w:eastAsia="宋体" w:hint="default"/>
                <w:spacing w:val="7"/>
                <w:sz w:val="21"/>
                <w:szCs w:val="21"/>
              </w:rPr>
              <w:t>分公司会议 </w:t>
            </w:r>
            <w:r>
              <w:rPr>
                <w:rFonts w:ascii="宋体" w:hAnsi="宋体" w:cs="宋体" w:eastAsia="宋体" w:hint="default"/>
                <w:sz w:val="21"/>
                <w:szCs w:val="21"/>
              </w:rPr>
              <w:t>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民生证券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了解北京大区</w:t>
            </w:r>
            <w:r>
              <w:rPr>
                <w:rFonts w:ascii="宋体" w:hAnsi="宋体" w:cs="宋体" w:eastAsia="宋体" w:hint="default"/>
                <w:spacing w:val="-33"/>
                <w:sz w:val="21"/>
                <w:szCs w:val="21"/>
              </w:rPr>
              <w:t> </w:t>
            </w:r>
            <w:r>
              <w:rPr>
                <w:rFonts w:ascii="宋体" w:hAnsi="宋体" w:cs="宋体" w:eastAsia="宋体" w:hint="default"/>
                <w:sz w:val="21"/>
                <w:szCs w:val="21"/>
              </w:rPr>
              <w:t>O2O</w:t>
            </w:r>
            <w:r>
              <w:rPr>
                <w:rFonts w:ascii="宋体" w:hAnsi="宋体" w:cs="宋体" w:eastAsia="宋体" w:hint="default"/>
                <w:spacing w:val="-52"/>
                <w:sz w:val="21"/>
                <w:szCs w:val="21"/>
              </w:rPr>
              <w:t> </w:t>
            </w:r>
            <w:r>
              <w:rPr>
                <w:rFonts w:ascii="宋体" w:hAnsi="宋体" w:cs="宋体" w:eastAsia="宋体" w:hint="default"/>
                <w:sz w:val="21"/>
                <w:szCs w:val="21"/>
              </w:rPr>
              <w:t>融合情况、</w:t>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门店管理梯队建设、北京联想</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桥店发展情况及规划、北京市</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场份额占比情况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南方基金、华泰证券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了解苏宁免费手机贴膜的实</w:t>
            </w:r>
            <w:r>
              <w:rPr>
                <w:rFonts w:ascii="宋体" w:hAnsi="宋体" w:cs="宋体" w:eastAsia="宋体" w:hint="default"/>
                <w:sz w:val="21"/>
                <w:szCs w:val="21"/>
              </w:rPr>
            </w:r>
          </w:p>
          <w:p>
            <w:pPr>
              <w:pStyle w:val="TableParagraph"/>
              <w:spacing w:line="272" w:lineRule="exact" w:before="26"/>
              <w:ind w:left="23" w:right="-43"/>
              <w:jc w:val="both"/>
              <w:rPr>
                <w:rFonts w:ascii="宋体" w:hAnsi="宋体" w:cs="宋体" w:eastAsia="宋体" w:hint="default"/>
                <w:sz w:val="21"/>
                <w:szCs w:val="21"/>
              </w:rPr>
            </w:pPr>
            <w:r>
              <w:rPr>
                <w:rFonts w:ascii="宋体" w:hAnsi="宋体" w:cs="宋体" w:eastAsia="宋体" w:hint="default"/>
                <w:sz w:val="21"/>
                <w:szCs w:val="21"/>
              </w:rPr>
              <w:t>施效果、线上业务推广策略、 </w:t>
            </w:r>
            <w:r>
              <w:rPr>
                <w:rFonts w:ascii="宋体" w:hAnsi="宋体" w:cs="宋体" w:eastAsia="宋体" w:hint="default"/>
                <w:spacing w:val="2"/>
                <w:sz w:val="21"/>
                <w:szCs w:val="21"/>
              </w:rPr>
              <w:t>易付宝的发展情况、与</w:t>
            </w:r>
            <w:r>
              <w:rPr>
                <w:rFonts w:ascii="宋体" w:hAnsi="宋体" w:cs="宋体" w:eastAsia="宋体" w:hint="default"/>
                <w:spacing w:val="11"/>
                <w:sz w:val="21"/>
                <w:szCs w:val="21"/>
              </w:rPr>
              <w:t> </w:t>
            </w:r>
            <w:r>
              <w:rPr>
                <w:rFonts w:ascii="宋体" w:hAnsi="宋体" w:cs="宋体" w:eastAsia="宋体" w:hint="default"/>
                <w:sz w:val="21"/>
                <w:szCs w:val="21"/>
              </w:rPr>
              <w:t>PPTV</w:t>
            </w:r>
            <w:r>
              <w:rPr>
                <w:rFonts w:ascii="宋体" w:hAnsi="宋体" w:cs="宋体" w:eastAsia="宋体" w:hint="default"/>
                <w:spacing w:val="-102"/>
                <w:sz w:val="21"/>
                <w:szCs w:val="21"/>
              </w:rPr>
              <w:t> </w:t>
            </w:r>
            <w:r>
              <w:rPr>
                <w:rFonts w:ascii="宋体" w:hAnsi="宋体" w:cs="宋体" w:eastAsia="宋体" w:hint="default"/>
                <w:sz w:val="21"/>
                <w:szCs w:val="21"/>
              </w:rPr>
              <w:t>的整合情况</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兰馨亚洲投资</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43"/>
              <w:jc w:val="left"/>
              <w:rPr>
                <w:rFonts w:ascii="宋体" w:hAnsi="宋体" w:cs="宋体" w:eastAsia="宋体" w:hint="default"/>
                <w:sz w:val="21"/>
                <w:szCs w:val="21"/>
              </w:rPr>
            </w:pPr>
            <w:r>
              <w:rPr>
                <w:rFonts w:ascii="宋体" w:hAnsi="宋体" w:cs="宋体" w:eastAsia="宋体" w:hint="default"/>
                <w:spacing w:val="-6"/>
                <w:sz w:val="21"/>
                <w:szCs w:val="21"/>
              </w:rPr>
              <w:t>了解苏宁转型的相关情况、产</w:t>
            </w:r>
          </w:p>
          <w:p>
            <w:pPr>
              <w:pStyle w:val="TableParagraph"/>
              <w:spacing w:line="272" w:lineRule="exact" w:before="26"/>
              <w:ind w:left="23" w:right="-43"/>
              <w:jc w:val="left"/>
              <w:rPr>
                <w:rFonts w:ascii="宋体" w:hAnsi="宋体" w:cs="宋体" w:eastAsia="宋体" w:hint="default"/>
                <w:sz w:val="21"/>
                <w:szCs w:val="21"/>
              </w:rPr>
            </w:pPr>
            <w:r>
              <w:rPr>
                <w:rFonts w:ascii="宋体" w:hAnsi="宋体" w:cs="宋体" w:eastAsia="宋体" w:hint="default"/>
                <w:sz w:val="21"/>
                <w:szCs w:val="21"/>
              </w:rPr>
              <w:t>品品类策略、店面发展规划、 物流建设情况</w:t>
            </w:r>
          </w:p>
        </w:tc>
      </w:tr>
      <w:tr>
        <w:trPr>
          <w:trHeight w:val="555"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0"/>
                <w:sz w:val="21"/>
                <w:szCs w:val="21"/>
              </w:rPr>
              <w:t>深圳市兴亿投资管理有限公</w:t>
            </w:r>
            <w:r>
              <w:rPr>
                <w:rFonts w:ascii="宋体" w:hAnsi="宋体" w:cs="宋体" w:eastAsia="宋体" w:hint="default"/>
                <w:sz w:val="21"/>
                <w:szCs w:val="21"/>
              </w:rPr>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了解公司企业文化、南京新街</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口店</w:t>
            </w:r>
            <w:r>
              <w:rPr>
                <w:rFonts w:ascii="宋体" w:hAnsi="宋体" w:cs="宋体" w:eastAsia="宋体" w:hint="default"/>
                <w:spacing w:val="-53"/>
                <w:sz w:val="21"/>
                <w:szCs w:val="21"/>
              </w:rPr>
              <w:t> </w:t>
            </w:r>
            <w:r>
              <w:rPr>
                <w:rFonts w:ascii="宋体" w:hAnsi="宋体" w:cs="宋体" w:eastAsia="宋体" w:hint="default"/>
                <w:sz w:val="21"/>
                <w:szCs w:val="21"/>
              </w:rPr>
              <w:t>O2O</w:t>
            </w:r>
            <w:r>
              <w:rPr>
                <w:rFonts w:ascii="宋体" w:hAnsi="宋体" w:cs="宋体" w:eastAsia="宋体" w:hint="default"/>
                <w:spacing w:val="-53"/>
                <w:sz w:val="21"/>
                <w:szCs w:val="21"/>
              </w:rPr>
              <w:t> </w:t>
            </w:r>
            <w:r>
              <w:rPr>
                <w:rFonts w:ascii="宋体" w:hAnsi="宋体" w:cs="宋体" w:eastAsia="宋体" w:hint="default"/>
                <w:sz w:val="21"/>
                <w:szCs w:val="21"/>
              </w:rPr>
              <w:t>推进情况等</w:t>
            </w:r>
          </w:p>
        </w:tc>
      </w:tr>
      <w:tr>
        <w:trPr>
          <w:trHeight w:val="556"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sz w:val="21"/>
              </w:rPr>
              <w:t>Tiger Pacific Capital</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44"/>
              <w:jc w:val="left"/>
              <w:rPr>
                <w:rFonts w:ascii="宋体" w:hAnsi="宋体" w:cs="宋体" w:eastAsia="宋体" w:hint="default"/>
                <w:sz w:val="21"/>
                <w:szCs w:val="21"/>
              </w:rPr>
            </w:pPr>
            <w:r>
              <w:rPr>
                <w:rFonts w:ascii="宋体" w:hAnsi="宋体" w:cs="宋体" w:eastAsia="宋体" w:hint="default"/>
                <w:sz w:val="21"/>
                <w:szCs w:val="21"/>
              </w:rPr>
              <w:t>了解上海长宁路店发展历程、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门店基本销售情况等</w:t>
            </w:r>
          </w:p>
        </w:tc>
      </w:tr>
      <w:tr>
        <w:trPr>
          <w:trHeight w:val="28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美林证券、野村证券等</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了解苏宁基本概况、红孩子业</w:t>
            </w:r>
          </w:p>
        </w:tc>
      </w:tr>
    </w:tbl>
    <w:p>
      <w:pPr>
        <w:spacing w:after="0" w:line="240"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994"/>
        <w:gridCol w:w="992"/>
        <w:gridCol w:w="2694"/>
        <w:gridCol w:w="2721"/>
      </w:tblGrid>
      <w:tr>
        <w:trPr>
          <w:trHeight w:val="55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务发展、苏宁云台的优势、线</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上引流情况</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
              <w:jc w:val="left"/>
              <w:rPr>
                <w:rFonts w:ascii="宋体" w:hAnsi="宋体" w:cs="宋体" w:eastAsia="宋体" w:hint="default"/>
                <w:sz w:val="21"/>
                <w:szCs w:val="21"/>
              </w:rPr>
            </w:pPr>
            <w:r>
              <w:rPr>
                <w:rFonts w:ascii="宋体" w:hAnsi="宋体" w:cs="宋体" w:eastAsia="宋体" w:hint="default"/>
                <w:spacing w:val="-8"/>
                <w:sz w:val="21"/>
                <w:szCs w:val="21"/>
              </w:rPr>
              <w:t>太平洋投资管理公司、中金公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了解苏宁基本概况、门店发展</w:t>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z w:val="21"/>
                <w:szCs w:val="21"/>
              </w:rPr>
              <w:t>规划、投资 </w:t>
            </w:r>
            <w:r>
              <w:rPr>
                <w:rFonts w:ascii="宋体" w:hAnsi="宋体" w:cs="宋体" w:eastAsia="宋体" w:hint="default"/>
                <w:sz w:val="21"/>
                <w:szCs w:val="21"/>
              </w:rPr>
              <w:t>PPTV</w:t>
            </w:r>
            <w:r>
              <w:rPr>
                <w:rFonts w:ascii="宋体" w:hAnsi="宋体" w:cs="宋体" w:eastAsia="宋体" w:hint="default"/>
                <w:spacing w:val="-68"/>
                <w:sz w:val="21"/>
                <w:szCs w:val="21"/>
              </w:rPr>
              <w:t> </w:t>
            </w:r>
            <w:r>
              <w:rPr>
                <w:rFonts w:ascii="宋体" w:hAnsi="宋体" w:cs="宋体" w:eastAsia="宋体" w:hint="default"/>
                <w:sz w:val="21"/>
                <w:szCs w:val="21"/>
              </w:rPr>
              <w:t>的目的、电 商优势、物流和</w:t>
            </w:r>
            <w:r>
              <w:rPr>
                <w:rFonts w:ascii="宋体" w:hAnsi="宋体" w:cs="宋体" w:eastAsia="宋体" w:hint="default"/>
                <w:spacing w:val="-54"/>
                <w:sz w:val="21"/>
                <w:szCs w:val="21"/>
              </w:rPr>
              <w:t> </w:t>
            </w:r>
            <w:r>
              <w:rPr>
                <w:rFonts w:ascii="宋体" w:hAnsi="宋体" w:cs="宋体" w:eastAsia="宋体" w:hint="default"/>
                <w:sz w:val="21"/>
                <w:szCs w:val="21"/>
              </w:rPr>
              <w:t>IT</w:t>
            </w:r>
            <w:r>
              <w:rPr>
                <w:rFonts w:ascii="宋体" w:hAnsi="宋体" w:cs="宋体" w:eastAsia="宋体" w:hint="default"/>
                <w:spacing w:val="-54"/>
                <w:sz w:val="21"/>
                <w:szCs w:val="21"/>
              </w:rPr>
              <w:t> </w:t>
            </w:r>
            <w:r>
              <w:rPr>
                <w:rFonts w:ascii="宋体" w:hAnsi="宋体" w:cs="宋体" w:eastAsia="宋体" w:hint="default"/>
                <w:sz w:val="21"/>
                <w:szCs w:val="21"/>
              </w:rPr>
              <w:t>业务规划</w:t>
            </w:r>
          </w:p>
        </w:tc>
      </w:tr>
      <w:tr>
        <w:trPr>
          <w:trHeight w:val="828"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sz w:val="21"/>
              </w:rPr>
              <w:t>Tiger Pacific Capital</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了解公司平台招商等业务发</w:t>
            </w:r>
            <w:r>
              <w:rPr>
                <w:rFonts w:ascii="宋体" w:hAnsi="宋体" w:cs="宋体" w:eastAsia="宋体" w:hint="default"/>
                <w:sz w:val="21"/>
                <w:szCs w:val="21"/>
              </w:rPr>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展情况、对未来商业趋势的看</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20"/>
              <w:jc w:val="both"/>
              <w:rPr>
                <w:rFonts w:ascii="宋体" w:hAnsi="宋体" w:cs="宋体" w:eastAsia="宋体" w:hint="default"/>
                <w:sz w:val="21"/>
                <w:szCs w:val="21"/>
              </w:rPr>
            </w:pPr>
            <w:r>
              <w:rPr>
                <w:rFonts w:ascii="宋体" w:hAnsi="宋体" w:cs="宋体" w:eastAsia="宋体" w:hint="default"/>
                <w:sz w:val="21"/>
                <w:szCs w:val="21"/>
              </w:rPr>
              <w:t>路 博 迈 投 资 、</w:t>
            </w:r>
            <w:r>
              <w:rPr>
                <w:rFonts w:ascii="宋体" w:hAnsi="宋体" w:cs="宋体" w:eastAsia="宋体" w:hint="default"/>
                <w:spacing w:val="8"/>
                <w:sz w:val="21"/>
                <w:szCs w:val="21"/>
              </w:rPr>
              <w:t> </w:t>
            </w:r>
            <w:r>
              <w:rPr>
                <w:rFonts w:ascii="宋体" w:hAnsi="宋体" w:cs="宋体" w:eastAsia="宋体" w:hint="default"/>
                <w:sz w:val="21"/>
                <w:szCs w:val="21"/>
              </w:rPr>
              <w:t>Tairen Capital </w:t>
            </w:r>
            <w:r>
              <w:rPr>
                <w:rFonts w:ascii="宋体" w:hAnsi="宋体" w:cs="宋体" w:eastAsia="宋体" w:hint="default"/>
                <w:sz w:val="21"/>
                <w:szCs w:val="21"/>
              </w:rPr>
              <w:t>、 平 安 证 券</w:t>
            </w:r>
            <w:r>
              <w:rPr>
                <w:rFonts w:ascii="宋体" w:hAnsi="宋体" w:cs="宋体" w:eastAsia="宋体" w:hint="default"/>
                <w:spacing w:val="7"/>
                <w:sz w:val="21"/>
                <w:szCs w:val="21"/>
              </w:rPr>
              <w:t> </w:t>
            </w:r>
            <w:r>
              <w:rPr>
                <w:rFonts w:ascii="宋体" w:hAnsi="宋体" w:cs="宋体" w:eastAsia="宋体" w:hint="default"/>
                <w:sz w:val="21"/>
                <w:szCs w:val="21"/>
              </w:rPr>
              <w:t>、</w:t>
            </w:r>
            <w:r>
              <w:rPr>
                <w:rFonts w:ascii="宋体" w:hAnsi="宋体" w:cs="宋体" w:eastAsia="宋体" w:hint="default"/>
                <w:sz w:val="21"/>
                <w:szCs w:val="21"/>
              </w:rPr>
              <w:t> </w:t>
            </w:r>
            <w:r>
              <w:rPr>
                <w:rFonts w:ascii="宋体" w:hAnsi="宋体" w:cs="宋体" w:eastAsia="宋体" w:hint="default"/>
                <w:sz w:val="21"/>
                <w:szCs w:val="21"/>
              </w:rPr>
              <w:t>Schroders</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6"/>
                <w:sz w:val="21"/>
                <w:szCs w:val="21"/>
              </w:rPr>
              <w:t>了解公司开店规划、品类拓展</w:t>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计划、线上经营情况、促销和</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广告投入情况、线上系统建设</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情况</w:t>
            </w:r>
          </w:p>
        </w:tc>
      </w:tr>
      <w:tr>
        <w:trPr>
          <w:trHeight w:val="55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复星集团</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了解物流公司发展情况、物流</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配送情况、物流建设规划</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20"/>
              <w:jc w:val="both"/>
              <w:rPr>
                <w:rFonts w:ascii="宋体" w:hAnsi="宋体" w:cs="宋体" w:eastAsia="宋体" w:hint="default"/>
                <w:sz w:val="21"/>
                <w:szCs w:val="21"/>
              </w:rPr>
            </w:pPr>
            <w:r>
              <w:rPr>
                <w:rFonts w:ascii="宋体" w:hAnsi="宋体" w:cs="宋体" w:eastAsia="宋体" w:hint="default"/>
                <w:spacing w:val="-8"/>
                <w:sz w:val="21"/>
                <w:szCs w:val="21"/>
              </w:rPr>
              <w:t>腾跃基金、爱得蒙得洛希尔资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产管理香港有限公司、申万菱</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信基金、中金公司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z w:val="21"/>
                <w:szCs w:val="21"/>
              </w:rPr>
              <w:t>了解苏宁金融业务发展思路、</w:t>
            </w:r>
          </w:p>
          <w:p>
            <w:pPr>
              <w:pStyle w:val="TableParagraph"/>
              <w:spacing w:line="272" w:lineRule="exact" w:before="26"/>
              <w:ind w:left="23" w:right="20"/>
              <w:jc w:val="both"/>
              <w:rPr>
                <w:rFonts w:ascii="宋体" w:hAnsi="宋体" w:cs="宋体" w:eastAsia="宋体" w:hint="default"/>
                <w:sz w:val="21"/>
                <w:szCs w:val="21"/>
              </w:rPr>
            </w:pPr>
            <w:r>
              <w:rPr>
                <w:rFonts w:ascii="宋体" w:hAnsi="宋体" w:cs="宋体" w:eastAsia="宋体" w:hint="default"/>
                <w:sz w:val="21"/>
                <w:szCs w:val="21"/>
              </w:rPr>
              <w:t>未来资本开支、投资 </w:t>
            </w:r>
            <w:r>
              <w:rPr>
                <w:rFonts w:ascii="宋体" w:hAnsi="宋体" w:cs="宋体" w:eastAsia="宋体" w:hint="default"/>
                <w:sz w:val="21"/>
                <w:szCs w:val="21"/>
              </w:rPr>
              <w:t>PPTV</w:t>
            </w:r>
            <w:r>
              <w:rPr>
                <w:rFonts w:ascii="宋体" w:hAnsi="宋体" w:cs="宋体" w:eastAsia="宋体" w:hint="default"/>
                <w:spacing w:val="-66"/>
                <w:sz w:val="21"/>
                <w:szCs w:val="21"/>
              </w:rPr>
              <w:t> </w:t>
            </w:r>
            <w:r>
              <w:rPr>
                <w:rFonts w:ascii="宋体" w:hAnsi="宋体" w:cs="宋体" w:eastAsia="宋体" w:hint="default"/>
                <w:sz w:val="21"/>
                <w:szCs w:val="21"/>
              </w:rPr>
              <w:t>的 </w:t>
            </w:r>
            <w:r>
              <w:rPr>
                <w:rFonts w:ascii="宋体" w:hAnsi="宋体" w:cs="宋体" w:eastAsia="宋体" w:hint="default"/>
                <w:spacing w:val="-6"/>
                <w:sz w:val="21"/>
                <w:szCs w:val="21"/>
              </w:rPr>
              <w:t>目的、开放平台的作用、重点</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发展的品类</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2" w:right="19"/>
              <w:jc w:val="both"/>
              <w:rPr>
                <w:rFonts w:ascii="宋体" w:hAnsi="宋体" w:cs="宋体" w:eastAsia="宋体" w:hint="default"/>
                <w:sz w:val="21"/>
                <w:szCs w:val="21"/>
              </w:rPr>
            </w:pPr>
            <w:r>
              <w:rPr>
                <w:rFonts w:ascii="宋体" w:hAnsi="宋体" w:cs="宋体" w:eastAsia="宋体" w:hint="default"/>
                <w:spacing w:val="-8"/>
                <w:sz w:val="21"/>
                <w:szCs w:val="21"/>
              </w:rPr>
              <w:t>申银万国、南方基金、银华基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金、富国基金、华泰证券、平</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8"/>
                <w:sz w:val="21"/>
                <w:szCs w:val="21"/>
              </w:rPr>
              <w:t>安资产、太保资产、鼎锋资产</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6"/>
                <w:sz w:val="21"/>
                <w:szCs w:val="21"/>
              </w:rPr>
              <w:t>了解开放平台运营情况、运动</w:t>
            </w:r>
          </w:p>
          <w:p>
            <w:pPr>
              <w:pStyle w:val="TableParagraph"/>
              <w:spacing w:line="272" w:lineRule="exact" w:before="26"/>
              <w:ind w:left="23" w:right="6"/>
              <w:jc w:val="both"/>
              <w:rPr>
                <w:rFonts w:ascii="宋体" w:hAnsi="宋体" w:cs="宋体" w:eastAsia="宋体" w:hint="default"/>
                <w:sz w:val="21"/>
                <w:szCs w:val="21"/>
              </w:rPr>
            </w:pPr>
            <w:r>
              <w:rPr>
                <w:rFonts w:ascii="宋体" w:hAnsi="宋体" w:cs="宋体" w:eastAsia="宋体" w:hint="default"/>
                <w:spacing w:val="-6"/>
                <w:sz w:val="21"/>
                <w:szCs w:val="21"/>
              </w:rPr>
              <w:t>品类开放平台销售情况、门店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改造情况、母婴产品落地情</w:t>
            </w:r>
            <w:r>
              <w:rPr>
                <w:rFonts w:ascii="宋体" w:hAnsi="宋体" w:cs="宋体" w:eastAsia="宋体" w:hint="default"/>
                <w:spacing w:val="13"/>
                <w:sz w:val="21"/>
                <w:szCs w:val="21"/>
              </w:rPr>
              <w:t> </w:t>
            </w:r>
            <w:r>
              <w:rPr>
                <w:rFonts w:ascii="宋体" w:hAnsi="宋体" w:cs="宋体" w:eastAsia="宋体" w:hint="default"/>
                <w:sz w:val="21"/>
                <w:szCs w:val="21"/>
              </w:rPr>
              <w:t>况、公司现阶段建设重点等</w:t>
            </w:r>
          </w:p>
        </w:tc>
      </w:tr>
      <w:tr>
        <w:trPr>
          <w:trHeight w:val="164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22" w:right="20"/>
              <w:jc w:val="left"/>
              <w:rPr>
                <w:rFonts w:ascii="宋体" w:hAnsi="宋体" w:cs="宋体" w:eastAsia="宋体" w:hint="default"/>
                <w:sz w:val="21"/>
                <w:szCs w:val="21"/>
              </w:rPr>
            </w:pPr>
            <w:r>
              <w:rPr>
                <w:rFonts w:ascii="宋体" w:hAnsi="宋体" w:cs="宋体" w:eastAsia="宋体" w:hint="default"/>
                <w:sz w:val="21"/>
                <w:szCs w:val="21"/>
              </w:rPr>
              <w:t>Harding</w:t>
            </w:r>
            <w:r>
              <w:rPr>
                <w:rFonts w:ascii="宋体" w:hAnsi="宋体" w:cs="宋体" w:eastAsia="宋体" w:hint="default"/>
                <w:spacing w:val="-40"/>
                <w:sz w:val="21"/>
                <w:szCs w:val="21"/>
              </w:rPr>
              <w:t> </w:t>
            </w:r>
            <w:r>
              <w:rPr>
                <w:rFonts w:ascii="宋体" w:hAnsi="宋体" w:cs="宋体" w:eastAsia="宋体" w:hint="default"/>
                <w:sz w:val="21"/>
                <w:szCs w:val="21"/>
              </w:rPr>
              <w:t>Loevner</w:t>
            </w:r>
            <w:r>
              <w:rPr>
                <w:rFonts w:ascii="宋体" w:hAnsi="宋体" w:cs="宋体" w:eastAsia="宋体" w:hint="default"/>
                <w:spacing w:val="-53"/>
                <w:sz w:val="21"/>
                <w:szCs w:val="21"/>
              </w:rPr>
              <w:t> </w:t>
            </w:r>
            <w:r>
              <w:rPr>
                <w:rFonts w:ascii="宋体" w:hAnsi="宋体" w:cs="宋体" w:eastAsia="宋体" w:hint="default"/>
                <w:sz w:val="21"/>
                <w:szCs w:val="21"/>
              </w:rPr>
              <w:t>资产管理公 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6"/>
                <w:sz w:val="21"/>
                <w:szCs w:val="21"/>
              </w:rPr>
              <w:t>了解产品品类发展策略、开放</w:t>
            </w:r>
          </w:p>
          <w:p>
            <w:pPr>
              <w:pStyle w:val="TableParagraph"/>
              <w:spacing w:line="237" w:lineRule="auto" w:before="1"/>
              <w:ind w:left="23" w:right="21"/>
              <w:jc w:val="both"/>
              <w:rPr>
                <w:rFonts w:ascii="宋体" w:hAnsi="宋体" w:cs="宋体" w:eastAsia="宋体" w:hint="default"/>
                <w:sz w:val="21"/>
                <w:szCs w:val="21"/>
              </w:rPr>
            </w:pPr>
            <w:r>
              <w:rPr>
                <w:rFonts w:ascii="宋体" w:hAnsi="宋体" w:cs="宋体" w:eastAsia="宋体" w:hint="default"/>
                <w:spacing w:val="-6"/>
                <w:sz w:val="21"/>
                <w:szCs w:val="21"/>
              </w:rPr>
              <w:t>平台招商思路、各级市场门店</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的发展规划、门店在物流方面</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的优势、成立独立物流公司的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原因、网络支付方面的建设情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况等</w:t>
            </w:r>
          </w:p>
        </w:tc>
      </w:tr>
      <w:tr>
        <w:trPr>
          <w:trHeight w:val="137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sz w:val="21"/>
              </w:rPr>
              <w:t>QVT Financial LP</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了解南京新街口店产品陈列</w:t>
            </w:r>
            <w:r>
              <w:rPr>
                <w:rFonts w:ascii="宋体" w:hAnsi="宋体" w:cs="宋体" w:eastAsia="宋体" w:hint="default"/>
                <w:sz w:val="21"/>
                <w:szCs w:val="21"/>
              </w:rPr>
            </w:r>
          </w:p>
          <w:p>
            <w:pPr>
              <w:pStyle w:val="TableParagraph"/>
              <w:spacing w:line="272" w:lineRule="exact" w:before="26"/>
              <w:ind w:left="23" w:right="-43"/>
              <w:jc w:val="both"/>
              <w:rPr>
                <w:rFonts w:ascii="宋体" w:hAnsi="宋体" w:cs="宋体" w:eastAsia="宋体" w:hint="default"/>
                <w:sz w:val="21"/>
                <w:szCs w:val="21"/>
              </w:rPr>
            </w:pPr>
            <w:r>
              <w:rPr>
                <w:rFonts w:ascii="宋体" w:hAnsi="宋体" w:cs="宋体" w:eastAsia="宋体" w:hint="default"/>
                <w:sz w:val="21"/>
                <w:szCs w:val="21"/>
              </w:rPr>
              <w:t>设计理念、店面平均人流量、 电子价签价格实时变动情况、 </w:t>
            </w:r>
            <w:r>
              <w:rPr>
                <w:rFonts w:ascii="宋体" w:hAnsi="宋体" w:cs="宋体" w:eastAsia="宋体" w:hint="default"/>
                <w:spacing w:val="-6"/>
                <w:sz w:val="21"/>
                <w:szCs w:val="21"/>
              </w:rPr>
              <w:t>各品类销售占比、红孩子专区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销售情况、</w:t>
            </w:r>
            <w:r>
              <w:rPr>
                <w:rFonts w:ascii="宋体" w:hAnsi="宋体" w:cs="宋体" w:eastAsia="宋体" w:hint="default"/>
                <w:sz w:val="21"/>
                <w:szCs w:val="21"/>
              </w:rPr>
              <w:t>PPBOX</w:t>
            </w:r>
            <w:r>
              <w:rPr>
                <w:rFonts w:ascii="宋体" w:hAnsi="宋体" w:cs="宋体" w:eastAsia="宋体" w:hint="default"/>
                <w:spacing w:val="-67"/>
                <w:sz w:val="21"/>
                <w:szCs w:val="21"/>
              </w:rPr>
              <w:t> </w:t>
            </w:r>
            <w:r>
              <w:rPr>
                <w:rFonts w:ascii="宋体" w:hAnsi="宋体" w:cs="宋体" w:eastAsia="宋体" w:hint="default"/>
                <w:sz w:val="21"/>
                <w:szCs w:val="21"/>
              </w:rPr>
              <w:t>销售情况等</w:t>
            </w:r>
          </w:p>
        </w:tc>
      </w:tr>
      <w:tr>
        <w:trPr>
          <w:trHeight w:val="828"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平安资产管理</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了解</w:t>
            </w:r>
            <w:r>
              <w:rPr>
                <w:rFonts w:ascii="宋体" w:hAnsi="宋体" w:cs="宋体" w:eastAsia="宋体" w:hint="default"/>
                <w:spacing w:val="-50"/>
                <w:sz w:val="21"/>
                <w:szCs w:val="21"/>
              </w:rPr>
              <w:t> </w:t>
            </w:r>
            <w:r>
              <w:rPr>
                <w:rFonts w:ascii="宋体" w:hAnsi="宋体" w:cs="宋体" w:eastAsia="宋体" w:hint="default"/>
                <w:sz w:val="21"/>
                <w:szCs w:val="21"/>
              </w:rPr>
              <w:t>818</w:t>
            </w:r>
            <w:r>
              <w:rPr>
                <w:rFonts w:ascii="宋体" w:hAnsi="宋体" w:cs="宋体" w:eastAsia="宋体" w:hint="default"/>
                <w:spacing w:val="-50"/>
                <w:sz w:val="21"/>
                <w:szCs w:val="21"/>
              </w:rPr>
              <w:t> </w:t>
            </w:r>
            <w:r>
              <w:rPr>
                <w:rFonts w:ascii="宋体" w:hAnsi="宋体" w:cs="宋体" w:eastAsia="宋体" w:hint="default"/>
                <w:spacing w:val="-8"/>
                <w:sz w:val="21"/>
                <w:szCs w:val="21"/>
              </w:rPr>
              <w:t>大促相关问题、大聚</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惠情况、自营和开放平台产品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定位、人才引进等情况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野村资产管理、德意志银行</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了解南京新街口店各品类销</w:t>
            </w:r>
            <w:r>
              <w:rPr>
                <w:rFonts w:ascii="宋体" w:hAnsi="宋体" w:cs="宋体" w:eastAsia="宋体" w:hint="default"/>
                <w:sz w:val="21"/>
                <w:szCs w:val="21"/>
              </w:rPr>
            </w:r>
          </w:p>
          <w:p>
            <w:pPr>
              <w:pStyle w:val="TableParagraph"/>
              <w:spacing w:line="272" w:lineRule="exact" w:before="26"/>
              <w:ind w:left="23" w:right="-43"/>
              <w:jc w:val="both"/>
              <w:rPr>
                <w:rFonts w:ascii="宋体" w:hAnsi="宋体" w:cs="宋体" w:eastAsia="宋体" w:hint="default"/>
                <w:sz w:val="21"/>
                <w:szCs w:val="21"/>
              </w:rPr>
            </w:pPr>
            <w:r>
              <w:rPr>
                <w:rFonts w:ascii="宋体" w:hAnsi="宋体" w:cs="宋体" w:eastAsia="宋体" w:hint="default"/>
                <w:sz w:val="21"/>
                <w:szCs w:val="21"/>
              </w:rPr>
              <w:t>售情况、产品陈列设计理念、 </w:t>
            </w:r>
            <w:r>
              <w:rPr>
                <w:rFonts w:ascii="宋体" w:hAnsi="宋体" w:cs="宋体" w:eastAsia="宋体" w:hint="default"/>
                <w:spacing w:val="-6"/>
                <w:sz w:val="21"/>
                <w:szCs w:val="21"/>
              </w:rPr>
              <w:t>电子价签、自主品牌产品销售</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情况、</w:t>
            </w:r>
            <w:r>
              <w:rPr>
                <w:rFonts w:ascii="宋体" w:hAnsi="宋体" w:cs="宋体" w:eastAsia="宋体" w:hint="default"/>
                <w:sz w:val="21"/>
                <w:szCs w:val="21"/>
              </w:rPr>
              <w:t>O2O</w:t>
            </w:r>
            <w:r>
              <w:rPr>
                <w:rFonts w:ascii="宋体" w:hAnsi="宋体" w:cs="宋体" w:eastAsia="宋体" w:hint="default"/>
                <w:spacing w:val="-54"/>
                <w:sz w:val="21"/>
                <w:szCs w:val="21"/>
              </w:rPr>
              <w:t> </w:t>
            </w:r>
            <w:r>
              <w:rPr>
                <w:rFonts w:ascii="宋体" w:hAnsi="宋体" w:cs="宋体" w:eastAsia="宋体" w:hint="default"/>
                <w:sz w:val="21"/>
                <w:szCs w:val="21"/>
              </w:rPr>
              <w:t>融合等情况</w:t>
            </w:r>
          </w:p>
        </w:tc>
      </w:tr>
      <w:tr>
        <w:trPr>
          <w:trHeight w:val="137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2" w:right="20"/>
              <w:jc w:val="left"/>
              <w:rPr>
                <w:rFonts w:ascii="宋体" w:hAnsi="宋体" w:cs="宋体" w:eastAsia="宋体" w:hint="default"/>
                <w:sz w:val="21"/>
                <w:szCs w:val="21"/>
              </w:rPr>
            </w:pPr>
            <w:r>
              <w:rPr>
                <w:rFonts w:ascii="宋体" w:hAnsi="宋体" w:cs="宋体" w:eastAsia="宋体" w:hint="default"/>
                <w:spacing w:val="-8"/>
                <w:sz w:val="21"/>
                <w:szCs w:val="21"/>
              </w:rPr>
              <w:t>中国银河金融控股、国泰人寿</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保险、中天证券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43"/>
              <w:jc w:val="left"/>
              <w:rPr>
                <w:rFonts w:ascii="宋体" w:hAnsi="宋体" w:cs="宋体" w:eastAsia="宋体" w:hint="default"/>
                <w:sz w:val="21"/>
                <w:szCs w:val="21"/>
              </w:rPr>
            </w:pPr>
            <w:r>
              <w:rPr>
                <w:rFonts w:ascii="宋体" w:hAnsi="宋体" w:cs="宋体" w:eastAsia="宋体" w:hint="default"/>
                <w:spacing w:val="-6"/>
                <w:sz w:val="21"/>
                <w:szCs w:val="21"/>
              </w:rPr>
              <w:t>了解门店发展规划、物流方面</w:t>
            </w:r>
          </w:p>
          <w:p>
            <w:pPr>
              <w:pStyle w:val="TableParagraph"/>
              <w:spacing w:line="272" w:lineRule="exact" w:before="26"/>
              <w:ind w:left="23" w:right="-43"/>
              <w:jc w:val="left"/>
              <w:rPr>
                <w:rFonts w:ascii="宋体" w:hAnsi="宋体" w:cs="宋体" w:eastAsia="宋体" w:hint="default"/>
                <w:sz w:val="21"/>
                <w:szCs w:val="21"/>
              </w:rPr>
            </w:pPr>
            <w:r>
              <w:rPr>
                <w:rFonts w:ascii="宋体" w:hAnsi="宋体" w:cs="宋体" w:eastAsia="宋体" w:hint="default"/>
                <w:sz w:val="21"/>
                <w:szCs w:val="21"/>
              </w:rPr>
              <w:t>的产品及物流基地建设规划、 </w:t>
            </w:r>
            <w:r>
              <w:rPr>
                <w:rFonts w:ascii="宋体" w:hAnsi="宋体" w:cs="宋体" w:eastAsia="宋体" w:hint="default"/>
                <w:spacing w:val="-8"/>
                <w:sz w:val="21"/>
                <w:szCs w:val="21"/>
              </w:rPr>
              <w:t>物流建设情况、价格策略、开</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3"/>
                <w:sz w:val="21"/>
                <w:szCs w:val="21"/>
              </w:rPr>
              <w:t>放平台规划及红孩子门店发</w:t>
            </w:r>
            <w:r>
              <w:rPr>
                <w:rFonts w:ascii="宋体" w:hAnsi="宋体" w:cs="宋体" w:eastAsia="宋体" w:hint="default"/>
                <w:spacing w:val="13"/>
                <w:sz w:val="21"/>
                <w:szCs w:val="21"/>
              </w:rPr>
              <w:t> </w:t>
            </w:r>
            <w:r>
              <w:rPr>
                <w:rFonts w:ascii="宋体" w:hAnsi="宋体" w:cs="宋体" w:eastAsia="宋体" w:hint="default"/>
                <w:sz w:val="21"/>
                <w:szCs w:val="21"/>
              </w:rPr>
              <w:t>展情况等</w:t>
            </w:r>
          </w:p>
        </w:tc>
      </w:tr>
      <w:tr>
        <w:trPr>
          <w:trHeight w:val="1372"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申万证券、平安资产、光大保</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8"/>
                <w:sz w:val="21"/>
                <w:szCs w:val="21"/>
              </w:rPr>
              <w:t>德信基金、富国基金、九思投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sz w:val="21"/>
                <w:szCs w:val="21"/>
              </w:rPr>
              <w:t>资、</w:t>
            </w:r>
            <w:r>
              <w:rPr>
                <w:rFonts w:ascii="宋体" w:hAnsi="宋体" w:cs="宋体" w:eastAsia="宋体" w:hint="default"/>
                <w:spacing w:val="-4"/>
                <w:sz w:val="21"/>
                <w:szCs w:val="21"/>
              </w:rPr>
              <w:t>Ivy</w:t>
            </w:r>
            <w:r>
              <w:rPr>
                <w:rFonts w:ascii="宋体" w:hAnsi="宋体" w:cs="宋体" w:eastAsia="宋体" w:hint="default"/>
                <w:spacing w:val="-52"/>
                <w:sz w:val="21"/>
                <w:szCs w:val="21"/>
              </w:rPr>
              <w:t> </w:t>
            </w:r>
            <w:r>
              <w:rPr>
                <w:rFonts w:ascii="宋体" w:hAnsi="宋体" w:cs="宋体" w:eastAsia="宋体" w:hint="default"/>
                <w:spacing w:val="-2"/>
                <w:sz w:val="21"/>
                <w:szCs w:val="21"/>
              </w:rPr>
              <w:t>capital</w:t>
            </w:r>
            <w:r>
              <w:rPr>
                <w:rFonts w:ascii="宋体" w:hAnsi="宋体" w:cs="宋体" w:eastAsia="宋体" w:hint="default"/>
                <w:spacing w:val="-2"/>
                <w:sz w:val="21"/>
                <w:szCs w:val="21"/>
              </w:rPr>
              <w:t>、中金公司</w:t>
            </w:r>
            <w:r>
              <w:rPr>
                <w:rFonts w:ascii="宋体" w:hAnsi="宋体" w:cs="宋体" w:eastAsia="宋体" w:hint="default"/>
                <w:sz w:val="21"/>
                <w:szCs w:val="21"/>
              </w:rPr>
              <w:t> </w:t>
            </w:r>
            <w:r>
              <w:rPr>
                <w:rFonts w:ascii="宋体" w:hAnsi="宋体" w:cs="宋体" w:eastAsia="宋体" w:hint="default"/>
                <w:spacing w:val="-8"/>
                <w:sz w:val="21"/>
                <w:szCs w:val="21"/>
              </w:rPr>
              <w:t>淡水泉投资、华泰证券、天弘</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基金</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9"/>
              <w:ind w:left="23" w:right="6"/>
              <w:jc w:val="left"/>
              <w:rPr>
                <w:rFonts w:ascii="宋体" w:hAnsi="宋体" w:cs="宋体" w:eastAsia="宋体" w:hint="default"/>
                <w:sz w:val="21"/>
                <w:szCs w:val="21"/>
              </w:rPr>
            </w:pPr>
            <w:r>
              <w:rPr>
                <w:rFonts w:ascii="宋体" w:hAnsi="宋体" w:cs="宋体" w:eastAsia="宋体" w:hint="default"/>
                <w:spacing w:val="13"/>
                <w:sz w:val="21"/>
                <w:szCs w:val="21"/>
              </w:rPr>
              <w:t>了解公司下半年工作开展思 </w:t>
            </w:r>
            <w:r>
              <w:rPr>
                <w:rFonts w:ascii="宋体" w:hAnsi="宋体" w:cs="宋体" w:eastAsia="宋体" w:hint="default"/>
                <w:spacing w:val="-6"/>
                <w:sz w:val="21"/>
                <w:szCs w:val="21"/>
              </w:rPr>
              <w:t>路、转型过程中关注指标、门</w:t>
            </w:r>
          </w:p>
          <w:p>
            <w:pPr>
              <w:pStyle w:val="TableParagraph"/>
              <w:spacing w:line="42"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5" w:lineRule="exact"/>
              <w:ind w:left="23" w:right="-43"/>
              <w:jc w:val="left"/>
              <w:rPr>
                <w:rFonts w:ascii="宋体" w:hAnsi="宋体" w:cs="宋体" w:eastAsia="宋体" w:hint="default"/>
                <w:sz w:val="21"/>
                <w:szCs w:val="21"/>
              </w:rPr>
            </w:pPr>
            <w:r>
              <w:rPr>
                <w:rFonts w:ascii="宋体" w:hAnsi="宋体" w:cs="宋体" w:eastAsia="宋体" w:hint="default"/>
                <w:sz w:val="21"/>
                <w:szCs w:val="21"/>
              </w:rPr>
              <w:t>店调整情况、易购超市计划、</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开放平台发展等</w:t>
            </w:r>
          </w:p>
        </w:tc>
      </w:tr>
    </w:tbl>
    <w:p>
      <w:pPr>
        <w:spacing w:after="0" w:line="274"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994"/>
        <w:gridCol w:w="992"/>
        <w:gridCol w:w="2694"/>
        <w:gridCol w:w="2721"/>
      </w:tblGrid>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贝莱德资产管理公司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6"/>
                <w:sz w:val="21"/>
                <w:szCs w:val="21"/>
              </w:rPr>
              <w:t>了解北京大区门店数量、北京</w:t>
            </w:r>
          </w:p>
          <w:p>
            <w:pPr>
              <w:pStyle w:val="TableParagraph"/>
              <w:spacing w:line="272" w:lineRule="exact" w:before="26"/>
              <w:ind w:left="23" w:right="6"/>
              <w:jc w:val="both"/>
              <w:rPr>
                <w:rFonts w:ascii="宋体" w:hAnsi="宋体" w:cs="宋体" w:eastAsia="宋体" w:hint="default"/>
                <w:sz w:val="21"/>
                <w:szCs w:val="21"/>
              </w:rPr>
            </w:pPr>
            <w:r>
              <w:rPr>
                <w:rFonts w:ascii="宋体" w:hAnsi="宋体" w:cs="宋体" w:eastAsia="宋体" w:hint="default"/>
                <w:spacing w:val="13"/>
                <w:sz w:val="21"/>
                <w:szCs w:val="21"/>
              </w:rPr>
              <w:t>四季青桥店促销员与自营人 </w:t>
            </w:r>
            <w:r>
              <w:rPr>
                <w:rFonts w:ascii="宋体" w:hAnsi="宋体" w:cs="宋体" w:eastAsia="宋体" w:hint="default"/>
                <w:spacing w:val="-12"/>
                <w:sz w:val="21"/>
                <w:szCs w:val="21"/>
              </w:rPr>
              <w:t>员的数量、自主产品占比、</w:t>
            </w:r>
            <w:r>
              <w:rPr>
                <w:rFonts w:ascii="宋体" w:hAnsi="宋体" w:cs="宋体" w:eastAsia="宋体" w:hint="default"/>
                <w:spacing w:val="-12"/>
                <w:sz w:val="21"/>
                <w:szCs w:val="21"/>
              </w:rPr>
              <w:t>O2O</w:t>
            </w:r>
            <w:r>
              <w:rPr>
                <w:rFonts w:ascii="宋体" w:hAnsi="宋体" w:cs="宋体" w:eastAsia="宋体" w:hint="default"/>
                <w:spacing w:val="-96"/>
                <w:sz w:val="21"/>
                <w:szCs w:val="21"/>
              </w:rPr>
              <w:t> </w:t>
            </w:r>
            <w:r>
              <w:rPr>
                <w:rFonts w:ascii="宋体" w:hAnsi="宋体" w:cs="宋体" w:eastAsia="宋体" w:hint="default"/>
                <w:sz w:val="21"/>
                <w:szCs w:val="21"/>
              </w:rPr>
              <w:t>融合落地及公司物流等情况</w:t>
            </w:r>
          </w:p>
        </w:tc>
      </w:tr>
      <w:tr>
        <w:trPr>
          <w:trHeight w:val="1100"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景顺长城基金</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了解深圳华强北群星广场店</w:t>
            </w:r>
            <w:r>
              <w:rPr>
                <w:rFonts w:ascii="宋体" w:hAnsi="宋体" w:cs="宋体" w:eastAsia="宋体" w:hint="default"/>
                <w:sz w:val="21"/>
                <w:szCs w:val="21"/>
              </w:rPr>
            </w:r>
          </w:p>
          <w:p>
            <w:pPr>
              <w:pStyle w:val="TableParagraph"/>
              <w:spacing w:line="272" w:lineRule="exact" w:before="26"/>
              <w:ind w:left="23" w:right="6"/>
              <w:jc w:val="both"/>
              <w:rPr>
                <w:rFonts w:ascii="宋体" w:hAnsi="宋体" w:cs="宋体" w:eastAsia="宋体" w:hint="default"/>
                <w:sz w:val="21"/>
                <w:szCs w:val="21"/>
              </w:rPr>
            </w:pPr>
            <w:r>
              <w:rPr>
                <w:rFonts w:ascii="宋体" w:hAnsi="宋体" w:cs="宋体" w:eastAsia="宋体" w:hint="default"/>
                <w:sz w:val="21"/>
                <w:szCs w:val="21"/>
              </w:rPr>
              <w:t>人流、各品牌销售、</w:t>
            </w:r>
            <w:r>
              <w:rPr>
                <w:rFonts w:ascii="宋体" w:hAnsi="宋体" w:cs="宋体" w:eastAsia="宋体" w:hint="default"/>
                <w:sz w:val="21"/>
                <w:szCs w:val="21"/>
              </w:rPr>
              <w:t>818</w:t>
            </w:r>
            <w:r>
              <w:rPr>
                <w:rFonts w:ascii="宋体" w:hAnsi="宋体" w:cs="宋体" w:eastAsia="宋体" w:hint="default"/>
                <w:spacing w:val="-63"/>
                <w:sz w:val="21"/>
                <w:szCs w:val="21"/>
              </w:rPr>
              <w:t> </w:t>
            </w:r>
            <w:r>
              <w:rPr>
                <w:rFonts w:ascii="宋体" w:hAnsi="宋体" w:cs="宋体" w:eastAsia="宋体" w:hint="default"/>
                <w:sz w:val="21"/>
                <w:szCs w:val="21"/>
              </w:rPr>
              <w:t>的促 </w:t>
            </w:r>
            <w:r>
              <w:rPr>
                <w:rFonts w:ascii="宋体" w:hAnsi="宋体" w:cs="宋体" w:eastAsia="宋体" w:hint="default"/>
                <w:spacing w:val="13"/>
                <w:sz w:val="21"/>
                <w:szCs w:val="21"/>
              </w:rPr>
              <w:t>销活动情况、易购自提点建</w:t>
            </w:r>
            <w:r>
              <w:rPr>
                <w:rFonts w:ascii="宋体" w:hAnsi="宋体" w:cs="宋体" w:eastAsia="宋体" w:hint="default"/>
                <w:spacing w:val="13"/>
                <w:sz w:val="21"/>
                <w:szCs w:val="21"/>
              </w:rPr>
              <w:t> </w:t>
            </w:r>
            <w:r>
              <w:rPr>
                <w:rFonts w:ascii="宋体" w:hAnsi="宋体" w:cs="宋体" w:eastAsia="宋体" w:hint="default"/>
                <w:sz w:val="21"/>
                <w:szCs w:val="21"/>
              </w:rPr>
              <w:t>设、线上线下融合等情况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中信证券、元昊投资、保盈投</w:t>
            </w:r>
          </w:p>
          <w:p>
            <w:pPr>
              <w:pStyle w:val="TableParagraph"/>
              <w:spacing w:line="237" w:lineRule="auto" w:before="1"/>
              <w:ind w:left="22" w:right="11"/>
              <w:jc w:val="left"/>
              <w:rPr>
                <w:rFonts w:ascii="宋体" w:hAnsi="宋体" w:cs="宋体" w:eastAsia="宋体" w:hint="default"/>
                <w:sz w:val="21"/>
                <w:szCs w:val="21"/>
              </w:rPr>
            </w:pPr>
            <w:r>
              <w:rPr>
                <w:rFonts w:ascii="宋体" w:hAnsi="宋体" w:cs="宋体" w:eastAsia="宋体" w:hint="default"/>
                <w:spacing w:val="-16"/>
                <w:sz w:val="21"/>
                <w:szCs w:val="21"/>
              </w:rPr>
              <w:t>资、兴业证券、兴业全球基金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0"/>
                <w:sz w:val="21"/>
                <w:szCs w:val="21"/>
              </w:rPr>
              <w:t>鹏华基金、东方证券资产管</w:t>
            </w:r>
            <w:r>
              <w:rPr>
                <w:rFonts w:ascii="宋体" w:hAnsi="宋体" w:cs="宋体" w:eastAsia="宋体" w:hint="default"/>
                <w:spacing w:val="10"/>
                <w:sz w:val="21"/>
                <w:szCs w:val="21"/>
              </w:rPr>
              <w:t> </w:t>
            </w:r>
            <w:r>
              <w:rPr>
                <w:rFonts w:ascii="宋体" w:hAnsi="宋体" w:cs="宋体" w:eastAsia="宋体" w:hint="default"/>
                <w:spacing w:val="-8"/>
                <w:sz w:val="21"/>
                <w:szCs w:val="21"/>
              </w:rPr>
              <w:t>理、朗瑞资本、平安养老保险</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before="101"/>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了解上海长宁店快递点建设</w:t>
            </w:r>
            <w:r>
              <w:rPr>
                <w:rFonts w:ascii="宋体" w:hAnsi="宋体" w:cs="宋体" w:eastAsia="宋体" w:hint="default"/>
                <w:sz w:val="21"/>
                <w:szCs w:val="21"/>
              </w:rPr>
            </w:r>
          </w:p>
          <w:p>
            <w:pPr>
              <w:pStyle w:val="TableParagraph"/>
              <w:spacing w:line="136"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4" w:lineRule="exact"/>
              <w:ind w:left="23" w:right="0"/>
              <w:jc w:val="left"/>
              <w:rPr>
                <w:rFonts w:ascii="宋体" w:hAnsi="宋体" w:cs="宋体" w:eastAsia="宋体" w:hint="default"/>
                <w:sz w:val="21"/>
                <w:szCs w:val="21"/>
              </w:rPr>
            </w:pPr>
            <w:r>
              <w:rPr>
                <w:rFonts w:ascii="宋体" w:hAnsi="宋体" w:cs="宋体" w:eastAsia="宋体" w:hint="default"/>
                <w:spacing w:val="-3"/>
                <w:sz w:val="21"/>
                <w:szCs w:val="21"/>
              </w:rPr>
              <w:t>情况、</w:t>
            </w:r>
            <w:r>
              <w:rPr>
                <w:rFonts w:ascii="宋体" w:hAnsi="宋体" w:cs="宋体" w:eastAsia="宋体" w:hint="default"/>
                <w:spacing w:val="-3"/>
                <w:sz w:val="21"/>
                <w:szCs w:val="21"/>
              </w:rPr>
              <w:t>O2O</w:t>
            </w:r>
            <w:r>
              <w:rPr>
                <w:rFonts w:ascii="宋体" w:hAnsi="宋体" w:cs="宋体" w:eastAsia="宋体" w:hint="default"/>
                <w:spacing w:val="-49"/>
                <w:sz w:val="21"/>
                <w:szCs w:val="21"/>
              </w:rPr>
              <w:t> </w:t>
            </w:r>
            <w:r>
              <w:rPr>
                <w:rFonts w:ascii="宋体" w:hAnsi="宋体" w:cs="宋体" w:eastAsia="宋体" w:hint="default"/>
                <w:sz w:val="21"/>
                <w:szCs w:val="21"/>
              </w:rPr>
              <w:t>融合战略落地执行</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等情况</w:t>
            </w:r>
          </w:p>
        </w:tc>
      </w:tr>
      <w:tr>
        <w:trPr>
          <w:trHeight w:val="1373"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22" w:right="20"/>
              <w:jc w:val="left"/>
              <w:rPr>
                <w:rFonts w:ascii="宋体" w:hAnsi="宋体" w:cs="宋体" w:eastAsia="宋体" w:hint="default"/>
                <w:sz w:val="21"/>
                <w:szCs w:val="21"/>
              </w:rPr>
            </w:pPr>
            <w:r>
              <w:rPr>
                <w:rFonts w:ascii="宋体" w:hAnsi="宋体" w:cs="宋体" w:eastAsia="宋体" w:hint="default"/>
                <w:spacing w:val="-8"/>
                <w:sz w:val="21"/>
                <w:szCs w:val="21"/>
              </w:rPr>
              <w:t>奥氏资本管理（香港）有限公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司、巴克莱亚洲有限公司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了解深圳华强北群星广场店</w:t>
            </w:r>
            <w:r>
              <w:rPr>
                <w:rFonts w:ascii="宋体" w:hAnsi="宋体" w:cs="宋体" w:eastAsia="宋体" w:hint="default"/>
                <w:sz w:val="21"/>
                <w:szCs w:val="21"/>
              </w:rPr>
            </w:r>
          </w:p>
          <w:p>
            <w:pPr>
              <w:pStyle w:val="TableParagraph"/>
              <w:spacing w:line="272" w:lineRule="exact" w:before="26"/>
              <w:ind w:left="23" w:right="6"/>
              <w:jc w:val="both"/>
              <w:rPr>
                <w:rFonts w:ascii="宋体" w:hAnsi="宋体" w:cs="宋体" w:eastAsia="宋体" w:hint="default"/>
                <w:sz w:val="21"/>
                <w:szCs w:val="21"/>
              </w:rPr>
            </w:pPr>
            <w:r>
              <w:rPr>
                <w:rFonts w:ascii="宋体" w:hAnsi="宋体" w:cs="宋体" w:eastAsia="宋体" w:hint="default"/>
                <w:spacing w:val="-6"/>
                <w:sz w:val="21"/>
                <w:szCs w:val="21"/>
              </w:rPr>
              <w:t>线上线下落地融合情况、各品</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类销售占比、门店产品线情</w:t>
            </w:r>
            <w:r>
              <w:rPr>
                <w:rFonts w:ascii="宋体" w:hAnsi="宋体" w:cs="宋体" w:eastAsia="宋体" w:hint="default"/>
                <w:spacing w:val="13"/>
                <w:sz w:val="21"/>
                <w:szCs w:val="21"/>
              </w:rPr>
              <w:t> </w:t>
            </w:r>
            <w:r>
              <w:rPr>
                <w:rFonts w:ascii="宋体" w:hAnsi="宋体" w:cs="宋体" w:eastAsia="宋体" w:hint="default"/>
                <w:spacing w:val="-6"/>
                <w:sz w:val="21"/>
                <w:szCs w:val="21"/>
              </w:rPr>
              <w:t>况、易购自提点建设、门店体</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验等情况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20"/>
              <w:jc w:val="left"/>
              <w:rPr>
                <w:rFonts w:ascii="宋体" w:hAnsi="宋体" w:cs="宋体" w:eastAsia="宋体" w:hint="default"/>
                <w:sz w:val="21"/>
                <w:szCs w:val="21"/>
              </w:rPr>
            </w:pPr>
            <w:r>
              <w:rPr>
                <w:rFonts w:ascii="宋体" w:hAnsi="宋体" w:cs="宋体" w:eastAsia="宋体" w:hint="default"/>
                <w:spacing w:val="-8"/>
                <w:sz w:val="21"/>
                <w:szCs w:val="21"/>
              </w:rPr>
              <w:t>中信证券、博道投资、中海基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6"/>
                <w:sz w:val="21"/>
                <w:szCs w:val="21"/>
              </w:rPr>
              <w:t>金、华商基金、景顺长城基金</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海通证券、汇鸿资产</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43"/>
              <w:jc w:val="left"/>
              <w:rPr>
                <w:rFonts w:ascii="宋体" w:hAnsi="宋体" w:cs="宋体" w:eastAsia="宋体" w:hint="default"/>
                <w:sz w:val="21"/>
                <w:szCs w:val="21"/>
              </w:rPr>
            </w:pPr>
            <w:r>
              <w:rPr>
                <w:rFonts w:ascii="宋体" w:hAnsi="宋体" w:cs="宋体" w:eastAsia="宋体" w:hint="default"/>
                <w:sz w:val="21"/>
                <w:szCs w:val="21"/>
              </w:rPr>
              <w:t>了解自营及第三方平台情况、</w:t>
            </w:r>
          </w:p>
          <w:p>
            <w:pPr>
              <w:pStyle w:val="TableParagraph"/>
              <w:spacing w:line="204" w:lineRule="exact"/>
              <w:ind w:left="23" w:right="0"/>
              <w:jc w:val="left"/>
              <w:rPr>
                <w:rFonts w:ascii="宋体" w:hAnsi="宋体" w:cs="宋体" w:eastAsia="宋体" w:hint="default"/>
                <w:sz w:val="21"/>
                <w:szCs w:val="21"/>
              </w:rPr>
            </w:pPr>
            <w:r>
              <w:rPr>
                <w:rFonts w:ascii="宋体" w:hAnsi="宋体" w:cs="宋体" w:eastAsia="宋体" w:hint="default"/>
                <w:sz w:val="21"/>
                <w:szCs w:val="21"/>
              </w:rPr>
              <w:t>与供应商的合作模式</w:t>
            </w:r>
            <w:r>
              <w:rPr>
                <w:rFonts w:ascii="宋体" w:hAnsi="宋体" w:cs="宋体" w:eastAsia="宋体" w:hint="default"/>
                <w:spacing w:val="-105"/>
                <w:sz w:val="21"/>
                <w:szCs w:val="21"/>
              </w:rPr>
              <w:t>、</w:t>
            </w:r>
            <w:r>
              <w:rPr>
                <w:rFonts w:ascii="宋体" w:hAnsi="宋体" w:cs="宋体" w:eastAsia="宋体" w:hint="default"/>
                <w:sz w:val="21"/>
                <w:szCs w:val="21"/>
              </w:rPr>
              <w:t>对</w:t>
            </w:r>
            <w:r>
              <w:rPr>
                <w:rFonts w:ascii="宋体" w:hAnsi="宋体" w:cs="宋体" w:eastAsia="宋体" w:hint="default"/>
                <w:spacing w:val="-67"/>
                <w:sz w:val="21"/>
                <w:szCs w:val="21"/>
              </w:rPr>
              <w:t> </w:t>
            </w:r>
            <w:r>
              <w:rPr>
                <w:rFonts w:ascii="宋体" w:hAnsi="宋体" w:cs="宋体" w:eastAsia="宋体" w:hint="default"/>
                <w:sz w:val="21"/>
                <w:szCs w:val="21"/>
              </w:rPr>
              <w:t>PPTV</w:t>
            </w:r>
          </w:p>
          <w:p>
            <w:pPr>
              <w:pStyle w:val="TableParagraph"/>
              <w:spacing w:line="136" w:lineRule="exact"/>
              <w:ind w:left="-139" w:right="0"/>
              <w:jc w:val="left"/>
              <w:rPr>
                <w:rFonts w:ascii="宋体" w:hAnsi="宋体" w:cs="宋体" w:eastAsia="宋体" w:hint="default"/>
                <w:sz w:val="21"/>
                <w:szCs w:val="21"/>
              </w:rPr>
            </w:pPr>
            <w:r>
              <w:rPr>
                <w:rFonts w:ascii="宋体" w:hAnsi="宋体" w:cs="宋体" w:eastAsia="宋体" w:hint="default"/>
                <w:sz w:val="21"/>
                <w:szCs w:val="21"/>
              </w:rPr>
              <w:t>、</w:t>
            </w:r>
          </w:p>
          <w:p>
            <w:pPr>
              <w:pStyle w:val="TableParagraph"/>
              <w:spacing w:line="205"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的规划、对综合电商格局的看</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法等</w:t>
            </w:r>
          </w:p>
        </w:tc>
      </w:tr>
      <w:tr>
        <w:trPr>
          <w:trHeight w:val="55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GMO</w:t>
            </w:r>
            <w:r>
              <w:rPr>
                <w:rFonts w:ascii="宋体" w:hAnsi="宋体" w:cs="宋体" w:eastAsia="宋体" w:hint="default"/>
                <w:spacing w:val="-54"/>
                <w:sz w:val="21"/>
                <w:szCs w:val="21"/>
              </w:rPr>
              <w:t> </w:t>
            </w:r>
            <w:r>
              <w:rPr>
                <w:rFonts w:ascii="宋体" w:hAnsi="宋体" w:cs="宋体" w:eastAsia="宋体" w:hint="default"/>
                <w:sz w:val="21"/>
                <w:szCs w:val="21"/>
              </w:rPr>
              <w:t>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了解长沙东塘店销售情况、实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体店的发展趋势、行业情况等</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信达证券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了解商品品类发展、品牌推</w:t>
            </w:r>
            <w:r>
              <w:rPr>
                <w:rFonts w:ascii="宋体" w:hAnsi="宋体" w:cs="宋体" w:eastAsia="宋体" w:hint="default"/>
                <w:sz w:val="21"/>
                <w:szCs w:val="21"/>
              </w:rPr>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广、门店发展规划、物流建设</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规划等情况</w:t>
            </w:r>
          </w:p>
        </w:tc>
      </w:tr>
      <w:tr>
        <w:trPr>
          <w:trHeight w:val="1099"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 w:right="0"/>
              <w:jc w:val="left"/>
              <w:rPr>
                <w:rFonts w:ascii="宋体" w:hAnsi="宋体" w:cs="宋体" w:eastAsia="宋体" w:hint="default"/>
                <w:sz w:val="21"/>
                <w:szCs w:val="21"/>
              </w:rPr>
            </w:pPr>
            <w:r>
              <w:rPr>
                <w:rFonts w:ascii="宋体" w:hAnsi="宋体" w:cs="宋体" w:eastAsia="宋体" w:hint="default"/>
                <w:sz w:val="21"/>
                <w:szCs w:val="21"/>
              </w:rPr>
              <w:t>GMO</w:t>
            </w:r>
            <w:r>
              <w:rPr>
                <w:rFonts w:ascii="宋体" w:hAnsi="宋体" w:cs="宋体" w:eastAsia="宋体" w:hint="default"/>
                <w:spacing w:val="-54"/>
                <w:sz w:val="21"/>
                <w:szCs w:val="21"/>
              </w:rPr>
              <w:t> </w:t>
            </w:r>
            <w:r>
              <w:rPr>
                <w:rFonts w:ascii="宋体" w:hAnsi="宋体" w:cs="宋体" w:eastAsia="宋体" w:hint="default"/>
                <w:sz w:val="21"/>
                <w:szCs w:val="21"/>
              </w:rPr>
              <w:t>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both"/>
              <w:rPr>
                <w:rFonts w:ascii="宋体" w:hAnsi="宋体" w:cs="宋体" w:eastAsia="宋体" w:hint="default"/>
                <w:sz w:val="21"/>
                <w:szCs w:val="21"/>
              </w:rPr>
            </w:pPr>
            <w:r>
              <w:rPr>
                <w:rFonts w:ascii="宋体" w:hAnsi="宋体" w:cs="宋体" w:eastAsia="宋体" w:hint="default"/>
                <w:spacing w:val="13"/>
                <w:sz w:val="21"/>
                <w:szCs w:val="21"/>
              </w:rPr>
              <w:t>了解九江市西门口店的年销</w:t>
            </w:r>
            <w:r>
              <w:rPr>
                <w:rFonts w:ascii="宋体" w:hAnsi="宋体" w:cs="宋体" w:eastAsia="宋体" w:hint="default"/>
                <w:sz w:val="21"/>
                <w:szCs w:val="21"/>
              </w:rPr>
            </w:r>
          </w:p>
          <w:p>
            <w:pPr>
              <w:pStyle w:val="TableParagraph"/>
              <w:spacing w:line="272" w:lineRule="exact" w:before="26"/>
              <w:ind w:left="23" w:right="21"/>
              <w:jc w:val="both"/>
              <w:rPr>
                <w:rFonts w:ascii="宋体" w:hAnsi="宋体" w:cs="宋体" w:eastAsia="宋体" w:hint="default"/>
                <w:sz w:val="21"/>
                <w:szCs w:val="21"/>
              </w:rPr>
            </w:pPr>
            <w:r>
              <w:rPr>
                <w:rFonts w:ascii="宋体" w:hAnsi="宋体" w:cs="宋体" w:eastAsia="宋体" w:hint="default"/>
                <w:spacing w:val="-6"/>
                <w:sz w:val="21"/>
                <w:szCs w:val="21"/>
              </w:rPr>
              <w:t>售规模、十一期间活动力度情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况、厨卫品类销售情况、国产</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彩电销售情况等</w:t>
            </w:r>
          </w:p>
        </w:tc>
      </w:tr>
      <w:tr>
        <w:trPr>
          <w:trHeight w:val="827"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GMO</w:t>
            </w:r>
            <w:r>
              <w:rPr>
                <w:rFonts w:ascii="宋体" w:hAnsi="宋体" w:cs="宋体" w:eastAsia="宋体" w:hint="default"/>
                <w:spacing w:val="-54"/>
                <w:sz w:val="21"/>
                <w:szCs w:val="21"/>
              </w:rPr>
              <w:t> </w:t>
            </w:r>
            <w:r>
              <w:rPr>
                <w:rFonts w:ascii="宋体" w:hAnsi="宋体" w:cs="宋体" w:eastAsia="宋体" w:hint="default"/>
                <w:sz w:val="21"/>
                <w:szCs w:val="21"/>
              </w:rPr>
              <w:t>有限责任公司</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13"/>
                <w:sz w:val="21"/>
                <w:szCs w:val="21"/>
              </w:rPr>
              <w:t>了解南昌八一广场店各品类</w:t>
            </w:r>
            <w:r>
              <w:rPr>
                <w:rFonts w:ascii="宋体" w:hAnsi="宋体" w:cs="宋体" w:eastAsia="宋体" w:hint="default"/>
                <w:sz w:val="21"/>
                <w:szCs w:val="21"/>
              </w:rPr>
            </w:r>
          </w:p>
          <w:p>
            <w:pPr>
              <w:pStyle w:val="TableParagraph"/>
              <w:spacing w:line="272" w:lineRule="exact" w:before="26"/>
              <w:ind w:left="23" w:right="22"/>
              <w:jc w:val="left"/>
              <w:rPr>
                <w:rFonts w:ascii="宋体" w:hAnsi="宋体" w:cs="宋体" w:eastAsia="宋体" w:hint="default"/>
                <w:sz w:val="21"/>
                <w:szCs w:val="21"/>
              </w:rPr>
            </w:pPr>
            <w:r>
              <w:rPr>
                <w:rFonts w:ascii="宋体" w:hAnsi="宋体" w:cs="宋体" w:eastAsia="宋体" w:hint="default"/>
                <w:spacing w:val="-6"/>
                <w:sz w:val="21"/>
                <w:szCs w:val="21"/>
              </w:rPr>
              <w:t>情况、门店考核要求、顾客使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用</w:t>
            </w:r>
            <w:r>
              <w:rPr>
                <w:rFonts w:ascii="宋体" w:hAnsi="宋体" w:cs="宋体" w:eastAsia="宋体" w:hint="default"/>
                <w:spacing w:val="-53"/>
                <w:sz w:val="21"/>
                <w:szCs w:val="21"/>
              </w:rPr>
              <w:t> </w:t>
            </w:r>
            <w:r>
              <w:rPr>
                <w:rFonts w:ascii="宋体" w:hAnsi="宋体" w:cs="宋体" w:eastAsia="宋体" w:hint="default"/>
                <w:sz w:val="21"/>
                <w:szCs w:val="21"/>
              </w:rPr>
              <w:t>APP</w:t>
            </w:r>
            <w:r>
              <w:rPr>
                <w:rFonts w:ascii="宋体" w:hAnsi="宋体" w:cs="宋体" w:eastAsia="宋体" w:hint="default"/>
                <w:spacing w:val="-53"/>
                <w:sz w:val="21"/>
                <w:szCs w:val="21"/>
              </w:rPr>
              <w:t> </w:t>
            </w:r>
            <w:r>
              <w:rPr>
                <w:rFonts w:ascii="宋体" w:hAnsi="宋体" w:cs="宋体" w:eastAsia="宋体" w:hint="default"/>
                <w:sz w:val="21"/>
                <w:szCs w:val="21"/>
              </w:rPr>
              <w:t>的情况等</w:t>
            </w:r>
          </w:p>
        </w:tc>
      </w:tr>
      <w:tr>
        <w:trPr>
          <w:trHeight w:val="3824"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3"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right="26"/>
              <w:jc w:val="center"/>
              <w:rPr>
                <w:rFonts w:ascii="宋体" w:hAnsi="宋体" w:cs="宋体" w:eastAsia="宋体" w:hint="default"/>
                <w:sz w:val="21"/>
                <w:szCs w:val="21"/>
              </w:rPr>
            </w:pPr>
            <w:r>
              <w:rPr>
                <w:rFonts w:ascii="宋体" w:hAnsi="宋体" w:cs="宋体" w:eastAsia="宋体" w:hint="default"/>
                <w:sz w:val="21"/>
                <w:szCs w:val="21"/>
              </w:rPr>
              <w:t>分公司门店</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6"/>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tabs>
                <w:tab w:pos="762" w:val="left" w:leader="none"/>
                <w:tab w:pos="1816" w:val="left" w:leader="none"/>
                <w:tab w:pos="2451" w:val="left" w:leader="none"/>
              </w:tabs>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HSBC</w:t>
              <w:tab/>
            </w:r>
            <w:r>
              <w:rPr>
                <w:rFonts w:ascii="宋体" w:hAnsi="宋体" w:cs="宋体" w:eastAsia="宋体" w:hint="default"/>
                <w:spacing w:val="-1"/>
                <w:sz w:val="21"/>
                <w:szCs w:val="21"/>
              </w:rPr>
              <w:t>Private</w:t>
              <w:tab/>
            </w:r>
            <w:r>
              <w:rPr>
                <w:rFonts w:ascii="宋体" w:hAnsi="宋体" w:cs="宋体" w:eastAsia="宋体" w:hint="default"/>
                <w:sz w:val="21"/>
                <w:szCs w:val="21"/>
              </w:rPr>
              <w:t>Bank</w:t>
              <w:tab/>
            </w:r>
            <w:r>
              <w:rPr>
                <w:rFonts w:ascii="宋体" w:hAnsi="宋体" w:cs="宋体" w:eastAsia="宋体" w:hint="default"/>
                <w:sz w:val="21"/>
                <w:szCs w:val="21"/>
              </w:rPr>
              <w:t>、</w:t>
            </w:r>
          </w:p>
          <w:p>
            <w:pPr>
              <w:pStyle w:val="TableParagraph"/>
              <w:tabs>
                <w:tab w:pos="762" w:val="left" w:leader="none"/>
                <w:tab w:pos="832" w:val="left" w:leader="none"/>
                <w:tab w:pos="1289" w:val="left" w:leader="none"/>
                <w:tab w:pos="1717" w:val="left" w:leader="none"/>
                <w:tab w:pos="1927" w:val="left" w:leader="none"/>
                <w:tab w:pos="2136" w:val="left" w:leader="none"/>
                <w:tab w:pos="2452" w:val="left" w:leader="none"/>
              </w:tabs>
              <w:spacing w:line="237" w:lineRule="auto" w:before="1"/>
              <w:ind w:left="22" w:right="19"/>
              <w:jc w:val="left"/>
              <w:rPr>
                <w:rFonts w:ascii="宋体" w:hAnsi="宋体" w:cs="宋体" w:eastAsia="宋体" w:hint="default"/>
                <w:sz w:val="21"/>
                <w:szCs w:val="21"/>
              </w:rPr>
            </w:pPr>
            <w:r>
              <w:rPr>
                <w:rFonts w:ascii="宋体" w:hAnsi="宋体" w:cs="宋体" w:eastAsia="宋体" w:hint="default"/>
                <w:sz w:val="21"/>
                <w:szCs w:val="21"/>
              </w:rPr>
              <w:t>American</w:t>
              <w:tab/>
              <w:tab/>
              <w:tab/>
              <w:t>Century Investments  </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Bank</w:t>
              <w:tab/>
              <w:t>of Singapore </w:t>
            </w:r>
            <w:r>
              <w:rPr>
                <w:rFonts w:ascii="宋体" w:hAnsi="宋体" w:cs="宋体" w:eastAsia="宋体" w:hint="default"/>
                <w:sz w:val="21"/>
                <w:szCs w:val="21"/>
              </w:rPr>
              <w:t>、</w:t>
            </w:r>
            <w:r>
              <w:rPr>
                <w:rFonts w:ascii="宋体" w:hAnsi="宋体" w:cs="宋体" w:eastAsia="宋体" w:hint="default"/>
                <w:spacing w:val="8"/>
                <w:sz w:val="21"/>
                <w:szCs w:val="21"/>
              </w:rPr>
              <w:t> </w:t>
            </w:r>
            <w:r>
              <w:rPr>
                <w:rFonts w:ascii="宋体" w:hAnsi="宋体" w:cs="宋体" w:eastAsia="宋体" w:hint="default"/>
                <w:sz w:val="21"/>
                <w:szCs w:val="21"/>
              </w:rPr>
              <w:t>China</w:t>
              <w:tab/>
              <w:tab/>
              <w:t>Assst Management</w:t>
              <w:tab/>
            </w:r>
            <w:r>
              <w:rPr>
                <w:rFonts w:ascii="宋体" w:hAnsi="宋体" w:cs="宋体" w:eastAsia="宋体" w:hint="default"/>
                <w:sz w:val="21"/>
                <w:szCs w:val="21"/>
              </w:rPr>
              <w:t>、</w:t>
              <w:tab/>
            </w:r>
            <w:r>
              <w:rPr>
                <w:rFonts w:ascii="宋体" w:hAnsi="宋体" w:cs="宋体" w:eastAsia="宋体" w:hint="default"/>
                <w:sz w:val="21"/>
                <w:szCs w:val="21"/>
              </w:rPr>
              <w:t>Consilium Investment</w:t>
            </w:r>
            <w:r>
              <w:rPr>
                <w:rFonts w:ascii="宋体" w:hAnsi="宋体" w:cs="宋体" w:eastAsia="宋体" w:hint="default"/>
                <w:spacing w:val="-1"/>
                <w:sz w:val="21"/>
                <w:szCs w:val="21"/>
              </w:rPr>
              <w:t> </w:t>
            </w:r>
            <w:r>
              <w:rPr>
                <w:rFonts w:ascii="宋体" w:hAnsi="宋体" w:cs="宋体" w:eastAsia="宋体" w:hint="default"/>
                <w:sz w:val="21"/>
                <w:szCs w:val="21"/>
              </w:rPr>
              <w:t>Management</w:t>
            </w:r>
            <w:r>
              <w:rPr>
                <w:rFonts w:ascii="宋体" w:hAnsi="宋体" w:cs="宋体" w:eastAsia="宋体" w:hint="default"/>
                <w:sz w:val="21"/>
                <w:szCs w:val="21"/>
              </w:rPr>
              <w:t>、 </w:t>
            </w:r>
            <w:r>
              <w:rPr>
                <w:rFonts w:ascii="宋体" w:hAnsi="宋体" w:cs="宋体" w:eastAsia="宋体" w:hint="default"/>
                <w:sz w:val="21"/>
                <w:szCs w:val="21"/>
              </w:rPr>
              <w:t>Integral</w:t>
            </w:r>
            <w:r>
              <w:rPr>
                <w:rFonts w:ascii="宋体" w:hAnsi="宋体" w:cs="宋体" w:eastAsia="宋体" w:hint="default"/>
                <w:spacing w:val="9"/>
                <w:sz w:val="21"/>
                <w:szCs w:val="21"/>
              </w:rPr>
              <w:t> </w:t>
            </w:r>
            <w:r>
              <w:rPr>
                <w:rFonts w:ascii="宋体" w:hAnsi="宋体" w:cs="宋体" w:eastAsia="宋体" w:hint="default"/>
                <w:sz w:val="21"/>
                <w:szCs w:val="21"/>
              </w:rPr>
              <w:t>Capital</w:t>
            </w:r>
            <w:r>
              <w:rPr>
                <w:rFonts w:ascii="宋体" w:hAnsi="宋体" w:cs="宋体" w:eastAsia="宋体" w:hint="default"/>
                <w:sz w:val="21"/>
                <w:szCs w:val="21"/>
              </w:rPr>
              <w:t>、</w:t>
            </w:r>
            <w:r>
              <w:rPr>
                <w:rFonts w:ascii="宋体" w:hAnsi="宋体" w:cs="宋体" w:eastAsia="宋体" w:hint="default"/>
                <w:sz w:val="21"/>
                <w:szCs w:val="21"/>
              </w:rPr>
              <w:t>Jupiter Asset</w:t>
              <w:tab/>
              <w:t>Management </w:t>
            </w:r>
            <w:r>
              <w:rPr>
                <w:rFonts w:ascii="宋体" w:hAnsi="宋体" w:cs="宋体" w:eastAsia="宋体" w:hint="default"/>
                <w:sz w:val="21"/>
                <w:szCs w:val="21"/>
              </w:rPr>
              <w:t>、</w:t>
            </w:r>
            <w:r>
              <w:rPr>
                <w:rFonts w:ascii="宋体" w:hAnsi="宋体" w:cs="宋体" w:eastAsia="宋体" w:hint="default"/>
                <w:spacing w:val="7"/>
                <w:sz w:val="21"/>
                <w:szCs w:val="21"/>
              </w:rPr>
              <w:t> </w:t>
            </w:r>
            <w:r>
              <w:rPr>
                <w:rFonts w:ascii="宋体" w:hAnsi="宋体" w:cs="宋体" w:eastAsia="宋体" w:hint="default"/>
                <w:sz w:val="21"/>
                <w:szCs w:val="21"/>
              </w:rPr>
              <w:t>Lion Global Investors </w:t>
            </w:r>
            <w:r>
              <w:rPr>
                <w:rFonts w:ascii="宋体" w:hAnsi="宋体" w:cs="宋体" w:eastAsia="宋体" w:hint="default"/>
                <w:sz w:val="21"/>
                <w:szCs w:val="21"/>
              </w:rPr>
              <w:t>、</w:t>
            </w:r>
            <w:r>
              <w:rPr>
                <w:rFonts w:ascii="宋体" w:hAnsi="宋体" w:cs="宋体" w:eastAsia="宋体" w:hint="default"/>
                <w:spacing w:val="11"/>
                <w:sz w:val="21"/>
                <w:szCs w:val="21"/>
              </w:rPr>
              <w:t> </w:t>
            </w:r>
            <w:r>
              <w:rPr>
                <w:rFonts w:ascii="宋体" w:hAnsi="宋体" w:cs="宋体" w:eastAsia="宋体" w:hint="default"/>
                <w:sz w:val="21"/>
                <w:szCs w:val="21"/>
              </w:rPr>
              <w:t>Midas Asset</w:t>
              <w:tab/>
              <w:tab/>
              <w:t>Mgt  </w:t>
            </w:r>
            <w:r>
              <w:rPr>
                <w:rFonts w:ascii="宋体" w:hAnsi="宋体" w:cs="宋体" w:eastAsia="宋体" w:hint="default"/>
                <w:sz w:val="21"/>
                <w:szCs w:val="21"/>
              </w:rPr>
              <w:t>、</w:t>
            </w:r>
            <w:r>
              <w:rPr>
                <w:rFonts w:ascii="宋体" w:hAnsi="宋体" w:cs="宋体" w:eastAsia="宋体" w:hint="default"/>
                <w:spacing w:val="43"/>
                <w:sz w:val="21"/>
                <w:szCs w:val="21"/>
              </w:rPr>
              <w:t> </w:t>
            </w:r>
            <w:r>
              <w:rPr>
                <w:rFonts w:ascii="宋体" w:hAnsi="宋体" w:cs="宋体" w:eastAsia="宋体" w:hint="default"/>
                <w:sz w:val="21"/>
                <w:szCs w:val="21"/>
              </w:rPr>
              <w:t>Neuberger Berman</w:t>
            </w:r>
            <w:r>
              <w:rPr>
                <w:rFonts w:ascii="宋体" w:hAnsi="宋体" w:cs="宋体" w:eastAsia="宋体" w:hint="default"/>
                <w:sz w:val="21"/>
                <w:szCs w:val="21"/>
              </w:rPr>
              <w:t>、</w:t>
            </w:r>
          </w:p>
          <w:p>
            <w:pPr>
              <w:pStyle w:val="TableParagraph"/>
              <w:tabs>
                <w:tab w:pos="502" w:val="left" w:leader="none"/>
                <w:tab w:pos="1822" w:val="left" w:leader="none"/>
              </w:tabs>
              <w:spacing w:line="272" w:lineRule="exact" w:before="25"/>
              <w:ind w:left="22" w:right="20"/>
              <w:jc w:val="left"/>
              <w:rPr>
                <w:rFonts w:ascii="宋体" w:hAnsi="宋体" w:cs="宋体" w:eastAsia="宋体" w:hint="default"/>
                <w:sz w:val="21"/>
                <w:szCs w:val="21"/>
              </w:rPr>
            </w:pPr>
            <w:r>
              <w:rPr>
                <w:rFonts w:ascii="宋体" w:hAnsi="宋体" w:cs="宋体" w:eastAsia="宋体" w:hint="default"/>
                <w:sz w:val="21"/>
                <w:szCs w:val="21"/>
              </w:rPr>
              <w:t>UG</w:t>
              <w:tab/>
              <w:t>Investment</w:t>
              <w:tab/>
              <w:t>Advisers Ltd</w:t>
            </w:r>
            <w:r>
              <w:rPr>
                <w:rFonts w:ascii="宋体" w:hAnsi="宋体" w:cs="宋体" w:eastAsia="宋体" w:hint="default"/>
                <w:sz w:val="21"/>
                <w:szCs w:val="21"/>
              </w:rPr>
              <w:t>、</w:t>
            </w:r>
            <w:r>
              <w:rPr>
                <w:rFonts w:ascii="宋体" w:hAnsi="宋体" w:cs="宋体" w:eastAsia="宋体" w:hint="default"/>
                <w:sz w:val="21"/>
                <w:szCs w:val="21"/>
              </w:rPr>
              <w:t>UOB</w:t>
            </w:r>
            <w:r>
              <w:rPr>
                <w:rFonts w:ascii="宋体" w:hAnsi="宋体" w:cs="宋体" w:eastAsia="宋体" w:hint="default"/>
                <w:spacing w:val="-46"/>
                <w:sz w:val="21"/>
                <w:szCs w:val="21"/>
              </w:rPr>
              <w:t> </w:t>
            </w:r>
            <w:r>
              <w:rPr>
                <w:rFonts w:ascii="宋体" w:hAnsi="宋体" w:cs="宋体" w:eastAsia="宋体" w:hint="default"/>
                <w:sz w:val="21"/>
                <w:szCs w:val="21"/>
              </w:rPr>
              <w:t>Asset</w:t>
            </w:r>
            <w:r>
              <w:rPr>
                <w:rFonts w:ascii="宋体" w:hAnsi="宋体" w:cs="宋体" w:eastAsia="宋体" w:hint="default"/>
                <w:spacing w:val="-46"/>
                <w:sz w:val="21"/>
                <w:szCs w:val="21"/>
              </w:rPr>
              <w:t> </w:t>
            </w:r>
            <w:r>
              <w:rPr>
                <w:rFonts w:ascii="宋体" w:hAnsi="宋体" w:cs="宋体" w:eastAsia="宋体" w:hint="default"/>
                <w:sz w:val="21"/>
                <w:szCs w:val="21"/>
              </w:rPr>
              <w:t>Management</w:t>
            </w:r>
            <w:r>
              <w:rPr>
                <w:rFonts w:ascii="宋体" w:hAnsi="宋体" w:cs="宋体" w:eastAsia="宋体" w:hint="default"/>
                <w:sz w:val="21"/>
                <w:szCs w:val="21"/>
              </w:rPr>
              <w:t> Yulan Capital</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2" w:lineRule="exact"/>
              <w:ind w:left="23" w:right="6"/>
              <w:jc w:val="both"/>
              <w:rPr>
                <w:rFonts w:ascii="宋体" w:hAnsi="宋体" w:cs="宋体" w:eastAsia="宋体" w:hint="default"/>
                <w:sz w:val="21"/>
                <w:szCs w:val="21"/>
              </w:rPr>
            </w:pPr>
            <w:r>
              <w:rPr>
                <w:rFonts w:ascii="宋体" w:hAnsi="宋体" w:cs="宋体" w:eastAsia="宋体" w:hint="default"/>
                <w:spacing w:val="-6"/>
                <w:sz w:val="21"/>
                <w:szCs w:val="21"/>
              </w:rPr>
              <w:t>了解上海长宁店面积、楼层分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布、发展历程等基本情况、门</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3"/>
                <w:sz w:val="21"/>
                <w:szCs w:val="21"/>
              </w:rPr>
              <w:t>店升级情况、各品类销售占</w:t>
            </w:r>
            <w:r>
              <w:rPr>
                <w:rFonts w:ascii="宋体" w:hAnsi="宋体" w:cs="宋体" w:eastAsia="宋体" w:hint="default"/>
                <w:spacing w:val="13"/>
                <w:sz w:val="21"/>
                <w:szCs w:val="21"/>
              </w:rPr>
              <w:t> </w:t>
            </w:r>
            <w:r>
              <w:rPr>
                <w:rFonts w:ascii="宋体" w:hAnsi="宋体" w:cs="宋体" w:eastAsia="宋体" w:hint="default"/>
                <w:sz w:val="21"/>
                <w:szCs w:val="21"/>
              </w:rPr>
              <w:t>比、门店物流配送、</w:t>
            </w:r>
            <w:r>
              <w:rPr>
                <w:rFonts w:ascii="宋体" w:hAnsi="宋体" w:cs="宋体" w:eastAsia="宋体" w:hint="default"/>
                <w:sz w:val="21"/>
                <w:szCs w:val="21"/>
              </w:rPr>
              <w:t>O2O</w:t>
            </w:r>
            <w:r>
              <w:rPr>
                <w:rFonts w:ascii="宋体" w:hAnsi="宋体" w:cs="宋体" w:eastAsia="宋体" w:hint="default"/>
                <w:spacing w:val="-63"/>
                <w:sz w:val="21"/>
                <w:szCs w:val="21"/>
              </w:rPr>
              <w:t> </w:t>
            </w:r>
            <w:r>
              <w:rPr>
                <w:rFonts w:ascii="宋体" w:hAnsi="宋体" w:cs="宋体" w:eastAsia="宋体" w:hint="default"/>
                <w:sz w:val="21"/>
                <w:szCs w:val="21"/>
              </w:rPr>
              <w:t>融合 战略落地执行等情况</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828" w:hRule="exact"/>
        </w:trPr>
        <w:tc>
          <w:tcPr>
            <w:tcW w:w="11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1"/>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6"/>
              <w:jc w:val="center"/>
              <w:rPr>
                <w:rFonts w:ascii="宋体" w:hAnsi="宋体" w:cs="宋体" w:eastAsia="宋体" w:hint="default"/>
                <w:sz w:val="21"/>
                <w:szCs w:val="21"/>
              </w:rPr>
            </w:pPr>
            <w:r>
              <w:rPr>
                <w:rFonts w:ascii="宋体" w:hAnsi="宋体" w:cs="宋体" w:eastAsia="宋体" w:hint="default"/>
                <w:sz w:val="21"/>
                <w:szCs w:val="21"/>
              </w:rPr>
              <w:t>公司会议室</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实地调研</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机构</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申银万国</w:t>
            </w:r>
            <w:r>
              <w:rPr>
                <w:rFonts w:ascii="宋体" w:hAnsi="宋体" w:cs="宋体" w:eastAsia="宋体" w:hint="default"/>
                <w:spacing w:val="-92"/>
                <w:sz w:val="21"/>
                <w:szCs w:val="21"/>
              </w:rPr>
              <w:t>、</w:t>
            </w:r>
            <w:r>
              <w:rPr>
                <w:rFonts w:ascii="宋体" w:hAnsi="宋体" w:cs="宋体" w:eastAsia="宋体" w:hint="default"/>
                <w:sz w:val="21"/>
                <w:szCs w:val="21"/>
              </w:rPr>
              <w:t>混沌道然资产管理</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pacing w:val="-8"/>
                <w:sz w:val="21"/>
                <w:szCs w:val="21"/>
              </w:rPr>
              <w:t>有限公司、南京证券、光大保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8"/>
                <w:sz w:val="21"/>
                <w:szCs w:val="21"/>
              </w:rPr>
              <w:t>德信基金、元昊投资、中海基</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44"/>
              <w:jc w:val="left"/>
              <w:rPr>
                <w:rFonts w:ascii="宋体" w:hAnsi="宋体" w:cs="宋体" w:eastAsia="宋体" w:hint="default"/>
                <w:sz w:val="21"/>
                <w:szCs w:val="21"/>
              </w:rPr>
            </w:pPr>
            <w:r>
              <w:rPr>
                <w:rFonts w:ascii="宋体" w:hAnsi="宋体" w:cs="宋体" w:eastAsia="宋体" w:hint="default"/>
                <w:sz w:val="21"/>
                <w:szCs w:val="21"/>
              </w:rPr>
              <w:t>了解门店互联网化进展情况、</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超市的定位、电子发票执行情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6"/>
                <w:sz w:val="21"/>
                <w:szCs w:val="21"/>
              </w:rPr>
              <w:t>况、门店调整、开放平台商家</w:t>
            </w:r>
          </w:p>
        </w:tc>
      </w:tr>
    </w:tbl>
    <w:p>
      <w:pPr>
        <w:spacing w:after="0" w:line="272"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7"/>
        <w:rPr>
          <w:rFonts w:ascii="Times New Roman" w:hAnsi="Times New Roman" w:cs="Times New Roman" w:eastAsia="Times New Roman" w:hint="default"/>
          <w:sz w:val="22"/>
          <w:szCs w:val="22"/>
        </w:rPr>
      </w:pPr>
    </w:p>
    <w:p>
      <w:pPr>
        <w:spacing w:after="0" w:line="240" w:lineRule="auto"/>
        <w:rPr>
          <w:rFonts w:ascii="Times New Roman" w:hAnsi="Times New Roman" w:cs="Times New Roman" w:eastAsia="Times New Roman" w:hint="default"/>
          <w:sz w:val="22"/>
          <w:szCs w:val="22"/>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BodyText"/>
        <w:spacing w:line="200" w:lineRule="exact" w:before="146"/>
        <w:ind w:left="154" w:right="-17"/>
        <w:jc w:val="left"/>
      </w:pPr>
      <w:r>
        <w:rPr>
          <w:rFonts w:ascii="宋体" w:hAnsi="宋体" w:cs="宋体" w:eastAsia="宋体" w:hint="default"/>
        </w:rPr>
        <w:t>2014 </w:t>
      </w:r>
      <w:r>
        <w:rPr/>
        <w:t>年 </w:t>
      </w:r>
      <w:r>
        <w:rPr>
          <w:rFonts w:ascii="宋体" w:hAnsi="宋体" w:cs="宋体" w:eastAsia="宋体" w:hint="default"/>
        </w:rPr>
        <w:t>10</w:t>
      </w:r>
      <w:r>
        <w:rPr>
          <w:rFonts w:ascii="宋体" w:hAnsi="宋体" w:cs="宋体" w:eastAsia="宋体" w:hint="default"/>
          <w:spacing w:val="3"/>
        </w:rPr>
        <w:t> </w:t>
      </w:r>
      <w:r>
        <w:rPr>
          <w:spacing w:val="7"/>
        </w:rPr>
        <w:t>北京中国大</w:t>
      </w:r>
      <w:r>
        <w:rPr/>
      </w:r>
    </w:p>
    <w:p>
      <w:pPr>
        <w:pStyle w:val="BodyText"/>
        <w:spacing w:line="272" w:lineRule="exact" w:before="63"/>
        <w:ind w:right="2733"/>
        <w:jc w:val="left"/>
        <w:rPr>
          <w:rFonts w:ascii="宋体" w:hAnsi="宋体" w:cs="宋体" w:eastAsia="宋体" w:hint="default"/>
        </w:rPr>
      </w:pPr>
      <w:r>
        <w:rPr>
          <w:spacing w:val="-8"/>
        </w:rPr>
        <w:br w:type="column"/>
      </w:r>
      <w:r>
        <w:rPr>
          <w:spacing w:val="-8"/>
        </w:rPr>
        <w:t>金、屹立投资、浙商资管、江</w:t>
      </w:r>
      <w:r>
        <w:rPr>
          <w:spacing w:val="-41"/>
        </w:rPr>
        <w:t> </w:t>
      </w:r>
      <w:r>
        <w:rPr/>
        <w:t>增长等情况</w:t>
      </w:r>
      <w:r>
        <w:rPr/>
        <w:t> </w:t>
      </w:r>
      <w:r>
        <w:rPr>
          <w:spacing w:val="-8"/>
        </w:rPr>
        <w:t>苏瑞华投资、博观投资、星石</w:t>
      </w:r>
      <w:r>
        <w:rPr>
          <w:spacing w:val="-93"/>
        </w:rPr>
        <w:t> </w:t>
      </w:r>
      <w:r>
        <w:rPr>
          <w:spacing w:val="-93"/>
        </w:rPr>
      </w:r>
      <w:r>
        <w:rPr>
          <w:spacing w:val="-8"/>
        </w:rPr>
        <w:t>投资、江苏景润投资、东方资</w:t>
      </w:r>
      <w:r>
        <w:rPr>
          <w:spacing w:val="-93"/>
        </w:rPr>
        <w:t> </w:t>
      </w:r>
      <w:r>
        <w:rPr>
          <w:spacing w:val="-93"/>
        </w:rPr>
      </w:r>
      <w:r>
        <w:rPr>
          <w:spacing w:val="-4"/>
        </w:rPr>
        <w:t>管、国投瑞银基金、</w:t>
      </w:r>
      <w:r>
        <w:rPr>
          <w:rFonts w:ascii="宋体" w:hAnsi="宋体" w:cs="宋体" w:eastAsia="宋体" w:hint="default"/>
          <w:spacing w:val="-4"/>
        </w:rPr>
        <w:t>UG</w:t>
      </w:r>
      <w:r>
        <w:rPr>
          <w:rFonts w:ascii="宋体" w:hAnsi="宋体" w:cs="宋体" w:eastAsia="宋体" w:hint="default"/>
          <w:spacing w:val="-49"/>
        </w:rPr>
        <w:t> </w:t>
      </w:r>
      <w:r>
        <w:rPr>
          <w:rFonts w:ascii="宋体" w:hAnsi="宋体" w:cs="宋体" w:eastAsia="宋体" w:hint="default"/>
        </w:rPr>
        <w:t>FUNDS</w:t>
      </w:r>
    </w:p>
    <w:p>
      <w:pPr>
        <w:pStyle w:val="BodyText"/>
        <w:spacing w:line="272" w:lineRule="exact" w:before="10"/>
        <w:ind w:right="3744"/>
        <w:jc w:val="left"/>
      </w:pPr>
      <w:r>
        <w:rPr>
          <w:rFonts w:ascii="宋体" w:hAnsi="宋体" w:cs="宋体" w:eastAsia="宋体" w:hint="default"/>
        </w:rPr>
        <w:t>Cephei</w:t>
      </w:r>
      <w:r>
        <w:rPr>
          <w:rFonts w:ascii="宋体" w:hAnsi="宋体" w:cs="宋体" w:eastAsia="宋体" w:hint="default"/>
          <w:spacing w:val="-47"/>
        </w:rPr>
        <w:t> </w:t>
      </w:r>
      <w:r>
        <w:rPr>
          <w:rFonts w:ascii="宋体" w:hAnsi="宋体" w:cs="宋体" w:eastAsia="宋体" w:hint="default"/>
        </w:rPr>
        <w:t>Capital</w:t>
      </w:r>
      <w:r>
        <w:rPr/>
        <w:t>、</w:t>
      </w:r>
      <w:r>
        <w:rPr>
          <w:rFonts w:ascii="宋体" w:hAnsi="宋体" w:cs="宋体" w:eastAsia="宋体" w:hint="default"/>
        </w:rPr>
        <w:t>China</w:t>
      </w:r>
      <w:r>
        <w:rPr>
          <w:rFonts w:ascii="宋体" w:hAnsi="宋体" w:cs="宋体" w:eastAsia="宋体" w:hint="default"/>
          <w:spacing w:val="-46"/>
        </w:rPr>
        <w:t> </w:t>
      </w:r>
      <w:r>
        <w:rPr>
          <w:rFonts w:ascii="宋体" w:hAnsi="宋体" w:cs="宋体" w:eastAsia="宋体" w:hint="default"/>
        </w:rPr>
        <w:t>Life</w:t>
      </w:r>
      <w:r>
        <w:rPr>
          <w:rFonts w:ascii="宋体" w:hAnsi="宋体" w:cs="宋体" w:eastAsia="宋体" w:hint="default"/>
        </w:rPr>
        <w:t> Asset Management</w:t>
      </w:r>
      <w:r>
        <w:rPr>
          <w:rFonts w:ascii="宋体" w:hAnsi="宋体" w:cs="宋体" w:eastAsia="宋体" w:hint="default"/>
          <w:spacing w:val="-1"/>
        </w:rPr>
        <w:t> </w:t>
      </w:r>
      <w:r>
        <w:rPr>
          <w:rFonts w:ascii="宋体" w:hAnsi="宋体" w:cs="宋体" w:eastAsia="宋体" w:hint="default"/>
        </w:rPr>
        <w:t>Company</w:t>
      </w:r>
      <w:r>
        <w:rPr/>
        <w:t>、</w:t>
      </w:r>
    </w:p>
    <w:p>
      <w:pPr>
        <w:pStyle w:val="BodyText"/>
        <w:spacing w:line="272" w:lineRule="exact"/>
        <w:ind w:right="3746"/>
        <w:jc w:val="both"/>
        <w:rPr>
          <w:rFonts w:ascii="宋体" w:hAnsi="宋体" w:cs="宋体" w:eastAsia="宋体" w:hint="default"/>
        </w:rPr>
      </w:pPr>
      <w:r>
        <w:rPr>
          <w:rFonts w:ascii="宋体" w:hAnsi="宋体" w:cs="宋体" w:eastAsia="宋体" w:hint="default"/>
        </w:rPr>
        <w:t>BosValen</w:t>
      </w:r>
      <w:r>
        <w:rPr>
          <w:rFonts w:ascii="宋体" w:hAnsi="宋体" w:cs="宋体" w:eastAsia="宋体" w:hint="default"/>
          <w:spacing w:val="-46"/>
        </w:rPr>
        <w:t> </w:t>
      </w:r>
      <w:r>
        <w:rPr>
          <w:rFonts w:ascii="宋体" w:hAnsi="宋体" w:cs="宋体" w:eastAsia="宋体" w:hint="default"/>
        </w:rPr>
        <w:t>Asset</w:t>
      </w:r>
      <w:r>
        <w:rPr>
          <w:rFonts w:ascii="宋体" w:hAnsi="宋体" w:cs="宋体" w:eastAsia="宋体" w:hint="default"/>
          <w:spacing w:val="-46"/>
        </w:rPr>
        <w:t> </w:t>
      </w:r>
      <w:r>
        <w:rPr>
          <w:rFonts w:ascii="宋体" w:hAnsi="宋体" w:cs="宋体" w:eastAsia="宋体" w:hint="default"/>
        </w:rPr>
        <w:t>Management</w:t>
      </w:r>
      <w:r>
        <w:rPr/>
        <w:t>、 </w:t>
      </w:r>
      <w:r>
        <w:rPr>
          <w:rFonts w:ascii="宋体" w:hAnsi="宋体" w:cs="宋体" w:eastAsia="宋体" w:hint="default"/>
          <w:spacing w:val="-3"/>
        </w:rPr>
        <w:t>Invesco</w:t>
      </w:r>
      <w:r>
        <w:rPr>
          <w:spacing w:val="-3"/>
        </w:rPr>
        <w:t>、</w:t>
      </w:r>
      <w:r>
        <w:rPr>
          <w:rFonts w:ascii="宋体" w:hAnsi="宋体" w:cs="宋体" w:eastAsia="宋体" w:hint="default"/>
          <w:spacing w:val="-3"/>
        </w:rPr>
        <w:t>Neuberger</w:t>
      </w:r>
      <w:r>
        <w:rPr>
          <w:rFonts w:ascii="宋体" w:hAnsi="宋体" w:cs="宋体" w:eastAsia="宋体" w:hint="default"/>
          <w:spacing w:val="-44"/>
        </w:rPr>
        <w:t> </w:t>
      </w:r>
      <w:r>
        <w:rPr>
          <w:rFonts w:ascii="宋体" w:hAnsi="宋体" w:cs="宋体" w:eastAsia="宋体" w:hint="default"/>
        </w:rPr>
        <w:t>Berman</w:t>
      </w:r>
      <w:r>
        <w:rPr/>
        <w:t>、 </w:t>
      </w:r>
      <w:r>
        <w:rPr>
          <w:rFonts w:ascii="宋体" w:hAnsi="宋体" w:cs="宋体" w:eastAsia="宋体" w:hint="default"/>
        </w:rPr>
        <w:t>Truston  Asset</w:t>
      </w:r>
      <w:r>
        <w:rPr>
          <w:rFonts w:ascii="宋体" w:hAnsi="宋体" w:cs="宋体" w:eastAsia="宋体" w:hint="default"/>
          <w:spacing w:val="11"/>
        </w:rPr>
        <w:t> </w:t>
      </w:r>
      <w:r>
        <w:rPr>
          <w:rFonts w:ascii="宋体" w:hAnsi="宋体" w:cs="宋体" w:eastAsia="宋体" w:hint="default"/>
        </w:rPr>
        <w:t>Management</w:t>
      </w:r>
    </w:p>
    <w:p>
      <w:pPr>
        <w:pStyle w:val="BodyText"/>
        <w:tabs>
          <w:tab w:pos="1348" w:val="left" w:leader="none"/>
          <w:tab w:pos="2019" w:val="left" w:leader="none"/>
        </w:tabs>
        <w:spacing w:line="272" w:lineRule="exact"/>
        <w:ind w:right="1116"/>
        <w:jc w:val="left"/>
      </w:pPr>
      <w:r>
        <w:rPr>
          <w:rFonts w:ascii="宋体" w:hAnsi="宋体" w:cs="宋体" w:eastAsia="宋体" w:hint="default"/>
        </w:rPr>
        <w:t>Singapore</w:t>
        <w:tab/>
        <w:t>Pte.</w:t>
        <w:tab/>
        <w:t>Ltd. </w:t>
      </w:r>
      <w:r>
        <w:rPr/>
        <w:t>、</w:t>
      </w:r>
      <w:r>
        <w:rPr>
          <w:spacing w:val="1"/>
        </w:rPr>
        <w:t> </w:t>
      </w:r>
      <w:r>
        <w:rPr>
          <w:spacing w:val="-6"/>
        </w:rPr>
        <w:t>了解苏宁的转型历程、门店的</w:t>
      </w:r>
      <w:r>
        <w:rPr/>
        <w:t> </w:t>
      </w:r>
      <w:r>
        <w:rPr>
          <w:rFonts w:ascii="宋体" w:hAnsi="宋体" w:cs="宋体" w:eastAsia="宋体" w:hint="default"/>
        </w:rPr>
        <w:t>Keywise</w:t>
      </w:r>
      <w:r>
        <w:rPr/>
        <w:t>、华安基金、鹏华基</w:t>
      </w:r>
      <w:r>
        <w:rPr>
          <w:spacing w:val="-38"/>
        </w:rPr>
        <w:t> </w:t>
      </w:r>
      <w:r>
        <w:rPr>
          <w:spacing w:val="13"/>
        </w:rPr>
        <w:t>改进情况、公司内部调整成</w:t>
      </w:r>
      <w:r>
        <w:rPr/>
      </w:r>
    </w:p>
    <w:p>
      <w:pPr>
        <w:spacing w:after="0" w:line="272" w:lineRule="exact"/>
        <w:jc w:val="left"/>
        <w:sectPr>
          <w:type w:val="continuous"/>
          <w:pgSz w:w="11910" w:h="16840"/>
          <w:pgMar w:top="1060" w:bottom="1160" w:left="980" w:right="0"/>
          <w:cols w:num="2" w:equalWidth="0">
            <w:col w:w="2401" w:space="1879"/>
            <w:col w:w="6650"/>
          </w:cols>
        </w:sectPr>
      </w:pPr>
    </w:p>
    <w:p>
      <w:pPr>
        <w:pStyle w:val="BodyText"/>
        <w:spacing w:line="240" w:lineRule="auto" w:before="72"/>
        <w:ind w:left="154" w:right="-17"/>
        <w:jc w:val="left"/>
      </w:pPr>
      <w:r>
        <w:rPr/>
        <w:t>月</w:t>
      </w:r>
      <w:r>
        <w:rPr>
          <w:spacing w:val="-54"/>
        </w:rPr>
        <w:t> </w:t>
      </w:r>
      <w:r>
        <w:rPr>
          <w:rFonts w:ascii="宋体" w:hAnsi="宋体" w:cs="宋体" w:eastAsia="宋体" w:hint="default"/>
        </w:rPr>
        <w:t>29</w:t>
      </w:r>
      <w:r>
        <w:rPr>
          <w:rFonts w:ascii="宋体" w:hAnsi="宋体" w:cs="宋体" w:eastAsia="宋体" w:hint="default"/>
          <w:spacing w:val="-53"/>
        </w:rPr>
        <w:t> </w:t>
      </w:r>
      <w:r>
        <w:rPr/>
        <w:t>日</w:t>
      </w:r>
    </w:p>
    <w:p>
      <w:pPr>
        <w:pStyle w:val="BodyText"/>
        <w:tabs>
          <w:tab w:pos="1287" w:val="left" w:leader="none"/>
          <w:tab w:pos="2281" w:val="left" w:leader="none"/>
        </w:tabs>
        <w:spacing w:line="350" w:lineRule="exact"/>
        <w:ind w:left="154" w:right="-20"/>
        <w:jc w:val="left"/>
      </w:pPr>
      <w:r>
        <w:rPr/>
        <w:br w:type="column"/>
      </w:r>
      <w:r>
        <w:rPr>
          <w:position w:val="-13"/>
        </w:rPr>
        <w:t>饭店</w:t>
        <w:tab/>
      </w:r>
      <w:r>
        <w:rPr/>
        <w:t>其他</w:t>
        <w:tab/>
        <w:t>机构</w:t>
      </w:r>
    </w:p>
    <w:p>
      <w:pPr>
        <w:pStyle w:val="BodyText"/>
        <w:spacing w:line="209" w:lineRule="exact"/>
        <w:ind w:right="1048"/>
        <w:jc w:val="left"/>
      </w:pPr>
      <w:r>
        <w:rPr/>
        <w:br w:type="column"/>
      </w:r>
      <w:r>
        <w:rPr/>
        <w:t>金</w:t>
      </w:r>
      <w:r>
        <w:rPr>
          <w:spacing w:val="-99"/>
        </w:rPr>
        <w:t>、</w:t>
      </w:r>
      <w:r>
        <w:rPr/>
        <w:t>国金通用基金</w:t>
      </w:r>
      <w:r>
        <w:rPr>
          <w:spacing w:val="-99"/>
        </w:rPr>
        <w:t>、</w:t>
      </w:r>
      <w:r>
        <w:rPr/>
        <w:t>中信资管</w:t>
      </w:r>
      <w:r>
        <w:rPr>
          <w:spacing w:val="-48"/>
        </w:rPr>
        <w:t>、</w:t>
      </w:r>
      <w:r>
        <w:rPr/>
        <w:t>效</w:t>
      </w:r>
      <w:r>
        <w:rPr>
          <w:spacing w:val="-34"/>
        </w:rPr>
        <w:t>、</w:t>
      </w:r>
      <w:r>
        <w:rPr/>
        <w:t>门店资产证券化原因</w:t>
      </w:r>
      <w:r>
        <w:rPr>
          <w:spacing w:val="-34"/>
        </w:rPr>
        <w:t>、</w:t>
      </w:r>
      <w:r>
        <w:rPr/>
        <w:t>投</w:t>
      </w:r>
    </w:p>
    <w:p>
      <w:pPr>
        <w:pStyle w:val="BodyText"/>
        <w:spacing w:line="272" w:lineRule="exact" w:before="26"/>
        <w:ind w:right="1130"/>
        <w:jc w:val="left"/>
      </w:pPr>
      <w:r>
        <w:rPr>
          <w:spacing w:val="-3"/>
        </w:rPr>
        <w:t>中金、嘉实基金、华商基金、资 </w:t>
      </w:r>
      <w:r>
        <w:rPr>
          <w:rFonts w:ascii="宋体" w:hAnsi="宋体" w:cs="宋体" w:eastAsia="宋体" w:hint="default"/>
        </w:rPr>
        <w:t>PPTV</w:t>
      </w:r>
      <w:r>
        <w:rPr>
          <w:rFonts w:ascii="宋体" w:hAnsi="宋体" w:cs="宋体" w:eastAsia="宋体" w:hint="default"/>
          <w:spacing w:val="-58"/>
        </w:rPr>
        <w:t> </w:t>
      </w:r>
      <w:r>
        <w:rPr/>
        <w:t>的原因、未来的零售 </w:t>
      </w:r>
      <w:r>
        <w:rPr>
          <w:rFonts w:ascii="宋体" w:hAnsi="宋体" w:cs="宋体" w:eastAsia="宋体" w:hint="default"/>
        </w:rPr>
        <w:t>Karst</w:t>
      </w:r>
      <w:r>
        <w:rPr>
          <w:rFonts w:ascii="宋体" w:hAnsi="宋体" w:cs="宋体" w:eastAsia="宋体" w:hint="default"/>
          <w:spacing w:val="3"/>
        </w:rPr>
        <w:t> </w:t>
      </w:r>
      <w:r>
        <w:rPr>
          <w:rFonts w:ascii="宋体" w:hAnsi="宋体" w:cs="宋体" w:eastAsia="宋体" w:hint="default"/>
        </w:rPr>
        <w:t>Peak</w:t>
      </w:r>
      <w:r>
        <w:rPr/>
        <w:t>、</w:t>
      </w:r>
      <w:r>
        <w:rPr>
          <w:rFonts w:ascii="宋体" w:hAnsi="宋体" w:cs="宋体" w:eastAsia="宋体" w:hint="default"/>
        </w:rPr>
        <w:t>Manulife</w:t>
      </w:r>
      <w:r>
        <w:rPr>
          <w:rFonts w:ascii="宋体" w:hAnsi="宋体" w:cs="宋体" w:eastAsia="宋体" w:hint="default"/>
          <w:spacing w:val="2"/>
        </w:rPr>
        <w:t> </w:t>
      </w:r>
      <w:r>
        <w:rPr>
          <w:rFonts w:ascii="宋体" w:hAnsi="宋体" w:cs="宋体" w:eastAsia="宋体" w:hint="default"/>
        </w:rPr>
        <w:t>Teda</w:t>
      </w:r>
      <w:r>
        <w:rPr>
          <w:rFonts w:ascii="宋体" w:hAnsi="宋体" w:cs="宋体" w:eastAsia="宋体" w:hint="default"/>
          <w:spacing w:val="-49"/>
        </w:rPr>
        <w:t> </w:t>
      </w:r>
      <w:r>
        <w:rPr/>
        <w:t>市场发展方向等</w:t>
      </w:r>
      <w:r>
        <w:rPr>
          <w:spacing w:val="-101"/>
        </w:rPr>
        <w:t> </w:t>
      </w:r>
      <w:r>
        <w:rPr>
          <w:rFonts w:ascii="宋体" w:hAnsi="宋体" w:cs="宋体" w:eastAsia="宋体" w:hint="default"/>
          <w:spacing w:val="-13"/>
        </w:rPr>
        <w:t>Fund</w:t>
      </w:r>
      <w:r>
        <w:rPr>
          <w:spacing w:val="-13"/>
        </w:rPr>
        <w:t>、开心龙基金、元昊投资、</w:t>
      </w:r>
      <w:r>
        <w:rPr>
          <w:spacing w:val="-96"/>
        </w:rPr>
        <w:t> </w:t>
      </w:r>
      <w:r>
        <w:rPr>
          <w:spacing w:val="-96"/>
        </w:rPr>
      </w:r>
      <w:r>
        <w:rPr>
          <w:rFonts w:ascii="宋体" w:hAnsi="宋体" w:cs="宋体" w:eastAsia="宋体" w:hint="default"/>
        </w:rPr>
        <w:t>Bestinver</w:t>
      </w:r>
      <w:r>
        <w:rPr/>
        <w:t>、中信产投基金、</w:t>
      </w:r>
    </w:p>
    <w:p>
      <w:pPr>
        <w:pStyle w:val="BodyText"/>
        <w:spacing w:line="272" w:lineRule="exact"/>
        <w:ind w:right="3850"/>
        <w:jc w:val="both"/>
      </w:pPr>
      <w:r>
        <w:rPr>
          <w:spacing w:val="-8"/>
        </w:rPr>
        <w:t>国泰人寿、鸿道投资、新华资</w:t>
      </w:r>
      <w:r>
        <w:rPr>
          <w:spacing w:val="-93"/>
        </w:rPr>
        <w:t> </w:t>
      </w:r>
      <w:r>
        <w:rPr>
          <w:spacing w:val="-93"/>
        </w:rPr>
      </w:r>
      <w:r>
        <w:rPr>
          <w:spacing w:val="-8"/>
        </w:rPr>
        <w:t>产、益民基金、安邦保险、民</w:t>
      </w:r>
      <w:r>
        <w:rPr>
          <w:spacing w:val="-94"/>
        </w:rPr>
        <w:t> </w:t>
      </w:r>
      <w:r>
        <w:rPr>
          <w:spacing w:val="-94"/>
        </w:rPr>
      </w:r>
      <w:r>
        <w:rPr>
          <w:spacing w:val="-8"/>
        </w:rPr>
        <w:t>生加银基金、中国人寿资产等</w:t>
      </w:r>
    </w:p>
    <w:p>
      <w:pPr>
        <w:spacing w:after="0" w:line="272" w:lineRule="exact"/>
        <w:jc w:val="both"/>
        <w:sectPr>
          <w:type w:val="continuous"/>
          <w:pgSz w:w="11910" w:h="16840"/>
          <w:pgMar w:top="1060" w:bottom="1160" w:left="980" w:right="0"/>
          <w:cols w:num="3" w:equalWidth="0">
            <w:col w:w="891" w:space="270"/>
            <w:col w:w="2702" w:space="417"/>
            <w:col w:w="6650"/>
          </w:cols>
        </w:sectPr>
      </w:pPr>
    </w:p>
    <w:p>
      <w:pPr>
        <w:spacing w:line="240" w:lineRule="auto" w:before="6"/>
        <w:rPr>
          <w:rFonts w:ascii="宋体" w:hAnsi="宋体" w:cs="宋体" w:eastAsia="宋体" w:hint="default"/>
          <w:sz w:val="19"/>
          <w:szCs w:val="19"/>
        </w:rPr>
      </w:pPr>
    </w:p>
    <w:p>
      <w:pPr>
        <w:pStyle w:val="BodyText"/>
        <w:spacing w:line="202" w:lineRule="exact"/>
        <w:ind w:left="154" w:right="-19"/>
        <w:jc w:val="left"/>
        <w:rPr>
          <w:rFonts w:ascii="宋体" w:hAnsi="宋体" w:cs="宋体" w:eastAsia="宋体" w:hint="default"/>
        </w:rPr>
      </w:pPr>
      <w:r>
        <w:rPr>
          <w:rFonts w:ascii="宋体" w:hAnsi="宋体" w:cs="宋体" w:eastAsia="宋体" w:hint="default"/>
        </w:rPr>
        <w:t>2014 </w:t>
      </w:r>
      <w:r>
        <w:rPr/>
        <w:t>年</w:t>
      </w:r>
      <w:r>
        <w:rPr>
          <w:spacing w:val="55"/>
        </w:rPr>
        <w:t> </w:t>
      </w:r>
      <w:r>
        <w:rPr>
          <w:rFonts w:ascii="宋体" w:hAnsi="宋体" w:cs="宋体" w:eastAsia="宋体" w:hint="default"/>
        </w:rPr>
        <w:t>11</w:t>
      </w:r>
    </w:p>
    <w:p>
      <w:pPr>
        <w:pStyle w:val="BodyText"/>
        <w:spacing w:line="272" w:lineRule="exact" w:before="10"/>
        <w:ind w:right="1048" w:firstLine="2695"/>
        <w:jc w:val="left"/>
      </w:pPr>
      <w:r>
        <w:rPr/>
        <w:br w:type="column"/>
      </w:r>
      <w:r>
        <w:rPr/>
        <w:t>了解公司开放平台监督标准、 </w:t>
      </w:r>
      <w:r>
        <w:rPr>
          <w:spacing w:val="-8"/>
        </w:rPr>
        <w:t>安信证券、瑞信方正、银河证</w:t>
      </w:r>
      <w:r>
        <w:rPr>
          <w:spacing w:val="-52"/>
        </w:rPr>
        <w:t> </w:t>
      </w:r>
      <w:r>
        <w:rPr>
          <w:rFonts w:ascii="宋体" w:hAnsi="宋体" w:cs="宋体" w:eastAsia="宋体" w:hint="default"/>
        </w:rPr>
        <w:t>GMV</w:t>
      </w:r>
      <w:r>
        <w:rPr>
          <w:rFonts w:ascii="宋体" w:hAnsi="宋体" w:cs="宋体" w:eastAsia="宋体" w:hint="default"/>
          <w:spacing w:val="-54"/>
        </w:rPr>
        <w:t> </w:t>
      </w:r>
      <w:r>
        <w:rPr/>
        <w:t>披露口径、物流体系建设</w:t>
      </w:r>
    </w:p>
    <w:p>
      <w:pPr>
        <w:spacing w:after="0" w:line="272" w:lineRule="exact"/>
        <w:jc w:val="left"/>
        <w:sectPr>
          <w:type w:val="continuous"/>
          <w:pgSz w:w="11910" w:h="16840"/>
          <w:pgMar w:top="1060" w:bottom="1160" w:left="980" w:right="0"/>
          <w:cols w:num="2" w:equalWidth="0">
            <w:col w:w="1261" w:space="3019"/>
            <w:col w:w="6650"/>
          </w:cols>
        </w:sectPr>
      </w:pPr>
    </w:p>
    <w:p>
      <w:pPr>
        <w:pStyle w:val="BodyText"/>
        <w:tabs>
          <w:tab w:pos="1314" w:val="left" w:leader="none"/>
        </w:tabs>
        <w:spacing w:line="252" w:lineRule="exact"/>
        <w:ind w:left="154" w:right="-19"/>
        <w:jc w:val="left"/>
      </w:pPr>
      <w:r>
        <w:rPr>
          <w:position w:val="-13"/>
        </w:rPr>
        <w:t>月</w:t>
      </w:r>
      <w:r>
        <w:rPr>
          <w:spacing w:val="-54"/>
          <w:position w:val="-13"/>
        </w:rPr>
        <w:t> </w:t>
      </w:r>
      <w:r>
        <w:rPr>
          <w:rFonts w:ascii="宋体" w:hAnsi="宋体" w:cs="宋体" w:eastAsia="宋体" w:hint="default"/>
          <w:position w:val="-13"/>
        </w:rPr>
        <w:t>19</w:t>
      </w:r>
      <w:r>
        <w:rPr>
          <w:rFonts w:ascii="宋体" w:hAnsi="宋体" w:cs="宋体" w:eastAsia="宋体" w:hint="default"/>
          <w:spacing w:val="-53"/>
          <w:position w:val="-13"/>
        </w:rPr>
        <w:t> </w:t>
      </w:r>
      <w:r>
        <w:rPr>
          <w:position w:val="-13"/>
        </w:rPr>
        <w:t>日</w:t>
        <w:tab/>
      </w:r>
      <w:r>
        <w:rPr/>
        <w:t>公司会议室 实地调研</w:t>
      </w:r>
      <w:r>
        <w:rPr>
          <w:spacing w:val="27"/>
        </w:rPr>
        <w:t> </w:t>
      </w:r>
      <w:r>
        <w:rPr/>
        <w:t>机构</w:t>
      </w:r>
    </w:p>
    <w:p>
      <w:pPr>
        <w:pStyle w:val="BodyText"/>
        <w:spacing w:line="248" w:lineRule="exact"/>
        <w:ind w:right="-19"/>
        <w:jc w:val="left"/>
      </w:pPr>
      <w:r>
        <w:rPr/>
        <w:br w:type="column"/>
      </w:r>
      <w:r>
        <w:rPr/>
        <w:t>券、璞盈投资</w:t>
      </w:r>
    </w:p>
    <w:p>
      <w:pPr>
        <w:pStyle w:val="BodyText"/>
        <w:spacing w:line="272" w:lineRule="exact"/>
        <w:ind w:right="1102"/>
        <w:jc w:val="left"/>
      </w:pPr>
      <w:r>
        <w:rPr>
          <w:spacing w:val="13"/>
        </w:rPr>
        <w:br w:type="column"/>
      </w:r>
      <w:r>
        <w:rPr>
          <w:spacing w:val="13"/>
        </w:rPr>
        <w:t>情况及向第三方开放的计划 </w:t>
      </w:r>
      <w:r>
        <w:rPr/>
        <w:t>等</w:t>
      </w:r>
    </w:p>
    <w:p>
      <w:pPr>
        <w:pStyle w:val="BodyText"/>
        <w:spacing w:line="257" w:lineRule="exact"/>
        <w:ind w:right="0"/>
        <w:jc w:val="left"/>
      </w:pPr>
      <w:r>
        <w:rPr>
          <w:spacing w:val="13"/>
        </w:rPr>
        <w:t>了解上海长宁店品类销售情</w:t>
      </w:r>
      <w:r>
        <w:rPr/>
      </w:r>
    </w:p>
    <w:p>
      <w:pPr>
        <w:spacing w:after="0" w:line="257" w:lineRule="exact"/>
        <w:jc w:val="left"/>
        <w:sectPr>
          <w:type w:val="continuous"/>
          <w:pgSz w:w="11910" w:h="16840"/>
          <w:pgMar w:top="1060" w:bottom="1160" w:left="980" w:right="0"/>
          <w:cols w:num="3" w:equalWidth="0">
            <w:col w:w="3863" w:space="417"/>
            <w:col w:w="1415" w:space="1281"/>
            <w:col w:w="3954"/>
          </w:cols>
        </w:sectPr>
      </w:pPr>
    </w:p>
    <w:p>
      <w:pPr>
        <w:pStyle w:val="BodyText"/>
        <w:tabs>
          <w:tab w:pos="4433" w:val="left" w:leader="none"/>
        </w:tabs>
        <w:spacing w:line="199" w:lineRule="exact"/>
        <w:ind w:left="154" w:right="0"/>
        <w:jc w:val="left"/>
      </w:pPr>
      <w:r>
        <w:rPr>
          <w:rFonts w:ascii="宋体" w:hAnsi="宋体" w:cs="宋体" w:eastAsia="宋体" w:hint="default"/>
        </w:rPr>
        <w:t>2014 </w:t>
      </w:r>
      <w:r>
        <w:rPr/>
        <w:t>年</w:t>
      </w:r>
      <w:r>
        <w:rPr>
          <w:spacing w:val="55"/>
        </w:rPr>
        <w:t> </w:t>
      </w:r>
      <w:r>
        <w:rPr>
          <w:rFonts w:ascii="宋体" w:hAnsi="宋体" w:cs="宋体" w:eastAsia="宋体" w:hint="default"/>
        </w:rPr>
        <w:t>11</w:t>
        <w:tab/>
        <w:t>AXA</w:t>
      </w:r>
      <w:r>
        <w:rPr>
          <w:rFonts w:ascii="宋体" w:hAnsi="宋体" w:cs="宋体" w:eastAsia="宋体" w:hint="default"/>
          <w:spacing w:val="-45"/>
        </w:rPr>
        <w:t> </w:t>
      </w:r>
      <w:r>
        <w:rPr>
          <w:spacing w:val="-4"/>
        </w:rPr>
        <w:t>投资管理公司、麦格理证</w:t>
      </w:r>
      <w:r>
        <w:rPr>
          <w:spacing w:val="-42"/>
        </w:rPr>
        <w:t> </w:t>
      </w:r>
      <w:r>
        <w:rPr>
          <w:spacing w:val="-6"/>
        </w:rPr>
        <w:t>况、经营情况、竞争优势、门</w:t>
      </w:r>
    </w:p>
    <w:p>
      <w:pPr>
        <w:spacing w:after="0" w:line="199" w:lineRule="exact"/>
        <w:jc w:val="left"/>
        <w:sectPr>
          <w:type w:val="continuous"/>
          <w:pgSz w:w="11910" w:h="16840"/>
          <w:pgMar w:top="1060" w:bottom="1160" w:left="980" w:right="0"/>
        </w:sectPr>
      </w:pPr>
    </w:p>
    <w:p>
      <w:pPr>
        <w:pStyle w:val="BodyText"/>
        <w:tabs>
          <w:tab w:pos="1314" w:val="left" w:leader="none"/>
          <w:tab w:pos="4433" w:val="left" w:leader="none"/>
        </w:tabs>
        <w:spacing w:line="350" w:lineRule="exact"/>
        <w:ind w:left="154" w:right="-19"/>
        <w:jc w:val="left"/>
      </w:pPr>
      <w:r>
        <w:rPr>
          <w:position w:val="-13"/>
        </w:rPr>
        <w:t>月</w:t>
      </w:r>
      <w:r>
        <w:rPr>
          <w:spacing w:val="-54"/>
          <w:position w:val="-13"/>
        </w:rPr>
        <w:t> </w:t>
      </w:r>
      <w:r>
        <w:rPr>
          <w:rFonts w:ascii="宋体" w:hAnsi="宋体" w:cs="宋体" w:eastAsia="宋体" w:hint="default"/>
          <w:position w:val="-13"/>
        </w:rPr>
        <w:t>20</w:t>
      </w:r>
      <w:r>
        <w:rPr>
          <w:rFonts w:ascii="宋体" w:hAnsi="宋体" w:cs="宋体" w:eastAsia="宋体" w:hint="default"/>
          <w:spacing w:val="-53"/>
          <w:position w:val="-13"/>
        </w:rPr>
        <w:t> </w:t>
      </w:r>
      <w:r>
        <w:rPr>
          <w:position w:val="-13"/>
        </w:rPr>
        <w:t>日</w:t>
        <w:tab/>
      </w:r>
      <w:r>
        <w:rPr/>
        <w:t>分公司门店 实地调研</w:t>
      </w:r>
      <w:r>
        <w:rPr>
          <w:spacing w:val="27"/>
        </w:rPr>
        <w:t> </w:t>
      </w:r>
      <w:r>
        <w:rPr/>
        <w:t>机构</w:t>
        <w:tab/>
      </w:r>
      <w:r>
        <w:rPr>
          <w:position w:val="-13"/>
        </w:rPr>
        <w:t>券</w:t>
      </w:r>
      <w:r>
        <w:rPr/>
      </w:r>
    </w:p>
    <w:p>
      <w:pPr>
        <w:spacing w:line="240" w:lineRule="auto" w:before="0"/>
        <w:rPr>
          <w:rFonts w:ascii="宋体" w:hAnsi="宋体" w:cs="宋体" w:eastAsia="宋体" w:hint="default"/>
          <w:sz w:val="34"/>
          <w:szCs w:val="34"/>
        </w:rPr>
      </w:pPr>
    </w:p>
    <w:p>
      <w:pPr>
        <w:pStyle w:val="BodyText"/>
        <w:spacing w:line="205" w:lineRule="exact" w:before="240"/>
        <w:ind w:left="154" w:right="-19"/>
        <w:jc w:val="left"/>
        <w:rPr>
          <w:rFonts w:ascii="宋体" w:hAnsi="宋体" w:cs="宋体" w:eastAsia="宋体" w:hint="default"/>
        </w:rPr>
      </w:pPr>
      <w:r>
        <w:rPr>
          <w:rFonts w:ascii="宋体" w:hAnsi="宋体" w:cs="宋体" w:eastAsia="宋体" w:hint="default"/>
        </w:rPr>
        <w:t>2014 </w:t>
      </w:r>
      <w:r>
        <w:rPr/>
        <w:t>年</w:t>
      </w:r>
      <w:r>
        <w:rPr>
          <w:spacing w:val="55"/>
        </w:rPr>
        <w:t> </w:t>
      </w:r>
      <w:r>
        <w:rPr>
          <w:rFonts w:ascii="宋体" w:hAnsi="宋体" w:cs="宋体" w:eastAsia="宋体" w:hint="default"/>
        </w:rPr>
        <w:t>11</w:t>
      </w:r>
    </w:p>
    <w:p>
      <w:pPr>
        <w:pStyle w:val="BodyText"/>
        <w:tabs>
          <w:tab w:pos="1314" w:val="left" w:leader="none"/>
          <w:tab w:pos="4433" w:val="left" w:leader="none"/>
        </w:tabs>
        <w:spacing w:line="345" w:lineRule="exact"/>
        <w:ind w:left="154" w:right="-19"/>
        <w:jc w:val="left"/>
      </w:pPr>
      <w:r>
        <w:rPr>
          <w:position w:val="-13"/>
        </w:rPr>
        <w:t>月</w:t>
      </w:r>
      <w:r>
        <w:rPr>
          <w:spacing w:val="-54"/>
          <w:position w:val="-13"/>
        </w:rPr>
        <w:t> </w:t>
      </w:r>
      <w:r>
        <w:rPr>
          <w:rFonts w:ascii="宋体" w:hAnsi="宋体" w:cs="宋体" w:eastAsia="宋体" w:hint="default"/>
          <w:position w:val="-13"/>
        </w:rPr>
        <w:t>20</w:t>
      </w:r>
      <w:r>
        <w:rPr>
          <w:rFonts w:ascii="宋体" w:hAnsi="宋体" w:cs="宋体" w:eastAsia="宋体" w:hint="default"/>
          <w:spacing w:val="-53"/>
          <w:position w:val="-13"/>
        </w:rPr>
        <w:t> </w:t>
      </w:r>
      <w:r>
        <w:rPr>
          <w:position w:val="-13"/>
        </w:rPr>
        <w:t>日</w:t>
        <w:tab/>
      </w:r>
      <w:r>
        <w:rPr/>
        <w:t>分公司门店 实地调研</w:t>
      </w:r>
      <w:r>
        <w:rPr>
          <w:spacing w:val="27"/>
        </w:rPr>
        <w:t> </w:t>
      </w:r>
      <w:r>
        <w:rPr/>
        <w:t>机构</w:t>
        <w:tab/>
        <w:t>瑞信方正证券有限责任公司</w:t>
      </w:r>
    </w:p>
    <w:p>
      <w:pPr>
        <w:spacing w:line="240" w:lineRule="auto" w:before="0"/>
        <w:rPr>
          <w:rFonts w:ascii="宋体" w:hAnsi="宋体" w:cs="宋体" w:eastAsia="宋体" w:hint="default"/>
          <w:sz w:val="34"/>
          <w:szCs w:val="34"/>
        </w:rPr>
      </w:pPr>
    </w:p>
    <w:p>
      <w:pPr>
        <w:pStyle w:val="BodyText"/>
        <w:spacing w:line="206" w:lineRule="exact" w:before="239"/>
        <w:ind w:left="154" w:right="-19"/>
        <w:jc w:val="left"/>
        <w:rPr>
          <w:rFonts w:ascii="宋体" w:hAnsi="宋体" w:cs="宋体" w:eastAsia="宋体" w:hint="default"/>
        </w:rPr>
      </w:pPr>
      <w:r>
        <w:rPr>
          <w:rFonts w:ascii="宋体" w:hAnsi="宋体" w:cs="宋体" w:eastAsia="宋体" w:hint="default"/>
        </w:rPr>
        <w:t>2014 </w:t>
      </w:r>
      <w:r>
        <w:rPr/>
        <w:t>年</w:t>
      </w:r>
      <w:r>
        <w:rPr>
          <w:spacing w:val="55"/>
        </w:rPr>
        <w:t> </w:t>
      </w:r>
      <w:r>
        <w:rPr>
          <w:rFonts w:ascii="宋体" w:hAnsi="宋体" w:cs="宋体" w:eastAsia="宋体" w:hint="default"/>
        </w:rPr>
        <w:t>11</w:t>
      </w:r>
    </w:p>
    <w:p>
      <w:pPr>
        <w:pStyle w:val="BodyText"/>
        <w:tabs>
          <w:tab w:pos="1314" w:val="left" w:leader="none"/>
          <w:tab w:pos="4433" w:val="left" w:leader="none"/>
        </w:tabs>
        <w:spacing w:line="346" w:lineRule="exact"/>
        <w:ind w:left="154" w:right="-19"/>
        <w:jc w:val="left"/>
      </w:pPr>
      <w:r>
        <w:rPr>
          <w:position w:val="-13"/>
        </w:rPr>
        <w:t>月</w:t>
      </w:r>
      <w:r>
        <w:rPr>
          <w:spacing w:val="-54"/>
          <w:position w:val="-13"/>
        </w:rPr>
        <w:t> </w:t>
      </w:r>
      <w:r>
        <w:rPr>
          <w:rFonts w:ascii="宋体" w:hAnsi="宋体" w:cs="宋体" w:eastAsia="宋体" w:hint="default"/>
          <w:position w:val="-13"/>
        </w:rPr>
        <w:t>26</w:t>
      </w:r>
      <w:r>
        <w:rPr>
          <w:rFonts w:ascii="宋体" w:hAnsi="宋体" w:cs="宋体" w:eastAsia="宋体" w:hint="default"/>
          <w:spacing w:val="-53"/>
          <w:position w:val="-13"/>
        </w:rPr>
        <w:t> </w:t>
      </w:r>
      <w:r>
        <w:rPr>
          <w:position w:val="-13"/>
        </w:rPr>
        <w:t>日</w:t>
        <w:tab/>
      </w:r>
      <w:r>
        <w:rPr/>
        <w:t>分公司门店 实地调研</w:t>
      </w:r>
      <w:r>
        <w:rPr>
          <w:spacing w:val="27"/>
        </w:rPr>
        <w:t> </w:t>
      </w:r>
      <w:r>
        <w:rPr/>
        <w:t>机构</w:t>
        <w:tab/>
        <w:t>融通基金管理有限公司</w:t>
      </w:r>
    </w:p>
    <w:p>
      <w:pPr>
        <w:spacing w:line="240" w:lineRule="auto" w:before="6"/>
        <w:rPr>
          <w:rFonts w:ascii="宋体" w:hAnsi="宋体" w:cs="宋体" w:eastAsia="宋体" w:hint="default"/>
          <w:sz w:val="31"/>
          <w:szCs w:val="31"/>
        </w:rPr>
      </w:pPr>
    </w:p>
    <w:p>
      <w:pPr>
        <w:pStyle w:val="BodyText"/>
        <w:spacing w:line="206" w:lineRule="exact"/>
        <w:ind w:left="154" w:right="-19"/>
        <w:jc w:val="left"/>
        <w:rPr>
          <w:rFonts w:ascii="宋体" w:hAnsi="宋体" w:cs="宋体" w:eastAsia="宋体" w:hint="default"/>
        </w:rPr>
      </w:pPr>
      <w:r>
        <w:rPr>
          <w:rFonts w:ascii="宋体" w:hAnsi="宋体" w:cs="宋体" w:eastAsia="宋体" w:hint="default"/>
        </w:rPr>
        <w:t>2014 </w:t>
      </w:r>
      <w:r>
        <w:rPr/>
        <w:t>年</w:t>
      </w:r>
      <w:r>
        <w:rPr>
          <w:spacing w:val="55"/>
        </w:rPr>
        <w:t> </w:t>
      </w:r>
      <w:r>
        <w:rPr>
          <w:rFonts w:ascii="宋体" w:hAnsi="宋体" w:cs="宋体" w:eastAsia="宋体" w:hint="default"/>
        </w:rPr>
        <w:t>12</w:t>
      </w:r>
    </w:p>
    <w:p>
      <w:pPr>
        <w:pStyle w:val="BodyText"/>
        <w:tabs>
          <w:tab w:pos="1314" w:val="left" w:leader="none"/>
          <w:tab w:pos="4433" w:val="left" w:leader="none"/>
        </w:tabs>
        <w:spacing w:line="346" w:lineRule="exact"/>
        <w:ind w:left="154" w:right="-19"/>
        <w:jc w:val="left"/>
      </w:pPr>
      <w:r>
        <w:rPr>
          <w:position w:val="-13"/>
        </w:rPr>
        <w:t>月</w:t>
      </w:r>
      <w:r>
        <w:rPr>
          <w:spacing w:val="-53"/>
          <w:position w:val="-13"/>
        </w:rPr>
        <w:t> </w:t>
      </w:r>
      <w:r>
        <w:rPr>
          <w:rFonts w:ascii="宋体" w:hAnsi="宋体" w:cs="宋体" w:eastAsia="宋体" w:hint="default"/>
          <w:position w:val="-13"/>
        </w:rPr>
        <w:t>2</w:t>
      </w:r>
      <w:r>
        <w:rPr>
          <w:rFonts w:ascii="宋体" w:hAnsi="宋体" w:cs="宋体" w:eastAsia="宋体" w:hint="default"/>
          <w:spacing w:val="-52"/>
          <w:position w:val="-13"/>
        </w:rPr>
        <w:t> </w:t>
      </w:r>
      <w:r>
        <w:rPr>
          <w:position w:val="-13"/>
        </w:rPr>
        <w:t>日</w:t>
        <w:tab/>
      </w:r>
      <w:r>
        <w:rPr/>
        <w:t>公司办公室 电话沟通</w:t>
      </w:r>
      <w:r>
        <w:rPr>
          <w:spacing w:val="27"/>
        </w:rPr>
        <w:t> </w:t>
      </w:r>
      <w:r>
        <w:rPr/>
        <w:t>机构</w:t>
        <w:tab/>
        <w:t>花旗银行</w:t>
      </w:r>
    </w:p>
    <w:p>
      <w:pPr>
        <w:spacing w:line="240" w:lineRule="auto" w:before="6"/>
        <w:rPr>
          <w:rFonts w:ascii="宋体" w:hAnsi="宋体" w:cs="宋体" w:eastAsia="宋体" w:hint="default"/>
          <w:sz w:val="31"/>
          <w:szCs w:val="31"/>
        </w:rPr>
      </w:pPr>
    </w:p>
    <w:p>
      <w:pPr>
        <w:pStyle w:val="BodyText"/>
        <w:spacing w:line="205" w:lineRule="exact"/>
        <w:ind w:left="154" w:right="-19"/>
        <w:jc w:val="left"/>
        <w:rPr>
          <w:rFonts w:ascii="宋体" w:hAnsi="宋体" w:cs="宋体" w:eastAsia="宋体" w:hint="default"/>
        </w:rPr>
      </w:pPr>
      <w:r>
        <w:rPr>
          <w:rFonts w:ascii="宋体" w:hAnsi="宋体" w:cs="宋体" w:eastAsia="宋体" w:hint="default"/>
        </w:rPr>
        <w:t>2014 </w:t>
      </w:r>
      <w:r>
        <w:rPr/>
        <w:t>年</w:t>
      </w:r>
      <w:r>
        <w:rPr>
          <w:spacing w:val="55"/>
        </w:rPr>
        <w:t> </w:t>
      </w:r>
      <w:r>
        <w:rPr>
          <w:rFonts w:ascii="宋体" w:hAnsi="宋体" w:cs="宋体" w:eastAsia="宋体" w:hint="default"/>
        </w:rPr>
        <w:t>12</w:t>
      </w:r>
    </w:p>
    <w:p>
      <w:pPr>
        <w:pStyle w:val="BodyText"/>
        <w:tabs>
          <w:tab w:pos="1314" w:val="left" w:leader="none"/>
          <w:tab w:pos="4433" w:val="left" w:leader="none"/>
        </w:tabs>
        <w:spacing w:line="345" w:lineRule="exact"/>
        <w:ind w:left="154" w:right="-19"/>
        <w:jc w:val="left"/>
      </w:pPr>
      <w:r>
        <w:rPr>
          <w:position w:val="-13"/>
        </w:rPr>
        <w:t>月</w:t>
      </w:r>
      <w:r>
        <w:rPr>
          <w:spacing w:val="-53"/>
          <w:position w:val="-13"/>
        </w:rPr>
        <w:t> </w:t>
      </w:r>
      <w:r>
        <w:rPr>
          <w:rFonts w:ascii="宋体" w:hAnsi="宋体" w:cs="宋体" w:eastAsia="宋体" w:hint="default"/>
          <w:position w:val="-13"/>
        </w:rPr>
        <w:t>4</w:t>
      </w:r>
      <w:r>
        <w:rPr>
          <w:rFonts w:ascii="宋体" w:hAnsi="宋体" w:cs="宋体" w:eastAsia="宋体" w:hint="default"/>
          <w:spacing w:val="-52"/>
          <w:position w:val="-13"/>
        </w:rPr>
        <w:t> </w:t>
      </w:r>
      <w:r>
        <w:rPr>
          <w:position w:val="-13"/>
        </w:rPr>
        <w:t>日</w:t>
        <w:tab/>
      </w:r>
      <w:r>
        <w:rPr/>
        <w:t>公司会议室 实地调研</w:t>
      </w:r>
      <w:r>
        <w:rPr>
          <w:spacing w:val="27"/>
        </w:rPr>
        <w:t> </w:t>
      </w:r>
      <w:r>
        <w:rPr/>
        <w:t>机构</w:t>
        <w:tab/>
        <w:t>元昊投资</w:t>
      </w:r>
    </w:p>
    <w:p>
      <w:pPr>
        <w:spacing w:line="240" w:lineRule="auto" w:before="0"/>
        <w:rPr>
          <w:rFonts w:ascii="宋体" w:hAnsi="宋体" w:cs="宋体" w:eastAsia="宋体" w:hint="default"/>
          <w:sz w:val="34"/>
          <w:szCs w:val="34"/>
        </w:rPr>
      </w:pPr>
    </w:p>
    <w:p>
      <w:pPr>
        <w:pStyle w:val="BodyText"/>
        <w:spacing w:line="206" w:lineRule="exact" w:before="239"/>
        <w:ind w:left="154" w:right="-19"/>
        <w:jc w:val="left"/>
        <w:rPr>
          <w:rFonts w:ascii="宋体" w:hAnsi="宋体" w:cs="宋体" w:eastAsia="宋体" w:hint="default"/>
        </w:rPr>
      </w:pPr>
      <w:r>
        <w:rPr>
          <w:rFonts w:ascii="宋体" w:hAnsi="宋体" w:cs="宋体" w:eastAsia="宋体" w:hint="default"/>
        </w:rPr>
        <w:t>2014 </w:t>
      </w:r>
      <w:r>
        <w:rPr/>
        <w:t>年</w:t>
      </w:r>
      <w:r>
        <w:rPr>
          <w:spacing w:val="55"/>
        </w:rPr>
        <w:t> </w:t>
      </w:r>
      <w:r>
        <w:rPr>
          <w:rFonts w:ascii="宋体" w:hAnsi="宋体" w:cs="宋体" w:eastAsia="宋体" w:hint="default"/>
        </w:rPr>
        <w:t>12</w:t>
      </w:r>
    </w:p>
    <w:p>
      <w:pPr>
        <w:pStyle w:val="BodyText"/>
        <w:tabs>
          <w:tab w:pos="1314" w:val="left" w:leader="none"/>
          <w:tab w:pos="4433" w:val="left" w:leader="none"/>
        </w:tabs>
        <w:spacing w:line="346" w:lineRule="exact"/>
        <w:ind w:left="154" w:right="-19"/>
        <w:jc w:val="left"/>
        <w:rPr>
          <w:rFonts w:ascii="宋体" w:hAnsi="宋体" w:cs="宋体" w:eastAsia="宋体" w:hint="default"/>
        </w:rPr>
      </w:pPr>
      <w:r>
        <w:rPr>
          <w:position w:val="-13"/>
        </w:rPr>
        <w:t>月</w:t>
      </w:r>
      <w:r>
        <w:rPr>
          <w:spacing w:val="-53"/>
          <w:position w:val="-13"/>
        </w:rPr>
        <w:t> </w:t>
      </w:r>
      <w:r>
        <w:rPr>
          <w:rFonts w:ascii="宋体" w:hAnsi="宋体" w:cs="宋体" w:eastAsia="宋体" w:hint="default"/>
          <w:position w:val="-13"/>
        </w:rPr>
        <w:t>9</w:t>
      </w:r>
      <w:r>
        <w:rPr>
          <w:rFonts w:ascii="宋体" w:hAnsi="宋体" w:cs="宋体" w:eastAsia="宋体" w:hint="default"/>
          <w:spacing w:val="-52"/>
          <w:position w:val="-13"/>
        </w:rPr>
        <w:t> </w:t>
      </w:r>
      <w:r>
        <w:rPr>
          <w:position w:val="-13"/>
        </w:rPr>
        <w:t>日</w:t>
        <w:tab/>
      </w:r>
      <w:r>
        <w:rPr/>
        <w:t>公司办公室 电话沟通</w:t>
      </w:r>
      <w:r>
        <w:rPr>
          <w:spacing w:val="27"/>
        </w:rPr>
        <w:t> </w:t>
      </w:r>
      <w:r>
        <w:rPr/>
        <w:t>机构</w:t>
        <w:tab/>
      </w:r>
      <w:r>
        <w:rPr>
          <w:rFonts w:ascii="宋体" w:hAnsi="宋体" w:cs="宋体" w:eastAsia="宋体" w:hint="default"/>
        </w:rPr>
        <w:t>Coatue Management LLC</w:t>
      </w:r>
    </w:p>
    <w:p>
      <w:pPr>
        <w:pStyle w:val="BodyText"/>
        <w:spacing w:line="240" w:lineRule="auto" w:before="71"/>
        <w:ind w:left="135" w:right="1047"/>
        <w:jc w:val="left"/>
      </w:pPr>
      <w:r>
        <w:rPr>
          <w:spacing w:val="-6"/>
        </w:rPr>
        <w:br w:type="column"/>
      </w:r>
      <w:r>
        <w:rPr>
          <w:spacing w:val="-6"/>
        </w:rPr>
        <w:t>店员工构成比例、绩效考核方</w:t>
      </w:r>
      <w:r>
        <w:rPr>
          <w:spacing w:val="-93"/>
        </w:rPr>
        <w:t> </w:t>
      </w:r>
      <w:r>
        <w:rPr>
          <w:spacing w:val="-93"/>
        </w:rPr>
      </w:r>
      <w:r>
        <w:rPr/>
        <w:t>法等 </w:t>
      </w:r>
      <w:r>
        <w:rPr>
          <w:spacing w:val="-6"/>
        </w:rPr>
        <w:t>了解南京新街口店、大桥北路</w:t>
      </w:r>
      <w:r>
        <w:rPr>
          <w:spacing w:val="-93"/>
        </w:rPr>
        <w:t> </w:t>
      </w:r>
      <w:r>
        <w:rPr>
          <w:spacing w:val="-93"/>
        </w:rPr>
      </w:r>
      <w:r>
        <w:rPr>
          <w:spacing w:val="-6"/>
        </w:rPr>
        <w:t>店人员结构与管理、品类分布</w:t>
      </w:r>
      <w:r>
        <w:rPr>
          <w:spacing w:val="-93"/>
        </w:rPr>
        <w:t> </w:t>
      </w:r>
      <w:r>
        <w:rPr>
          <w:spacing w:val="-93"/>
        </w:rPr>
      </w:r>
      <w:r>
        <w:rPr>
          <w:spacing w:val="-6"/>
        </w:rPr>
        <w:t>情况、分品类销售情况、自主</w:t>
      </w:r>
      <w:r>
        <w:rPr>
          <w:spacing w:val="-96"/>
        </w:rPr>
        <w:t> </w:t>
      </w:r>
      <w:r>
        <w:rPr>
          <w:spacing w:val="-96"/>
        </w:rPr>
      </w:r>
      <w:r>
        <w:rPr>
          <w:spacing w:val="-6"/>
        </w:rPr>
        <w:t>产品占比、周边兴趣点拓展情</w:t>
      </w:r>
      <w:r>
        <w:rPr>
          <w:spacing w:val="-93"/>
        </w:rPr>
        <w:t> </w:t>
      </w:r>
      <w:r>
        <w:rPr>
          <w:spacing w:val="-93"/>
        </w:rPr>
      </w:r>
      <w:r>
        <w:rPr/>
        <w:t>况等 </w:t>
      </w:r>
      <w:r>
        <w:rPr>
          <w:spacing w:val="13"/>
        </w:rPr>
        <w:t>了解南京商茂店分品类销售</w:t>
      </w:r>
      <w:r>
        <w:rPr>
          <w:spacing w:val="13"/>
        </w:rPr>
        <w:t> </w:t>
      </w:r>
      <w:r>
        <w:rPr>
          <w:spacing w:val="-6"/>
        </w:rPr>
        <w:t>情况、自主产品占比情况、人</w:t>
      </w:r>
      <w:r>
        <w:rPr>
          <w:spacing w:val="-95"/>
        </w:rPr>
        <w:t> </w:t>
      </w:r>
      <w:r>
        <w:rPr>
          <w:spacing w:val="-95"/>
        </w:rPr>
      </w:r>
      <w:r>
        <w:rPr>
          <w:spacing w:val="12"/>
        </w:rPr>
        <w:t>员结构与管理以及门店</w:t>
      </w:r>
      <w:r>
        <w:rPr>
          <w:spacing w:val="17"/>
        </w:rPr>
        <w:t> </w:t>
      </w:r>
      <w:r>
        <w:rPr>
          <w:rFonts w:ascii="宋体" w:hAnsi="宋体" w:cs="宋体" w:eastAsia="宋体" w:hint="default"/>
        </w:rPr>
        <w:t>O2O</w:t>
      </w:r>
      <w:r>
        <w:rPr>
          <w:rFonts w:ascii="宋体" w:hAnsi="宋体" w:cs="宋体" w:eastAsia="宋体" w:hint="default"/>
          <w:spacing w:val="-103"/>
        </w:rPr>
        <w:t> </w:t>
      </w:r>
      <w:r>
        <w:rPr/>
        <w:t>融合情况等 </w:t>
      </w:r>
      <w:r>
        <w:rPr>
          <w:spacing w:val="13"/>
        </w:rPr>
        <w:t>了解公司线上线下融合发展</w:t>
      </w:r>
      <w:r>
        <w:rPr>
          <w:spacing w:val="13"/>
        </w:rPr>
        <w:t> </w:t>
      </w:r>
      <w:r>
        <w:rPr>
          <w:spacing w:val="-6"/>
        </w:rPr>
        <w:t>策略、未来门店拓展计划、物</w:t>
      </w:r>
      <w:r>
        <w:rPr>
          <w:spacing w:val="-95"/>
        </w:rPr>
        <w:t> </w:t>
      </w:r>
      <w:r>
        <w:rPr>
          <w:spacing w:val="-95"/>
        </w:rPr>
      </w:r>
      <w:r>
        <w:rPr/>
        <w:t>流服务的发展策略等 了解了苏宁未来的发展规划、 </w:t>
      </w:r>
      <w:r>
        <w:rPr>
          <w:spacing w:val="13"/>
        </w:rPr>
        <w:t>公司如何看待互联网文化转</w:t>
      </w:r>
      <w:r>
        <w:rPr>
          <w:spacing w:val="13"/>
        </w:rPr>
        <w:t> </w:t>
      </w:r>
      <w:r>
        <w:rPr/>
        <w:t>型、与 </w:t>
      </w:r>
      <w:r>
        <w:rPr>
          <w:rFonts w:ascii="宋体" w:hAnsi="宋体" w:cs="宋体" w:eastAsia="宋体" w:hint="default"/>
        </w:rPr>
        <w:t>PPTV</w:t>
      </w:r>
      <w:r>
        <w:rPr>
          <w:rFonts w:ascii="宋体" w:hAnsi="宋体" w:cs="宋体" w:eastAsia="宋体" w:hint="default"/>
          <w:spacing w:val="-66"/>
        </w:rPr>
        <w:t> </w:t>
      </w:r>
      <w:r>
        <w:rPr/>
        <w:t>的合作情况、农 村电商开展情况等 </w:t>
      </w:r>
      <w:r>
        <w:rPr>
          <w:spacing w:val="13"/>
        </w:rPr>
        <w:t>了解中国市场消费者消费行</w:t>
      </w:r>
      <w:r>
        <w:rPr>
          <w:spacing w:val="13"/>
        </w:rPr>
        <w:t> 为的变化、公司品类发展策 </w:t>
      </w:r>
      <w:r>
        <w:rPr>
          <w:spacing w:val="-6"/>
        </w:rPr>
        <w:t>略、线上线下的销售情况、三</w:t>
      </w:r>
      <w:r>
        <w:rPr>
          <w:spacing w:val="-95"/>
        </w:rPr>
        <w:t> </w:t>
      </w:r>
      <w:r>
        <w:rPr>
          <w:spacing w:val="-95"/>
        </w:rPr>
      </w:r>
      <w:r>
        <w:rPr>
          <w:spacing w:val="-6"/>
        </w:rPr>
        <w:t>四级市场“最后一公里”建设</w:t>
      </w:r>
      <w:r>
        <w:rPr>
          <w:spacing w:val="-96"/>
        </w:rPr>
        <w:t> </w:t>
      </w:r>
      <w:r>
        <w:rPr>
          <w:spacing w:val="-96"/>
        </w:rPr>
      </w:r>
      <w:r>
        <w:rPr/>
        <w:t>情况</w:t>
      </w:r>
    </w:p>
    <w:p>
      <w:pPr>
        <w:spacing w:after="0" w:line="240" w:lineRule="auto"/>
        <w:jc w:val="left"/>
        <w:sectPr>
          <w:type w:val="continuous"/>
          <w:pgSz w:w="11910" w:h="16840"/>
          <w:pgMar w:top="1060" w:bottom="1160" w:left="980" w:right="0"/>
          <w:cols w:num="2" w:equalWidth="0">
            <w:col w:w="6955" w:space="40"/>
            <w:col w:w="3935"/>
          </w:cols>
        </w:sectPr>
      </w:pPr>
    </w:p>
    <w:p>
      <w:pPr>
        <w:pStyle w:val="BodyText"/>
        <w:spacing w:line="206" w:lineRule="exact" w:before="7"/>
        <w:ind w:left="154" w:right="-19"/>
        <w:jc w:val="left"/>
        <w:rPr>
          <w:rFonts w:ascii="宋体" w:hAnsi="宋体" w:cs="宋体" w:eastAsia="宋体" w:hint="default"/>
        </w:rPr>
      </w:pPr>
      <w:r>
        <w:rPr/>
        <w:pict>
          <v:group style="position:absolute;margin-left:55.080002pt;margin-top:71.759979pt;width:485.25pt;height:686.9pt;mso-position-horizontal-relative:page;mso-position-vertical-relative:page;z-index:-1816672" coordorigin="1102,1435" coordsize="9705,13738">
            <v:group style="position:absolute;left:1111;top:1445;width:1152;height:2" coordorigin="1111,1445" coordsize="1152,2">
              <v:shape style="position:absolute;left:1111;top:1445;width:1152;height:2" coordorigin="1111,1445" coordsize="1152,0" path="m1111,1445l2262,1445e" filled="false" stroked="true" strokeweight=".48pt" strokecolor="#000000">
                <v:path arrowok="t"/>
              </v:shape>
            </v:group>
            <v:group style="position:absolute;left:2272;top:1445;width:1125;height:2" coordorigin="2272,1445" coordsize="1125,2">
              <v:shape style="position:absolute;left:2272;top:1445;width:1125;height:2" coordorigin="2272,1445" coordsize="1125,0" path="m2272,1445l3396,1445e" filled="false" stroked="true" strokeweight=".48pt" strokecolor="#000000">
                <v:path arrowok="t"/>
              </v:shape>
            </v:group>
            <v:group style="position:absolute;left:3406;top:1445;width:984;height:2" coordorigin="3406,1445" coordsize="984,2">
              <v:shape style="position:absolute;left:3406;top:1445;width:984;height:2" coordorigin="3406,1445" coordsize="984,0" path="m3406,1445l4390,1445e" filled="false" stroked="true" strokeweight=".48pt" strokecolor="#000000">
                <v:path arrowok="t"/>
              </v:shape>
            </v:group>
            <v:group style="position:absolute;left:4400;top:1445;width:982;height:2" coordorigin="4400,1445" coordsize="982,2">
              <v:shape style="position:absolute;left:4400;top:1445;width:982;height:2" coordorigin="4400,1445" coordsize="982,0" path="m4400,1445l5382,1445e" filled="false" stroked="true" strokeweight=".48pt" strokecolor="#000000">
                <v:path arrowok="t"/>
              </v:shape>
            </v:group>
            <v:group style="position:absolute;left:5391;top:1445;width:2685;height:2" coordorigin="5391,1445" coordsize="2685,2">
              <v:shape style="position:absolute;left:5391;top:1445;width:2685;height:2" coordorigin="5391,1445" coordsize="2685,0" path="m5391,1445l8076,1445e" filled="false" stroked="true" strokeweight=".48pt" strokecolor="#000000">
                <v:path arrowok="t"/>
              </v:shape>
            </v:group>
            <v:group style="position:absolute;left:8085;top:1445;width:2712;height:2" coordorigin="8085,1445" coordsize="2712,2">
              <v:shape style="position:absolute;left:8085;top:1445;width:2712;height:2" coordorigin="8085,1445" coordsize="2712,0" path="m8085,1445l10796,1445e" filled="false" stroked="true" strokeweight=".48pt" strokecolor="#000000">
                <v:path arrowok="t"/>
              </v:shape>
            </v:group>
            <v:group style="position:absolute;left:1111;top:2544;width:1152;height:2" coordorigin="1111,2544" coordsize="1152,2">
              <v:shape style="position:absolute;left:1111;top:2544;width:1152;height:2" coordorigin="1111,2544" coordsize="1152,0" path="m1111,2544l2262,2544e" filled="false" stroked="true" strokeweight=".48pt" strokecolor="#000000">
                <v:path arrowok="t"/>
              </v:shape>
            </v:group>
            <v:group style="position:absolute;left:2272;top:2544;width:1125;height:2" coordorigin="2272,2544" coordsize="1125,2">
              <v:shape style="position:absolute;left:2272;top:2544;width:1125;height:2" coordorigin="2272,2544" coordsize="1125,0" path="m2272,2544l3396,2544e" filled="false" stroked="true" strokeweight=".48pt" strokecolor="#000000">
                <v:path arrowok="t"/>
              </v:shape>
            </v:group>
            <v:group style="position:absolute;left:3406;top:2544;width:984;height:2" coordorigin="3406,2544" coordsize="984,2">
              <v:shape style="position:absolute;left:3406;top:2544;width:984;height:2" coordorigin="3406,2544" coordsize="984,0" path="m3406,2544l4390,2544e" filled="false" stroked="true" strokeweight=".48pt" strokecolor="#000000">
                <v:path arrowok="t"/>
              </v:shape>
            </v:group>
            <v:group style="position:absolute;left:4400;top:2544;width:982;height:2" coordorigin="4400,2544" coordsize="982,2">
              <v:shape style="position:absolute;left:4400;top:2544;width:982;height:2" coordorigin="4400,2544" coordsize="982,0" path="m4400,2544l5382,2544e" filled="false" stroked="true" strokeweight=".48pt" strokecolor="#000000">
                <v:path arrowok="t"/>
              </v:shape>
            </v:group>
            <v:group style="position:absolute;left:5391;top:2544;width:2685;height:2" coordorigin="5391,2544" coordsize="2685,2">
              <v:shape style="position:absolute;left:5391;top:2544;width:2685;height:2" coordorigin="5391,2544" coordsize="2685,0" path="m5391,2544l8076,2544e" filled="false" stroked="true" strokeweight=".48pt" strokecolor="#000000">
                <v:path arrowok="t"/>
              </v:shape>
            </v:group>
            <v:group style="position:absolute;left:8085;top:2544;width:2712;height:2" coordorigin="8085,2544" coordsize="2712,2">
              <v:shape style="position:absolute;left:8085;top:2544;width:2712;height:2" coordorigin="8085,2544" coordsize="2712,0" path="m8085,2544l10796,2544e" filled="false" stroked="true" strokeweight=".48pt" strokecolor="#000000">
                <v:path arrowok="t"/>
              </v:shape>
            </v:group>
            <v:group style="position:absolute;left:1111;top:6640;width:1152;height:2" coordorigin="1111,6640" coordsize="1152,2">
              <v:shape style="position:absolute;left:1111;top:6640;width:1152;height:2" coordorigin="1111,6640" coordsize="1152,0" path="m1111,6640l2262,6640e" filled="false" stroked="true" strokeweight=".48pt" strokecolor="#000000">
                <v:path arrowok="t"/>
              </v:shape>
            </v:group>
            <v:group style="position:absolute;left:2272;top:6640;width:1125;height:2" coordorigin="2272,6640" coordsize="1125,2">
              <v:shape style="position:absolute;left:2272;top:6640;width:1125;height:2" coordorigin="2272,6640" coordsize="1125,0" path="m2272,6640l3396,6640e" filled="false" stroked="true" strokeweight=".48pt" strokecolor="#000000">
                <v:path arrowok="t"/>
              </v:shape>
            </v:group>
            <v:group style="position:absolute;left:3406;top:6640;width:984;height:2" coordorigin="3406,6640" coordsize="984,2">
              <v:shape style="position:absolute;left:3406;top:6640;width:984;height:2" coordorigin="3406,6640" coordsize="984,0" path="m3406,6640l4390,6640e" filled="false" stroked="true" strokeweight=".48pt" strokecolor="#000000">
                <v:path arrowok="t"/>
              </v:shape>
            </v:group>
            <v:group style="position:absolute;left:4400;top:6640;width:982;height:2" coordorigin="4400,6640" coordsize="982,2">
              <v:shape style="position:absolute;left:4400;top:6640;width:982;height:2" coordorigin="4400,6640" coordsize="982,0" path="m4400,6640l5382,6640e" filled="false" stroked="true" strokeweight=".48pt" strokecolor="#000000">
                <v:path arrowok="t"/>
              </v:shape>
            </v:group>
            <v:group style="position:absolute;left:5391;top:6640;width:2685;height:2" coordorigin="5391,6640" coordsize="2685,2">
              <v:shape style="position:absolute;left:5391;top:6640;width:2685;height:2" coordorigin="5391,6640" coordsize="2685,0" path="m5391,6640l8076,6640e" filled="false" stroked="true" strokeweight=".48pt" strokecolor="#000000">
                <v:path arrowok="t"/>
              </v:shape>
            </v:group>
            <v:group style="position:absolute;left:8085;top:6640;width:2712;height:2" coordorigin="8085,6640" coordsize="2712,2">
              <v:shape style="position:absolute;left:8085;top:6640;width:2712;height:2" coordorigin="8085,6640" coordsize="2712,0" path="m8085,6640l10796,6640e" filled="false" stroked="true" strokeweight=".48pt" strokecolor="#000000">
                <v:path arrowok="t"/>
              </v:shape>
            </v:group>
            <v:group style="position:absolute;left:1111;top:7739;width:1152;height:2" coordorigin="1111,7739" coordsize="1152,2">
              <v:shape style="position:absolute;left:1111;top:7739;width:1152;height:2" coordorigin="1111,7739" coordsize="1152,0" path="m1111,7739l2262,7739e" filled="false" stroked="true" strokeweight=".48pt" strokecolor="#000000">
                <v:path arrowok="t"/>
              </v:shape>
            </v:group>
            <v:group style="position:absolute;left:2272;top:7739;width:1125;height:2" coordorigin="2272,7739" coordsize="1125,2">
              <v:shape style="position:absolute;left:2272;top:7739;width:1125;height:2" coordorigin="2272,7739" coordsize="1125,0" path="m2272,7739l3396,7739e" filled="false" stroked="true" strokeweight=".48pt" strokecolor="#000000">
                <v:path arrowok="t"/>
              </v:shape>
            </v:group>
            <v:group style="position:absolute;left:3406;top:7739;width:984;height:2" coordorigin="3406,7739" coordsize="984,2">
              <v:shape style="position:absolute;left:3406;top:7739;width:984;height:2" coordorigin="3406,7739" coordsize="984,0" path="m3406,7739l4390,7739e" filled="false" stroked="true" strokeweight=".48pt" strokecolor="#000000">
                <v:path arrowok="t"/>
              </v:shape>
            </v:group>
            <v:group style="position:absolute;left:4400;top:7739;width:982;height:2" coordorigin="4400,7739" coordsize="982,2">
              <v:shape style="position:absolute;left:4400;top:7739;width:982;height:2" coordorigin="4400,7739" coordsize="982,0" path="m4400,7739l5382,7739e" filled="false" stroked="true" strokeweight=".48pt" strokecolor="#000000">
                <v:path arrowok="t"/>
              </v:shape>
            </v:group>
            <v:group style="position:absolute;left:5391;top:7739;width:2685;height:2" coordorigin="5391,7739" coordsize="2685,2">
              <v:shape style="position:absolute;left:5391;top:7739;width:2685;height:2" coordorigin="5391,7739" coordsize="2685,0" path="m5391,7739l8076,7739e" filled="false" stroked="true" strokeweight=".48pt" strokecolor="#000000">
                <v:path arrowok="t"/>
              </v:shape>
            </v:group>
            <v:group style="position:absolute;left:8085;top:7739;width:2712;height:2" coordorigin="8085,7739" coordsize="2712,2">
              <v:shape style="position:absolute;left:8085;top:7739;width:2712;height:2" coordorigin="8085,7739" coordsize="2712,0" path="m8085,7739l10796,7739e" filled="false" stroked="true" strokeweight=".48pt" strokecolor="#000000">
                <v:path arrowok="t"/>
              </v:shape>
            </v:group>
            <v:group style="position:absolute;left:1111;top:8839;width:1152;height:2" coordorigin="1111,8839" coordsize="1152,2">
              <v:shape style="position:absolute;left:1111;top:8839;width:1152;height:2" coordorigin="1111,8839" coordsize="1152,0" path="m1111,8839l2262,8839e" filled="false" stroked="true" strokeweight=".48pt" strokecolor="#000000">
                <v:path arrowok="t"/>
              </v:shape>
            </v:group>
            <v:group style="position:absolute;left:2272;top:8839;width:1125;height:2" coordorigin="2272,8839" coordsize="1125,2">
              <v:shape style="position:absolute;left:2272;top:8839;width:1125;height:2" coordorigin="2272,8839" coordsize="1125,0" path="m2272,8839l3396,8839e" filled="false" stroked="true" strokeweight=".48pt" strokecolor="#000000">
                <v:path arrowok="t"/>
              </v:shape>
            </v:group>
            <v:group style="position:absolute;left:3406;top:8839;width:984;height:2" coordorigin="3406,8839" coordsize="984,2">
              <v:shape style="position:absolute;left:3406;top:8839;width:984;height:2" coordorigin="3406,8839" coordsize="984,0" path="m3406,8839l4390,8839e" filled="false" stroked="true" strokeweight=".48pt" strokecolor="#000000">
                <v:path arrowok="t"/>
              </v:shape>
            </v:group>
            <v:group style="position:absolute;left:4400;top:8839;width:982;height:2" coordorigin="4400,8839" coordsize="982,2">
              <v:shape style="position:absolute;left:4400;top:8839;width:982;height:2" coordorigin="4400,8839" coordsize="982,0" path="m4400,8839l5382,8839e" filled="false" stroked="true" strokeweight=".48pt" strokecolor="#000000">
                <v:path arrowok="t"/>
              </v:shape>
            </v:group>
            <v:group style="position:absolute;left:5391;top:8839;width:2685;height:2" coordorigin="5391,8839" coordsize="2685,2">
              <v:shape style="position:absolute;left:5391;top:8839;width:2685;height:2" coordorigin="5391,8839" coordsize="2685,0" path="m5391,8839l8076,8839e" filled="false" stroked="true" strokeweight=".48pt" strokecolor="#000000">
                <v:path arrowok="t"/>
              </v:shape>
            </v:group>
            <v:group style="position:absolute;left:8085;top:8839;width:2712;height:2" coordorigin="8085,8839" coordsize="2712,2">
              <v:shape style="position:absolute;left:8085;top:8839;width:2712;height:2" coordorigin="8085,8839" coordsize="2712,0" path="m8085,8839l10796,8839e" filled="false" stroked="true" strokeweight=".48pt" strokecolor="#000000">
                <v:path arrowok="t"/>
              </v:shape>
            </v:group>
            <v:group style="position:absolute;left:1111;top:10210;width:1152;height:2" coordorigin="1111,10210" coordsize="1152,2">
              <v:shape style="position:absolute;left:1111;top:10210;width:1152;height:2" coordorigin="1111,10210" coordsize="1152,0" path="m1111,10210l2262,10210e" filled="false" stroked="true" strokeweight=".48pt" strokecolor="#000000">
                <v:path arrowok="t"/>
              </v:shape>
            </v:group>
            <v:group style="position:absolute;left:2272;top:10210;width:1125;height:2" coordorigin="2272,10210" coordsize="1125,2">
              <v:shape style="position:absolute;left:2272;top:10210;width:1125;height:2" coordorigin="2272,10210" coordsize="1125,0" path="m2272,10210l3396,10210e" filled="false" stroked="true" strokeweight=".48pt" strokecolor="#000000">
                <v:path arrowok="t"/>
              </v:shape>
            </v:group>
            <v:group style="position:absolute;left:3406;top:10210;width:984;height:2" coordorigin="3406,10210" coordsize="984,2">
              <v:shape style="position:absolute;left:3406;top:10210;width:984;height:2" coordorigin="3406,10210" coordsize="984,0" path="m3406,10210l4390,10210e" filled="false" stroked="true" strokeweight=".48pt" strokecolor="#000000">
                <v:path arrowok="t"/>
              </v:shape>
            </v:group>
            <v:group style="position:absolute;left:4400;top:10210;width:982;height:2" coordorigin="4400,10210" coordsize="982,2">
              <v:shape style="position:absolute;left:4400;top:10210;width:982;height:2" coordorigin="4400,10210" coordsize="982,0" path="m4400,10210l5382,10210e" filled="false" stroked="true" strokeweight=".48pt" strokecolor="#000000">
                <v:path arrowok="t"/>
              </v:shape>
            </v:group>
            <v:group style="position:absolute;left:5391;top:10210;width:2685;height:2" coordorigin="5391,10210" coordsize="2685,2">
              <v:shape style="position:absolute;left:5391;top:10210;width:2685;height:2" coordorigin="5391,10210" coordsize="2685,0" path="m5391,10210l8076,10210e" filled="false" stroked="true" strokeweight=".48pt" strokecolor="#000000">
                <v:path arrowok="t"/>
              </v:shape>
            </v:group>
            <v:group style="position:absolute;left:8085;top:10210;width:2712;height:2" coordorigin="8085,10210" coordsize="2712,2">
              <v:shape style="position:absolute;left:8085;top:10210;width:2712;height:2" coordorigin="8085,10210" coordsize="2712,0" path="m8085,10210l10796,10210e" filled="false" stroked="true" strokeweight=".48pt" strokecolor="#000000">
                <v:path arrowok="t"/>
              </v:shape>
            </v:group>
            <v:group style="position:absolute;left:1111;top:11310;width:1152;height:2" coordorigin="1111,11310" coordsize="1152,2">
              <v:shape style="position:absolute;left:1111;top:11310;width:1152;height:2" coordorigin="1111,11310" coordsize="1152,0" path="m1111,11310l2262,11310e" filled="false" stroked="true" strokeweight=".48pt" strokecolor="#000000">
                <v:path arrowok="t"/>
              </v:shape>
            </v:group>
            <v:group style="position:absolute;left:2272;top:11310;width:1125;height:2" coordorigin="2272,11310" coordsize="1125,2">
              <v:shape style="position:absolute;left:2272;top:11310;width:1125;height:2" coordorigin="2272,11310" coordsize="1125,0" path="m2272,11310l3396,11310e" filled="false" stroked="true" strokeweight=".48pt" strokecolor="#000000">
                <v:path arrowok="t"/>
              </v:shape>
            </v:group>
            <v:group style="position:absolute;left:3406;top:11310;width:984;height:2" coordorigin="3406,11310" coordsize="984,2">
              <v:shape style="position:absolute;left:3406;top:11310;width:984;height:2" coordorigin="3406,11310" coordsize="984,0" path="m3406,11310l4390,11310e" filled="false" stroked="true" strokeweight=".48pt" strokecolor="#000000">
                <v:path arrowok="t"/>
              </v:shape>
            </v:group>
            <v:group style="position:absolute;left:4400;top:11310;width:982;height:2" coordorigin="4400,11310" coordsize="982,2">
              <v:shape style="position:absolute;left:4400;top:11310;width:982;height:2" coordorigin="4400,11310" coordsize="982,0" path="m4400,11310l5382,11310e" filled="false" stroked="true" strokeweight=".48pt" strokecolor="#000000">
                <v:path arrowok="t"/>
              </v:shape>
            </v:group>
            <v:group style="position:absolute;left:5391;top:11310;width:2685;height:2" coordorigin="5391,11310" coordsize="2685,2">
              <v:shape style="position:absolute;left:5391;top:11310;width:2685;height:2" coordorigin="5391,11310" coordsize="2685,0" path="m5391,11310l8076,11310e" filled="false" stroked="true" strokeweight=".48pt" strokecolor="#000000">
                <v:path arrowok="t"/>
              </v:shape>
            </v:group>
            <v:group style="position:absolute;left:8085;top:11310;width:2712;height:2" coordorigin="8085,11310" coordsize="2712,2">
              <v:shape style="position:absolute;left:8085;top:11310;width:2712;height:2" coordorigin="8085,11310" coordsize="2712,0" path="m8085,11310l10796,11310e" filled="false" stroked="true" strokeweight=".48pt" strokecolor="#000000">
                <v:path arrowok="t"/>
              </v:shape>
            </v:group>
            <v:group style="position:absolute;left:1111;top:12138;width:1152;height:2" coordorigin="1111,12138" coordsize="1152,2">
              <v:shape style="position:absolute;left:1111;top:12138;width:1152;height:2" coordorigin="1111,12138" coordsize="1152,0" path="m1111,12138l2262,12138e" filled="false" stroked="true" strokeweight=".48pt" strokecolor="#000000">
                <v:path arrowok="t"/>
              </v:shape>
            </v:group>
            <v:group style="position:absolute;left:2272;top:12138;width:1125;height:2" coordorigin="2272,12138" coordsize="1125,2">
              <v:shape style="position:absolute;left:2272;top:12138;width:1125;height:2" coordorigin="2272,12138" coordsize="1125,0" path="m2272,12138l3396,12138e" filled="false" stroked="true" strokeweight=".48pt" strokecolor="#000000">
                <v:path arrowok="t"/>
              </v:shape>
            </v:group>
            <v:group style="position:absolute;left:3406;top:12138;width:984;height:2" coordorigin="3406,12138" coordsize="984,2">
              <v:shape style="position:absolute;left:3406;top:12138;width:984;height:2" coordorigin="3406,12138" coordsize="984,0" path="m3406,12138l4390,12138e" filled="false" stroked="true" strokeweight=".48pt" strokecolor="#000000">
                <v:path arrowok="t"/>
              </v:shape>
            </v:group>
            <v:group style="position:absolute;left:4400;top:12138;width:982;height:2" coordorigin="4400,12138" coordsize="982,2">
              <v:shape style="position:absolute;left:4400;top:12138;width:982;height:2" coordorigin="4400,12138" coordsize="982,0" path="m4400,12138l5382,12138e" filled="false" stroked="true" strokeweight=".48pt" strokecolor="#000000">
                <v:path arrowok="t"/>
              </v:shape>
            </v:group>
            <v:group style="position:absolute;left:5391;top:12138;width:2685;height:2" coordorigin="5391,12138" coordsize="2685,2">
              <v:shape style="position:absolute;left:5391;top:12138;width:2685;height:2" coordorigin="5391,12138" coordsize="2685,0" path="m5391,12138l8076,12138e" filled="false" stroked="true" strokeweight=".48pt" strokecolor="#000000">
                <v:path arrowok="t"/>
              </v:shape>
            </v:group>
            <v:group style="position:absolute;left:8085;top:12138;width:2712;height:2" coordorigin="8085,12138" coordsize="2712,2">
              <v:shape style="position:absolute;left:8085;top:12138;width:2712;height:2" coordorigin="8085,12138" coordsize="2712,0" path="m8085,12138l10796,12138e" filled="false" stroked="true" strokeweight=".48pt" strokecolor="#000000">
                <v:path arrowok="t"/>
              </v:shape>
            </v:group>
            <v:group style="position:absolute;left:1111;top:13237;width:1152;height:2" coordorigin="1111,13237" coordsize="1152,2">
              <v:shape style="position:absolute;left:1111;top:13237;width:1152;height:2" coordorigin="1111,13237" coordsize="1152,0" path="m1111,13237l2262,13237e" filled="false" stroked="true" strokeweight=".48pt" strokecolor="#000000">
                <v:path arrowok="t"/>
              </v:shape>
            </v:group>
            <v:group style="position:absolute;left:2272;top:13237;width:1125;height:2" coordorigin="2272,13237" coordsize="1125,2">
              <v:shape style="position:absolute;left:2272;top:13237;width:1125;height:2" coordorigin="2272,13237" coordsize="1125,0" path="m2272,13237l3396,13237e" filled="false" stroked="true" strokeweight=".48pt" strokecolor="#000000">
                <v:path arrowok="t"/>
              </v:shape>
            </v:group>
            <v:group style="position:absolute;left:3406;top:13237;width:984;height:2" coordorigin="3406,13237" coordsize="984,2">
              <v:shape style="position:absolute;left:3406;top:13237;width:984;height:2" coordorigin="3406,13237" coordsize="984,0" path="m3406,13237l4390,13237e" filled="false" stroked="true" strokeweight=".48pt" strokecolor="#000000">
                <v:path arrowok="t"/>
              </v:shape>
            </v:group>
            <v:group style="position:absolute;left:4400;top:13237;width:982;height:2" coordorigin="4400,13237" coordsize="982,2">
              <v:shape style="position:absolute;left:4400;top:13237;width:982;height:2" coordorigin="4400,13237" coordsize="982,0" path="m4400,13237l5382,13237e" filled="false" stroked="true" strokeweight=".48pt" strokecolor="#000000">
                <v:path arrowok="t"/>
              </v:shape>
            </v:group>
            <v:group style="position:absolute;left:5391;top:13237;width:2685;height:2" coordorigin="5391,13237" coordsize="2685,2">
              <v:shape style="position:absolute;left:5391;top:13237;width:2685;height:2" coordorigin="5391,13237" coordsize="2685,0" path="m5391,13237l8076,13237e" filled="false" stroked="true" strokeweight=".48pt" strokecolor="#000000">
                <v:path arrowok="t"/>
              </v:shape>
            </v:group>
            <v:group style="position:absolute;left:8085;top:13237;width:2712;height:2" coordorigin="8085,13237" coordsize="2712,2">
              <v:shape style="position:absolute;left:8085;top:13237;width:2712;height:2" coordorigin="8085,13237" coordsize="2712,0" path="m8085,13237l10796,13237e" filled="false" stroked="true" strokeweight=".48pt" strokecolor="#000000">
                <v:path arrowok="t"/>
              </v:shape>
            </v:group>
            <v:group style="position:absolute;left:1111;top:14609;width:1152;height:2" coordorigin="1111,14609" coordsize="1152,2">
              <v:shape style="position:absolute;left:1111;top:14609;width:1152;height:2" coordorigin="1111,14609" coordsize="1152,0" path="m1111,14609l2262,14609e" filled="false" stroked="true" strokeweight=".48pt" strokecolor="#000000">
                <v:path arrowok="t"/>
              </v:shape>
            </v:group>
            <v:group style="position:absolute;left:2272;top:14609;width:1125;height:2" coordorigin="2272,14609" coordsize="1125,2">
              <v:shape style="position:absolute;left:2272;top:14609;width:1125;height:2" coordorigin="2272,14609" coordsize="1125,0" path="m2272,14609l3396,14609e" filled="false" stroked="true" strokeweight=".48pt" strokecolor="#000000">
                <v:path arrowok="t"/>
              </v:shape>
            </v:group>
            <v:group style="position:absolute;left:3406;top:14609;width:984;height:2" coordorigin="3406,14609" coordsize="984,2">
              <v:shape style="position:absolute;left:3406;top:14609;width:984;height:2" coordorigin="3406,14609" coordsize="984,0" path="m3406,14609l4390,14609e" filled="false" stroked="true" strokeweight=".48pt" strokecolor="#000000">
                <v:path arrowok="t"/>
              </v:shape>
            </v:group>
            <v:group style="position:absolute;left:4400;top:14609;width:982;height:2" coordorigin="4400,14609" coordsize="982,2">
              <v:shape style="position:absolute;left:4400;top:14609;width:982;height:2" coordorigin="4400,14609" coordsize="982,0" path="m4400,14609l5382,14609e" filled="false" stroked="true" strokeweight=".48pt" strokecolor="#000000">
                <v:path arrowok="t"/>
              </v:shape>
            </v:group>
            <v:group style="position:absolute;left:5391;top:14609;width:2685;height:2" coordorigin="5391,14609" coordsize="2685,2">
              <v:shape style="position:absolute;left:5391;top:14609;width:2685;height:2" coordorigin="5391,14609" coordsize="2685,0" path="m5391,14609l8076,14609e" filled="false" stroked="true" strokeweight=".48pt" strokecolor="#000000">
                <v:path arrowok="t"/>
              </v:shape>
            </v:group>
            <v:group style="position:absolute;left:8085;top:14609;width:2712;height:2" coordorigin="8085,14609" coordsize="2712,2">
              <v:shape style="position:absolute;left:8085;top:14609;width:2712;height:2" coordorigin="8085,14609" coordsize="2712,0" path="m8085,14609l10796,14609e" filled="false" stroked="true" strokeweight=".48pt" strokecolor="#000000">
                <v:path arrowok="t"/>
              </v:shape>
            </v:group>
            <v:group style="position:absolute;left:1106;top:1440;width:2;height:13728" coordorigin="1106,1440" coordsize="2,13728">
              <v:shape style="position:absolute;left:1106;top:1440;width:2;height:13728" coordorigin="1106,1440" coordsize="0,13728" path="m1106,1440l1106,15168e" filled="false" stroked="true" strokeweight=".48pt" strokecolor="#000000">
                <v:path arrowok="t"/>
              </v:shape>
            </v:group>
            <v:group style="position:absolute;left:1111;top:15163;width:1152;height:2" coordorigin="1111,15163" coordsize="1152,2">
              <v:shape style="position:absolute;left:1111;top:15163;width:1152;height:2" coordorigin="1111,15163" coordsize="1152,0" path="m1111,15163l2262,15163e" filled="false" stroked="true" strokeweight=".48pt" strokecolor="#000000">
                <v:path arrowok="t"/>
              </v:shape>
            </v:group>
            <v:group style="position:absolute;left:2267;top:1440;width:2;height:13728" coordorigin="2267,1440" coordsize="2,13728">
              <v:shape style="position:absolute;left:2267;top:1440;width:2;height:13728" coordorigin="2267,1440" coordsize="0,13728" path="m2267,1440l2267,15168e" filled="false" stroked="true" strokeweight=".48pt" strokecolor="#000000">
                <v:path arrowok="t"/>
              </v:shape>
            </v:group>
            <v:group style="position:absolute;left:2272;top:15163;width:1125;height:2" coordorigin="2272,15163" coordsize="1125,2">
              <v:shape style="position:absolute;left:2272;top:15163;width:1125;height:2" coordorigin="2272,15163" coordsize="1125,0" path="m2272,15163l3396,15163e" filled="false" stroked="true" strokeweight=".48pt" strokecolor="#000000">
                <v:path arrowok="t"/>
              </v:shape>
            </v:group>
            <v:group style="position:absolute;left:3401;top:1440;width:2;height:13728" coordorigin="3401,1440" coordsize="2,13728">
              <v:shape style="position:absolute;left:3401;top:1440;width:2;height:13728" coordorigin="3401,1440" coordsize="0,13728" path="m3401,1440l3401,15168e" filled="false" stroked="true" strokeweight=".48pt" strokecolor="#000000">
                <v:path arrowok="t"/>
              </v:shape>
            </v:group>
            <v:group style="position:absolute;left:3406;top:15163;width:984;height:2" coordorigin="3406,15163" coordsize="984,2">
              <v:shape style="position:absolute;left:3406;top:15163;width:984;height:2" coordorigin="3406,15163" coordsize="984,0" path="m3406,15163l4390,15163e" filled="false" stroked="true" strokeweight=".48pt" strokecolor="#000000">
                <v:path arrowok="t"/>
              </v:shape>
            </v:group>
            <v:group style="position:absolute;left:4395;top:1440;width:2;height:13728" coordorigin="4395,1440" coordsize="2,13728">
              <v:shape style="position:absolute;left:4395;top:1440;width:2;height:13728" coordorigin="4395,1440" coordsize="0,13728" path="m4395,1440l4395,15168e" filled="false" stroked="true" strokeweight=".48pt" strokecolor="#000000">
                <v:path arrowok="t"/>
              </v:shape>
            </v:group>
            <v:group style="position:absolute;left:4400;top:15163;width:982;height:2" coordorigin="4400,15163" coordsize="982,2">
              <v:shape style="position:absolute;left:4400;top:15163;width:982;height:2" coordorigin="4400,15163" coordsize="982,0" path="m4400,15163l5382,15163e" filled="false" stroked="true" strokeweight=".48pt" strokecolor="#000000">
                <v:path arrowok="t"/>
              </v:shape>
            </v:group>
            <v:group style="position:absolute;left:5386;top:1440;width:2;height:13728" coordorigin="5386,1440" coordsize="2,13728">
              <v:shape style="position:absolute;left:5386;top:1440;width:2;height:13728" coordorigin="5386,1440" coordsize="0,13728" path="m5386,1440l5386,15168e" filled="false" stroked="true" strokeweight=".48pt" strokecolor="#000000">
                <v:path arrowok="t"/>
              </v:shape>
            </v:group>
            <v:group style="position:absolute;left:5391;top:15163;width:2685;height:2" coordorigin="5391,15163" coordsize="2685,2">
              <v:shape style="position:absolute;left:5391;top:15163;width:2685;height:2" coordorigin="5391,15163" coordsize="2685,0" path="m5391,15163l8076,15163e" filled="false" stroked="true" strokeweight=".48pt" strokecolor="#000000">
                <v:path arrowok="t"/>
              </v:shape>
            </v:group>
            <v:group style="position:absolute;left:8080;top:1440;width:2;height:13728" coordorigin="8080,1440" coordsize="2,13728">
              <v:shape style="position:absolute;left:8080;top:1440;width:2;height:13728" coordorigin="8080,1440" coordsize="0,13728" path="m8080,1440l8080,15168e" filled="false" stroked="true" strokeweight=".48pt" strokecolor="#000000">
                <v:path arrowok="t"/>
              </v:shape>
            </v:group>
            <v:group style="position:absolute;left:8085;top:15163;width:2712;height:2" coordorigin="8085,15163" coordsize="2712,2">
              <v:shape style="position:absolute;left:8085;top:15163;width:2712;height:2" coordorigin="8085,15163" coordsize="2712,0" path="m8085,15163l10796,15163e" filled="false" stroked="true" strokeweight=".48pt" strokecolor="#000000">
                <v:path arrowok="t"/>
              </v:shape>
            </v:group>
            <v:group style="position:absolute;left:10801;top:1440;width:2;height:13728" coordorigin="10801,1440" coordsize="2,13728">
              <v:shape style="position:absolute;left:10801;top:1440;width:2;height:13728" coordorigin="10801,1440" coordsize="0,13728" path="m10801,1440l10801,15168e" filled="false" stroked="true" strokeweight=".48pt" strokecolor="#000000">
                <v:path arrowok="t"/>
              </v:shape>
            </v:group>
            <w10:wrap type="none"/>
          </v:group>
        </w:pict>
      </w:r>
      <w:r>
        <w:rPr>
          <w:rFonts w:ascii="宋体" w:hAnsi="宋体" w:cs="宋体" w:eastAsia="宋体" w:hint="default"/>
        </w:rPr>
        <w:t>2014 </w:t>
      </w:r>
      <w:r>
        <w:rPr/>
        <w:t>年</w:t>
      </w:r>
      <w:r>
        <w:rPr>
          <w:spacing w:val="55"/>
        </w:rPr>
        <w:t> </w:t>
      </w:r>
      <w:r>
        <w:rPr>
          <w:rFonts w:ascii="宋体" w:hAnsi="宋体" w:cs="宋体" w:eastAsia="宋体" w:hint="default"/>
        </w:rPr>
        <w:t>12</w:t>
      </w:r>
    </w:p>
    <w:p>
      <w:pPr>
        <w:pStyle w:val="BodyText"/>
        <w:tabs>
          <w:tab w:pos="1314" w:val="left" w:leader="none"/>
        </w:tabs>
        <w:spacing w:line="346" w:lineRule="exact"/>
        <w:ind w:left="154" w:right="-19"/>
        <w:jc w:val="left"/>
      </w:pPr>
      <w:r>
        <w:rPr>
          <w:position w:val="-13"/>
        </w:rPr>
        <w:t>月</w:t>
      </w:r>
      <w:r>
        <w:rPr>
          <w:spacing w:val="-54"/>
          <w:position w:val="-13"/>
        </w:rPr>
        <w:t> </w:t>
      </w:r>
      <w:r>
        <w:rPr>
          <w:rFonts w:ascii="宋体" w:hAnsi="宋体" w:cs="宋体" w:eastAsia="宋体" w:hint="default"/>
          <w:position w:val="-13"/>
        </w:rPr>
        <w:t>23</w:t>
      </w:r>
      <w:r>
        <w:rPr>
          <w:rFonts w:ascii="宋体" w:hAnsi="宋体" w:cs="宋体" w:eastAsia="宋体" w:hint="default"/>
          <w:spacing w:val="-53"/>
          <w:position w:val="-13"/>
        </w:rPr>
        <w:t> </w:t>
      </w:r>
      <w:r>
        <w:rPr>
          <w:position w:val="-13"/>
        </w:rPr>
        <w:t>日</w:t>
        <w:tab/>
      </w:r>
      <w:r>
        <w:rPr/>
        <w:t>公司会议室 实地调研</w:t>
      </w:r>
      <w:r>
        <w:rPr>
          <w:spacing w:val="27"/>
        </w:rPr>
        <w:t> </w:t>
      </w:r>
      <w:r>
        <w:rPr/>
        <w:t>机构</w:t>
      </w:r>
    </w:p>
    <w:p>
      <w:pPr>
        <w:pStyle w:val="BodyText"/>
        <w:spacing w:line="272" w:lineRule="exact" w:before="35"/>
        <w:ind w:right="1051"/>
        <w:jc w:val="left"/>
      </w:pPr>
      <w:r>
        <w:rPr>
          <w:spacing w:val="-8"/>
        </w:rPr>
        <w:br w:type="column"/>
      </w:r>
      <w:r>
        <w:rPr>
          <w:spacing w:val="-8"/>
        </w:rPr>
        <w:t>中信证券、交银施罗德、鹏华</w:t>
      </w:r>
      <w:r>
        <w:rPr>
          <w:spacing w:val="-39"/>
        </w:rPr>
        <w:t> </w:t>
      </w:r>
      <w:r>
        <w:rPr/>
        <w:t>了解公司未来资产盘活计划、</w:t>
      </w:r>
      <w:r>
        <w:rPr/>
        <w:t> 基金、海通证券、招商基金、定制包销产品规划、</w:t>
      </w:r>
      <w:r>
        <w:rPr>
          <w:rFonts w:ascii="宋体" w:hAnsi="宋体" w:cs="宋体" w:eastAsia="宋体" w:hint="default"/>
        </w:rPr>
        <w:t>PPTV</w:t>
      </w:r>
      <w:r>
        <w:rPr>
          <w:rFonts w:ascii="宋体" w:hAnsi="宋体" w:cs="宋体" w:eastAsia="宋体" w:hint="default"/>
          <w:spacing w:val="-1"/>
        </w:rPr>
        <w:t> </w:t>
      </w:r>
      <w:r>
        <w:rPr/>
        <w:t>业</w:t>
      </w:r>
    </w:p>
    <w:p>
      <w:pPr>
        <w:spacing w:after="0" w:line="272" w:lineRule="exact"/>
        <w:jc w:val="left"/>
        <w:sectPr>
          <w:type w:val="continuous"/>
          <w:pgSz w:w="11910" w:h="16840"/>
          <w:pgMar w:top="1060" w:bottom="1160" w:left="980" w:right="0"/>
          <w:cols w:num="2" w:equalWidth="0">
            <w:col w:w="3863" w:space="417"/>
            <w:col w:w="6650"/>
          </w:cols>
        </w:sectPr>
      </w:pPr>
    </w:p>
    <w:p>
      <w:pPr>
        <w:spacing w:line="240" w:lineRule="auto" w:before="10"/>
        <w:rPr>
          <w:rFonts w:ascii="Times New Roman" w:hAnsi="Times New Roman" w:cs="Times New Roman" w:eastAsia="Times New Roman" w:hint="default"/>
          <w:sz w:val="27"/>
          <w:szCs w:val="27"/>
        </w:rPr>
      </w:pPr>
    </w:p>
    <w:tbl>
      <w:tblPr>
        <w:tblW w:w="0" w:type="auto"/>
        <w:jc w:val="left"/>
        <w:tblInd w:w="121" w:type="dxa"/>
        <w:tblLayout w:type="fixed"/>
        <w:tblCellMar>
          <w:top w:w="0" w:type="dxa"/>
          <w:left w:w="0" w:type="dxa"/>
          <w:bottom w:w="0" w:type="dxa"/>
          <w:right w:w="0" w:type="dxa"/>
        </w:tblCellMar>
        <w:tblLook w:val="01E0"/>
      </w:tblPr>
      <w:tblGrid>
        <w:gridCol w:w="1161"/>
        <w:gridCol w:w="1134"/>
        <w:gridCol w:w="994"/>
        <w:gridCol w:w="992"/>
        <w:gridCol w:w="2694"/>
        <w:gridCol w:w="2721"/>
      </w:tblGrid>
      <w:tr>
        <w:trPr>
          <w:trHeight w:val="828" w:hRule="exact"/>
        </w:trPr>
        <w:tc>
          <w:tcPr>
            <w:tcW w:w="116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8"/>
                <w:sz w:val="21"/>
                <w:szCs w:val="21"/>
              </w:rPr>
              <w:t>融通基金、平安资管、国泰君</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安、富国基金</w:t>
            </w:r>
          </w:p>
        </w:tc>
        <w:tc>
          <w:tcPr>
            <w:tcW w:w="272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6"/>
                <w:sz w:val="21"/>
                <w:szCs w:val="21"/>
              </w:rPr>
              <w:t>务契合程度及经营情况、物流</w:t>
            </w:r>
          </w:p>
          <w:p>
            <w:pPr>
              <w:pStyle w:val="TableParagraph"/>
              <w:spacing w:line="272" w:lineRule="exact" w:before="26"/>
              <w:ind w:left="23" w:right="21"/>
              <w:jc w:val="left"/>
              <w:rPr>
                <w:rFonts w:ascii="宋体" w:hAnsi="宋体" w:cs="宋体" w:eastAsia="宋体" w:hint="default"/>
                <w:sz w:val="21"/>
                <w:szCs w:val="21"/>
              </w:rPr>
            </w:pPr>
            <w:r>
              <w:rPr>
                <w:rFonts w:ascii="宋体" w:hAnsi="宋体" w:cs="宋体" w:eastAsia="宋体" w:hint="default"/>
                <w:spacing w:val="-6"/>
                <w:sz w:val="21"/>
                <w:szCs w:val="21"/>
              </w:rPr>
              <w:t>网点建设情况、门店仓覆盖情</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况等</w:t>
            </w:r>
          </w:p>
        </w:tc>
      </w:tr>
    </w:tbl>
    <w:p>
      <w:pPr>
        <w:spacing w:after="0" w:line="272"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3"/>
          <w:szCs w:val="23"/>
        </w:rPr>
      </w:pPr>
    </w:p>
    <w:p>
      <w:pPr>
        <w:pStyle w:val="Heading1"/>
        <w:spacing w:line="240" w:lineRule="auto"/>
        <w:ind w:right="97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重大诉讼仲裁事项" w:id="64"/>
      <w:bookmarkEnd w:id="64"/>
      <w:r>
        <w:rPr>
          <w:b w:val="0"/>
          <w:bCs w:val="0"/>
        </w:rPr>
      </w:r>
      <w:r>
        <w:rPr/>
        <w:t>一、重大诉讼仲裁事项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本报告期公司无重大诉讼、仲裁事项。</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二、媒体质疑情况" w:id="65"/>
      <w:bookmarkEnd w:id="65"/>
      <w:r>
        <w:rPr>
          <w:b w:val="0"/>
          <w:bCs w:val="0"/>
        </w:rPr>
      </w:r>
      <w:r>
        <w:rPr/>
        <w:t>二、媒体质疑情况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本报告期公司无媒体普遍质疑事项。</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三、控股股东及其关联方对上市公司的非经营性占用资金情况" w:id="66"/>
      <w:bookmarkEnd w:id="66"/>
      <w:r>
        <w:rPr>
          <w:b w:val="0"/>
          <w:bCs w:val="0"/>
        </w:rPr>
      </w:r>
      <w:r>
        <w:rPr/>
        <w:t>三、控股股东及其关联方对上市公司的非经营性占用资金情况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公司报告期不存在控股股东及其关联方对上市公司的非经营性占用资金。</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四、破产重整相关事项" w:id="67"/>
      <w:bookmarkEnd w:id="67"/>
      <w:r>
        <w:rPr>
          <w:b w:val="0"/>
          <w:bCs w:val="0"/>
        </w:rPr>
      </w:r>
      <w:r>
        <w:rPr/>
        <w:t>四、破产重整相关事项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公司报告期未发生破产重整相关事项。</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五、资产交易事项" w:id="68"/>
      <w:bookmarkEnd w:id="68"/>
      <w:r>
        <w:rPr>
          <w:b w:val="0"/>
          <w:bCs w:val="0"/>
        </w:rPr>
      </w:r>
      <w:r>
        <w:rPr/>
        <w:t>五、资产交易事项</w:t>
      </w:r>
      <w:r>
        <w:rPr>
          <w:b w:val="0"/>
          <w:bCs w:val="0"/>
        </w:rPr>
      </w:r>
    </w:p>
    <w:p>
      <w:pPr>
        <w:spacing w:line="240" w:lineRule="auto" w:before="10"/>
        <w:rPr>
          <w:rFonts w:ascii="宋体" w:hAnsi="宋体" w:cs="宋体" w:eastAsia="宋体" w:hint="default"/>
          <w:b/>
          <w:bCs/>
          <w:sz w:val="24"/>
          <w:szCs w:val="24"/>
        </w:rPr>
      </w:pPr>
    </w:p>
    <w:p>
      <w:pPr>
        <w:spacing w:line="554" w:lineRule="auto" w:before="0"/>
        <w:ind w:left="573" w:right="6763" w:hanging="420"/>
        <w:jc w:val="left"/>
        <w:rPr>
          <w:rFonts w:ascii="宋体" w:hAnsi="宋体" w:cs="宋体" w:eastAsia="宋体" w:hint="default"/>
          <w:sz w:val="21"/>
          <w:szCs w:val="21"/>
        </w:rPr>
      </w:pPr>
      <w:bookmarkStart w:name="1、收购资产情况" w:id="69"/>
      <w:bookmarkEnd w:id="69"/>
      <w:r>
        <w:rPr/>
      </w:r>
      <w:r>
        <w:rPr>
          <w:rFonts w:ascii="宋体" w:hAnsi="宋体" w:cs="宋体" w:eastAsia="宋体" w:hint="default"/>
          <w:b/>
          <w:bCs/>
          <w:sz w:val="21"/>
          <w:szCs w:val="21"/>
        </w:rPr>
        <w:t>1</w:t>
      </w:r>
      <w:r>
        <w:rPr>
          <w:rFonts w:ascii="宋体" w:hAnsi="宋体" w:cs="宋体" w:eastAsia="宋体" w:hint="default"/>
          <w:b/>
          <w:bCs/>
          <w:sz w:val="21"/>
          <w:szCs w:val="21"/>
        </w:rPr>
        <w:t>、收购资产情况</w:t>
      </w:r>
      <w:r>
        <w:rPr>
          <w:rFonts w:ascii="宋体" w:hAnsi="宋体" w:cs="宋体" w:eastAsia="宋体" w:hint="default"/>
          <w:b/>
          <w:bCs/>
          <w:w w:val="99"/>
          <w:sz w:val="21"/>
          <w:szCs w:val="21"/>
        </w:rPr>
        <w:t> </w:t>
      </w:r>
      <w:r>
        <w:rPr>
          <w:rFonts w:ascii="宋体" w:hAnsi="宋体" w:cs="宋体" w:eastAsia="宋体" w:hint="default"/>
          <w:sz w:val="21"/>
          <w:szCs w:val="21"/>
        </w:rPr>
        <w:t>公司报告期未有重大的收购资产情况。</w:t>
      </w:r>
    </w:p>
    <w:p>
      <w:pPr>
        <w:spacing w:after="0" w:line="554" w:lineRule="auto"/>
        <w:jc w:val="left"/>
        <w:rPr>
          <w:rFonts w:ascii="宋体" w:hAnsi="宋体" w:cs="宋体" w:eastAsia="宋体" w:hint="default"/>
          <w:sz w:val="21"/>
          <w:szCs w:val="21"/>
        </w:rPr>
        <w:sectPr>
          <w:pgSz w:w="11910" w:h="16840"/>
          <w:pgMar w:header="877" w:footer="979" w:top="1100" w:bottom="1160" w:left="980" w:right="0"/>
        </w:sectPr>
      </w:pPr>
    </w:p>
    <w:p>
      <w:pPr>
        <w:spacing w:before="15"/>
        <w:ind w:left="1023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16"/>
          <w:szCs w:val="16"/>
        </w:rPr>
      </w:pPr>
    </w:p>
    <w:p>
      <w:pPr>
        <w:pStyle w:val="Heading4"/>
        <w:spacing w:line="240" w:lineRule="auto" w:before="35"/>
        <w:ind w:left="140" w:right="0"/>
        <w:jc w:val="left"/>
        <w:rPr>
          <w:b w:val="0"/>
          <w:bCs w:val="0"/>
        </w:rPr>
      </w:pPr>
      <w:bookmarkStart w:name="2、出售资产情况" w:id="70"/>
      <w:bookmarkEnd w:id="70"/>
      <w:r>
        <w:rPr>
          <w:b w:val="0"/>
          <w:bCs w:val="0"/>
        </w:rPr>
      </w:r>
      <w:r>
        <w:rPr>
          <w:rFonts w:ascii="宋体" w:hAnsi="宋体" w:cs="宋体" w:eastAsia="宋体" w:hint="default"/>
        </w:rPr>
        <w:t>2</w:t>
      </w:r>
      <w:r>
        <w:rPr/>
        <w:t>、出售资产情况</w:t>
      </w:r>
      <w:r>
        <w:rPr>
          <w:b w:val="0"/>
          <w:bCs w:val="0"/>
        </w:rPr>
      </w:r>
    </w:p>
    <w:p>
      <w:pPr>
        <w:spacing w:line="240" w:lineRule="auto" w:before="13"/>
        <w:rPr>
          <w:rFonts w:ascii="宋体" w:hAnsi="宋体" w:cs="宋体" w:eastAsia="宋体" w:hint="default"/>
          <w:b/>
          <w:bCs/>
          <w:sz w:val="26"/>
          <w:szCs w:val="26"/>
        </w:rPr>
      </w:pPr>
    </w:p>
    <w:tbl>
      <w:tblPr>
        <w:tblW w:w="0" w:type="auto"/>
        <w:jc w:val="left"/>
        <w:tblInd w:w="107" w:type="dxa"/>
        <w:tblLayout w:type="fixed"/>
        <w:tblCellMar>
          <w:top w:w="0" w:type="dxa"/>
          <w:left w:w="0" w:type="dxa"/>
          <w:bottom w:w="0" w:type="dxa"/>
          <w:right w:w="0" w:type="dxa"/>
        </w:tblCellMar>
        <w:tblLook w:val="01E0"/>
      </w:tblPr>
      <w:tblGrid>
        <w:gridCol w:w="881"/>
        <w:gridCol w:w="1132"/>
        <w:gridCol w:w="856"/>
        <w:gridCol w:w="709"/>
        <w:gridCol w:w="1132"/>
        <w:gridCol w:w="1838"/>
        <w:gridCol w:w="1278"/>
        <w:gridCol w:w="850"/>
        <w:gridCol w:w="852"/>
        <w:gridCol w:w="992"/>
        <w:gridCol w:w="712"/>
        <w:gridCol w:w="790"/>
        <w:gridCol w:w="1001"/>
        <w:gridCol w:w="992"/>
      </w:tblGrid>
      <w:tr>
        <w:trPr>
          <w:trHeight w:val="1177" w:hRule="exact"/>
        </w:trPr>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被出售资产</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79" w:right="78"/>
              <w:jc w:val="both"/>
              <w:rPr>
                <w:rFonts w:ascii="宋体" w:hAnsi="宋体" w:cs="宋体" w:eastAsia="宋体" w:hint="default"/>
                <w:sz w:val="18"/>
                <w:szCs w:val="18"/>
              </w:rPr>
            </w:pPr>
            <w:r>
              <w:rPr>
                <w:rFonts w:ascii="宋体" w:hAnsi="宋体" w:cs="宋体" w:eastAsia="宋体" w:hint="default"/>
                <w:sz w:val="18"/>
                <w:szCs w:val="18"/>
              </w:rPr>
              <w:t>交易价 格（亿 元）</w:t>
            </w:r>
          </w:p>
        </w:tc>
        <w:tc>
          <w:tcPr>
            <w:tcW w:w="1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110" w:right="0"/>
              <w:jc w:val="both"/>
              <w:rPr>
                <w:rFonts w:ascii="宋体" w:hAnsi="宋体" w:cs="宋体" w:eastAsia="宋体" w:hint="default"/>
                <w:sz w:val="18"/>
                <w:szCs w:val="18"/>
              </w:rPr>
            </w:pPr>
            <w:r>
              <w:rPr>
                <w:rFonts w:ascii="宋体" w:hAnsi="宋体" w:cs="宋体" w:eastAsia="宋体" w:hint="default"/>
                <w:sz w:val="18"/>
                <w:szCs w:val="18"/>
              </w:rPr>
              <w:t>本期初起至</w:t>
            </w:r>
          </w:p>
          <w:p>
            <w:pPr>
              <w:pStyle w:val="TableParagraph"/>
              <w:spacing w:line="237" w:lineRule="auto" w:before="1"/>
              <w:ind w:left="22" w:right="17" w:firstLine="87"/>
              <w:jc w:val="both"/>
              <w:rPr>
                <w:rFonts w:ascii="宋体" w:hAnsi="宋体" w:cs="宋体" w:eastAsia="宋体" w:hint="default"/>
                <w:sz w:val="18"/>
                <w:szCs w:val="18"/>
              </w:rPr>
            </w:pPr>
            <w:r>
              <w:rPr>
                <w:rFonts w:ascii="宋体" w:hAnsi="宋体" w:cs="宋体" w:eastAsia="宋体" w:hint="default"/>
                <w:sz w:val="18"/>
                <w:szCs w:val="18"/>
              </w:rPr>
              <w:t>出售日该资 产为上市公 司贡献的净 利润（亿元）</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1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8"/>
              <w:ind w:left="94" w:right="93"/>
              <w:jc w:val="both"/>
              <w:rPr>
                <w:rFonts w:ascii="宋体" w:hAnsi="宋体" w:cs="宋体" w:eastAsia="宋体" w:hint="default"/>
                <w:sz w:val="18"/>
                <w:szCs w:val="18"/>
              </w:rPr>
            </w:pPr>
            <w:r>
              <w:rPr>
                <w:rFonts w:ascii="宋体" w:hAnsi="宋体" w:cs="宋体" w:eastAsia="宋体" w:hint="default"/>
                <w:sz w:val="18"/>
                <w:szCs w:val="18"/>
              </w:rPr>
              <w:t>资产出售为上 市公司贡献的 净利润占净利 润总额的比例</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60" w:right="59"/>
              <w:jc w:val="left"/>
              <w:rPr>
                <w:rFonts w:ascii="宋体" w:hAnsi="宋体" w:cs="宋体" w:eastAsia="宋体" w:hint="default"/>
                <w:sz w:val="18"/>
                <w:szCs w:val="18"/>
              </w:rPr>
            </w:pPr>
            <w:r>
              <w:rPr>
                <w:rFonts w:ascii="宋体" w:hAnsi="宋体" w:cs="宋体" w:eastAsia="宋体" w:hint="default"/>
                <w:sz w:val="18"/>
                <w:szCs w:val="18"/>
              </w:rPr>
              <w:t>资产出售 定价原则</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149" w:right="60"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32" w:lineRule="exact"/>
              <w:ind w:left="40" w:right="41"/>
              <w:jc w:val="left"/>
              <w:rPr>
                <w:rFonts w:ascii="宋体" w:hAnsi="宋体" w:cs="宋体" w:eastAsia="宋体" w:hint="default"/>
                <w:sz w:val="18"/>
                <w:szCs w:val="18"/>
              </w:rPr>
            </w:pPr>
            <w:r>
              <w:rPr>
                <w:rFonts w:ascii="宋体" w:hAnsi="宋体" w:cs="宋体" w:eastAsia="宋体" w:hint="default"/>
                <w:sz w:val="18"/>
                <w:szCs w:val="18"/>
              </w:rPr>
              <w:t>与交易对方 的关联关系</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05" w:lineRule="exact"/>
              <w:ind w:left="80" w:right="0"/>
              <w:jc w:val="both"/>
              <w:rPr>
                <w:rFonts w:ascii="宋体" w:hAnsi="宋体" w:cs="宋体" w:eastAsia="宋体" w:hint="default"/>
                <w:sz w:val="18"/>
                <w:szCs w:val="18"/>
              </w:rPr>
            </w:pPr>
            <w:r>
              <w:rPr>
                <w:rFonts w:ascii="宋体" w:hAnsi="宋体" w:cs="宋体" w:eastAsia="宋体" w:hint="default"/>
                <w:sz w:val="18"/>
                <w:szCs w:val="18"/>
              </w:rPr>
              <w:t>所涉及</w:t>
            </w:r>
          </w:p>
          <w:p>
            <w:pPr>
              <w:pStyle w:val="TableParagraph"/>
              <w:spacing w:line="237" w:lineRule="auto" w:before="1"/>
              <w:ind w:left="80" w:right="79"/>
              <w:jc w:val="both"/>
              <w:rPr>
                <w:rFonts w:ascii="宋体" w:hAnsi="宋体" w:cs="宋体" w:eastAsia="宋体" w:hint="default"/>
                <w:sz w:val="18"/>
                <w:szCs w:val="18"/>
              </w:rPr>
            </w:pPr>
            <w:r>
              <w:rPr>
                <w:rFonts w:ascii="宋体" w:hAnsi="宋体" w:cs="宋体" w:eastAsia="宋体" w:hint="default"/>
                <w:sz w:val="18"/>
                <w:szCs w:val="18"/>
              </w:rPr>
              <w:t>的资产 产权是 否已全 部过户</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7" w:lineRule="auto" w:before="88"/>
              <w:ind w:left="30" w:right="29"/>
              <w:jc w:val="both"/>
              <w:rPr>
                <w:rFonts w:ascii="宋体" w:hAnsi="宋体" w:cs="宋体" w:eastAsia="宋体" w:hint="default"/>
                <w:sz w:val="18"/>
                <w:szCs w:val="18"/>
              </w:rPr>
            </w:pPr>
            <w:r>
              <w:rPr>
                <w:rFonts w:ascii="宋体" w:hAnsi="宋体" w:cs="宋体" w:eastAsia="宋体" w:hint="default"/>
                <w:sz w:val="18"/>
                <w:szCs w:val="18"/>
              </w:rPr>
              <w:t>所涉及的 债权债务 是否已全 部转移</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679" w:hRule="exact"/>
        </w:trPr>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5"/>
                <w:szCs w:val="15"/>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华夏资本 管理有限 公司（为 “中信华 夏苏宁云 创资产支 持专项计 </w:t>
            </w:r>
            <w:r>
              <w:rPr>
                <w:rFonts w:ascii="宋体" w:hAnsi="宋体" w:cs="宋体" w:eastAsia="宋体" w:hint="default"/>
                <w:spacing w:val="-15"/>
                <w:sz w:val="18"/>
                <w:szCs w:val="18"/>
              </w:rPr>
              <w:t>划”的计划</w:t>
            </w:r>
            <w:r>
              <w:rPr>
                <w:rFonts w:ascii="宋体" w:hAnsi="宋体" w:cs="宋体" w:eastAsia="宋体" w:hint="default"/>
                <w:sz w:val="18"/>
                <w:szCs w:val="18"/>
              </w:rPr>
              <w:t> </w:t>
            </w:r>
            <w:r>
              <w:rPr>
                <w:rFonts w:ascii="宋体" w:hAnsi="宋体" w:cs="宋体" w:eastAsia="宋体" w:hint="default"/>
                <w:spacing w:val="-15"/>
                <w:sz w:val="18"/>
                <w:szCs w:val="18"/>
              </w:rPr>
              <w:t>管理人，代</w:t>
            </w:r>
            <w:r>
              <w:rPr>
                <w:rFonts w:ascii="宋体" w:hAnsi="宋体" w:cs="宋体" w:eastAsia="宋体" w:hint="default"/>
                <w:sz w:val="18"/>
                <w:szCs w:val="18"/>
              </w:rPr>
              <w:t> 表计划）</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4"/>
                <w:szCs w:val="24"/>
              </w:rPr>
            </w:pP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个自有门 店物业房产 权及对应的 土地使用权 分别出资设 立</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家全资 子公司，出售 资产为</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家 全资子公司 全部相关权 益。</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12</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25" w:right="0"/>
              <w:jc w:val="left"/>
              <w:rPr>
                <w:rFonts w:ascii="宋体" w:hAnsi="宋体" w:cs="宋体" w:eastAsia="宋体" w:hint="default"/>
                <w:sz w:val="18"/>
                <w:szCs w:val="18"/>
              </w:rPr>
            </w:pPr>
            <w:r>
              <w:rPr>
                <w:rFonts w:ascii="宋体"/>
                <w:sz w:val="18"/>
              </w:rPr>
              <w:t>43.42</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4"/>
                <w:szCs w:val="14"/>
              </w:rPr>
            </w:pPr>
          </w:p>
          <w:p>
            <w:pPr>
              <w:pStyle w:val="TableParagraph"/>
              <w:spacing w:line="234" w:lineRule="exact"/>
              <w:ind w:left="649" w:right="0"/>
              <w:jc w:val="left"/>
              <w:rPr>
                <w:rFonts w:ascii="宋体" w:hAnsi="宋体" w:cs="宋体" w:eastAsia="宋体" w:hint="default"/>
                <w:sz w:val="18"/>
                <w:szCs w:val="18"/>
              </w:rPr>
            </w:pPr>
            <w:r>
              <w:rPr>
                <w:rFonts w:ascii="宋体"/>
                <w:sz w:val="18"/>
              </w:rPr>
              <w:t>19.77</w:t>
            </w:r>
          </w:p>
          <w:p>
            <w:pPr>
              <w:pStyle w:val="TableParagraph"/>
              <w:spacing w:line="234" w:lineRule="exact"/>
              <w:ind w:left="559" w:right="0"/>
              <w:jc w:val="left"/>
              <w:rPr>
                <w:rFonts w:ascii="宋体" w:hAnsi="宋体" w:cs="宋体" w:eastAsia="宋体" w:hint="default"/>
                <w:sz w:val="18"/>
                <w:szCs w:val="18"/>
              </w:rPr>
            </w:pPr>
            <w:r>
              <w:rPr>
                <w:rFonts w:ascii="宋体" w:hAnsi="宋体" w:cs="宋体" w:eastAsia="宋体" w:hint="default"/>
                <w:sz w:val="18"/>
                <w:szCs w:val="18"/>
              </w:rPr>
              <w:t>（注）</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公司实施完成本次创</w:t>
            </w:r>
          </w:p>
          <w:p>
            <w:pPr>
              <w:pStyle w:val="TableParagraph"/>
              <w:spacing w:line="237" w:lineRule="auto" w:before="1"/>
              <w:ind w:left="22" w:right="20"/>
              <w:jc w:val="both"/>
              <w:rPr>
                <w:rFonts w:ascii="宋体" w:hAnsi="宋体" w:cs="宋体" w:eastAsia="宋体" w:hint="default"/>
                <w:sz w:val="18"/>
                <w:szCs w:val="18"/>
              </w:rPr>
            </w:pPr>
            <w:r>
              <w:rPr>
                <w:rFonts w:ascii="宋体" w:hAnsi="宋体" w:cs="宋体" w:eastAsia="宋体" w:hint="default"/>
                <w:spacing w:val="-2"/>
                <w:sz w:val="18"/>
                <w:szCs w:val="18"/>
              </w:rPr>
              <w:t>新资产运作模式，盘活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了存量资产，实现了资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金回笼。回笼资金将再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次投入优质门店，从而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建立起门店资产购置</w:t>
            </w:r>
          </w:p>
          <w:p>
            <w:pPr>
              <w:pStyle w:val="TableParagraph"/>
              <w:spacing w:line="237" w:lineRule="auto"/>
              <w:ind w:left="22" w:right="20"/>
              <w:jc w:val="left"/>
              <w:rPr>
                <w:rFonts w:ascii="宋体" w:hAnsi="宋体" w:cs="宋体" w:eastAsia="宋体" w:hint="default"/>
                <w:sz w:val="18"/>
                <w:szCs w:val="18"/>
              </w:rPr>
            </w:pPr>
            <w:r>
              <w:rPr>
                <w:rFonts w:ascii="宋体" w:hAnsi="宋体" w:cs="宋体" w:eastAsia="宋体" w:hint="default"/>
                <w:sz w:val="18"/>
                <w:szCs w:val="18"/>
              </w:rPr>
              <w:t>—门店运营的良性资 </w:t>
            </w:r>
            <w:r>
              <w:rPr>
                <w:rFonts w:ascii="宋体" w:hAnsi="宋体" w:cs="宋体" w:eastAsia="宋体" w:hint="default"/>
                <w:spacing w:val="-2"/>
                <w:sz w:val="18"/>
                <w:szCs w:val="18"/>
              </w:rPr>
              <w:t>产运营方式，有利于持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续巩固线下门店，推进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w:t>
            </w:r>
            <w:r>
              <w:rPr>
                <w:rFonts w:ascii="宋体" w:hAnsi="宋体" w:cs="宋体" w:eastAsia="宋体" w:hint="default"/>
                <w:spacing w:val="-54"/>
                <w:sz w:val="18"/>
                <w:szCs w:val="18"/>
              </w:rPr>
              <w:t> </w:t>
            </w:r>
            <w:r>
              <w:rPr>
                <w:rFonts w:ascii="宋体" w:hAnsi="宋体" w:cs="宋体" w:eastAsia="宋体" w:hint="default"/>
                <w:sz w:val="18"/>
                <w:szCs w:val="18"/>
              </w:rPr>
              <w:t>O2O</w:t>
            </w:r>
            <w:r>
              <w:rPr>
                <w:rFonts w:ascii="宋体" w:hAnsi="宋体" w:cs="宋体" w:eastAsia="宋体" w:hint="default"/>
                <w:spacing w:val="-54"/>
                <w:sz w:val="18"/>
                <w:szCs w:val="18"/>
              </w:rPr>
              <w:t> </w:t>
            </w:r>
            <w:r>
              <w:rPr>
                <w:rFonts w:ascii="宋体" w:hAnsi="宋体" w:cs="宋体" w:eastAsia="宋体" w:hint="default"/>
                <w:sz w:val="18"/>
                <w:szCs w:val="18"/>
              </w:rPr>
              <w:t>零售模式转型 落地。 </w:t>
            </w:r>
            <w:r>
              <w:rPr>
                <w:rFonts w:ascii="宋体" w:hAnsi="宋体" w:cs="宋体" w:eastAsia="宋体" w:hint="default"/>
                <w:spacing w:val="-2"/>
                <w:sz w:val="18"/>
                <w:szCs w:val="18"/>
              </w:rPr>
              <w:t>公司根据转让对价、资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产账面值以及支付的 </w:t>
            </w:r>
            <w:r>
              <w:rPr>
                <w:rFonts w:ascii="宋体" w:hAnsi="宋体" w:cs="宋体" w:eastAsia="宋体" w:hint="default"/>
                <w:spacing w:val="-2"/>
                <w:sz w:val="18"/>
                <w:szCs w:val="18"/>
              </w:rPr>
              <w:t>相关税金、费用等进行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计算，本次交易实现税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后净利润约为</w:t>
            </w:r>
            <w:r>
              <w:rPr>
                <w:rFonts w:ascii="宋体" w:hAnsi="宋体" w:cs="宋体" w:eastAsia="宋体" w:hint="default"/>
                <w:spacing w:val="-54"/>
                <w:sz w:val="18"/>
                <w:szCs w:val="18"/>
              </w:rPr>
              <w:t> </w:t>
            </w:r>
            <w:r>
              <w:rPr>
                <w:rFonts w:ascii="宋体" w:hAnsi="宋体" w:cs="宋体" w:eastAsia="宋体" w:hint="default"/>
                <w:sz w:val="18"/>
                <w:szCs w:val="18"/>
              </w:rPr>
              <w:t>19.77</w:t>
            </w:r>
            <w:r>
              <w:rPr>
                <w:rFonts w:ascii="宋体" w:hAnsi="宋体" w:cs="宋体" w:eastAsia="宋体" w:hint="default"/>
                <w:spacing w:val="-54"/>
                <w:sz w:val="18"/>
                <w:szCs w:val="18"/>
              </w:rPr>
              <w:t> </w:t>
            </w:r>
            <w:r>
              <w:rPr>
                <w:rFonts w:ascii="宋体" w:hAnsi="宋体" w:cs="宋体" w:eastAsia="宋体" w:hint="default"/>
                <w:sz w:val="18"/>
                <w:szCs w:val="18"/>
              </w:rPr>
              <w:t>亿 元</w:t>
            </w:r>
            <w:r>
              <w:rPr>
                <w:rFonts w:ascii="宋体" w:hAnsi="宋体" w:cs="宋体" w:eastAsia="宋体" w:hint="default"/>
                <w:sz w:val="18"/>
                <w:szCs w:val="18"/>
              </w:rPr>
              <w:t>(</w:t>
            </w:r>
            <w:r>
              <w:rPr>
                <w:rFonts w:ascii="宋体" w:hAnsi="宋体" w:cs="宋体" w:eastAsia="宋体" w:hint="default"/>
                <w:sz w:val="18"/>
                <w:szCs w:val="18"/>
              </w:rPr>
              <w:t>所得税率按照公司 子公司适用税率分别 </w:t>
            </w:r>
            <w:r>
              <w:rPr>
                <w:rFonts w:ascii="宋体" w:hAnsi="宋体" w:cs="宋体" w:eastAsia="宋体" w:hint="default"/>
                <w:spacing w:val="-4"/>
                <w:sz w:val="18"/>
                <w:szCs w:val="18"/>
              </w:rPr>
              <w:t>计算</w:t>
            </w:r>
            <w:r>
              <w:rPr>
                <w:rFonts w:ascii="宋体" w:hAnsi="宋体" w:cs="宋体" w:eastAsia="宋体" w:hint="default"/>
                <w:spacing w:val="-4"/>
                <w:sz w:val="18"/>
                <w:szCs w:val="18"/>
              </w:rPr>
              <w:t>)</w:t>
            </w:r>
            <w:r>
              <w:rPr>
                <w:rFonts w:ascii="宋体" w:hAnsi="宋体" w:cs="宋体" w:eastAsia="宋体" w:hint="default"/>
                <w:spacing w:val="-4"/>
                <w:sz w:val="18"/>
                <w:szCs w:val="18"/>
              </w:rPr>
              <w:t>，对</w:t>
            </w:r>
            <w:r>
              <w:rPr>
                <w:rFonts w:ascii="宋体" w:hAnsi="宋体" w:cs="宋体" w:eastAsia="宋体" w:hint="default"/>
                <w:spacing w:val="-45"/>
                <w:sz w:val="18"/>
                <w:szCs w:val="18"/>
              </w:rPr>
              <w:t> </w:t>
            </w:r>
            <w:r>
              <w:rPr>
                <w:rFonts w:ascii="宋体" w:hAnsi="宋体" w:cs="宋体" w:eastAsia="宋体" w:hint="default"/>
                <w:sz w:val="18"/>
                <w:szCs w:val="18"/>
              </w:rPr>
              <w:t>2014</w:t>
            </w:r>
            <w:r>
              <w:rPr>
                <w:rFonts w:ascii="宋体" w:hAnsi="宋体" w:cs="宋体" w:eastAsia="宋体" w:hint="default"/>
                <w:spacing w:val="-45"/>
                <w:sz w:val="18"/>
                <w:szCs w:val="18"/>
              </w:rPr>
              <w:t> </w:t>
            </w:r>
            <w:r>
              <w:rPr>
                <w:rFonts w:ascii="宋体" w:hAnsi="宋体" w:cs="宋体" w:eastAsia="宋体" w:hint="default"/>
                <w:sz w:val="18"/>
                <w:szCs w:val="18"/>
              </w:rPr>
              <w:t>年的经 营业绩产生影响。</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616" w:right="0"/>
              <w:jc w:val="left"/>
              <w:rPr>
                <w:rFonts w:ascii="宋体" w:hAnsi="宋体" w:cs="宋体" w:eastAsia="宋体" w:hint="default"/>
                <w:sz w:val="18"/>
                <w:szCs w:val="18"/>
              </w:rPr>
            </w:pPr>
            <w:r>
              <w:rPr>
                <w:rFonts w:ascii="宋体"/>
                <w:sz w:val="18"/>
              </w:rPr>
              <w:t>228.03%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3"/>
                <w:szCs w:val="23"/>
              </w:rPr>
            </w:pPr>
          </w:p>
          <w:p>
            <w:pPr>
              <w:pStyle w:val="TableParagraph"/>
              <w:spacing w:line="237" w:lineRule="auto"/>
              <w:ind w:left="23" w:right="95"/>
              <w:jc w:val="both"/>
              <w:rPr>
                <w:rFonts w:ascii="宋体" w:hAnsi="宋体" w:cs="宋体" w:eastAsia="宋体" w:hint="default"/>
                <w:sz w:val="18"/>
                <w:szCs w:val="18"/>
              </w:rPr>
            </w:pPr>
            <w:r>
              <w:rPr>
                <w:rFonts w:ascii="宋体" w:hAnsi="宋体" w:cs="宋体" w:eastAsia="宋体" w:hint="default"/>
                <w:sz w:val="18"/>
                <w:szCs w:val="18"/>
              </w:rPr>
              <w:t>根据资产 评估值协 商确定</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3"/>
                <w:szCs w:val="23"/>
              </w:rPr>
            </w:pP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月</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r>
              <w:rPr>
                <w:rFonts w:ascii="宋体" w:hAnsi="宋体" w:cs="宋体" w:eastAsia="宋体" w:hint="default"/>
                <w:sz w:val="18"/>
                <w:szCs w:val="18"/>
              </w:rPr>
              <w:t>2014</w:t>
            </w:r>
          </w:p>
          <w:p>
            <w:pPr>
              <w:pStyle w:val="TableParagraph"/>
              <w:spacing w:line="237" w:lineRule="auto" w:before="1"/>
              <w:ind w:left="22" w:right="23"/>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 </w:t>
            </w:r>
            <w:r>
              <w:rPr>
                <w:rFonts w:ascii="宋体" w:hAnsi="宋体" w:cs="宋体" w:eastAsia="宋体" w:hint="default"/>
                <w:sz w:val="18"/>
                <w:szCs w:val="18"/>
              </w:rPr>
              <w:t>日；</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 </w:t>
            </w:r>
            <w:r>
              <w:rPr>
                <w:rFonts w:ascii="宋体" w:hAnsi="宋体" w:cs="宋体" w:eastAsia="宋体" w:hint="default"/>
                <w:sz w:val="18"/>
                <w:szCs w:val="18"/>
              </w:rPr>
              <w:t>11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2"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6"/>
                <w:sz w:val="18"/>
                <w:szCs w:val="18"/>
              </w:rPr>
              <w:t> </w:t>
            </w:r>
            <w:r>
              <w:rPr>
                <w:rFonts w:ascii="宋体" w:hAnsi="宋体" w:cs="宋体" w:eastAsia="宋体" w:hint="default"/>
                <w:sz w:val="18"/>
                <w:szCs w:val="18"/>
              </w:rPr>
              <w:t>日；</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20</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3"/>
                <w:szCs w:val="23"/>
              </w:rPr>
            </w:pPr>
          </w:p>
          <w:p>
            <w:pPr>
              <w:pStyle w:val="TableParagraph"/>
              <w:spacing w:line="234" w:lineRule="exact"/>
              <w:ind w:left="23" w:right="0"/>
              <w:jc w:val="left"/>
              <w:rPr>
                <w:rFonts w:ascii="宋体" w:hAnsi="宋体" w:cs="宋体" w:eastAsia="宋体" w:hint="default"/>
                <w:sz w:val="18"/>
                <w:szCs w:val="18"/>
              </w:rPr>
            </w:pPr>
            <w:r>
              <w:rPr>
                <w:rFonts w:ascii="宋体" w:hAnsi="宋体" w:cs="宋体" w:eastAsia="宋体" w:hint="default"/>
                <w:sz w:val="18"/>
                <w:szCs w:val="18"/>
              </w:rPr>
              <w:t>2014-053</w:t>
            </w:r>
            <w:r>
              <w:rPr>
                <w:rFonts w:ascii="宋体" w:hAnsi="宋体" w:cs="宋体" w:eastAsia="宋体" w:hint="default"/>
                <w:sz w:val="18"/>
                <w:szCs w:val="18"/>
              </w:rPr>
              <w:t>、</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2014-057</w:t>
            </w:r>
            <w:r>
              <w:rPr>
                <w:rFonts w:ascii="宋体" w:hAnsi="宋体" w:cs="宋体" w:eastAsia="宋体" w:hint="default"/>
                <w:sz w:val="18"/>
                <w:szCs w:val="18"/>
              </w:rPr>
              <w:t>、</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2014-063</w:t>
            </w:r>
            <w:r>
              <w:rPr>
                <w:rFonts w:ascii="宋体" w:hAnsi="宋体" w:cs="宋体" w:eastAsia="宋体" w:hint="default"/>
                <w:sz w:val="18"/>
                <w:szCs w:val="18"/>
              </w:rPr>
              <w:t>、</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2014-065</w:t>
            </w:r>
            <w:r>
              <w:rPr>
                <w:rFonts w:ascii="宋体" w:hAnsi="宋体" w:cs="宋体" w:eastAsia="宋体" w:hint="default"/>
                <w:sz w:val="18"/>
                <w:szCs w:val="18"/>
              </w:rPr>
              <w:t>、</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2014-069</w:t>
            </w:r>
            <w:r>
              <w:rPr>
                <w:rFonts w:ascii="宋体" w:hAnsi="宋体" w:cs="宋体" w:eastAsia="宋体" w:hint="default"/>
                <w:sz w:val="18"/>
                <w:szCs w:val="18"/>
              </w:rPr>
              <w:t>、</w:t>
            </w:r>
          </w:p>
          <w:p>
            <w:pPr>
              <w:pStyle w:val="TableParagraph"/>
              <w:spacing w:line="233" w:lineRule="exact"/>
              <w:ind w:left="23" w:right="0"/>
              <w:jc w:val="left"/>
              <w:rPr>
                <w:rFonts w:ascii="宋体" w:hAnsi="宋体" w:cs="宋体" w:eastAsia="宋体" w:hint="default"/>
                <w:sz w:val="18"/>
                <w:szCs w:val="18"/>
              </w:rPr>
            </w:pPr>
            <w:r>
              <w:rPr>
                <w:rFonts w:ascii="宋体" w:hAnsi="宋体" w:cs="宋体" w:eastAsia="宋体" w:hint="default"/>
                <w:sz w:val="18"/>
                <w:szCs w:val="18"/>
              </w:rPr>
              <w:t>2014-071</w:t>
            </w:r>
            <w:r>
              <w:rPr>
                <w:rFonts w:ascii="宋体" w:hAnsi="宋体" w:cs="宋体" w:eastAsia="宋体" w:hint="default"/>
                <w:spacing w:val="-54"/>
                <w:sz w:val="18"/>
                <w:szCs w:val="18"/>
              </w:rPr>
              <w:t> </w:t>
            </w:r>
            <w:r>
              <w:rPr>
                <w:rFonts w:ascii="宋体" w:hAnsi="宋体" w:cs="宋体" w:eastAsia="宋体" w:hint="default"/>
                <w:sz w:val="18"/>
                <w:szCs w:val="18"/>
              </w:rPr>
              <w:t>号</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公告</w:t>
            </w:r>
          </w:p>
        </w:tc>
      </w:tr>
    </w:tbl>
    <w:p>
      <w:pPr>
        <w:pStyle w:val="BodyText"/>
        <w:spacing w:line="240" w:lineRule="auto" w:before="63"/>
        <w:ind w:left="560" w:right="0"/>
        <w:jc w:val="left"/>
      </w:pPr>
      <w:r>
        <w:rPr/>
        <w:t>注</w:t>
      </w:r>
      <w:r>
        <w:rPr>
          <w:spacing w:val="-54"/>
        </w:rPr>
        <w:t> </w:t>
      </w:r>
      <w:r>
        <w:rPr>
          <w:rFonts w:ascii="宋体" w:hAnsi="宋体" w:cs="宋体" w:eastAsia="宋体" w:hint="default"/>
        </w:rPr>
        <w:t>1</w:t>
      </w:r>
      <w:r>
        <w:rPr/>
        <w:t>：公司</w:t>
      </w:r>
      <w:r>
        <w:rPr>
          <w:spacing w:val="-54"/>
        </w:rPr>
        <w:t> </w:t>
      </w:r>
      <w:r>
        <w:rPr>
          <w:rFonts w:ascii="宋体" w:hAnsi="宋体" w:cs="宋体" w:eastAsia="宋体" w:hint="default"/>
        </w:rPr>
        <w:t>11</w:t>
      </w:r>
      <w:r>
        <w:rPr>
          <w:rFonts w:ascii="宋体" w:hAnsi="宋体" w:cs="宋体" w:eastAsia="宋体" w:hint="default"/>
          <w:spacing w:val="-53"/>
        </w:rPr>
        <w:t> </w:t>
      </w:r>
      <w:r>
        <w:rPr/>
        <w:t>家门店物业的转让价格根据外部独立评估师的资产评估值协商确定，总计约为人民币</w:t>
      </w:r>
      <w:r>
        <w:rPr>
          <w:spacing w:val="-53"/>
        </w:rPr>
        <w:t> </w:t>
      </w:r>
      <w:r>
        <w:rPr>
          <w:rFonts w:ascii="宋体" w:hAnsi="宋体" w:cs="宋体" w:eastAsia="宋体" w:hint="default"/>
        </w:rPr>
        <w:t>43.42</w:t>
      </w:r>
      <w:r>
        <w:rPr>
          <w:rFonts w:ascii="宋体" w:hAnsi="宋体" w:cs="宋体" w:eastAsia="宋体" w:hint="default"/>
          <w:spacing w:val="-54"/>
        </w:rPr>
        <w:t> </w:t>
      </w:r>
      <w:r>
        <w:rPr/>
        <w:t>亿元，该交易价格与账面价值的差额扣除</w:t>
      </w:r>
    </w:p>
    <w:p>
      <w:pPr>
        <w:spacing w:line="240" w:lineRule="auto" w:before="10"/>
        <w:rPr>
          <w:rFonts w:ascii="宋体" w:hAnsi="宋体" w:cs="宋体" w:eastAsia="宋体" w:hint="default"/>
          <w:sz w:val="14"/>
          <w:szCs w:val="14"/>
        </w:rPr>
      </w:pPr>
    </w:p>
    <w:p>
      <w:pPr>
        <w:pStyle w:val="BodyText"/>
        <w:spacing w:line="240" w:lineRule="auto"/>
        <w:ind w:left="140" w:right="0"/>
        <w:jc w:val="left"/>
        <w:rPr>
          <w:rFonts w:ascii="宋体" w:hAnsi="宋体" w:cs="宋体" w:eastAsia="宋体" w:hint="default"/>
        </w:rPr>
      </w:pPr>
      <w:r>
        <w:rPr/>
        <w:t>相关税费并确认以公允价值计量且其变动计入当期损益的金融负债后的盈余</w:t>
      </w:r>
      <w:r>
        <w:rPr>
          <w:spacing w:val="-105"/>
        </w:rPr>
        <w:t>，</w:t>
      </w:r>
      <w:r>
        <w:rPr/>
        <w:t>约</w:t>
      </w:r>
      <w:r>
        <w:rPr>
          <w:spacing w:val="-2"/>
        </w:rPr>
        <w:t>人</w:t>
      </w:r>
      <w:r>
        <w:rPr/>
        <w:t>民币</w:t>
      </w:r>
      <w:r>
        <w:rPr>
          <w:spacing w:val="-72"/>
        </w:rPr>
        <w:t> </w:t>
      </w:r>
      <w:r>
        <w:rPr>
          <w:rFonts w:ascii="宋体" w:hAnsi="宋体" w:cs="宋体" w:eastAsia="宋体" w:hint="default"/>
        </w:rPr>
        <w:t>2</w:t>
      </w:r>
      <w:r>
        <w:rPr>
          <w:rFonts w:ascii="宋体" w:hAnsi="宋体" w:cs="宋体" w:eastAsia="宋体" w:hint="default"/>
          <w:spacing w:val="1"/>
        </w:rPr>
        <w:t>4</w:t>
      </w:r>
      <w:r>
        <w:rPr>
          <w:rFonts w:ascii="宋体" w:hAnsi="宋体" w:cs="宋体" w:eastAsia="宋体" w:hint="default"/>
        </w:rPr>
        <w:t>.75</w:t>
      </w:r>
      <w:r>
        <w:rPr>
          <w:rFonts w:ascii="宋体" w:hAnsi="宋体" w:cs="宋体" w:eastAsia="宋体" w:hint="default"/>
          <w:spacing w:val="-72"/>
        </w:rPr>
        <w:t> </w:t>
      </w:r>
      <w:r>
        <w:rPr>
          <w:spacing w:val="-2"/>
        </w:rPr>
        <w:t>亿</w:t>
      </w:r>
      <w:r>
        <w:rPr/>
        <w:t>元计入当期营业外收入</w:t>
      </w:r>
      <w:r>
        <w:rPr>
          <w:spacing w:val="-106"/>
        </w:rPr>
        <w:t>，</w:t>
      </w:r>
      <w:r>
        <w:rPr/>
        <w:t>实现税后净利润约为人民币</w:t>
      </w:r>
      <w:r>
        <w:rPr>
          <w:spacing w:val="-7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.46</w:t>
      </w:r>
    </w:p>
    <w:p>
      <w:pPr>
        <w:spacing w:line="240" w:lineRule="auto" w:before="10"/>
        <w:rPr>
          <w:rFonts w:ascii="宋体" w:hAnsi="宋体" w:cs="宋体" w:eastAsia="宋体" w:hint="default"/>
          <w:sz w:val="14"/>
          <w:szCs w:val="14"/>
        </w:rPr>
      </w:pPr>
    </w:p>
    <w:p>
      <w:pPr>
        <w:pStyle w:val="BodyText"/>
        <w:spacing w:line="240" w:lineRule="auto"/>
        <w:ind w:left="140" w:right="0"/>
        <w:jc w:val="left"/>
      </w:pPr>
      <w:r>
        <w:rPr/>
        <w:t>亿元；考虑门店物业初始购入时的评估增值之后，税后净利润约为人民币</w:t>
      </w:r>
      <w:r>
        <w:rPr>
          <w:spacing w:val="-53"/>
        </w:rPr>
        <w:t> </w:t>
      </w:r>
      <w:r>
        <w:rPr>
          <w:rFonts w:ascii="宋体" w:hAnsi="宋体" w:cs="宋体" w:eastAsia="宋体" w:hint="default"/>
        </w:rPr>
        <w:t>19.77</w:t>
      </w:r>
      <w:r>
        <w:rPr>
          <w:rFonts w:ascii="宋体" w:hAnsi="宋体" w:cs="宋体" w:eastAsia="宋体" w:hint="default"/>
          <w:spacing w:val="-53"/>
        </w:rPr>
        <w:t> </w:t>
      </w:r>
      <w:r>
        <w:rPr/>
        <w:t>亿元。</w:t>
      </w:r>
    </w:p>
    <w:p>
      <w:pPr>
        <w:spacing w:line="240" w:lineRule="auto" w:before="10"/>
        <w:rPr>
          <w:rFonts w:ascii="宋体" w:hAnsi="宋体" w:cs="宋体" w:eastAsia="宋体" w:hint="default"/>
          <w:sz w:val="14"/>
          <w:szCs w:val="14"/>
        </w:rPr>
      </w:pPr>
    </w:p>
    <w:p>
      <w:pPr>
        <w:pStyle w:val="BodyText"/>
        <w:spacing w:line="408" w:lineRule="auto"/>
        <w:ind w:left="140" w:right="1425" w:firstLine="420"/>
        <w:jc w:val="left"/>
      </w:pPr>
      <w:r>
        <w:rPr/>
        <w:t>注</w:t>
      </w:r>
      <w:r>
        <w:rPr>
          <w:spacing w:val="-53"/>
        </w:rPr>
        <w:t> </w:t>
      </w:r>
      <w:r>
        <w:rPr>
          <w:rFonts w:ascii="宋体" w:hAnsi="宋体" w:cs="宋体" w:eastAsia="宋体" w:hint="default"/>
          <w:spacing w:val="-1"/>
        </w:rPr>
        <w:t>2</w:t>
      </w:r>
      <w:r>
        <w:rPr>
          <w:spacing w:val="-1"/>
        </w:rPr>
        <w:t>：中信金石基金管理有限公司引入公司第二大股东苏宁电器集团有限公司为资产支持计划相关的金融产品提供增信，苏宁电器集团获得在专项计</w:t>
      </w:r>
      <w:r>
        <w:rPr/>
        <w:t> 划设立日起的</w:t>
      </w:r>
      <w:r>
        <w:rPr>
          <w:spacing w:val="-54"/>
        </w:rPr>
        <w:t> </w:t>
      </w:r>
      <w:r>
        <w:rPr>
          <w:rFonts w:ascii="宋体" w:hAnsi="宋体" w:cs="宋体" w:eastAsia="宋体" w:hint="default"/>
        </w:rPr>
        <w:t>3</w:t>
      </w:r>
      <w:r>
        <w:rPr>
          <w:rFonts w:ascii="宋体" w:hAnsi="宋体" w:cs="宋体" w:eastAsia="宋体" w:hint="default"/>
          <w:spacing w:val="-53"/>
        </w:rPr>
        <w:t> </w:t>
      </w:r>
      <w:r>
        <w:rPr/>
        <w:t>个年度内优先收购资产支持专项计划中</w:t>
      </w:r>
      <w:r>
        <w:rPr>
          <w:spacing w:val="-54"/>
        </w:rPr>
        <w:t> </w:t>
      </w:r>
      <w:r>
        <w:rPr>
          <w:rFonts w:ascii="宋体" w:hAnsi="宋体" w:cs="宋体" w:eastAsia="宋体" w:hint="default"/>
        </w:rPr>
        <w:t>B</w:t>
      </w:r>
      <w:r>
        <w:rPr>
          <w:rFonts w:ascii="宋体" w:hAnsi="宋体" w:cs="宋体" w:eastAsia="宋体" w:hint="default"/>
          <w:spacing w:val="-54"/>
        </w:rPr>
        <w:t> </w:t>
      </w:r>
      <w:r>
        <w:rPr/>
        <w:t>类证券的权利，其可能获得与门店物业相关的权益。</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before="0"/>
        <w:ind w:left="0" w:right="1436" w:firstLine="0"/>
        <w:jc w:val="right"/>
        <w:rPr>
          <w:rFonts w:ascii="Times New Roman" w:hAnsi="Times New Roman" w:cs="Times New Roman" w:eastAsia="Times New Roman" w:hint="default"/>
          <w:sz w:val="18"/>
          <w:szCs w:val="18"/>
        </w:rPr>
      </w:pPr>
      <w:r>
        <w:rPr/>
        <w:pict>
          <v:shape style="position:absolute;margin-left:774.419983pt;margin-top:21.622345pt;width:67.5pt;height:38.5pt;mso-position-horizontal-relative:page;mso-position-vertical-relative:paragraph;z-index:1360" type="#_x0000_t75" stroked="false">
            <v:imagedata r:id="rId24" o:title=""/>
          </v:shape>
        </w:pict>
      </w:r>
      <w:r>
        <w:rPr>
          <w:rFonts w:ascii="Times New Roman"/>
          <w:sz w:val="18"/>
        </w:rPr>
        <w:t>67</w:t>
      </w:r>
    </w:p>
    <w:p>
      <w:pPr>
        <w:spacing w:after="0"/>
        <w:jc w:val="right"/>
        <w:rPr>
          <w:rFonts w:ascii="Times New Roman" w:hAnsi="Times New Roman" w:cs="Times New Roman" w:eastAsia="Times New Roman" w:hint="default"/>
          <w:sz w:val="18"/>
          <w:szCs w:val="18"/>
        </w:rPr>
        <w:sectPr>
          <w:headerReference w:type="default" r:id="rId22"/>
          <w:footerReference w:type="default" r:id="rId23"/>
          <w:pgSz w:w="16840" w:h="11910" w:orient="landscape"/>
          <w:pgMar w:header="0" w:footer="0" w:top="800" w:bottom="0" w:left="13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556" w:lineRule="auto" w:before="35"/>
        <w:ind w:left="573" w:right="7183" w:hanging="420"/>
        <w:jc w:val="left"/>
        <w:rPr>
          <w:rFonts w:ascii="宋体" w:hAnsi="宋体" w:cs="宋体" w:eastAsia="宋体" w:hint="default"/>
          <w:sz w:val="21"/>
          <w:szCs w:val="21"/>
        </w:rPr>
      </w:pPr>
      <w:bookmarkStart w:name="3、企业合并情况" w:id="71"/>
      <w:bookmarkEnd w:id="71"/>
      <w:r>
        <w:rPr/>
      </w:r>
      <w:r>
        <w:rPr>
          <w:rFonts w:ascii="宋体" w:hAnsi="宋体" w:cs="宋体" w:eastAsia="宋体" w:hint="default"/>
          <w:b/>
          <w:bCs/>
          <w:sz w:val="21"/>
          <w:szCs w:val="21"/>
        </w:rPr>
        <w:t>3</w:t>
      </w:r>
      <w:r>
        <w:rPr>
          <w:rFonts w:ascii="宋体" w:hAnsi="宋体" w:cs="宋体" w:eastAsia="宋体" w:hint="default"/>
          <w:b/>
          <w:bCs/>
          <w:sz w:val="21"/>
          <w:szCs w:val="21"/>
        </w:rPr>
        <w:t>、企业合并情况</w:t>
      </w:r>
      <w:r>
        <w:rPr>
          <w:rFonts w:ascii="宋体" w:hAnsi="宋体" w:cs="宋体" w:eastAsia="宋体" w:hint="default"/>
          <w:b/>
          <w:bCs/>
          <w:w w:val="99"/>
          <w:sz w:val="21"/>
          <w:szCs w:val="21"/>
        </w:rPr>
        <w:t> </w:t>
      </w:r>
      <w:r>
        <w:rPr>
          <w:rFonts w:ascii="宋体" w:hAnsi="宋体" w:cs="宋体" w:eastAsia="宋体" w:hint="default"/>
          <w:sz w:val="21"/>
          <w:szCs w:val="21"/>
        </w:rPr>
        <w:t>公司报告期未发生企业合并情况。</w:t>
      </w:r>
    </w:p>
    <w:p>
      <w:pPr>
        <w:pStyle w:val="Heading2"/>
        <w:spacing w:line="240" w:lineRule="auto" w:before="61"/>
        <w:ind w:right="0"/>
        <w:jc w:val="left"/>
        <w:rPr>
          <w:b w:val="0"/>
          <w:bCs w:val="0"/>
        </w:rPr>
      </w:pPr>
      <w:bookmarkStart w:name="六、公司股权激励的实施情况及其影响" w:id="72"/>
      <w:bookmarkEnd w:id="72"/>
      <w:r>
        <w:rPr>
          <w:b w:val="0"/>
          <w:bCs w:val="0"/>
        </w:rPr>
      </w:r>
      <w:r>
        <w:rPr/>
        <w:t>六、公司股权激励的实施情况及其影响</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73" w:right="0"/>
        <w:jc w:val="left"/>
      </w:pPr>
      <w:r>
        <w:rPr>
          <w:rFonts w:ascii="宋体" w:hAnsi="宋体" w:cs="宋体" w:eastAsia="宋体" w:hint="default"/>
        </w:rPr>
        <w:t>1</w:t>
      </w:r>
      <w:r>
        <w:rPr/>
        <w:t>、股权激励计划简述</w:t>
      </w:r>
    </w:p>
    <w:p>
      <w:pPr>
        <w:spacing w:line="240" w:lineRule="auto" w:before="10"/>
        <w:rPr>
          <w:rFonts w:ascii="宋体" w:hAnsi="宋体" w:cs="宋体" w:eastAsia="宋体" w:hint="default"/>
          <w:sz w:val="14"/>
          <w:szCs w:val="14"/>
        </w:rPr>
      </w:pPr>
    </w:p>
    <w:p>
      <w:pPr>
        <w:pStyle w:val="BodyText"/>
        <w:spacing w:line="408" w:lineRule="auto"/>
        <w:ind w:right="0" w:firstLine="420"/>
        <w:jc w:val="left"/>
      </w:pPr>
      <w:r>
        <w:rPr/>
        <w:t>公司于</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日召开第四届董事会第二次会议审议通过了《苏宁电器股份有限公司</w:t>
      </w:r>
      <w:r>
        <w:rPr>
          <w:spacing w:val="-53"/>
        </w:rPr>
        <w:t> </w:t>
      </w:r>
      <w:r>
        <w:rPr>
          <w:rFonts w:ascii="宋体" w:hAnsi="宋体" w:cs="宋体" w:eastAsia="宋体" w:hint="default"/>
        </w:rPr>
        <w:t>2010</w:t>
      </w:r>
      <w:r>
        <w:rPr>
          <w:rFonts w:ascii="宋体" w:hAnsi="宋体" w:cs="宋体" w:eastAsia="宋体" w:hint="default"/>
          <w:spacing w:val="-54"/>
        </w:rPr>
        <w:t> </w:t>
      </w:r>
      <w:r>
        <w:rPr/>
        <w:t>年 </w:t>
      </w:r>
      <w:r>
        <w:rPr>
          <w:spacing w:val="-10"/>
        </w:rPr>
        <w:t>股票期权激励计划（草案）》（以下简称“本次期权激励计划草案”），并报中国证券监督管理委员会备案。</w:t>
      </w:r>
      <w:r>
        <w:rPr>
          <w:spacing w:val="-69"/>
        </w:rPr>
        <w:t> </w:t>
      </w:r>
      <w:r>
        <w:rPr>
          <w:spacing w:val="-69"/>
        </w:rPr>
      </w:r>
      <w:r>
        <w:rPr/>
        <w:t>本次期权激励计划草案获得中国证监会备案通过后，公司于</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6</w:t>
      </w:r>
      <w:r>
        <w:rPr>
          <w:rFonts w:ascii="宋体" w:hAnsi="宋体" w:cs="宋体" w:eastAsia="宋体" w:hint="default"/>
          <w:spacing w:val="-53"/>
        </w:rPr>
        <w:t> </w:t>
      </w:r>
      <w:r>
        <w:rPr/>
        <w:t>日发出召开</w:t>
      </w:r>
      <w:r>
        <w:rPr>
          <w:spacing w:val="-53"/>
        </w:rPr>
        <w:t> </w:t>
      </w:r>
      <w:r>
        <w:rPr>
          <w:rFonts w:ascii="宋体" w:hAnsi="宋体" w:cs="宋体" w:eastAsia="宋体" w:hint="default"/>
        </w:rPr>
        <w:t>2010</w:t>
      </w:r>
      <w:r>
        <w:rPr>
          <w:rFonts w:ascii="宋体" w:hAnsi="宋体" w:cs="宋体" w:eastAsia="宋体" w:hint="default"/>
          <w:spacing w:val="-54"/>
        </w:rPr>
        <w:t> </w:t>
      </w:r>
      <w:r>
        <w:rPr/>
        <w:t>年第二次临</w:t>
      </w:r>
    </w:p>
    <w:p>
      <w:pPr>
        <w:pStyle w:val="BodyText"/>
        <w:spacing w:line="408" w:lineRule="auto" w:before="46"/>
        <w:ind w:right="1157"/>
        <w:jc w:val="left"/>
      </w:pPr>
      <w:r>
        <w:rPr/>
        <w:t>时股东大会通知，审议本次期权激励计划。</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日，公司</w:t>
      </w:r>
      <w:r>
        <w:rPr>
          <w:spacing w:val="-54"/>
        </w:rPr>
        <w:t> </w:t>
      </w:r>
      <w:r>
        <w:rPr>
          <w:rFonts w:ascii="宋体" w:hAnsi="宋体" w:cs="宋体" w:eastAsia="宋体" w:hint="default"/>
        </w:rPr>
        <w:t>2010</w:t>
      </w:r>
      <w:r>
        <w:rPr>
          <w:rFonts w:ascii="宋体" w:hAnsi="宋体" w:cs="宋体" w:eastAsia="宋体" w:hint="default"/>
          <w:spacing w:val="-54"/>
        </w:rPr>
        <w:t> </w:t>
      </w:r>
      <w:r>
        <w:rPr/>
        <w:t>年第二次临时股东大会审议通 过了《</w:t>
      </w:r>
      <w:r>
        <w:rPr>
          <w:rFonts w:ascii="宋体" w:hAnsi="宋体" w:cs="宋体" w:eastAsia="宋体" w:hint="default"/>
        </w:rPr>
        <w:t>2010</w:t>
      </w:r>
      <w:r>
        <w:rPr>
          <w:rFonts w:ascii="宋体" w:hAnsi="宋体" w:cs="宋体" w:eastAsia="宋体" w:hint="default"/>
          <w:spacing w:val="-30"/>
        </w:rPr>
        <w:t> </w:t>
      </w:r>
      <w:r>
        <w:rPr>
          <w:spacing w:val="-5"/>
        </w:rPr>
        <w:t>年股票期权激励计划》，本次股票期权激励计划获得批准。</w:t>
      </w:r>
    </w:p>
    <w:p>
      <w:pPr>
        <w:pStyle w:val="BodyText"/>
        <w:spacing w:line="408" w:lineRule="auto" w:before="46"/>
        <w:ind w:right="1131" w:firstLine="420"/>
        <w:jc w:val="both"/>
      </w:pPr>
      <w:r>
        <w:rPr/>
        <w:t>根据公司期权激励计划，公司授予激励对象</w:t>
      </w:r>
      <w:r>
        <w:rPr>
          <w:spacing w:val="-64"/>
        </w:rPr>
        <w:t> </w:t>
      </w:r>
      <w:r>
        <w:rPr>
          <w:rFonts w:ascii="宋体" w:hAnsi="宋体" w:cs="宋体" w:eastAsia="宋体" w:hint="default"/>
        </w:rPr>
        <w:t>8,469</w:t>
      </w:r>
      <w:r>
        <w:rPr>
          <w:rFonts w:ascii="宋体" w:hAnsi="宋体" w:cs="宋体" w:eastAsia="宋体" w:hint="default"/>
          <w:spacing w:val="-64"/>
        </w:rPr>
        <w:t> </w:t>
      </w:r>
      <w:r>
        <w:rPr/>
        <w:t>万份期权，每份股票期权拥有在激励计划有效期内 的可行权日以行权价格和行权条件购买一股苏宁云商股票的权利。</w:t>
      </w:r>
      <w:r>
        <w:rPr>
          <w:rFonts w:ascii="宋体" w:hAnsi="宋体" w:cs="宋体" w:eastAsia="宋体" w:hint="default"/>
        </w:rPr>
        <w:t>8,469</w:t>
      </w:r>
      <w:r>
        <w:rPr>
          <w:rFonts w:ascii="宋体" w:hAnsi="宋体" w:cs="宋体" w:eastAsia="宋体" w:hint="default"/>
          <w:spacing w:val="-54"/>
        </w:rPr>
        <w:t> </w:t>
      </w:r>
      <w:r>
        <w:rPr/>
        <w:t>万份股票期权标的股票总数占本 激励计划批准时公司股本总额的</w:t>
      </w:r>
      <w:r>
        <w:rPr>
          <w:spacing w:val="-52"/>
        </w:rPr>
        <w:t> </w:t>
      </w:r>
      <w:r>
        <w:rPr>
          <w:rFonts w:ascii="宋体" w:hAnsi="宋体" w:cs="宋体" w:eastAsia="宋体" w:hint="default"/>
        </w:rPr>
        <w:t>1.21%</w:t>
      </w:r>
      <w:r>
        <w:rPr/>
        <w:t>。</w:t>
      </w:r>
    </w:p>
    <w:p>
      <w:pPr>
        <w:pStyle w:val="BodyText"/>
        <w:spacing w:line="240" w:lineRule="auto" w:before="46"/>
        <w:ind w:left="573" w:right="0"/>
        <w:jc w:val="left"/>
      </w:pPr>
      <w:r>
        <w:rPr>
          <w:rFonts w:ascii="宋体" w:hAnsi="宋体" w:cs="宋体" w:eastAsia="宋体" w:hint="default"/>
        </w:rPr>
        <w:t>2</w:t>
      </w:r>
      <w:r>
        <w:rPr/>
        <w:t>、股票期权的授予及行权情况</w:t>
      </w:r>
    </w:p>
    <w:p>
      <w:pPr>
        <w:spacing w:line="240" w:lineRule="auto" w:before="10"/>
        <w:rPr>
          <w:rFonts w:ascii="宋体" w:hAnsi="宋体" w:cs="宋体" w:eastAsia="宋体" w:hint="default"/>
          <w:sz w:val="14"/>
          <w:szCs w:val="14"/>
        </w:rPr>
      </w:pPr>
    </w:p>
    <w:p>
      <w:pPr>
        <w:pStyle w:val="BodyText"/>
        <w:spacing w:line="408" w:lineRule="auto"/>
        <w:ind w:right="1123" w:firstLine="420"/>
        <w:jc w:val="left"/>
      </w:pPr>
      <w:r>
        <w:rPr>
          <w:spacing w:val="-2"/>
        </w:rPr>
        <w:t>经公司第四届董事会第六次会议审议，认为公司已符合《</w:t>
      </w:r>
      <w:r>
        <w:rPr>
          <w:rFonts w:ascii="宋体" w:hAnsi="宋体" w:cs="宋体" w:eastAsia="宋体" w:hint="default"/>
          <w:spacing w:val="-2"/>
        </w:rPr>
        <w:t>2010</w:t>
      </w:r>
      <w:r>
        <w:rPr>
          <w:rFonts w:ascii="宋体" w:hAnsi="宋体" w:cs="宋体" w:eastAsia="宋体" w:hint="default"/>
          <w:spacing w:val="-43"/>
        </w:rPr>
        <w:t> </w:t>
      </w:r>
      <w:r>
        <w:rPr>
          <w:spacing w:val="-2"/>
        </w:rPr>
        <w:t>年股票期权激励计划》规定的各项授权</w:t>
      </w:r>
      <w:r>
        <w:rPr/>
        <w:t> 条件，确定以</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日作为本次股票期权的授权日，向</w:t>
      </w:r>
      <w:r>
        <w:rPr>
          <w:spacing w:val="-53"/>
        </w:rPr>
        <w:t> </w:t>
      </w:r>
      <w:r>
        <w:rPr>
          <w:rFonts w:ascii="宋体" w:hAnsi="宋体" w:cs="宋体" w:eastAsia="宋体" w:hint="default"/>
        </w:rPr>
        <w:t>248</w:t>
      </w:r>
      <w:r>
        <w:rPr>
          <w:rFonts w:ascii="宋体" w:hAnsi="宋体" w:cs="宋体" w:eastAsia="宋体" w:hint="default"/>
          <w:spacing w:val="-54"/>
        </w:rPr>
        <w:t> </w:t>
      </w:r>
      <w:r>
        <w:rPr/>
        <w:t>位激励对象授予</w:t>
      </w:r>
      <w:r>
        <w:rPr>
          <w:spacing w:val="-53"/>
        </w:rPr>
        <w:t> </w:t>
      </w:r>
      <w:r>
        <w:rPr>
          <w:rFonts w:ascii="宋体" w:hAnsi="宋体" w:cs="宋体" w:eastAsia="宋体" w:hint="default"/>
        </w:rPr>
        <w:t>8,469</w:t>
      </w:r>
      <w:r>
        <w:rPr>
          <w:rFonts w:ascii="宋体" w:hAnsi="宋体" w:cs="宋体" w:eastAsia="宋体" w:hint="default"/>
          <w:spacing w:val="-54"/>
        </w:rPr>
        <w:t> </w:t>
      </w:r>
      <w:r>
        <w:rPr/>
        <w:t>万份股票期</w:t>
      </w:r>
    </w:p>
    <w:p>
      <w:pPr>
        <w:pStyle w:val="BodyText"/>
        <w:spacing w:line="240" w:lineRule="auto" w:before="46"/>
        <w:ind w:right="0"/>
        <w:jc w:val="left"/>
      </w:pPr>
      <w:r>
        <w:rPr/>
        <w:t>权。</w:t>
      </w:r>
      <w:r>
        <w:rPr>
          <w:rFonts w:ascii="宋体" w:hAnsi="宋体" w:cs="宋体" w:eastAsia="宋体" w:hint="default"/>
        </w:rPr>
        <w:t>2011</w:t>
      </w:r>
      <w:r>
        <w:rPr>
          <w:rFonts w:ascii="宋体" w:hAnsi="宋体" w:cs="宋体" w:eastAsia="宋体" w:hint="default"/>
          <w:spacing w:val="-53"/>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日，经公司第四届董事会第十二次会议审议，通过了《关于调整股权激励计划行权价</w:t>
      </w:r>
    </w:p>
    <w:p>
      <w:pPr>
        <w:spacing w:line="240" w:lineRule="auto" w:before="10"/>
        <w:rPr>
          <w:rFonts w:ascii="宋体" w:hAnsi="宋体" w:cs="宋体" w:eastAsia="宋体" w:hint="default"/>
          <w:sz w:val="14"/>
          <w:szCs w:val="14"/>
        </w:rPr>
      </w:pPr>
    </w:p>
    <w:p>
      <w:pPr>
        <w:pStyle w:val="BodyText"/>
        <w:spacing w:line="408" w:lineRule="auto"/>
        <w:ind w:left="154" w:right="0"/>
        <w:jc w:val="left"/>
      </w:pPr>
      <w:r>
        <w:rPr>
          <w:spacing w:val="-6"/>
        </w:rPr>
        <w:t>格的议案》，调整后授予股票期权行权价格为</w:t>
      </w:r>
      <w:r>
        <w:rPr>
          <w:spacing w:val="-43"/>
        </w:rPr>
        <w:t> </w:t>
      </w:r>
      <w:r>
        <w:rPr>
          <w:rFonts w:ascii="宋体" w:hAnsi="宋体" w:cs="宋体" w:eastAsia="宋体" w:hint="default"/>
        </w:rPr>
        <w:t>14.40</w:t>
      </w:r>
      <w:r>
        <w:rPr>
          <w:rFonts w:ascii="宋体" w:hAnsi="宋体" w:cs="宋体" w:eastAsia="宋体" w:hint="default"/>
          <w:spacing w:val="-43"/>
        </w:rPr>
        <w:t> </w:t>
      </w:r>
      <w:r>
        <w:rPr>
          <w:spacing w:val="-1"/>
        </w:rPr>
        <w:t>元。截止报告期末，未有激励对象提出股票期权行权</w:t>
      </w:r>
      <w:r>
        <w:rPr>
          <w:spacing w:val="-90"/>
        </w:rPr>
        <w:t> </w:t>
      </w:r>
      <w:r>
        <w:rPr>
          <w:spacing w:val="-90"/>
        </w:rPr>
      </w:r>
      <w:r>
        <w:rPr>
          <w:spacing w:val="-1"/>
        </w:rPr>
        <w:t>申请。此外，由于部分激励对象离职，根据《股票期权激励计划》的有关规定，离职人员获授期权由公司</w:t>
      </w:r>
      <w:r>
        <w:rPr>
          <w:spacing w:val="-83"/>
        </w:rPr>
        <w:t> </w:t>
      </w:r>
      <w:r>
        <w:rPr>
          <w:spacing w:val="-83"/>
        </w:rPr>
      </w:r>
      <w:r>
        <w:rPr/>
        <w:t>收回并予以注销。截止报告期末，失效的权益数量总额为</w:t>
      </w:r>
      <w:r>
        <w:rPr>
          <w:spacing w:val="-52"/>
        </w:rPr>
        <w:t> </w:t>
      </w:r>
      <w:r>
        <w:rPr>
          <w:rFonts w:ascii="宋体" w:hAnsi="宋体" w:cs="宋体" w:eastAsia="宋体" w:hint="default"/>
        </w:rPr>
        <w:t>1736</w:t>
      </w:r>
      <w:r>
        <w:rPr>
          <w:rFonts w:ascii="宋体" w:hAnsi="宋体" w:cs="宋体" w:eastAsia="宋体" w:hint="default"/>
          <w:spacing w:val="-53"/>
        </w:rPr>
        <w:t> </w:t>
      </w:r>
      <w:r>
        <w:rPr/>
        <w:t>万股。</w:t>
      </w:r>
    </w:p>
    <w:p>
      <w:pPr>
        <w:pStyle w:val="BodyText"/>
        <w:spacing w:line="240" w:lineRule="auto" w:before="46"/>
        <w:ind w:left="574" w:right="0"/>
        <w:jc w:val="left"/>
      </w:pPr>
      <w:r>
        <w:rPr>
          <w:rFonts w:ascii="宋体" w:hAnsi="宋体" w:cs="宋体" w:eastAsia="宋体" w:hint="default"/>
        </w:rPr>
        <w:t>3</w:t>
      </w:r>
      <w:r>
        <w:rPr/>
        <w:t>、公司股票期权的授予对公司本报告期及以后各年度财务状况和经营成果的影响</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w:t>
      </w:r>
      <w:r>
        <w:rPr>
          <w:rFonts w:ascii="宋体" w:hAnsi="宋体" w:cs="宋体" w:eastAsia="宋体" w:hint="default"/>
        </w:rPr>
        <w:t>1</w:t>
      </w:r>
      <w:r>
        <w:rPr/>
        <w:t>）股票期权公允价值及预计摊销情况</w:t>
      </w:r>
    </w:p>
    <w:p>
      <w:pPr>
        <w:spacing w:line="240" w:lineRule="auto" w:before="10"/>
        <w:rPr>
          <w:rFonts w:ascii="宋体" w:hAnsi="宋体" w:cs="宋体" w:eastAsia="宋体" w:hint="default"/>
          <w:sz w:val="14"/>
          <w:szCs w:val="14"/>
        </w:rPr>
      </w:pPr>
    </w:p>
    <w:p>
      <w:pPr>
        <w:pStyle w:val="BodyText"/>
        <w:spacing w:line="240" w:lineRule="auto"/>
        <w:ind w:left="574" w:right="0"/>
        <w:jc w:val="left"/>
      </w:pPr>
      <w:r>
        <w:rPr/>
        <w:t>根据《企业会计准则第</w:t>
      </w:r>
      <w:r>
        <w:rPr>
          <w:spacing w:val="-66"/>
        </w:rPr>
        <w:t> </w:t>
      </w:r>
      <w:r>
        <w:rPr>
          <w:rFonts w:ascii="宋体" w:hAnsi="宋体" w:cs="宋体" w:eastAsia="宋体" w:hint="default"/>
        </w:rPr>
        <w:t>22</w:t>
      </w:r>
      <w:r>
        <w:rPr>
          <w:rFonts w:ascii="宋体" w:hAnsi="宋体" w:cs="宋体" w:eastAsia="宋体" w:hint="default"/>
          <w:spacing w:val="-66"/>
        </w:rPr>
        <w:t> </w:t>
      </w:r>
      <w:r>
        <w:rPr/>
        <w:t>号</w:t>
      </w:r>
      <w:r>
        <w:rPr>
          <w:rFonts w:ascii="宋体" w:hAnsi="宋体" w:cs="宋体" w:eastAsia="宋体" w:hint="default"/>
        </w:rPr>
        <w:t>-</w:t>
      </w:r>
      <w:r>
        <w:rPr/>
        <w:t>金融工具确认和计量》中关于公允价值确定的相关规定，公司选择布莱</w:t>
      </w:r>
    </w:p>
    <w:p>
      <w:pPr>
        <w:spacing w:line="240" w:lineRule="auto" w:before="10"/>
        <w:rPr>
          <w:rFonts w:ascii="宋体" w:hAnsi="宋体" w:cs="宋体" w:eastAsia="宋体" w:hint="default"/>
          <w:sz w:val="14"/>
          <w:szCs w:val="14"/>
        </w:rPr>
      </w:pPr>
    </w:p>
    <w:p>
      <w:pPr>
        <w:pStyle w:val="BodyText"/>
        <w:spacing w:line="408" w:lineRule="auto"/>
        <w:ind w:right="1126"/>
        <w:jc w:val="left"/>
      </w:pPr>
      <w:r>
        <w:rPr/>
        <w:t>特</w:t>
      </w:r>
      <w:r>
        <w:rPr>
          <w:rFonts w:ascii="宋体" w:hAnsi="宋体" w:cs="宋体" w:eastAsia="宋体" w:hint="default"/>
        </w:rPr>
        <w:t>-</w:t>
      </w:r>
      <w:r>
        <w:rPr/>
        <w:t>斯科尔斯期权定价模型，并以确定的授权日</w:t>
      </w:r>
      <w:r>
        <w:rPr>
          <w:spacing w:val="-57"/>
        </w:rPr>
        <w:t> </w:t>
      </w:r>
      <w:r>
        <w:rPr>
          <w:rFonts w:ascii="宋体" w:hAnsi="宋体" w:cs="宋体" w:eastAsia="宋体" w:hint="default"/>
        </w:rPr>
        <w:t>2010</w:t>
      </w:r>
      <w:r>
        <w:rPr>
          <w:rFonts w:ascii="宋体" w:hAnsi="宋体" w:cs="宋体" w:eastAsia="宋体" w:hint="default"/>
          <w:spacing w:val="-58"/>
        </w:rPr>
        <w:t> </w:t>
      </w:r>
      <w:r>
        <w:rPr/>
        <w:t>年</w:t>
      </w:r>
      <w:r>
        <w:rPr>
          <w:spacing w:val="-59"/>
        </w:rPr>
        <w:t> </w:t>
      </w:r>
      <w:r>
        <w:rPr>
          <w:rFonts w:ascii="宋体" w:hAnsi="宋体" w:cs="宋体" w:eastAsia="宋体" w:hint="default"/>
        </w:rPr>
        <w:t>11</w:t>
      </w:r>
      <w:r>
        <w:rPr>
          <w:rFonts w:ascii="宋体" w:hAnsi="宋体" w:cs="宋体" w:eastAsia="宋体" w:hint="default"/>
          <w:spacing w:val="-58"/>
        </w:rPr>
        <w:t> </w:t>
      </w:r>
      <w:r>
        <w:rPr/>
        <w:t>月</w:t>
      </w:r>
      <w:r>
        <w:rPr>
          <w:spacing w:val="-59"/>
        </w:rPr>
        <w:t> </w:t>
      </w:r>
      <w:r>
        <w:rPr>
          <w:rFonts w:ascii="宋体" w:hAnsi="宋体" w:cs="宋体" w:eastAsia="宋体" w:hint="default"/>
        </w:rPr>
        <w:t>26</w:t>
      </w:r>
      <w:r>
        <w:rPr>
          <w:rFonts w:ascii="宋体" w:hAnsi="宋体" w:cs="宋体" w:eastAsia="宋体" w:hint="default"/>
          <w:spacing w:val="-57"/>
        </w:rPr>
        <w:t> </w:t>
      </w:r>
      <w:r>
        <w:rPr/>
        <w:t>日的收盘价等数据为参数对公司的股票期 权的公允价值进行了测算。</w:t>
      </w:r>
    </w:p>
    <w:p>
      <w:pPr>
        <w:pStyle w:val="BodyText"/>
        <w:spacing w:line="408" w:lineRule="auto" w:before="46"/>
        <w:ind w:right="0" w:firstLine="420"/>
        <w:jc w:val="left"/>
      </w:pPr>
      <w:r>
        <w:rPr/>
        <w:t>公司激励计划的股票期权公允价值为</w:t>
      </w:r>
      <w:r>
        <w:rPr>
          <w:spacing w:val="-53"/>
        </w:rPr>
        <w:t> </w:t>
      </w:r>
      <w:r>
        <w:rPr>
          <w:rFonts w:ascii="宋体" w:hAnsi="宋体" w:cs="宋体" w:eastAsia="宋体" w:hint="default"/>
        </w:rPr>
        <w:t>39,464.45</w:t>
      </w:r>
      <w:r>
        <w:rPr>
          <w:rFonts w:ascii="宋体" w:hAnsi="宋体" w:cs="宋体" w:eastAsia="宋体" w:hint="default"/>
          <w:spacing w:val="-53"/>
        </w:rPr>
        <w:t> </w:t>
      </w:r>
      <w:r>
        <w:rPr/>
        <w:t>万元，在授予日起的</w:t>
      </w:r>
      <w:r>
        <w:rPr>
          <w:spacing w:val="-54"/>
        </w:rPr>
        <w:t> </w:t>
      </w:r>
      <w:r>
        <w:rPr>
          <w:rFonts w:ascii="宋体" w:hAnsi="宋体" w:cs="宋体" w:eastAsia="宋体" w:hint="default"/>
        </w:rPr>
        <w:t>48</w:t>
      </w:r>
      <w:r>
        <w:rPr>
          <w:rFonts w:ascii="宋体" w:hAnsi="宋体" w:cs="宋体" w:eastAsia="宋体" w:hint="default"/>
          <w:spacing w:val="-54"/>
        </w:rPr>
        <w:t> </w:t>
      </w:r>
      <w:r>
        <w:rPr/>
        <w:t>个月内摊销完毕。假设全部 </w:t>
      </w:r>
      <w:r>
        <w:rPr>
          <w:spacing w:val="-1"/>
        </w:rPr>
        <w:t>激励对象均符合本计划规定的行权条件且在各行权期内全部行权，则每年的期权成本摊销情况以及对公司</w:t>
      </w:r>
      <w:r>
        <w:rPr>
          <w:spacing w:val="-81"/>
        </w:rPr>
        <w:t> </w:t>
      </w:r>
      <w:r>
        <w:rPr>
          <w:spacing w:val="-81"/>
        </w:rPr>
      </w:r>
      <w:r>
        <w:rPr/>
        <w:t>相关年度的财务指标影响如下：</w:t>
      </w:r>
    </w:p>
    <w:p>
      <w:pPr>
        <w:spacing w:after="0" w:line="408" w:lineRule="auto"/>
        <w:jc w:val="left"/>
        <w:sectPr>
          <w:footerReference w:type="default" r:id="rId25"/>
          <w:pgSz w:w="11910" w:h="16840"/>
          <w:pgMar w:footer="979" w:header="0" w:top="1100" w:bottom="1160" w:left="980" w:right="0"/>
          <w:pgNumType w:start="68"/>
        </w:sectPr>
      </w:pPr>
    </w:p>
    <w:p>
      <w:pPr>
        <w:spacing w:line="240" w:lineRule="auto" w:before="6"/>
        <w:rPr>
          <w:rFonts w:ascii="宋体" w:hAnsi="宋体" w:cs="宋体" w:eastAsia="宋体" w:hint="default"/>
          <w:sz w:val="24"/>
          <w:szCs w:val="24"/>
        </w:rPr>
      </w:pPr>
    </w:p>
    <w:tbl>
      <w:tblPr>
        <w:tblW w:w="0" w:type="auto"/>
        <w:jc w:val="left"/>
        <w:tblInd w:w="101" w:type="dxa"/>
        <w:tblLayout w:type="fixed"/>
        <w:tblCellMar>
          <w:top w:w="0" w:type="dxa"/>
          <w:left w:w="0" w:type="dxa"/>
          <w:bottom w:w="0" w:type="dxa"/>
          <w:right w:w="0" w:type="dxa"/>
        </w:tblCellMar>
        <w:tblLook w:val="01E0"/>
      </w:tblPr>
      <w:tblGrid>
        <w:gridCol w:w="2146"/>
        <w:gridCol w:w="1314"/>
        <w:gridCol w:w="1623"/>
        <w:gridCol w:w="1705"/>
        <w:gridCol w:w="1492"/>
        <w:gridCol w:w="1576"/>
      </w:tblGrid>
      <w:tr>
        <w:trPr>
          <w:trHeight w:val="322"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tc>
        <w:tc>
          <w:tcPr>
            <w:tcW w:w="1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tc>
      </w:tr>
      <w:tr>
        <w:trPr>
          <w:trHeight w:val="426" w:hRule="exact"/>
        </w:trPr>
        <w:tc>
          <w:tcPr>
            <w:tcW w:w="2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103" w:right="-1"/>
              <w:jc w:val="left"/>
              <w:rPr>
                <w:rFonts w:ascii="宋体" w:hAnsi="宋体" w:cs="宋体" w:eastAsia="宋体" w:hint="default"/>
                <w:sz w:val="21"/>
                <w:szCs w:val="21"/>
              </w:rPr>
            </w:pPr>
            <w:r>
              <w:rPr>
                <w:rFonts w:ascii="宋体" w:hAnsi="宋体" w:cs="宋体" w:eastAsia="宋体" w:hint="default"/>
                <w:spacing w:val="-7"/>
                <w:sz w:val="21"/>
                <w:szCs w:val="21"/>
              </w:rPr>
              <w:t>期权成本摊销（万元）</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sz w:val="21"/>
              </w:rPr>
              <w:t>1,454.25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16,966.55</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11,256.52</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0"/>
              <w:jc w:val="center"/>
              <w:rPr>
                <w:rFonts w:ascii="宋体" w:hAnsi="宋体" w:cs="宋体" w:eastAsia="宋体" w:hint="default"/>
                <w:sz w:val="21"/>
                <w:szCs w:val="21"/>
              </w:rPr>
            </w:pPr>
            <w:r>
              <w:rPr>
                <w:rFonts w:ascii="宋体"/>
                <w:sz w:val="21"/>
              </w:rPr>
              <w:t>6,755.65</w:t>
            </w:r>
          </w:p>
        </w:tc>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right="1"/>
              <w:jc w:val="center"/>
              <w:rPr>
                <w:rFonts w:ascii="宋体" w:hAnsi="宋体" w:cs="宋体" w:eastAsia="宋体" w:hint="default"/>
                <w:sz w:val="21"/>
                <w:szCs w:val="21"/>
              </w:rPr>
            </w:pPr>
            <w:r>
              <w:rPr>
                <w:rFonts w:ascii="宋体"/>
                <w:sz w:val="21"/>
              </w:rPr>
              <w:t>3,031.47</w:t>
            </w:r>
          </w:p>
        </w:tc>
      </w:tr>
    </w:tbl>
    <w:p>
      <w:pPr>
        <w:pStyle w:val="BodyText"/>
        <w:spacing w:line="240" w:lineRule="auto" w:before="63"/>
        <w:ind w:left="634" w:right="336"/>
        <w:jc w:val="left"/>
      </w:pPr>
      <w:r>
        <w:rPr/>
        <w:t>（</w:t>
      </w:r>
      <w:r>
        <w:rPr>
          <w:rFonts w:ascii="宋体" w:hAnsi="宋体" w:cs="宋体" w:eastAsia="宋体" w:hint="default"/>
        </w:rPr>
        <w:t>2</w:t>
      </w:r>
      <w:r>
        <w:rPr/>
        <w:t>）报告期内期权成本摊销情况</w:t>
      </w:r>
    </w:p>
    <w:p>
      <w:pPr>
        <w:spacing w:line="240" w:lineRule="auto" w:before="10"/>
        <w:rPr>
          <w:rFonts w:ascii="宋体" w:hAnsi="宋体" w:cs="宋体" w:eastAsia="宋体" w:hint="default"/>
          <w:sz w:val="14"/>
          <w:szCs w:val="14"/>
        </w:rPr>
      </w:pPr>
    </w:p>
    <w:p>
      <w:pPr>
        <w:pStyle w:val="BodyText"/>
        <w:spacing w:line="408" w:lineRule="auto"/>
        <w:ind w:left="213" w:right="1132" w:firstLine="420"/>
        <w:jc w:val="both"/>
      </w:pPr>
      <w:r>
        <w:rPr/>
        <w:t>由于公司</w:t>
      </w:r>
      <w:r>
        <w:rPr>
          <w:spacing w:val="-58"/>
        </w:rPr>
        <w:t> </w:t>
      </w:r>
      <w:r>
        <w:rPr>
          <w:rFonts w:ascii="宋体" w:hAnsi="宋体" w:cs="宋体" w:eastAsia="宋体" w:hint="default"/>
        </w:rPr>
        <w:t>2012</w:t>
      </w:r>
      <w:r>
        <w:rPr>
          <w:rFonts w:ascii="宋体" w:hAnsi="宋体" w:cs="宋体" w:eastAsia="宋体" w:hint="default"/>
          <w:spacing w:val="-59"/>
        </w:rPr>
        <w:t> </w:t>
      </w:r>
      <w:r>
        <w:rPr>
          <w:spacing w:val="-4"/>
        </w:rPr>
        <w:t>年、</w:t>
      </w:r>
      <w:r>
        <w:rPr>
          <w:rFonts w:ascii="宋体" w:hAnsi="宋体" w:cs="宋体" w:eastAsia="宋体" w:hint="default"/>
          <w:spacing w:val="-4"/>
        </w:rPr>
        <w:t>2013</w:t>
      </w:r>
      <w:r>
        <w:rPr>
          <w:rFonts w:ascii="宋体" w:hAnsi="宋体" w:cs="宋体" w:eastAsia="宋体" w:hint="default"/>
          <w:spacing w:val="-60"/>
        </w:rPr>
        <w:t> </w:t>
      </w:r>
      <w:r>
        <w:rPr/>
        <w:t>年业绩条件未满足第三个、第四个行权期的行权条件，即</w:t>
      </w:r>
      <w:r>
        <w:rPr>
          <w:spacing w:val="-58"/>
        </w:rPr>
        <w:t> </w:t>
      </w:r>
      <w:r>
        <w:rPr>
          <w:rFonts w:ascii="宋体" w:hAnsi="宋体" w:cs="宋体" w:eastAsia="宋体" w:hint="default"/>
          <w:spacing w:val="-3"/>
        </w:rPr>
        <w:t>2012</w:t>
      </w:r>
      <w:r>
        <w:rPr>
          <w:spacing w:val="-3"/>
        </w:rPr>
        <w:t>、</w:t>
      </w:r>
      <w:r>
        <w:rPr>
          <w:rFonts w:ascii="宋体" w:hAnsi="宋体" w:cs="宋体" w:eastAsia="宋体" w:hint="default"/>
          <w:spacing w:val="-3"/>
        </w:rPr>
        <w:t>2013</w:t>
      </w:r>
      <w:r>
        <w:rPr>
          <w:rFonts w:ascii="宋体" w:hAnsi="宋体" w:cs="宋体" w:eastAsia="宋体" w:hint="default"/>
          <w:spacing w:val="-57"/>
        </w:rPr>
        <w:t> </w:t>
      </w:r>
      <w:r>
        <w:rPr/>
        <w:t>年度归 属于上市公司股东的净利润较</w:t>
      </w:r>
      <w:r>
        <w:rPr>
          <w:spacing w:val="-49"/>
        </w:rPr>
        <w:t> </w:t>
      </w:r>
      <w:r>
        <w:rPr>
          <w:rFonts w:ascii="宋体" w:hAnsi="宋体" w:cs="宋体" w:eastAsia="宋体" w:hint="default"/>
        </w:rPr>
        <w:t>2009</w:t>
      </w:r>
      <w:r>
        <w:rPr>
          <w:rFonts w:ascii="宋体" w:hAnsi="宋体" w:cs="宋体" w:eastAsia="宋体" w:hint="default"/>
          <w:spacing w:val="-51"/>
        </w:rPr>
        <w:t> </w:t>
      </w:r>
      <w:r>
        <w:rPr/>
        <w:t>年度复合增长率不低于</w:t>
      </w:r>
      <w:r>
        <w:rPr>
          <w:spacing w:val="-49"/>
        </w:rPr>
        <w:t> </w:t>
      </w:r>
      <w:r>
        <w:rPr>
          <w:rFonts w:ascii="宋体" w:hAnsi="宋体" w:cs="宋体" w:eastAsia="宋体" w:hint="default"/>
          <w:spacing w:val="-4"/>
        </w:rPr>
        <w:t>25%</w:t>
      </w:r>
      <w:r>
        <w:rPr>
          <w:spacing w:val="-4"/>
        </w:rPr>
        <w:t>，公司在报告期内未有期权成本摊销。前期</w:t>
      </w:r>
      <w:r>
        <w:rPr/>
        <w:t> 公司股票期权价值累计摊销</w:t>
      </w:r>
      <w:r>
        <w:rPr>
          <w:spacing w:val="-52"/>
        </w:rPr>
        <w:t> </w:t>
      </w:r>
      <w:r>
        <w:rPr>
          <w:rFonts w:ascii="宋体" w:hAnsi="宋体" w:cs="宋体" w:eastAsia="宋体" w:hint="default"/>
        </w:rPr>
        <w:t>13,976</w:t>
      </w:r>
      <w:r>
        <w:rPr>
          <w:rFonts w:ascii="宋体" w:hAnsi="宋体" w:cs="宋体" w:eastAsia="宋体" w:hint="default"/>
          <w:spacing w:val="-54"/>
        </w:rPr>
        <w:t> </w:t>
      </w:r>
      <w:r>
        <w:rPr/>
        <w:t>万元。</w:t>
      </w:r>
    </w:p>
    <w:p>
      <w:pPr>
        <w:spacing w:line="240" w:lineRule="auto" w:before="11"/>
        <w:rPr>
          <w:rFonts w:ascii="宋体" w:hAnsi="宋体" w:cs="宋体" w:eastAsia="宋体" w:hint="default"/>
          <w:sz w:val="18"/>
          <w:szCs w:val="18"/>
        </w:rPr>
      </w:pPr>
    </w:p>
    <w:p>
      <w:pPr>
        <w:pStyle w:val="Heading2"/>
        <w:spacing w:line="240" w:lineRule="auto"/>
        <w:ind w:left="214" w:right="336"/>
        <w:jc w:val="left"/>
        <w:rPr>
          <w:b w:val="0"/>
          <w:bCs w:val="0"/>
        </w:rPr>
      </w:pPr>
      <w:bookmarkStart w:name="七、员工持股计划实施情况" w:id="73"/>
      <w:bookmarkEnd w:id="73"/>
      <w:r>
        <w:rPr>
          <w:b w:val="0"/>
          <w:bCs w:val="0"/>
        </w:rPr>
      </w:r>
      <w:r>
        <w:rPr/>
        <w:t>七、员工持股计划实施情况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213" w:right="1119" w:firstLine="420"/>
        <w:jc w:val="left"/>
      </w:pPr>
      <w:r>
        <w:rPr>
          <w:spacing w:val="-2"/>
        </w:rPr>
        <w:t>经公司第五届董事会第十一次会议审议，</w:t>
      </w:r>
      <w:r>
        <w:rPr>
          <w:rFonts w:ascii="宋体" w:hAnsi="宋体" w:cs="宋体" w:eastAsia="宋体" w:hint="default"/>
          <w:spacing w:val="-2"/>
        </w:rPr>
        <w:t>2014</w:t>
      </w:r>
      <w:r>
        <w:rPr>
          <w:rFonts w:ascii="宋体" w:hAnsi="宋体" w:cs="宋体" w:eastAsia="宋体" w:hint="default"/>
          <w:spacing w:val="-39"/>
        </w:rPr>
        <w:t> </w:t>
      </w:r>
      <w:r>
        <w:rPr>
          <w:spacing w:val="-2"/>
        </w:rPr>
        <w:t>年第二次临时股东大会决议通过《苏宁云商集团股份有</w:t>
      </w:r>
      <w:r>
        <w:rPr/>
        <w:t> 限公司</w:t>
      </w:r>
      <w:r>
        <w:rPr>
          <w:spacing w:val="-44"/>
        </w:rPr>
        <w:t> </w:t>
      </w:r>
      <w:r>
        <w:rPr>
          <w:rFonts w:ascii="宋体" w:hAnsi="宋体" w:cs="宋体" w:eastAsia="宋体" w:hint="default"/>
        </w:rPr>
        <w:t>2014</w:t>
      </w:r>
      <w:r>
        <w:rPr>
          <w:rFonts w:ascii="宋体" w:hAnsi="宋体" w:cs="宋体" w:eastAsia="宋体" w:hint="default"/>
          <w:spacing w:val="-46"/>
        </w:rPr>
        <w:t> </w:t>
      </w:r>
      <w:r>
        <w:rPr>
          <w:spacing w:val="-6"/>
        </w:rPr>
        <w:t>年员工持股计划（草案）》及其相关议案。公司</w:t>
      </w:r>
      <w:r>
        <w:rPr>
          <w:spacing w:val="-44"/>
        </w:rPr>
        <w:t> </w:t>
      </w:r>
      <w:r>
        <w:rPr>
          <w:rFonts w:ascii="宋体" w:hAnsi="宋体" w:cs="宋体" w:eastAsia="宋体" w:hint="default"/>
        </w:rPr>
        <w:t>2014</w:t>
      </w:r>
      <w:r>
        <w:rPr>
          <w:rFonts w:ascii="宋体" w:hAnsi="宋体" w:cs="宋体" w:eastAsia="宋体" w:hint="default"/>
          <w:spacing w:val="-45"/>
        </w:rPr>
        <w:t> </w:t>
      </w:r>
      <w:r>
        <w:rPr>
          <w:spacing w:val="-1"/>
        </w:rPr>
        <w:t>年员工持股计划实施情况内容如下：</w:t>
      </w:r>
    </w:p>
    <w:p>
      <w:pPr>
        <w:pStyle w:val="BodyText"/>
        <w:spacing w:line="408" w:lineRule="auto" w:before="46"/>
        <w:ind w:left="633" w:right="3403"/>
        <w:jc w:val="left"/>
      </w:pPr>
      <w:r>
        <w:rPr>
          <w:rFonts w:ascii="宋体" w:hAnsi="宋体" w:cs="宋体" w:eastAsia="宋体" w:hint="default"/>
        </w:rPr>
        <w:t>1</w:t>
      </w:r>
      <w:r>
        <w:rPr/>
        <w:t>、报告期内持股员工的范围、人数 本次员工持股计划的参加对象及确定标准为符合以下条件之一的公司员工：</w:t>
      </w:r>
    </w:p>
    <w:p>
      <w:pPr>
        <w:pStyle w:val="BodyText"/>
        <w:spacing w:line="240" w:lineRule="auto" w:before="46"/>
        <w:ind w:left="633" w:right="336"/>
        <w:jc w:val="left"/>
      </w:pPr>
      <w:r>
        <w:rPr/>
        <w:t>（</w:t>
      </w:r>
      <w:r>
        <w:rPr>
          <w:rFonts w:ascii="宋体" w:hAnsi="宋体" w:cs="宋体" w:eastAsia="宋体" w:hint="default"/>
        </w:rPr>
        <w:t>1</w:t>
      </w:r>
      <w:r>
        <w:rPr/>
        <w:t>）公司董事、监事和高级管理人员；</w:t>
      </w:r>
    </w:p>
    <w:p>
      <w:pPr>
        <w:spacing w:line="240" w:lineRule="auto" w:before="10"/>
        <w:rPr>
          <w:rFonts w:ascii="宋体" w:hAnsi="宋体" w:cs="宋体" w:eastAsia="宋体" w:hint="default"/>
          <w:sz w:val="14"/>
          <w:szCs w:val="14"/>
        </w:rPr>
      </w:pPr>
    </w:p>
    <w:p>
      <w:pPr>
        <w:pStyle w:val="BodyText"/>
        <w:spacing w:line="240" w:lineRule="auto"/>
        <w:ind w:left="633" w:right="336"/>
        <w:jc w:val="left"/>
      </w:pPr>
      <w:r>
        <w:rPr/>
        <w:t>（</w:t>
      </w:r>
      <w:r>
        <w:rPr>
          <w:rFonts w:ascii="宋体" w:hAnsi="宋体" w:cs="宋体" w:eastAsia="宋体" w:hint="default"/>
        </w:rPr>
        <w:t>2</w:t>
      </w:r>
      <w:r>
        <w:rPr/>
        <w:t>）公司正经理级部门负责人及以上岗位人员；</w:t>
      </w:r>
    </w:p>
    <w:p>
      <w:pPr>
        <w:spacing w:line="240" w:lineRule="auto" w:before="10"/>
        <w:rPr>
          <w:rFonts w:ascii="宋体" w:hAnsi="宋体" w:cs="宋体" w:eastAsia="宋体" w:hint="default"/>
          <w:sz w:val="14"/>
          <w:szCs w:val="14"/>
        </w:rPr>
      </w:pPr>
    </w:p>
    <w:p>
      <w:pPr>
        <w:pStyle w:val="BodyText"/>
        <w:spacing w:line="240" w:lineRule="auto"/>
        <w:ind w:left="633" w:right="336"/>
        <w:jc w:val="left"/>
      </w:pPr>
      <w:r>
        <w:rPr/>
        <w:t>（</w:t>
      </w:r>
      <w:r>
        <w:rPr>
          <w:rFonts w:ascii="宋体" w:hAnsi="宋体" w:cs="宋体" w:eastAsia="宋体" w:hint="default"/>
        </w:rPr>
        <w:t>3</w:t>
      </w:r>
      <w:r>
        <w:rPr/>
        <w:t>）公司正经理级及以上店长人员；</w:t>
      </w:r>
    </w:p>
    <w:p>
      <w:pPr>
        <w:spacing w:line="240" w:lineRule="auto" w:before="10"/>
        <w:rPr>
          <w:rFonts w:ascii="宋体" w:hAnsi="宋体" w:cs="宋体" w:eastAsia="宋体" w:hint="default"/>
          <w:sz w:val="14"/>
          <w:szCs w:val="14"/>
        </w:rPr>
      </w:pPr>
    </w:p>
    <w:p>
      <w:pPr>
        <w:pStyle w:val="BodyText"/>
        <w:spacing w:line="240" w:lineRule="auto"/>
        <w:ind w:left="633" w:right="336"/>
        <w:jc w:val="left"/>
      </w:pPr>
      <w:r>
        <w:rPr/>
        <w:t>（</w:t>
      </w:r>
      <w:r>
        <w:rPr>
          <w:rFonts w:ascii="宋体" w:hAnsi="宋体" w:cs="宋体" w:eastAsia="宋体" w:hint="default"/>
        </w:rPr>
        <w:t>4</w:t>
      </w:r>
      <w:r>
        <w:rPr/>
        <w:t>）公司正经理级及以上信息技术员工；</w:t>
      </w:r>
    </w:p>
    <w:p>
      <w:pPr>
        <w:spacing w:line="240" w:lineRule="auto" w:before="10"/>
        <w:rPr>
          <w:rFonts w:ascii="宋体" w:hAnsi="宋体" w:cs="宋体" w:eastAsia="宋体" w:hint="default"/>
          <w:sz w:val="14"/>
          <w:szCs w:val="14"/>
        </w:rPr>
      </w:pPr>
    </w:p>
    <w:p>
      <w:pPr>
        <w:pStyle w:val="BodyText"/>
        <w:spacing w:line="408" w:lineRule="auto"/>
        <w:ind w:left="633" w:right="2773"/>
        <w:jc w:val="left"/>
      </w:pPr>
      <w:r>
        <w:rPr/>
        <w:t>（</w:t>
      </w:r>
      <w:r>
        <w:rPr>
          <w:rFonts w:ascii="宋体" w:hAnsi="宋体" w:cs="宋体" w:eastAsia="宋体" w:hint="default"/>
        </w:rPr>
        <w:t>5</w:t>
      </w:r>
      <w:r>
        <w:rPr/>
        <w:t>）公司认可的有特殊贡献的其他员工。 符合条件的员工按照依法合规、自愿参与、风险自担的原则参加本员工持股计划。 参加本次员工持股计划的员工总人数共计</w:t>
      </w:r>
      <w:r>
        <w:rPr>
          <w:spacing w:val="-52"/>
        </w:rPr>
        <w:t> </w:t>
      </w:r>
      <w:r>
        <w:rPr>
          <w:rFonts w:ascii="宋体" w:hAnsi="宋体" w:cs="宋体" w:eastAsia="宋体" w:hint="default"/>
        </w:rPr>
        <w:t>1,089</w:t>
      </w:r>
      <w:r>
        <w:rPr>
          <w:rFonts w:ascii="宋体" w:hAnsi="宋体" w:cs="宋体" w:eastAsia="宋体" w:hint="default"/>
          <w:spacing w:val="-52"/>
        </w:rPr>
        <w:t> </w:t>
      </w:r>
      <w:r>
        <w:rPr/>
        <w:t>人。 </w:t>
      </w:r>
      <w:r>
        <w:rPr>
          <w:rFonts w:ascii="宋体" w:hAnsi="宋体" w:cs="宋体" w:eastAsia="宋体" w:hint="default"/>
        </w:rPr>
        <w:t>2</w:t>
      </w:r>
      <w:r>
        <w:rPr/>
        <w:t>、实施员工持股计划的资金来源</w:t>
      </w:r>
    </w:p>
    <w:p>
      <w:pPr>
        <w:pStyle w:val="BodyText"/>
        <w:spacing w:line="408" w:lineRule="auto" w:before="46"/>
        <w:ind w:left="214" w:right="336" w:firstLine="420"/>
        <w:jc w:val="left"/>
      </w:pPr>
      <w:r>
        <w:rPr>
          <w:spacing w:val="-1"/>
        </w:rPr>
        <w:t>本次员工持股计划的资金来源为公司员工的合法薪酬和通过法律、行政法规允许的其他方式取得的资</w:t>
      </w:r>
      <w:r>
        <w:rPr/>
        <w:t> 金，具体包括：</w:t>
      </w:r>
    </w:p>
    <w:p>
      <w:pPr>
        <w:pStyle w:val="BodyText"/>
        <w:spacing w:line="240" w:lineRule="auto" w:before="46"/>
        <w:ind w:left="634" w:right="336"/>
        <w:jc w:val="left"/>
      </w:pPr>
      <w:r>
        <w:rPr/>
        <w:t>（</w:t>
      </w:r>
      <w:r>
        <w:rPr>
          <w:rFonts w:ascii="宋体" w:hAnsi="宋体" w:cs="宋体" w:eastAsia="宋体" w:hint="default"/>
        </w:rPr>
        <w:t>1</w:t>
      </w:r>
      <w:r>
        <w:rPr/>
        <w:t>）公司员工的自筹资金；</w:t>
      </w:r>
    </w:p>
    <w:p>
      <w:pPr>
        <w:spacing w:line="240" w:lineRule="auto" w:before="10"/>
        <w:rPr>
          <w:rFonts w:ascii="宋体" w:hAnsi="宋体" w:cs="宋体" w:eastAsia="宋体" w:hint="default"/>
          <w:sz w:val="14"/>
          <w:szCs w:val="14"/>
        </w:rPr>
      </w:pPr>
    </w:p>
    <w:p>
      <w:pPr>
        <w:pStyle w:val="BodyText"/>
        <w:spacing w:line="408" w:lineRule="auto"/>
        <w:ind w:left="214" w:right="1197" w:firstLine="420"/>
        <w:jc w:val="left"/>
      </w:pPr>
      <w:r>
        <w:rPr/>
        <w:t>（</w:t>
      </w:r>
      <w:r>
        <w:rPr>
          <w:rFonts w:ascii="宋体" w:hAnsi="宋体" w:cs="宋体" w:eastAsia="宋体" w:hint="default"/>
        </w:rPr>
        <w:t>2</w:t>
      </w:r>
      <w:r>
        <w:rPr/>
        <w:t>）公司控股股东张近东先生拟以其持有的部分标的股票向安信证券申请质押融资取得资金，向员 工持股计划提供借款支持，借款部分与自筹资金部分的比例为</w:t>
      </w:r>
      <w:r>
        <w:rPr>
          <w:spacing w:val="-52"/>
        </w:rPr>
        <w:t> </w:t>
      </w:r>
      <w:r>
        <w:rPr>
          <w:rFonts w:ascii="宋体" w:hAnsi="宋体" w:cs="宋体" w:eastAsia="宋体" w:hint="default"/>
        </w:rPr>
        <w:t>3:1</w:t>
      </w:r>
      <w:r>
        <w:rPr/>
        <w:t>；</w:t>
      </w:r>
    </w:p>
    <w:p>
      <w:pPr>
        <w:pStyle w:val="BodyText"/>
        <w:spacing w:line="408" w:lineRule="auto" w:before="46"/>
        <w:ind w:left="634" w:right="2669"/>
        <w:jc w:val="left"/>
      </w:pPr>
      <w:r>
        <w:rPr/>
        <w:t>本次员工持股计划的资金总额为</w:t>
      </w:r>
      <w:r>
        <w:rPr>
          <w:spacing w:val="-52"/>
        </w:rPr>
        <w:t> </w:t>
      </w:r>
      <w:r>
        <w:rPr>
          <w:rFonts w:ascii="宋体" w:hAnsi="宋体" w:cs="宋体" w:eastAsia="宋体" w:hint="default"/>
        </w:rPr>
        <w:t>52,760.15</w:t>
      </w:r>
      <w:r>
        <w:rPr>
          <w:rFonts w:ascii="宋体" w:hAnsi="宋体" w:cs="宋体" w:eastAsia="宋体" w:hint="default"/>
          <w:spacing w:val="-52"/>
        </w:rPr>
        <w:t> </w:t>
      </w:r>
      <w:r>
        <w:rPr>
          <w:spacing w:val="-6"/>
        </w:rPr>
        <w:t>万元（含自筹资金、借款及银行利息）。</w:t>
      </w:r>
      <w:r>
        <w:rPr/>
        <w:t> </w:t>
      </w:r>
      <w:r>
        <w:rPr>
          <w:rFonts w:ascii="宋体" w:hAnsi="宋体" w:cs="宋体" w:eastAsia="宋体" w:hint="default"/>
        </w:rPr>
        <w:t>3</w:t>
      </w:r>
      <w:r>
        <w:rPr/>
        <w:t>、员工持股计划持有的股票总额及占上市公司股本总额的比例</w:t>
      </w:r>
    </w:p>
    <w:p>
      <w:pPr>
        <w:pStyle w:val="BodyText"/>
        <w:spacing w:line="240" w:lineRule="auto" w:before="46"/>
        <w:ind w:left="634" w:right="336"/>
        <w:jc w:val="left"/>
      </w:pPr>
      <w:r>
        <w:rPr>
          <w:rFonts w:ascii="宋体" w:hAnsi="宋体" w:cs="宋体" w:eastAsia="宋体" w:hint="default"/>
        </w:rPr>
        <w:t>2014</w:t>
      </w:r>
      <w:r>
        <w:rPr>
          <w:rFonts w:ascii="宋体" w:hAnsi="宋体" w:cs="宋体" w:eastAsia="宋体" w:hint="default"/>
          <w:spacing w:val="-78"/>
        </w:rPr>
        <w:t> </w:t>
      </w:r>
      <w:r>
        <w:rPr/>
        <w:t>年</w:t>
      </w:r>
      <w:r>
        <w:rPr>
          <w:spacing w:val="-79"/>
        </w:rPr>
        <w:t> </w:t>
      </w:r>
      <w:r>
        <w:rPr>
          <w:rFonts w:ascii="宋体" w:hAnsi="宋体" w:cs="宋体" w:eastAsia="宋体" w:hint="default"/>
        </w:rPr>
        <w:t>9</w:t>
      </w:r>
      <w:r>
        <w:rPr>
          <w:rFonts w:ascii="宋体" w:hAnsi="宋体" w:cs="宋体" w:eastAsia="宋体" w:hint="default"/>
          <w:spacing w:val="-78"/>
        </w:rPr>
        <w:t> </w:t>
      </w:r>
      <w:r>
        <w:rPr/>
        <w:t>月，员工持股计划的管理人安信证券股份有限公司通过二级市场买入的方式完成公司股票购</w:t>
      </w:r>
    </w:p>
    <w:p>
      <w:pPr>
        <w:spacing w:line="240" w:lineRule="auto" w:before="10"/>
        <w:rPr>
          <w:rFonts w:ascii="宋体" w:hAnsi="宋体" w:cs="宋体" w:eastAsia="宋体" w:hint="default"/>
          <w:sz w:val="14"/>
          <w:szCs w:val="14"/>
        </w:rPr>
      </w:pPr>
    </w:p>
    <w:p>
      <w:pPr>
        <w:pStyle w:val="BodyText"/>
        <w:spacing w:line="240" w:lineRule="auto"/>
        <w:ind w:left="214" w:right="336"/>
        <w:jc w:val="left"/>
      </w:pPr>
      <w:r>
        <w:rPr>
          <w:spacing w:val="-4"/>
        </w:rPr>
        <w:t>买，购买均价</w:t>
      </w:r>
      <w:r>
        <w:rPr>
          <w:spacing w:val="-59"/>
        </w:rPr>
        <w:t> </w:t>
      </w:r>
      <w:r>
        <w:rPr>
          <w:rFonts w:ascii="宋体" w:hAnsi="宋体" w:cs="宋体" w:eastAsia="宋体" w:hint="default"/>
        </w:rPr>
        <w:t>8.63</w:t>
      </w:r>
      <w:r>
        <w:rPr>
          <w:rFonts w:ascii="宋体" w:hAnsi="宋体" w:cs="宋体" w:eastAsia="宋体" w:hint="default"/>
          <w:spacing w:val="-60"/>
        </w:rPr>
        <w:t> </w:t>
      </w:r>
      <w:r>
        <w:rPr>
          <w:spacing w:val="-3"/>
        </w:rPr>
        <w:t>元</w:t>
      </w:r>
      <w:r>
        <w:rPr>
          <w:rFonts w:ascii="宋体" w:hAnsi="宋体" w:cs="宋体" w:eastAsia="宋体" w:hint="default"/>
          <w:spacing w:val="-3"/>
        </w:rPr>
        <w:t>/</w:t>
      </w:r>
      <w:r>
        <w:rPr>
          <w:spacing w:val="-3"/>
        </w:rPr>
        <w:t>股，购买数量</w:t>
      </w:r>
      <w:r>
        <w:rPr>
          <w:spacing w:val="-60"/>
        </w:rPr>
        <w:t> </w:t>
      </w:r>
      <w:r>
        <w:rPr>
          <w:rFonts w:ascii="宋体" w:hAnsi="宋体" w:cs="宋体" w:eastAsia="宋体" w:hint="default"/>
        </w:rPr>
        <w:t>61,056,374</w:t>
      </w:r>
      <w:r>
        <w:rPr>
          <w:rFonts w:ascii="宋体" w:hAnsi="宋体" w:cs="宋体" w:eastAsia="宋体" w:hint="default"/>
          <w:spacing w:val="-59"/>
        </w:rPr>
        <w:t> </w:t>
      </w:r>
      <w:r>
        <w:rPr/>
        <w:t>股，占公司总股本的比例为</w:t>
      </w:r>
      <w:r>
        <w:rPr>
          <w:spacing w:val="-59"/>
        </w:rPr>
        <w:t> </w:t>
      </w:r>
      <w:r>
        <w:rPr>
          <w:rFonts w:ascii="宋体" w:hAnsi="宋体" w:cs="宋体" w:eastAsia="宋体" w:hint="default"/>
        </w:rPr>
        <w:t>0.83%</w:t>
      </w:r>
      <w:r>
        <w:rPr/>
        <w:t>，该计划所购买的股票</w:t>
      </w:r>
    </w:p>
    <w:p>
      <w:pPr>
        <w:spacing w:line="240" w:lineRule="auto" w:before="10"/>
        <w:rPr>
          <w:rFonts w:ascii="宋体" w:hAnsi="宋体" w:cs="宋体" w:eastAsia="宋体" w:hint="default"/>
          <w:sz w:val="14"/>
          <w:szCs w:val="14"/>
        </w:rPr>
      </w:pPr>
    </w:p>
    <w:p>
      <w:pPr>
        <w:pStyle w:val="BodyText"/>
        <w:spacing w:line="240" w:lineRule="auto"/>
        <w:ind w:left="214" w:right="336"/>
        <w:jc w:val="left"/>
      </w:pPr>
      <w:r>
        <w:rPr/>
        <w:t>锁定期自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日起</w:t>
      </w:r>
      <w:r>
        <w:rPr>
          <w:spacing w:val="-54"/>
        </w:rPr>
        <w:t> </w:t>
      </w:r>
      <w:r>
        <w:rPr>
          <w:rFonts w:ascii="宋体" w:hAnsi="宋体" w:cs="宋体" w:eastAsia="宋体" w:hint="default"/>
        </w:rPr>
        <w:t>12</w:t>
      </w:r>
      <w:r>
        <w:rPr>
          <w:rFonts w:ascii="宋体" w:hAnsi="宋体" w:cs="宋体" w:eastAsia="宋体" w:hint="default"/>
          <w:spacing w:val="-53"/>
        </w:rPr>
        <w:t> </w:t>
      </w:r>
      <w:r>
        <w:rPr/>
        <w:t>个月。</w:t>
      </w:r>
    </w:p>
    <w:p>
      <w:pPr>
        <w:spacing w:after="0" w:line="240" w:lineRule="auto"/>
        <w:jc w:val="left"/>
        <w:sectPr>
          <w:pgSz w:w="11910" w:h="16840"/>
          <w:pgMar w:header="0" w:footer="979" w:top="1100" w:bottom="1160" w:left="920" w:right="0"/>
        </w:sectPr>
      </w:pPr>
    </w:p>
    <w:p>
      <w:pPr>
        <w:spacing w:line="240" w:lineRule="auto" w:before="8"/>
        <w:rPr>
          <w:rFonts w:ascii="宋体" w:hAnsi="宋体" w:cs="宋体" w:eastAsia="宋体" w:hint="default"/>
          <w:sz w:val="26"/>
          <w:szCs w:val="26"/>
        </w:rPr>
      </w:pPr>
    </w:p>
    <w:p>
      <w:pPr>
        <w:pStyle w:val="BodyText"/>
        <w:spacing w:line="408" w:lineRule="auto" w:before="35"/>
        <w:ind w:left="573" w:right="1214"/>
        <w:jc w:val="left"/>
      </w:pPr>
      <w:r>
        <w:rPr>
          <w:rFonts w:ascii="宋体" w:hAnsi="宋体" w:cs="宋体" w:eastAsia="宋体" w:hint="default"/>
        </w:rPr>
        <w:t>4</w:t>
      </w:r>
      <w:r>
        <w:rPr/>
        <w:t>、因员工持股计划持有人处分权利引起的计划股份权益变动情况 报告期内，公司未发生因员工持股计划持有人处分权利引起的计划股份权益变动情形。 </w:t>
      </w:r>
      <w:r>
        <w:rPr>
          <w:rFonts w:ascii="宋体" w:hAnsi="宋体" w:cs="宋体" w:eastAsia="宋体" w:hint="default"/>
        </w:rPr>
        <w:t>5</w:t>
      </w:r>
      <w:r>
        <w:rPr/>
        <w:t>、资产管理机构的变更情况 公司选任安信证券股份有限公司作为本员工持股计划的管理机构，并与其签订了《安信</w:t>
      </w:r>
      <w:r>
        <w:rPr>
          <w:rFonts w:ascii="宋体" w:hAnsi="宋体" w:cs="宋体" w:eastAsia="宋体" w:hint="default"/>
        </w:rPr>
        <w:t>-</w:t>
      </w:r>
      <w:r>
        <w:rPr/>
        <w:t>苏宁众承定</w:t>
      </w:r>
    </w:p>
    <w:p>
      <w:pPr>
        <w:pStyle w:val="BodyText"/>
        <w:spacing w:line="240" w:lineRule="auto" w:before="46"/>
        <w:ind w:right="0"/>
        <w:jc w:val="left"/>
      </w:pPr>
      <w:r>
        <w:rPr/>
        <w:t>向资产管理计划管理合同</w:t>
      </w:r>
      <w:r>
        <w:rPr>
          <w:spacing w:val="-105"/>
        </w:rPr>
        <w:t>》</w:t>
      </w:r>
      <w:r>
        <w:rPr/>
        <w:t>。报告</w:t>
      </w:r>
      <w:r>
        <w:rPr>
          <w:spacing w:val="-2"/>
        </w:rPr>
        <w:t>期</w:t>
      </w:r>
      <w:r>
        <w:rPr/>
        <w:t>内，本次员工持股计划管理机构未发生变更。</w:t>
      </w:r>
    </w:p>
    <w:p>
      <w:pPr>
        <w:spacing w:after="0" w:line="240" w:lineRule="auto"/>
        <w:jc w:val="left"/>
        <w:sectPr>
          <w:pgSz w:w="11910" w:h="16840"/>
          <w:pgMar w:header="0" w:footer="979" w:top="1100" w:bottom="1160" w:left="980" w:right="0"/>
        </w:sectPr>
      </w:pPr>
    </w:p>
    <w:p>
      <w:pPr>
        <w:spacing w:line="240" w:lineRule="auto" w:before="12"/>
        <w:rPr>
          <w:rFonts w:ascii="宋体" w:hAnsi="宋体" w:cs="宋体" w:eastAsia="宋体" w:hint="default"/>
          <w:sz w:val="2"/>
          <w:szCs w:val="2"/>
        </w:rPr>
      </w:pPr>
    </w:p>
    <w:p>
      <w:pPr>
        <w:spacing w:line="20" w:lineRule="exact"/>
        <w:ind w:left="42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8"/>
          <w:szCs w:val="18"/>
        </w:rPr>
      </w:pPr>
    </w:p>
    <w:p>
      <w:pPr>
        <w:pStyle w:val="Heading2"/>
        <w:spacing w:line="240" w:lineRule="auto" w:before="26"/>
        <w:ind w:left="460" w:right="0"/>
        <w:jc w:val="left"/>
        <w:rPr>
          <w:b w:val="0"/>
          <w:bCs w:val="0"/>
        </w:rPr>
      </w:pPr>
      <w:bookmarkStart w:name="八、重大关联交易" w:id="74"/>
      <w:bookmarkEnd w:id="74"/>
      <w:r>
        <w:rPr>
          <w:b w:val="0"/>
          <w:bCs w:val="0"/>
        </w:rPr>
      </w:r>
      <w:r>
        <w:rPr/>
        <w:t>八、重大关联交易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460" w:right="0"/>
        <w:jc w:val="left"/>
        <w:rPr>
          <w:b w:val="0"/>
          <w:bCs w:val="0"/>
        </w:rPr>
      </w:pPr>
      <w:bookmarkStart w:name="1、与日常经营相关的关联交易" w:id="75"/>
      <w:bookmarkEnd w:id="75"/>
      <w:r>
        <w:rPr>
          <w:b w:val="0"/>
          <w:bCs w:val="0"/>
        </w:rPr>
      </w:r>
      <w:r>
        <w:rPr>
          <w:rFonts w:ascii="宋体" w:hAnsi="宋体" w:cs="宋体" w:eastAsia="宋体" w:hint="default"/>
        </w:rPr>
        <w:t>1</w:t>
      </w:r>
      <w:r>
        <w:rPr/>
        <w:t>、与日常经营相关的关联交易</w:t>
      </w:r>
      <w:r>
        <w:rPr>
          <w:b w:val="0"/>
          <w:bCs w:val="0"/>
        </w:rPr>
      </w:r>
    </w:p>
    <w:p>
      <w:pPr>
        <w:spacing w:line="240" w:lineRule="auto" w:before="0"/>
        <w:rPr>
          <w:rFonts w:ascii="宋体" w:hAnsi="宋体" w:cs="宋体" w:eastAsia="宋体" w:hint="default"/>
          <w:b/>
          <w:bCs/>
          <w:sz w:val="20"/>
          <w:szCs w:val="20"/>
        </w:rPr>
      </w:pPr>
    </w:p>
    <w:p>
      <w:pPr>
        <w:pStyle w:val="Heading4"/>
        <w:spacing w:line="240" w:lineRule="auto" w:before="153"/>
        <w:ind w:left="460" w:right="0"/>
        <w:jc w:val="left"/>
        <w:rPr>
          <w:b w:val="0"/>
          <w:bCs w:val="0"/>
        </w:rPr>
      </w:pPr>
      <w:r>
        <w:rPr/>
        <w:t>（</w:t>
      </w:r>
      <w:r>
        <w:rPr>
          <w:rFonts w:ascii="宋体" w:hAnsi="宋体" w:cs="宋体" w:eastAsia="宋体" w:hint="default"/>
        </w:rPr>
        <w:t>1</w:t>
      </w:r>
      <w:r>
        <w:rPr/>
        <w:t>）销售商品</w:t>
      </w:r>
      <w:r>
        <w:rPr>
          <w:b w:val="0"/>
          <w:bCs w:val="0"/>
        </w:rPr>
      </w:r>
    </w:p>
    <w:p>
      <w:pPr>
        <w:spacing w:line="240" w:lineRule="auto" w:before="12"/>
        <w:rPr>
          <w:rFonts w:ascii="宋体" w:hAnsi="宋体" w:cs="宋体" w:eastAsia="宋体" w:hint="default"/>
          <w:b/>
          <w:bCs/>
          <w:sz w:val="9"/>
          <w:szCs w:val="9"/>
        </w:rPr>
      </w:pPr>
    </w:p>
    <w:tbl>
      <w:tblPr>
        <w:tblW w:w="0" w:type="auto"/>
        <w:jc w:val="left"/>
        <w:tblInd w:w="110" w:type="dxa"/>
        <w:tblLayout w:type="fixed"/>
        <w:tblCellMar>
          <w:top w:w="0" w:type="dxa"/>
          <w:left w:w="0" w:type="dxa"/>
          <w:bottom w:w="0" w:type="dxa"/>
          <w:right w:w="0" w:type="dxa"/>
        </w:tblCellMar>
        <w:tblLook w:val="01E0"/>
      </w:tblPr>
      <w:tblGrid>
        <w:gridCol w:w="1548"/>
        <w:gridCol w:w="1538"/>
        <w:gridCol w:w="1133"/>
        <w:gridCol w:w="1211"/>
        <w:gridCol w:w="1250"/>
        <w:gridCol w:w="795"/>
        <w:gridCol w:w="1339"/>
        <w:gridCol w:w="1165"/>
        <w:gridCol w:w="1166"/>
        <w:gridCol w:w="1166"/>
        <w:gridCol w:w="1166"/>
        <w:gridCol w:w="1170"/>
      </w:tblGrid>
      <w:tr>
        <w:trPr>
          <w:trHeight w:val="1030"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关联交易方</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关联关系</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351" w:right="139" w:hanging="210"/>
              <w:jc w:val="left"/>
              <w:rPr>
                <w:rFonts w:ascii="宋体" w:hAnsi="宋体" w:cs="宋体" w:eastAsia="宋体" w:hint="default"/>
                <w:sz w:val="21"/>
                <w:szCs w:val="21"/>
              </w:rPr>
            </w:pPr>
            <w:r>
              <w:rPr>
                <w:rFonts w:ascii="宋体" w:hAnsi="宋体" w:cs="宋体" w:eastAsia="宋体" w:hint="default"/>
                <w:sz w:val="21"/>
                <w:szCs w:val="21"/>
              </w:rPr>
              <w:t>关联交易 类型</w:t>
            </w: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390" w:right="179" w:hanging="210"/>
              <w:jc w:val="left"/>
              <w:rPr>
                <w:rFonts w:ascii="宋体" w:hAnsi="宋体" w:cs="宋体" w:eastAsia="宋体" w:hint="default"/>
                <w:sz w:val="21"/>
                <w:szCs w:val="21"/>
              </w:rPr>
            </w:pPr>
            <w:r>
              <w:rPr>
                <w:rFonts w:ascii="宋体" w:hAnsi="宋体" w:cs="宋体" w:eastAsia="宋体" w:hint="default"/>
                <w:sz w:val="21"/>
                <w:szCs w:val="21"/>
              </w:rPr>
              <w:t>关联交易 内容</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200" w:right="198"/>
              <w:jc w:val="left"/>
              <w:rPr>
                <w:rFonts w:ascii="宋体" w:hAnsi="宋体" w:cs="宋体" w:eastAsia="宋体" w:hint="default"/>
                <w:sz w:val="21"/>
                <w:szCs w:val="21"/>
              </w:rPr>
            </w:pPr>
            <w:r>
              <w:rPr>
                <w:rFonts w:ascii="宋体" w:hAnsi="宋体" w:cs="宋体" w:eastAsia="宋体" w:hint="default"/>
                <w:sz w:val="21"/>
                <w:szCs w:val="21"/>
              </w:rPr>
              <w:t>关联交易 定价原则</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82" w:right="180"/>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39" w:right="138"/>
              <w:jc w:val="center"/>
              <w:rPr>
                <w:rFonts w:ascii="宋体" w:hAnsi="宋体" w:cs="宋体" w:eastAsia="宋体" w:hint="default"/>
                <w:sz w:val="21"/>
                <w:szCs w:val="21"/>
              </w:rPr>
            </w:pPr>
            <w:r>
              <w:rPr>
                <w:rFonts w:ascii="宋体" w:hAnsi="宋体" w:cs="宋体" w:eastAsia="宋体" w:hint="default"/>
                <w:sz w:val="21"/>
                <w:szCs w:val="21"/>
              </w:rPr>
              <w:t>关联交易金 额（含税， 万元）</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58" w:right="155"/>
              <w:jc w:val="both"/>
              <w:rPr>
                <w:rFonts w:ascii="宋体" w:hAnsi="宋体" w:cs="宋体" w:eastAsia="宋体" w:hint="default"/>
                <w:sz w:val="21"/>
                <w:szCs w:val="21"/>
              </w:rPr>
            </w:pPr>
            <w:r>
              <w:rPr>
                <w:rFonts w:ascii="宋体" w:hAnsi="宋体" w:cs="宋体" w:eastAsia="宋体" w:hint="default"/>
                <w:sz w:val="21"/>
                <w:szCs w:val="21"/>
              </w:rPr>
              <w:t>占同类交 易金额的 比例</w:t>
            </w:r>
            <w:r>
              <w:rPr>
                <w:rFonts w:ascii="宋体" w:hAnsi="宋体" w:cs="宋体" w:eastAsia="宋体" w:hint="default"/>
                <w:sz w:val="21"/>
                <w:szCs w:val="21"/>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b/>
                <w:bCs/>
                <w:sz w:val="13"/>
                <w:szCs w:val="13"/>
              </w:rPr>
            </w:pPr>
          </w:p>
          <w:p>
            <w:pPr>
              <w:pStyle w:val="TableParagraph"/>
              <w:spacing w:line="273" w:lineRule="auto"/>
              <w:ind w:left="158" w:right="156"/>
              <w:jc w:val="left"/>
              <w:rPr>
                <w:rFonts w:ascii="宋体" w:hAnsi="宋体" w:cs="宋体" w:eastAsia="宋体" w:hint="default"/>
                <w:sz w:val="21"/>
                <w:szCs w:val="21"/>
              </w:rPr>
            </w:pPr>
            <w:r>
              <w:rPr>
                <w:rFonts w:ascii="宋体" w:hAnsi="宋体" w:cs="宋体" w:eastAsia="宋体" w:hint="default"/>
                <w:sz w:val="21"/>
                <w:szCs w:val="21"/>
              </w:rPr>
              <w:t>关联交易 结算方式</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7"/>
              <w:ind w:left="158" w:right="156"/>
              <w:jc w:val="center"/>
              <w:rPr>
                <w:rFonts w:ascii="宋体" w:hAnsi="宋体" w:cs="宋体" w:eastAsia="宋体" w:hint="default"/>
                <w:sz w:val="21"/>
                <w:szCs w:val="21"/>
              </w:rPr>
            </w:pPr>
            <w:r>
              <w:rPr>
                <w:rFonts w:ascii="宋体" w:hAnsi="宋体" w:cs="宋体" w:eastAsia="宋体" w:hint="default"/>
                <w:sz w:val="21"/>
                <w:szCs w:val="21"/>
              </w:rPr>
              <w:t>可获得的 同类交易 市价</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55"/>
              <w:jc w:val="right"/>
              <w:rPr>
                <w:rFonts w:ascii="宋体" w:hAnsi="宋体" w:cs="宋体" w:eastAsia="宋体" w:hint="default"/>
                <w:sz w:val="21"/>
                <w:szCs w:val="21"/>
              </w:rPr>
            </w:pPr>
            <w:r>
              <w:rPr>
                <w:rFonts w:ascii="宋体" w:hAnsi="宋体" w:cs="宋体" w:eastAsia="宋体" w:hint="default"/>
                <w:sz w:val="21"/>
                <w:szCs w:val="21"/>
              </w:rPr>
              <w:t>披露日期</w:t>
            </w:r>
          </w:p>
        </w:tc>
        <w:tc>
          <w:tcPr>
            <w:tcW w:w="1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right="158"/>
              <w:jc w:val="right"/>
              <w:rPr>
                <w:rFonts w:ascii="宋体" w:hAnsi="宋体" w:cs="宋体" w:eastAsia="宋体" w:hint="default"/>
                <w:sz w:val="21"/>
                <w:szCs w:val="21"/>
              </w:rPr>
            </w:pPr>
            <w:r>
              <w:rPr>
                <w:rFonts w:ascii="宋体" w:hAnsi="宋体" w:cs="宋体" w:eastAsia="宋体" w:hint="default"/>
                <w:sz w:val="21"/>
                <w:szCs w:val="21"/>
              </w:rPr>
              <w:t>披露索引</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无锡苏宁置业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1,200.00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37.66%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现款现货</w:t>
            </w:r>
            <w:r>
              <w:rPr>
                <w:rFonts w:ascii="宋体" w:hAnsi="宋体" w:cs="宋体" w:eastAsia="宋体" w:hint="default"/>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分期结算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江苏苏宁建材</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696.48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21.86%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现款现货</w:t>
            </w:r>
            <w:r>
              <w:rPr>
                <w:rFonts w:ascii="宋体" w:hAnsi="宋体" w:cs="宋体" w:eastAsia="宋体" w:hint="default"/>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分期结算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苏宁置业集团</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公司实际控制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人控股子公司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480.97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15.09%</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苏宁电器集团</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公司第二大股</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东</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198.95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6.24%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南京玄武苏宁</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置业有限公司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174.75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5.48%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南京钟山国际</w:t>
            </w:r>
            <w:r>
              <w:rPr>
                <w:rFonts w:ascii="宋体" w:hAnsi="宋体" w:cs="宋体" w:eastAsia="宋体" w:hint="default"/>
                <w:sz w:val="21"/>
                <w:szCs w:val="21"/>
              </w:rPr>
            </w:r>
          </w:p>
          <w:p>
            <w:pPr>
              <w:pStyle w:val="TableParagraph"/>
              <w:spacing w:line="273" w:lineRule="auto" w:before="37"/>
              <w:ind w:left="103" w:right="86"/>
              <w:jc w:val="left"/>
              <w:rPr>
                <w:rFonts w:ascii="宋体" w:hAnsi="宋体" w:cs="宋体" w:eastAsia="宋体" w:hint="default"/>
                <w:sz w:val="21"/>
                <w:szCs w:val="21"/>
              </w:rPr>
            </w:pPr>
            <w:r>
              <w:rPr>
                <w:rFonts w:ascii="宋体" w:hAnsi="宋体" w:cs="宋体" w:eastAsia="宋体" w:hint="default"/>
                <w:spacing w:val="14"/>
                <w:sz w:val="21"/>
                <w:szCs w:val="21"/>
              </w:rPr>
              <w:t>高尔夫置业有 </w:t>
            </w:r>
            <w:r>
              <w:rPr>
                <w:rFonts w:ascii="宋体" w:hAnsi="宋体" w:cs="宋体" w:eastAsia="宋体" w:hint="default"/>
                <w:sz w:val="21"/>
                <w:szCs w:val="21"/>
              </w:rPr>
              <w:t>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实际控制人系</w:t>
            </w:r>
          </w:p>
          <w:p>
            <w:pPr>
              <w:pStyle w:val="TableParagraph"/>
              <w:spacing w:line="273" w:lineRule="auto" w:before="37"/>
              <w:ind w:left="103" w:right="102"/>
              <w:jc w:val="left"/>
              <w:rPr>
                <w:rFonts w:ascii="宋体" w:hAnsi="宋体" w:cs="宋体" w:eastAsia="宋体" w:hint="default"/>
                <w:sz w:val="21"/>
                <w:szCs w:val="21"/>
              </w:rPr>
            </w:pPr>
            <w:r>
              <w:rPr>
                <w:rFonts w:ascii="宋体" w:hAnsi="宋体" w:cs="宋体" w:eastAsia="宋体" w:hint="default"/>
                <w:spacing w:val="9"/>
                <w:sz w:val="21"/>
                <w:szCs w:val="21"/>
              </w:rPr>
              <w:t>张近东先生家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庭成员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92.68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2.91%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淮安苏宁置业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65.66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2.06%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连云港苏宁置</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58.09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1.82%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现款现货</w:t>
            </w:r>
            <w:r>
              <w:rPr>
                <w:rFonts w:ascii="宋体" w:hAnsi="宋体" w:cs="宋体" w:eastAsia="宋体" w:hint="default"/>
                <w:sz w:val="21"/>
                <w:szCs w:val="21"/>
              </w:rPr>
              <w:t>/</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分期结算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镇江苏宁置业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41.79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1.31%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323"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4" w:right="0"/>
              <w:jc w:val="center"/>
              <w:rPr>
                <w:rFonts w:ascii="宋体" w:hAnsi="宋体" w:cs="宋体" w:eastAsia="宋体" w:hint="default"/>
                <w:sz w:val="21"/>
                <w:szCs w:val="21"/>
              </w:rPr>
            </w:pPr>
            <w:r>
              <w:rPr>
                <w:rFonts w:ascii="宋体" w:hAnsi="宋体" w:cs="宋体" w:eastAsia="宋体" w:hint="default"/>
                <w:spacing w:val="14"/>
                <w:sz w:val="21"/>
                <w:szCs w:val="21"/>
              </w:rPr>
              <w:t>成都鸿业置业</w:t>
            </w:r>
            <w:r>
              <w:rPr>
                <w:rFonts w:ascii="宋体" w:hAnsi="宋体" w:cs="宋体" w:eastAsia="宋体" w:hint="default"/>
                <w:sz w:val="21"/>
                <w:szCs w:val="21"/>
              </w:rPr>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pacing w:val="9"/>
                <w:sz w:val="21"/>
                <w:szCs w:val="21"/>
              </w:rPr>
              <w:t>苏宁置业集团</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30.59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0.96%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99"/>
              <w:jc w:val="right"/>
              <w:rPr>
                <w:rFonts w:ascii="宋体" w:hAnsi="宋体" w:cs="宋体" w:eastAsia="宋体" w:hint="default"/>
                <w:sz w:val="21"/>
                <w:szCs w:val="21"/>
              </w:rPr>
            </w:pPr>
            <w:r>
              <w:rPr>
                <w:rFonts w:ascii="宋体"/>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w:t>
            </w:r>
          </w:p>
        </w:tc>
      </w:tr>
    </w:tbl>
    <w:p>
      <w:pPr>
        <w:spacing w:after="0" w:line="261" w:lineRule="exact"/>
        <w:jc w:val="right"/>
        <w:rPr>
          <w:rFonts w:ascii="宋体" w:hAnsi="宋体" w:cs="宋体" w:eastAsia="宋体" w:hint="default"/>
          <w:sz w:val="21"/>
          <w:szCs w:val="21"/>
        </w:rPr>
        <w:sectPr>
          <w:headerReference w:type="default" r:id="rId26"/>
          <w:footerReference w:type="default" r:id="rId27"/>
          <w:pgSz w:w="16840" w:h="11910" w:orient="landscape"/>
          <w:pgMar w:header="867" w:footer="979" w:top="1060" w:bottom="1160" w:left="980" w:right="0"/>
          <w:pgNumType w:start="71"/>
        </w:sectPr>
      </w:pPr>
    </w:p>
    <w:p>
      <w:pPr>
        <w:spacing w:line="240" w:lineRule="auto" w:before="4"/>
        <w:rPr>
          <w:rFonts w:ascii="Times New Roman" w:hAnsi="Times New Roman" w:cs="Times New Roman" w:eastAsia="Times New Roman"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1548"/>
        <w:gridCol w:w="1538"/>
        <w:gridCol w:w="1133"/>
        <w:gridCol w:w="1211"/>
        <w:gridCol w:w="1250"/>
        <w:gridCol w:w="795"/>
        <w:gridCol w:w="1339"/>
        <w:gridCol w:w="1165"/>
        <w:gridCol w:w="1166"/>
        <w:gridCol w:w="1166"/>
        <w:gridCol w:w="1166"/>
        <w:gridCol w:w="857"/>
        <w:gridCol w:w="313"/>
      </w:tblGrid>
      <w:tr>
        <w:trPr>
          <w:trHeight w:val="338" w:hRule="exact"/>
        </w:trPr>
        <w:tc>
          <w:tcPr>
            <w:tcW w:w="1548"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6"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6" w:space="0" w:color="000000"/>
              <w:left w:val="single" w:sz="4" w:space="0" w:color="000000"/>
              <w:bottom w:val="single" w:sz="4" w:space="0" w:color="000000"/>
              <w:right w:val="single" w:sz="4" w:space="0" w:color="000000"/>
            </w:tcBorders>
          </w:tcPr>
          <w:p>
            <w:pPr/>
          </w:p>
        </w:tc>
        <w:tc>
          <w:tcPr>
            <w:tcW w:w="1211" w:type="dxa"/>
            <w:tcBorders>
              <w:top w:val="single" w:sz="6" w:space="0" w:color="000000"/>
              <w:left w:val="single" w:sz="4" w:space="0" w:color="000000"/>
              <w:bottom w:val="single" w:sz="4" w:space="0" w:color="000000"/>
              <w:right w:val="single" w:sz="4" w:space="0" w:color="000000"/>
            </w:tcBorders>
          </w:tcPr>
          <w:p>
            <w:pPr/>
          </w:p>
        </w:tc>
        <w:tc>
          <w:tcPr>
            <w:tcW w:w="1250" w:type="dxa"/>
            <w:tcBorders>
              <w:top w:val="single" w:sz="6" w:space="0" w:color="000000"/>
              <w:left w:val="single" w:sz="4" w:space="0" w:color="000000"/>
              <w:bottom w:val="single" w:sz="4" w:space="0" w:color="000000"/>
              <w:right w:val="single" w:sz="4" w:space="0" w:color="000000"/>
            </w:tcBorders>
          </w:tcPr>
          <w:p>
            <w:pPr/>
          </w:p>
        </w:tc>
        <w:tc>
          <w:tcPr>
            <w:tcW w:w="795" w:type="dxa"/>
            <w:tcBorders>
              <w:top w:val="single" w:sz="6" w:space="0" w:color="000000"/>
              <w:left w:val="single" w:sz="4" w:space="0" w:color="000000"/>
              <w:bottom w:val="single" w:sz="4" w:space="0" w:color="000000"/>
              <w:right w:val="single" w:sz="4" w:space="0" w:color="000000"/>
            </w:tcBorders>
          </w:tcPr>
          <w:p>
            <w:pPr/>
          </w:p>
        </w:tc>
        <w:tc>
          <w:tcPr>
            <w:tcW w:w="1339" w:type="dxa"/>
            <w:tcBorders>
              <w:top w:val="single" w:sz="6" w:space="0" w:color="000000"/>
              <w:left w:val="single" w:sz="4" w:space="0" w:color="000000"/>
              <w:bottom w:val="single" w:sz="4" w:space="0" w:color="000000"/>
              <w:right w:val="single" w:sz="4" w:space="0" w:color="000000"/>
            </w:tcBorders>
          </w:tcPr>
          <w:p>
            <w:pPr/>
          </w:p>
        </w:tc>
        <w:tc>
          <w:tcPr>
            <w:tcW w:w="1165" w:type="dxa"/>
            <w:tcBorders>
              <w:top w:val="single" w:sz="6" w:space="0" w:color="000000"/>
              <w:left w:val="single" w:sz="4" w:space="0" w:color="000000"/>
              <w:bottom w:val="single" w:sz="4" w:space="0" w:color="000000"/>
              <w:right w:val="single" w:sz="4" w:space="0" w:color="000000"/>
            </w:tcBorders>
          </w:tcPr>
          <w:p>
            <w:pPr/>
          </w:p>
        </w:tc>
        <w:tc>
          <w:tcPr>
            <w:tcW w:w="1166" w:type="dxa"/>
            <w:tcBorders>
              <w:top w:val="single" w:sz="6" w:space="0" w:color="000000"/>
              <w:left w:val="single" w:sz="4" w:space="0" w:color="000000"/>
              <w:bottom w:val="single" w:sz="4" w:space="0" w:color="000000"/>
              <w:right w:val="single" w:sz="4" w:space="0" w:color="000000"/>
            </w:tcBorders>
          </w:tcPr>
          <w:p>
            <w:pPr/>
          </w:p>
        </w:tc>
        <w:tc>
          <w:tcPr>
            <w:tcW w:w="1166" w:type="dxa"/>
            <w:tcBorders>
              <w:top w:val="single" w:sz="6" w:space="0" w:color="000000"/>
              <w:left w:val="single" w:sz="4" w:space="0" w:color="000000"/>
              <w:bottom w:val="single" w:sz="4" w:space="0" w:color="000000"/>
              <w:right w:val="single" w:sz="4" w:space="0" w:color="000000"/>
            </w:tcBorders>
          </w:tcPr>
          <w:p>
            <w:pPr/>
          </w:p>
        </w:tc>
        <w:tc>
          <w:tcPr>
            <w:tcW w:w="1166" w:type="dxa"/>
            <w:tcBorders>
              <w:top w:val="single" w:sz="6" w:space="0" w:color="000000"/>
              <w:left w:val="single" w:sz="4" w:space="0" w:color="000000"/>
              <w:bottom w:val="single" w:sz="4" w:space="0" w:color="000000"/>
              <w:right w:val="single" w:sz="4" w:space="0" w:color="000000"/>
            </w:tcBorders>
          </w:tcPr>
          <w:p>
            <w:pPr/>
          </w:p>
        </w:tc>
        <w:tc>
          <w:tcPr>
            <w:tcW w:w="857" w:type="dxa"/>
            <w:tcBorders>
              <w:top w:val="single" w:sz="6" w:space="0" w:color="000000"/>
              <w:left w:val="single" w:sz="4" w:space="0" w:color="000000"/>
              <w:bottom w:val="single" w:sz="4" w:space="0" w:color="000000"/>
              <w:right w:val="nil" w:sz="6" w:space="0" w:color="auto"/>
            </w:tcBorders>
          </w:tcPr>
          <w:p>
            <w:pPr/>
          </w:p>
        </w:tc>
        <w:tc>
          <w:tcPr>
            <w:tcW w:w="313" w:type="dxa"/>
            <w:tcBorders>
              <w:top w:val="nil" w:sz="6" w:space="0" w:color="auto"/>
              <w:left w:val="nil" w:sz="6" w:space="0" w:color="auto"/>
              <w:bottom w:val="single" w:sz="4" w:space="0" w:color="000000"/>
              <w:right w:val="single" w:sz="4" w:space="0" w:color="000000"/>
            </w:tcBorders>
          </w:tcPr>
          <w:p>
            <w:pPr/>
          </w:p>
        </w:tc>
      </w:tr>
      <w:tr>
        <w:trPr>
          <w:trHeight w:val="1570"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14"/>
                <w:sz w:val="21"/>
                <w:szCs w:val="21"/>
              </w:rPr>
              <w:t>南京钟山国际</w:t>
            </w:r>
            <w:r>
              <w:rPr>
                <w:rFonts w:ascii="宋体" w:hAnsi="宋体" w:cs="宋体" w:eastAsia="宋体" w:hint="default"/>
                <w:sz w:val="21"/>
                <w:szCs w:val="21"/>
              </w:rPr>
            </w:r>
          </w:p>
          <w:p>
            <w:pPr>
              <w:pStyle w:val="TableParagraph"/>
              <w:spacing w:line="273" w:lineRule="auto" w:before="37"/>
              <w:ind w:left="103" w:right="86"/>
              <w:jc w:val="both"/>
              <w:rPr>
                <w:rFonts w:ascii="宋体" w:hAnsi="宋体" w:cs="宋体" w:eastAsia="宋体" w:hint="default"/>
                <w:sz w:val="21"/>
                <w:szCs w:val="21"/>
              </w:rPr>
            </w:pPr>
            <w:r>
              <w:rPr>
                <w:rFonts w:ascii="宋体" w:hAnsi="宋体" w:cs="宋体" w:eastAsia="宋体" w:hint="default"/>
                <w:spacing w:val="14"/>
                <w:sz w:val="21"/>
                <w:szCs w:val="21"/>
              </w:rPr>
              <w:t>高尔夫置业有 限公司索菲特 钟山高尔夫酒 </w:t>
            </w:r>
            <w:r>
              <w:rPr>
                <w:rFonts w:ascii="宋体" w:hAnsi="宋体" w:cs="宋体" w:eastAsia="宋体" w:hint="default"/>
                <w:sz w:val="21"/>
                <w:szCs w:val="21"/>
              </w:rPr>
              <w:t>店</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02"/>
              <w:jc w:val="both"/>
              <w:rPr>
                <w:rFonts w:ascii="宋体" w:hAnsi="宋体" w:cs="宋体" w:eastAsia="宋体" w:hint="default"/>
                <w:sz w:val="21"/>
                <w:szCs w:val="21"/>
              </w:rPr>
            </w:pPr>
            <w:r>
              <w:rPr>
                <w:rFonts w:ascii="宋体" w:hAnsi="宋体" w:cs="宋体" w:eastAsia="宋体" w:hint="default"/>
                <w:spacing w:val="9"/>
                <w:sz w:val="21"/>
                <w:szCs w:val="21"/>
              </w:rPr>
              <w:t>实际控制人系</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张近东先生家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庭成员</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26.67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9"/>
              <w:jc w:val="right"/>
              <w:rPr>
                <w:rFonts w:ascii="宋体" w:hAnsi="宋体" w:cs="宋体" w:eastAsia="宋体" w:hint="default"/>
                <w:sz w:val="21"/>
                <w:szCs w:val="21"/>
              </w:rPr>
            </w:pPr>
            <w:r>
              <w:rPr>
                <w:rFonts w:ascii="宋体"/>
                <w:sz w:val="21"/>
              </w:rPr>
              <w:t>0.84%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徐州苏宁置业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22.39</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0.70%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宿迁苏宁置业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18.47</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0.58%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南京沃德置业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17.58</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0.55%</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无锡苏宁商业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管理有限公司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苏宁电器集团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12.71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0.40%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r>
        <w:trPr>
          <w:trHeight w:val="634"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盘锦苏宁置业</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11.90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0.37%</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01"/>
              <w:jc w:val="right"/>
              <w:rPr>
                <w:rFonts w:ascii="宋体" w:hAnsi="宋体" w:cs="宋体" w:eastAsia="宋体" w:hint="default"/>
                <w:sz w:val="21"/>
                <w:szCs w:val="21"/>
              </w:rPr>
            </w:pPr>
            <w:r>
              <w:rPr>
                <w:rFonts w:ascii="宋体"/>
                <w:sz w:val="21"/>
              </w:rPr>
              <w:t>-</w:t>
            </w:r>
          </w:p>
        </w:tc>
      </w:tr>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石家庄苏宁房</w:t>
            </w:r>
            <w:r>
              <w:rPr>
                <w:rFonts w:ascii="宋体" w:hAnsi="宋体" w:cs="宋体" w:eastAsia="宋体" w:hint="default"/>
                <w:sz w:val="21"/>
                <w:szCs w:val="21"/>
              </w:rPr>
            </w:r>
          </w:p>
          <w:p>
            <w:pPr>
              <w:pStyle w:val="TableParagraph"/>
              <w:spacing w:line="273" w:lineRule="auto" w:before="37"/>
              <w:ind w:left="103" w:right="86"/>
              <w:jc w:val="left"/>
              <w:rPr>
                <w:rFonts w:ascii="宋体" w:hAnsi="宋体" w:cs="宋体" w:eastAsia="宋体" w:hint="default"/>
                <w:sz w:val="21"/>
                <w:szCs w:val="21"/>
              </w:rPr>
            </w:pPr>
            <w:r>
              <w:rPr>
                <w:rFonts w:ascii="宋体" w:hAnsi="宋体" w:cs="宋体" w:eastAsia="宋体" w:hint="default"/>
                <w:spacing w:val="14"/>
                <w:sz w:val="21"/>
                <w:szCs w:val="21"/>
              </w:rPr>
              <w:t>地产开发有限 </w:t>
            </w:r>
            <w:r>
              <w:rPr>
                <w:rFonts w:ascii="宋体" w:hAnsi="宋体" w:cs="宋体" w:eastAsia="宋体" w:hint="default"/>
                <w:sz w:val="21"/>
                <w:szCs w:val="21"/>
              </w:rPr>
              <w:t>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2"/>
              <w:jc w:val="left"/>
              <w:rPr>
                <w:rFonts w:ascii="宋体" w:hAnsi="宋体" w:cs="宋体" w:eastAsia="宋体" w:hint="default"/>
                <w:sz w:val="21"/>
                <w:szCs w:val="21"/>
              </w:rPr>
            </w:pPr>
            <w:r>
              <w:rPr>
                <w:rFonts w:ascii="宋体" w:hAnsi="宋体" w:cs="宋体" w:eastAsia="宋体" w:hint="default"/>
                <w:spacing w:val="9"/>
                <w:sz w:val="21"/>
                <w:szCs w:val="21"/>
              </w:rPr>
              <w:t>苏宁置业集团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10.21</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0.32%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6"/>
              <w:jc w:val="left"/>
              <w:rPr>
                <w:rFonts w:ascii="宋体" w:hAnsi="宋体" w:cs="宋体" w:eastAsia="宋体" w:hint="default"/>
                <w:sz w:val="21"/>
                <w:szCs w:val="21"/>
              </w:rPr>
            </w:pPr>
            <w:r>
              <w:rPr>
                <w:rFonts w:ascii="宋体" w:hAnsi="宋体" w:cs="宋体" w:eastAsia="宋体" w:hint="default"/>
                <w:sz w:val="21"/>
                <w:szCs w:val="21"/>
              </w:rPr>
              <w:t>现款现货</w:t>
            </w:r>
            <w:r>
              <w:rPr>
                <w:rFonts w:ascii="宋体" w:hAnsi="宋体" w:cs="宋体" w:eastAsia="宋体" w:hint="default"/>
                <w:sz w:val="21"/>
                <w:szCs w:val="21"/>
              </w:rPr>
              <w:t>/ </w:t>
            </w:r>
            <w:r>
              <w:rPr>
                <w:rFonts w:ascii="宋体" w:hAnsi="宋体" w:cs="宋体" w:eastAsia="宋体" w:hint="default"/>
                <w:sz w:val="21"/>
                <w:szCs w:val="21"/>
              </w:rPr>
              <w:t>分期结算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7"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南京湖南路苏</w:t>
            </w:r>
            <w:r>
              <w:rPr>
                <w:rFonts w:ascii="宋体" w:hAnsi="宋体" w:cs="宋体" w:eastAsia="宋体" w:hint="default"/>
                <w:sz w:val="21"/>
                <w:szCs w:val="21"/>
              </w:rPr>
            </w:r>
          </w:p>
          <w:p>
            <w:pPr>
              <w:pStyle w:val="TableParagraph"/>
              <w:spacing w:line="273" w:lineRule="auto" w:before="37"/>
              <w:ind w:left="103" w:right="86"/>
              <w:jc w:val="left"/>
              <w:rPr>
                <w:rFonts w:ascii="宋体" w:hAnsi="宋体" w:cs="宋体" w:eastAsia="宋体" w:hint="default"/>
                <w:sz w:val="21"/>
                <w:szCs w:val="21"/>
              </w:rPr>
            </w:pPr>
            <w:r>
              <w:rPr>
                <w:rFonts w:ascii="宋体" w:hAnsi="宋体" w:cs="宋体" w:eastAsia="宋体" w:hint="default"/>
                <w:spacing w:val="14"/>
                <w:sz w:val="21"/>
                <w:szCs w:val="21"/>
              </w:rPr>
              <w:t>宁置业有限公 </w:t>
            </w:r>
            <w:r>
              <w:rPr>
                <w:rFonts w:ascii="宋体" w:hAnsi="宋体" w:cs="宋体" w:eastAsia="宋体" w:hint="default"/>
                <w:sz w:val="21"/>
                <w:szCs w:val="21"/>
              </w:rPr>
              <w:t>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2"/>
              <w:jc w:val="left"/>
              <w:rPr>
                <w:rFonts w:ascii="宋体" w:hAnsi="宋体" w:cs="宋体" w:eastAsia="宋体" w:hint="default"/>
                <w:sz w:val="21"/>
                <w:szCs w:val="21"/>
              </w:rPr>
            </w:pPr>
            <w:r>
              <w:rPr>
                <w:rFonts w:ascii="宋体" w:hAnsi="宋体" w:cs="宋体" w:eastAsia="宋体" w:hint="default"/>
                <w:spacing w:val="9"/>
                <w:sz w:val="21"/>
                <w:szCs w:val="21"/>
              </w:rPr>
              <w:t>苏宁置业集团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10.20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0.32%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北京华商会会</w:t>
            </w:r>
            <w:r>
              <w:rPr>
                <w:rFonts w:ascii="宋体" w:hAnsi="宋体" w:cs="宋体" w:eastAsia="宋体" w:hint="default"/>
                <w:sz w:val="21"/>
                <w:szCs w:val="21"/>
              </w:rPr>
            </w:r>
          </w:p>
          <w:p>
            <w:pPr>
              <w:pStyle w:val="TableParagraph"/>
              <w:spacing w:line="273" w:lineRule="auto" w:before="37"/>
              <w:ind w:left="103" w:right="86"/>
              <w:jc w:val="left"/>
              <w:rPr>
                <w:rFonts w:ascii="宋体" w:hAnsi="宋体" w:cs="宋体" w:eastAsia="宋体" w:hint="default"/>
                <w:sz w:val="21"/>
                <w:szCs w:val="21"/>
              </w:rPr>
            </w:pPr>
            <w:r>
              <w:rPr>
                <w:rFonts w:ascii="宋体" w:hAnsi="宋体" w:cs="宋体" w:eastAsia="宋体" w:hint="default"/>
                <w:spacing w:val="14"/>
                <w:sz w:val="21"/>
                <w:szCs w:val="21"/>
              </w:rPr>
              <w:t>议中心有限公 </w:t>
            </w:r>
            <w:r>
              <w:rPr>
                <w:rFonts w:ascii="宋体" w:hAnsi="宋体" w:cs="宋体" w:eastAsia="宋体" w:hint="default"/>
                <w:sz w:val="21"/>
                <w:szCs w:val="21"/>
              </w:rPr>
              <w:t>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2"/>
              <w:jc w:val="left"/>
              <w:rPr>
                <w:rFonts w:ascii="宋体" w:hAnsi="宋体" w:cs="宋体" w:eastAsia="宋体" w:hint="default"/>
                <w:sz w:val="21"/>
                <w:szCs w:val="21"/>
              </w:rPr>
            </w:pPr>
            <w:r>
              <w:rPr>
                <w:rFonts w:ascii="宋体" w:hAnsi="宋体" w:cs="宋体" w:eastAsia="宋体" w:hint="default"/>
                <w:spacing w:val="9"/>
                <w:sz w:val="21"/>
                <w:szCs w:val="21"/>
              </w:rPr>
              <w:t>苏宁电器集团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8.94</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0.28%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6"/>
              <w:jc w:val="left"/>
              <w:rPr>
                <w:rFonts w:ascii="宋体" w:hAnsi="宋体" w:cs="宋体" w:eastAsia="宋体" w:hint="default"/>
                <w:sz w:val="21"/>
                <w:szCs w:val="21"/>
              </w:rPr>
            </w:pPr>
            <w:r>
              <w:rPr>
                <w:rFonts w:ascii="宋体" w:hAnsi="宋体" w:cs="宋体" w:eastAsia="宋体" w:hint="default"/>
                <w:sz w:val="21"/>
                <w:szCs w:val="21"/>
              </w:rPr>
              <w:t>现款现货</w:t>
            </w:r>
            <w:r>
              <w:rPr>
                <w:rFonts w:ascii="宋体" w:hAnsi="宋体" w:cs="宋体" w:eastAsia="宋体" w:hint="default"/>
                <w:sz w:val="21"/>
                <w:szCs w:val="21"/>
              </w:rPr>
              <w:t>/ </w:t>
            </w:r>
            <w:r>
              <w:rPr>
                <w:rFonts w:ascii="宋体" w:hAnsi="宋体" w:cs="宋体" w:eastAsia="宋体" w:hint="default"/>
                <w:sz w:val="21"/>
                <w:szCs w:val="21"/>
              </w:rPr>
              <w:t>分期结算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6"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江苏苏宁银河</w:t>
            </w:r>
            <w:r>
              <w:rPr>
                <w:rFonts w:ascii="宋体" w:hAnsi="宋体" w:cs="宋体" w:eastAsia="宋体" w:hint="default"/>
                <w:sz w:val="21"/>
                <w:szCs w:val="21"/>
              </w:rPr>
            </w:r>
          </w:p>
          <w:p>
            <w:pPr>
              <w:pStyle w:val="TableParagraph"/>
              <w:spacing w:line="273" w:lineRule="auto" w:before="37"/>
              <w:ind w:left="103" w:right="86"/>
              <w:jc w:val="left"/>
              <w:rPr>
                <w:rFonts w:ascii="宋体" w:hAnsi="宋体" w:cs="宋体" w:eastAsia="宋体" w:hint="default"/>
                <w:sz w:val="21"/>
                <w:szCs w:val="21"/>
              </w:rPr>
            </w:pPr>
            <w:r>
              <w:rPr>
                <w:rFonts w:ascii="宋体" w:hAnsi="宋体" w:cs="宋体" w:eastAsia="宋体" w:hint="default"/>
                <w:spacing w:val="14"/>
                <w:sz w:val="21"/>
                <w:szCs w:val="21"/>
              </w:rPr>
              <w:t>酒店管理有限 </w:t>
            </w:r>
            <w:r>
              <w:rPr>
                <w:rFonts w:ascii="宋体" w:hAnsi="宋体" w:cs="宋体" w:eastAsia="宋体" w:hint="default"/>
                <w:sz w:val="21"/>
                <w:szCs w:val="21"/>
              </w:rPr>
              <w:t>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2"/>
              <w:jc w:val="left"/>
              <w:rPr>
                <w:rFonts w:ascii="宋体" w:hAnsi="宋体" w:cs="宋体" w:eastAsia="宋体" w:hint="default"/>
                <w:sz w:val="21"/>
                <w:szCs w:val="21"/>
              </w:rPr>
            </w:pPr>
            <w:r>
              <w:rPr>
                <w:rFonts w:ascii="宋体" w:hAnsi="宋体" w:cs="宋体" w:eastAsia="宋体" w:hint="default"/>
                <w:spacing w:val="9"/>
                <w:sz w:val="21"/>
                <w:szCs w:val="21"/>
              </w:rPr>
              <w:t>苏宁电器集团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5.90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pacing w:val="-1"/>
                <w:sz w:val="21"/>
              </w:rPr>
              <w:t>0.20%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635" w:hRule="exact"/>
        </w:trPr>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高淳县苏宁置</w:t>
            </w:r>
            <w:r>
              <w:rPr>
                <w:rFonts w:ascii="宋体" w:hAnsi="宋体" w:cs="宋体" w:eastAsia="宋体" w:hint="default"/>
                <w:sz w:val="21"/>
                <w:szCs w:val="21"/>
              </w:rPr>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业有限公司</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苏宁置业集团</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74"/>
              <w:jc w:val="center"/>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2"/>
              <w:jc w:val="right"/>
              <w:rPr>
                <w:rFonts w:ascii="宋体" w:hAnsi="宋体" w:cs="宋体" w:eastAsia="宋体" w:hint="default"/>
                <w:sz w:val="21"/>
                <w:szCs w:val="21"/>
              </w:rPr>
            </w:pPr>
            <w:r>
              <w:rPr>
                <w:rFonts w:ascii="宋体"/>
                <w:sz w:val="21"/>
              </w:rPr>
              <w:t>-</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0.93</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0.03%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21"/>
                <w:szCs w:val="21"/>
              </w:rPr>
            </w:pPr>
            <w:r>
              <w:rPr>
                <w:rFonts w:ascii="宋体"/>
                <w:sz w:val="21"/>
              </w:rPr>
              <w:t>-</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99"/>
              <w:jc w:val="right"/>
              <w:rPr>
                <w:rFonts w:ascii="宋体" w:hAnsi="宋体" w:cs="宋体" w:eastAsia="宋体" w:hint="default"/>
                <w:sz w:val="21"/>
                <w:szCs w:val="21"/>
              </w:rPr>
            </w:pPr>
            <w:r>
              <w:rPr>
                <w:rFonts w:ascii="宋体"/>
                <w:sz w:val="21"/>
              </w:rPr>
              <w:t>-</w:t>
            </w:r>
          </w:p>
        </w:tc>
        <w:tc>
          <w:tcPr>
            <w:tcW w:w="1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867" w:footer="979" w:top="1060" w:bottom="1160" w:left="98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1548"/>
        <w:gridCol w:w="1538"/>
        <w:gridCol w:w="1133"/>
        <w:gridCol w:w="1211"/>
        <w:gridCol w:w="1250"/>
        <w:gridCol w:w="795"/>
        <w:gridCol w:w="1339"/>
        <w:gridCol w:w="1165"/>
        <w:gridCol w:w="1166"/>
        <w:gridCol w:w="1166"/>
        <w:gridCol w:w="1166"/>
        <w:gridCol w:w="857"/>
        <w:gridCol w:w="313"/>
      </w:tblGrid>
      <w:tr>
        <w:trPr>
          <w:trHeight w:val="963" w:hRule="exact"/>
        </w:trPr>
        <w:tc>
          <w:tcPr>
            <w:tcW w:w="154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86"/>
              <w:jc w:val="both"/>
              <w:rPr>
                <w:rFonts w:ascii="宋体" w:hAnsi="宋体" w:cs="宋体" w:eastAsia="宋体" w:hint="default"/>
                <w:sz w:val="21"/>
                <w:szCs w:val="21"/>
              </w:rPr>
            </w:pPr>
            <w:r>
              <w:rPr>
                <w:rFonts w:ascii="宋体" w:hAnsi="宋体" w:cs="宋体" w:eastAsia="宋体" w:hint="default"/>
                <w:spacing w:val="14"/>
                <w:sz w:val="21"/>
                <w:szCs w:val="21"/>
              </w:rPr>
              <w:t>石家庄苏宁商 业投资有限公 </w:t>
            </w:r>
            <w:r>
              <w:rPr>
                <w:rFonts w:ascii="宋体" w:hAnsi="宋体" w:cs="宋体" w:eastAsia="宋体" w:hint="default"/>
                <w:sz w:val="21"/>
                <w:szCs w:val="21"/>
              </w:rPr>
              <w:t>司</w:t>
            </w:r>
          </w:p>
        </w:tc>
        <w:tc>
          <w:tcPr>
            <w:tcW w:w="153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3" w:right="102"/>
              <w:jc w:val="left"/>
              <w:rPr>
                <w:rFonts w:ascii="宋体" w:hAnsi="宋体" w:cs="宋体" w:eastAsia="宋体" w:hint="default"/>
                <w:sz w:val="21"/>
                <w:szCs w:val="21"/>
              </w:rPr>
            </w:pPr>
            <w:r>
              <w:rPr>
                <w:rFonts w:ascii="宋体" w:hAnsi="宋体" w:cs="宋体" w:eastAsia="宋体" w:hint="default"/>
                <w:spacing w:val="9"/>
                <w:sz w:val="21"/>
                <w:szCs w:val="21"/>
              </w:rPr>
              <w:t>苏宁电器集团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子公司</w:t>
            </w:r>
          </w:p>
        </w:tc>
        <w:tc>
          <w:tcPr>
            <w:tcW w:w="113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25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市场价格</w:t>
            </w:r>
          </w:p>
        </w:tc>
        <w:tc>
          <w:tcPr>
            <w:tcW w:w="79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2"/>
              <w:jc w:val="right"/>
              <w:rPr>
                <w:rFonts w:ascii="宋体" w:hAnsi="宋体" w:cs="宋体" w:eastAsia="宋体" w:hint="default"/>
                <w:sz w:val="21"/>
                <w:szCs w:val="21"/>
              </w:rPr>
            </w:pPr>
            <w:r>
              <w:rPr>
                <w:rFonts w:ascii="宋体"/>
                <w:sz w:val="21"/>
              </w:rPr>
              <w:t>-</w:t>
            </w:r>
          </w:p>
        </w:tc>
        <w:tc>
          <w:tcPr>
            <w:tcW w:w="133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0.69</w:t>
            </w:r>
          </w:p>
        </w:tc>
        <w:tc>
          <w:tcPr>
            <w:tcW w:w="1165"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0.02%</w:t>
            </w:r>
          </w:p>
        </w:tc>
        <w:tc>
          <w:tcPr>
            <w:tcW w:w="11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现款现货</w:t>
            </w:r>
          </w:p>
        </w:tc>
        <w:tc>
          <w:tcPr>
            <w:tcW w:w="11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w:t>
            </w:r>
          </w:p>
        </w:tc>
        <w:tc>
          <w:tcPr>
            <w:tcW w:w="857" w:type="dxa"/>
            <w:tcBorders>
              <w:top w:val="single" w:sz="6" w:space="0" w:color="000000"/>
              <w:left w:val="single" w:sz="4" w:space="0" w:color="000000"/>
              <w:bottom w:val="single" w:sz="4" w:space="0" w:color="000000"/>
              <w:right w:val="nil" w:sz="6" w:space="0" w:color="auto"/>
            </w:tcBorders>
          </w:tcPr>
          <w:p>
            <w:pPr/>
          </w:p>
        </w:tc>
        <w:tc>
          <w:tcPr>
            <w:tcW w:w="313"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99" w:right="0"/>
              <w:jc w:val="left"/>
              <w:rPr>
                <w:rFonts w:ascii="宋体" w:hAnsi="宋体" w:cs="宋体" w:eastAsia="宋体" w:hint="default"/>
                <w:sz w:val="21"/>
                <w:szCs w:val="21"/>
              </w:rPr>
            </w:pPr>
            <w:r>
              <w:rPr>
                <w:rFonts w:ascii="宋体"/>
                <w:sz w:val="21"/>
              </w:rPr>
              <w:t>-</w:t>
            </w:r>
          </w:p>
        </w:tc>
      </w:tr>
      <w:tr>
        <w:trPr>
          <w:trHeight w:val="322" w:hRule="exact"/>
        </w:trPr>
        <w:tc>
          <w:tcPr>
            <w:tcW w:w="1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3,186.55</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99"/>
              <w:jc w:val="right"/>
              <w:rPr>
                <w:rFonts w:ascii="宋体" w:hAnsi="宋体" w:cs="宋体" w:eastAsia="宋体" w:hint="default"/>
                <w:sz w:val="21"/>
                <w:szCs w:val="21"/>
              </w:rPr>
            </w:pPr>
            <w:r>
              <w:rPr>
                <w:rFonts w:ascii="宋体"/>
                <w:sz w:val="21"/>
              </w:rPr>
              <w:t>100.00%</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635" w:hRule="exact"/>
        </w:trPr>
        <w:tc>
          <w:tcPr>
            <w:tcW w:w="54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103"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9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报告期内，公司向关联方销售商品不存在大额销售退回的情形，分期结算款项已在报告期内结算完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成。</w:t>
            </w:r>
          </w:p>
        </w:tc>
      </w:tr>
      <w:tr>
        <w:trPr>
          <w:trHeight w:val="634" w:hRule="exact"/>
        </w:trPr>
        <w:tc>
          <w:tcPr>
            <w:tcW w:w="54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关联交易的必要性、持续性、选择与关联方（而非市场其</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他交易方）进行交易的原因</w:t>
            </w:r>
          </w:p>
        </w:tc>
        <w:tc>
          <w:tcPr>
            <w:tcW w:w="9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关联方基于业务需求向公司采购商品，交易背景真实，且交易价格按照市场价格执行，不存在损害</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上市公司利益情形。</w:t>
            </w:r>
          </w:p>
        </w:tc>
      </w:tr>
      <w:tr>
        <w:trPr>
          <w:trHeight w:val="520" w:hRule="exact"/>
        </w:trPr>
        <w:tc>
          <w:tcPr>
            <w:tcW w:w="54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9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该项交易不会对公司独立性产生影响，交易金额仅占公司</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年度营业收入</w:t>
            </w:r>
            <w:r>
              <w:rPr>
                <w:rFonts w:ascii="宋体" w:hAnsi="宋体" w:cs="宋体" w:eastAsia="宋体" w:hint="default"/>
                <w:spacing w:val="-54"/>
                <w:sz w:val="21"/>
                <w:szCs w:val="21"/>
              </w:rPr>
              <w:t> </w:t>
            </w:r>
            <w:r>
              <w:rPr>
                <w:rFonts w:ascii="宋体" w:hAnsi="宋体" w:cs="宋体" w:eastAsia="宋体" w:hint="default"/>
                <w:sz w:val="21"/>
                <w:szCs w:val="21"/>
              </w:rPr>
              <w:t>0.025%</w:t>
            </w:r>
            <w:r>
              <w:rPr>
                <w:rFonts w:ascii="宋体" w:hAnsi="宋体" w:cs="宋体" w:eastAsia="宋体" w:hint="default"/>
                <w:sz w:val="21"/>
                <w:szCs w:val="21"/>
              </w:rPr>
              <w:t>。</w:t>
            </w:r>
          </w:p>
        </w:tc>
      </w:tr>
      <w:tr>
        <w:trPr>
          <w:trHeight w:val="521" w:hRule="exact"/>
        </w:trPr>
        <w:tc>
          <w:tcPr>
            <w:tcW w:w="54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公司对关联方的依赖程度，以及相关解决措施（如有）</w:t>
            </w:r>
          </w:p>
        </w:tc>
        <w:tc>
          <w:tcPr>
            <w:tcW w:w="9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634" w:hRule="exact"/>
        </w:trPr>
        <w:tc>
          <w:tcPr>
            <w:tcW w:w="54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按类别对本期将发生的日常关联交易进行总金额预计的，</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在报告期内的实际履行情况（如有）</w:t>
            </w:r>
          </w:p>
        </w:tc>
        <w:tc>
          <w:tcPr>
            <w:tcW w:w="9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103"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21" w:hRule="exact"/>
        </w:trPr>
        <w:tc>
          <w:tcPr>
            <w:tcW w:w="54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交易价格与市场参考价格差异较大的原因（如适用）</w:t>
            </w:r>
          </w:p>
        </w:tc>
        <w:tc>
          <w:tcPr>
            <w:tcW w:w="921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03"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6"/>
        <w:rPr>
          <w:rFonts w:ascii="Times New Roman" w:hAnsi="Times New Roman" w:cs="Times New Roman" w:eastAsia="Times New Roman" w:hint="default"/>
          <w:sz w:val="29"/>
          <w:szCs w:val="29"/>
        </w:rPr>
      </w:pPr>
    </w:p>
    <w:p>
      <w:pPr>
        <w:pStyle w:val="Heading4"/>
        <w:spacing w:line="240" w:lineRule="auto" w:before="35"/>
        <w:ind w:left="540" w:right="0"/>
        <w:jc w:val="left"/>
        <w:rPr>
          <w:b w:val="0"/>
          <w:bCs w:val="0"/>
        </w:rPr>
      </w:pPr>
      <w:r>
        <w:rPr/>
        <w:t>（</w:t>
      </w:r>
      <w:r>
        <w:rPr>
          <w:rFonts w:ascii="宋体" w:hAnsi="宋体" w:cs="宋体" w:eastAsia="宋体" w:hint="default"/>
        </w:rPr>
        <w:t>2</w:t>
      </w:r>
      <w:r>
        <w:rPr/>
        <w:t>）提供或者接受劳务</w:t>
      </w:r>
      <w:r>
        <w:rPr>
          <w:b w:val="0"/>
          <w:bCs w:val="0"/>
        </w:rPr>
      </w:r>
    </w:p>
    <w:p>
      <w:pPr>
        <w:spacing w:line="240" w:lineRule="auto" w:before="11"/>
        <w:rPr>
          <w:rFonts w:ascii="宋体" w:hAnsi="宋体" w:cs="宋体" w:eastAsia="宋体" w:hint="default"/>
          <w:b/>
          <w:bCs/>
          <w:sz w:val="21"/>
          <w:szCs w:val="21"/>
        </w:rPr>
      </w:pPr>
    </w:p>
    <w:tbl>
      <w:tblPr>
        <w:tblW w:w="0" w:type="auto"/>
        <w:jc w:val="left"/>
        <w:tblInd w:w="109" w:type="dxa"/>
        <w:tblLayout w:type="fixed"/>
        <w:tblCellMar>
          <w:top w:w="0" w:type="dxa"/>
          <w:left w:w="0" w:type="dxa"/>
          <w:bottom w:w="0" w:type="dxa"/>
          <w:right w:w="0" w:type="dxa"/>
        </w:tblCellMar>
        <w:tblLook w:val="01E0"/>
      </w:tblPr>
      <w:tblGrid>
        <w:gridCol w:w="1312"/>
        <w:gridCol w:w="1169"/>
        <w:gridCol w:w="899"/>
        <w:gridCol w:w="1268"/>
        <w:gridCol w:w="872"/>
        <w:gridCol w:w="976"/>
        <w:gridCol w:w="2106"/>
        <w:gridCol w:w="1196"/>
        <w:gridCol w:w="1766"/>
        <w:gridCol w:w="1058"/>
        <w:gridCol w:w="947"/>
        <w:gridCol w:w="1175"/>
      </w:tblGrid>
      <w:tr>
        <w:trPr>
          <w:trHeight w:val="1026" w:hRule="exact"/>
        </w:trPr>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73" w:lineRule="auto"/>
              <w:ind w:left="129" w:right="127"/>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524" w:right="102"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15" w:right="115"/>
              <w:jc w:val="both"/>
              <w:rPr>
                <w:rFonts w:ascii="宋体" w:hAnsi="宋体" w:cs="宋体" w:eastAsia="宋体" w:hint="default"/>
                <w:sz w:val="21"/>
                <w:szCs w:val="21"/>
              </w:rPr>
            </w:pPr>
            <w:r>
              <w:rPr>
                <w:rFonts w:ascii="宋体" w:hAnsi="宋体" w:cs="宋体" w:eastAsia="宋体" w:hint="default"/>
                <w:sz w:val="21"/>
                <w:szCs w:val="21"/>
              </w:rPr>
              <w:t>关联交 易定价 原则</w:t>
            </w: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167" w:right="167"/>
              <w:jc w:val="left"/>
              <w:rPr>
                <w:rFonts w:ascii="宋体" w:hAnsi="宋体" w:cs="宋体" w:eastAsia="宋体" w:hint="default"/>
                <w:sz w:val="21"/>
                <w:szCs w:val="21"/>
              </w:rPr>
            </w:pPr>
            <w:r>
              <w:rPr>
                <w:rFonts w:ascii="宋体" w:hAnsi="宋体" w:cs="宋体" w:eastAsia="宋体" w:hint="default"/>
                <w:sz w:val="21"/>
                <w:szCs w:val="21"/>
              </w:rPr>
              <w:t>关联交 易价格</w:t>
            </w:r>
          </w:p>
        </w:tc>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521" w:right="207" w:hanging="315"/>
              <w:jc w:val="left"/>
              <w:rPr>
                <w:rFonts w:ascii="宋体" w:hAnsi="宋体" w:cs="宋体" w:eastAsia="宋体" w:hint="default"/>
                <w:sz w:val="21"/>
                <w:szCs w:val="21"/>
              </w:rPr>
            </w:pPr>
            <w:r>
              <w:rPr>
                <w:rFonts w:ascii="宋体" w:hAnsi="宋体" w:cs="宋体" w:eastAsia="宋体" w:hint="default"/>
                <w:sz w:val="21"/>
                <w:szCs w:val="21"/>
              </w:rPr>
              <w:t>关联交易金额（含 税，万元）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72" w:right="173"/>
              <w:jc w:val="both"/>
              <w:rPr>
                <w:rFonts w:ascii="宋体" w:hAnsi="宋体" w:cs="宋体" w:eastAsia="宋体" w:hint="default"/>
                <w:sz w:val="21"/>
                <w:szCs w:val="21"/>
              </w:rPr>
            </w:pPr>
            <w:r>
              <w:rPr>
                <w:rFonts w:ascii="宋体" w:hAnsi="宋体" w:cs="宋体" w:eastAsia="宋体" w:hint="default"/>
                <w:sz w:val="21"/>
                <w:szCs w:val="21"/>
              </w:rPr>
              <w:t>占同类交 易金额的 比例</w:t>
            </w:r>
            <w:r>
              <w:rPr>
                <w:rFonts w:ascii="宋体" w:hAnsi="宋体" w:cs="宋体" w:eastAsia="宋体" w:hint="default"/>
                <w:sz w:val="21"/>
                <w:szCs w:val="21"/>
              </w:rPr>
              <w:t>(%)</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772" w:right="143" w:hanging="630"/>
              <w:jc w:val="left"/>
              <w:rPr>
                <w:rFonts w:ascii="宋体" w:hAnsi="宋体" w:cs="宋体" w:eastAsia="宋体" w:hint="default"/>
                <w:sz w:val="21"/>
                <w:szCs w:val="21"/>
              </w:rPr>
            </w:pPr>
            <w:r>
              <w:rPr>
                <w:rFonts w:ascii="宋体" w:hAnsi="宋体" w:cs="宋体" w:eastAsia="宋体" w:hint="default"/>
                <w:sz w:val="21"/>
                <w:szCs w:val="21"/>
              </w:rPr>
              <w:t>关联交易结算方 式</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4"/>
              <w:ind w:left="104" w:right="102"/>
              <w:jc w:val="center"/>
              <w:rPr>
                <w:rFonts w:ascii="宋体" w:hAnsi="宋体" w:cs="宋体" w:eastAsia="宋体" w:hint="default"/>
                <w:sz w:val="21"/>
                <w:szCs w:val="21"/>
              </w:rPr>
            </w:pPr>
            <w:r>
              <w:rPr>
                <w:rFonts w:ascii="宋体" w:hAnsi="宋体" w:cs="宋体" w:eastAsia="宋体" w:hint="default"/>
                <w:sz w:val="21"/>
                <w:szCs w:val="21"/>
              </w:rPr>
              <w:t>可获得的 同类交易 市价</w:t>
            </w: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披露日 期</w:t>
            </w:r>
          </w:p>
        </w:tc>
        <w:tc>
          <w:tcPr>
            <w:tcW w:w="1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162"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774"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1"/>
              <w:jc w:val="left"/>
              <w:rPr>
                <w:rFonts w:ascii="宋体" w:hAnsi="宋体" w:cs="宋体" w:eastAsia="宋体" w:hint="default"/>
                <w:sz w:val="21"/>
                <w:szCs w:val="21"/>
              </w:rPr>
            </w:pPr>
            <w:r>
              <w:rPr>
                <w:rFonts w:ascii="宋体" w:hAnsi="宋体" w:cs="宋体" w:eastAsia="宋体" w:hint="default"/>
                <w:spacing w:val="8"/>
                <w:sz w:val="21"/>
                <w:szCs w:val="21"/>
              </w:rPr>
              <w:t>无锡苏宁置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2"/>
              <w:jc w:val="right"/>
              <w:rPr>
                <w:rFonts w:ascii="宋体" w:hAnsi="宋体" w:cs="宋体" w:eastAsia="宋体" w:hint="default"/>
                <w:sz w:val="21"/>
                <w:szCs w:val="21"/>
              </w:rPr>
            </w:pPr>
            <w:r>
              <w:rPr>
                <w:rFonts w:ascii="宋体"/>
                <w:sz w:val="21"/>
              </w:rPr>
              <w:t>1,834.56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16.23%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1"/>
              <w:jc w:val="left"/>
              <w:rPr>
                <w:rFonts w:ascii="宋体" w:hAnsi="宋体" w:cs="宋体" w:eastAsia="宋体" w:hint="default"/>
                <w:sz w:val="21"/>
                <w:szCs w:val="21"/>
              </w:rPr>
            </w:pPr>
            <w:r>
              <w:rPr>
                <w:rFonts w:ascii="宋体" w:hAnsi="宋体" w:cs="宋体" w:eastAsia="宋体" w:hint="default"/>
                <w:spacing w:val="8"/>
                <w:sz w:val="21"/>
                <w:szCs w:val="21"/>
              </w:rPr>
              <w:t>苏宁置业集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团有限公司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公司实际</w:t>
            </w:r>
          </w:p>
          <w:p>
            <w:pPr>
              <w:pStyle w:val="TableParagraph"/>
              <w:spacing w:line="273" w:lineRule="auto" w:before="37"/>
              <w:ind w:left="103" w:right="214"/>
              <w:jc w:val="left"/>
              <w:rPr>
                <w:rFonts w:ascii="宋体" w:hAnsi="宋体" w:cs="宋体" w:eastAsia="宋体" w:hint="default"/>
                <w:sz w:val="21"/>
                <w:szCs w:val="21"/>
              </w:rPr>
            </w:pPr>
            <w:r>
              <w:rPr>
                <w:rFonts w:ascii="宋体" w:hAnsi="宋体" w:cs="宋体" w:eastAsia="宋体" w:hint="default"/>
                <w:sz w:val="21"/>
                <w:szCs w:val="21"/>
              </w:rPr>
              <w:t>控制人控 股子公司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2"/>
              <w:jc w:val="right"/>
              <w:rPr>
                <w:rFonts w:ascii="宋体" w:hAnsi="宋体" w:cs="宋体" w:eastAsia="宋体" w:hint="default"/>
                <w:sz w:val="21"/>
                <w:szCs w:val="21"/>
              </w:rPr>
            </w:pPr>
            <w:r>
              <w:rPr>
                <w:rFonts w:ascii="宋体"/>
                <w:sz w:val="21"/>
              </w:rPr>
              <w:t>152.19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1.34%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775"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1"/>
              <w:jc w:val="left"/>
              <w:rPr>
                <w:rFonts w:ascii="宋体" w:hAnsi="宋体" w:cs="宋体" w:eastAsia="宋体" w:hint="default"/>
                <w:sz w:val="21"/>
                <w:szCs w:val="21"/>
              </w:rPr>
            </w:pPr>
            <w:r>
              <w:rPr>
                <w:rFonts w:ascii="宋体" w:hAnsi="宋体" w:cs="宋体" w:eastAsia="宋体" w:hint="default"/>
                <w:spacing w:val="8"/>
                <w:sz w:val="21"/>
                <w:szCs w:val="21"/>
              </w:rPr>
              <w:t>镇江苏宁置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7"/>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59.55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0.53%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12"/>
        <w:gridCol w:w="1169"/>
        <w:gridCol w:w="899"/>
        <w:gridCol w:w="1268"/>
        <w:gridCol w:w="872"/>
        <w:gridCol w:w="976"/>
        <w:gridCol w:w="2106"/>
        <w:gridCol w:w="1196"/>
        <w:gridCol w:w="1766"/>
        <w:gridCol w:w="1058"/>
        <w:gridCol w:w="947"/>
        <w:gridCol w:w="845"/>
        <w:gridCol w:w="330"/>
      </w:tblGrid>
      <w:tr>
        <w:trPr>
          <w:trHeight w:val="963" w:hRule="exact"/>
        </w:trPr>
        <w:tc>
          <w:tcPr>
            <w:tcW w:w="1312"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连云港苏宁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置业有限公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169"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6"/>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1"/>
              <w:jc w:val="right"/>
              <w:rPr>
                <w:rFonts w:ascii="宋体" w:hAnsi="宋体" w:cs="宋体" w:eastAsia="宋体" w:hint="default"/>
                <w:sz w:val="21"/>
                <w:szCs w:val="21"/>
              </w:rPr>
            </w:pPr>
            <w:r>
              <w:rPr>
                <w:rFonts w:ascii="宋体"/>
                <w:sz w:val="21"/>
              </w:rPr>
              <w:t>50.65</w:t>
            </w:r>
          </w:p>
        </w:tc>
        <w:tc>
          <w:tcPr>
            <w:tcW w:w="11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0.45%</w:t>
            </w:r>
          </w:p>
        </w:tc>
        <w:tc>
          <w:tcPr>
            <w:tcW w:w="176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sz w:val="21"/>
              </w:rPr>
              <w:t>-</w:t>
            </w:r>
          </w:p>
        </w:tc>
      </w:tr>
      <w:tr>
        <w:trPr>
          <w:trHeight w:val="775"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1"/>
              <w:jc w:val="left"/>
              <w:rPr>
                <w:rFonts w:ascii="宋体" w:hAnsi="宋体" w:cs="宋体" w:eastAsia="宋体" w:hint="default"/>
                <w:sz w:val="21"/>
                <w:szCs w:val="21"/>
              </w:rPr>
            </w:pPr>
            <w:r>
              <w:rPr>
                <w:rFonts w:ascii="宋体" w:hAnsi="宋体" w:cs="宋体" w:eastAsia="宋体" w:hint="default"/>
                <w:spacing w:val="8"/>
                <w:sz w:val="21"/>
                <w:szCs w:val="21"/>
              </w:rPr>
              <w:t>宿迁苏宁置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7"/>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23.11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0.20%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775"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1"/>
              <w:jc w:val="left"/>
              <w:rPr>
                <w:rFonts w:ascii="宋体" w:hAnsi="宋体" w:cs="宋体" w:eastAsia="宋体" w:hint="default"/>
                <w:sz w:val="21"/>
                <w:szCs w:val="21"/>
              </w:rPr>
            </w:pPr>
            <w:r>
              <w:rPr>
                <w:rFonts w:ascii="宋体" w:hAnsi="宋体" w:cs="宋体" w:eastAsia="宋体" w:hint="default"/>
                <w:spacing w:val="8"/>
                <w:sz w:val="21"/>
                <w:szCs w:val="21"/>
              </w:rPr>
              <w:t>南京沃德置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7"/>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21.33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0.19%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56"/>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1570"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南京钟山国</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际高尔夫置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业有限公司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钟山高尔夫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酒店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14"/>
              <w:jc w:val="both"/>
              <w:rPr>
                <w:rFonts w:ascii="宋体" w:hAnsi="宋体" w:cs="宋体" w:eastAsia="宋体" w:hint="default"/>
                <w:sz w:val="21"/>
                <w:szCs w:val="21"/>
              </w:rPr>
            </w:pPr>
            <w:r>
              <w:rPr>
                <w:rFonts w:ascii="宋体" w:hAnsi="宋体" w:cs="宋体" w:eastAsia="宋体" w:hint="default"/>
                <w:sz w:val="21"/>
                <w:szCs w:val="21"/>
              </w:rPr>
              <w:t>实际控制 人系张近 东家庭成 员</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21.21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0.19%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w:t>
            </w:r>
          </w:p>
        </w:tc>
      </w:tr>
      <w:tr>
        <w:trPr>
          <w:trHeight w:val="1285"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pacing w:val="8"/>
                <w:sz w:val="21"/>
                <w:szCs w:val="21"/>
              </w:rPr>
              <w:t>盘锦苏宁置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16.45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0.15%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6"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南京湖南路</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苏宁置业有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10.20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0.09%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1570"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南京银河房</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地产开发有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限公司索菲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特银河大酒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10.03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0.09%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w:t>
            </w:r>
          </w:p>
        </w:tc>
      </w:tr>
      <w:tr>
        <w:trPr>
          <w:trHeight w:val="94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江苏银河物</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业管理有限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9.89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0.09%</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12"/>
        <w:gridCol w:w="1169"/>
        <w:gridCol w:w="899"/>
        <w:gridCol w:w="1268"/>
        <w:gridCol w:w="872"/>
        <w:gridCol w:w="976"/>
        <w:gridCol w:w="2106"/>
        <w:gridCol w:w="1196"/>
        <w:gridCol w:w="1766"/>
        <w:gridCol w:w="1058"/>
        <w:gridCol w:w="947"/>
        <w:gridCol w:w="845"/>
        <w:gridCol w:w="330"/>
      </w:tblGrid>
      <w:tr>
        <w:trPr>
          <w:trHeight w:val="1275" w:hRule="exact"/>
        </w:trPr>
        <w:tc>
          <w:tcPr>
            <w:tcW w:w="1312"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南京鼓楼国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际软件与服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务外包产业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园有限公司</w:t>
            </w:r>
          </w:p>
        </w:tc>
        <w:tc>
          <w:tcPr>
            <w:tcW w:w="116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z w:val="21"/>
              </w:rPr>
              <w:t>8.36</w:t>
            </w:r>
          </w:p>
        </w:tc>
        <w:tc>
          <w:tcPr>
            <w:tcW w:w="11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0.07%</w:t>
            </w:r>
          </w:p>
        </w:tc>
        <w:tc>
          <w:tcPr>
            <w:tcW w:w="17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宋体" w:hAnsi="宋体" w:cs="宋体" w:eastAsia="宋体" w:hint="default"/>
                <w:sz w:val="21"/>
                <w:szCs w:val="21"/>
              </w:rPr>
            </w:pPr>
            <w:r>
              <w:rPr>
                <w:rFonts w:ascii="宋体"/>
                <w:sz w:val="21"/>
              </w:rPr>
              <w:t>-</w:t>
            </w:r>
          </w:p>
        </w:tc>
      </w:tr>
      <w:tr>
        <w:trPr>
          <w:trHeight w:val="946"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江苏苏宁银</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河酒店管理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苏宁电器</w:t>
            </w:r>
          </w:p>
          <w:p>
            <w:pPr>
              <w:pStyle w:val="TableParagraph"/>
              <w:spacing w:line="273" w:lineRule="auto" w:before="37"/>
              <w:ind w:left="103" w:right="214"/>
              <w:jc w:val="left"/>
              <w:rPr>
                <w:rFonts w:ascii="宋体" w:hAnsi="宋体" w:cs="宋体" w:eastAsia="宋体" w:hint="default"/>
                <w:sz w:val="21"/>
                <w:szCs w:val="21"/>
              </w:rPr>
            </w:pPr>
            <w:r>
              <w:rPr>
                <w:rFonts w:ascii="宋体" w:hAnsi="宋体" w:cs="宋体" w:eastAsia="宋体" w:hint="default"/>
                <w:sz w:val="21"/>
                <w:szCs w:val="21"/>
              </w:rPr>
              <w:t>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5.57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0.05%</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南京玄武苏</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宁置业有限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4.52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0.04%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6"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石家庄苏宁</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房地产开发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1.00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0.01%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946"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南京钟山国</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际高尔夫置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业有限公司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214"/>
              <w:jc w:val="left"/>
              <w:rPr>
                <w:rFonts w:ascii="宋体" w:hAnsi="宋体" w:cs="宋体" w:eastAsia="宋体" w:hint="default"/>
                <w:sz w:val="21"/>
                <w:szCs w:val="21"/>
              </w:rPr>
            </w:pPr>
            <w:r>
              <w:rPr>
                <w:rFonts w:ascii="宋体" w:hAnsi="宋体" w:cs="宋体" w:eastAsia="宋体" w:hint="default"/>
                <w:sz w:val="21"/>
                <w:szCs w:val="21"/>
              </w:rPr>
              <w:t>苏宁置业 子公司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03"/>
              <w:jc w:val="left"/>
              <w:rPr>
                <w:rFonts w:ascii="宋体" w:hAnsi="宋体" w:cs="宋体" w:eastAsia="宋体" w:hint="default"/>
                <w:sz w:val="21"/>
                <w:szCs w:val="21"/>
              </w:rPr>
            </w:pPr>
            <w:r>
              <w:rPr>
                <w:rFonts w:ascii="宋体" w:hAnsi="宋体" w:cs="宋体" w:eastAsia="宋体" w:hint="default"/>
                <w:sz w:val="21"/>
                <w:szCs w:val="21"/>
              </w:rPr>
              <w:t>提供安装维 修服务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0.07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0.00%</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103" w:right="181"/>
              <w:jc w:val="left"/>
              <w:rPr>
                <w:rFonts w:ascii="宋体" w:hAnsi="宋体" w:cs="宋体" w:eastAsia="宋体" w:hint="default"/>
                <w:sz w:val="21"/>
                <w:szCs w:val="21"/>
              </w:rPr>
            </w:pPr>
            <w:r>
              <w:rPr>
                <w:rFonts w:ascii="宋体" w:hAnsi="宋体" w:cs="宋体" w:eastAsia="宋体" w:hint="default"/>
                <w:sz w:val="21"/>
                <w:szCs w:val="21"/>
              </w:rPr>
              <w:t>按劳务完工量结 算</w:t>
            </w:r>
          </w:p>
        </w:tc>
        <w:tc>
          <w:tcPr>
            <w:tcW w:w="1058"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75" w:type="dxa"/>
            <w:gridSpan w:val="2"/>
            <w:tcBorders>
              <w:top w:val="single" w:sz="4" w:space="0" w:color="000000"/>
              <w:left w:val="single" w:sz="4" w:space="0" w:color="000000"/>
              <w:bottom w:val="single" w:sz="4" w:space="0" w:color="000000"/>
              <w:right w:val="single" w:sz="4" w:space="0" w:color="000000"/>
            </w:tcBorders>
          </w:tcPr>
          <w:p>
            <w:pPr/>
          </w:p>
        </w:tc>
      </w:tr>
      <w:tr>
        <w:trPr>
          <w:trHeight w:val="94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江苏苏宁银</w:t>
            </w:r>
          </w:p>
          <w:p>
            <w:pPr>
              <w:pStyle w:val="TableParagraph"/>
              <w:spacing w:line="273" w:lineRule="auto" w:before="37"/>
              <w:ind w:left="103" w:right="101"/>
              <w:jc w:val="left"/>
              <w:rPr>
                <w:rFonts w:ascii="宋体" w:hAnsi="宋体" w:cs="宋体" w:eastAsia="宋体" w:hint="default"/>
                <w:sz w:val="21"/>
                <w:szCs w:val="21"/>
              </w:rPr>
            </w:pPr>
            <w:r>
              <w:rPr>
                <w:rFonts w:ascii="宋体" w:hAnsi="宋体" w:cs="宋体" w:eastAsia="宋体" w:hint="default"/>
                <w:spacing w:val="8"/>
                <w:sz w:val="21"/>
                <w:szCs w:val="21"/>
              </w:rPr>
              <w:t>河酒店管理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苏宁电器</w:t>
            </w:r>
          </w:p>
          <w:p>
            <w:pPr>
              <w:pStyle w:val="TableParagraph"/>
              <w:spacing w:line="273" w:lineRule="auto" w:before="37"/>
              <w:ind w:left="103" w:right="214"/>
              <w:jc w:val="left"/>
              <w:rPr>
                <w:rFonts w:ascii="宋体" w:hAnsi="宋体" w:cs="宋体" w:eastAsia="宋体" w:hint="default"/>
                <w:sz w:val="21"/>
                <w:szCs w:val="21"/>
              </w:rPr>
            </w:pPr>
            <w:r>
              <w:rPr>
                <w:rFonts w:ascii="宋体" w:hAnsi="宋体" w:cs="宋体" w:eastAsia="宋体" w:hint="default"/>
                <w:sz w:val="21"/>
                <w:szCs w:val="21"/>
              </w:rPr>
              <w:t>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03"/>
              <w:jc w:val="left"/>
              <w:rPr>
                <w:rFonts w:ascii="宋体" w:hAnsi="宋体" w:cs="宋体" w:eastAsia="宋体" w:hint="default"/>
                <w:sz w:val="21"/>
                <w:szCs w:val="21"/>
              </w:rPr>
            </w:pPr>
            <w:r>
              <w:rPr>
                <w:rFonts w:ascii="宋体" w:hAnsi="宋体" w:cs="宋体" w:eastAsia="宋体" w:hint="default"/>
                <w:sz w:val="21"/>
                <w:szCs w:val="21"/>
              </w:rPr>
              <w:t>餐饮会务服 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宋体" w:hAnsi="宋体" w:cs="宋体" w:eastAsia="宋体" w:hint="default"/>
                <w:sz w:val="21"/>
                <w:szCs w:val="21"/>
              </w:rPr>
            </w:pPr>
            <w:r>
              <w:rPr>
                <w:rFonts w:ascii="宋体"/>
                <w:sz w:val="21"/>
              </w:rPr>
              <w:t>816.78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7.23%</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1570"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南京玄武苏</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宁置业有限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公司玄武苏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宁诺富特酒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苏宁置业 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餐饮会务服 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2"/>
              <w:jc w:val="right"/>
              <w:rPr>
                <w:rFonts w:ascii="宋体" w:hAnsi="宋体" w:cs="宋体" w:eastAsia="宋体" w:hint="default"/>
                <w:sz w:val="21"/>
                <w:szCs w:val="21"/>
              </w:rPr>
            </w:pPr>
            <w:r>
              <w:rPr>
                <w:rFonts w:ascii="宋体"/>
                <w:sz w:val="21"/>
              </w:rPr>
              <w:t>346.54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3.07%</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w:t>
            </w:r>
          </w:p>
        </w:tc>
      </w:tr>
      <w:tr>
        <w:trPr>
          <w:trHeight w:val="1571"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南京银河房</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地产开发有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限公司索菲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特银河大酒</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苏宁置业 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餐饮会务服 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2"/>
              <w:jc w:val="right"/>
              <w:rPr>
                <w:rFonts w:ascii="宋体" w:hAnsi="宋体" w:cs="宋体" w:eastAsia="宋体" w:hint="default"/>
                <w:sz w:val="21"/>
                <w:szCs w:val="21"/>
              </w:rPr>
            </w:pPr>
            <w:r>
              <w:rPr>
                <w:rFonts w:ascii="宋体"/>
                <w:sz w:val="21"/>
              </w:rPr>
              <w:t>431.83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3.82%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right="101"/>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12"/>
        <w:gridCol w:w="1169"/>
        <w:gridCol w:w="899"/>
        <w:gridCol w:w="1268"/>
        <w:gridCol w:w="872"/>
        <w:gridCol w:w="976"/>
        <w:gridCol w:w="2106"/>
        <w:gridCol w:w="1196"/>
        <w:gridCol w:w="1766"/>
        <w:gridCol w:w="1058"/>
        <w:gridCol w:w="947"/>
        <w:gridCol w:w="845"/>
        <w:gridCol w:w="330"/>
      </w:tblGrid>
      <w:tr>
        <w:trPr>
          <w:trHeight w:val="963" w:hRule="exact"/>
        </w:trPr>
        <w:tc>
          <w:tcPr>
            <w:tcW w:w="1312"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北京华商会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会议中心有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限公司</w:t>
            </w:r>
          </w:p>
        </w:tc>
        <w:tc>
          <w:tcPr>
            <w:tcW w:w="1169"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苏宁电器 集团子公 司</w:t>
            </w:r>
          </w:p>
        </w:tc>
        <w:tc>
          <w:tcPr>
            <w:tcW w:w="899"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6"/>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3" w:right="103"/>
              <w:jc w:val="left"/>
              <w:rPr>
                <w:rFonts w:ascii="宋体" w:hAnsi="宋体" w:cs="宋体" w:eastAsia="宋体" w:hint="default"/>
                <w:sz w:val="21"/>
                <w:szCs w:val="21"/>
              </w:rPr>
            </w:pPr>
            <w:r>
              <w:rPr>
                <w:rFonts w:ascii="宋体" w:hAnsi="宋体" w:cs="宋体" w:eastAsia="宋体" w:hint="default"/>
                <w:sz w:val="21"/>
                <w:szCs w:val="21"/>
              </w:rPr>
              <w:t>餐饮会务服 务</w:t>
            </w:r>
          </w:p>
        </w:tc>
        <w:tc>
          <w:tcPr>
            <w:tcW w:w="872"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2"/>
              <w:jc w:val="right"/>
              <w:rPr>
                <w:rFonts w:ascii="宋体" w:hAnsi="宋体" w:cs="宋体" w:eastAsia="宋体" w:hint="default"/>
                <w:sz w:val="21"/>
                <w:szCs w:val="21"/>
              </w:rPr>
            </w:pPr>
            <w:r>
              <w:rPr>
                <w:rFonts w:ascii="宋体"/>
                <w:sz w:val="21"/>
              </w:rPr>
              <w:t>178.55</w:t>
            </w:r>
          </w:p>
        </w:tc>
        <w:tc>
          <w:tcPr>
            <w:tcW w:w="11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1.58%</w:t>
            </w:r>
          </w:p>
        </w:tc>
        <w:tc>
          <w:tcPr>
            <w:tcW w:w="176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before="155"/>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7"/>
                <w:szCs w:val="27"/>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240" w:lineRule="auto"/>
              <w:ind w:left="116" w:right="0"/>
              <w:jc w:val="left"/>
              <w:rPr>
                <w:rFonts w:ascii="宋体" w:hAnsi="宋体" w:cs="宋体" w:eastAsia="宋体" w:hint="default"/>
                <w:sz w:val="21"/>
                <w:szCs w:val="21"/>
              </w:rPr>
            </w:pPr>
            <w:r>
              <w:rPr>
                <w:rFonts w:ascii="宋体"/>
                <w:sz w:val="21"/>
              </w:rPr>
              <w:t>-</w:t>
            </w:r>
          </w:p>
        </w:tc>
      </w:tr>
      <w:tr>
        <w:trPr>
          <w:trHeight w:val="1572"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南京钟山国</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际高尔夫置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业有限公司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索菲特钟山</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高尔夫酒店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103" w:right="214"/>
              <w:jc w:val="both"/>
              <w:rPr>
                <w:rFonts w:ascii="宋体" w:hAnsi="宋体" w:cs="宋体" w:eastAsia="宋体" w:hint="default"/>
                <w:sz w:val="21"/>
                <w:szCs w:val="21"/>
              </w:rPr>
            </w:pPr>
            <w:r>
              <w:rPr>
                <w:rFonts w:ascii="宋体" w:hAnsi="宋体" w:cs="宋体" w:eastAsia="宋体" w:hint="default"/>
                <w:sz w:val="21"/>
                <w:szCs w:val="21"/>
              </w:rPr>
              <w:t>实际控制 人系张近 东先生家 庭成员</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餐饮会务服 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2"/>
              <w:jc w:val="right"/>
              <w:rPr>
                <w:rFonts w:ascii="宋体" w:hAnsi="宋体" w:cs="宋体" w:eastAsia="宋体" w:hint="default"/>
                <w:sz w:val="21"/>
                <w:szCs w:val="21"/>
              </w:rPr>
            </w:pPr>
            <w:r>
              <w:rPr>
                <w:rFonts w:ascii="宋体"/>
                <w:sz w:val="21"/>
              </w:rPr>
              <w:t>255.98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0"/>
              <w:jc w:val="right"/>
              <w:rPr>
                <w:rFonts w:ascii="宋体" w:hAnsi="宋体" w:cs="宋体" w:eastAsia="宋体" w:hint="default"/>
                <w:sz w:val="21"/>
                <w:szCs w:val="21"/>
              </w:rPr>
            </w:pPr>
            <w:r>
              <w:rPr>
                <w:rFonts w:ascii="宋体"/>
                <w:sz w:val="21"/>
              </w:rPr>
              <w:t>2.26%</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1"/>
              <w:jc w:val="right"/>
              <w:rPr>
                <w:rFonts w:ascii="宋体" w:hAnsi="宋体" w:cs="宋体" w:eastAsia="宋体" w:hint="default"/>
                <w:sz w:val="21"/>
                <w:szCs w:val="21"/>
              </w:rPr>
            </w:pPr>
            <w:r>
              <w:rPr>
                <w:rFonts w:ascii="宋体"/>
                <w:sz w:val="21"/>
              </w:rPr>
              <w:t>-</w:t>
            </w:r>
          </w:p>
        </w:tc>
      </w:tr>
      <w:tr>
        <w:trPr>
          <w:trHeight w:val="1572"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苏宁电器集</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团有限公司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南京新街口</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苏宁诺富特</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酒店</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苏宁电器 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餐饮会务服 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2"/>
              <w:jc w:val="right"/>
              <w:rPr>
                <w:rFonts w:ascii="宋体" w:hAnsi="宋体" w:cs="宋体" w:eastAsia="宋体" w:hint="default"/>
                <w:sz w:val="21"/>
                <w:szCs w:val="21"/>
              </w:rPr>
            </w:pPr>
            <w:r>
              <w:rPr>
                <w:rFonts w:ascii="宋体"/>
                <w:sz w:val="21"/>
              </w:rPr>
              <w:t>0.99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1"/>
              <w:ind w:right="100"/>
              <w:jc w:val="right"/>
              <w:rPr>
                <w:rFonts w:ascii="宋体" w:hAnsi="宋体" w:cs="宋体" w:eastAsia="宋体" w:hint="default"/>
                <w:sz w:val="21"/>
                <w:szCs w:val="21"/>
              </w:rPr>
            </w:pPr>
            <w:r>
              <w:rPr>
                <w:rFonts w:ascii="宋体"/>
                <w:sz w:val="21"/>
              </w:rPr>
              <w:t>0.01%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101"/>
              <w:jc w:val="right"/>
              <w:rPr>
                <w:rFonts w:ascii="宋体" w:hAnsi="宋体" w:cs="宋体" w:eastAsia="宋体" w:hint="default"/>
                <w:sz w:val="21"/>
                <w:szCs w:val="21"/>
              </w:rPr>
            </w:pPr>
            <w:r>
              <w:rPr>
                <w:rFonts w:ascii="宋体"/>
                <w:sz w:val="21"/>
              </w:rPr>
              <w:t>-</w:t>
            </w:r>
          </w:p>
        </w:tc>
      </w:tr>
      <w:tr>
        <w:trPr>
          <w:trHeight w:val="1258"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江苏苏宁银</w:t>
            </w:r>
          </w:p>
          <w:p>
            <w:pPr>
              <w:pStyle w:val="TableParagraph"/>
              <w:spacing w:line="273" w:lineRule="auto" w:before="37"/>
              <w:ind w:left="103" w:right="101"/>
              <w:jc w:val="both"/>
              <w:rPr>
                <w:rFonts w:ascii="宋体" w:hAnsi="宋体" w:cs="宋体" w:eastAsia="宋体" w:hint="default"/>
                <w:sz w:val="21"/>
                <w:szCs w:val="21"/>
              </w:rPr>
            </w:pPr>
            <w:r>
              <w:rPr>
                <w:rFonts w:ascii="宋体" w:hAnsi="宋体" w:cs="宋体" w:eastAsia="宋体" w:hint="default"/>
                <w:spacing w:val="8"/>
                <w:sz w:val="21"/>
                <w:szCs w:val="21"/>
              </w:rPr>
              <w:t>河国际购物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广场有限公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苏宁控股</w:t>
            </w:r>
          </w:p>
          <w:p>
            <w:pPr>
              <w:pStyle w:val="TableParagraph"/>
              <w:spacing w:line="273" w:lineRule="auto" w:before="37"/>
              <w:ind w:left="103" w:right="214"/>
              <w:jc w:val="both"/>
              <w:rPr>
                <w:rFonts w:ascii="宋体" w:hAnsi="宋体" w:cs="宋体" w:eastAsia="宋体" w:hint="default"/>
                <w:sz w:val="21"/>
                <w:szCs w:val="21"/>
              </w:rPr>
            </w:pPr>
            <w:r>
              <w:rPr>
                <w:rFonts w:ascii="宋体" w:hAnsi="宋体" w:cs="宋体" w:eastAsia="宋体" w:hint="default"/>
                <w:sz w:val="21"/>
                <w:szCs w:val="21"/>
              </w:rPr>
              <w:t>集团有限 公司子公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礼品服务类</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2"/>
              <w:jc w:val="right"/>
              <w:rPr>
                <w:rFonts w:ascii="宋体" w:hAnsi="宋体" w:cs="宋体" w:eastAsia="宋体" w:hint="default"/>
                <w:sz w:val="21"/>
                <w:szCs w:val="21"/>
              </w:rPr>
            </w:pPr>
            <w:r>
              <w:rPr>
                <w:rFonts w:ascii="宋体"/>
                <w:sz w:val="21"/>
              </w:rPr>
              <w:t>0.97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0.01%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按实际发生逐笔 结算</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21"/>
                <w:szCs w:val="21"/>
              </w:rPr>
            </w:pPr>
            <w:r>
              <w:rPr>
                <w:rFonts w:ascii="宋体"/>
                <w:sz w:val="21"/>
              </w:rPr>
              <w:t>-</w:t>
            </w:r>
          </w:p>
        </w:tc>
      </w:tr>
      <w:tr>
        <w:trPr>
          <w:trHeight w:val="4067"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67"/>
              <w:ind w:left="103" w:right="101"/>
              <w:jc w:val="both"/>
              <w:rPr>
                <w:rFonts w:ascii="宋体" w:hAnsi="宋体" w:cs="宋体" w:eastAsia="宋体" w:hint="default"/>
                <w:sz w:val="21"/>
                <w:szCs w:val="21"/>
              </w:rPr>
            </w:pPr>
            <w:r>
              <w:rPr>
                <w:rFonts w:ascii="宋体" w:hAnsi="宋体" w:cs="宋体" w:eastAsia="宋体" w:hint="default"/>
                <w:spacing w:val="8"/>
                <w:sz w:val="21"/>
                <w:szCs w:val="21"/>
              </w:rPr>
              <w:t>苏宁置业集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团有限公司</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及子公司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公司实际 控制人之 控股子公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公司与苏宁</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置业集团有 限公司签署</w:t>
            </w:r>
          </w:p>
          <w:p>
            <w:pPr>
              <w:pStyle w:val="TableParagraph"/>
              <w:spacing w:line="273" w:lineRule="auto" w:before="7"/>
              <w:ind w:left="103" w:right="103"/>
              <w:jc w:val="left"/>
              <w:rPr>
                <w:rFonts w:ascii="宋体" w:hAnsi="宋体" w:cs="宋体" w:eastAsia="宋体" w:hint="default"/>
                <w:sz w:val="21"/>
                <w:szCs w:val="21"/>
              </w:rPr>
            </w:pPr>
            <w:r>
              <w:rPr>
                <w:rFonts w:ascii="宋体" w:hAnsi="宋体" w:cs="宋体" w:eastAsia="宋体" w:hint="default"/>
                <w:sz w:val="21"/>
                <w:szCs w:val="21"/>
              </w:rPr>
              <w:t>《苏宁电器 股份有限公 司</w:t>
            </w:r>
            <w:r>
              <w:rPr>
                <w:rFonts w:ascii="宋体" w:hAnsi="宋体" w:cs="宋体" w:eastAsia="宋体" w:hint="default"/>
                <w:sz w:val="21"/>
                <w:szCs w:val="21"/>
              </w:rPr>
              <w:t>-</w:t>
            </w:r>
            <w:r>
              <w:rPr>
                <w:rFonts w:ascii="宋体" w:hAnsi="宋体" w:cs="宋体" w:eastAsia="宋体" w:hint="default"/>
                <w:sz w:val="21"/>
                <w:szCs w:val="21"/>
              </w:rPr>
              <w:t>工程建 设项目代建 合同》，公 司及子公司 委托苏宁置 业及其子公 司对公司自 建店、物流</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自建连</w:t>
            </w:r>
          </w:p>
          <w:p>
            <w:pPr>
              <w:pStyle w:val="TableParagraph"/>
              <w:spacing w:line="273" w:lineRule="auto" w:before="37"/>
              <w:ind w:left="103" w:right="20"/>
              <w:jc w:val="left"/>
              <w:rPr>
                <w:rFonts w:ascii="宋体" w:hAnsi="宋体" w:cs="宋体" w:eastAsia="宋体" w:hint="default"/>
                <w:sz w:val="21"/>
                <w:szCs w:val="21"/>
              </w:rPr>
            </w:pPr>
            <w:r>
              <w:rPr>
                <w:rFonts w:ascii="宋体" w:hAnsi="宋体" w:cs="宋体" w:eastAsia="宋体" w:hint="default"/>
                <w:sz w:val="21"/>
                <w:szCs w:val="21"/>
              </w:rPr>
              <w:t>锁店项 目按项 目建设 工程总 </w:t>
            </w:r>
            <w:r>
              <w:rPr>
                <w:rFonts w:ascii="宋体" w:hAnsi="宋体" w:cs="宋体" w:eastAsia="宋体" w:hint="default"/>
                <w:spacing w:val="-21"/>
                <w:sz w:val="21"/>
                <w:szCs w:val="21"/>
              </w:rPr>
              <w:t>投入（不</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含土地 及相关 </w:t>
            </w:r>
            <w:r>
              <w:rPr>
                <w:rFonts w:ascii="宋体" w:hAnsi="宋体" w:cs="宋体" w:eastAsia="宋体" w:hint="default"/>
                <w:spacing w:val="-21"/>
                <w:sz w:val="21"/>
                <w:szCs w:val="21"/>
              </w:rPr>
              <w:t>税费）的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3%</w:t>
            </w:r>
            <w:r>
              <w:rPr>
                <w:rFonts w:ascii="宋体" w:hAnsi="宋体" w:cs="宋体" w:eastAsia="宋体" w:hint="default"/>
                <w:sz w:val="21"/>
                <w:szCs w:val="21"/>
              </w:rPr>
              <w:t>为收 费标准， 物流基 地等其</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宋体" w:hAnsi="宋体" w:cs="宋体" w:eastAsia="宋体" w:hint="default"/>
                <w:sz w:val="21"/>
                <w:szCs w:val="21"/>
              </w:rPr>
            </w:pPr>
            <w:r>
              <w:rPr>
                <w:rFonts w:ascii="宋体"/>
                <w:sz w:val="21"/>
              </w:rPr>
              <w:t>1,730.24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宋体" w:hAnsi="宋体" w:cs="宋体" w:eastAsia="宋体" w:hint="default"/>
                <w:sz w:val="21"/>
                <w:szCs w:val="21"/>
              </w:rPr>
            </w:pPr>
            <w:r>
              <w:rPr>
                <w:rFonts w:ascii="宋体"/>
                <w:sz w:val="21"/>
              </w:rPr>
              <w:t>15.31%</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费用支付为单项</w:t>
            </w:r>
          </w:p>
          <w:p>
            <w:pPr>
              <w:pStyle w:val="TableParagraph"/>
              <w:spacing w:line="273" w:lineRule="auto" w:before="37"/>
              <w:ind w:left="103" w:right="77"/>
              <w:jc w:val="left"/>
              <w:rPr>
                <w:rFonts w:ascii="宋体" w:hAnsi="宋体" w:cs="宋体" w:eastAsia="宋体" w:hint="default"/>
                <w:sz w:val="21"/>
                <w:szCs w:val="21"/>
              </w:rPr>
            </w:pPr>
            <w:r>
              <w:rPr>
                <w:rFonts w:ascii="宋体" w:hAnsi="宋体" w:cs="宋体" w:eastAsia="宋体" w:hint="default"/>
                <w:sz w:val="21"/>
                <w:szCs w:val="21"/>
              </w:rPr>
              <w:t>工程签订单项委 托代建合同后， 公司暂按工程建 设预算投入额计 算，支付首期工 程项目代建费用 的</w:t>
            </w:r>
            <w:r>
              <w:rPr>
                <w:rFonts w:ascii="宋体" w:hAnsi="宋体" w:cs="宋体" w:eastAsia="宋体" w:hint="default"/>
                <w:spacing w:val="-52"/>
                <w:sz w:val="21"/>
                <w:szCs w:val="21"/>
              </w:rPr>
              <w:t> </w:t>
            </w:r>
            <w:r>
              <w:rPr>
                <w:rFonts w:ascii="宋体" w:hAnsi="宋体" w:cs="宋体" w:eastAsia="宋体" w:hint="default"/>
                <w:spacing w:val="-10"/>
                <w:sz w:val="21"/>
                <w:szCs w:val="21"/>
              </w:rPr>
              <w:t>30%</w:t>
            </w:r>
            <w:r>
              <w:rPr>
                <w:rFonts w:ascii="宋体" w:hAnsi="宋体" w:cs="宋体" w:eastAsia="宋体" w:hint="default"/>
                <w:spacing w:val="-10"/>
                <w:sz w:val="21"/>
                <w:szCs w:val="21"/>
              </w:rPr>
              <w:t>；项目竣工</w:t>
            </w:r>
            <w:r>
              <w:rPr>
                <w:rFonts w:ascii="宋体" w:hAnsi="宋体" w:cs="宋体" w:eastAsia="宋体" w:hint="default"/>
                <w:sz w:val="21"/>
                <w:szCs w:val="21"/>
              </w:rPr>
              <w:t> 验收时累计支付 至单项工程代建 费用的</w:t>
            </w:r>
            <w:r>
              <w:rPr>
                <w:rFonts w:ascii="宋体" w:hAnsi="宋体" w:cs="宋体" w:eastAsia="宋体" w:hint="default"/>
                <w:spacing w:val="-53"/>
                <w:sz w:val="21"/>
                <w:szCs w:val="21"/>
              </w:rPr>
              <w:t> </w:t>
            </w:r>
            <w:r>
              <w:rPr>
                <w:rFonts w:ascii="宋体" w:hAnsi="宋体" w:cs="宋体" w:eastAsia="宋体" w:hint="default"/>
                <w:spacing w:val="-13"/>
                <w:sz w:val="21"/>
                <w:szCs w:val="21"/>
              </w:rPr>
              <w:t>70%</w:t>
            </w:r>
            <w:r>
              <w:rPr>
                <w:rFonts w:ascii="宋体" w:hAnsi="宋体" w:cs="宋体" w:eastAsia="宋体" w:hint="default"/>
                <w:spacing w:val="-13"/>
                <w:sz w:val="21"/>
                <w:szCs w:val="21"/>
              </w:rPr>
              <w:t>；余款</w:t>
            </w:r>
            <w:r>
              <w:rPr>
                <w:rFonts w:ascii="宋体" w:hAnsi="宋体" w:cs="宋体" w:eastAsia="宋体" w:hint="default"/>
                <w:sz w:val="21"/>
                <w:szCs w:val="21"/>
              </w:rPr>
              <w:t> </w:t>
            </w:r>
            <w:r>
              <w:rPr>
                <w:rFonts w:ascii="宋体" w:hAnsi="宋体" w:cs="宋体" w:eastAsia="宋体" w:hint="default"/>
                <w:sz w:val="21"/>
                <w:szCs w:val="21"/>
              </w:rPr>
              <w:t>30%</w:t>
            </w:r>
            <w:r>
              <w:rPr>
                <w:rFonts w:ascii="宋体" w:hAnsi="宋体" w:cs="宋体" w:eastAsia="宋体" w:hint="default"/>
                <w:sz w:val="21"/>
                <w:szCs w:val="21"/>
              </w:rPr>
              <w:t>在项目结束， 苏宁置业及其子</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7"/>
              <w:ind w:left="103"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auto"/>
              <w:ind w:left="103" w:right="221"/>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0" w:lineRule="auto" w:before="8"/>
              <w:ind w:left="103" w:right="0"/>
              <w:jc w:val="both"/>
              <w:rPr>
                <w:rFonts w:ascii="宋体" w:hAnsi="宋体" w:cs="宋体" w:eastAsia="宋体" w:hint="default"/>
                <w:sz w:val="21"/>
                <w:szCs w:val="21"/>
              </w:rPr>
            </w:pPr>
            <w:r>
              <w:rPr>
                <w:rFonts w:ascii="宋体"/>
                <w:sz w:val="21"/>
              </w:rPr>
              <w:t>2012-011</w:t>
            </w:r>
          </w:p>
          <w:p>
            <w:pPr>
              <w:pStyle w:val="TableParagraph"/>
              <w:spacing w:line="273" w:lineRule="auto" w:before="37"/>
              <w:ind w:left="103" w:right="221"/>
              <w:jc w:val="both"/>
              <w:rPr>
                <w:rFonts w:ascii="宋体" w:hAnsi="宋体" w:cs="宋体" w:eastAsia="宋体" w:hint="default"/>
                <w:sz w:val="21"/>
                <w:szCs w:val="21"/>
              </w:rPr>
            </w:pPr>
            <w:r>
              <w:rPr>
                <w:rFonts w:ascii="宋体" w:hAnsi="宋体" w:cs="宋体" w:eastAsia="宋体" w:hint="default"/>
                <w:sz w:val="21"/>
                <w:szCs w:val="21"/>
              </w:rPr>
              <w:t>《关于日 常关联交 易预计的 公告》</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96"/>
        <w:gridCol w:w="916"/>
        <w:gridCol w:w="1169"/>
        <w:gridCol w:w="899"/>
        <w:gridCol w:w="1268"/>
        <w:gridCol w:w="872"/>
        <w:gridCol w:w="976"/>
        <w:gridCol w:w="2106"/>
        <w:gridCol w:w="1196"/>
        <w:gridCol w:w="1766"/>
        <w:gridCol w:w="1058"/>
        <w:gridCol w:w="947"/>
        <w:gridCol w:w="845"/>
        <w:gridCol w:w="330"/>
      </w:tblGrid>
      <w:tr>
        <w:trPr>
          <w:trHeight w:val="7516" w:hRule="exact"/>
        </w:trPr>
        <w:tc>
          <w:tcPr>
            <w:tcW w:w="396" w:type="dxa"/>
            <w:tcBorders>
              <w:top w:val="nil" w:sz="6" w:space="0" w:color="auto"/>
              <w:left w:val="single" w:sz="4" w:space="0" w:color="000000"/>
              <w:bottom w:val="single" w:sz="4" w:space="0" w:color="000000"/>
              <w:right w:val="nil" w:sz="6" w:space="0" w:color="auto"/>
            </w:tcBorders>
          </w:tcPr>
          <w:p>
            <w:pPr/>
          </w:p>
        </w:tc>
        <w:tc>
          <w:tcPr>
            <w:tcW w:w="916" w:type="dxa"/>
            <w:tcBorders>
              <w:top w:val="single" w:sz="6" w:space="0" w:color="000000"/>
              <w:left w:val="nil" w:sz="6" w:space="0" w:color="auto"/>
              <w:bottom w:val="single" w:sz="4" w:space="0" w:color="000000"/>
              <w:right w:val="single" w:sz="4" w:space="0" w:color="000000"/>
            </w:tcBorders>
          </w:tcPr>
          <w:p>
            <w:pPr/>
          </w:p>
        </w:tc>
        <w:tc>
          <w:tcPr>
            <w:tcW w:w="1169" w:type="dxa"/>
            <w:tcBorders>
              <w:top w:val="single" w:sz="6" w:space="0" w:color="000000"/>
              <w:left w:val="single" w:sz="4" w:space="0" w:color="000000"/>
              <w:bottom w:val="single" w:sz="4" w:space="0" w:color="000000"/>
              <w:right w:val="single" w:sz="4" w:space="0" w:color="000000"/>
            </w:tcBorders>
          </w:tcPr>
          <w:p>
            <w:pPr/>
          </w:p>
        </w:tc>
        <w:tc>
          <w:tcPr>
            <w:tcW w:w="899" w:type="dxa"/>
            <w:tcBorders>
              <w:top w:val="single" w:sz="6" w:space="0" w:color="000000"/>
              <w:left w:val="single" w:sz="4" w:space="0" w:color="000000"/>
              <w:bottom w:val="single" w:sz="4" w:space="0" w:color="000000"/>
              <w:right w:val="single" w:sz="4" w:space="0" w:color="000000"/>
            </w:tcBorders>
          </w:tcPr>
          <w:p>
            <w:pP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01"/>
              <w:jc w:val="left"/>
              <w:rPr>
                <w:rFonts w:ascii="宋体" w:hAnsi="宋体" w:cs="宋体" w:eastAsia="宋体" w:hint="default"/>
                <w:sz w:val="21"/>
                <w:szCs w:val="21"/>
              </w:rPr>
            </w:pPr>
            <w:r>
              <w:rPr>
                <w:rFonts w:ascii="宋体" w:hAnsi="宋体" w:cs="宋体" w:eastAsia="宋体" w:hint="default"/>
                <w:sz w:val="21"/>
                <w:szCs w:val="21"/>
              </w:rPr>
              <w:t>基地等土建 项目工程提 供代建服 务。本合同 为委托代建 总合同，合 同期限为三 </w:t>
            </w:r>
            <w:r>
              <w:rPr>
                <w:rFonts w:ascii="宋体" w:hAnsi="宋体" w:cs="宋体" w:eastAsia="宋体" w:hint="default"/>
                <w:spacing w:val="-17"/>
                <w:sz w:val="21"/>
                <w:szCs w:val="21"/>
              </w:rPr>
              <w:t>年，从</w:t>
            </w:r>
            <w:r>
              <w:rPr>
                <w:rFonts w:ascii="宋体" w:hAnsi="宋体" w:cs="宋体" w:eastAsia="宋体" w:hint="default"/>
                <w:spacing w:val="-53"/>
                <w:sz w:val="21"/>
                <w:szCs w:val="21"/>
              </w:rPr>
              <w:t> </w:t>
            </w:r>
            <w:r>
              <w:rPr>
                <w:rFonts w:ascii="宋体" w:hAnsi="宋体" w:cs="宋体" w:eastAsia="宋体" w:hint="default"/>
                <w:sz w:val="21"/>
                <w:szCs w:val="21"/>
              </w:rPr>
              <w:t>2012</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起至</w:t>
            </w:r>
            <w:r>
              <w:rPr>
                <w:rFonts w:ascii="宋体" w:hAnsi="宋体" w:cs="宋体" w:eastAsia="宋体" w:hint="default"/>
                <w:spacing w:val="-53"/>
                <w:sz w:val="21"/>
                <w:szCs w:val="21"/>
              </w:rPr>
              <w:t> </w:t>
            </w:r>
            <w:r>
              <w:rPr>
                <w:rFonts w:ascii="宋体" w:hAnsi="宋体" w:cs="宋体" w:eastAsia="宋体" w:hint="default"/>
                <w:sz w:val="21"/>
                <w:szCs w:val="21"/>
              </w:rPr>
              <w:t>2015</w:t>
            </w:r>
          </w:p>
          <w:p>
            <w:pPr>
              <w:pStyle w:val="TableParagraph"/>
              <w:spacing w:line="273" w:lineRule="auto" w:before="37"/>
              <w:ind w:left="103" w:right="10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 </w:t>
            </w:r>
            <w:r>
              <w:rPr>
                <w:rFonts w:ascii="宋体" w:hAnsi="宋体" w:cs="宋体" w:eastAsia="宋体" w:hint="default"/>
                <w:sz w:val="21"/>
                <w:szCs w:val="21"/>
              </w:rPr>
              <w:t>日止，其中 各单项工程 时间以单项 工程合同约 定的服务时 间为准，但 最迟不超过 本合同届满 日。代建费 用三年累计 发生额不超 过</w:t>
            </w:r>
            <w:r>
              <w:rPr>
                <w:rFonts w:ascii="宋体" w:hAnsi="宋体" w:cs="宋体" w:eastAsia="宋体" w:hint="default"/>
                <w:spacing w:val="-53"/>
                <w:sz w:val="21"/>
                <w:szCs w:val="21"/>
              </w:rPr>
              <w:t> </w:t>
            </w: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亿 元。</w:t>
            </w:r>
          </w:p>
        </w:tc>
        <w:tc>
          <w:tcPr>
            <w:tcW w:w="872" w:type="dxa"/>
            <w:tcBorders>
              <w:top w:val="single" w:sz="6" w:space="0" w:color="000000"/>
              <w:left w:val="single" w:sz="4" w:space="0" w:color="000000"/>
              <w:bottom w:val="single" w:sz="4" w:space="0" w:color="000000"/>
              <w:right w:val="single" w:sz="4" w:space="0" w:color="000000"/>
            </w:tcBorders>
          </w:tcPr>
          <w:p>
            <w:pP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230"/>
              <w:jc w:val="both"/>
              <w:rPr>
                <w:rFonts w:ascii="宋体" w:hAnsi="宋体" w:cs="宋体" w:eastAsia="宋体" w:hint="default"/>
                <w:sz w:val="21"/>
                <w:szCs w:val="21"/>
              </w:rPr>
            </w:pPr>
            <w:r>
              <w:rPr>
                <w:rFonts w:ascii="宋体" w:hAnsi="宋体" w:cs="宋体" w:eastAsia="宋体" w:hint="default"/>
                <w:sz w:val="21"/>
                <w:szCs w:val="21"/>
              </w:rPr>
              <w:t>他自建 项目按 项目建 设工程 总投入</w:t>
            </w:r>
          </w:p>
          <w:p>
            <w:pPr>
              <w:pStyle w:val="TableParagraph"/>
              <w:spacing w:line="273" w:lineRule="auto" w:before="7"/>
              <w:ind w:left="103" w:right="229"/>
              <w:jc w:val="both"/>
              <w:rPr>
                <w:rFonts w:ascii="宋体" w:hAnsi="宋体" w:cs="宋体" w:eastAsia="宋体" w:hint="default"/>
                <w:sz w:val="21"/>
                <w:szCs w:val="21"/>
              </w:rPr>
            </w:pPr>
            <w:r>
              <w:rPr>
                <w:rFonts w:ascii="宋体" w:hAnsi="宋体" w:cs="宋体" w:eastAsia="宋体" w:hint="default"/>
                <w:sz w:val="21"/>
                <w:szCs w:val="21"/>
              </w:rPr>
              <w:t>（不含 土地及 相关税 费）的 </w:t>
            </w:r>
            <w:r>
              <w:rPr>
                <w:rFonts w:ascii="宋体" w:hAnsi="宋体" w:cs="宋体" w:eastAsia="宋体" w:hint="default"/>
                <w:sz w:val="21"/>
                <w:szCs w:val="21"/>
              </w:rPr>
              <w:t>1.2%</w:t>
            </w:r>
            <w:r>
              <w:rPr>
                <w:rFonts w:ascii="宋体" w:hAnsi="宋体" w:cs="宋体" w:eastAsia="宋体" w:hint="default"/>
                <w:sz w:val="21"/>
                <w:szCs w:val="21"/>
              </w:rPr>
              <w:t>为</w:t>
            </w:r>
          </w:p>
          <w:p>
            <w:pPr>
              <w:pStyle w:val="TableParagraph"/>
              <w:spacing w:line="273" w:lineRule="auto" w:before="7"/>
              <w:ind w:left="103" w:right="230"/>
              <w:jc w:val="both"/>
              <w:rPr>
                <w:rFonts w:ascii="宋体" w:hAnsi="宋体" w:cs="宋体" w:eastAsia="宋体" w:hint="default"/>
                <w:sz w:val="21"/>
                <w:szCs w:val="21"/>
              </w:rPr>
            </w:pPr>
            <w:r>
              <w:rPr>
                <w:rFonts w:ascii="宋体" w:hAnsi="宋体" w:cs="宋体" w:eastAsia="宋体" w:hint="default"/>
                <w:sz w:val="21"/>
                <w:szCs w:val="21"/>
              </w:rPr>
              <w:t>收费标 准</w:t>
            </w:r>
          </w:p>
        </w:tc>
        <w:tc>
          <w:tcPr>
            <w:tcW w:w="2106" w:type="dxa"/>
            <w:tcBorders>
              <w:top w:val="single" w:sz="6" w:space="0" w:color="000000"/>
              <w:left w:val="single" w:sz="4" w:space="0" w:color="000000"/>
              <w:bottom w:val="single" w:sz="4" w:space="0" w:color="000000"/>
              <w:right w:val="single" w:sz="4" w:space="0" w:color="000000"/>
            </w:tcBorders>
          </w:tcPr>
          <w:p>
            <w:pPr/>
          </w:p>
        </w:tc>
        <w:tc>
          <w:tcPr>
            <w:tcW w:w="1196" w:type="dxa"/>
            <w:tcBorders>
              <w:top w:val="single" w:sz="6" w:space="0" w:color="000000"/>
              <w:left w:val="single" w:sz="4" w:space="0" w:color="000000"/>
              <w:bottom w:val="single" w:sz="4" w:space="0" w:color="000000"/>
              <w:right w:val="single" w:sz="4" w:space="0" w:color="000000"/>
            </w:tcBorders>
          </w:tcPr>
          <w:p>
            <w:pPr/>
          </w:p>
        </w:tc>
        <w:tc>
          <w:tcPr>
            <w:tcW w:w="176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81"/>
              <w:jc w:val="left"/>
              <w:rPr>
                <w:rFonts w:ascii="宋体" w:hAnsi="宋体" w:cs="宋体" w:eastAsia="宋体" w:hint="default"/>
                <w:sz w:val="21"/>
                <w:szCs w:val="21"/>
              </w:rPr>
            </w:pPr>
            <w:r>
              <w:rPr>
                <w:rFonts w:ascii="宋体" w:hAnsi="宋体" w:cs="宋体" w:eastAsia="宋体" w:hint="default"/>
                <w:sz w:val="21"/>
                <w:szCs w:val="21"/>
              </w:rPr>
              <w:t>公司将项目管理 和使用权移交给 公司及其子公司 后六个月内支 付，并根据工程 项目决算金额予 以确定。</w:t>
            </w:r>
          </w:p>
        </w:tc>
        <w:tc>
          <w:tcPr>
            <w:tcW w:w="1058" w:type="dxa"/>
            <w:tcBorders>
              <w:top w:val="single" w:sz="6" w:space="0" w:color="000000"/>
              <w:left w:val="single" w:sz="4" w:space="0" w:color="000000"/>
              <w:bottom w:val="single" w:sz="4" w:space="0" w:color="000000"/>
              <w:right w:val="single" w:sz="4" w:space="0" w:color="000000"/>
            </w:tcBorders>
          </w:tcPr>
          <w:p>
            <w:pPr/>
          </w:p>
        </w:tc>
        <w:tc>
          <w:tcPr>
            <w:tcW w:w="947" w:type="dxa"/>
            <w:tcBorders>
              <w:top w:val="single" w:sz="6" w:space="0" w:color="000000"/>
              <w:left w:val="single" w:sz="4" w:space="0" w:color="000000"/>
              <w:bottom w:val="single" w:sz="4" w:space="0" w:color="000000"/>
              <w:right w:val="single" w:sz="4" w:space="0" w:color="000000"/>
            </w:tcBorders>
          </w:tcPr>
          <w:p>
            <w:pP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
        </w:tc>
      </w:tr>
      <w:tr>
        <w:trPr>
          <w:trHeight w:val="1883" w:hRule="exact"/>
        </w:trPr>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江苏银河物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业管理有限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苏宁置业 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50"/>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公司委托银</w:t>
            </w:r>
          </w:p>
          <w:p>
            <w:pPr>
              <w:pStyle w:val="TableParagraph"/>
              <w:spacing w:line="273" w:lineRule="auto" w:before="37"/>
              <w:ind w:left="103" w:right="103"/>
              <w:jc w:val="both"/>
              <w:rPr>
                <w:rFonts w:ascii="宋体" w:hAnsi="宋体" w:cs="宋体" w:eastAsia="宋体" w:hint="default"/>
                <w:sz w:val="21"/>
                <w:szCs w:val="21"/>
              </w:rPr>
            </w:pPr>
            <w:r>
              <w:rPr>
                <w:rFonts w:ascii="宋体" w:hAnsi="宋体" w:cs="宋体" w:eastAsia="宋体" w:hint="default"/>
                <w:sz w:val="21"/>
                <w:szCs w:val="21"/>
              </w:rPr>
              <w:t>河物业公司 负责公司徐 庄总部园区 的物业管理 服务，服务</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物业服</w:t>
            </w:r>
          </w:p>
          <w:p>
            <w:pPr>
              <w:pStyle w:val="TableParagraph"/>
              <w:spacing w:line="273" w:lineRule="auto" w:before="37"/>
              <w:ind w:left="103" w:right="20"/>
              <w:jc w:val="left"/>
              <w:rPr>
                <w:rFonts w:ascii="宋体" w:hAnsi="宋体" w:cs="宋体" w:eastAsia="宋体" w:hint="default"/>
                <w:sz w:val="21"/>
                <w:szCs w:val="21"/>
              </w:rPr>
            </w:pPr>
            <w:r>
              <w:rPr>
                <w:rFonts w:ascii="宋体" w:hAnsi="宋体" w:cs="宋体" w:eastAsia="宋体" w:hint="default"/>
                <w:sz w:val="21"/>
                <w:szCs w:val="21"/>
              </w:rPr>
              <w:t>务费单 价按照 东区</w:t>
            </w:r>
            <w:r>
              <w:rPr>
                <w:rFonts w:ascii="宋体" w:hAnsi="宋体" w:cs="宋体" w:eastAsia="宋体" w:hint="default"/>
                <w:spacing w:val="-53"/>
                <w:sz w:val="21"/>
                <w:szCs w:val="21"/>
              </w:rPr>
              <w:t> </w:t>
            </w:r>
            <w:r>
              <w:rPr>
                <w:rFonts w:ascii="宋体" w:hAnsi="宋体" w:cs="宋体" w:eastAsia="宋体" w:hint="default"/>
                <w:sz w:val="21"/>
                <w:szCs w:val="21"/>
              </w:rPr>
              <w:t>10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月</w:t>
            </w:r>
            <w:r>
              <w:rPr>
                <w:rFonts w:ascii="宋体" w:hAnsi="宋体" w:cs="宋体" w:eastAsia="宋体" w:hint="default"/>
                <w:sz w:val="21"/>
                <w:szCs w:val="21"/>
              </w:rPr>
              <w:t>/ </w:t>
            </w:r>
            <w:r>
              <w:rPr>
                <w:rFonts w:ascii="宋体" w:hAnsi="宋体" w:cs="宋体" w:eastAsia="宋体" w:hint="default"/>
                <w:sz w:val="21"/>
                <w:szCs w:val="21"/>
              </w:rPr>
              <w:t>平方米，</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152" w:right="0"/>
              <w:jc w:val="left"/>
              <w:rPr>
                <w:rFonts w:ascii="宋体" w:hAnsi="宋体" w:cs="宋体" w:eastAsia="宋体" w:hint="default"/>
                <w:sz w:val="21"/>
                <w:szCs w:val="21"/>
              </w:rPr>
            </w:pPr>
            <w:r>
              <w:rPr>
                <w:rFonts w:ascii="宋体"/>
                <w:sz w:val="21"/>
              </w:rPr>
              <w:t>2,354.10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453" w:right="0"/>
              <w:jc w:val="left"/>
              <w:rPr>
                <w:rFonts w:ascii="宋体" w:hAnsi="宋体" w:cs="宋体" w:eastAsia="宋体" w:hint="default"/>
                <w:sz w:val="21"/>
                <w:szCs w:val="21"/>
              </w:rPr>
            </w:pPr>
            <w:r>
              <w:rPr>
                <w:rFonts w:ascii="宋体"/>
                <w:sz w:val="21"/>
              </w:rPr>
              <w:t>20.82%</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按季度支付</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3"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1"/>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宋体" w:hAnsi="宋体" w:cs="宋体" w:eastAsia="宋体" w:hint="default"/>
                <w:sz w:val="21"/>
                <w:szCs w:val="21"/>
              </w:rPr>
              <w:t>4</w:t>
            </w:r>
            <w:r>
              <w:rPr>
                <w:rFonts w:ascii="宋体" w:hAnsi="宋体" w:cs="宋体" w:eastAsia="宋体" w:hint="default"/>
                <w:spacing w:val="-71"/>
                <w:sz w:val="21"/>
                <w:szCs w:val="21"/>
              </w:rPr>
              <w:t> </w:t>
            </w:r>
            <w:r>
              <w:rPr>
                <w:rFonts w:ascii="宋体" w:hAnsi="宋体" w:cs="宋体" w:eastAsia="宋体" w:hint="default"/>
                <w:sz w:val="21"/>
                <w:szCs w:val="21"/>
              </w:rPr>
              <w:t>日</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40" w:lineRule="auto" w:before="37"/>
              <w:ind w:left="103"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40" w:lineRule="auto" w:before="37"/>
              <w:ind w:left="103" w:right="0"/>
              <w:jc w:val="both"/>
              <w:rPr>
                <w:rFonts w:ascii="宋体" w:hAnsi="宋体" w:cs="宋体" w:eastAsia="宋体" w:hint="default"/>
                <w:sz w:val="21"/>
                <w:szCs w:val="21"/>
              </w:rPr>
            </w:pPr>
            <w:r>
              <w:rPr>
                <w:rFonts w:ascii="宋体"/>
                <w:sz w:val="21"/>
              </w:rPr>
              <w:t>2013-004</w:t>
            </w:r>
          </w:p>
          <w:p>
            <w:pPr>
              <w:pStyle w:val="TableParagraph"/>
              <w:spacing w:line="273" w:lineRule="auto" w:before="37"/>
              <w:ind w:left="103" w:right="221"/>
              <w:jc w:val="both"/>
              <w:rPr>
                <w:rFonts w:ascii="宋体" w:hAnsi="宋体" w:cs="宋体" w:eastAsia="宋体" w:hint="default"/>
                <w:sz w:val="21"/>
                <w:szCs w:val="21"/>
              </w:rPr>
            </w:pPr>
            <w:r>
              <w:rPr>
                <w:rFonts w:ascii="宋体" w:hAnsi="宋体" w:cs="宋体" w:eastAsia="宋体" w:hint="default"/>
                <w:sz w:val="21"/>
                <w:szCs w:val="21"/>
              </w:rPr>
              <w:t>《日常关 联交易公 告》</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96"/>
        <w:gridCol w:w="916"/>
        <w:gridCol w:w="1169"/>
        <w:gridCol w:w="899"/>
        <w:gridCol w:w="1268"/>
        <w:gridCol w:w="872"/>
        <w:gridCol w:w="976"/>
        <w:gridCol w:w="2106"/>
        <w:gridCol w:w="1196"/>
        <w:gridCol w:w="1766"/>
        <w:gridCol w:w="1058"/>
        <w:gridCol w:w="947"/>
        <w:gridCol w:w="845"/>
        <w:gridCol w:w="330"/>
      </w:tblGrid>
      <w:tr>
        <w:trPr>
          <w:trHeight w:val="8140" w:hRule="exact"/>
        </w:trPr>
        <w:tc>
          <w:tcPr>
            <w:tcW w:w="396" w:type="dxa"/>
            <w:tcBorders>
              <w:top w:val="nil" w:sz="6" w:space="0" w:color="auto"/>
              <w:left w:val="single" w:sz="4" w:space="0" w:color="000000"/>
              <w:bottom w:val="single" w:sz="4" w:space="0" w:color="000000"/>
              <w:right w:val="nil" w:sz="6" w:space="0" w:color="auto"/>
            </w:tcBorders>
          </w:tcPr>
          <w:p>
            <w:pPr/>
          </w:p>
        </w:tc>
        <w:tc>
          <w:tcPr>
            <w:tcW w:w="916" w:type="dxa"/>
            <w:tcBorders>
              <w:top w:val="single" w:sz="6" w:space="0" w:color="000000"/>
              <w:left w:val="nil" w:sz="6" w:space="0" w:color="auto"/>
              <w:bottom w:val="single" w:sz="4" w:space="0" w:color="000000"/>
              <w:right w:val="single" w:sz="4" w:space="0" w:color="000000"/>
            </w:tcBorders>
          </w:tcPr>
          <w:p>
            <w:pPr/>
          </w:p>
        </w:tc>
        <w:tc>
          <w:tcPr>
            <w:tcW w:w="1169" w:type="dxa"/>
            <w:tcBorders>
              <w:top w:val="single" w:sz="6" w:space="0" w:color="000000"/>
              <w:left w:val="single" w:sz="4" w:space="0" w:color="000000"/>
              <w:bottom w:val="single" w:sz="4" w:space="0" w:color="000000"/>
              <w:right w:val="single" w:sz="4" w:space="0" w:color="000000"/>
            </w:tcBorders>
          </w:tcPr>
          <w:p>
            <w:pPr/>
          </w:p>
        </w:tc>
        <w:tc>
          <w:tcPr>
            <w:tcW w:w="899" w:type="dxa"/>
            <w:tcBorders>
              <w:top w:val="single" w:sz="6" w:space="0" w:color="000000"/>
              <w:left w:val="single" w:sz="4" w:space="0" w:color="000000"/>
              <w:bottom w:val="single" w:sz="4" w:space="0" w:color="000000"/>
              <w:right w:val="single" w:sz="4" w:space="0" w:color="000000"/>
            </w:tcBorders>
          </w:tcPr>
          <w:p>
            <w:pP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z w:val="21"/>
                <w:szCs w:val="21"/>
              </w:rPr>
              <w:t>内容包括安 全、环境、 设备的管理 及其他专项 服务以及代 收代交水电 能源费用、 便民服务等 增值服务。 服务期限自 </w:t>
            </w:r>
            <w:r>
              <w:rPr>
                <w:rFonts w:ascii="宋体" w:hAnsi="宋体" w:cs="宋体" w:eastAsia="宋体" w:hint="default"/>
                <w:sz w:val="21"/>
                <w:szCs w:val="21"/>
              </w:rPr>
              <w:t>2013</w:t>
            </w:r>
            <w:r>
              <w:rPr>
                <w:rFonts w:ascii="宋体" w:hAnsi="宋体" w:cs="宋体" w:eastAsia="宋体" w:hint="default"/>
                <w:spacing w:val="-69"/>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1</w:t>
            </w:r>
            <w:r>
              <w:rPr>
                <w:rFonts w:ascii="宋体" w:hAnsi="宋体" w:cs="宋体" w:eastAsia="宋体" w:hint="default"/>
                <w:spacing w:val="-69"/>
                <w:sz w:val="21"/>
                <w:szCs w:val="21"/>
              </w:rPr>
              <w:t> </w:t>
            </w:r>
            <w:r>
              <w:rPr>
                <w:rFonts w:ascii="宋体" w:hAnsi="宋体" w:cs="宋体" w:eastAsia="宋体" w:hint="default"/>
                <w:sz w:val="21"/>
                <w:szCs w:val="21"/>
              </w:rPr>
              <w:t>月</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日起至</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3" w:lineRule="auto" w:before="37"/>
              <w:ind w:left="103" w:right="-1"/>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 因徐庄总部 部分外租区 域物业服务 面积调整， 实际为公司 物业服务面 积东区 </w:t>
            </w:r>
            <w:r>
              <w:rPr>
                <w:rFonts w:ascii="宋体" w:hAnsi="宋体" w:cs="宋体" w:eastAsia="宋体" w:hint="default"/>
                <w:sz w:val="21"/>
                <w:szCs w:val="21"/>
              </w:rPr>
              <w:t>181,082.96</w:t>
            </w:r>
          </w:p>
          <w:p>
            <w:pPr>
              <w:pStyle w:val="TableParagraph"/>
              <w:spacing w:line="273" w:lineRule="auto" w:before="8"/>
              <w:ind w:left="103" w:right="103"/>
              <w:jc w:val="left"/>
              <w:rPr>
                <w:rFonts w:ascii="宋体" w:hAnsi="宋体" w:cs="宋体" w:eastAsia="宋体" w:hint="default"/>
                <w:sz w:val="21"/>
                <w:szCs w:val="21"/>
              </w:rPr>
            </w:pPr>
            <w:r>
              <w:rPr>
                <w:rFonts w:ascii="宋体" w:hAnsi="宋体" w:cs="宋体" w:eastAsia="宋体" w:hint="default"/>
                <w:sz w:val="21"/>
                <w:szCs w:val="21"/>
              </w:rPr>
              <w:t>平方米、西 区</w:t>
            </w:r>
          </w:p>
          <w:p>
            <w:pPr>
              <w:pStyle w:val="TableParagraph"/>
              <w:spacing w:line="240" w:lineRule="auto" w:before="7"/>
              <w:ind w:left="103" w:right="0"/>
              <w:jc w:val="left"/>
              <w:rPr>
                <w:rFonts w:ascii="宋体" w:hAnsi="宋体" w:cs="宋体" w:eastAsia="宋体" w:hint="default"/>
                <w:sz w:val="21"/>
                <w:szCs w:val="21"/>
              </w:rPr>
            </w:pPr>
            <w:r>
              <w:rPr>
                <w:rFonts w:ascii="宋体"/>
                <w:sz w:val="21"/>
              </w:rPr>
              <w:t>48,200.5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平方米。</w:t>
            </w:r>
          </w:p>
        </w:tc>
        <w:tc>
          <w:tcPr>
            <w:tcW w:w="872" w:type="dxa"/>
            <w:tcBorders>
              <w:top w:val="single" w:sz="6" w:space="0" w:color="000000"/>
              <w:left w:val="single" w:sz="4" w:space="0" w:color="000000"/>
              <w:bottom w:val="single" w:sz="4" w:space="0" w:color="000000"/>
              <w:right w:val="single" w:sz="4" w:space="0" w:color="000000"/>
            </w:tcBorders>
          </w:tcPr>
          <w:p>
            <w:pP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76"/>
              <w:jc w:val="left"/>
              <w:rPr>
                <w:rFonts w:ascii="宋体" w:hAnsi="宋体" w:cs="宋体" w:eastAsia="宋体" w:hint="default"/>
                <w:sz w:val="21"/>
                <w:szCs w:val="21"/>
              </w:rPr>
            </w:pPr>
            <w:r>
              <w:rPr>
                <w:rFonts w:ascii="宋体" w:hAnsi="宋体" w:cs="宋体" w:eastAsia="宋体" w:hint="default"/>
                <w:sz w:val="21"/>
                <w:szCs w:val="21"/>
              </w:rPr>
              <w:t>西区为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月</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平方米</w:t>
            </w:r>
          </w:p>
        </w:tc>
        <w:tc>
          <w:tcPr>
            <w:tcW w:w="2106" w:type="dxa"/>
            <w:tcBorders>
              <w:top w:val="single" w:sz="6" w:space="0" w:color="000000"/>
              <w:left w:val="single" w:sz="4" w:space="0" w:color="000000"/>
              <w:bottom w:val="single" w:sz="4" w:space="0" w:color="000000"/>
              <w:right w:val="single" w:sz="4" w:space="0" w:color="000000"/>
            </w:tcBorders>
          </w:tcPr>
          <w:p>
            <w:pPr/>
          </w:p>
        </w:tc>
        <w:tc>
          <w:tcPr>
            <w:tcW w:w="1196" w:type="dxa"/>
            <w:tcBorders>
              <w:top w:val="single" w:sz="6" w:space="0" w:color="000000"/>
              <w:left w:val="single" w:sz="4" w:space="0" w:color="000000"/>
              <w:bottom w:val="single" w:sz="4" w:space="0" w:color="000000"/>
              <w:right w:val="single" w:sz="4" w:space="0" w:color="000000"/>
            </w:tcBorders>
          </w:tcPr>
          <w:p>
            <w:pPr/>
          </w:p>
        </w:tc>
        <w:tc>
          <w:tcPr>
            <w:tcW w:w="1766" w:type="dxa"/>
            <w:tcBorders>
              <w:top w:val="single" w:sz="6" w:space="0" w:color="000000"/>
              <w:left w:val="single" w:sz="4" w:space="0" w:color="000000"/>
              <w:bottom w:val="single" w:sz="4" w:space="0" w:color="000000"/>
              <w:right w:val="single" w:sz="4" w:space="0" w:color="000000"/>
            </w:tcBorders>
          </w:tcPr>
          <w:p>
            <w:pPr/>
          </w:p>
        </w:tc>
        <w:tc>
          <w:tcPr>
            <w:tcW w:w="1058" w:type="dxa"/>
            <w:tcBorders>
              <w:top w:val="single" w:sz="6" w:space="0" w:color="000000"/>
              <w:left w:val="single" w:sz="4" w:space="0" w:color="000000"/>
              <w:bottom w:val="single" w:sz="4" w:space="0" w:color="000000"/>
              <w:right w:val="single" w:sz="4" w:space="0" w:color="000000"/>
            </w:tcBorders>
          </w:tcPr>
          <w:p>
            <w:pPr/>
          </w:p>
        </w:tc>
        <w:tc>
          <w:tcPr>
            <w:tcW w:w="947" w:type="dxa"/>
            <w:tcBorders>
              <w:top w:val="single" w:sz="6" w:space="0" w:color="000000"/>
              <w:left w:val="single" w:sz="4" w:space="0" w:color="000000"/>
              <w:bottom w:val="single" w:sz="4" w:space="0" w:color="000000"/>
              <w:right w:val="single" w:sz="4" w:space="0" w:color="000000"/>
            </w:tcBorders>
          </w:tcPr>
          <w:p>
            <w:pP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
        </w:tc>
      </w:tr>
    </w:tbl>
    <w:p>
      <w:pPr>
        <w:spacing w:after="0"/>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12"/>
        <w:gridCol w:w="1169"/>
        <w:gridCol w:w="899"/>
        <w:gridCol w:w="1268"/>
        <w:gridCol w:w="872"/>
        <w:gridCol w:w="976"/>
        <w:gridCol w:w="2106"/>
        <w:gridCol w:w="1196"/>
        <w:gridCol w:w="1766"/>
        <w:gridCol w:w="1058"/>
        <w:gridCol w:w="947"/>
        <w:gridCol w:w="845"/>
        <w:gridCol w:w="330"/>
      </w:tblGrid>
      <w:tr>
        <w:trPr>
          <w:trHeight w:val="4083" w:hRule="exact"/>
        </w:trPr>
        <w:tc>
          <w:tcPr>
            <w:tcW w:w="131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江苏银河物</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业管理有限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苏宁置业 集团子公 司</w:t>
            </w:r>
          </w:p>
        </w:tc>
        <w:tc>
          <w:tcPr>
            <w:tcW w:w="8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公司及子公 司委托银河 物业公司负 责公司及下 属子公司在 南京地区的 部分办公物 业</w:t>
            </w:r>
            <w:r>
              <w:rPr>
                <w:rFonts w:ascii="宋体" w:hAnsi="宋体" w:cs="宋体" w:eastAsia="宋体" w:hint="default"/>
                <w:sz w:val="21"/>
                <w:szCs w:val="21"/>
              </w:rPr>
              <w:t>/</w:t>
            </w:r>
            <w:r>
              <w:rPr>
                <w:rFonts w:ascii="宋体" w:hAnsi="宋体" w:cs="宋体" w:eastAsia="宋体" w:hint="default"/>
                <w:sz w:val="21"/>
                <w:szCs w:val="21"/>
              </w:rPr>
              <w:t>物流基 地</w:t>
            </w:r>
            <w:r>
              <w:rPr>
                <w:rFonts w:ascii="宋体" w:hAnsi="宋体" w:cs="宋体" w:eastAsia="宋体" w:hint="default"/>
                <w:sz w:val="21"/>
                <w:szCs w:val="21"/>
              </w:rPr>
              <w:t>/</w:t>
            </w:r>
            <w:r>
              <w:rPr>
                <w:rFonts w:ascii="宋体" w:hAnsi="宋体" w:cs="宋体" w:eastAsia="宋体" w:hint="default"/>
                <w:sz w:val="21"/>
                <w:szCs w:val="21"/>
              </w:rPr>
              <w:t>连锁店 以及湖州苏 宁生活广场 相关物业服 务。</w:t>
            </w:r>
          </w:p>
        </w:tc>
        <w:tc>
          <w:tcPr>
            <w:tcW w:w="872"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273" w:lineRule="auto"/>
              <w:ind w:left="103" w:right="230"/>
              <w:jc w:val="both"/>
              <w:rPr>
                <w:rFonts w:ascii="宋体" w:hAnsi="宋体" w:cs="宋体" w:eastAsia="宋体" w:hint="default"/>
                <w:sz w:val="21"/>
                <w:szCs w:val="21"/>
              </w:rPr>
            </w:pPr>
            <w:r>
              <w:rPr>
                <w:rFonts w:ascii="宋体" w:hAnsi="宋体" w:cs="宋体" w:eastAsia="宋体" w:hint="default"/>
                <w:sz w:val="21"/>
                <w:szCs w:val="21"/>
              </w:rPr>
              <w:t>按照各 物业类 型确定 收费标 准</w:t>
            </w:r>
          </w:p>
        </w:tc>
        <w:tc>
          <w:tcPr>
            <w:tcW w:w="21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2,157.70</w:t>
            </w:r>
          </w:p>
        </w:tc>
        <w:tc>
          <w:tcPr>
            <w:tcW w:w="11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right="101"/>
              <w:jc w:val="right"/>
              <w:rPr>
                <w:rFonts w:ascii="宋体" w:hAnsi="宋体" w:cs="宋体" w:eastAsia="宋体" w:hint="default"/>
                <w:sz w:val="21"/>
                <w:szCs w:val="21"/>
              </w:rPr>
            </w:pPr>
            <w:r>
              <w:rPr>
                <w:rFonts w:ascii="宋体"/>
                <w:sz w:val="21"/>
              </w:rPr>
              <w:t>19.09%</w:t>
            </w:r>
          </w:p>
        </w:tc>
        <w:tc>
          <w:tcPr>
            <w:tcW w:w="176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按季度支付</w:t>
            </w:r>
          </w:p>
        </w:tc>
        <w:tc>
          <w:tcPr>
            <w:tcW w:w="10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3"/>
                <w:szCs w:val="23"/>
              </w:rPr>
            </w:pPr>
          </w:p>
          <w:p>
            <w:pPr>
              <w:pStyle w:val="TableParagraph"/>
              <w:spacing w:line="240" w:lineRule="auto"/>
              <w:ind w:left="116" w:right="0"/>
              <w:jc w:val="left"/>
              <w:rPr>
                <w:rFonts w:ascii="宋体" w:hAnsi="宋体" w:cs="宋体" w:eastAsia="宋体" w:hint="default"/>
                <w:sz w:val="21"/>
                <w:szCs w:val="21"/>
              </w:rPr>
            </w:pPr>
            <w:r>
              <w:rPr>
                <w:rFonts w:ascii="宋体"/>
                <w:sz w:val="21"/>
              </w:rPr>
              <w:t>-</w:t>
            </w:r>
          </w:p>
        </w:tc>
      </w:tr>
      <w:tr>
        <w:trPr>
          <w:trHeight w:val="5315" w:hRule="exact"/>
        </w:trPr>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成都鸿业置</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业有限公司</w:t>
            </w:r>
          </w:p>
          <w:p>
            <w:pPr>
              <w:pStyle w:val="TableParagraph"/>
              <w:spacing w:line="273" w:lineRule="auto" w:before="7"/>
              <w:ind w:left="103" w:right="6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pacing w:val="27"/>
                <w:sz w:val="21"/>
                <w:szCs w:val="21"/>
              </w:rPr>
              <w:t>石家庄苏</w:t>
            </w:r>
            <w:r>
              <w:rPr>
                <w:rFonts w:ascii="宋体" w:hAnsi="宋体" w:cs="宋体" w:eastAsia="宋体" w:hint="default"/>
                <w:spacing w:val="-68"/>
                <w:sz w:val="21"/>
                <w:szCs w:val="21"/>
              </w:rPr>
              <w:t> </w:t>
            </w:r>
            <w:r>
              <w:rPr>
                <w:rFonts w:ascii="宋体" w:hAnsi="宋体" w:cs="宋体" w:eastAsia="宋体" w:hint="default"/>
                <w:spacing w:val="8"/>
                <w:sz w:val="21"/>
                <w:szCs w:val="21"/>
              </w:rPr>
              <w:t>宁房地产开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发有限公司</w:t>
            </w:r>
          </w:p>
          <w:p>
            <w:pPr>
              <w:pStyle w:val="TableParagraph"/>
              <w:spacing w:line="273" w:lineRule="auto" w:before="8"/>
              <w:ind w:left="103" w:right="6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pacing w:val="27"/>
                <w:sz w:val="21"/>
                <w:szCs w:val="21"/>
              </w:rPr>
              <w:t>连云港苏</w:t>
            </w:r>
            <w:r>
              <w:rPr>
                <w:rFonts w:ascii="宋体" w:hAnsi="宋体" w:cs="宋体" w:eastAsia="宋体" w:hint="default"/>
                <w:spacing w:val="-68"/>
                <w:sz w:val="21"/>
                <w:szCs w:val="21"/>
              </w:rPr>
              <w:t> </w:t>
            </w:r>
            <w:r>
              <w:rPr>
                <w:rFonts w:ascii="宋体" w:hAnsi="宋体" w:cs="宋体" w:eastAsia="宋体" w:hint="default"/>
                <w:spacing w:val="8"/>
                <w:sz w:val="21"/>
                <w:szCs w:val="21"/>
              </w:rPr>
              <w:t>宁置业有限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苏宁置业 集团子公 司</w:t>
            </w:r>
          </w:p>
        </w:tc>
        <w:tc>
          <w:tcPr>
            <w:tcW w:w="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公司子公司</w:t>
            </w:r>
          </w:p>
          <w:p>
            <w:pPr>
              <w:pStyle w:val="TableParagraph"/>
              <w:spacing w:line="273" w:lineRule="auto" w:before="37"/>
              <w:ind w:left="103" w:right="103"/>
              <w:jc w:val="both"/>
              <w:rPr>
                <w:rFonts w:ascii="宋体" w:hAnsi="宋体" w:cs="宋体" w:eastAsia="宋体" w:hint="default"/>
                <w:sz w:val="21"/>
                <w:szCs w:val="21"/>
              </w:rPr>
            </w:pPr>
            <w:r>
              <w:rPr>
                <w:rFonts w:ascii="宋体" w:hAnsi="宋体" w:cs="宋体" w:eastAsia="宋体" w:hint="default"/>
                <w:sz w:val="21"/>
                <w:szCs w:val="21"/>
              </w:rPr>
              <w:t>江苏苏宁商 业投资有限 公司为关联 方苏宁电器 集团有限公 司及其子公 司、苏宁置 业集团有限 公司及子其 公司提供商 业广场招商 代理服务， 服务期限一 年，服务期 限内预计累 计发生额分</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商业广</w:t>
            </w:r>
          </w:p>
          <w:p>
            <w:pPr>
              <w:pStyle w:val="TableParagraph"/>
              <w:spacing w:line="273" w:lineRule="auto" w:before="37"/>
              <w:ind w:left="103" w:right="230"/>
              <w:jc w:val="both"/>
              <w:rPr>
                <w:rFonts w:ascii="宋体" w:hAnsi="宋体" w:cs="宋体" w:eastAsia="宋体" w:hint="default"/>
                <w:sz w:val="21"/>
                <w:szCs w:val="21"/>
              </w:rPr>
            </w:pPr>
            <w:r>
              <w:rPr>
                <w:rFonts w:ascii="宋体" w:hAnsi="宋体" w:cs="宋体" w:eastAsia="宋体" w:hint="default"/>
                <w:sz w:val="21"/>
                <w:szCs w:val="21"/>
              </w:rPr>
              <w:t>场商户 签约期 限三年</w:t>
            </w:r>
          </w:p>
          <w:p>
            <w:pPr>
              <w:pStyle w:val="TableParagraph"/>
              <w:spacing w:line="273" w:lineRule="auto" w:before="7"/>
              <w:ind w:left="103" w:right="101"/>
              <w:jc w:val="left"/>
              <w:rPr>
                <w:rFonts w:ascii="宋体" w:hAnsi="宋体" w:cs="宋体" w:eastAsia="宋体" w:hint="default"/>
                <w:sz w:val="21"/>
                <w:szCs w:val="21"/>
              </w:rPr>
            </w:pPr>
            <w:r>
              <w:rPr>
                <w:rFonts w:ascii="宋体" w:hAnsi="宋体" w:cs="宋体" w:eastAsia="宋体" w:hint="default"/>
                <w:spacing w:val="-21"/>
                <w:sz w:val="21"/>
                <w:szCs w:val="21"/>
              </w:rPr>
              <w:t>（含）以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1"/>
                <w:sz w:val="21"/>
                <w:szCs w:val="21"/>
              </w:rPr>
              <w:t>下，按已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签约招 商合同 首年平 均月租 金</w:t>
            </w:r>
            <w:r>
              <w:rPr>
                <w:rFonts w:ascii="宋体" w:hAnsi="宋体" w:cs="宋体" w:eastAsia="宋体" w:hint="default"/>
                <w:sz w:val="21"/>
                <w:szCs w:val="21"/>
              </w:rPr>
              <w:t>(</w:t>
            </w:r>
            <w:r>
              <w:rPr>
                <w:rFonts w:ascii="宋体" w:hAnsi="宋体" w:cs="宋体" w:eastAsia="宋体" w:hint="default"/>
                <w:sz w:val="21"/>
                <w:szCs w:val="21"/>
              </w:rPr>
              <w:t>不含 物业费</w:t>
            </w:r>
            <w:r>
              <w:rPr>
                <w:rFonts w:ascii="宋体" w:hAnsi="宋体" w:cs="宋体" w:eastAsia="宋体" w:hint="default"/>
                <w:sz w:val="21"/>
                <w:szCs w:val="21"/>
              </w:rPr>
              <w:t>) </w:t>
            </w:r>
            <w:r>
              <w:rPr>
                <w:rFonts w:ascii="宋体" w:hAnsi="宋体" w:cs="宋体" w:eastAsia="宋体" w:hint="default"/>
                <w:sz w:val="21"/>
                <w:szCs w:val="21"/>
              </w:rPr>
              <w:t>的</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73" w:lineRule="auto" w:before="7"/>
              <w:ind w:left="103" w:right="101"/>
              <w:jc w:val="left"/>
              <w:rPr>
                <w:rFonts w:ascii="宋体" w:hAnsi="宋体" w:cs="宋体" w:eastAsia="宋体" w:hint="default"/>
                <w:sz w:val="21"/>
                <w:szCs w:val="21"/>
              </w:rPr>
            </w:pPr>
            <w:r>
              <w:rPr>
                <w:rFonts w:ascii="宋体" w:hAnsi="宋体" w:cs="宋体" w:eastAsia="宋体" w:hint="default"/>
                <w:sz w:val="21"/>
                <w:szCs w:val="21"/>
              </w:rPr>
              <w:t>倍进行 </w:t>
            </w:r>
            <w:r>
              <w:rPr>
                <w:rFonts w:ascii="宋体" w:hAnsi="宋体" w:cs="宋体" w:eastAsia="宋体" w:hint="default"/>
                <w:spacing w:val="-21"/>
                <w:sz w:val="21"/>
                <w:szCs w:val="21"/>
              </w:rPr>
              <w:t>计收；签</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约期限 三年以</w:t>
            </w: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2"/>
              <w:jc w:val="right"/>
              <w:rPr>
                <w:rFonts w:ascii="宋体" w:hAnsi="宋体" w:cs="宋体" w:eastAsia="宋体" w:hint="default"/>
                <w:sz w:val="21"/>
                <w:szCs w:val="21"/>
              </w:rPr>
            </w:pPr>
            <w:r>
              <w:rPr>
                <w:rFonts w:ascii="宋体"/>
                <w:sz w:val="21"/>
              </w:rPr>
              <w:t>139.73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21"/>
                <w:szCs w:val="21"/>
              </w:rPr>
            </w:pPr>
            <w:r>
              <w:rPr>
                <w:rFonts w:ascii="宋体"/>
                <w:sz w:val="21"/>
              </w:rPr>
              <w:t>1.24%</w:t>
            </w:r>
          </w:p>
        </w:tc>
        <w:tc>
          <w:tcPr>
            <w:tcW w:w="1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103" w:right="24"/>
              <w:jc w:val="left"/>
              <w:rPr>
                <w:rFonts w:ascii="宋体" w:hAnsi="宋体" w:cs="宋体" w:eastAsia="宋体" w:hint="default"/>
                <w:sz w:val="21"/>
                <w:szCs w:val="21"/>
              </w:rPr>
            </w:pPr>
            <w:r>
              <w:rPr>
                <w:rFonts w:ascii="宋体" w:hAnsi="宋体" w:cs="宋体" w:eastAsia="宋体" w:hint="default"/>
                <w:sz w:val="21"/>
                <w:szCs w:val="21"/>
              </w:rPr>
              <w:t>按实际完成进度 结算，即公司提 供签订合同的明 细及结算清单， 鸿业置业以收到 商户保证金视为 租赁合同签约成 功，并向公司支 付</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z w:val="21"/>
                <w:szCs w:val="21"/>
              </w:rPr>
              <w:t>代理佣金； 在收到首期租金 后再向公司支付 剩余</w:t>
            </w:r>
            <w:r>
              <w:rPr>
                <w:rFonts w:ascii="宋体" w:hAnsi="宋体" w:cs="宋体" w:eastAsia="宋体" w:hint="default"/>
                <w:spacing w:val="-55"/>
                <w:sz w:val="21"/>
                <w:szCs w:val="21"/>
              </w:rPr>
              <w:t> </w:t>
            </w:r>
            <w:r>
              <w:rPr>
                <w:rFonts w:ascii="宋体" w:hAnsi="宋体" w:cs="宋体" w:eastAsia="宋体" w:hint="default"/>
                <w:sz w:val="21"/>
                <w:szCs w:val="21"/>
              </w:rPr>
              <w:t>50%</w:t>
            </w:r>
            <w:r>
              <w:rPr>
                <w:rFonts w:ascii="宋体" w:hAnsi="宋体" w:cs="宋体" w:eastAsia="宋体" w:hint="default"/>
                <w:sz w:val="21"/>
                <w:szCs w:val="21"/>
              </w:rPr>
              <w:t>款项。</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宋体" w:hAnsi="宋体" w:cs="宋体" w:eastAsia="宋体" w:hint="default"/>
                <w:sz w:val="21"/>
                <w:szCs w:val="21"/>
              </w:rPr>
            </w:pPr>
            <w:r>
              <w:rPr>
                <w:rFonts w:ascii="宋体"/>
                <w:sz w:val="21"/>
              </w:rPr>
              <w:t>-</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15</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1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3" w:lineRule="auto"/>
              <w:ind w:left="103" w:right="221"/>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0" w:lineRule="auto" w:before="7"/>
              <w:ind w:left="103" w:right="0"/>
              <w:jc w:val="both"/>
              <w:rPr>
                <w:rFonts w:ascii="宋体" w:hAnsi="宋体" w:cs="宋体" w:eastAsia="宋体" w:hint="default"/>
                <w:sz w:val="21"/>
                <w:szCs w:val="21"/>
              </w:rPr>
            </w:pPr>
            <w:r>
              <w:rPr>
                <w:rFonts w:ascii="宋体"/>
                <w:sz w:val="21"/>
              </w:rPr>
              <w:t>2014-026</w:t>
            </w:r>
          </w:p>
          <w:p>
            <w:pPr>
              <w:pStyle w:val="TableParagraph"/>
              <w:spacing w:line="273" w:lineRule="auto" w:before="37"/>
              <w:ind w:left="103" w:right="221"/>
              <w:jc w:val="both"/>
              <w:rPr>
                <w:rFonts w:ascii="宋体" w:hAnsi="宋体" w:cs="宋体" w:eastAsia="宋体" w:hint="default"/>
                <w:sz w:val="21"/>
                <w:szCs w:val="21"/>
              </w:rPr>
            </w:pPr>
            <w:r>
              <w:rPr>
                <w:rFonts w:ascii="宋体" w:hAnsi="宋体" w:cs="宋体" w:eastAsia="宋体" w:hint="default"/>
                <w:sz w:val="21"/>
                <w:szCs w:val="21"/>
              </w:rPr>
              <w:t>《日常关 联交易预 计公告》</w:t>
            </w:r>
          </w:p>
        </w:tc>
      </w:tr>
    </w:tbl>
    <w:p>
      <w:pPr>
        <w:spacing w:after="0" w:line="273" w:lineRule="auto"/>
        <w:jc w:val="both"/>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396"/>
        <w:gridCol w:w="916"/>
        <w:gridCol w:w="1169"/>
        <w:gridCol w:w="899"/>
        <w:gridCol w:w="1268"/>
        <w:gridCol w:w="872"/>
        <w:gridCol w:w="976"/>
        <w:gridCol w:w="2106"/>
        <w:gridCol w:w="1196"/>
        <w:gridCol w:w="1766"/>
        <w:gridCol w:w="1058"/>
        <w:gridCol w:w="947"/>
        <w:gridCol w:w="845"/>
        <w:gridCol w:w="330"/>
      </w:tblGrid>
      <w:tr>
        <w:trPr>
          <w:trHeight w:val="6891" w:hRule="exact"/>
        </w:trPr>
        <w:tc>
          <w:tcPr>
            <w:tcW w:w="396" w:type="dxa"/>
            <w:tcBorders>
              <w:top w:val="nil" w:sz="6" w:space="0" w:color="auto"/>
              <w:left w:val="single" w:sz="4" w:space="0" w:color="000000"/>
              <w:bottom w:val="single" w:sz="4" w:space="0" w:color="000000"/>
              <w:right w:val="nil" w:sz="6" w:space="0" w:color="auto"/>
            </w:tcBorders>
          </w:tcPr>
          <w:p>
            <w:pPr/>
          </w:p>
        </w:tc>
        <w:tc>
          <w:tcPr>
            <w:tcW w:w="916" w:type="dxa"/>
            <w:tcBorders>
              <w:top w:val="single" w:sz="6" w:space="0" w:color="000000"/>
              <w:left w:val="nil" w:sz="6" w:space="0" w:color="auto"/>
              <w:bottom w:val="single" w:sz="4" w:space="0" w:color="000000"/>
              <w:right w:val="single" w:sz="4" w:space="0" w:color="000000"/>
            </w:tcBorders>
          </w:tcPr>
          <w:p>
            <w:pPr/>
          </w:p>
        </w:tc>
        <w:tc>
          <w:tcPr>
            <w:tcW w:w="1169" w:type="dxa"/>
            <w:tcBorders>
              <w:top w:val="single" w:sz="6" w:space="0" w:color="000000"/>
              <w:left w:val="single" w:sz="4" w:space="0" w:color="000000"/>
              <w:bottom w:val="single" w:sz="4" w:space="0" w:color="000000"/>
              <w:right w:val="single" w:sz="4" w:space="0" w:color="000000"/>
            </w:tcBorders>
          </w:tcPr>
          <w:p>
            <w:pPr/>
          </w:p>
        </w:tc>
        <w:tc>
          <w:tcPr>
            <w:tcW w:w="899" w:type="dxa"/>
            <w:tcBorders>
              <w:top w:val="single" w:sz="6" w:space="0" w:color="000000"/>
              <w:left w:val="single" w:sz="4" w:space="0" w:color="000000"/>
              <w:bottom w:val="single" w:sz="4" w:space="0" w:color="000000"/>
              <w:right w:val="single" w:sz="4" w:space="0" w:color="000000"/>
            </w:tcBorders>
          </w:tcPr>
          <w:p>
            <w:pPr/>
          </w:p>
        </w:tc>
        <w:tc>
          <w:tcPr>
            <w:tcW w:w="1268"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208"/>
              <w:jc w:val="left"/>
              <w:rPr>
                <w:rFonts w:ascii="宋体" w:hAnsi="宋体" w:cs="宋体" w:eastAsia="宋体" w:hint="default"/>
                <w:sz w:val="21"/>
                <w:szCs w:val="21"/>
              </w:rPr>
            </w:pPr>
            <w:r>
              <w:rPr>
                <w:rFonts w:ascii="宋体" w:hAnsi="宋体" w:cs="宋体" w:eastAsia="宋体" w:hint="default"/>
                <w:sz w:val="21"/>
                <w:szCs w:val="21"/>
              </w:rPr>
              <w:t>别不超过 </w:t>
            </w:r>
            <w:r>
              <w:rPr>
                <w:rFonts w:ascii="宋体" w:hAnsi="宋体" w:cs="宋体" w:eastAsia="宋体" w:hint="default"/>
                <w:sz w:val="21"/>
                <w:szCs w:val="21"/>
              </w:rPr>
              <w:t>2,000</w:t>
            </w:r>
            <w:r>
              <w:rPr>
                <w:rFonts w:ascii="宋体" w:hAnsi="宋体" w:cs="宋体" w:eastAsia="宋体" w:hint="default"/>
                <w:spacing w:val="-52"/>
                <w:sz w:val="21"/>
                <w:szCs w:val="21"/>
              </w:rPr>
              <w:t> </w:t>
            </w:r>
            <w:r>
              <w:rPr>
                <w:rFonts w:ascii="宋体" w:hAnsi="宋体" w:cs="宋体" w:eastAsia="宋体" w:hint="default"/>
                <w:sz w:val="21"/>
                <w:szCs w:val="21"/>
              </w:rPr>
              <w:t>万 元、</w:t>
            </w:r>
            <w:r>
              <w:rPr>
                <w:rFonts w:ascii="宋体" w:hAnsi="宋体" w:cs="宋体" w:eastAsia="宋体" w:hint="default"/>
                <w:sz w:val="21"/>
                <w:szCs w:val="21"/>
              </w:rPr>
              <w:t>1,000</w:t>
            </w:r>
          </w:p>
          <w:p>
            <w:pPr>
              <w:pStyle w:val="TableParagraph"/>
              <w:spacing w:line="240" w:lineRule="auto" w:before="7"/>
              <w:ind w:left="103"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72" w:type="dxa"/>
            <w:tcBorders>
              <w:top w:val="single" w:sz="6" w:space="0" w:color="000000"/>
              <w:left w:val="single" w:sz="4" w:space="0" w:color="000000"/>
              <w:bottom w:val="single" w:sz="4" w:space="0" w:color="000000"/>
              <w:right w:val="single" w:sz="4" w:space="0" w:color="000000"/>
            </w:tcBorders>
          </w:tcPr>
          <w:p>
            <w:pPr/>
          </w:p>
        </w:tc>
        <w:tc>
          <w:tcPr>
            <w:tcW w:w="976" w:type="dxa"/>
            <w:tcBorders>
              <w:top w:val="single" w:sz="6" w:space="0" w:color="000000"/>
              <w:left w:val="single" w:sz="4" w:space="0" w:color="000000"/>
              <w:bottom w:val="single" w:sz="4" w:space="0" w:color="000000"/>
              <w:right w:val="single" w:sz="4" w:space="0" w:color="000000"/>
            </w:tcBorders>
          </w:tcPr>
          <w:p>
            <w:pPr>
              <w:pStyle w:val="TableParagraph"/>
              <w:spacing w:line="273" w:lineRule="auto"/>
              <w:ind w:left="103" w:right="20"/>
              <w:jc w:val="left"/>
              <w:rPr>
                <w:rFonts w:ascii="宋体" w:hAnsi="宋体" w:cs="宋体" w:eastAsia="宋体" w:hint="default"/>
                <w:sz w:val="21"/>
                <w:szCs w:val="21"/>
              </w:rPr>
            </w:pPr>
            <w:r>
              <w:rPr>
                <w:rFonts w:ascii="宋体" w:hAnsi="宋体" w:cs="宋体" w:eastAsia="宋体" w:hint="default"/>
                <w:spacing w:val="-21"/>
                <w:sz w:val="21"/>
                <w:szCs w:val="21"/>
              </w:rPr>
              <w:t>上，按已</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签约招 商合同 首年平 均月租 </w:t>
            </w:r>
            <w:r>
              <w:rPr>
                <w:rFonts w:ascii="宋体" w:hAnsi="宋体" w:cs="宋体" w:eastAsia="宋体" w:hint="default"/>
                <w:spacing w:val="-21"/>
                <w:sz w:val="21"/>
                <w:szCs w:val="21"/>
              </w:rPr>
              <w:t>金（不含</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物业费） 的</w:t>
            </w:r>
            <w:r>
              <w:rPr>
                <w:rFonts w:ascii="宋体" w:hAnsi="宋体" w:cs="宋体" w:eastAsia="宋体" w:hint="default"/>
                <w:spacing w:val="-53"/>
                <w:sz w:val="21"/>
                <w:szCs w:val="21"/>
              </w:rPr>
              <w:t> </w:t>
            </w:r>
            <w:r>
              <w:rPr>
                <w:rFonts w:ascii="宋体" w:hAnsi="宋体" w:cs="宋体" w:eastAsia="宋体" w:hint="default"/>
                <w:sz w:val="21"/>
                <w:szCs w:val="21"/>
              </w:rPr>
              <w:t>1.5</w:t>
            </w:r>
          </w:p>
          <w:p>
            <w:pPr>
              <w:pStyle w:val="TableParagraph"/>
              <w:spacing w:line="273" w:lineRule="auto" w:before="7"/>
              <w:ind w:left="103" w:right="101"/>
              <w:jc w:val="left"/>
              <w:rPr>
                <w:rFonts w:ascii="宋体" w:hAnsi="宋体" w:cs="宋体" w:eastAsia="宋体" w:hint="default"/>
                <w:sz w:val="21"/>
                <w:szCs w:val="21"/>
              </w:rPr>
            </w:pPr>
            <w:r>
              <w:rPr>
                <w:rFonts w:ascii="宋体" w:hAnsi="宋体" w:cs="宋体" w:eastAsia="宋体" w:hint="default"/>
                <w:sz w:val="21"/>
                <w:szCs w:val="21"/>
              </w:rPr>
              <w:t>倍进行 </w:t>
            </w:r>
            <w:r>
              <w:rPr>
                <w:rFonts w:ascii="宋体" w:hAnsi="宋体" w:cs="宋体" w:eastAsia="宋体" w:hint="default"/>
                <w:spacing w:val="-21"/>
                <w:sz w:val="21"/>
                <w:szCs w:val="21"/>
              </w:rPr>
              <w:t>计收。公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司租赁 鸿业置 业商业 广场开 设旗舰 </w:t>
            </w:r>
            <w:r>
              <w:rPr>
                <w:rFonts w:ascii="宋体" w:hAnsi="宋体" w:cs="宋体" w:eastAsia="宋体" w:hint="default"/>
                <w:spacing w:val="-21"/>
                <w:sz w:val="21"/>
                <w:szCs w:val="21"/>
              </w:rPr>
              <w:t>店，租金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收入不 计入招 商代理 佣金计 算商户 范围。</w:t>
            </w:r>
          </w:p>
        </w:tc>
        <w:tc>
          <w:tcPr>
            <w:tcW w:w="2106" w:type="dxa"/>
            <w:tcBorders>
              <w:top w:val="single" w:sz="6" w:space="0" w:color="000000"/>
              <w:left w:val="single" w:sz="4" w:space="0" w:color="000000"/>
              <w:bottom w:val="single" w:sz="4" w:space="0" w:color="000000"/>
              <w:right w:val="single" w:sz="4" w:space="0" w:color="000000"/>
            </w:tcBorders>
          </w:tcPr>
          <w:p>
            <w:pPr/>
          </w:p>
        </w:tc>
        <w:tc>
          <w:tcPr>
            <w:tcW w:w="1196" w:type="dxa"/>
            <w:tcBorders>
              <w:top w:val="single" w:sz="6" w:space="0" w:color="000000"/>
              <w:left w:val="single" w:sz="4" w:space="0" w:color="000000"/>
              <w:bottom w:val="single" w:sz="4" w:space="0" w:color="000000"/>
              <w:right w:val="single" w:sz="4" w:space="0" w:color="000000"/>
            </w:tcBorders>
          </w:tcPr>
          <w:p>
            <w:pPr/>
          </w:p>
        </w:tc>
        <w:tc>
          <w:tcPr>
            <w:tcW w:w="1766" w:type="dxa"/>
            <w:tcBorders>
              <w:top w:val="single" w:sz="6" w:space="0" w:color="000000"/>
              <w:left w:val="single" w:sz="4" w:space="0" w:color="000000"/>
              <w:bottom w:val="single" w:sz="4" w:space="0" w:color="000000"/>
              <w:right w:val="single" w:sz="4" w:space="0" w:color="000000"/>
            </w:tcBorders>
          </w:tcPr>
          <w:p>
            <w:pPr/>
          </w:p>
        </w:tc>
        <w:tc>
          <w:tcPr>
            <w:tcW w:w="1058" w:type="dxa"/>
            <w:tcBorders>
              <w:top w:val="single" w:sz="6" w:space="0" w:color="000000"/>
              <w:left w:val="single" w:sz="4" w:space="0" w:color="000000"/>
              <w:bottom w:val="single" w:sz="4" w:space="0" w:color="000000"/>
              <w:right w:val="single" w:sz="4" w:space="0" w:color="000000"/>
            </w:tcBorders>
          </w:tcPr>
          <w:p>
            <w:pPr/>
          </w:p>
        </w:tc>
        <w:tc>
          <w:tcPr>
            <w:tcW w:w="947" w:type="dxa"/>
            <w:tcBorders>
              <w:top w:val="single" w:sz="6" w:space="0" w:color="000000"/>
              <w:left w:val="single" w:sz="4" w:space="0" w:color="000000"/>
              <w:bottom w:val="single" w:sz="4" w:space="0" w:color="000000"/>
              <w:right w:val="single" w:sz="4" w:space="0" w:color="000000"/>
            </w:tcBorders>
          </w:tcPr>
          <w:p>
            <w:pP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
        </w:tc>
      </w:tr>
    </w:tbl>
    <w:p>
      <w:pPr>
        <w:spacing w:after="0"/>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1312"/>
        <w:gridCol w:w="1169"/>
        <w:gridCol w:w="899"/>
        <w:gridCol w:w="1268"/>
        <w:gridCol w:w="872"/>
        <w:gridCol w:w="976"/>
        <w:gridCol w:w="2106"/>
        <w:gridCol w:w="1196"/>
        <w:gridCol w:w="1766"/>
        <w:gridCol w:w="1058"/>
        <w:gridCol w:w="947"/>
        <w:gridCol w:w="845"/>
        <w:gridCol w:w="330"/>
      </w:tblGrid>
      <w:tr>
        <w:trPr>
          <w:trHeight w:val="7138" w:hRule="exact"/>
        </w:trPr>
        <w:tc>
          <w:tcPr>
            <w:tcW w:w="1312" w:type="dxa"/>
            <w:tcBorders>
              <w:top w:val="single" w:sz="6"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73" w:lineRule="auto"/>
              <w:ind w:left="103" w:right="101"/>
              <w:jc w:val="both"/>
              <w:rPr>
                <w:rFonts w:ascii="宋体" w:hAnsi="宋体" w:cs="宋体" w:eastAsia="宋体" w:hint="default"/>
                <w:sz w:val="21"/>
                <w:szCs w:val="21"/>
              </w:rPr>
            </w:pPr>
            <w:r>
              <w:rPr>
                <w:rFonts w:ascii="宋体" w:hAnsi="宋体" w:cs="宋体" w:eastAsia="宋体" w:hint="default"/>
                <w:spacing w:val="8"/>
                <w:sz w:val="21"/>
                <w:szCs w:val="21"/>
              </w:rPr>
              <w:t>苏宁置业集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8"/>
                <w:sz w:val="21"/>
                <w:szCs w:val="21"/>
              </w:rPr>
              <w:t>团有限公司</w:t>
            </w:r>
          </w:p>
          <w:p>
            <w:pPr>
              <w:pStyle w:val="TableParagraph"/>
              <w:spacing w:line="273" w:lineRule="auto" w:before="7"/>
              <w:ind w:left="103" w:right="65"/>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7"/>
                <w:sz w:val="21"/>
                <w:szCs w:val="21"/>
              </w:rPr>
              <w:t> </w:t>
            </w:r>
            <w:r>
              <w:rPr>
                <w:rFonts w:ascii="宋体" w:hAnsi="宋体" w:cs="宋体" w:eastAsia="宋体" w:hint="default"/>
                <w:spacing w:val="27"/>
                <w:sz w:val="21"/>
                <w:szCs w:val="21"/>
              </w:rPr>
              <w:t>上海苏宁</w:t>
            </w:r>
            <w:r>
              <w:rPr>
                <w:rFonts w:ascii="宋体" w:hAnsi="宋体" w:cs="宋体" w:eastAsia="宋体" w:hint="default"/>
                <w:spacing w:val="-68"/>
                <w:sz w:val="21"/>
                <w:szCs w:val="21"/>
              </w:rPr>
              <w:t> </w:t>
            </w:r>
            <w:r>
              <w:rPr>
                <w:rFonts w:ascii="宋体" w:hAnsi="宋体" w:cs="宋体" w:eastAsia="宋体" w:hint="default"/>
                <w:spacing w:val="8"/>
                <w:sz w:val="21"/>
                <w:szCs w:val="21"/>
              </w:rPr>
              <w:t>房地产开发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有限公司</w:t>
            </w:r>
          </w:p>
        </w:tc>
        <w:tc>
          <w:tcPr>
            <w:tcW w:w="1169" w:type="dxa"/>
            <w:tcBorders>
              <w:top w:val="single" w:sz="6"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73" w:lineRule="auto"/>
              <w:ind w:left="103" w:right="214"/>
              <w:jc w:val="both"/>
              <w:rPr>
                <w:rFonts w:ascii="宋体" w:hAnsi="宋体" w:cs="宋体" w:eastAsia="宋体" w:hint="default"/>
                <w:sz w:val="21"/>
                <w:szCs w:val="21"/>
              </w:rPr>
            </w:pPr>
            <w:r>
              <w:rPr>
                <w:rFonts w:ascii="宋体" w:hAnsi="宋体" w:cs="宋体" w:eastAsia="宋体" w:hint="default"/>
                <w:sz w:val="21"/>
                <w:szCs w:val="21"/>
              </w:rPr>
              <w:t>苏宁置业 集团及子 公司</w:t>
            </w:r>
          </w:p>
        </w:tc>
        <w:tc>
          <w:tcPr>
            <w:tcW w:w="89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73" w:lineRule="auto"/>
              <w:ind w:left="339" w:right="127" w:hanging="210"/>
              <w:jc w:val="left"/>
              <w:rPr>
                <w:rFonts w:ascii="宋体" w:hAnsi="宋体" w:cs="宋体" w:eastAsia="宋体" w:hint="default"/>
                <w:sz w:val="21"/>
                <w:szCs w:val="21"/>
              </w:rPr>
            </w:pPr>
            <w:r>
              <w:rPr>
                <w:rFonts w:ascii="宋体" w:hAnsi="宋体" w:cs="宋体" w:eastAsia="宋体" w:hint="default"/>
                <w:sz w:val="21"/>
                <w:szCs w:val="21"/>
              </w:rPr>
              <w:t>劳务相 关</w:t>
            </w:r>
          </w:p>
        </w:tc>
        <w:tc>
          <w:tcPr>
            <w:tcW w:w="1268" w:type="dxa"/>
            <w:tcBorders>
              <w:top w:val="single" w:sz="6"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73" w:lineRule="auto"/>
              <w:ind w:left="103" w:right="103"/>
              <w:jc w:val="left"/>
              <w:rPr>
                <w:rFonts w:ascii="宋体" w:hAnsi="宋体" w:cs="宋体" w:eastAsia="宋体" w:hint="default"/>
                <w:sz w:val="21"/>
                <w:szCs w:val="21"/>
              </w:rPr>
            </w:pPr>
            <w:r>
              <w:rPr>
                <w:rFonts w:ascii="宋体" w:hAnsi="宋体" w:cs="宋体" w:eastAsia="宋体" w:hint="default"/>
                <w:sz w:val="21"/>
                <w:szCs w:val="21"/>
              </w:rPr>
              <w:t>公司子公司 就湖州、上 海奉贤、汕 头自建店配 套物业委托 苏宁置业集 团有限公司 及子公司提 供代售服 务，由苏宁 置业及子公 司负责公司 自建店配套 物业销售业 务的代理服 务及管理事 宜。</w:t>
            </w:r>
          </w:p>
        </w:tc>
        <w:tc>
          <w:tcPr>
            <w:tcW w:w="872" w:type="dxa"/>
            <w:tcBorders>
              <w:top w:val="single" w:sz="6"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73" w:lineRule="auto"/>
              <w:ind w:left="101" w:right="128"/>
              <w:jc w:val="left"/>
              <w:rPr>
                <w:rFonts w:ascii="宋体" w:hAnsi="宋体" w:cs="宋体" w:eastAsia="宋体" w:hint="default"/>
                <w:sz w:val="21"/>
                <w:szCs w:val="21"/>
              </w:rPr>
            </w:pPr>
            <w:r>
              <w:rPr>
                <w:rFonts w:ascii="宋体" w:hAnsi="宋体" w:cs="宋体" w:eastAsia="宋体" w:hint="default"/>
                <w:sz w:val="21"/>
                <w:szCs w:val="21"/>
              </w:rPr>
              <w:t>市场价 格</w:t>
            </w:r>
          </w:p>
        </w:tc>
        <w:tc>
          <w:tcPr>
            <w:tcW w:w="976" w:type="dxa"/>
            <w:tcBorders>
              <w:top w:val="single" w:sz="6" w:space="0" w:color="000000"/>
              <w:left w:val="single" w:sz="4" w:space="0" w:color="000000"/>
              <w:bottom w:val="single" w:sz="2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73" w:lineRule="auto"/>
              <w:ind w:left="103" w:right="229"/>
              <w:jc w:val="left"/>
              <w:rPr>
                <w:rFonts w:ascii="宋体" w:hAnsi="宋体" w:cs="宋体" w:eastAsia="宋体" w:hint="default"/>
                <w:sz w:val="21"/>
                <w:szCs w:val="21"/>
              </w:rPr>
            </w:pPr>
            <w:r>
              <w:rPr>
                <w:rFonts w:ascii="宋体" w:hAnsi="宋体" w:cs="宋体" w:eastAsia="宋体" w:hint="default"/>
                <w:sz w:val="21"/>
                <w:szCs w:val="21"/>
              </w:rPr>
              <w:t>按项目 预计销 售总收 入的 </w:t>
            </w:r>
            <w:r>
              <w:rPr>
                <w:rFonts w:ascii="宋体" w:hAnsi="宋体" w:cs="宋体" w:eastAsia="宋体" w:hint="default"/>
                <w:sz w:val="21"/>
                <w:szCs w:val="21"/>
              </w:rPr>
              <w:t>1.2%</w:t>
            </w:r>
            <w:r>
              <w:rPr>
                <w:rFonts w:ascii="宋体" w:hAnsi="宋体" w:cs="宋体" w:eastAsia="宋体" w:hint="default"/>
                <w:sz w:val="21"/>
                <w:szCs w:val="21"/>
              </w:rPr>
              <w:t>计</w:t>
            </w:r>
          </w:p>
          <w:p>
            <w:pPr>
              <w:pStyle w:val="TableParagraph"/>
              <w:spacing w:line="273" w:lineRule="auto" w:before="7"/>
              <w:ind w:left="103" w:right="230"/>
              <w:jc w:val="both"/>
              <w:rPr>
                <w:rFonts w:ascii="宋体" w:hAnsi="宋体" w:cs="宋体" w:eastAsia="宋体" w:hint="default"/>
                <w:sz w:val="21"/>
                <w:szCs w:val="21"/>
              </w:rPr>
            </w:pPr>
            <w:r>
              <w:rPr>
                <w:rFonts w:ascii="宋体" w:hAnsi="宋体" w:cs="宋体" w:eastAsia="宋体" w:hint="default"/>
                <w:sz w:val="21"/>
                <w:szCs w:val="21"/>
              </w:rPr>
              <w:t>算代售 服务费 用</w:t>
            </w:r>
          </w:p>
        </w:tc>
        <w:tc>
          <w:tcPr>
            <w:tcW w:w="21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1"/>
              <w:jc w:val="right"/>
              <w:rPr>
                <w:rFonts w:ascii="宋体" w:hAnsi="宋体" w:cs="宋体" w:eastAsia="宋体" w:hint="default"/>
                <w:sz w:val="21"/>
                <w:szCs w:val="21"/>
              </w:rPr>
            </w:pPr>
            <w:r>
              <w:rPr>
                <w:rFonts w:ascii="宋体"/>
                <w:sz w:val="21"/>
              </w:rPr>
              <w:t>660</w:t>
            </w:r>
          </w:p>
        </w:tc>
        <w:tc>
          <w:tcPr>
            <w:tcW w:w="119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100"/>
              <w:jc w:val="right"/>
              <w:rPr>
                <w:rFonts w:ascii="宋体" w:hAnsi="宋体" w:cs="宋体" w:eastAsia="宋体" w:hint="default"/>
                <w:sz w:val="21"/>
                <w:szCs w:val="21"/>
              </w:rPr>
            </w:pPr>
            <w:r>
              <w:rPr>
                <w:rFonts w:ascii="宋体"/>
                <w:sz w:val="21"/>
              </w:rPr>
              <w:t>5.84%</w:t>
            </w:r>
          </w:p>
        </w:tc>
        <w:tc>
          <w:tcPr>
            <w:tcW w:w="1766" w:type="dxa"/>
            <w:tcBorders>
              <w:top w:val="single" w:sz="6" w:space="0" w:color="000000"/>
              <w:left w:val="single" w:sz="4" w:space="0" w:color="000000"/>
              <w:bottom w:val="single" w:sz="4" w:space="0" w:color="000000"/>
              <w:right w:val="single" w:sz="4" w:space="0" w:color="000000"/>
            </w:tcBorders>
          </w:tcPr>
          <w:p>
            <w:pPr/>
          </w:p>
        </w:tc>
        <w:tc>
          <w:tcPr>
            <w:tcW w:w="105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0"/>
              <w:jc w:val="right"/>
              <w:rPr>
                <w:rFonts w:ascii="宋体" w:hAnsi="宋体" w:cs="宋体" w:eastAsia="宋体" w:hint="default"/>
                <w:sz w:val="21"/>
                <w:szCs w:val="21"/>
              </w:rPr>
            </w:pPr>
            <w:r>
              <w:rPr>
                <w:rFonts w:ascii="宋体"/>
                <w:sz w:val="21"/>
              </w:rPr>
              <w:t>-</w:t>
            </w:r>
          </w:p>
        </w:tc>
        <w:tc>
          <w:tcPr>
            <w:tcW w:w="94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9"/>
              <w:ind w:right="100"/>
              <w:jc w:val="right"/>
              <w:rPr>
                <w:rFonts w:ascii="宋体" w:hAnsi="宋体" w:cs="宋体" w:eastAsia="宋体" w:hint="default"/>
                <w:sz w:val="21"/>
                <w:szCs w:val="21"/>
              </w:rPr>
            </w:pPr>
            <w:r>
              <w:rPr>
                <w:rFonts w:ascii="宋体"/>
                <w:sz w:val="21"/>
              </w:rPr>
              <w:t>-</w:t>
            </w:r>
          </w:p>
        </w:tc>
        <w:tc>
          <w:tcPr>
            <w:tcW w:w="845" w:type="dxa"/>
            <w:tcBorders>
              <w:top w:val="single" w:sz="6" w:space="0" w:color="000000"/>
              <w:left w:val="single" w:sz="4" w:space="0" w:color="000000"/>
              <w:bottom w:val="single" w:sz="4" w:space="0" w:color="000000"/>
              <w:right w:val="nil" w:sz="6" w:space="0" w:color="auto"/>
            </w:tcBorders>
          </w:tcPr>
          <w:p>
            <w:pPr/>
          </w:p>
        </w:tc>
        <w:tc>
          <w:tcPr>
            <w:tcW w:w="330" w:type="dxa"/>
            <w:tcBorders>
              <w:top w:val="nil" w:sz="6" w:space="0" w:color="auto"/>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6"/>
              <w:ind w:left="116" w:right="0"/>
              <w:jc w:val="left"/>
              <w:rPr>
                <w:rFonts w:ascii="宋体" w:hAnsi="宋体" w:cs="宋体" w:eastAsia="宋体" w:hint="default"/>
                <w:sz w:val="21"/>
                <w:szCs w:val="21"/>
              </w:rPr>
            </w:pPr>
            <w:r>
              <w:rPr>
                <w:rFonts w:ascii="宋体"/>
                <w:sz w:val="21"/>
              </w:rPr>
              <w:t>-</w:t>
            </w:r>
          </w:p>
        </w:tc>
      </w:tr>
      <w:tr>
        <w:trPr>
          <w:trHeight w:val="382" w:hRule="exact"/>
        </w:trPr>
        <w:tc>
          <w:tcPr>
            <w:tcW w:w="1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101"/>
              <w:jc w:val="right"/>
              <w:rPr>
                <w:rFonts w:ascii="宋体" w:hAnsi="宋体" w:cs="宋体" w:eastAsia="宋体" w:hint="default"/>
                <w:sz w:val="21"/>
                <w:szCs w:val="21"/>
              </w:rPr>
            </w:pPr>
            <w:r>
              <w:rPr>
                <w:rFonts w:ascii="宋体"/>
                <w:sz w:val="21"/>
              </w:rPr>
              <w:t>11,302.10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01"/>
              <w:jc w:val="right"/>
              <w:rPr>
                <w:rFonts w:ascii="宋体" w:hAnsi="宋体" w:cs="宋体" w:eastAsia="宋体" w:hint="default"/>
                <w:sz w:val="21"/>
                <w:szCs w:val="21"/>
              </w:rPr>
            </w:pPr>
            <w:r>
              <w:rPr>
                <w:rFonts w:ascii="宋体"/>
                <w:sz w:val="21"/>
              </w:rPr>
              <w:t>100%</w:t>
            </w:r>
          </w:p>
        </w:tc>
        <w:tc>
          <w:tcPr>
            <w:tcW w:w="17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75"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23" w:hRule="exact"/>
        </w:trPr>
        <w:tc>
          <w:tcPr>
            <w:tcW w:w="4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10098" w:type="dxa"/>
            <w:gridSpan w:val="9"/>
            <w:tcBorders>
              <w:top w:val="single" w:sz="16" w:space="0" w:color="D2D2D2"/>
              <w:left w:val="single" w:sz="4" w:space="0" w:color="000000"/>
              <w:bottom w:val="single" w:sz="4" w:space="0" w:color="000000"/>
              <w:right w:val="single" w:sz="4" w:space="0" w:color="000000"/>
            </w:tcBorders>
          </w:tcPr>
          <w:p>
            <w:pPr>
              <w:pStyle w:val="TableParagraph"/>
              <w:spacing w:line="246" w:lineRule="exact"/>
              <w:ind w:left="101"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634" w:hRule="exact"/>
        </w:trPr>
        <w:tc>
          <w:tcPr>
            <w:tcW w:w="4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关联交易的必要性、持续性、选择与关联方（而</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非市场其他交易方）进行交易的原因</w:t>
            </w:r>
          </w:p>
        </w:tc>
        <w:tc>
          <w:tcPr>
            <w:tcW w:w="100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劳务事项，公司与关联方充分发挥各自在售后、物业服务、工程建设等领域专业化水平，提升运作效率，上</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述关联交易事项按照市场价格协商确定，交易公允，不存在损害上市公司利益的情形。</w:t>
            </w:r>
          </w:p>
        </w:tc>
      </w:tr>
      <w:tr>
        <w:trPr>
          <w:trHeight w:val="322" w:hRule="exact"/>
        </w:trPr>
        <w:tc>
          <w:tcPr>
            <w:tcW w:w="4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100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1" w:right="0"/>
              <w:jc w:val="left"/>
              <w:rPr>
                <w:rFonts w:ascii="宋体" w:hAnsi="宋体" w:cs="宋体" w:eastAsia="宋体" w:hint="default"/>
                <w:sz w:val="21"/>
                <w:szCs w:val="21"/>
              </w:rPr>
            </w:pPr>
            <w:r>
              <w:rPr>
                <w:rFonts w:ascii="宋体" w:hAnsi="宋体" w:cs="宋体" w:eastAsia="宋体" w:hint="default"/>
                <w:sz w:val="21"/>
                <w:szCs w:val="21"/>
              </w:rPr>
              <w:t>上述交易不会对公司独立性运作产生任何影响。</w:t>
            </w:r>
          </w:p>
        </w:tc>
      </w:tr>
      <w:tr>
        <w:trPr>
          <w:trHeight w:val="635" w:hRule="exact"/>
        </w:trPr>
        <w:tc>
          <w:tcPr>
            <w:tcW w:w="464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公司对关联方的依赖程度</w:t>
            </w:r>
            <w:r>
              <w:rPr>
                <w:rFonts w:ascii="宋体" w:hAnsi="宋体" w:cs="宋体" w:eastAsia="宋体" w:hint="default"/>
                <w:spacing w:val="-95"/>
                <w:sz w:val="21"/>
                <w:szCs w:val="21"/>
              </w:rPr>
              <w:t>，</w:t>
            </w:r>
            <w:r>
              <w:rPr>
                <w:rFonts w:ascii="宋体" w:hAnsi="宋体" w:cs="宋体" w:eastAsia="宋体" w:hint="default"/>
                <w:sz w:val="21"/>
                <w:szCs w:val="21"/>
              </w:rPr>
              <w:t>以及相关解决措</w:t>
            </w:r>
            <w:r>
              <w:rPr>
                <w:rFonts w:ascii="宋体" w:hAnsi="宋体" w:cs="宋体" w:eastAsia="宋体" w:hint="default"/>
                <w:spacing w:val="-95"/>
                <w:sz w:val="21"/>
                <w:szCs w:val="21"/>
              </w:rPr>
              <w:t>施</w:t>
            </w:r>
            <w:r>
              <w:rPr>
                <w:rFonts w:ascii="宋体" w:hAnsi="宋体" w:cs="宋体" w:eastAsia="宋体" w:hint="default"/>
                <w:sz w:val="21"/>
                <w:szCs w:val="21"/>
              </w:rPr>
              <w:t>（如</w:t>
            </w:r>
          </w:p>
          <w:p>
            <w:pPr>
              <w:pStyle w:val="TableParagraph"/>
              <w:spacing w:line="240" w:lineRule="auto" w:before="37"/>
              <w:ind w:left="103" w:right="0"/>
              <w:jc w:val="left"/>
              <w:rPr>
                <w:rFonts w:ascii="宋体" w:hAnsi="宋体" w:cs="宋体" w:eastAsia="宋体" w:hint="default"/>
                <w:sz w:val="21"/>
                <w:szCs w:val="21"/>
              </w:rPr>
            </w:pPr>
            <w:r>
              <w:rPr>
                <w:rFonts w:ascii="宋体" w:hAnsi="宋体" w:cs="宋体" w:eastAsia="宋体" w:hint="default"/>
                <w:sz w:val="21"/>
                <w:szCs w:val="21"/>
              </w:rPr>
              <w:t>有）</w:t>
            </w:r>
          </w:p>
        </w:tc>
        <w:tc>
          <w:tcPr>
            <w:tcW w:w="1009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1"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9" w:type="dxa"/>
        <w:tblLayout w:type="fixed"/>
        <w:tblCellMar>
          <w:top w:w="0" w:type="dxa"/>
          <w:left w:w="0" w:type="dxa"/>
          <w:bottom w:w="0" w:type="dxa"/>
          <w:right w:w="0" w:type="dxa"/>
        </w:tblCellMar>
        <w:tblLook w:val="01E0"/>
      </w:tblPr>
      <w:tblGrid>
        <w:gridCol w:w="4647"/>
        <w:gridCol w:w="10098"/>
      </w:tblGrid>
      <w:tr>
        <w:trPr>
          <w:trHeight w:val="8449" w:hRule="exact"/>
        </w:trPr>
        <w:tc>
          <w:tcPr>
            <w:tcW w:w="464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73" w:lineRule="auto"/>
              <w:ind w:left="103" w:right="104"/>
              <w:jc w:val="left"/>
              <w:rPr>
                <w:rFonts w:ascii="宋体" w:hAnsi="宋体" w:cs="宋体" w:eastAsia="宋体" w:hint="default"/>
                <w:sz w:val="21"/>
                <w:szCs w:val="21"/>
              </w:rPr>
            </w:pPr>
            <w:r>
              <w:rPr>
                <w:rFonts w:ascii="宋体" w:hAnsi="宋体" w:cs="宋体" w:eastAsia="宋体" w:hint="default"/>
                <w:sz w:val="21"/>
                <w:szCs w:val="21"/>
              </w:rPr>
              <w:t>按类别对本期将发生的日常关联交易进行总金额</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预计的，在报告期内的实际履行情况（如有）</w:t>
            </w:r>
          </w:p>
        </w:tc>
        <w:tc>
          <w:tcPr>
            <w:tcW w:w="10098" w:type="dxa"/>
            <w:tcBorders>
              <w:top w:val="single" w:sz="15" w:space="0" w:color="000000"/>
              <w:left w:val="single" w:sz="4" w:space="0" w:color="000000"/>
              <w:bottom w:val="single" w:sz="4" w:space="0" w:color="000000"/>
              <w:right w:val="single" w:sz="4" w:space="0" w:color="000000"/>
            </w:tcBorders>
          </w:tcPr>
          <w:p>
            <w:pPr>
              <w:pStyle w:val="TableParagraph"/>
              <w:spacing w:line="260" w:lineRule="exact"/>
              <w:ind w:left="522" w:right="0"/>
              <w:jc w:val="left"/>
              <w:rPr>
                <w:rFonts w:ascii="宋体" w:hAnsi="宋体" w:cs="宋体" w:eastAsia="宋体" w:hint="default"/>
                <w:sz w:val="21"/>
                <w:szCs w:val="21"/>
              </w:rPr>
            </w:pPr>
            <w:r>
              <w:rPr>
                <w:rFonts w:ascii="宋体" w:hAnsi="宋体" w:cs="宋体" w:eastAsia="宋体" w:hint="default"/>
                <w:sz w:val="21"/>
                <w:szCs w:val="21"/>
              </w:rPr>
              <w:t>一、工程代建服务项目</w:t>
            </w:r>
          </w:p>
          <w:p>
            <w:pPr>
              <w:pStyle w:val="TableParagraph"/>
              <w:spacing w:line="273" w:lineRule="auto" w:before="37"/>
              <w:ind w:left="102" w:right="8" w:firstLine="42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月，公司与苏宁置业集团有限公司（以下简称“苏宁置业”）签署《苏宁电器股份有限公司</w:t>
            </w:r>
            <w:r>
              <w:rPr>
                <w:rFonts w:ascii="宋体" w:hAnsi="宋体" w:cs="宋体" w:eastAsia="宋体" w:hint="default"/>
                <w:sz w:val="21"/>
                <w:szCs w:val="21"/>
              </w:rPr>
              <w:t>- </w:t>
            </w:r>
            <w:r>
              <w:rPr>
                <w:rFonts w:ascii="宋体" w:hAnsi="宋体" w:cs="宋体" w:eastAsia="宋体" w:hint="default"/>
                <w:sz w:val="21"/>
                <w:szCs w:val="21"/>
              </w:rPr>
              <w:t>工程建设项目代建合同》，公司及子公司委托苏宁置业及其子公司对公司自建店、物流基地等土建项目工程 提供代建服务。本合同为委托代建总合同，合同期限为三年，从</w:t>
            </w:r>
            <w:r>
              <w:rPr>
                <w:rFonts w:ascii="宋体" w:hAnsi="宋体" w:cs="宋体" w:eastAsia="宋体" w:hint="default"/>
                <w:spacing w:val="-53"/>
                <w:sz w:val="21"/>
                <w:szCs w:val="21"/>
              </w:rPr>
              <w:t> </w:t>
            </w:r>
            <w:r>
              <w:rPr>
                <w:rFonts w:ascii="宋体" w:hAnsi="宋体" w:cs="宋体" w:eastAsia="宋体" w:hint="default"/>
                <w:sz w:val="21"/>
                <w:szCs w:val="21"/>
              </w:rPr>
              <w:t>2012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日起至</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日止， 其中各单项工程时间以单项工程合同约定的服务时间为准，但最迟不超过本合同届满日。代建费用三年累计 发生额不超过</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亿元。自建连锁店项目按项目建设工程总投入（不含土地及相关税费）的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为收费标准， 物流基地等其他自建项目按项目建设工程总投入（不含土地及相关税费）的</w:t>
            </w:r>
            <w:r>
              <w:rPr>
                <w:rFonts w:ascii="宋体" w:hAnsi="宋体" w:cs="宋体" w:eastAsia="宋体" w:hint="default"/>
                <w:spacing w:val="-67"/>
                <w:sz w:val="21"/>
                <w:szCs w:val="21"/>
              </w:rPr>
              <w:t> </w:t>
            </w:r>
            <w:r>
              <w:rPr>
                <w:rFonts w:ascii="宋体" w:hAnsi="宋体" w:cs="宋体" w:eastAsia="宋体" w:hint="default"/>
                <w:sz w:val="21"/>
                <w:szCs w:val="21"/>
              </w:rPr>
              <w:t>1.2%</w:t>
            </w:r>
            <w:r>
              <w:rPr>
                <w:rFonts w:ascii="宋体" w:hAnsi="宋体" w:cs="宋体" w:eastAsia="宋体" w:hint="default"/>
                <w:sz w:val="21"/>
                <w:szCs w:val="21"/>
              </w:rPr>
              <w:t>为收费标准。费用支付为单 项工程签订单项委托代建合同后，公司暂按工程建设预算投入额计算，支付首期工程项目代建费用的</w:t>
            </w:r>
            <w:r>
              <w:rPr>
                <w:rFonts w:ascii="宋体" w:hAnsi="宋体" w:cs="宋体" w:eastAsia="宋体" w:hint="default"/>
                <w:spacing w:val="-53"/>
                <w:sz w:val="21"/>
                <w:szCs w:val="21"/>
              </w:rPr>
              <w:t> </w:t>
            </w:r>
            <w:r>
              <w:rPr>
                <w:rFonts w:ascii="宋体" w:hAnsi="宋体" w:cs="宋体" w:eastAsia="宋体" w:hint="default"/>
                <w:sz w:val="21"/>
                <w:szCs w:val="21"/>
              </w:rPr>
              <w:t>30%</w:t>
            </w:r>
            <w:r>
              <w:rPr>
                <w:rFonts w:ascii="宋体" w:hAnsi="宋体" w:cs="宋体" w:eastAsia="宋体" w:hint="default"/>
                <w:sz w:val="21"/>
                <w:szCs w:val="21"/>
              </w:rPr>
              <w:t>； 项目竣工验收时累计支付至单项工程代建费用的</w:t>
            </w:r>
            <w:r>
              <w:rPr>
                <w:rFonts w:ascii="宋体" w:hAnsi="宋体" w:cs="宋体" w:eastAsia="宋体" w:hint="default"/>
                <w:spacing w:val="-47"/>
                <w:sz w:val="21"/>
                <w:szCs w:val="21"/>
              </w:rPr>
              <w:t> </w:t>
            </w:r>
            <w:r>
              <w:rPr>
                <w:rFonts w:ascii="宋体" w:hAnsi="宋体" w:cs="宋体" w:eastAsia="宋体" w:hint="default"/>
                <w:spacing w:val="-8"/>
                <w:sz w:val="21"/>
                <w:szCs w:val="21"/>
              </w:rPr>
              <w:t>70%</w:t>
            </w:r>
            <w:r>
              <w:rPr>
                <w:rFonts w:ascii="宋体" w:hAnsi="宋体" w:cs="宋体" w:eastAsia="宋体" w:hint="default"/>
                <w:spacing w:val="-8"/>
                <w:sz w:val="21"/>
                <w:szCs w:val="21"/>
              </w:rPr>
              <w:t>；余款</w:t>
            </w:r>
            <w:r>
              <w:rPr>
                <w:rFonts w:ascii="宋体" w:hAnsi="宋体" w:cs="宋体" w:eastAsia="宋体" w:hint="default"/>
                <w:spacing w:val="-49"/>
                <w:sz w:val="21"/>
                <w:szCs w:val="21"/>
              </w:rPr>
              <w:t> </w:t>
            </w:r>
            <w:r>
              <w:rPr>
                <w:rFonts w:ascii="宋体" w:hAnsi="宋体" w:cs="宋体" w:eastAsia="宋体" w:hint="default"/>
                <w:spacing w:val="-3"/>
                <w:sz w:val="21"/>
                <w:szCs w:val="21"/>
              </w:rPr>
              <w:t>30%</w:t>
            </w:r>
            <w:r>
              <w:rPr>
                <w:rFonts w:ascii="宋体" w:hAnsi="宋体" w:cs="宋体" w:eastAsia="宋体" w:hint="default"/>
                <w:spacing w:val="-3"/>
                <w:sz w:val="21"/>
                <w:szCs w:val="21"/>
              </w:rPr>
              <w:t>在项目结束，苏宁置业及其子公司将项目管理</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和使用权移交给公司及其子公司后六个月内支付，并根据工程项目决算金额予以确定。</w:t>
            </w:r>
          </w:p>
          <w:p>
            <w:pPr>
              <w:pStyle w:val="TableParagraph"/>
              <w:spacing w:line="240" w:lineRule="auto" w:before="7"/>
              <w:ind w:left="522" w:right="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65"/>
                <w:sz w:val="21"/>
                <w:szCs w:val="21"/>
              </w:rPr>
              <w:t> </w:t>
            </w:r>
            <w:r>
              <w:rPr>
                <w:rFonts w:ascii="宋体" w:hAnsi="宋体" w:cs="宋体" w:eastAsia="宋体" w:hint="default"/>
                <w:sz w:val="21"/>
                <w:szCs w:val="21"/>
              </w:rPr>
              <w:t>2014</w:t>
            </w:r>
            <w:r>
              <w:rPr>
                <w:rFonts w:ascii="宋体" w:hAnsi="宋体" w:cs="宋体" w:eastAsia="宋体" w:hint="default"/>
                <w:spacing w:val="-63"/>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31</w:t>
            </w:r>
            <w:r>
              <w:rPr>
                <w:rFonts w:ascii="宋体" w:hAnsi="宋体" w:cs="宋体" w:eastAsia="宋体" w:hint="default"/>
                <w:spacing w:val="-64"/>
                <w:sz w:val="21"/>
                <w:szCs w:val="21"/>
              </w:rPr>
              <w:t> </w:t>
            </w:r>
            <w:r>
              <w:rPr>
                <w:rFonts w:ascii="宋体" w:hAnsi="宋体" w:cs="宋体" w:eastAsia="宋体" w:hint="default"/>
                <w:spacing w:val="-2"/>
                <w:sz w:val="21"/>
                <w:szCs w:val="21"/>
              </w:rPr>
              <w:t>日</w:t>
            </w:r>
            <w:r>
              <w:rPr>
                <w:rFonts w:ascii="宋体" w:hAnsi="宋体" w:cs="宋体" w:eastAsia="宋体" w:hint="default"/>
                <w:spacing w:val="-106"/>
                <w:sz w:val="21"/>
                <w:szCs w:val="21"/>
              </w:rPr>
              <w:t>，</w:t>
            </w:r>
            <w:r>
              <w:rPr>
                <w:rFonts w:ascii="宋体" w:hAnsi="宋体" w:cs="宋体" w:eastAsia="宋体" w:hint="default"/>
                <w:sz w:val="21"/>
                <w:szCs w:val="21"/>
              </w:rPr>
              <w:t>公司与苏宁置业集团及子公司签约</w:t>
            </w:r>
            <w:r>
              <w:rPr>
                <w:rFonts w:ascii="宋体" w:hAnsi="宋体" w:cs="宋体" w:eastAsia="宋体" w:hint="default"/>
                <w:spacing w:val="-64"/>
                <w:sz w:val="21"/>
                <w:szCs w:val="21"/>
              </w:rPr>
              <w:t> </w:t>
            </w:r>
            <w:r>
              <w:rPr>
                <w:rFonts w:ascii="宋体" w:hAnsi="宋体" w:cs="宋体" w:eastAsia="宋体" w:hint="default"/>
                <w:spacing w:val="-1"/>
                <w:sz w:val="21"/>
                <w:szCs w:val="21"/>
              </w:rPr>
              <w:t>5</w:t>
            </w:r>
            <w:r>
              <w:rPr>
                <w:rFonts w:ascii="宋体" w:hAnsi="宋体" w:cs="宋体" w:eastAsia="宋体" w:hint="default"/>
                <w:sz w:val="21"/>
                <w:szCs w:val="21"/>
              </w:rPr>
              <w:t>0</w:t>
            </w:r>
            <w:r>
              <w:rPr>
                <w:rFonts w:ascii="宋体" w:hAnsi="宋体" w:cs="宋体" w:eastAsia="宋体" w:hint="default"/>
                <w:spacing w:val="-64"/>
                <w:sz w:val="21"/>
                <w:szCs w:val="21"/>
              </w:rPr>
              <w:t> </w:t>
            </w:r>
            <w:r>
              <w:rPr>
                <w:rFonts w:ascii="宋体" w:hAnsi="宋体" w:cs="宋体" w:eastAsia="宋体" w:hint="default"/>
                <w:sz w:val="21"/>
                <w:szCs w:val="21"/>
              </w:rPr>
              <w:t>个物流基</w:t>
            </w:r>
            <w:r>
              <w:rPr>
                <w:rFonts w:ascii="宋体" w:hAnsi="宋体" w:cs="宋体" w:eastAsia="宋体" w:hint="default"/>
                <w:spacing w:val="-2"/>
                <w:sz w:val="21"/>
                <w:szCs w:val="21"/>
              </w:rPr>
              <w:t>地</w:t>
            </w:r>
            <w:r>
              <w:rPr>
                <w:rFonts w:ascii="宋体" w:hAnsi="宋体" w:cs="宋体" w:eastAsia="宋体" w:hint="default"/>
                <w:sz w:val="21"/>
                <w:szCs w:val="21"/>
              </w:rPr>
              <w:t>/</w:t>
            </w:r>
            <w:r>
              <w:rPr>
                <w:rFonts w:ascii="宋体" w:hAnsi="宋体" w:cs="宋体" w:eastAsia="宋体" w:hint="default"/>
                <w:sz w:val="21"/>
                <w:szCs w:val="21"/>
              </w:rPr>
              <w:t>自建店等</w:t>
            </w:r>
            <w:r>
              <w:rPr>
                <w:rFonts w:ascii="宋体" w:hAnsi="宋体" w:cs="宋体" w:eastAsia="宋体" w:hint="default"/>
                <w:spacing w:val="-2"/>
                <w:sz w:val="21"/>
                <w:szCs w:val="21"/>
              </w:rPr>
              <w:t>单</w:t>
            </w:r>
            <w:r>
              <w:rPr>
                <w:rFonts w:ascii="宋体" w:hAnsi="宋体" w:cs="宋体" w:eastAsia="宋体" w:hint="default"/>
                <w:sz w:val="21"/>
                <w:szCs w:val="21"/>
              </w:rPr>
              <w:t>项工程代建协</w:t>
            </w:r>
            <w:r>
              <w:rPr>
                <w:rFonts w:ascii="宋体" w:hAnsi="宋体" w:cs="宋体" w:eastAsia="宋体" w:hint="default"/>
                <w:spacing w:val="1"/>
                <w:sz w:val="21"/>
                <w:szCs w:val="21"/>
              </w:rPr>
              <w:t>议</w:t>
            </w:r>
            <w:r>
              <w:rPr>
                <w:rFonts w:ascii="宋体" w:hAnsi="宋体" w:cs="宋体" w:eastAsia="宋体" w:hint="default"/>
                <w:sz w:val="21"/>
                <w:szCs w:val="21"/>
              </w:rPr>
              <w:t>，</w:t>
            </w:r>
          </w:p>
          <w:p>
            <w:pPr>
              <w:pStyle w:val="TableParagraph"/>
              <w:spacing w:line="273" w:lineRule="auto" w:before="37"/>
              <w:ind w:left="522" w:right="218" w:hanging="420"/>
              <w:jc w:val="left"/>
              <w:rPr>
                <w:rFonts w:ascii="宋体" w:hAnsi="宋体" w:cs="宋体" w:eastAsia="宋体" w:hint="default"/>
                <w:sz w:val="21"/>
                <w:szCs w:val="21"/>
              </w:rPr>
            </w:pPr>
            <w:r>
              <w:rPr>
                <w:rFonts w:ascii="宋体" w:hAnsi="宋体" w:cs="宋体" w:eastAsia="宋体" w:hint="default"/>
                <w:sz w:val="21"/>
                <w:szCs w:val="21"/>
              </w:rPr>
              <w:t>累计支付工程代建服务款</w:t>
            </w:r>
            <w:r>
              <w:rPr>
                <w:rFonts w:ascii="宋体" w:hAnsi="宋体" w:cs="宋体" w:eastAsia="宋体" w:hint="default"/>
                <w:spacing w:val="-54"/>
                <w:sz w:val="21"/>
                <w:szCs w:val="21"/>
              </w:rPr>
              <w:t> </w:t>
            </w:r>
            <w:r>
              <w:rPr>
                <w:rFonts w:ascii="宋体" w:hAnsi="宋体" w:cs="宋体" w:eastAsia="宋体" w:hint="default"/>
                <w:sz w:val="21"/>
                <w:szCs w:val="21"/>
              </w:rPr>
              <w:t>8,319.34</w:t>
            </w:r>
            <w:r>
              <w:rPr>
                <w:rFonts w:ascii="宋体" w:hAnsi="宋体" w:cs="宋体" w:eastAsia="宋体" w:hint="default"/>
                <w:spacing w:val="-54"/>
                <w:sz w:val="21"/>
                <w:szCs w:val="21"/>
              </w:rPr>
              <w:t> </w:t>
            </w:r>
            <w:r>
              <w:rPr>
                <w:rFonts w:ascii="宋体" w:hAnsi="宋体" w:cs="宋体" w:eastAsia="宋体" w:hint="default"/>
                <w:sz w:val="21"/>
                <w:szCs w:val="21"/>
              </w:rPr>
              <w:t>万元，其中</w:t>
            </w:r>
            <w:r>
              <w:rPr>
                <w:rFonts w:ascii="宋体" w:hAnsi="宋体" w:cs="宋体" w:eastAsia="宋体" w:hint="default"/>
                <w:spacing w:val="-54"/>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年公司及子公司支付工程代建服务款</w:t>
            </w:r>
            <w:r>
              <w:rPr>
                <w:rFonts w:ascii="宋体" w:hAnsi="宋体" w:cs="宋体" w:eastAsia="宋体" w:hint="default"/>
                <w:spacing w:val="-54"/>
                <w:sz w:val="21"/>
                <w:szCs w:val="21"/>
              </w:rPr>
              <w:t> </w:t>
            </w:r>
            <w:r>
              <w:rPr>
                <w:rFonts w:ascii="宋体" w:hAnsi="宋体" w:cs="宋体" w:eastAsia="宋体" w:hint="default"/>
                <w:sz w:val="21"/>
                <w:szCs w:val="21"/>
              </w:rPr>
              <w:t>1,730.24</w:t>
            </w:r>
            <w:r>
              <w:rPr>
                <w:rFonts w:ascii="宋体" w:hAnsi="宋体" w:cs="宋体" w:eastAsia="宋体" w:hint="default"/>
                <w:spacing w:val="-53"/>
                <w:sz w:val="21"/>
                <w:szCs w:val="21"/>
              </w:rPr>
              <w:t> </w:t>
            </w:r>
            <w:r>
              <w:rPr>
                <w:rFonts w:ascii="宋体" w:hAnsi="宋体" w:cs="宋体" w:eastAsia="宋体" w:hint="default"/>
                <w:sz w:val="21"/>
                <w:szCs w:val="21"/>
              </w:rPr>
              <w:t>万元。 二、物业服务项目</w:t>
            </w:r>
          </w:p>
          <w:p>
            <w:pPr>
              <w:pStyle w:val="TableParagraph"/>
              <w:spacing w:line="273" w:lineRule="auto" w:before="7"/>
              <w:ind w:left="102" w:right="104" w:firstLine="420"/>
              <w:jc w:val="both"/>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68"/>
                <w:sz w:val="21"/>
                <w:szCs w:val="21"/>
              </w:rPr>
              <w:t> </w:t>
            </w:r>
            <w:r>
              <w:rPr>
                <w:rFonts w:ascii="宋体" w:hAnsi="宋体" w:cs="宋体" w:eastAsia="宋体" w:hint="default"/>
                <w:sz w:val="21"/>
                <w:szCs w:val="21"/>
              </w:rPr>
              <w:t>年</w:t>
            </w:r>
            <w:r>
              <w:rPr>
                <w:rFonts w:ascii="宋体" w:hAnsi="宋体" w:cs="宋体" w:eastAsia="宋体" w:hint="default"/>
                <w:spacing w:val="-68"/>
                <w:sz w:val="21"/>
                <w:szCs w:val="21"/>
              </w:rPr>
              <w:t> </w:t>
            </w:r>
            <w:r>
              <w:rPr>
                <w:rFonts w:ascii="宋体" w:hAnsi="宋体" w:cs="宋体" w:eastAsia="宋体" w:hint="default"/>
                <w:sz w:val="21"/>
                <w:szCs w:val="21"/>
              </w:rPr>
              <w:t>1</w:t>
            </w:r>
            <w:r>
              <w:rPr>
                <w:rFonts w:ascii="宋体" w:hAnsi="宋体" w:cs="宋体" w:eastAsia="宋体" w:hint="default"/>
                <w:spacing w:val="-67"/>
                <w:sz w:val="21"/>
                <w:szCs w:val="21"/>
              </w:rPr>
              <w:t> </w:t>
            </w:r>
            <w:r>
              <w:rPr>
                <w:rFonts w:ascii="宋体" w:hAnsi="宋体" w:cs="宋体" w:eastAsia="宋体" w:hint="default"/>
                <w:sz w:val="21"/>
                <w:szCs w:val="21"/>
              </w:rPr>
              <w:t>月，公司及子公司与江苏银河物业管理有限公司（以下简称“银河物业公司”）签署《苏宁总 部物业服务合同》，公司委托银河物业公司负责公司徐庄总部园区的物业管理服务，服务内容包括安全、环 境、设备的管理及其他专项服务以及代收代交水电能源费用、便民服务等增值服务。服务期限自</w:t>
            </w:r>
            <w:r>
              <w:rPr>
                <w:rFonts w:ascii="宋体" w:hAnsi="宋体" w:cs="宋体" w:eastAsia="宋体" w:hint="default"/>
                <w:spacing w:val="-52"/>
                <w:sz w:val="21"/>
                <w:szCs w:val="21"/>
              </w:rPr>
              <w:t> </w:t>
            </w: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p>
          <w:p>
            <w:pPr>
              <w:pStyle w:val="TableParagraph"/>
              <w:spacing w:line="240" w:lineRule="auto" w:before="7"/>
              <w:ind w:left="10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日起至</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日止，年度内因徐庄总部部分外租区域物业服务面积调整，实际为公司物业服务</w:t>
            </w:r>
          </w:p>
          <w:p>
            <w:pPr>
              <w:pStyle w:val="TableParagraph"/>
              <w:spacing w:line="273" w:lineRule="auto" w:before="37"/>
              <w:ind w:left="102" w:right="101"/>
              <w:jc w:val="left"/>
              <w:rPr>
                <w:rFonts w:ascii="宋体" w:hAnsi="宋体" w:cs="宋体" w:eastAsia="宋体" w:hint="default"/>
                <w:sz w:val="21"/>
                <w:szCs w:val="21"/>
              </w:rPr>
            </w:pPr>
            <w:r>
              <w:rPr>
                <w:rFonts w:ascii="宋体" w:hAnsi="宋体" w:cs="宋体" w:eastAsia="宋体" w:hint="default"/>
                <w:sz w:val="21"/>
                <w:szCs w:val="21"/>
              </w:rPr>
              <w:t>面积东区</w:t>
            </w:r>
            <w:r>
              <w:rPr>
                <w:rFonts w:ascii="宋体" w:hAnsi="宋体" w:cs="宋体" w:eastAsia="宋体" w:hint="default"/>
                <w:spacing w:val="-52"/>
                <w:sz w:val="21"/>
                <w:szCs w:val="21"/>
              </w:rPr>
              <w:t> </w:t>
            </w:r>
            <w:r>
              <w:rPr>
                <w:rFonts w:ascii="宋体" w:hAnsi="宋体" w:cs="宋体" w:eastAsia="宋体" w:hint="default"/>
                <w:sz w:val="21"/>
                <w:szCs w:val="21"/>
              </w:rPr>
              <w:t>181,082.96</w:t>
            </w:r>
            <w:r>
              <w:rPr>
                <w:rFonts w:ascii="宋体" w:hAnsi="宋体" w:cs="宋体" w:eastAsia="宋体" w:hint="default"/>
                <w:spacing w:val="-52"/>
                <w:sz w:val="21"/>
                <w:szCs w:val="21"/>
              </w:rPr>
              <w:t> </w:t>
            </w:r>
            <w:r>
              <w:rPr>
                <w:rFonts w:ascii="宋体" w:hAnsi="宋体" w:cs="宋体" w:eastAsia="宋体" w:hint="default"/>
                <w:spacing w:val="-6"/>
                <w:sz w:val="21"/>
                <w:szCs w:val="21"/>
              </w:rPr>
              <w:t>平方米、西区</w:t>
            </w:r>
            <w:r>
              <w:rPr>
                <w:rFonts w:ascii="宋体" w:hAnsi="宋体" w:cs="宋体" w:eastAsia="宋体" w:hint="default"/>
                <w:spacing w:val="-51"/>
                <w:sz w:val="21"/>
                <w:szCs w:val="21"/>
              </w:rPr>
              <w:t> </w:t>
            </w:r>
            <w:r>
              <w:rPr>
                <w:rFonts w:ascii="宋体" w:hAnsi="宋体" w:cs="宋体" w:eastAsia="宋体" w:hint="default"/>
                <w:sz w:val="21"/>
                <w:szCs w:val="21"/>
              </w:rPr>
              <w:t>48,200.5</w:t>
            </w:r>
            <w:r>
              <w:rPr>
                <w:rFonts w:ascii="宋体" w:hAnsi="宋体" w:cs="宋体" w:eastAsia="宋体" w:hint="default"/>
                <w:spacing w:val="-52"/>
                <w:sz w:val="21"/>
                <w:szCs w:val="21"/>
              </w:rPr>
              <w:t> </w:t>
            </w:r>
            <w:r>
              <w:rPr>
                <w:rFonts w:ascii="宋体" w:hAnsi="宋体" w:cs="宋体" w:eastAsia="宋体" w:hint="default"/>
                <w:spacing w:val="-4"/>
                <w:sz w:val="21"/>
                <w:szCs w:val="21"/>
              </w:rPr>
              <w:t>平方米，分别按照东区</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pacing w:val="-4"/>
                <w:sz w:val="21"/>
                <w:szCs w:val="21"/>
              </w:rPr>
              <w:t>元</w:t>
            </w:r>
            <w:r>
              <w:rPr>
                <w:rFonts w:ascii="宋体" w:hAnsi="宋体" w:cs="宋体" w:eastAsia="宋体" w:hint="default"/>
                <w:spacing w:val="-4"/>
                <w:sz w:val="21"/>
                <w:szCs w:val="21"/>
              </w:rPr>
              <w:t>/</w:t>
            </w:r>
            <w:r>
              <w:rPr>
                <w:rFonts w:ascii="宋体" w:hAnsi="宋体" w:cs="宋体" w:eastAsia="宋体" w:hint="default"/>
                <w:spacing w:val="-4"/>
                <w:sz w:val="21"/>
                <w:szCs w:val="21"/>
              </w:rPr>
              <w:t>月</w:t>
            </w:r>
            <w:r>
              <w:rPr>
                <w:rFonts w:ascii="宋体" w:hAnsi="宋体" w:cs="宋体" w:eastAsia="宋体" w:hint="default"/>
                <w:spacing w:val="-4"/>
                <w:sz w:val="21"/>
                <w:szCs w:val="21"/>
              </w:rPr>
              <w:t>/</w:t>
            </w:r>
            <w:r>
              <w:rPr>
                <w:rFonts w:ascii="宋体" w:hAnsi="宋体" w:cs="宋体" w:eastAsia="宋体" w:hint="default"/>
                <w:spacing w:val="-4"/>
                <w:sz w:val="21"/>
                <w:szCs w:val="21"/>
              </w:rPr>
              <w:t>平方米，西区为</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spacing w:val="1"/>
                <w:sz w:val="21"/>
                <w:szCs w:val="21"/>
              </w:rPr>
              <w:t> </w:t>
            </w:r>
            <w:r>
              <w:rPr>
                <w:rFonts w:ascii="宋体" w:hAnsi="宋体" w:cs="宋体" w:eastAsia="宋体" w:hint="default"/>
                <w:sz w:val="21"/>
                <w:szCs w:val="21"/>
              </w:rPr>
              <w:t>米的费用标准支付物业服务费。</w:t>
            </w:r>
          </w:p>
          <w:p>
            <w:pPr>
              <w:pStyle w:val="TableParagraph"/>
              <w:spacing w:line="273" w:lineRule="auto" w:before="7"/>
              <w:ind w:left="522" w:right="3579"/>
              <w:jc w:val="left"/>
              <w:rPr>
                <w:rFonts w:ascii="宋体" w:hAnsi="宋体" w:cs="宋体" w:eastAsia="宋体" w:hint="default"/>
                <w:sz w:val="21"/>
                <w:szCs w:val="21"/>
              </w:rPr>
            </w:pPr>
            <w:r>
              <w:rPr>
                <w:rFonts w:ascii="宋体" w:hAnsi="宋体" w:cs="宋体" w:eastAsia="宋体" w:hint="default"/>
                <w:sz w:val="21"/>
                <w:szCs w:val="21"/>
              </w:rPr>
              <w:t>报告期内，公司及子公司共计支付物业服务费用</w:t>
            </w:r>
            <w:r>
              <w:rPr>
                <w:rFonts w:ascii="宋体" w:hAnsi="宋体" w:cs="宋体" w:eastAsia="宋体" w:hint="default"/>
                <w:spacing w:val="-52"/>
                <w:sz w:val="21"/>
                <w:szCs w:val="21"/>
              </w:rPr>
              <w:t> </w:t>
            </w:r>
            <w:r>
              <w:rPr>
                <w:rFonts w:ascii="宋体" w:hAnsi="宋体" w:cs="宋体" w:eastAsia="宋体" w:hint="default"/>
                <w:sz w:val="21"/>
                <w:szCs w:val="21"/>
              </w:rPr>
              <w:t>2,354.10</w:t>
            </w:r>
            <w:r>
              <w:rPr>
                <w:rFonts w:ascii="宋体" w:hAnsi="宋体" w:cs="宋体" w:eastAsia="宋体" w:hint="default"/>
                <w:spacing w:val="-54"/>
                <w:sz w:val="21"/>
                <w:szCs w:val="21"/>
              </w:rPr>
              <w:t> </w:t>
            </w:r>
            <w:r>
              <w:rPr>
                <w:rFonts w:ascii="宋体" w:hAnsi="宋体" w:cs="宋体" w:eastAsia="宋体" w:hint="default"/>
                <w:sz w:val="21"/>
                <w:szCs w:val="21"/>
              </w:rPr>
              <w:t>万元。 三、商业广场招商代理服务</w:t>
            </w:r>
          </w:p>
          <w:p>
            <w:pPr>
              <w:pStyle w:val="TableParagraph"/>
              <w:spacing w:line="273" w:lineRule="auto" w:before="7"/>
              <w:ind w:left="102" w:right="115" w:firstLine="420"/>
              <w:jc w:val="both"/>
              <w:rPr>
                <w:rFonts w:ascii="宋体" w:hAnsi="宋体" w:cs="宋体" w:eastAsia="宋体" w:hint="default"/>
                <w:sz w:val="21"/>
                <w:szCs w:val="21"/>
              </w:rPr>
            </w:pPr>
            <w:r>
              <w:rPr>
                <w:rFonts w:ascii="宋体" w:hAnsi="宋体" w:cs="宋体" w:eastAsia="宋体" w:hint="default"/>
                <w:sz w:val="21"/>
                <w:szCs w:val="21"/>
              </w:rPr>
              <w:t>经公司第五届董事会第六次会议审议通过，同意公司子公司江苏苏宁商业投资有限公司（以下简称“苏 宁商业投资公司”）为关联方苏宁电器集团有限公司及其子公司，苏宁置业集团有限公司及子其公司提供商 业广场招商代理服务，服务期限一年，服务期限内预计累计发生额分别不超过</w:t>
            </w:r>
            <w:r>
              <w:rPr>
                <w:rFonts w:ascii="宋体" w:hAnsi="宋体" w:cs="宋体" w:eastAsia="宋体" w:hint="default"/>
                <w:spacing w:val="-53"/>
                <w:sz w:val="21"/>
                <w:szCs w:val="21"/>
              </w:rPr>
              <w:t> </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万元、</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z w:val="21"/>
                <w:szCs w:val="21"/>
              </w:rPr>
              <w:t>万元。</w:t>
            </w:r>
          </w:p>
          <w:p>
            <w:pPr>
              <w:pStyle w:val="TableParagraph"/>
              <w:spacing w:line="240" w:lineRule="auto" w:before="7"/>
              <w:ind w:left="522"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12"/>
                <w:sz w:val="21"/>
                <w:szCs w:val="21"/>
              </w:rPr>
              <w:t> </w:t>
            </w:r>
            <w:r>
              <w:rPr>
                <w:rFonts w:ascii="宋体" w:hAnsi="宋体" w:cs="宋体" w:eastAsia="宋体" w:hint="default"/>
                <w:spacing w:val="-2"/>
                <w:sz w:val="21"/>
                <w:szCs w:val="21"/>
              </w:rPr>
              <w:t>年，苏宁商业投资公司为苏宁置业集团下属成都苏宁广场、石家庄苏宁广场、连云港苏宁广场提供</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pacing w:val="-4"/>
                <w:sz w:val="21"/>
                <w:szCs w:val="21"/>
              </w:rPr>
              <w:t>招商代理服务并签订《招商代理合同》，实现招商佣金合同收入共计</w:t>
            </w:r>
            <w:r>
              <w:rPr>
                <w:rFonts w:ascii="宋体" w:hAnsi="宋体" w:cs="宋体" w:eastAsia="宋体" w:hint="default"/>
                <w:spacing w:val="-48"/>
                <w:sz w:val="21"/>
                <w:szCs w:val="21"/>
              </w:rPr>
              <w:t> </w:t>
            </w:r>
            <w:r>
              <w:rPr>
                <w:rFonts w:ascii="宋体" w:hAnsi="宋体" w:cs="宋体" w:eastAsia="宋体" w:hint="default"/>
                <w:sz w:val="21"/>
                <w:szCs w:val="21"/>
              </w:rPr>
              <w:t>837.97</w:t>
            </w:r>
            <w:r>
              <w:rPr>
                <w:rFonts w:ascii="宋体" w:hAnsi="宋体" w:cs="宋体" w:eastAsia="宋体" w:hint="default"/>
                <w:spacing w:val="-50"/>
                <w:sz w:val="21"/>
                <w:szCs w:val="21"/>
              </w:rPr>
              <w:t> </w:t>
            </w:r>
            <w:r>
              <w:rPr>
                <w:rFonts w:ascii="宋体" w:hAnsi="宋体" w:cs="宋体" w:eastAsia="宋体" w:hint="default"/>
                <w:spacing w:val="-4"/>
                <w:sz w:val="21"/>
                <w:szCs w:val="21"/>
              </w:rPr>
              <w:t>万元，报告期内结算佣金</w:t>
            </w:r>
            <w:r>
              <w:rPr>
                <w:rFonts w:ascii="宋体" w:hAnsi="宋体" w:cs="宋体" w:eastAsia="宋体" w:hint="default"/>
                <w:spacing w:val="-48"/>
                <w:sz w:val="21"/>
                <w:szCs w:val="21"/>
              </w:rPr>
              <w:t> </w:t>
            </w:r>
            <w:r>
              <w:rPr>
                <w:rFonts w:ascii="宋体" w:hAnsi="宋体" w:cs="宋体" w:eastAsia="宋体" w:hint="default"/>
                <w:sz w:val="21"/>
                <w:szCs w:val="21"/>
              </w:rPr>
              <w:t>139.73</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万元，截止本报告披露日，公司已结算完剩余</w:t>
            </w:r>
            <w:r>
              <w:rPr>
                <w:rFonts w:ascii="宋体" w:hAnsi="宋体" w:cs="宋体" w:eastAsia="宋体" w:hint="default"/>
                <w:spacing w:val="-53"/>
                <w:sz w:val="21"/>
                <w:szCs w:val="21"/>
              </w:rPr>
              <w:t> </w:t>
            </w:r>
            <w:r>
              <w:rPr>
                <w:rFonts w:ascii="宋体" w:hAnsi="宋体" w:cs="宋体" w:eastAsia="宋体" w:hint="default"/>
                <w:sz w:val="21"/>
                <w:szCs w:val="21"/>
              </w:rPr>
              <w:t>698.24</w:t>
            </w:r>
            <w:r>
              <w:rPr>
                <w:rFonts w:ascii="宋体" w:hAnsi="宋体" w:cs="宋体" w:eastAsia="宋体" w:hint="default"/>
                <w:spacing w:val="-53"/>
                <w:sz w:val="21"/>
                <w:szCs w:val="21"/>
              </w:rPr>
              <w:t> </w:t>
            </w:r>
            <w:r>
              <w:rPr>
                <w:rFonts w:ascii="宋体" w:hAnsi="宋体" w:cs="宋体" w:eastAsia="宋体" w:hint="default"/>
                <w:sz w:val="21"/>
                <w:szCs w:val="21"/>
              </w:rPr>
              <w:t>万元。</w:t>
            </w:r>
          </w:p>
        </w:tc>
      </w:tr>
      <w:tr>
        <w:trPr>
          <w:trHeight w:val="635" w:hRule="exact"/>
        </w:trPr>
        <w:tc>
          <w:tcPr>
            <w:tcW w:w="4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交易价格与市场参考价格差异较大的原因（如适</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用）</w:t>
            </w:r>
          </w:p>
        </w:tc>
        <w:tc>
          <w:tcPr>
            <w:tcW w:w="10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102"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0" w:lineRule="auto"/>
        <w:jc w:val="left"/>
        <w:rPr>
          <w:rFonts w:ascii="宋体" w:hAnsi="宋体" w:cs="宋体" w:eastAsia="宋体" w:hint="default"/>
          <w:sz w:val="21"/>
          <w:szCs w:val="21"/>
        </w:rPr>
        <w:sectPr>
          <w:pgSz w:w="16840" w:h="11910" w:orient="landscape"/>
          <w:pgMar w:header="867" w:footer="979" w:top="1060" w:bottom="1160" w:left="900" w:right="0"/>
        </w:sectPr>
      </w:pPr>
    </w:p>
    <w:p>
      <w:pPr>
        <w:spacing w:line="20" w:lineRule="exact"/>
        <w:ind w:left="50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334"/>
        <w:gridCol w:w="1028"/>
        <w:gridCol w:w="731"/>
        <w:gridCol w:w="2630"/>
        <w:gridCol w:w="788"/>
        <w:gridCol w:w="1683"/>
        <w:gridCol w:w="1160"/>
        <w:gridCol w:w="943"/>
        <w:gridCol w:w="798"/>
        <w:gridCol w:w="1016"/>
        <w:gridCol w:w="1300"/>
        <w:gridCol w:w="1080"/>
      </w:tblGrid>
      <w:tr>
        <w:trPr>
          <w:trHeight w:val="1099" w:hRule="exact"/>
        </w:trPr>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36" w:right="0"/>
              <w:jc w:val="left"/>
              <w:rPr>
                <w:rFonts w:ascii="宋体" w:hAnsi="宋体" w:cs="宋体" w:eastAsia="宋体" w:hint="default"/>
                <w:sz w:val="21"/>
                <w:szCs w:val="21"/>
              </w:rPr>
            </w:pPr>
            <w:r>
              <w:rPr>
                <w:rFonts w:ascii="宋体" w:hAnsi="宋体" w:cs="宋体" w:eastAsia="宋体" w:hint="default"/>
                <w:sz w:val="21"/>
                <w:szCs w:val="21"/>
              </w:rPr>
              <w:t>关联交易方</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72" w:lineRule="exact"/>
              <w:ind w:left="403" w:right="192" w:hanging="210"/>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29"/>
              <w:ind w:left="148" w:right="150"/>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2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680"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78" w:right="0"/>
              <w:jc w:val="both"/>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before="26"/>
              <w:ind w:left="178" w:right="179"/>
              <w:jc w:val="both"/>
              <w:rPr>
                <w:rFonts w:ascii="宋体" w:hAnsi="宋体" w:cs="宋体" w:eastAsia="宋体" w:hint="default"/>
                <w:sz w:val="21"/>
                <w:szCs w:val="21"/>
              </w:rPr>
            </w:pPr>
            <w:r>
              <w:rPr>
                <w:rFonts w:ascii="宋体" w:hAnsi="宋体" w:cs="宋体" w:eastAsia="宋体" w:hint="default"/>
                <w:sz w:val="21"/>
                <w:szCs w:val="21"/>
              </w:rPr>
              <w:t>交易 定价 原则</w:t>
            </w:r>
          </w:p>
        </w:tc>
        <w:tc>
          <w:tcPr>
            <w:tcW w:w="1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06" w:right="0"/>
              <w:jc w:val="left"/>
              <w:rPr>
                <w:rFonts w:ascii="宋体" w:hAnsi="宋体" w:cs="宋体" w:eastAsia="宋体" w:hint="default"/>
                <w:sz w:val="21"/>
                <w:szCs w:val="21"/>
              </w:rPr>
            </w:pPr>
            <w:r>
              <w:rPr>
                <w:rFonts w:ascii="宋体" w:hAnsi="宋体" w:cs="宋体" w:eastAsia="宋体" w:hint="default"/>
                <w:sz w:val="21"/>
                <w:szCs w:val="21"/>
              </w:rPr>
              <w:t>关联交易价格</w:t>
            </w:r>
          </w:p>
        </w:tc>
        <w:tc>
          <w:tcPr>
            <w:tcW w:w="11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29"/>
              <w:ind w:left="103" w:right="99" w:hanging="1"/>
              <w:jc w:val="center"/>
              <w:rPr>
                <w:rFonts w:ascii="宋体" w:hAnsi="宋体" w:cs="宋体" w:eastAsia="宋体" w:hint="default"/>
                <w:sz w:val="21"/>
                <w:szCs w:val="21"/>
              </w:rPr>
            </w:pPr>
            <w:r>
              <w:rPr>
                <w:rFonts w:ascii="宋体" w:hAnsi="宋体" w:cs="宋体" w:eastAsia="宋体" w:hint="default"/>
                <w:sz w:val="21"/>
                <w:szCs w:val="21"/>
              </w:rPr>
              <w:t>关联交易 </w:t>
            </w:r>
            <w:r>
              <w:rPr>
                <w:rFonts w:ascii="宋体" w:hAnsi="宋体" w:cs="宋体" w:eastAsia="宋体" w:hint="default"/>
                <w:spacing w:val="-21"/>
                <w:sz w:val="21"/>
                <w:szCs w:val="21"/>
              </w:rPr>
              <w:t>支付额（万</w:t>
            </w:r>
            <w:r>
              <w:rPr>
                <w:rFonts w:ascii="宋体" w:hAnsi="宋体" w:cs="宋体" w:eastAsia="宋体" w:hint="default"/>
                <w:sz w:val="21"/>
                <w:szCs w:val="21"/>
              </w:rPr>
              <w:t> 元）</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51" w:right="0"/>
              <w:jc w:val="both"/>
              <w:rPr>
                <w:rFonts w:ascii="宋体" w:hAnsi="宋体" w:cs="宋体" w:eastAsia="宋体" w:hint="default"/>
                <w:sz w:val="21"/>
                <w:szCs w:val="21"/>
              </w:rPr>
            </w:pPr>
            <w:r>
              <w:rPr>
                <w:rFonts w:ascii="宋体" w:hAnsi="宋体" w:cs="宋体" w:eastAsia="宋体" w:hint="default"/>
                <w:sz w:val="21"/>
                <w:szCs w:val="21"/>
              </w:rPr>
              <w:t>占同类</w:t>
            </w:r>
          </w:p>
          <w:p>
            <w:pPr>
              <w:pStyle w:val="TableParagraph"/>
              <w:spacing w:line="272" w:lineRule="exact" w:before="26"/>
              <w:ind w:left="151" w:right="150"/>
              <w:jc w:val="both"/>
              <w:rPr>
                <w:rFonts w:ascii="宋体" w:hAnsi="宋体" w:cs="宋体" w:eastAsia="宋体" w:hint="default"/>
                <w:sz w:val="21"/>
                <w:szCs w:val="21"/>
              </w:rPr>
            </w:pPr>
            <w:r>
              <w:rPr>
                <w:rFonts w:ascii="宋体" w:hAnsi="宋体" w:cs="宋体" w:eastAsia="宋体" w:hint="default"/>
                <w:sz w:val="21"/>
                <w:szCs w:val="21"/>
              </w:rPr>
              <w:t>交易金 额的比 例</w:t>
            </w:r>
            <w:r>
              <w:rPr>
                <w:rFonts w:ascii="宋体" w:hAnsi="宋体" w:cs="宋体" w:eastAsia="宋体" w:hint="default"/>
                <w:sz w:val="21"/>
                <w:szCs w:val="21"/>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183" w:right="0"/>
              <w:jc w:val="both"/>
              <w:rPr>
                <w:rFonts w:ascii="宋体" w:hAnsi="宋体" w:cs="宋体" w:eastAsia="宋体" w:hint="default"/>
                <w:sz w:val="21"/>
                <w:szCs w:val="21"/>
              </w:rPr>
            </w:pPr>
            <w:r>
              <w:rPr>
                <w:rFonts w:ascii="宋体" w:hAnsi="宋体" w:cs="宋体" w:eastAsia="宋体" w:hint="default"/>
                <w:sz w:val="21"/>
                <w:szCs w:val="21"/>
              </w:rPr>
              <w:t>关联</w:t>
            </w:r>
          </w:p>
          <w:p>
            <w:pPr>
              <w:pStyle w:val="TableParagraph"/>
              <w:spacing w:line="272" w:lineRule="exact" w:before="26"/>
              <w:ind w:left="183" w:right="182"/>
              <w:jc w:val="both"/>
              <w:rPr>
                <w:rFonts w:ascii="宋体" w:hAnsi="宋体" w:cs="宋体" w:eastAsia="宋体" w:hint="default"/>
                <w:sz w:val="21"/>
                <w:szCs w:val="21"/>
              </w:rPr>
            </w:pPr>
            <w:r>
              <w:rPr>
                <w:rFonts w:ascii="宋体" w:hAnsi="宋体" w:cs="宋体" w:eastAsia="宋体" w:hint="default"/>
                <w:sz w:val="21"/>
                <w:szCs w:val="21"/>
              </w:rPr>
              <w:t>交易 结算 方式</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可获得</w:t>
            </w:r>
          </w:p>
          <w:p>
            <w:pPr>
              <w:pStyle w:val="TableParagraph"/>
              <w:spacing w:line="272" w:lineRule="exact" w:before="26"/>
              <w:ind w:left="188" w:right="186"/>
              <w:jc w:val="center"/>
              <w:rPr>
                <w:rFonts w:ascii="宋体" w:hAnsi="宋体" w:cs="宋体" w:eastAsia="宋体" w:hint="default"/>
                <w:sz w:val="21"/>
                <w:szCs w:val="21"/>
              </w:rPr>
            </w:pPr>
            <w:r>
              <w:rPr>
                <w:rFonts w:ascii="宋体" w:hAnsi="宋体" w:cs="宋体" w:eastAsia="宋体" w:hint="default"/>
                <w:sz w:val="21"/>
                <w:szCs w:val="21"/>
              </w:rPr>
              <w:t>的同类 交易市 价</w:t>
            </w:r>
          </w:p>
        </w:tc>
        <w:tc>
          <w:tcPr>
            <w:tcW w:w="1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223" w:right="0"/>
              <w:jc w:val="left"/>
              <w:rPr>
                <w:rFonts w:ascii="宋体" w:hAnsi="宋体" w:cs="宋体" w:eastAsia="宋体" w:hint="default"/>
                <w:sz w:val="21"/>
                <w:szCs w:val="21"/>
              </w:rPr>
            </w:pPr>
            <w:r>
              <w:rPr>
                <w:rFonts w:ascii="宋体" w:hAnsi="宋体" w:cs="宋体" w:eastAsia="宋体" w:hint="default"/>
                <w:sz w:val="21"/>
                <w:szCs w:val="21"/>
              </w:rPr>
              <w:t>披露日期</w:t>
            </w:r>
          </w:p>
        </w:tc>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4"/>
              <w:ind w:left="115" w:right="0"/>
              <w:jc w:val="left"/>
              <w:rPr>
                <w:rFonts w:ascii="宋体" w:hAnsi="宋体" w:cs="宋体" w:eastAsia="宋体" w:hint="default"/>
                <w:sz w:val="21"/>
                <w:szCs w:val="21"/>
              </w:rPr>
            </w:pPr>
            <w:r>
              <w:rPr>
                <w:rFonts w:ascii="宋体" w:hAnsi="宋体" w:cs="宋体" w:eastAsia="宋体" w:hint="default"/>
                <w:sz w:val="21"/>
                <w:szCs w:val="21"/>
              </w:rPr>
              <w:t>披露索引</w:t>
            </w:r>
          </w:p>
        </w:tc>
      </w:tr>
      <w:tr>
        <w:trPr>
          <w:trHeight w:val="6279" w:hRule="exact"/>
        </w:trPr>
        <w:tc>
          <w:tcPr>
            <w:tcW w:w="133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44"/>
              <w:ind w:left="98" w:right="164"/>
              <w:jc w:val="both"/>
              <w:rPr>
                <w:rFonts w:ascii="宋体" w:hAnsi="宋体" w:cs="宋体" w:eastAsia="宋体" w:hint="default"/>
                <w:sz w:val="21"/>
                <w:szCs w:val="21"/>
              </w:rPr>
            </w:pPr>
            <w:r>
              <w:rPr>
                <w:rFonts w:ascii="宋体" w:hAnsi="宋体" w:cs="宋体" w:eastAsia="宋体" w:hint="default"/>
                <w:sz w:val="21"/>
                <w:szCs w:val="21"/>
              </w:rPr>
              <w:t>成都鸿业置 业有限公司 苏宁广场购 物分公司</w:t>
            </w:r>
          </w:p>
          <w:p>
            <w:pPr>
              <w:pStyle w:val="TableParagraph"/>
              <w:spacing w:line="248" w:lineRule="exact"/>
              <w:ind w:left="98" w:right="0"/>
              <w:jc w:val="both"/>
              <w:rPr>
                <w:rFonts w:ascii="宋体" w:hAnsi="宋体" w:cs="宋体" w:eastAsia="宋体" w:hint="default"/>
                <w:sz w:val="21"/>
                <w:szCs w:val="21"/>
              </w:rPr>
            </w:pPr>
            <w:r>
              <w:rPr>
                <w:rFonts w:ascii="宋体" w:hAnsi="宋体" w:cs="宋体" w:eastAsia="宋体" w:hint="default"/>
                <w:sz w:val="21"/>
                <w:szCs w:val="21"/>
              </w:rPr>
              <w:t>（注</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z w:val="21"/>
                <w:szCs w:val="21"/>
              </w:rPr>
              <w:t>）</w:t>
            </w:r>
          </w:p>
        </w:tc>
        <w:tc>
          <w:tcPr>
            <w:tcW w:w="102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37" w:lineRule="auto"/>
              <w:ind w:left="98" w:right="149"/>
              <w:jc w:val="left"/>
              <w:rPr>
                <w:rFonts w:ascii="宋体" w:hAnsi="宋体" w:cs="宋体" w:eastAsia="宋体" w:hint="default"/>
                <w:sz w:val="21"/>
                <w:szCs w:val="21"/>
              </w:rPr>
            </w:pPr>
            <w:r>
              <w:rPr>
                <w:rFonts w:ascii="宋体" w:hAnsi="宋体" w:cs="宋体" w:eastAsia="宋体" w:hint="default"/>
                <w:sz w:val="21"/>
                <w:szCs w:val="21"/>
              </w:rPr>
              <w:t>租赁位于成都市高新区南 部园区天府大道北段</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号 物业一到四层用于开设旗 舰店，租赁面积共约</w:t>
            </w:r>
            <w:r>
              <w:rPr>
                <w:rFonts w:ascii="宋体" w:hAnsi="宋体" w:cs="宋体" w:eastAsia="宋体" w:hint="default"/>
                <w:spacing w:val="-53"/>
                <w:sz w:val="21"/>
                <w:szCs w:val="21"/>
              </w:rPr>
              <w:t> </w:t>
            </w:r>
            <w:r>
              <w:rPr>
                <w:rFonts w:ascii="宋体" w:hAnsi="宋体" w:cs="宋体" w:eastAsia="宋体" w:hint="default"/>
                <w:sz w:val="21"/>
                <w:szCs w:val="21"/>
              </w:rPr>
              <w:t>9342 </w:t>
            </w:r>
            <w:r>
              <w:rPr>
                <w:rFonts w:ascii="宋体" w:hAnsi="宋体" w:cs="宋体" w:eastAsia="宋体" w:hint="default"/>
                <w:sz w:val="21"/>
                <w:szCs w:val="21"/>
              </w:rPr>
              <w:t>平方米，租赁期限 </w:t>
            </w:r>
            <w:r>
              <w:rPr>
                <w:rFonts w:ascii="宋体" w:hAnsi="宋体" w:cs="宋体" w:eastAsia="宋体" w:hint="default"/>
                <w:sz w:val="21"/>
                <w:szCs w:val="21"/>
              </w:rPr>
              <w:t>2011/1/11-2031/1/10</w:t>
            </w:r>
            <w:r>
              <w:rPr>
                <w:rFonts w:ascii="宋体" w:hAnsi="宋体" w:cs="宋体" w:eastAsia="宋体" w:hint="default"/>
                <w:sz w:val="21"/>
                <w:szCs w:val="21"/>
              </w:rPr>
              <w:t>。</w:t>
            </w:r>
          </w:p>
        </w:tc>
        <w:tc>
          <w:tcPr>
            <w:tcW w:w="78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37" w:lineRule="auto"/>
              <w:ind w:left="98" w:right="96"/>
              <w:jc w:val="left"/>
              <w:rPr>
                <w:rFonts w:ascii="宋体" w:hAnsi="宋体" w:cs="宋体" w:eastAsia="宋体" w:hint="default"/>
                <w:sz w:val="21"/>
                <w:szCs w:val="21"/>
              </w:rPr>
            </w:pPr>
            <w:r>
              <w:rPr>
                <w:rFonts w:ascii="宋体" w:hAnsi="宋体" w:cs="宋体" w:eastAsia="宋体" w:hint="default"/>
                <w:sz w:val="21"/>
                <w:szCs w:val="21"/>
              </w:rPr>
              <w:t>租赁费采用 “保底加提 成”方式，每年 度按含税销售 总额的</w:t>
            </w:r>
            <w:r>
              <w:rPr>
                <w:rFonts w:ascii="宋体" w:hAnsi="宋体" w:cs="宋体" w:eastAsia="宋体" w:hint="default"/>
                <w:spacing w:val="-53"/>
                <w:sz w:val="21"/>
                <w:szCs w:val="21"/>
              </w:rPr>
              <w:t> </w:t>
            </w:r>
            <w:r>
              <w:rPr>
                <w:rFonts w:ascii="宋体" w:hAnsi="宋体" w:cs="宋体" w:eastAsia="宋体" w:hint="default"/>
                <w:sz w:val="21"/>
                <w:szCs w:val="21"/>
              </w:rPr>
              <w:t>3.2%</w:t>
            </w:r>
            <w:r>
              <w:rPr>
                <w:rFonts w:ascii="宋体" w:hAnsi="宋体" w:cs="宋体" w:eastAsia="宋体" w:hint="default"/>
                <w:sz w:val="21"/>
                <w:szCs w:val="21"/>
              </w:rPr>
              <w:t>支 付租赁费，但租 金单价不低于</w:t>
            </w:r>
          </w:p>
          <w:p>
            <w:pPr>
              <w:pStyle w:val="TableParagraph"/>
              <w:spacing w:line="272" w:lineRule="exact" w:before="25"/>
              <w:ind w:left="98" w:right="41"/>
              <w:jc w:val="left"/>
              <w:rPr>
                <w:rFonts w:ascii="宋体" w:hAnsi="宋体" w:cs="宋体" w:eastAsia="宋体" w:hint="default"/>
                <w:sz w:val="21"/>
                <w:szCs w:val="21"/>
              </w:rPr>
            </w:pPr>
            <w:r>
              <w:rPr>
                <w:rFonts w:ascii="宋体" w:hAnsi="宋体" w:cs="宋体" w:eastAsia="宋体" w:hint="default"/>
                <w:sz w:val="21"/>
                <w:szCs w:val="21"/>
              </w:rPr>
              <w:t>70</w:t>
            </w:r>
            <w:r>
              <w:rPr>
                <w:rFonts w:ascii="宋体" w:hAnsi="宋体" w:cs="宋体" w:eastAsia="宋体" w:hint="default"/>
                <w:spacing w:val="-55"/>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月</w:t>
            </w:r>
            <w:r>
              <w:rPr>
                <w:rFonts w:ascii="宋体" w:hAnsi="宋体" w:cs="宋体" w:eastAsia="宋体" w:hint="default"/>
                <w:sz w:val="21"/>
                <w:szCs w:val="21"/>
              </w:rPr>
              <w:t>*</w:t>
            </w:r>
            <w:r>
              <w:rPr>
                <w:rFonts w:ascii="宋体" w:hAnsi="宋体" w:cs="宋体" w:eastAsia="宋体" w:hint="default"/>
                <w:sz w:val="21"/>
                <w:szCs w:val="21"/>
              </w:rPr>
              <w:t>平米， 即年保底租赁</w:t>
            </w:r>
          </w:p>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费</w:t>
            </w:r>
            <w:r>
              <w:rPr>
                <w:rFonts w:ascii="宋体" w:hAnsi="宋体" w:cs="宋体" w:eastAsia="宋体" w:hint="default"/>
                <w:spacing w:val="-53"/>
                <w:sz w:val="21"/>
                <w:szCs w:val="21"/>
              </w:rPr>
              <w:t> </w:t>
            </w:r>
            <w:r>
              <w:rPr>
                <w:rFonts w:ascii="宋体" w:hAnsi="宋体" w:cs="宋体" w:eastAsia="宋体" w:hint="default"/>
                <w:sz w:val="21"/>
                <w:szCs w:val="21"/>
              </w:rPr>
              <w:t>784.728</w:t>
            </w:r>
            <w:r>
              <w:rPr>
                <w:rFonts w:ascii="宋体" w:hAnsi="宋体" w:cs="宋体" w:eastAsia="宋体" w:hint="default"/>
                <w:spacing w:val="-53"/>
                <w:sz w:val="21"/>
                <w:szCs w:val="21"/>
              </w:rPr>
              <w:t> </w:t>
            </w:r>
            <w:r>
              <w:rPr>
                <w:rFonts w:ascii="宋体" w:hAnsi="宋体" w:cs="宋体" w:eastAsia="宋体" w:hint="default"/>
                <w:sz w:val="21"/>
                <w:szCs w:val="21"/>
              </w:rPr>
              <w:t>万</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元。</w:t>
            </w:r>
          </w:p>
        </w:tc>
        <w:tc>
          <w:tcPr>
            <w:tcW w:w="116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5"/>
              <w:jc w:val="right"/>
              <w:rPr>
                <w:rFonts w:ascii="宋体" w:hAnsi="宋体" w:cs="宋体" w:eastAsia="宋体" w:hint="default"/>
                <w:sz w:val="21"/>
                <w:szCs w:val="21"/>
              </w:rPr>
            </w:pPr>
            <w:r>
              <w:rPr>
                <w:rFonts w:ascii="宋体"/>
                <w:sz w:val="21"/>
              </w:rPr>
              <w:t>1,822.70</w:t>
            </w:r>
          </w:p>
        </w:tc>
        <w:tc>
          <w:tcPr>
            <w:tcW w:w="943"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宋体" w:hAnsi="宋体" w:cs="宋体" w:eastAsia="宋体" w:hint="default"/>
                <w:sz w:val="21"/>
                <w:szCs w:val="21"/>
              </w:rPr>
            </w:pPr>
            <w:r>
              <w:rPr>
                <w:rFonts w:ascii="宋体"/>
                <w:sz w:val="21"/>
              </w:rPr>
              <w:t>11.10%</w:t>
            </w:r>
          </w:p>
        </w:tc>
        <w:tc>
          <w:tcPr>
            <w:tcW w:w="798" w:type="dxa"/>
            <w:tcBorders>
              <w:top w:val="single" w:sz="4"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保底</w:t>
            </w:r>
          </w:p>
          <w:p>
            <w:pPr>
              <w:pStyle w:val="TableParagraph"/>
              <w:spacing w:line="237" w:lineRule="auto" w:before="1"/>
              <w:ind w:left="98" w:right="96"/>
              <w:jc w:val="left"/>
              <w:rPr>
                <w:rFonts w:ascii="宋体" w:hAnsi="宋体" w:cs="宋体" w:eastAsia="宋体" w:hint="default"/>
                <w:sz w:val="21"/>
                <w:szCs w:val="21"/>
              </w:rPr>
            </w:pPr>
            <w:r>
              <w:rPr>
                <w:rFonts w:ascii="宋体" w:hAnsi="宋体" w:cs="宋体" w:eastAsia="宋体" w:hint="default"/>
                <w:sz w:val="21"/>
                <w:szCs w:val="21"/>
              </w:rPr>
              <w:t>租赁 费用 采取 “先 付后 租” 的方 式按 季提 前支 </w:t>
            </w:r>
            <w:r>
              <w:rPr>
                <w:rFonts w:ascii="宋体" w:hAnsi="宋体" w:cs="宋体" w:eastAsia="宋体" w:hint="default"/>
                <w:spacing w:val="-17"/>
                <w:sz w:val="21"/>
                <w:szCs w:val="21"/>
              </w:rPr>
              <w:t>付；提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成租 赁费 用采 取先 租后 付方 式每 年度 结束 后结 算</w:t>
            </w:r>
          </w:p>
        </w:tc>
        <w:tc>
          <w:tcPr>
            <w:tcW w:w="1016"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30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8"/>
                <w:szCs w:val="28"/>
              </w:rPr>
            </w:pPr>
          </w:p>
          <w:p>
            <w:pPr>
              <w:pStyle w:val="TableParagraph"/>
              <w:spacing w:line="272" w:lineRule="exact"/>
              <w:ind w:left="98" w:right="120"/>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6" w:lineRule="exact"/>
              <w:ind w:left="98" w:right="0"/>
              <w:jc w:val="both"/>
              <w:rPr>
                <w:rFonts w:ascii="宋体" w:hAnsi="宋体" w:cs="宋体" w:eastAsia="宋体" w:hint="default"/>
                <w:sz w:val="21"/>
                <w:szCs w:val="21"/>
              </w:rPr>
            </w:pPr>
            <w:r>
              <w:rPr>
                <w:rFonts w:ascii="宋体"/>
                <w:sz w:val="21"/>
              </w:rPr>
              <w:t>2011-003</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《关于物 业租赁的 关联交易 公告》</w:t>
            </w:r>
          </w:p>
        </w:tc>
      </w:tr>
      <w:tr>
        <w:trPr>
          <w:trHeight w:val="1381" w:hRule="exact"/>
        </w:trPr>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南京玄武苏</w:t>
            </w:r>
          </w:p>
          <w:p>
            <w:pPr>
              <w:pStyle w:val="TableParagraph"/>
              <w:spacing w:line="272" w:lineRule="exact" w:before="26"/>
              <w:ind w:left="98" w:right="164"/>
              <w:jc w:val="both"/>
              <w:rPr>
                <w:rFonts w:ascii="宋体" w:hAnsi="宋体" w:cs="宋体" w:eastAsia="宋体" w:hint="default"/>
                <w:sz w:val="21"/>
                <w:szCs w:val="21"/>
              </w:rPr>
            </w:pPr>
            <w:r>
              <w:rPr>
                <w:rFonts w:ascii="宋体" w:hAnsi="宋体" w:cs="宋体" w:eastAsia="宋体" w:hint="default"/>
                <w:sz w:val="21"/>
                <w:szCs w:val="21"/>
              </w:rPr>
              <w:t>宁置业有限 公司玄武苏 宁银河诺富 特酒店（注</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7" w:right="192"/>
              <w:jc w:val="left"/>
              <w:rPr>
                <w:rFonts w:ascii="宋体" w:hAnsi="宋体" w:cs="宋体" w:eastAsia="宋体" w:hint="default"/>
                <w:sz w:val="21"/>
                <w:szCs w:val="21"/>
              </w:rPr>
            </w:pPr>
            <w:r>
              <w:rPr>
                <w:rFonts w:ascii="宋体" w:hAnsi="宋体" w:cs="宋体" w:eastAsia="宋体" w:hint="default"/>
                <w:sz w:val="21"/>
                <w:szCs w:val="21"/>
              </w:rPr>
              <w:t>物业 出租</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出租位于南京市徐庄软件</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园内苏宁电器总部</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w:t>
            </w:r>
            <w:r>
              <w:rPr>
                <w:rFonts w:ascii="宋体" w:hAnsi="宋体" w:cs="宋体" w:eastAsia="宋体" w:hint="default"/>
                <w:sz w:val="21"/>
                <w:szCs w:val="21"/>
              </w:rPr>
              <w:t>8</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z w:val="21"/>
                <w:szCs w:val="21"/>
              </w:rPr>
              <w:t>号楼</w:t>
            </w:r>
            <w:r>
              <w:rPr>
                <w:rFonts w:ascii="宋体" w:hAnsi="宋体" w:cs="宋体" w:eastAsia="宋体" w:hint="default"/>
                <w:spacing w:val="-51"/>
                <w:sz w:val="21"/>
                <w:szCs w:val="21"/>
              </w:rPr>
              <w:t> </w:t>
            </w:r>
            <w:r>
              <w:rPr>
                <w:rFonts w:ascii="宋体" w:hAnsi="宋体" w:cs="宋体" w:eastAsia="宋体" w:hint="default"/>
                <w:spacing w:val="-1"/>
                <w:sz w:val="21"/>
                <w:szCs w:val="21"/>
              </w:rPr>
              <w:t>1-7</w:t>
            </w:r>
            <w:r>
              <w:rPr>
                <w:rFonts w:ascii="宋体" w:hAnsi="宋体" w:cs="宋体" w:eastAsia="宋体" w:hint="default"/>
                <w:spacing w:val="-50"/>
                <w:sz w:val="21"/>
                <w:szCs w:val="21"/>
              </w:rPr>
              <w:t> </w:t>
            </w:r>
            <w:r>
              <w:rPr>
                <w:rFonts w:ascii="宋体" w:hAnsi="宋体" w:cs="宋体" w:eastAsia="宋体" w:hint="default"/>
                <w:spacing w:val="-14"/>
                <w:sz w:val="21"/>
                <w:szCs w:val="21"/>
              </w:rPr>
              <w:t>层、地下夹层及负</w:t>
            </w:r>
            <w:r>
              <w:rPr>
                <w:rFonts w:ascii="宋体" w:hAnsi="宋体" w:cs="宋体" w:eastAsia="宋体" w:hint="default"/>
                <w:sz w:val="21"/>
                <w:szCs w:val="21"/>
              </w:rPr>
              <w:t> 一层部分物业用于其开展 </w:t>
            </w:r>
            <w:r>
              <w:rPr>
                <w:rFonts w:ascii="宋体" w:hAnsi="宋体" w:cs="宋体" w:eastAsia="宋体" w:hint="default"/>
                <w:spacing w:val="-9"/>
                <w:sz w:val="21"/>
                <w:szCs w:val="21"/>
              </w:rPr>
              <w:t>酒店经营业务。出租物业面</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第一年至第五</w:t>
            </w:r>
          </w:p>
          <w:p>
            <w:pPr>
              <w:pStyle w:val="TableParagraph"/>
              <w:spacing w:line="272" w:lineRule="exact" w:before="26"/>
              <w:ind w:left="98" w:right="1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平方</w:t>
            </w:r>
            <w:r>
              <w:rPr>
                <w:rFonts w:ascii="宋体" w:hAnsi="宋体" w:cs="宋体" w:eastAsia="宋体" w:hint="default"/>
                <w:spacing w:val="-2"/>
                <w:sz w:val="21"/>
                <w:szCs w:val="21"/>
              </w:rPr>
              <w:t> </w:t>
            </w:r>
            <w:r>
              <w:rPr>
                <w:rFonts w:ascii="宋体" w:hAnsi="宋体" w:cs="宋体" w:eastAsia="宋体" w:hint="default"/>
                <w:sz w:val="21"/>
                <w:szCs w:val="21"/>
              </w:rPr>
              <w:t>米</w:t>
            </w:r>
            <w:r>
              <w:rPr>
                <w:rFonts w:ascii="宋体" w:hAnsi="宋体" w:cs="宋体" w:eastAsia="宋体" w:hint="default"/>
                <w:sz w:val="21"/>
                <w:szCs w:val="21"/>
              </w:rPr>
              <w:t>/</w:t>
            </w:r>
            <w:r>
              <w:rPr>
                <w:rFonts w:ascii="宋体" w:hAnsi="宋体" w:cs="宋体" w:eastAsia="宋体" w:hint="default"/>
                <w:sz w:val="21"/>
                <w:szCs w:val="21"/>
              </w:rPr>
              <w:t>日，自第六 年起每两年在 上一年的基础</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4"/>
              <w:jc w:val="right"/>
              <w:rPr>
                <w:rFonts w:ascii="宋体" w:hAnsi="宋体" w:cs="宋体" w:eastAsia="宋体" w:hint="default"/>
                <w:sz w:val="21"/>
                <w:szCs w:val="21"/>
              </w:rPr>
            </w:pPr>
            <w:r>
              <w:rPr>
                <w:rFonts w:ascii="宋体"/>
                <w:spacing w:val="-1"/>
                <w:sz w:val="21"/>
              </w:rPr>
              <w:t>1,971</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宋体" w:hAnsi="宋体" w:cs="宋体" w:eastAsia="宋体" w:hint="default"/>
                <w:sz w:val="21"/>
                <w:szCs w:val="21"/>
              </w:rPr>
            </w:pPr>
            <w:r>
              <w:rPr>
                <w:rFonts w:ascii="宋体"/>
                <w:sz w:val="21"/>
              </w:rPr>
              <w:t>12.01%</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44"/>
              <w:ind w:left="9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3</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2" w:lineRule="exact"/>
              <w:ind w:left="98" w:right="0"/>
              <w:jc w:val="left"/>
              <w:rPr>
                <w:rFonts w:ascii="宋体" w:hAnsi="宋体" w:cs="宋体" w:eastAsia="宋体" w:hint="default"/>
                <w:sz w:val="21"/>
                <w:szCs w:val="21"/>
              </w:rPr>
            </w:pPr>
            <w:r>
              <w:rPr>
                <w:rFonts w:ascii="宋体"/>
                <w:sz w:val="21"/>
              </w:rPr>
              <w:t>2011-010</w:t>
            </w:r>
          </w:p>
          <w:p>
            <w:pPr>
              <w:pStyle w:val="TableParagraph"/>
              <w:spacing w:line="272" w:lineRule="exact" w:before="26"/>
              <w:ind w:left="98" w:right="120"/>
              <w:jc w:val="left"/>
              <w:rPr>
                <w:rFonts w:ascii="宋体" w:hAnsi="宋体" w:cs="宋体" w:eastAsia="宋体" w:hint="default"/>
                <w:sz w:val="21"/>
                <w:szCs w:val="21"/>
              </w:rPr>
            </w:pPr>
            <w:r>
              <w:rPr>
                <w:rFonts w:ascii="宋体" w:hAnsi="宋体" w:cs="宋体" w:eastAsia="宋体" w:hint="default"/>
                <w:sz w:val="21"/>
                <w:szCs w:val="21"/>
              </w:rPr>
              <w:t>《关于向 关联方出</w:t>
            </w:r>
          </w:p>
        </w:tc>
      </w:tr>
    </w:tbl>
    <w:p>
      <w:pPr>
        <w:spacing w:after="0" w:line="272" w:lineRule="exact"/>
        <w:jc w:val="left"/>
        <w:rPr>
          <w:rFonts w:ascii="宋体" w:hAnsi="宋体" w:cs="宋体" w:eastAsia="宋体" w:hint="default"/>
          <w:sz w:val="21"/>
          <w:szCs w:val="21"/>
        </w:rPr>
        <w:sectPr>
          <w:headerReference w:type="default" r:id="rId28"/>
          <w:pgSz w:w="16840" w:h="11910" w:orient="landscape"/>
          <w:pgMar w:header="877" w:footer="979" w:top="110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1334"/>
        <w:gridCol w:w="1028"/>
        <w:gridCol w:w="731"/>
        <w:gridCol w:w="2630"/>
        <w:gridCol w:w="788"/>
        <w:gridCol w:w="1683"/>
        <w:gridCol w:w="1160"/>
        <w:gridCol w:w="943"/>
        <w:gridCol w:w="798"/>
        <w:gridCol w:w="1016"/>
        <w:gridCol w:w="1300"/>
        <w:gridCol w:w="1080"/>
      </w:tblGrid>
      <w:tr>
        <w:trPr>
          <w:trHeight w:val="862" w:hRule="exact"/>
        </w:trPr>
        <w:tc>
          <w:tcPr>
            <w:tcW w:w="1334" w:type="dxa"/>
            <w:tcBorders>
              <w:top w:val="single" w:sz="6"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w:t>
            </w:r>
          </w:p>
        </w:tc>
        <w:tc>
          <w:tcPr>
            <w:tcW w:w="1028" w:type="dxa"/>
            <w:tcBorders>
              <w:top w:val="single" w:sz="6" w:space="0" w:color="000000"/>
              <w:left w:val="single" w:sz="8" w:space="0" w:color="000000"/>
              <w:bottom w:val="single" w:sz="8" w:space="0" w:color="000000"/>
              <w:right w:val="single" w:sz="8" w:space="0" w:color="000000"/>
            </w:tcBorders>
          </w:tcPr>
          <w:p>
            <w:pPr/>
          </w:p>
        </w:tc>
        <w:tc>
          <w:tcPr>
            <w:tcW w:w="731" w:type="dxa"/>
            <w:tcBorders>
              <w:top w:val="single" w:sz="6" w:space="0" w:color="000000"/>
              <w:left w:val="single" w:sz="8" w:space="0" w:color="000000"/>
              <w:bottom w:val="single" w:sz="8" w:space="0" w:color="000000"/>
              <w:right w:val="single" w:sz="8" w:space="0" w:color="000000"/>
            </w:tcBorders>
          </w:tcPr>
          <w:p>
            <w:pPr/>
          </w:p>
        </w:tc>
        <w:tc>
          <w:tcPr>
            <w:tcW w:w="2630"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95"/>
              <w:jc w:val="left"/>
              <w:rPr>
                <w:rFonts w:ascii="宋体" w:hAnsi="宋体" w:cs="宋体" w:eastAsia="宋体" w:hint="default"/>
                <w:sz w:val="21"/>
                <w:szCs w:val="21"/>
              </w:rPr>
            </w:pPr>
            <w:r>
              <w:rPr>
                <w:rFonts w:ascii="宋体" w:hAnsi="宋体" w:cs="宋体" w:eastAsia="宋体" w:hint="default"/>
                <w:sz w:val="21"/>
                <w:szCs w:val="21"/>
              </w:rPr>
              <w:t>积约为</w:t>
            </w:r>
            <w:r>
              <w:rPr>
                <w:rFonts w:ascii="宋体" w:hAnsi="宋体" w:cs="宋体" w:eastAsia="宋体" w:hint="default"/>
                <w:spacing w:val="-53"/>
                <w:sz w:val="21"/>
                <w:szCs w:val="21"/>
              </w:rPr>
              <w:t> </w:t>
            </w:r>
            <w:r>
              <w:rPr>
                <w:rFonts w:ascii="宋体" w:hAnsi="宋体" w:cs="宋体" w:eastAsia="宋体" w:hint="default"/>
                <w:sz w:val="21"/>
                <w:szCs w:val="21"/>
              </w:rPr>
              <w:t>45,000</w:t>
            </w:r>
            <w:r>
              <w:rPr>
                <w:rFonts w:ascii="宋体" w:hAnsi="宋体" w:cs="宋体" w:eastAsia="宋体" w:hint="default"/>
                <w:spacing w:val="-53"/>
                <w:sz w:val="21"/>
                <w:szCs w:val="21"/>
              </w:rPr>
              <w:t> </w:t>
            </w:r>
            <w:r>
              <w:rPr>
                <w:rFonts w:ascii="宋体" w:hAnsi="宋体" w:cs="宋体" w:eastAsia="宋体" w:hint="default"/>
                <w:sz w:val="21"/>
                <w:szCs w:val="21"/>
              </w:rPr>
              <w:t>平米，租赁 期限</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2011/3/20-2026/3/19</w:t>
            </w:r>
            <w:r>
              <w:rPr>
                <w:rFonts w:ascii="宋体" w:hAnsi="宋体" w:cs="宋体" w:eastAsia="宋体" w:hint="default"/>
                <w:sz w:val="21"/>
                <w:szCs w:val="21"/>
              </w:rPr>
              <w:t>。</w:t>
            </w:r>
          </w:p>
        </w:tc>
        <w:tc>
          <w:tcPr>
            <w:tcW w:w="788" w:type="dxa"/>
            <w:tcBorders>
              <w:top w:val="single" w:sz="6" w:space="0" w:color="000000"/>
              <w:left w:val="single" w:sz="8" w:space="0" w:color="000000"/>
              <w:bottom w:val="single" w:sz="8" w:space="0" w:color="000000"/>
              <w:right w:val="single" w:sz="8" w:space="0" w:color="000000"/>
            </w:tcBorders>
          </w:tcPr>
          <w:p>
            <w:pPr/>
          </w:p>
        </w:tc>
        <w:tc>
          <w:tcPr>
            <w:tcW w:w="1683" w:type="dxa"/>
            <w:tcBorders>
              <w:top w:val="single" w:sz="6" w:space="0" w:color="000000"/>
              <w:left w:val="single" w:sz="8" w:space="0" w:color="000000"/>
              <w:bottom w:val="single" w:sz="8" w:space="0" w:color="000000"/>
              <w:right w:val="single" w:sz="8" w:space="0" w:color="000000"/>
            </w:tcBorders>
          </w:tcPr>
          <w:p>
            <w:pPr>
              <w:pStyle w:val="TableParagraph"/>
              <w:spacing w:line="254" w:lineRule="exact"/>
              <w:ind w:left="98" w:right="0"/>
              <w:jc w:val="left"/>
              <w:rPr>
                <w:rFonts w:ascii="宋体" w:hAnsi="宋体" w:cs="宋体" w:eastAsia="宋体" w:hint="default"/>
                <w:sz w:val="21"/>
                <w:szCs w:val="21"/>
              </w:rPr>
            </w:pPr>
            <w:r>
              <w:rPr>
                <w:rFonts w:ascii="宋体" w:hAnsi="宋体" w:cs="宋体" w:eastAsia="宋体" w:hint="default"/>
                <w:sz w:val="21"/>
                <w:szCs w:val="21"/>
              </w:rPr>
              <w:t>上递增</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160" w:type="dxa"/>
            <w:tcBorders>
              <w:top w:val="single" w:sz="6" w:space="0" w:color="000000"/>
              <w:left w:val="single" w:sz="8" w:space="0" w:color="000000"/>
              <w:bottom w:val="single" w:sz="8" w:space="0" w:color="000000"/>
              <w:right w:val="single" w:sz="8" w:space="0" w:color="000000"/>
            </w:tcBorders>
          </w:tcPr>
          <w:p>
            <w:pPr/>
          </w:p>
        </w:tc>
        <w:tc>
          <w:tcPr>
            <w:tcW w:w="943" w:type="dxa"/>
            <w:tcBorders>
              <w:top w:val="single" w:sz="6" w:space="0" w:color="000000"/>
              <w:left w:val="single" w:sz="8" w:space="0" w:color="000000"/>
              <w:bottom w:val="single" w:sz="8" w:space="0" w:color="000000"/>
              <w:right w:val="single" w:sz="8" w:space="0" w:color="000000"/>
            </w:tcBorders>
          </w:tcPr>
          <w:p>
            <w:pPr/>
          </w:p>
        </w:tc>
        <w:tc>
          <w:tcPr>
            <w:tcW w:w="798" w:type="dxa"/>
            <w:tcBorders>
              <w:top w:val="single" w:sz="6" w:space="0" w:color="000000"/>
              <w:left w:val="single" w:sz="8" w:space="0" w:color="000000"/>
              <w:bottom w:val="single" w:sz="8" w:space="0" w:color="000000"/>
              <w:right w:val="single" w:sz="8" w:space="0" w:color="000000"/>
            </w:tcBorders>
          </w:tcPr>
          <w:p>
            <w:pPr/>
          </w:p>
        </w:tc>
        <w:tc>
          <w:tcPr>
            <w:tcW w:w="1016" w:type="dxa"/>
            <w:tcBorders>
              <w:top w:val="single" w:sz="6" w:space="0" w:color="000000"/>
              <w:left w:val="single" w:sz="8" w:space="0" w:color="000000"/>
              <w:bottom w:val="single" w:sz="8" w:space="0" w:color="000000"/>
              <w:right w:val="single" w:sz="8" w:space="0" w:color="000000"/>
            </w:tcBorders>
          </w:tcPr>
          <w:p>
            <w:pPr/>
          </w:p>
        </w:tc>
        <w:tc>
          <w:tcPr>
            <w:tcW w:w="1300" w:type="dxa"/>
            <w:tcBorders>
              <w:top w:val="single" w:sz="6" w:space="0" w:color="000000"/>
              <w:left w:val="single" w:sz="8" w:space="0" w:color="000000"/>
              <w:bottom w:val="single" w:sz="8" w:space="0" w:color="000000"/>
              <w:right w:val="single" w:sz="8" w:space="0" w:color="000000"/>
            </w:tcBorders>
          </w:tcPr>
          <w:p>
            <w:pPr/>
          </w:p>
        </w:tc>
        <w:tc>
          <w:tcPr>
            <w:tcW w:w="1080"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120"/>
              <w:jc w:val="left"/>
              <w:rPr>
                <w:rFonts w:ascii="宋体" w:hAnsi="宋体" w:cs="宋体" w:eastAsia="宋体" w:hint="default"/>
                <w:sz w:val="21"/>
                <w:szCs w:val="21"/>
              </w:rPr>
            </w:pPr>
            <w:r>
              <w:rPr>
                <w:rFonts w:ascii="宋体" w:hAnsi="宋体" w:cs="宋体" w:eastAsia="宋体" w:hint="default"/>
                <w:sz w:val="21"/>
                <w:szCs w:val="21"/>
              </w:rPr>
              <w:t>租物业的 关联交易</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公告》</w:t>
            </w:r>
          </w:p>
        </w:tc>
      </w:tr>
      <w:tr>
        <w:trPr>
          <w:trHeight w:val="6011" w:hRule="exact"/>
        </w:trPr>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2" w:lineRule="exact"/>
              <w:ind w:left="98" w:right="164"/>
              <w:jc w:val="left"/>
              <w:rPr>
                <w:rFonts w:ascii="宋体" w:hAnsi="宋体" w:cs="宋体" w:eastAsia="宋体" w:hint="default"/>
                <w:sz w:val="21"/>
                <w:szCs w:val="21"/>
              </w:rPr>
            </w:pPr>
            <w:r>
              <w:rPr>
                <w:rFonts w:ascii="宋体" w:hAnsi="宋体" w:cs="宋体" w:eastAsia="宋体" w:hint="default"/>
                <w:sz w:val="21"/>
                <w:szCs w:val="21"/>
              </w:rPr>
              <w:t>青岛苏宁置 业有限公司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37" w:lineRule="auto"/>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72" w:lineRule="exact"/>
              <w:ind w:left="98" w:right="95"/>
              <w:jc w:val="both"/>
              <w:rPr>
                <w:rFonts w:ascii="宋体" w:hAnsi="宋体" w:cs="宋体" w:eastAsia="宋体" w:hint="default"/>
                <w:sz w:val="21"/>
                <w:szCs w:val="21"/>
              </w:rPr>
            </w:pPr>
            <w:r>
              <w:rPr>
                <w:rFonts w:ascii="宋体" w:hAnsi="宋体" w:cs="宋体" w:eastAsia="宋体" w:hint="default"/>
                <w:sz w:val="21"/>
                <w:szCs w:val="21"/>
              </w:rPr>
              <w:t>租赁位于青岛市李沧区京 口路</w:t>
            </w:r>
            <w:r>
              <w:rPr>
                <w:rFonts w:ascii="宋体" w:hAnsi="宋体" w:cs="宋体" w:eastAsia="宋体" w:hint="default"/>
                <w:spacing w:val="-68"/>
                <w:sz w:val="21"/>
                <w:szCs w:val="21"/>
              </w:rPr>
              <w:t> </w:t>
            </w:r>
            <w:r>
              <w:rPr>
                <w:rFonts w:ascii="宋体" w:hAnsi="宋体" w:cs="宋体" w:eastAsia="宋体" w:hint="default"/>
                <w:spacing w:val="-1"/>
                <w:sz w:val="21"/>
                <w:szCs w:val="21"/>
              </w:rPr>
              <w:t>22-42</w:t>
            </w:r>
            <w:r>
              <w:rPr>
                <w:rFonts w:ascii="宋体" w:hAnsi="宋体" w:cs="宋体" w:eastAsia="宋体" w:hint="default"/>
                <w:spacing w:val="-67"/>
                <w:sz w:val="21"/>
                <w:szCs w:val="21"/>
              </w:rPr>
              <w:t> </w:t>
            </w:r>
            <w:r>
              <w:rPr>
                <w:rFonts w:ascii="宋体" w:hAnsi="宋体" w:cs="宋体" w:eastAsia="宋体" w:hint="default"/>
                <w:spacing w:val="-22"/>
                <w:sz w:val="21"/>
                <w:szCs w:val="21"/>
              </w:rPr>
              <w:t>号、古镇路</w:t>
            </w:r>
            <w:r>
              <w:rPr>
                <w:rFonts w:ascii="宋体" w:hAnsi="宋体" w:cs="宋体" w:eastAsia="宋体" w:hint="default"/>
                <w:spacing w:val="-68"/>
                <w:sz w:val="21"/>
                <w:szCs w:val="21"/>
              </w:rPr>
              <w:t> </w:t>
            </w:r>
            <w:r>
              <w:rPr>
                <w:rFonts w:ascii="宋体" w:hAnsi="宋体" w:cs="宋体" w:eastAsia="宋体" w:hint="default"/>
                <w:spacing w:val="-1"/>
                <w:sz w:val="21"/>
                <w:szCs w:val="21"/>
              </w:rPr>
              <w:t>1-29</w:t>
            </w:r>
          </w:p>
          <w:p>
            <w:pPr>
              <w:pStyle w:val="TableParagraph"/>
              <w:spacing w:line="247" w:lineRule="exact"/>
              <w:ind w:left="98" w:right="0"/>
              <w:jc w:val="both"/>
              <w:rPr>
                <w:rFonts w:ascii="宋体" w:hAnsi="宋体" w:cs="宋体" w:eastAsia="宋体" w:hint="default"/>
                <w:sz w:val="21"/>
                <w:szCs w:val="21"/>
              </w:rPr>
            </w:pPr>
            <w:r>
              <w:rPr>
                <w:rFonts w:ascii="宋体" w:hAnsi="宋体" w:cs="宋体" w:eastAsia="宋体" w:hint="default"/>
                <w:sz w:val="21"/>
                <w:szCs w:val="21"/>
              </w:rPr>
              <w:t>号、书院路</w:t>
            </w:r>
            <w:r>
              <w:rPr>
                <w:rFonts w:ascii="宋体" w:hAnsi="宋体" w:cs="宋体" w:eastAsia="宋体" w:hint="default"/>
                <w:spacing w:val="-54"/>
                <w:sz w:val="21"/>
                <w:szCs w:val="21"/>
              </w:rPr>
              <w:t> </w:t>
            </w:r>
            <w:r>
              <w:rPr>
                <w:rFonts w:ascii="宋体" w:hAnsi="宋体" w:cs="宋体" w:eastAsia="宋体" w:hint="default"/>
                <w:sz w:val="21"/>
                <w:szCs w:val="21"/>
              </w:rPr>
              <w:t>1-11</w:t>
            </w:r>
            <w:r>
              <w:rPr>
                <w:rFonts w:ascii="宋体" w:hAnsi="宋体" w:cs="宋体" w:eastAsia="宋体" w:hint="default"/>
                <w:spacing w:val="-53"/>
                <w:sz w:val="21"/>
                <w:szCs w:val="21"/>
              </w:rPr>
              <w:t> </w:t>
            </w:r>
            <w:r>
              <w:rPr>
                <w:rFonts w:ascii="宋体" w:hAnsi="宋体" w:cs="宋体" w:eastAsia="宋体" w:hint="default"/>
                <w:sz w:val="21"/>
                <w:szCs w:val="21"/>
              </w:rPr>
              <w:t>号的物业</w:t>
            </w:r>
          </w:p>
          <w:p>
            <w:pPr>
              <w:pStyle w:val="TableParagraph"/>
              <w:spacing w:line="272" w:lineRule="exact" w:before="26"/>
              <w:ind w:left="98" w:right="95"/>
              <w:jc w:val="both"/>
              <w:rPr>
                <w:rFonts w:ascii="宋体" w:hAnsi="宋体" w:cs="宋体" w:eastAsia="宋体" w:hint="default"/>
                <w:sz w:val="21"/>
                <w:szCs w:val="21"/>
              </w:rPr>
            </w:pPr>
            <w:r>
              <w:rPr>
                <w:rFonts w:ascii="宋体" w:hAnsi="宋体" w:cs="宋体" w:eastAsia="宋体" w:hint="default"/>
                <w:sz w:val="21"/>
                <w:szCs w:val="21"/>
              </w:rPr>
              <w:t>一至三层用于开设</w:t>
            </w:r>
            <w:r>
              <w:rPr>
                <w:rFonts w:ascii="宋体" w:hAnsi="宋体" w:cs="宋体" w:eastAsia="宋体" w:hint="default"/>
                <w:spacing w:val="-53"/>
                <w:sz w:val="21"/>
                <w:szCs w:val="21"/>
              </w:rPr>
              <w:t> </w:t>
            </w:r>
            <w:r>
              <w:rPr>
                <w:rFonts w:ascii="宋体" w:hAnsi="宋体" w:cs="宋体" w:eastAsia="宋体" w:hint="default"/>
                <w:sz w:val="21"/>
                <w:szCs w:val="21"/>
              </w:rPr>
              <w:t>EXPO</w:t>
            </w:r>
            <w:r>
              <w:rPr>
                <w:rFonts w:ascii="宋体" w:hAnsi="宋体" w:cs="宋体" w:eastAsia="宋体" w:hint="default"/>
                <w:spacing w:val="-54"/>
                <w:sz w:val="21"/>
                <w:szCs w:val="21"/>
              </w:rPr>
              <w:t> </w:t>
            </w:r>
            <w:r>
              <w:rPr>
                <w:rFonts w:ascii="宋体" w:hAnsi="宋体" w:cs="宋体" w:eastAsia="宋体" w:hint="default"/>
                <w:sz w:val="21"/>
                <w:szCs w:val="21"/>
              </w:rPr>
              <w:t>超 </w:t>
            </w:r>
            <w:r>
              <w:rPr>
                <w:rFonts w:ascii="宋体" w:hAnsi="宋体" w:cs="宋体" w:eastAsia="宋体" w:hint="default"/>
                <w:spacing w:val="-9"/>
                <w:sz w:val="21"/>
                <w:szCs w:val="21"/>
              </w:rPr>
              <w:t>级旗舰店，租赁物业建筑面</w:t>
            </w:r>
            <w:r>
              <w:rPr>
                <w:rFonts w:ascii="宋体" w:hAnsi="宋体" w:cs="宋体" w:eastAsia="宋体" w:hint="default"/>
                <w:sz w:val="21"/>
                <w:szCs w:val="21"/>
              </w:rPr>
              <w:t> 积合计约</w:t>
            </w:r>
            <w:r>
              <w:rPr>
                <w:rFonts w:ascii="宋体" w:hAnsi="宋体" w:cs="宋体" w:eastAsia="宋体" w:hint="default"/>
                <w:spacing w:val="-53"/>
                <w:sz w:val="21"/>
                <w:szCs w:val="21"/>
              </w:rPr>
              <w:t> </w:t>
            </w:r>
            <w:r>
              <w:rPr>
                <w:rFonts w:ascii="宋体" w:hAnsi="宋体" w:cs="宋体" w:eastAsia="宋体" w:hint="default"/>
                <w:sz w:val="21"/>
                <w:szCs w:val="21"/>
              </w:rPr>
              <w:t>14,120</w:t>
            </w:r>
            <w:r>
              <w:rPr>
                <w:rFonts w:ascii="宋体" w:hAnsi="宋体" w:cs="宋体" w:eastAsia="宋体" w:hint="default"/>
                <w:spacing w:val="-53"/>
                <w:sz w:val="21"/>
                <w:szCs w:val="21"/>
              </w:rPr>
              <w:t> </w:t>
            </w:r>
            <w:r>
              <w:rPr>
                <w:rFonts w:ascii="宋体" w:hAnsi="宋体" w:cs="宋体" w:eastAsia="宋体" w:hint="default"/>
                <w:sz w:val="21"/>
                <w:szCs w:val="21"/>
              </w:rPr>
              <w:t>平米，租 赁期</w:t>
            </w:r>
          </w:p>
          <w:p>
            <w:pPr>
              <w:pStyle w:val="TableParagraph"/>
              <w:spacing w:line="248" w:lineRule="exact"/>
              <w:ind w:left="98" w:right="0"/>
              <w:jc w:val="both"/>
              <w:rPr>
                <w:rFonts w:ascii="宋体" w:hAnsi="宋体" w:cs="宋体" w:eastAsia="宋体" w:hint="default"/>
                <w:sz w:val="21"/>
                <w:szCs w:val="21"/>
              </w:rPr>
            </w:pPr>
            <w:r>
              <w:rPr>
                <w:rFonts w:ascii="宋体" w:hAnsi="宋体" w:cs="宋体" w:eastAsia="宋体" w:hint="default"/>
                <w:sz w:val="21"/>
                <w:szCs w:val="21"/>
              </w:rPr>
              <w:t>2011/4/19-2021/4/18</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p>
            <w:pPr>
              <w:pStyle w:val="TableParagraph"/>
              <w:spacing w:line="237" w:lineRule="auto"/>
              <w:ind w:left="98" w:right="40"/>
              <w:jc w:val="left"/>
              <w:rPr>
                <w:rFonts w:ascii="宋体" w:hAnsi="宋体" w:cs="宋体" w:eastAsia="宋体" w:hint="default"/>
                <w:sz w:val="21"/>
                <w:szCs w:val="21"/>
              </w:rPr>
            </w:pPr>
            <w:r>
              <w:rPr>
                <w:rFonts w:ascii="宋体" w:hAnsi="宋体" w:cs="宋体" w:eastAsia="宋体" w:hint="default"/>
                <w:sz w:val="21"/>
                <w:szCs w:val="21"/>
              </w:rPr>
              <w:t>租赁费用采用 “保底加提 成”方式计算， 按含税销售总 额的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计算的 金额作为租赁 费用，但每平米 单价不低于</w:t>
            </w:r>
            <w:r>
              <w:rPr>
                <w:rFonts w:ascii="宋体" w:hAnsi="宋体" w:cs="宋体" w:eastAsia="宋体" w:hint="default"/>
                <w:spacing w:val="-52"/>
                <w:sz w:val="21"/>
                <w:szCs w:val="21"/>
              </w:rPr>
              <w:t> </w:t>
            </w:r>
            <w:r>
              <w:rPr>
                <w:rFonts w:ascii="宋体" w:hAnsi="宋体" w:cs="宋体" w:eastAsia="宋体" w:hint="default"/>
                <w:sz w:val="21"/>
                <w:szCs w:val="21"/>
              </w:rPr>
              <w:t>2.5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天，即年保 底租赁费用为 </w:t>
            </w:r>
            <w:r>
              <w:rPr>
                <w:rFonts w:ascii="宋体" w:hAnsi="宋体" w:cs="宋体" w:eastAsia="宋体" w:hint="default"/>
                <w:sz w:val="21"/>
                <w:szCs w:val="21"/>
              </w:rPr>
              <w:t>1,288.45</w:t>
            </w:r>
            <w:r>
              <w:rPr>
                <w:rFonts w:ascii="宋体" w:hAnsi="宋体" w:cs="宋体" w:eastAsia="宋体" w:hint="default"/>
                <w:spacing w:val="-53"/>
                <w:sz w:val="21"/>
                <w:szCs w:val="21"/>
              </w:rPr>
              <w:t> </w:t>
            </w:r>
            <w:r>
              <w:rPr>
                <w:rFonts w:ascii="宋体" w:hAnsi="宋体" w:cs="宋体" w:eastAsia="宋体" w:hint="default"/>
                <w:sz w:val="21"/>
                <w:szCs w:val="21"/>
              </w:rPr>
              <w:t>万元。</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1,288.45</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95"/>
              <w:jc w:val="right"/>
              <w:rPr>
                <w:rFonts w:ascii="宋体" w:hAnsi="宋体" w:cs="宋体" w:eastAsia="宋体" w:hint="default"/>
                <w:sz w:val="21"/>
                <w:szCs w:val="21"/>
              </w:rPr>
            </w:pPr>
            <w:r>
              <w:rPr>
                <w:rFonts w:ascii="宋体"/>
                <w:sz w:val="21"/>
              </w:rPr>
              <w:t>7.85%</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保底</w:t>
            </w:r>
          </w:p>
          <w:p>
            <w:pPr>
              <w:pStyle w:val="TableParagraph"/>
              <w:spacing w:line="237" w:lineRule="auto" w:before="1"/>
              <w:ind w:left="98" w:right="96"/>
              <w:jc w:val="left"/>
              <w:rPr>
                <w:rFonts w:ascii="宋体" w:hAnsi="宋体" w:cs="宋体" w:eastAsia="宋体" w:hint="default"/>
                <w:sz w:val="21"/>
                <w:szCs w:val="21"/>
              </w:rPr>
            </w:pPr>
            <w:r>
              <w:rPr>
                <w:rFonts w:ascii="宋体" w:hAnsi="宋体" w:cs="宋体" w:eastAsia="宋体" w:hint="default"/>
                <w:sz w:val="21"/>
                <w:szCs w:val="21"/>
              </w:rPr>
              <w:t>租赁 费用 采取 先付 后租 的方 式按 季提 前支 </w:t>
            </w:r>
            <w:r>
              <w:rPr>
                <w:rFonts w:ascii="宋体" w:hAnsi="宋体" w:cs="宋体" w:eastAsia="宋体" w:hint="default"/>
                <w:spacing w:val="-17"/>
                <w:sz w:val="21"/>
                <w:szCs w:val="21"/>
              </w:rPr>
              <w:t>付；提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成租 赁费 用采 取先 租后 付方 式每 年度 结束 后结 算</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59"/>
              <w:ind w:left="9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19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72" w:lineRule="exact"/>
              <w:ind w:left="98" w:right="120"/>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7" w:lineRule="exact"/>
              <w:ind w:left="98" w:right="0"/>
              <w:jc w:val="both"/>
              <w:rPr>
                <w:rFonts w:ascii="宋体" w:hAnsi="宋体" w:cs="宋体" w:eastAsia="宋体" w:hint="default"/>
                <w:sz w:val="21"/>
                <w:szCs w:val="21"/>
              </w:rPr>
            </w:pPr>
            <w:r>
              <w:rPr>
                <w:rFonts w:ascii="宋体"/>
                <w:sz w:val="21"/>
              </w:rPr>
              <w:t>2011-020</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《关于物 业租赁的 关联交易 公告》</w:t>
            </w:r>
          </w:p>
        </w:tc>
      </w:tr>
      <w:tr>
        <w:trPr>
          <w:trHeight w:val="2471" w:hRule="exact"/>
        </w:trPr>
        <w:tc>
          <w:tcPr>
            <w:tcW w:w="13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98" w:right="164"/>
              <w:jc w:val="left"/>
              <w:rPr>
                <w:rFonts w:ascii="宋体" w:hAnsi="宋体" w:cs="宋体" w:eastAsia="宋体" w:hint="default"/>
                <w:sz w:val="21"/>
                <w:szCs w:val="21"/>
              </w:rPr>
            </w:pPr>
            <w:r>
              <w:rPr>
                <w:rFonts w:ascii="宋体" w:hAnsi="宋体" w:cs="宋体" w:eastAsia="宋体" w:hint="default"/>
                <w:sz w:val="21"/>
                <w:szCs w:val="21"/>
              </w:rPr>
              <w:t>苏宁电器集 团有限公司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98" w:right="96"/>
              <w:jc w:val="left"/>
              <w:rPr>
                <w:rFonts w:ascii="宋体" w:hAnsi="宋体" w:cs="宋体" w:eastAsia="宋体" w:hint="default"/>
                <w:sz w:val="21"/>
                <w:szCs w:val="21"/>
              </w:rPr>
            </w:pPr>
            <w:r>
              <w:rPr>
                <w:rFonts w:ascii="宋体" w:hAnsi="宋体" w:cs="宋体" w:eastAsia="宋体" w:hint="default"/>
                <w:sz w:val="21"/>
                <w:szCs w:val="21"/>
              </w:rPr>
              <w:t>本公司 第二大 </w:t>
            </w:r>
            <w:r>
              <w:rPr>
                <w:rFonts w:ascii="宋体" w:hAnsi="宋体" w:cs="宋体" w:eastAsia="宋体" w:hint="default"/>
                <w:spacing w:val="-8"/>
                <w:sz w:val="21"/>
                <w:szCs w:val="21"/>
              </w:rPr>
              <w:t>股东，持</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有本公 司股份 </w:t>
            </w:r>
            <w:r>
              <w:rPr>
                <w:rFonts w:ascii="宋体" w:hAnsi="宋体" w:cs="宋体" w:eastAsia="宋体" w:hint="default"/>
                <w:sz w:val="21"/>
                <w:szCs w:val="21"/>
              </w:rPr>
              <w:t>14.73%</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租赁位于南京市山西路一</w:t>
            </w:r>
          </w:p>
          <w:p>
            <w:pPr>
              <w:pStyle w:val="TableParagraph"/>
              <w:spacing w:line="272" w:lineRule="exact" w:before="26"/>
              <w:ind w:left="98" w:right="96"/>
              <w:jc w:val="left"/>
              <w:rPr>
                <w:rFonts w:ascii="宋体" w:hAnsi="宋体" w:cs="宋体" w:eastAsia="宋体" w:hint="default"/>
                <w:sz w:val="21"/>
                <w:szCs w:val="21"/>
              </w:rPr>
            </w:pPr>
            <w:r>
              <w:rPr>
                <w:rFonts w:ascii="宋体" w:hAnsi="宋体" w:cs="宋体" w:eastAsia="宋体" w:hint="default"/>
                <w:sz w:val="21"/>
                <w:szCs w:val="21"/>
              </w:rPr>
              <w:t>号银河大厦裙楼部分</w:t>
            </w:r>
            <w:r>
              <w:rPr>
                <w:rFonts w:ascii="宋体" w:hAnsi="宋体" w:cs="宋体" w:eastAsia="宋体" w:hint="default"/>
                <w:spacing w:val="-54"/>
                <w:sz w:val="21"/>
                <w:szCs w:val="21"/>
              </w:rPr>
              <w:t> </w:t>
            </w:r>
            <w:r>
              <w:rPr>
                <w:rFonts w:ascii="宋体" w:hAnsi="宋体" w:cs="宋体" w:eastAsia="宋体" w:hint="default"/>
                <w:sz w:val="21"/>
                <w:szCs w:val="21"/>
              </w:rPr>
              <w:t>1-5 </w:t>
            </w:r>
            <w:r>
              <w:rPr>
                <w:rFonts w:ascii="宋体" w:hAnsi="宋体" w:cs="宋体" w:eastAsia="宋体" w:hint="default"/>
                <w:sz w:val="21"/>
                <w:szCs w:val="21"/>
              </w:rPr>
              <w:t>层用于乐购仕生活广场的 </w:t>
            </w:r>
            <w:r>
              <w:rPr>
                <w:rFonts w:ascii="宋体" w:hAnsi="宋体" w:cs="宋体" w:eastAsia="宋体" w:hint="default"/>
                <w:spacing w:val="-9"/>
                <w:sz w:val="21"/>
                <w:szCs w:val="21"/>
              </w:rPr>
              <w:t>经营业务，租赁物业面积共</w:t>
            </w:r>
            <w:r>
              <w:rPr>
                <w:rFonts w:ascii="宋体" w:hAnsi="宋体" w:cs="宋体" w:eastAsia="宋体" w:hint="default"/>
                <w:sz w:val="21"/>
                <w:szCs w:val="21"/>
              </w:rPr>
              <w:t> 计</w:t>
            </w:r>
            <w:r>
              <w:rPr>
                <w:rFonts w:ascii="宋体" w:hAnsi="宋体" w:cs="宋体" w:eastAsia="宋体" w:hint="default"/>
                <w:spacing w:val="-54"/>
                <w:sz w:val="21"/>
                <w:szCs w:val="21"/>
              </w:rPr>
              <w:t> </w:t>
            </w:r>
            <w:r>
              <w:rPr>
                <w:rFonts w:ascii="宋体" w:hAnsi="宋体" w:cs="宋体" w:eastAsia="宋体" w:hint="default"/>
                <w:sz w:val="21"/>
                <w:szCs w:val="21"/>
              </w:rPr>
              <w:t>19,291</w:t>
            </w:r>
            <w:r>
              <w:rPr>
                <w:rFonts w:ascii="宋体" w:hAnsi="宋体" w:cs="宋体" w:eastAsia="宋体" w:hint="default"/>
                <w:spacing w:val="-54"/>
                <w:sz w:val="21"/>
                <w:szCs w:val="21"/>
              </w:rPr>
              <w:t> </w:t>
            </w:r>
            <w:r>
              <w:rPr>
                <w:rFonts w:ascii="宋体" w:hAnsi="宋体" w:cs="宋体" w:eastAsia="宋体" w:hint="default"/>
                <w:sz w:val="21"/>
                <w:szCs w:val="21"/>
              </w:rPr>
              <w:t>平米，租赁期自 </w:t>
            </w:r>
            <w:r>
              <w:rPr>
                <w:rFonts w:ascii="宋体" w:hAnsi="宋体" w:cs="宋体" w:eastAsia="宋体" w:hint="default"/>
                <w:sz w:val="21"/>
                <w:szCs w:val="21"/>
              </w:rPr>
              <w:t>2011/11/1-2021/12/31</w:t>
            </w:r>
            <w:r>
              <w:rPr>
                <w:rFonts w:ascii="宋体" w:hAnsi="宋体" w:cs="宋体" w:eastAsia="宋体" w:hint="default"/>
                <w:sz w:val="21"/>
                <w:szCs w:val="21"/>
              </w:rPr>
              <w:t>。</w:t>
            </w: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pacing w:val="-8"/>
                <w:sz w:val="21"/>
                <w:szCs w:val="21"/>
              </w:rPr>
              <w:t>月，公司子公司</w:t>
            </w:r>
            <w:r>
              <w:rPr>
                <w:rFonts w:ascii="宋体" w:hAnsi="宋体" w:cs="宋体" w:eastAsia="宋体" w:hint="default"/>
                <w:sz w:val="21"/>
                <w:szCs w:val="21"/>
              </w:rPr>
              <w:t> 与关联方苏宁电器集团签 订补充协议，自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z w:val="21"/>
                <w:szCs w:val="21"/>
              </w:rPr>
              <w:t>租赁费用</w:t>
            </w:r>
            <w:r>
              <w:rPr>
                <w:rFonts w:ascii="宋体" w:hAnsi="宋体" w:cs="宋体" w:eastAsia="宋体" w:hint="default"/>
                <w:spacing w:val="-55"/>
                <w:sz w:val="21"/>
                <w:szCs w:val="21"/>
              </w:rPr>
              <w:t> </w:t>
            </w:r>
            <w:r>
              <w:rPr>
                <w:rFonts w:ascii="宋体" w:hAnsi="宋体" w:cs="宋体" w:eastAsia="宋体" w:hint="default"/>
                <w:sz w:val="21"/>
                <w:szCs w:val="21"/>
              </w:rPr>
              <w:t>x</w:t>
            </w:r>
            <w:r>
              <w:rPr>
                <w:rFonts w:ascii="宋体" w:hAnsi="宋体" w:cs="宋体" w:eastAsia="宋体" w:hint="default"/>
                <w:spacing w:val="-54"/>
                <w:sz w:val="21"/>
                <w:szCs w:val="21"/>
              </w:rPr>
              <w:t> </w:t>
            </w:r>
            <w:r>
              <w:rPr>
                <w:rFonts w:ascii="宋体" w:hAnsi="宋体" w:cs="宋体" w:eastAsia="宋体" w:hint="default"/>
                <w:sz w:val="21"/>
                <w:szCs w:val="21"/>
              </w:rPr>
              <w:t>按照 首年</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平 方米</w:t>
            </w:r>
            <w:r>
              <w:rPr>
                <w:rFonts w:ascii="宋体" w:hAnsi="宋体" w:cs="宋体" w:eastAsia="宋体" w:hint="default"/>
                <w:sz w:val="21"/>
                <w:szCs w:val="21"/>
              </w:rPr>
              <w:t>/</w:t>
            </w:r>
            <w:r>
              <w:rPr>
                <w:rFonts w:ascii="宋体" w:hAnsi="宋体" w:cs="宋体" w:eastAsia="宋体" w:hint="default"/>
                <w:sz w:val="21"/>
                <w:szCs w:val="21"/>
              </w:rPr>
              <w:t>日计算， 自第三年起每 两个租赁年度 在上一年的基 础上递增</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4"/>
              <w:jc w:val="right"/>
              <w:rPr>
                <w:rFonts w:ascii="宋体" w:hAnsi="宋体" w:cs="宋体" w:eastAsia="宋体" w:hint="default"/>
                <w:sz w:val="21"/>
                <w:szCs w:val="21"/>
              </w:rPr>
            </w:pPr>
            <w:r>
              <w:rPr>
                <w:rFonts w:ascii="宋体"/>
                <w:spacing w:val="-1"/>
                <w:sz w:val="21"/>
              </w:rPr>
              <w:t>1,347</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95"/>
              <w:jc w:val="right"/>
              <w:rPr>
                <w:rFonts w:ascii="宋体" w:hAnsi="宋体" w:cs="宋体" w:eastAsia="宋体" w:hint="default"/>
                <w:sz w:val="21"/>
                <w:szCs w:val="21"/>
              </w:rPr>
            </w:pPr>
            <w:r>
              <w:rPr>
                <w:rFonts w:ascii="宋体"/>
                <w:sz w:val="21"/>
              </w:rPr>
              <w:t>8.21%</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度提 前支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20"/>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6" w:lineRule="exact"/>
              <w:ind w:left="98" w:right="0"/>
              <w:jc w:val="both"/>
              <w:rPr>
                <w:rFonts w:ascii="宋体" w:hAnsi="宋体" w:cs="宋体" w:eastAsia="宋体" w:hint="default"/>
                <w:sz w:val="21"/>
                <w:szCs w:val="21"/>
              </w:rPr>
            </w:pPr>
            <w:r>
              <w:rPr>
                <w:rFonts w:ascii="宋体"/>
                <w:sz w:val="21"/>
              </w:rPr>
              <w:t>2011-044</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 赁物业的 关联交易 公告》</w:t>
            </w:r>
          </w:p>
        </w:tc>
      </w:tr>
    </w:tbl>
    <w:p>
      <w:pPr>
        <w:spacing w:after="0" w:line="272" w:lineRule="exact"/>
        <w:jc w:val="both"/>
        <w:rPr>
          <w:rFonts w:ascii="宋体" w:hAnsi="宋体" w:cs="宋体" w:eastAsia="宋体" w:hint="default"/>
          <w:sz w:val="21"/>
          <w:szCs w:val="21"/>
        </w:rPr>
        <w:sectPr>
          <w:headerReference w:type="default" r:id="rId29"/>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96"/>
        <w:gridCol w:w="938"/>
        <w:gridCol w:w="1028"/>
        <w:gridCol w:w="731"/>
        <w:gridCol w:w="2630"/>
        <w:gridCol w:w="788"/>
        <w:gridCol w:w="1683"/>
        <w:gridCol w:w="1160"/>
        <w:gridCol w:w="943"/>
        <w:gridCol w:w="798"/>
        <w:gridCol w:w="1016"/>
        <w:gridCol w:w="1300"/>
        <w:gridCol w:w="1080"/>
      </w:tblGrid>
      <w:tr>
        <w:trPr>
          <w:trHeight w:val="1394" w:hRule="exact"/>
        </w:trPr>
        <w:tc>
          <w:tcPr>
            <w:tcW w:w="396" w:type="dxa"/>
            <w:tcBorders>
              <w:top w:val="nil" w:sz="6" w:space="0" w:color="auto"/>
              <w:left w:val="single" w:sz="8" w:space="0" w:color="000000"/>
              <w:bottom w:val="single" w:sz="8" w:space="0" w:color="000000"/>
              <w:right w:val="nil" w:sz="6" w:space="0" w:color="auto"/>
            </w:tcBorders>
          </w:tcPr>
          <w:p>
            <w:pPr/>
          </w:p>
        </w:tc>
        <w:tc>
          <w:tcPr>
            <w:tcW w:w="938" w:type="dxa"/>
            <w:tcBorders>
              <w:top w:val="single" w:sz="6" w:space="0" w:color="000000"/>
              <w:left w:val="nil" w:sz="6" w:space="0" w:color="auto"/>
              <w:bottom w:val="single" w:sz="8" w:space="0" w:color="000000"/>
              <w:right w:val="single" w:sz="8" w:space="0" w:color="000000"/>
            </w:tcBorders>
          </w:tcPr>
          <w:p>
            <w:pPr/>
          </w:p>
        </w:tc>
        <w:tc>
          <w:tcPr>
            <w:tcW w:w="1028" w:type="dxa"/>
            <w:tcBorders>
              <w:top w:val="single" w:sz="6" w:space="0" w:color="000000"/>
              <w:left w:val="single" w:sz="8" w:space="0" w:color="000000"/>
              <w:bottom w:val="single" w:sz="8" w:space="0" w:color="000000"/>
              <w:right w:val="single" w:sz="8" w:space="0" w:color="000000"/>
            </w:tcBorders>
          </w:tcPr>
          <w:p>
            <w:pPr/>
          </w:p>
        </w:tc>
        <w:tc>
          <w:tcPr>
            <w:tcW w:w="731" w:type="dxa"/>
            <w:tcBorders>
              <w:top w:val="single" w:sz="6" w:space="0" w:color="000000"/>
              <w:left w:val="single" w:sz="8" w:space="0" w:color="000000"/>
              <w:bottom w:val="single" w:sz="8" w:space="0" w:color="000000"/>
              <w:right w:val="single" w:sz="8" w:space="0" w:color="000000"/>
            </w:tcBorders>
          </w:tcPr>
          <w:p>
            <w:pPr/>
          </w:p>
        </w:tc>
        <w:tc>
          <w:tcPr>
            <w:tcW w:w="2630"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8"/>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80"/>
                <w:sz w:val="21"/>
                <w:szCs w:val="21"/>
              </w:rPr>
              <w:t> </w:t>
            </w:r>
            <w:r>
              <w:rPr>
                <w:rFonts w:ascii="宋体" w:hAnsi="宋体" w:cs="宋体" w:eastAsia="宋体" w:hint="default"/>
                <w:sz w:val="21"/>
                <w:szCs w:val="21"/>
              </w:rPr>
              <w:t>1</w:t>
            </w:r>
            <w:r>
              <w:rPr>
                <w:rFonts w:ascii="宋体" w:hAnsi="宋体" w:cs="宋体" w:eastAsia="宋体" w:hint="default"/>
                <w:spacing w:val="-79"/>
                <w:sz w:val="21"/>
                <w:szCs w:val="21"/>
              </w:rPr>
              <w:t> </w:t>
            </w:r>
            <w:r>
              <w:rPr>
                <w:rFonts w:ascii="宋体" w:hAnsi="宋体" w:cs="宋体" w:eastAsia="宋体" w:hint="default"/>
                <w:sz w:val="21"/>
                <w:szCs w:val="21"/>
              </w:rPr>
              <w:t>日起退租</w:t>
            </w:r>
            <w:r>
              <w:rPr>
                <w:rFonts w:ascii="宋体" w:hAnsi="宋体" w:cs="宋体" w:eastAsia="宋体" w:hint="default"/>
                <w:spacing w:val="-80"/>
                <w:sz w:val="21"/>
                <w:szCs w:val="21"/>
              </w:rPr>
              <w:t> </w:t>
            </w:r>
            <w:r>
              <w:rPr>
                <w:rFonts w:ascii="宋体" w:hAnsi="宋体" w:cs="宋体" w:eastAsia="宋体" w:hint="default"/>
                <w:sz w:val="21"/>
                <w:szCs w:val="21"/>
              </w:rPr>
              <w:t>1-5</w:t>
            </w:r>
            <w:r>
              <w:rPr>
                <w:rFonts w:ascii="宋体" w:hAnsi="宋体" w:cs="宋体" w:eastAsia="宋体" w:hint="default"/>
                <w:spacing w:val="-79"/>
                <w:sz w:val="21"/>
                <w:szCs w:val="21"/>
              </w:rPr>
              <w:t> </w:t>
            </w:r>
            <w:r>
              <w:rPr>
                <w:rFonts w:ascii="宋体" w:hAnsi="宋体" w:cs="宋体" w:eastAsia="宋体" w:hint="default"/>
                <w:sz w:val="21"/>
                <w:szCs w:val="21"/>
              </w:rPr>
              <w:t>层部分租 </w:t>
            </w:r>
            <w:r>
              <w:rPr>
                <w:rFonts w:ascii="宋体" w:hAnsi="宋体" w:cs="宋体" w:eastAsia="宋体" w:hint="default"/>
                <w:spacing w:val="-9"/>
                <w:sz w:val="21"/>
                <w:szCs w:val="21"/>
              </w:rPr>
              <w:t>赁区域，退租后的租赁物建</w:t>
            </w:r>
          </w:p>
          <w:p>
            <w:pPr>
              <w:pStyle w:val="TableParagraph"/>
              <w:spacing w:line="272" w:lineRule="exact" w:before="1"/>
              <w:ind w:left="98" w:right="-8"/>
              <w:jc w:val="left"/>
              <w:rPr>
                <w:rFonts w:ascii="宋体" w:hAnsi="宋体" w:cs="宋体" w:eastAsia="宋体" w:hint="default"/>
                <w:sz w:val="21"/>
                <w:szCs w:val="21"/>
              </w:rPr>
            </w:pPr>
            <w:r>
              <w:rPr>
                <w:rFonts w:ascii="宋体" w:hAnsi="宋体" w:cs="宋体" w:eastAsia="宋体" w:hint="default"/>
                <w:sz w:val="21"/>
                <w:szCs w:val="21"/>
              </w:rPr>
              <w:t>筑面积共计</w:t>
            </w:r>
            <w:r>
              <w:rPr>
                <w:rFonts w:ascii="宋体" w:hAnsi="宋体" w:cs="宋体" w:eastAsia="宋体" w:hint="default"/>
                <w:spacing w:val="-54"/>
                <w:sz w:val="21"/>
                <w:szCs w:val="21"/>
              </w:rPr>
              <w:t> </w:t>
            </w:r>
            <w:r>
              <w:rPr>
                <w:rFonts w:ascii="宋体" w:hAnsi="宋体" w:cs="宋体" w:eastAsia="宋体" w:hint="default"/>
                <w:sz w:val="21"/>
                <w:szCs w:val="21"/>
              </w:rPr>
              <w:t>13182</w:t>
            </w:r>
            <w:r>
              <w:rPr>
                <w:rFonts w:ascii="宋体" w:hAnsi="宋体" w:cs="宋体" w:eastAsia="宋体" w:hint="default"/>
                <w:spacing w:val="-53"/>
                <w:sz w:val="21"/>
                <w:szCs w:val="21"/>
              </w:rPr>
              <w:t> </w:t>
            </w:r>
            <w:r>
              <w:rPr>
                <w:rFonts w:ascii="宋体" w:hAnsi="宋体" w:cs="宋体" w:eastAsia="宋体" w:hint="default"/>
                <w:sz w:val="21"/>
                <w:szCs w:val="21"/>
              </w:rPr>
              <w:t>平方米， 租赁期限自</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2014/1/1-2021/12/31</w:t>
            </w:r>
            <w:r>
              <w:rPr>
                <w:rFonts w:ascii="宋体" w:hAnsi="宋体" w:cs="宋体" w:eastAsia="宋体" w:hint="default"/>
                <w:sz w:val="21"/>
                <w:szCs w:val="21"/>
              </w:rPr>
              <w:t>。</w:t>
            </w:r>
          </w:p>
        </w:tc>
        <w:tc>
          <w:tcPr>
            <w:tcW w:w="788" w:type="dxa"/>
            <w:tcBorders>
              <w:top w:val="single" w:sz="6" w:space="0" w:color="000000"/>
              <w:left w:val="single" w:sz="8" w:space="0" w:color="000000"/>
              <w:bottom w:val="single" w:sz="8" w:space="0" w:color="000000"/>
              <w:right w:val="single" w:sz="8" w:space="0" w:color="000000"/>
            </w:tcBorders>
          </w:tcPr>
          <w:p>
            <w:pPr/>
          </w:p>
        </w:tc>
        <w:tc>
          <w:tcPr>
            <w:tcW w:w="1683" w:type="dxa"/>
            <w:tcBorders>
              <w:top w:val="single" w:sz="6" w:space="0" w:color="000000"/>
              <w:left w:val="single" w:sz="8" w:space="0" w:color="000000"/>
              <w:bottom w:val="single" w:sz="8" w:space="0" w:color="000000"/>
              <w:right w:val="single" w:sz="8" w:space="0" w:color="000000"/>
            </w:tcBorders>
          </w:tcPr>
          <w:p>
            <w:pPr/>
          </w:p>
        </w:tc>
        <w:tc>
          <w:tcPr>
            <w:tcW w:w="1160" w:type="dxa"/>
            <w:tcBorders>
              <w:top w:val="single" w:sz="6" w:space="0" w:color="000000"/>
              <w:left w:val="single" w:sz="8" w:space="0" w:color="000000"/>
              <w:bottom w:val="single" w:sz="8" w:space="0" w:color="000000"/>
              <w:right w:val="single" w:sz="8" w:space="0" w:color="000000"/>
            </w:tcBorders>
          </w:tcPr>
          <w:p>
            <w:pPr/>
          </w:p>
        </w:tc>
        <w:tc>
          <w:tcPr>
            <w:tcW w:w="943" w:type="dxa"/>
            <w:tcBorders>
              <w:top w:val="single" w:sz="6" w:space="0" w:color="000000"/>
              <w:left w:val="single" w:sz="8" w:space="0" w:color="000000"/>
              <w:bottom w:val="single" w:sz="8" w:space="0" w:color="000000"/>
              <w:right w:val="single" w:sz="8" w:space="0" w:color="000000"/>
            </w:tcBorders>
          </w:tcPr>
          <w:p>
            <w:pPr/>
          </w:p>
        </w:tc>
        <w:tc>
          <w:tcPr>
            <w:tcW w:w="798" w:type="dxa"/>
            <w:tcBorders>
              <w:top w:val="single" w:sz="6" w:space="0" w:color="000000"/>
              <w:left w:val="single" w:sz="8" w:space="0" w:color="000000"/>
              <w:bottom w:val="single" w:sz="8" w:space="0" w:color="000000"/>
              <w:right w:val="single" w:sz="8" w:space="0" w:color="000000"/>
            </w:tcBorders>
          </w:tcPr>
          <w:p>
            <w:pPr/>
          </w:p>
        </w:tc>
        <w:tc>
          <w:tcPr>
            <w:tcW w:w="1016" w:type="dxa"/>
            <w:tcBorders>
              <w:top w:val="single" w:sz="6" w:space="0" w:color="000000"/>
              <w:left w:val="single" w:sz="8" w:space="0" w:color="000000"/>
              <w:bottom w:val="single" w:sz="8" w:space="0" w:color="000000"/>
              <w:right w:val="single" w:sz="8" w:space="0" w:color="000000"/>
            </w:tcBorders>
          </w:tcPr>
          <w:p>
            <w:pPr/>
          </w:p>
        </w:tc>
        <w:tc>
          <w:tcPr>
            <w:tcW w:w="1300" w:type="dxa"/>
            <w:tcBorders>
              <w:top w:val="single" w:sz="6" w:space="0" w:color="000000"/>
              <w:left w:val="single" w:sz="8" w:space="0" w:color="000000"/>
              <w:bottom w:val="single" w:sz="8" w:space="0" w:color="000000"/>
              <w:right w:val="single" w:sz="8" w:space="0" w:color="000000"/>
            </w:tcBorders>
          </w:tcPr>
          <w:p>
            <w:pPr/>
          </w:p>
        </w:tc>
        <w:tc>
          <w:tcPr>
            <w:tcW w:w="1080" w:type="dxa"/>
            <w:tcBorders>
              <w:top w:val="single" w:sz="6" w:space="0" w:color="000000"/>
              <w:left w:val="single" w:sz="8" w:space="0" w:color="000000"/>
              <w:bottom w:val="single" w:sz="8" w:space="0" w:color="000000"/>
              <w:right w:val="single" w:sz="8" w:space="0" w:color="000000"/>
            </w:tcBorders>
          </w:tcPr>
          <w:p>
            <w:pPr/>
          </w:p>
        </w:tc>
      </w:tr>
      <w:tr>
        <w:trPr>
          <w:trHeight w:val="2450"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2" w:lineRule="exact"/>
              <w:ind w:left="98" w:right="164"/>
              <w:jc w:val="left"/>
              <w:rPr>
                <w:rFonts w:ascii="宋体" w:hAnsi="宋体" w:cs="宋体" w:eastAsia="宋体" w:hint="default"/>
                <w:sz w:val="21"/>
                <w:szCs w:val="21"/>
              </w:rPr>
            </w:pPr>
            <w:r>
              <w:rPr>
                <w:rFonts w:ascii="宋体" w:hAnsi="宋体" w:cs="宋体" w:eastAsia="宋体" w:hint="default"/>
                <w:sz w:val="21"/>
                <w:szCs w:val="21"/>
              </w:rPr>
              <w:t>苏宁置业集 团有限公司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7" w:lineRule="auto"/>
              <w:ind w:left="98" w:right="279"/>
              <w:jc w:val="both"/>
              <w:rPr>
                <w:rFonts w:ascii="宋体" w:hAnsi="宋体" w:cs="宋体" w:eastAsia="宋体" w:hint="default"/>
                <w:sz w:val="21"/>
                <w:szCs w:val="21"/>
              </w:rPr>
            </w:pPr>
            <w:r>
              <w:rPr>
                <w:rFonts w:ascii="宋体" w:hAnsi="宋体" w:cs="宋体" w:eastAsia="宋体" w:hint="default"/>
                <w:sz w:val="21"/>
                <w:szCs w:val="21"/>
              </w:rPr>
              <w:t>公司实 际控制 人之控 股子公 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租赁位于南京市淮海路</w:t>
            </w:r>
            <w:r>
              <w:rPr>
                <w:rFonts w:ascii="宋体" w:hAnsi="宋体" w:cs="宋体" w:eastAsia="宋体" w:hint="default"/>
                <w:spacing w:val="-55"/>
                <w:sz w:val="21"/>
                <w:szCs w:val="21"/>
              </w:rPr>
              <w:t> </w:t>
            </w:r>
            <w:r>
              <w:rPr>
                <w:rFonts w:ascii="宋体" w:hAnsi="宋体" w:cs="宋体" w:eastAsia="宋体" w:hint="default"/>
                <w:sz w:val="21"/>
                <w:szCs w:val="21"/>
              </w:rPr>
              <w:t>68</w:t>
            </w:r>
          </w:p>
          <w:p>
            <w:pPr>
              <w:pStyle w:val="TableParagraph"/>
              <w:spacing w:line="237" w:lineRule="auto" w:before="1"/>
              <w:ind w:left="98" w:right="96"/>
              <w:jc w:val="left"/>
              <w:rPr>
                <w:rFonts w:ascii="宋体" w:hAnsi="宋体" w:cs="宋体" w:eastAsia="宋体" w:hint="default"/>
                <w:sz w:val="21"/>
                <w:szCs w:val="21"/>
              </w:rPr>
            </w:pPr>
            <w:r>
              <w:rPr>
                <w:rFonts w:ascii="宋体" w:hAnsi="宋体" w:cs="宋体" w:eastAsia="宋体" w:hint="default"/>
                <w:sz w:val="21"/>
                <w:szCs w:val="21"/>
              </w:rPr>
              <w:t>号苏宁广场</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层部分物 业，用于新街口</w:t>
            </w:r>
            <w:r>
              <w:rPr>
                <w:rFonts w:ascii="宋体" w:hAnsi="宋体" w:cs="宋体" w:eastAsia="宋体" w:hint="default"/>
                <w:spacing w:val="-55"/>
                <w:sz w:val="21"/>
                <w:szCs w:val="21"/>
              </w:rPr>
              <w:t> </w:t>
            </w:r>
            <w:r>
              <w:rPr>
                <w:rFonts w:ascii="宋体" w:hAnsi="宋体" w:cs="宋体" w:eastAsia="宋体" w:hint="default"/>
                <w:sz w:val="21"/>
                <w:szCs w:val="21"/>
              </w:rPr>
              <w:t>EXPO</w:t>
            </w:r>
            <w:r>
              <w:rPr>
                <w:rFonts w:ascii="宋体" w:hAnsi="宋体" w:cs="宋体" w:eastAsia="宋体" w:hint="default"/>
                <w:spacing w:val="-55"/>
                <w:sz w:val="21"/>
                <w:szCs w:val="21"/>
              </w:rPr>
              <w:t> </w:t>
            </w:r>
            <w:r>
              <w:rPr>
                <w:rFonts w:ascii="宋体" w:hAnsi="宋体" w:cs="宋体" w:eastAsia="宋体" w:hint="default"/>
                <w:sz w:val="21"/>
                <w:szCs w:val="21"/>
              </w:rPr>
              <w:t>超级</w:t>
            </w:r>
            <w:r>
              <w:rPr>
                <w:rFonts w:ascii="宋体" w:hAnsi="宋体" w:cs="宋体" w:eastAsia="宋体" w:hint="default"/>
                <w:spacing w:val="-2"/>
                <w:sz w:val="21"/>
                <w:szCs w:val="21"/>
              </w:rPr>
              <w:t> </w:t>
            </w:r>
            <w:r>
              <w:rPr>
                <w:rFonts w:ascii="宋体" w:hAnsi="宋体" w:cs="宋体" w:eastAsia="宋体" w:hint="default"/>
                <w:spacing w:val="-9"/>
                <w:sz w:val="21"/>
                <w:szCs w:val="21"/>
              </w:rPr>
              <w:t>旗舰店的经营管理，租赁物</w:t>
            </w:r>
            <w:r>
              <w:rPr>
                <w:rFonts w:ascii="宋体" w:hAnsi="宋体" w:cs="宋体" w:eastAsia="宋体" w:hint="default"/>
                <w:sz w:val="21"/>
                <w:szCs w:val="21"/>
              </w:rPr>
              <w:t> 业建筑面积合计为</w:t>
            </w:r>
            <w:r>
              <w:rPr>
                <w:rFonts w:ascii="宋体" w:hAnsi="宋体" w:cs="宋体" w:eastAsia="宋体" w:hint="default"/>
                <w:spacing w:val="-53"/>
                <w:sz w:val="21"/>
                <w:szCs w:val="21"/>
              </w:rPr>
              <w:t> </w:t>
            </w:r>
            <w:r>
              <w:rPr>
                <w:rFonts w:ascii="宋体" w:hAnsi="宋体" w:cs="宋体" w:eastAsia="宋体" w:hint="default"/>
                <w:sz w:val="21"/>
                <w:szCs w:val="21"/>
              </w:rPr>
              <w:t>18,611 </w:t>
            </w:r>
            <w:r>
              <w:rPr>
                <w:rFonts w:ascii="宋体" w:hAnsi="宋体" w:cs="宋体" w:eastAsia="宋体" w:hint="default"/>
                <w:sz w:val="21"/>
                <w:szCs w:val="21"/>
              </w:rPr>
              <w:t>平方米，租赁期限 </w:t>
            </w:r>
            <w:r>
              <w:rPr>
                <w:rFonts w:ascii="宋体" w:hAnsi="宋体" w:cs="宋体" w:eastAsia="宋体" w:hint="default"/>
                <w:sz w:val="21"/>
                <w:szCs w:val="21"/>
              </w:rPr>
              <w:t>2012/12/28-2022/12/27</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61"/>
              <w:ind w:left="98" w:right="41"/>
              <w:jc w:val="left"/>
              <w:rPr>
                <w:rFonts w:ascii="宋体" w:hAnsi="宋体" w:cs="宋体" w:eastAsia="宋体" w:hint="default"/>
                <w:sz w:val="21"/>
                <w:szCs w:val="21"/>
              </w:rPr>
            </w:pPr>
            <w:r>
              <w:rPr>
                <w:rFonts w:ascii="宋体" w:hAnsi="宋体" w:cs="宋体" w:eastAsia="宋体" w:hint="default"/>
                <w:sz w:val="21"/>
                <w:szCs w:val="21"/>
              </w:rPr>
              <w:t>首个租赁年度 </w:t>
            </w:r>
            <w:r>
              <w:rPr>
                <w:rFonts w:ascii="宋体" w:hAnsi="宋体" w:cs="宋体" w:eastAsia="宋体" w:hint="default"/>
                <w:sz w:val="21"/>
                <w:szCs w:val="21"/>
              </w:rPr>
              <w:t>5.5</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平方米</w:t>
            </w:r>
            <w:r>
              <w:rPr>
                <w:rFonts w:ascii="宋体" w:hAnsi="宋体" w:cs="宋体" w:eastAsia="宋体" w:hint="default"/>
                <w:sz w:val="21"/>
                <w:szCs w:val="21"/>
              </w:rPr>
              <w:t>/ </w:t>
            </w:r>
            <w:r>
              <w:rPr>
                <w:rFonts w:ascii="宋体" w:hAnsi="宋体" w:cs="宋体" w:eastAsia="宋体" w:hint="default"/>
                <w:sz w:val="21"/>
                <w:szCs w:val="21"/>
              </w:rPr>
              <w:t>日，自第三年起 每两个租赁年 度在上一年的 基础上递增</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5"/>
              <w:jc w:val="right"/>
              <w:rPr>
                <w:rFonts w:ascii="宋体" w:hAnsi="宋体" w:cs="宋体" w:eastAsia="宋体" w:hint="default"/>
                <w:sz w:val="21"/>
                <w:szCs w:val="21"/>
              </w:rPr>
            </w:pPr>
            <w:r>
              <w:rPr>
                <w:rFonts w:ascii="宋体"/>
                <w:sz w:val="21"/>
              </w:rPr>
              <w:t>3,761.48</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96"/>
              <w:jc w:val="right"/>
              <w:rPr>
                <w:rFonts w:ascii="宋体" w:hAnsi="宋体" w:cs="宋体" w:eastAsia="宋体" w:hint="default"/>
                <w:sz w:val="21"/>
                <w:szCs w:val="21"/>
              </w:rPr>
            </w:pPr>
            <w:r>
              <w:rPr>
                <w:rFonts w:ascii="宋体"/>
                <w:sz w:val="21"/>
              </w:rPr>
              <w:t>22.92%</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度提 前支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3"/>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18"/>
              <w:ind w:left="98" w:right="120"/>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6" w:lineRule="exact"/>
              <w:ind w:left="98" w:right="0"/>
              <w:jc w:val="both"/>
              <w:rPr>
                <w:rFonts w:ascii="宋体" w:hAnsi="宋体" w:cs="宋体" w:eastAsia="宋体" w:hint="default"/>
                <w:sz w:val="21"/>
                <w:szCs w:val="21"/>
              </w:rPr>
            </w:pPr>
            <w:r>
              <w:rPr>
                <w:rFonts w:ascii="宋体"/>
                <w:sz w:val="21"/>
              </w:rPr>
              <w:t>2012-057</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 赁物业的 关联交易 公告》</w:t>
            </w:r>
          </w:p>
        </w:tc>
      </w:tr>
      <w:tr>
        <w:trPr>
          <w:trHeight w:val="2200"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6"/>
              <w:jc w:val="left"/>
              <w:rPr>
                <w:rFonts w:ascii="宋体" w:hAnsi="宋体" w:cs="宋体" w:eastAsia="宋体" w:hint="default"/>
                <w:sz w:val="21"/>
                <w:szCs w:val="21"/>
              </w:rPr>
            </w:pPr>
            <w:r>
              <w:rPr>
                <w:rFonts w:ascii="宋体" w:hAnsi="宋体" w:cs="宋体" w:eastAsia="宋体" w:hint="default"/>
                <w:sz w:val="21"/>
                <w:szCs w:val="21"/>
              </w:rPr>
              <w:t>无锡苏宁商 业管理有限 公司（注</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苏宁电 器集团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1"/>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72" w:lineRule="exact"/>
              <w:ind w:left="98" w:right="200"/>
              <w:jc w:val="left"/>
              <w:rPr>
                <w:rFonts w:ascii="宋体" w:hAnsi="宋体" w:cs="宋体" w:eastAsia="宋体" w:hint="default"/>
                <w:sz w:val="21"/>
                <w:szCs w:val="21"/>
              </w:rPr>
            </w:pPr>
            <w:r>
              <w:rPr>
                <w:rFonts w:ascii="宋体" w:hAnsi="宋体" w:cs="宋体" w:eastAsia="宋体" w:hint="default"/>
                <w:sz w:val="21"/>
                <w:szCs w:val="21"/>
              </w:rPr>
              <w:t>租赁其位于无锡市人民中 路</w:t>
            </w:r>
            <w:r>
              <w:rPr>
                <w:rFonts w:ascii="宋体" w:hAnsi="宋体" w:cs="宋体" w:eastAsia="宋体" w:hint="default"/>
                <w:spacing w:val="-54"/>
                <w:sz w:val="21"/>
                <w:szCs w:val="21"/>
              </w:rPr>
              <w:t> </w:t>
            </w:r>
            <w:r>
              <w:rPr>
                <w:rFonts w:ascii="宋体" w:hAnsi="宋体" w:cs="宋体" w:eastAsia="宋体" w:hint="default"/>
                <w:sz w:val="21"/>
                <w:szCs w:val="21"/>
              </w:rPr>
              <w:t>111</w:t>
            </w:r>
            <w:r>
              <w:rPr>
                <w:rFonts w:ascii="宋体" w:hAnsi="宋体" w:cs="宋体" w:eastAsia="宋体" w:hint="default"/>
                <w:spacing w:val="-53"/>
                <w:sz w:val="21"/>
                <w:szCs w:val="21"/>
              </w:rPr>
              <w:t> </w:t>
            </w:r>
            <w:r>
              <w:rPr>
                <w:rFonts w:ascii="宋体" w:hAnsi="宋体" w:cs="宋体" w:eastAsia="宋体" w:hint="default"/>
                <w:sz w:val="21"/>
                <w:szCs w:val="21"/>
              </w:rPr>
              <w:t>号无锡苏宁广场大</w:t>
            </w:r>
          </w:p>
          <w:p>
            <w:pPr>
              <w:pStyle w:val="TableParagraph"/>
              <w:spacing w:line="246" w:lineRule="exact"/>
              <w:ind w:left="98" w:right="0"/>
              <w:jc w:val="left"/>
              <w:rPr>
                <w:rFonts w:ascii="宋体" w:hAnsi="宋体" w:cs="宋体" w:eastAsia="宋体" w:hint="default"/>
                <w:sz w:val="21"/>
                <w:szCs w:val="21"/>
              </w:rPr>
            </w:pPr>
            <w:r>
              <w:rPr>
                <w:rFonts w:ascii="宋体" w:hAnsi="宋体" w:cs="宋体" w:eastAsia="宋体" w:hint="default"/>
                <w:sz w:val="21"/>
                <w:szCs w:val="21"/>
              </w:rPr>
              <w:t>厦</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1"/>
                <w:sz w:val="21"/>
                <w:szCs w:val="21"/>
              </w:rPr>
              <w:t>-</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层</w:t>
            </w:r>
            <w:r>
              <w:rPr>
                <w:rFonts w:ascii="宋体" w:hAnsi="宋体" w:cs="宋体" w:eastAsia="宋体" w:hint="default"/>
                <w:spacing w:val="-2"/>
                <w:sz w:val="21"/>
                <w:szCs w:val="21"/>
              </w:rPr>
              <w:t>用</w:t>
            </w:r>
            <w:r>
              <w:rPr>
                <w:rFonts w:ascii="宋体" w:hAnsi="宋体" w:cs="宋体" w:eastAsia="宋体" w:hint="default"/>
                <w:sz w:val="21"/>
                <w:szCs w:val="21"/>
              </w:rPr>
              <w:t>于店面经营</w:t>
            </w:r>
            <w:r>
              <w:rPr>
                <w:rFonts w:ascii="宋体" w:hAnsi="宋体" w:cs="宋体" w:eastAsia="宋体" w:hint="default"/>
                <w:spacing w:val="-106"/>
                <w:sz w:val="21"/>
                <w:szCs w:val="21"/>
              </w:rPr>
              <w:t>，</w:t>
            </w:r>
            <w:r>
              <w:rPr>
                <w:rFonts w:ascii="宋体" w:hAnsi="宋体" w:cs="宋体" w:eastAsia="宋体" w:hint="default"/>
                <w:sz w:val="21"/>
                <w:szCs w:val="21"/>
              </w:rPr>
              <w:t>租</w:t>
            </w:r>
          </w:p>
          <w:p>
            <w:pPr>
              <w:pStyle w:val="TableParagraph"/>
              <w:spacing w:line="272" w:lineRule="exact" w:before="26"/>
              <w:ind w:left="98" w:right="95"/>
              <w:jc w:val="left"/>
              <w:rPr>
                <w:rFonts w:ascii="宋体" w:hAnsi="宋体" w:cs="宋体" w:eastAsia="宋体" w:hint="default"/>
                <w:sz w:val="21"/>
                <w:szCs w:val="21"/>
              </w:rPr>
            </w:pPr>
            <w:r>
              <w:rPr>
                <w:rFonts w:ascii="宋体" w:hAnsi="宋体" w:cs="宋体" w:eastAsia="宋体" w:hint="default"/>
                <w:sz w:val="21"/>
                <w:szCs w:val="21"/>
              </w:rPr>
              <w:t>赁面积共计</w:t>
            </w:r>
            <w:r>
              <w:rPr>
                <w:rFonts w:ascii="宋体" w:hAnsi="宋体" w:cs="宋体" w:eastAsia="宋体" w:hint="default"/>
                <w:spacing w:val="-53"/>
                <w:sz w:val="21"/>
                <w:szCs w:val="21"/>
              </w:rPr>
              <w:t> </w:t>
            </w:r>
            <w:r>
              <w:rPr>
                <w:rFonts w:ascii="宋体" w:hAnsi="宋体" w:cs="宋体" w:eastAsia="宋体" w:hint="default"/>
                <w:sz w:val="21"/>
                <w:szCs w:val="21"/>
              </w:rPr>
              <w:t>18945.49</w:t>
            </w:r>
            <w:r>
              <w:rPr>
                <w:rFonts w:ascii="宋体" w:hAnsi="宋体" w:cs="宋体" w:eastAsia="宋体" w:hint="default"/>
                <w:spacing w:val="-53"/>
                <w:sz w:val="21"/>
                <w:szCs w:val="21"/>
              </w:rPr>
              <w:t> </w:t>
            </w:r>
            <w:r>
              <w:rPr>
                <w:rFonts w:ascii="宋体" w:hAnsi="宋体" w:cs="宋体" w:eastAsia="宋体" w:hint="default"/>
                <w:sz w:val="21"/>
                <w:szCs w:val="21"/>
              </w:rPr>
              <w:t>平方 米，租赁期限</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2013/9/30-2028/9/29</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1"/>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37" w:lineRule="auto" w:before="147"/>
              <w:ind w:left="98" w:right="96"/>
              <w:jc w:val="left"/>
              <w:rPr>
                <w:rFonts w:ascii="宋体" w:hAnsi="宋体" w:cs="宋体" w:eastAsia="宋体" w:hint="default"/>
                <w:sz w:val="21"/>
                <w:szCs w:val="21"/>
              </w:rPr>
            </w:pPr>
            <w:r>
              <w:rPr>
                <w:rFonts w:ascii="宋体" w:hAnsi="宋体" w:cs="宋体" w:eastAsia="宋体" w:hint="default"/>
                <w:sz w:val="21"/>
                <w:szCs w:val="21"/>
              </w:rPr>
              <w:t>租赁费用按照 </w:t>
            </w:r>
            <w:r>
              <w:rPr>
                <w:rFonts w:ascii="宋体" w:hAnsi="宋体" w:cs="宋体" w:eastAsia="宋体" w:hint="default"/>
                <w:sz w:val="21"/>
                <w:szCs w:val="21"/>
              </w:rPr>
              <w:t>3.50</w:t>
            </w:r>
            <w:r>
              <w:rPr>
                <w:rFonts w:ascii="宋体" w:hAnsi="宋体" w:cs="宋体" w:eastAsia="宋体" w:hint="default"/>
                <w:spacing w:val="-52"/>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平米</w:t>
            </w:r>
            <w:r>
              <w:rPr>
                <w:rFonts w:ascii="宋体" w:hAnsi="宋体" w:cs="宋体" w:eastAsia="宋体" w:hint="default"/>
                <w:sz w:val="21"/>
                <w:szCs w:val="21"/>
              </w:rPr>
              <w:t>/ </w:t>
            </w:r>
            <w:r>
              <w:rPr>
                <w:rFonts w:ascii="宋体" w:hAnsi="宋体" w:cs="宋体" w:eastAsia="宋体" w:hint="default"/>
                <w:sz w:val="21"/>
                <w:szCs w:val="21"/>
              </w:rPr>
              <w:t>天计算，自第三 年起每三年递 增</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2,690.19</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6"/>
              <w:jc w:val="right"/>
              <w:rPr>
                <w:rFonts w:ascii="宋体" w:hAnsi="宋体" w:cs="宋体" w:eastAsia="宋体" w:hint="default"/>
                <w:sz w:val="21"/>
                <w:szCs w:val="21"/>
              </w:rPr>
            </w:pPr>
            <w:r>
              <w:rPr>
                <w:rFonts w:ascii="宋体"/>
                <w:sz w:val="21"/>
              </w:rPr>
              <w:t>16.39%</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9</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2" w:lineRule="exact"/>
              <w:ind w:left="98"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2" w:lineRule="exact"/>
              <w:ind w:left="98" w:right="0"/>
              <w:jc w:val="both"/>
              <w:rPr>
                <w:rFonts w:ascii="宋体" w:hAnsi="宋体" w:cs="宋体" w:eastAsia="宋体" w:hint="default"/>
                <w:sz w:val="21"/>
                <w:szCs w:val="21"/>
              </w:rPr>
            </w:pPr>
            <w:r>
              <w:rPr>
                <w:rFonts w:ascii="宋体"/>
                <w:sz w:val="21"/>
              </w:rPr>
              <w:t>2013-043</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 赁物业的 关联交易 公告》</w:t>
            </w:r>
          </w:p>
        </w:tc>
      </w:tr>
      <w:tr>
        <w:trPr>
          <w:trHeight w:val="2471"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0"/>
              <w:ind w:left="98" w:right="164"/>
              <w:jc w:val="both"/>
              <w:rPr>
                <w:rFonts w:ascii="宋体" w:hAnsi="宋体" w:cs="宋体" w:eastAsia="宋体" w:hint="default"/>
                <w:sz w:val="21"/>
                <w:szCs w:val="21"/>
              </w:rPr>
            </w:pPr>
            <w:r>
              <w:rPr>
                <w:rFonts w:ascii="宋体" w:hAnsi="宋体" w:cs="宋体" w:eastAsia="宋体" w:hint="default"/>
                <w:sz w:val="21"/>
                <w:szCs w:val="21"/>
              </w:rPr>
              <w:t>福州苏宁置 业有限公司 台江分公司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0"/>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7" w:lineRule="auto"/>
              <w:ind w:left="98" w:right="95"/>
              <w:jc w:val="left"/>
              <w:rPr>
                <w:rFonts w:ascii="宋体" w:hAnsi="宋体" w:cs="宋体" w:eastAsia="宋体" w:hint="default"/>
                <w:sz w:val="21"/>
                <w:szCs w:val="21"/>
              </w:rPr>
            </w:pPr>
            <w:r>
              <w:rPr>
                <w:rFonts w:ascii="宋体" w:hAnsi="宋体" w:cs="宋体" w:eastAsia="宋体" w:hint="default"/>
                <w:sz w:val="21"/>
                <w:szCs w:val="21"/>
              </w:rPr>
              <w:t>租赁其位于福州市工业路 </w:t>
            </w:r>
            <w:r>
              <w:rPr>
                <w:rFonts w:ascii="宋体" w:hAnsi="宋体" w:cs="宋体" w:eastAsia="宋体" w:hint="default"/>
                <w:sz w:val="21"/>
                <w:szCs w:val="21"/>
              </w:rPr>
              <w:t>233</w:t>
            </w:r>
            <w:r>
              <w:rPr>
                <w:rFonts w:ascii="宋体" w:hAnsi="宋体" w:cs="宋体" w:eastAsia="宋体" w:hint="default"/>
                <w:spacing w:val="-71"/>
                <w:sz w:val="21"/>
                <w:szCs w:val="21"/>
              </w:rPr>
              <w:t> </w:t>
            </w:r>
            <w:r>
              <w:rPr>
                <w:rFonts w:ascii="宋体" w:hAnsi="宋体" w:cs="宋体" w:eastAsia="宋体" w:hint="default"/>
                <w:sz w:val="21"/>
                <w:szCs w:val="21"/>
              </w:rPr>
              <w:t>号福州苏宁广场</w:t>
            </w:r>
            <w:r>
              <w:rPr>
                <w:rFonts w:ascii="宋体" w:hAnsi="宋体" w:cs="宋体" w:eastAsia="宋体" w:hint="default"/>
                <w:spacing w:val="-72"/>
                <w:sz w:val="21"/>
                <w:szCs w:val="21"/>
              </w:rPr>
              <w:t> </w:t>
            </w:r>
            <w:r>
              <w:rPr>
                <w:rFonts w:ascii="宋体" w:hAnsi="宋体" w:cs="宋体" w:eastAsia="宋体" w:hint="default"/>
                <w:sz w:val="21"/>
                <w:szCs w:val="21"/>
              </w:rPr>
              <w:t>1-5</w:t>
            </w:r>
            <w:r>
              <w:rPr>
                <w:rFonts w:ascii="宋体" w:hAnsi="宋体" w:cs="宋体" w:eastAsia="宋体" w:hint="default"/>
                <w:spacing w:val="-71"/>
                <w:sz w:val="21"/>
                <w:szCs w:val="21"/>
              </w:rPr>
              <w:t> </w:t>
            </w:r>
            <w:r>
              <w:rPr>
                <w:rFonts w:ascii="宋体" w:hAnsi="宋体" w:cs="宋体" w:eastAsia="宋体" w:hint="default"/>
                <w:sz w:val="21"/>
                <w:szCs w:val="21"/>
              </w:rPr>
              <w:t>层 </w:t>
            </w:r>
            <w:r>
              <w:rPr>
                <w:rFonts w:ascii="宋体" w:hAnsi="宋体" w:cs="宋体" w:eastAsia="宋体" w:hint="default"/>
                <w:spacing w:val="-9"/>
                <w:sz w:val="21"/>
                <w:szCs w:val="21"/>
              </w:rPr>
              <w:t>用于店面经营，租赁面积共</w:t>
            </w:r>
            <w:r>
              <w:rPr>
                <w:rFonts w:ascii="宋体" w:hAnsi="宋体" w:cs="宋体" w:eastAsia="宋体" w:hint="default"/>
                <w:sz w:val="21"/>
                <w:szCs w:val="21"/>
              </w:rPr>
              <w:t> 计</w:t>
            </w:r>
            <w:r>
              <w:rPr>
                <w:rFonts w:ascii="宋体" w:hAnsi="宋体" w:cs="宋体" w:eastAsia="宋体" w:hint="default"/>
                <w:spacing w:val="-52"/>
                <w:sz w:val="21"/>
                <w:szCs w:val="21"/>
              </w:rPr>
              <w:t> </w:t>
            </w:r>
            <w:r>
              <w:rPr>
                <w:rFonts w:ascii="宋体" w:hAnsi="宋体" w:cs="宋体" w:eastAsia="宋体" w:hint="default"/>
                <w:sz w:val="21"/>
                <w:szCs w:val="21"/>
              </w:rPr>
              <w:t>16132</w:t>
            </w:r>
            <w:r>
              <w:rPr>
                <w:rFonts w:ascii="宋体" w:hAnsi="宋体" w:cs="宋体" w:eastAsia="宋体" w:hint="default"/>
                <w:spacing w:val="-51"/>
                <w:sz w:val="21"/>
                <w:szCs w:val="21"/>
              </w:rPr>
              <w:t> </w:t>
            </w:r>
            <w:r>
              <w:rPr>
                <w:rFonts w:ascii="宋体" w:hAnsi="宋体" w:cs="宋体" w:eastAsia="宋体" w:hint="default"/>
                <w:spacing w:val="-14"/>
                <w:sz w:val="21"/>
                <w:szCs w:val="21"/>
              </w:rPr>
              <w:t>平方米，租赁期限</w:t>
            </w:r>
            <w:r>
              <w:rPr>
                <w:rFonts w:ascii="宋体" w:hAnsi="宋体" w:cs="宋体" w:eastAsia="宋体" w:hint="default"/>
                <w:sz w:val="21"/>
                <w:szCs w:val="21"/>
              </w:rPr>
              <w:t> </w:t>
            </w:r>
            <w:r>
              <w:rPr>
                <w:rFonts w:ascii="宋体" w:hAnsi="宋体" w:cs="宋体" w:eastAsia="宋体" w:hint="default"/>
                <w:sz w:val="21"/>
                <w:szCs w:val="21"/>
              </w:rPr>
              <w:t>2013/10/1-2028/9/30</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自首个租赁年</w:t>
            </w:r>
          </w:p>
          <w:p>
            <w:pPr>
              <w:pStyle w:val="TableParagraph"/>
              <w:spacing w:line="237" w:lineRule="auto" w:before="1"/>
              <w:ind w:left="98" w:right="96"/>
              <w:jc w:val="left"/>
              <w:rPr>
                <w:rFonts w:ascii="宋体" w:hAnsi="宋体" w:cs="宋体" w:eastAsia="宋体" w:hint="default"/>
                <w:sz w:val="21"/>
                <w:szCs w:val="21"/>
              </w:rPr>
            </w:pPr>
            <w:r>
              <w:rPr>
                <w:rFonts w:ascii="宋体" w:hAnsi="宋体" w:cs="宋体" w:eastAsia="宋体" w:hint="default"/>
                <w:sz w:val="21"/>
                <w:szCs w:val="21"/>
              </w:rPr>
              <w:t>度起前三年每 平米租金单价 为</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天，自 第四个租赁年 度起每平米租 金单价为</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元</w:t>
            </w:r>
          </w:p>
          <w:p>
            <w:pPr>
              <w:pStyle w:val="TableParagraph"/>
              <w:spacing w:line="272" w:lineRule="exact" w:before="25"/>
              <w:ind w:left="98" w:right="19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天，且以后每 两年递增</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95"/>
              <w:jc w:val="right"/>
              <w:rPr>
                <w:rFonts w:ascii="宋体" w:hAnsi="宋体" w:cs="宋体" w:eastAsia="宋体" w:hint="default"/>
                <w:sz w:val="21"/>
                <w:szCs w:val="21"/>
              </w:rPr>
            </w:pPr>
            <w:r>
              <w:rPr>
                <w:rFonts w:ascii="宋体"/>
                <w:spacing w:val="-1"/>
                <w:sz w:val="21"/>
              </w:rPr>
              <w:t>1,177.64</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95"/>
              <w:jc w:val="right"/>
              <w:rPr>
                <w:rFonts w:ascii="宋体" w:hAnsi="宋体" w:cs="宋体" w:eastAsia="宋体" w:hint="default"/>
                <w:sz w:val="21"/>
                <w:szCs w:val="21"/>
              </w:rPr>
            </w:pPr>
            <w:r>
              <w:rPr>
                <w:rFonts w:ascii="宋体"/>
                <w:sz w:val="21"/>
              </w:rPr>
              <w:t>7.17%</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0"/>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5"/>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20"/>
              <w:jc w:val="both"/>
              <w:rPr>
                <w:rFonts w:ascii="宋体" w:hAnsi="宋体" w:cs="宋体" w:eastAsia="宋体" w:hint="default"/>
                <w:sz w:val="21"/>
                <w:szCs w:val="21"/>
              </w:rPr>
            </w:pPr>
            <w:r>
              <w:rPr>
                <w:rFonts w:ascii="宋体" w:hAnsi="宋体" w:cs="宋体" w:eastAsia="宋体" w:hint="default"/>
                <w:sz w:val="21"/>
                <w:szCs w:val="21"/>
              </w:rPr>
              <w:t>巨潮资讯 网</w:t>
            </w:r>
          </w:p>
          <w:p>
            <w:pPr>
              <w:pStyle w:val="TableParagraph"/>
              <w:spacing w:line="247" w:lineRule="exact"/>
              <w:ind w:left="98" w:right="0"/>
              <w:jc w:val="both"/>
              <w:rPr>
                <w:rFonts w:ascii="宋体" w:hAnsi="宋体" w:cs="宋体" w:eastAsia="宋体" w:hint="default"/>
                <w:sz w:val="21"/>
                <w:szCs w:val="21"/>
              </w:rPr>
            </w:pPr>
            <w:r>
              <w:rPr>
                <w:rFonts w:ascii="宋体"/>
                <w:sz w:val="21"/>
              </w:rPr>
              <w:t>2013-063</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 赁物业的 关联交易 公告》</w:t>
            </w:r>
          </w:p>
        </w:tc>
      </w:tr>
      <w:tr>
        <w:trPr>
          <w:trHeight w:val="836"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164"/>
              <w:jc w:val="left"/>
              <w:rPr>
                <w:rFonts w:ascii="宋体" w:hAnsi="宋体" w:cs="宋体" w:eastAsia="宋体" w:hint="default"/>
                <w:sz w:val="21"/>
                <w:szCs w:val="21"/>
              </w:rPr>
            </w:pPr>
            <w:r>
              <w:rPr>
                <w:rFonts w:ascii="宋体" w:hAnsi="宋体" w:cs="宋体" w:eastAsia="宋体" w:hint="default"/>
                <w:sz w:val="21"/>
                <w:szCs w:val="21"/>
              </w:rPr>
              <w:t>宿迁苏宁置 业有限公司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苏宁置</w:t>
            </w:r>
          </w:p>
          <w:p>
            <w:pPr>
              <w:pStyle w:val="TableParagraph"/>
              <w:spacing w:line="272" w:lineRule="exact" w:before="26"/>
              <w:ind w:left="98" w:right="279"/>
              <w:jc w:val="left"/>
              <w:rPr>
                <w:rFonts w:ascii="宋体" w:hAnsi="宋体" w:cs="宋体" w:eastAsia="宋体" w:hint="default"/>
                <w:sz w:val="21"/>
                <w:szCs w:val="21"/>
              </w:rPr>
            </w:pPr>
            <w:r>
              <w:rPr>
                <w:rFonts w:ascii="宋体" w:hAnsi="宋体" w:cs="宋体" w:eastAsia="宋体" w:hint="default"/>
                <w:sz w:val="21"/>
                <w:szCs w:val="21"/>
              </w:rPr>
              <w:t>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租赁其位于宿迁市幸福路</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宿迁苏宁广场</w:t>
            </w:r>
            <w:r>
              <w:rPr>
                <w:rFonts w:ascii="宋体" w:hAnsi="宋体" w:cs="宋体" w:eastAsia="宋体" w:hint="default"/>
                <w:spacing w:val="-55"/>
                <w:sz w:val="21"/>
                <w:szCs w:val="21"/>
              </w:rPr>
              <w:t> </w:t>
            </w:r>
            <w:r>
              <w:rPr>
                <w:rFonts w:ascii="宋体" w:hAnsi="宋体" w:cs="宋体" w:eastAsia="宋体" w:hint="default"/>
                <w:sz w:val="21"/>
                <w:szCs w:val="21"/>
              </w:rPr>
              <w:t>1-4</w:t>
            </w:r>
            <w:r>
              <w:rPr>
                <w:rFonts w:ascii="宋体" w:hAnsi="宋体" w:cs="宋体" w:eastAsia="宋体" w:hint="default"/>
                <w:spacing w:val="-54"/>
                <w:sz w:val="21"/>
                <w:szCs w:val="21"/>
              </w:rPr>
              <w:t> </w:t>
            </w:r>
            <w:r>
              <w:rPr>
                <w:rFonts w:ascii="宋体" w:hAnsi="宋体" w:cs="宋体" w:eastAsia="宋体" w:hint="default"/>
                <w:sz w:val="21"/>
                <w:szCs w:val="21"/>
              </w:rPr>
              <w:t>层用于</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pacing w:val="-6"/>
                <w:sz w:val="21"/>
                <w:szCs w:val="21"/>
              </w:rPr>
              <w:t>店面经营，租赁面积</w:t>
            </w:r>
            <w:r>
              <w:rPr>
                <w:rFonts w:ascii="宋体" w:hAnsi="宋体" w:cs="宋体" w:eastAsia="宋体" w:hint="default"/>
                <w:spacing w:val="-52"/>
                <w:sz w:val="21"/>
                <w:szCs w:val="21"/>
              </w:rPr>
              <w:t> </w:t>
            </w:r>
            <w:r>
              <w:rPr>
                <w:rFonts w:ascii="宋体" w:hAnsi="宋体" w:cs="宋体" w:eastAsia="宋体" w:hint="default"/>
                <w:sz w:val="21"/>
                <w:szCs w:val="21"/>
              </w:rPr>
              <w:t>10020</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首个租赁年度</w:t>
            </w:r>
          </w:p>
          <w:p>
            <w:pPr>
              <w:pStyle w:val="TableParagraph"/>
              <w:spacing w:line="272" w:lineRule="exact" w:before="26"/>
              <w:ind w:left="98" w:right="303"/>
              <w:jc w:val="left"/>
              <w:rPr>
                <w:rFonts w:ascii="宋体" w:hAnsi="宋体" w:cs="宋体" w:eastAsia="宋体" w:hint="default"/>
                <w:sz w:val="21"/>
                <w:szCs w:val="21"/>
              </w:rPr>
            </w:pPr>
            <w:r>
              <w:rPr>
                <w:rFonts w:ascii="宋体" w:hAnsi="宋体" w:cs="宋体" w:eastAsia="宋体" w:hint="default"/>
                <w:sz w:val="21"/>
                <w:szCs w:val="21"/>
              </w:rPr>
              <w:t>起前两年每平 米租金单价为</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z w:val="21"/>
              </w:rPr>
              <w:t>658.31</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95"/>
              <w:jc w:val="right"/>
              <w:rPr>
                <w:rFonts w:ascii="宋体" w:hAnsi="宋体" w:cs="宋体" w:eastAsia="宋体" w:hint="default"/>
                <w:sz w:val="21"/>
                <w:szCs w:val="21"/>
              </w:rPr>
            </w:pPr>
            <w:r>
              <w:rPr>
                <w:rFonts w:ascii="宋体"/>
                <w:sz w:val="21"/>
              </w:rPr>
              <w:t>4.01%</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按季</w:t>
            </w:r>
          </w:p>
          <w:p>
            <w:pPr>
              <w:pStyle w:val="TableParagraph"/>
              <w:spacing w:line="272" w:lineRule="exact" w:before="26"/>
              <w:ind w:left="98" w:right="258"/>
              <w:jc w:val="left"/>
              <w:rPr>
                <w:rFonts w:ascii="宋体" w:hAnsi="宋体" w:cs="宋体" w:eastAsia="宋体" w:hint="default"/>
                <w:sz w:val="21"/>
                <w:szCs w:val="21"/>
              </w:rPr>
            </w:pPr>
            <w:r>
              <w:rPr>
                <w:rFonts w:ascii="宋体" w:hAnsi="宋体" w:cs="宋体" w:eastAsia="宋体" w:hint="default"/>
                <w:sz w:val="21"/>
                <w:szCs w:val="21"/>
              </w:rPr>
              <w:t>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74" w:lineRule="exact" w:before="101"/>
              <w:ind w:left="9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1</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2" w:lineRule="exact"/>
              <w:ind w:left="98" w:right="0"/>
              <w:jc w:val="left"/>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4" w:lineRule="exact"/>
              <w:ind w:left="98" w:right="0"/>
              <w:jc w:val="left"/>
              <w:rPr>
                <w:rFonts w:ascii="宋体" w:hAnsi="宋体" w:cs="宋体" w:eastAsia="宋体" w:hint="default"/>
                <w:sz w:val="21"/>
                <w:szCs w:val="21"/>
              </w:rPr>
            </w:pPr>
            <w:r>
              <w:rPr>
                <w:rFonts w:ascii="宋体"/>
                <w:sz w:val="21"/>
              </w:rPr>
              <w:t>2014-007</w:t>
            </w:r>
          </w:p>
        </w:tc>
      </w:tr>
    </w:tbl>
    <w:p>
      <w:pPr>
        <w:spacing w:after="0" w:line="274" w:lineRule="exact"/>
        <w:jc w:val="lef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96"/>
        <w:gridCol w:w="938"/>
        <w:gridCol w:w="1028"/>
        <w:gridCol w:w="731"/>
        <w:gridCol w:w="2630"/>
        <w:gridCol w:w="788"/>
        <w:gridCol w:w="1683"/>
        <w:gridCol w:w="1160"/>
        <w:gridCol w:w="943"/>
        <w:gridCol w:w="798"/>
        <w:gridCol w:w="1016"/>
        <w:gridCol w:w="1300"/>
        <w:gridCol w:w="1080"/>
      </w:tblGrid>
      <w:tr>
        <w:trPr>
          <w:trHeight w:val="1394" w:hRule="exact"/>
        </w:trPr>
        <w:tc>
          <w:tcPr>
            <w:tcW w:w="396" w:type="dxa"/>
            <w:tcBorders>
              <w:top w:val="nil" w:sz="6" w:space="0" w:color="auto"/>
              <w:left w:val="single" w:sz="8" w:space="0" w:color="000000"/>
              <w:bottom w:val="single" w:sz="8" w:space="0" w:color="000000"/>
              <w:right w:val="nil" w:sz="6" w:space="0" w:color="auto"/>
            </w:tcBorders>
          </w:tcPr>
          <w:p>
            <w:pPr/>
          </w:p>
        </w:tc>
        <w:tc>
          <w:tcPr>
            <w:tcW w:w="938" w:type="dxa"/>
            <w:tcBorders>
              <w:top w:val="single" w:sz="6" w:space="0" w:color="000000"/>
              <w:left w:val="nil" w:sz="6" w:space="0" w:color="auto"/>
              <w:bottom w:val="single" w:sz="8" w:space="0" w:color="000000"/>
              <w:right w:val="single" w:sz="8" w:space="0" w:color="000000"/>
            </w:tcBorders>
          </w:tcPr>
          <w:p>
            <w:pPr/>
          </w:p>
        </w:tc>
        <w:tc>
          <w:tcPr>
            <w:tcW w:w="1028" w:type="dxa"/>
            <w:tcBorders>
              <w:top w:val="single" w:sz="6" w:space="0" w:color="000000"/>
              <w:left w:val="single" w:sz="8" w:space="0" w:color="000000"/>
              <w:bottom w:val="single" w:sz="8" w:space="0" w:color="000000"/>
              <w:right w:val="single" w:sz="8" w:space="0" w:color="000000"/>
            </w:tcBorders>
          </w:tcPr>
          <w:p>
            <w:pPr/>
          </w:p>
        </w:tc>
        <w:tc>
          <w:tcPr>
            <w:tcW w:w="731" w:type="dxa"/>
            <w:tcBorders>
              <w:top w:val="single" w:sz="6" w:space="0" w:color="000000"/>
              <w:left w:val="single" w:sz="8" w:space="0" w:color="000000"/>
              <w:bottom w:val="single" w:sz="8" w:space="0" w:color="000000"/>
              <w:right w:val="single" w:sz="8" w:space="0" w:color="000000"/>
            </w:tcBorders>
          </w:tcPr>
          <w:p>
            <w:pPr/>
          </w:p>
        </w:tc>
        <w:tc>
          <w:tcPr>
            <w:tcW w:w="2630"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96"/>
              <w:jc w:val="left"/>
              <w:rPr>
                <w:rFonts w:ascii="宋体" w:hAnsi="宋体" w:cs="宋体" w:eastAsia="宋体" w:hint="default"/>
                <w:sz w:val="21"/>
                <w:szCs w:val="21"/>
              </w:rPr>
            </w:pPr>
            <w:r>
              <w:rPr>
                <w:rFonts w:ascii="宋体" w:hAnsi="宋体" w:cs="宋体" w:eastAsia="宋体" w:hint="default"/>
                <w:sz w:val="21"/>
                <w:szCs w:val="21"/>
              </w:rPr>
              <w:t>平方米，租赁期限 </w:t>
            </w:r>
            <w:r>
              <w:rPr>
                <w:rFonts w:ascii="宋体" w:hAnsi="宋体" w:cs="宋体" w:eastAsia="宋体" w:hint="default"/>
                <w:sz w:val="21"/>
                <w:szCs w:val="21"/>
              </w:rPr>
              <w:t>2013/12/28-2028/12/27</w:t>
            </w:r>
            <w:r>
              <w:rPr>
                <w:rFonts w:ascii="宋体" w:hAnsi="宋体" w:cs="宋体" w:eastAsia="宋体" w:hint="default"/>
                <w:sz w:val="21"/>
                <w:szCs w:val="21"/>
              </w:rPr>
              <w:t>。</w:t>
            </w:r>
          </w:p>
        </w:tc>
        <w:tc>
          <w:tcPr>
            <w:tcW w:w="788" w:type="dxa"/>
            <w:tcBorders>
              <w:top w:val="single" w:sz="6" w:space="0" w:color="000000"/>
              <w:left w:val="single" w:sz="8" w:space="0" w:color="000000"/>
              <w:bottom w:val="single" w:sz="8" w:space="0" w:color="000000"/>
              <w:right w:val="single" w:sz="8" w:space="0" w:color="000000"/>
            </w:tcBorders>
          </w:tcPr>
          <w:p>
            <w:pPr/>
          </w:p>
        </w:tc>
        <w:tc>
          <w:tcPr>
            <w:tcW w:w="1683"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145"/>
              <w:jc w:val="left"/>
              <w:rPr>
                <w:rFonts w:ascii="宋体" w:hAnsi="宋体" w:cs="宋体" w:eastAsia="宋体" w:hint="default"/>
                <w:sz w:val="21"/>
                <w:szCs w:val="21"/>
              </w:rPr>
            </w:pPr>
            <w:r>
              <w:rPr>
                <w:rFonts w:ascii="宋体" w:hAnsi="宋体" w:cs="宋体" w:eastAsia="宋体" w:hint="default"/>
                <w:sz w:val="21"/>
                <w:szCs w:val="21"/>
              </w:rPr>
              <w:t>1.80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天，以 后每两年递增</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p>
        </w:tc>
        <w:tc>
          <w:tcPr>
            <w:tcW w:w="1160" w:type="dxa"/>
            <w:tcBorders>
              <w:top w:val="single" w:sz="6" w:space="0" w:color="000000"/>
              <w:left w:val="single" w:sz="8" w:space="0" w:color="000000"/>
              <w:bottom w:val="single" w:sz="8" w:space="0" w:color="000000"/>
              <w:right w:val="single" w:sz="8" w:space="0" w:color="000000"/>
            </w:tcBorders>
          </w:tcPr>
          <w:p>
            <w:pPr/>
          </w:p>
        </w:tc>
        <w:tc>
          <w:tcPr>
            <w:tcW w:w="943" w:type="dxa"/>
            <w:tcBorders>
              <w:top w:val="single" w:sz="6" w:space="0" w:color="000000"/>
              <w:left w:val="single" w:sz="8" w:space="0" w:color="000000"/>
              <w:bottom w:val="single" w:sz="8" w:space="0" w:color="000000"/>
              <w:right w:val="single" w:sz="8" w:space="0" w:color="000000"/>
            </w:tcBorders>
          </w:tcPr>
          <w:p>
            <w:pPr/>
          </w:p>
        </w:tc>
        <w:tc>
          <w:tcPr>
            <w:tcW w:w="798" w:type="dxa"/>
            <w:tcBorders>
              <w:top w:val="single" w:sz="6" w:space="0" w:color="000000"/>
              <w:left w:val="single" w:sz="8" w:space="0" w:color="000000"/>
              <w:bottom w:val="single" w:sz="8" w:space="0" w:color="000000"/>
              <w:right w:val="single" w:sz="8" w:space="0" w:color="000000"/>
            </w:tcBorders>
          </w:tcPr>
          <w:p>
            <w:pPr/>
          </w:p>
        </w:tc>
        <w:tc>
          <w:tcPr>
            <w:tcW w:w="1016" w:type="dxa"/>
            <w:tcBorders>
              <w:top w:val="single" w:sz="6" w:space="0" w:color="000000"/>
              <w:left w:val="single" w:sz="8" w:space="0" w:color="000000"/>
              <w:bottom w:val="single" w:sz="8" w:space="0" w:color="000000"/>
              <w:right w:val="single" w:sz="8" w:space="0" w:color="000000"/>
            </w:tcBorders>
          </w:tcPr>
          <w:p>
            <w:pPr/>
          </w:p>
        </w:tc>
        <w:tc>
          <w:tcPr>
            <w:tcW w:w="1300" w:type="dxa"/>
            <w:tcBorders>
              <w:top w:val="single" w:sz="6" w:space="0" w:color="000000"/>
              <w:left w:val="single" w:sz="8" w:space="0" w:color="000000"/>
              <w:bottom w:val="single" w:sz="8" w:space="0" w:color="000000"/>
              <w:right w:val="single" w:sz="8" w:space="0" w:color="000000"/>
            </w:tcBorders>
          </w:tcPr>
          <w:p>
            <w:pPr/>
          </w:p>
        </w:tc>
        <w:tc>
          <w:tcPr>
            <w:tcW w:w="1080"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w:t>
            </w:r>
          </w:p>
          <w:p>
            <w:pPr>
              <w:pStyle w:val="TableParagraph"/>
              <w:spacing w:line="272" w:lineRule="exact" w:before="1"/>
              <w:ind w:left="98" w:right="120"/>
              <w:jc w:val="both"/>
              <w:rPr>
                <w:rFonts w:ascii="宋体" w:hAnsi="宋体" w:cs="宋体" w:eastAsia="宋体" w:hint="default"/>
                <w:sz w:val="21"/>
                <w:szCs w:val="21"/>
              </w:rPr>
            </w:pPr>
            <w:r>
              <w:rPr>
                <w:rFonts w:ascii="宋体" w:hAnsi="宋体" w:cs="宋体" w:eastAsia="宋体" w:hint="default"/>
                <w:sz w:val="21"/>
                <w:szCs w:val="21"/>
              </w:rPr>
              <w:t>赁物业的 关联交易 公告》</w:t>
            </w:r>
          </w:p>
        </w:tc>
      </w:tr>
      <w:tr>
        <w:trPr>
          <w:trHeight w:val="2198"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164"/>
              <w:jc w:val="both"/>
              <w:rPr>
                <w:rFonts w:ascii="宋体" w:hAnsi="宋体" w:cs="宋体" w:eastAsia="宋体" w:hint="default"/>
                <w:sz w:val="21"/>
                <w:szCs w:val="21"/>
              </w:rPr>
            </w:pPr>
            <w:r>
              <w:rPr>
                <w:rFonts w:ascii="宋体" w:hAnsi="宋体" w:cs="宋体" w:eastAsia="宋体" w:hint="default"/>
                <w:sz w:val="21"/>
                <w:szCs w:val="21"/>
              </w:rPr>
              <w:t>石家庄苏宁 房地产开发 有限公司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96"/>
              <w:jc w:val="left"/>
              <w:rPr>
                <w:rFonts w:ascii="宋体" w:hAnsi="宋体" w:cs="宋体" w:eastAsia="宋体" w:hint="default"/>
                <w:sz w:val="21"/>
                <w:szCs w:val="21"/>
              </w:rPr>
            </w:pPr>
            <w:r>
              <w:rPr>
                <w:rFonts w:ascii="宋体" w:hAnsi="宋体" w:cs="宋体" w:eastAsia="宋体" w:hint="default"/>
                <w:sz w:val="21"/>
                <w:szCs w:val="21"/>
              </w:rPr>
              <w:t>租赁其位于石家庄市中山 西路</w:t>
            </w:r>
            <w:r>
              <w:rPr>
                <w:rFonts w:ascii="宋体" w:hAnsi="宋体" w:cs="宋体" w:eastAsia="宋体" w:hint="default"/>
                <w:spacing w:val="-54"/>
                <w:sz w:val="21"/>
                <w:szCs w:val="21"/>
              </w:rPr>
              <w:t> </w:t>
            </w:r>
            <w:r>
              <w:rPr>
                <w:rFonts w:ascii="宋体" w:hAnsi="宋体" w:cs="宋体" w:eastAsia="宋体" w:hint="default"/>
                <w:sz w:val="21"/>
                <w:szCs w:val="21"/>
              </w:rPr>
              <w:t>77</w:t>
            </w:r>
            <w:r>
              <w:rPr>
                <w:rFonts w:ascii="宋体" w:hAnsi="宋体" w:cs="宋体" w:eastAsia="宋体" w:hint="default"/>
                <w:spacing w:val="-53"/>
                <w:sz w:val="21"/>
                <w:szCs w:val="21"/>
              </w:rPr>
              <w:t> </w:t>
            </w:r>
            <w:r>
              <w:rPr>
                <w:rFonts w:ascii="宋体" w:hAnsi="宋体" w:cs="宋体" w:eastAsia="宋体" w:hint="default"/>
                <w:sz w:val="21"/>
                <w:szCs w:val="21"/>
              </w:rPr>
              <w:t>号苏宁广场</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层 用于店面经营，租赁面积 </w:t>
            </w:r>
            <w:r>
              <w:rPr>
                <w:rFonts w:ascii="宋体" w:hAnsi="宋体" w:cs="宋体" w:eastAsia="宋体" w:hint="default"/>
                <w:sz w:val="21"/>
                <w:szCs w:val="21"/>
              </w:rPr>
              <w:t>13197.2</w:t>
            </w:r>
            <w:r>
              <w:rPr>
                <w:rFonts w:ascii="宋体" w:hAnsi="宋体" w:cs="宋体" w:eastAsia="宋体" w:hint="default"/>
                <w:spacing w:val="-51"/>
                <w:sz w:val="21"/>
                <w:szCs w:val="21"/>
              </w:rPr>
              <w:t> </w:t>
            </w:r>
            <w:r>
              <w:rPr>
                <w:rFonts w:ascii="宋体" w:hAnsi="宋体" w:cs="宋体" w:eastAsia="宋体" w:hint="default"/>
                <w:spacing w:val="-7"/>
                <w:sz w:val="21"/>
                <w:szCs w:val="21"/>
              </w:rPr>
              <w:t>平方米，租赁期限</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2014/3/15-2024/3/14</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19"/>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99"/>
              <w:jc w:val="left"/>
              <w:rPr>
                <w:rFonts w:ascii="宋体" w:hAnsi="宋体" w:cs="宋体" w:eastAsia="宋体" w:hint="default"/>
                <w:sz w:val="21"/>
                <w:szCs w:val="21"/>
              </w:rPr>
            </w:pPr>
            <w:r>
              <w:rPr>
                <w:rFonts w:ascii="宋体" w:hAnsi="宋体" w:cs="宋体" w:eastAsia="宋体" w:hint="default"/>
                <w:sz w:val="21"/>
                <w:szCs w:val="21"/>
              </w:rPr>
              <w:t>租赁年度起每 平米租金单价 为</w:t>
            </w:r>
            <w:r>
              <w:rPr>
                <w:rFonts w:ascii="宋体" w:hAnsi="宋体" w:cs="宋体" w:eastAsia="宋体" w:hint="default"/>
                <w:spacing w:val="-55"/>
                <w:sz w:val="21"/>
                <w:szCs w:val="21"/>
              </w:rPr>
              <w:t> </w:t>
            </w:r>
            <w:r>
              <w:rPr>
                <w:rFonts w:ascii="宋体" w:hAnsi="宋体" w:cs="宋体" w:eastAsia="宋体" w:hint="default"/>
                <w:sz w:val="21"/>
                <w:szCs w:val="21"/>
              </w:rPr>
              <w:t>2.5</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pacing w:val="-2"/>
                <w:sz w:val="21"/>
                <w:szCs w:val="21"/>
              </w:rPr>
              <w:t> </w:t>
            </w:r>
            <w:r>
              <w:rPr>
                <w:rFonts w:ascii="宋体" w:hAnsi="宋体" w:cs="宋体" w:eastAsia="宋体" w:hint="default"/>
                <w:sz w:val="21"/>
                <w:szCs w:val="21"/>
              </w:rPr>
              <w:t>以后每年递增</w:t>
            </w:r>
            <w:r>
              <w:rPr>
                <w:rFonts w:ascii="宋体" w:hAnsi="宋体" w:cs="宋体" w:eastAsia="宋体" w:hint="default"/>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sz w:val="21"/>
              </w:rPr>
              <w:t>903.18</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sz w:val="21"/>
              </w:rPr>
              <w:t>5.50%</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446" w:right="0"/>
              <w:jc w:val="left"/>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both"/>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2" w:lineRule="exact"/>
              <w:ind w:left="98"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2" w:lineRule="exact"/>
              <w:ind w:left="98" w:right="0"/>
              <w:jc w:val="both"/>
              <w:rPr>
                <w:rFonts w:ascii="宋体" w:hAnsi="宋体" w:cs="宋体" w:eastAsia="宋体" w:hint="default"/>
                <w:sz w:val="21"/>
                <w:szCs w:val="21"/>
              </w:rPr>
            </w:pPr>
            <w:r>
              <w:rPr>
                <w:rFonts w:ascii="宋体"/>
                <w:sz w:val="21"/>
              </w:rPr>
              <w:t>2014-028</w:t>
            </w:r>
          </w:p>
          <w:p>
            <w:pPr>
              <w:pStyle w:val="TableParagraph"/>
              <w:spacing w:line="272" w:lineRule="exact" w:before="26"/>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 赁物业的 关联交易 公告》</w:t>
            </w:r>
          </w:p>
        </w:tc>
      </w:tr>
      <w:tr>
        <w:trPr>
          <w:trHeight w:val="2199"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1"/>
              <w:ind w:left="98" w:right="164"/>
              <w:jc w:val="left"/>
              <w:rPr>
                <w:rFonts w:ascii="宋体" w:hAnsi="宋体" w:cs="宋体" w:eastAsia="宋体" w:hint="default"/>
                <w:sz w:val="21"/>
                <w:szCs w:val="21"/>
              </w:rPr>
            </w:pPr>
            <w:r>
              <w:rPr>
                <w:rFonts w:ascii="宋体" w:hAnsi="宋体" w:cs="宋体" w:eastAsia="宋体" w:hint="default"/>
                <w:sz w:val="21"/>
                <w:szCs w:val="21"/>
              </w:rPr>
              <w:t>淮安苏宁置 业有限公司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1"/>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2"/>
              <w:ind w:left="98" w:right="94"/>
              <w:jc w:val="left"/>
              <w:rPr>
                <w:rFonts w:ascii="宋体" w:hAnsi="宋体" w:cs="宋体" w:eastAsia="宋体" w:hint="default"/>
                <w:sz w:val="21"/>
                <w:szCs w:val="21"/>
              </w:rPr>
            </w:pPr>
            <w:r>
              <w:rPr>
                <w:rFonts w:ascii="宋体" w:hAnsi="宋体" w:cs="宋体" w:eastAsia="宋体" w:hint="default"/>
                <w:sz w:val="21"/>
                <w:szCs w:val="21"/>
              </w:rPr>
              <w:t>租赁其位于淮安市淮海东 路</w:t>
            </w:r>
            <w:r>
              <w:rPr>
                <w:rFonts w:ascii="宋体" w:hAnsi="宋体" w:cs="宋体" w:eastAsia="宋体" w:hint="default"/>
                <w:spacing w:val="-72"/>
                <w:sz w:val="21"/>
                <w:szCs w:val="21"/>
              </w:rPr>
              <w:t> </w:t>
            </w:r>
            <w:r>
              <w:rPr>
                <w:rFonts w:ascii="宋体" w:hAnsi="宋体" w:cs="宋体" w:eastAsia="宋体" w:hint="default"/>
                <w:sz w:val="21"/>
                <w:szCs w:val="21"/>
              </w:rPr>
              <w:t>158</w:t>
            </w:r>
            <w:r>
              <w:rPr>
                <w:rFonts w:ascii="宋体" w:hAnsi="宋体" w:cs="宋体" w:eastAsia="宋体" w:hint="default"/>
                <w:spacing w:val="-71"/>
                <w:sz w:val="21"/>
                <w:szCs w:val="21"/>
              </w:rPr>
              <w:t> </w:t>
            </w:r>
            <w:r>
              <w:rPr>
                <w:rFonts w:ascii="宋体" w:hAnsi="宋体" w:cs="宋体" w:eastAsia="宋体" w:hint="default"/>
                <w:sz w:val="21"/>
                <w:szCs w:val="21"/>
              </w:rPr>
              <w:t>号苏宁生活广场</w:t>
            </w:r>
            <w:r>
              <w:rPr>
                <w:rFonts w:ascii="宋体" w:hAnsi="宋体" w:cs="宋体" w:eastAsia="宋体" w:hint="default"/>
                <w:spacing w:val="-72"/>
                <w:sz w:val="21"/>
                <w:szCs w:val="21"/>
              </w:rPr>
              <w:t> </w:t>
            </w:r>
            <w:r>
              <w:rPr>
                <w:rFonts w:ascii="宋体" w:hAnsi="宋体" w:cs="宋体" w:eastAsia="宋体" w:hint="default"/>
                <w:sz w:val="21"/>
                <w:szCs w:val="21"/>
              </w:rPr>
              <w:t>1-5 </w:t>
            </w:r>
            <w:r>
              <w:rPr>
                <w:rFonts w:ascii="宋体" w:hAnsi="宋体" w:cs="宋体" w:eastAsia="宋体" w:hint="default"/>
                <w:spacing w:val="-9"/>
                <w:sz w:val="21"/>
                <w:szCs w:val="21"/>
              </w:rPr>
              <w:t>层用于店面经营，租赁面积</w:t>
            </w:r>
            <w:r>
              <w:rPr>
                <w:rFonts w:ascii="宋体" w:hAnsi="宋体" w:cs="宋体" w:eastAsia="宋体" w:hint="default"/>
                <w:sz w:val="21"/>
                <w:szCs w:val="21"/>
              </w:rPr>
              <w:t> </w:t>
            </w:r>
            <w:r>
              <w:rPr>
                <w:rFonts w:ascii="宋体" w:hAnsi="宋体" w:cs="宋体" w:eastAsia="宋体" w:hint="default"/>
                <w:sz w:val="21"/>
                <w:szCs w:val="21"/>
              </w:rPr>
              <w:t>12391.9</w:t>
            </w:r>
            <w:r>
              <w:rPr>
                <w:rFonts w:ascii="宋体" w:hAnsi="宋体" w:cs="宋体" w:eastAsia="宋体" w:hint="default"/>
                <w:spacing w:val="-51"/>
                <w:sz w:val="21"/>
                <w:szCs w:val="21"/>
              </w:rPr>
              <w:t> </w:t>
            </w:r>
            <w:r>
              <w:rPr>
                <w:rFonts w:ascii="宋体" w:hAnsi="宋体" w:cs="宋体" w:eastAsia="宋体" w:hint="default"/>
                <w:spacing w:val="-7"/>
                <w:sz w:val="21"/>
                <w:szCs w:val="21"/>
              </w:rPr>
              <w:t>平方米，租赁期限</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2014/4/26-2024/4/25</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21"/>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37" w:lineRule="auto"/>
              <w:ind w:left="98" w:right="199"/>
              <w:jc w:val="left"/>
              <w:rPr>
                <w:rFonts w:ascii="宋体" w:hAnsi="宋体" w:cs="宋体" w:eastAsia="宋体" w:hint="default"/>
                <w:sz w:val="21"/>
                <w:szCs w:val="21"/>
              </w:rPr>
            </w:pPr>
            <w:r>
              <w:rPr>
                <w:rFonts w:ascii="宋体" w:hAnsi="宋体" w:cs="宋体" w:eastAsia="宋体" w:hint="default"/>
                <w:sz w:val="21"/>
                <w:szCs w:val="21"/>
              </w:rPr>
              <w:t>自首个租赁年 度起前两年每 平米租金单价 为</w:t>
            </w:r>
            <w:r>
              <w:rPr>
                <w:rFonts w:ascii="宋体" w:hAnsi="宋体" w:cs="宋体" w:eastAsia="宋体" w:hint="default"/>
                <w:spacing w:val="-55"/>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w:t>
            </w:r>
            <w:r>
              <w:rPr>
                <w:rFonts w:ascii="宋体" w:hAnsi="宋体" w:cs="宋体" w:eastAsia="宋体" w:hint="default"/>
                <w:spacing w:val="-2"/>
                <w:sz w:val="21"/>
                <w:szCs w:val="21"/>
              </w:rPr>
              <w:t> </w:t>
            </w:r>
            <w:r>
              <w:rPr>
                <w:rFonts w:ascii="宋体" w:hAnsi="宋体" w:cs="宋体" w:eastAsia="宋体" w:hint="default"/>
                <w:sz w:val="21"/>
                <w:szCs w:val="21"/>
              </w:rPr>
              <w:t>从第三年起每</w:t>
            </w:r>
            <w:r>
              <w:rPr>
                <w:rFonts w:ascii="宋体" w:hAnsi="宋体" w:cs="宋体" w:eastAsia="宋体" w:hint="default"/>
                <w:sz w:val="21"/>
                <w:szCs w:val="21"/>
              </w:rPr>
              <w:t> 年递增</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sz w:val="21"/>
              </w:rPr>
              <w:t>361.84</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95"/>
              <w:jc w:val="right"/>
              <w:rPr>
                <w:rFonts w:ascii="宋体" w:hAnsi="宋体" w:cs="宋体" w:eastAsia="宋体" w:hint="default"/>
                <w:sz w:val="21"/>
                <w:szCs w:val="21"/>
              </w:rPr>
            </w:pPr>
            <w:r>
              <w:rPr>
                <w:rFonts w:ascii="宋体"/>
                <w:sz w:val="21"/>
              </w:rPr>
              <w:t>2.20%</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446" w:right="0"/>
              <w:jc w:val="left"/>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8"/>
                <w:szCs w:val="28"/>
              </w:rPr>
            </w:pP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2014</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宋体" w:hAnsi="宋体" w:cs="宋体" w:eastAsia="宋体" w:hint="default"/>
                <w:sz w:val="21"/>
                <w:szCs w:val="21"/>
              </w:rPr>
              <w:t>4</w:t>
            </w:r>
            <w:r>
              <w:rPr>
                <w:rFonts w:ascii="宋体" w:hAnsi="宋体" w:cs="宋体" w:eastAsia="宋体" w:hint="default"/>
                <w:spacing w:val="-58"/>
                <w:sz w:val="21"/>
                <w:szCs w:val="21"/>
              </w:rPr>
              <w:t> </w:t>
            </w:r>
            <w:r>
              <w:rPr>
                <w:rFonts w:ascii="宋体" w:hAnsi="宋体" w:cs="宋体" w:eastAsia="宋体" w:hint="default"/>
                <w:sz w:val="21"/>
                <w:szCs w:val="21"/>
              </w:rPr>
              <w:t>月</w:t>
            </w:r>
          </w:p>
          <w:p>
            <w:pPr>
              <w:pStyle w:val="TableParagraph"/>
              <w:spacing w:line="274" w:lineRule="exact"/>
              <w:ind w:left="97"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both"/>
              <w:rPr>
                <w:rFonts w:ascii="宋体" w:hAnsi="宋体" w:cs="宋体" w:eastAsia="宋体" w:hint="default"/>
                <w:sz w:val="21"/>
                <w:szCs w:val="21"/>
              </w:rPr>
            </w:pPr>
            <w:r>
              <w:rPr>
                <w:rFonts w:ascii="宋体" w:hAnsi="宋体" w:cs="宋体" w:eastAsia="宋体" w:hint="default"/>
                <w:sz w:val="21"/>
                <w:szCs w:val="21"/>
              </w:rPr>
              <w:t>巨潮资讯</w:t>
            </w:r>
          </w:p>
          <w:p>
            <w:pPr>
              <w:pStyle w:val="TableParagraph"/>
              <w:spacing w:line="272" w:lineRule="exact"/>
              <w:ind w:left="98" w:right="0"/>
              <w:jc w:val="both"/>
              <w:rPr>
                <w:rFonts w:ascii="宋体" w:hAnsi="宋体" w:cs="宋体" w:eastAsia="宋体" w:hint="default"/>
                <w:sz w:val="21"/>
                <w:szCs w:val="21"/>
              </w:rPr>
            </w:pPr>
            <w:r>
              <w:rPr>
                <w:rFonts w:ascii="宋体" w:hAnsi="宋体" w:cs="宋体" w:eastAsia="宋体" w:hint="default"/>
                <w:sz w:val="21"/>
                <w:szCs w:val="21"/>
              </w:rPr>
              <w:t>网</w:t>
            </w:r>
          </w:p>
          <w:p>
            <w:pPr>
              <w:pStyle w:val="TableParagraph"/>
              <w:spacing w:line="272" w:lineRule="exact"/>
              <w:ind w:left="98" w:right="0"/>
              <w:jc w:val="both"/>
              <w:rPr>
                <w:rFonts w:ascii="宋体" w:hAnsi="宋体" w:cs="宋体" w:eastAsia="宋体" w:hint="default"/>
                <w:sz w:val="21"/>
                <w:szCs w:val="21"/>
              </w:rPr>
            </w:pPr>
            <w:r>
              <w:rPr>
                <w:rFonts w:ascii="宋体"/>
                <w:sz w:val="21"/>
              </w:rPr>
              <w:t>2014-028</w:t>
            </w:r>
          </w:p>
          <w:p>
            <w:pPr>
              <w:pStyle w:val="TableParagraph"/>
              <w:spacing w:line="237" w:lineRule="auto" w:before="1"/>
              <w:ind w:left="98" w:right="120"/>
              <w:jc w:val="both"/>
              <w:rPr>
                <w:rFonts w:ascii="宋体" w:hAnsi="宋体" w:cs="宋体" w:eastAsia="宋体" w:hint="default"/>
                <w:sz w:val="21"/>
                <w:szCs w:val="21"/>
              </w:rPr>
            </w:pPr>
            <w:r>
              <w:rPr>
                <w:rFonts w:ascii="宋体" w:hAnsi="宋体" w:cs="宋体" w:eastAsia="宋体" w:hint="default"/>
                <w:sz w:val="21"/>
                <w:szCs w:val="21"/>
              </w:rPr>
              <w:t>《关于向 关联方租 赁物业的 关联交易 公告》</w:t>
            </w:r>
          </w:p>
        </w:tc>
      </w:tr>
      <w:tr>
        <w:trPr>
          <w:trHeight w:val="1655"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6"/>
              <w:jc w:val="left"/>
              <w:rPr>
                <w:rFonts w:ascii="宋体" w:hAnsi="宋体" w:cs="宋体" w:eastAsia="宋体" w:hint="default"/>
                <w:sz w:val="21"/>
                <w:szCs w:val="21"/>
              </w:rPr>
            </w:pPr>
            <w:r>
              <w:rPr>
                <w:rFonts w:ascii="宋体" w:hAnsi="宋体" w:cs="宋体" w:eastAsia="宋体" w:hint="default"/>
                <w:sz w:val="21"/>
                <w:szCs w:val="21"/>
              </w:rPr>
              <w:t>无锡苏宁商 业管理有限 公司（注</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z w:val="21"/>
                <w:szCs w:val="21"/>
              </w:rPr>
              <w:t>）</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279"/>
              <w:jc w:val="both"/>
              <w:rPr>
                <w:rFonts w:ascii="宋体" w:hAnsi="宋体" w:cs="宋体" w:eastAsia="宋体" w:hint="default"/>
                <w:sz w:val="21"/>
                <w:szCs w:val="21"/>
              </w:rPr>
            </w:pPr>
            <w:r>
              <w:rPr>
                <w:rFonts w:ascii="宋体" w:hAnsi="宋体" w:cs="宋体" w:eastAsia="宋体" w:hint="default"/>
                <w:sz w:val="21"/>
                <w:szCs w:val="21"/>
              </w:rPr>
              <w:t>苏宁电 器集团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租赁其位于无锡市人民中</w:t>
            </w:r>
          </w:p>
          <w:p>
            <w:pPr>
              <w:pStyle w:val="TableParagraph"/>
              <w:spacing w:line="237" w:lineRule="auto" w:before="1"/>
              <w:ind w:left="98" w:right="96"/>
              <w:jc w:val="left"/>
              <w:rPr>
                <w:rFonts w:ascii="宋体" w:hAnsi="宋体" w:cs="宋体" w:eastAsia="宋体" w:hint="default"/>
                <w:sz w:val="21"/>
                <w:szCs w:val="21"/>
              </w:rPr>
            </w:pPr>
            <w:r>
              <w:rPr>
                <w:rFonts w:ascii="宋体" w:hAnsi="宋体" w:cs="宋体" w:eastAsia="宋体" w:hint="default"/>
                <w:sz w:val="21"/>
                <w:szCs w:val="21"/>
              </w:rPr>
              <w:t>路</w:t>
            </w:r>
            <w:r>
              <w:rPr>
                <w:rFonts w:ascii="宋体" w:hAnsi="宋体" w:cs="宋体" w:eastAsia="宋体" w:hint="default"/>
                <w:spacing w:val="-54"/>
                <w:sz w:val="21"/>
                <w:szCs w:val="21"/>
              </w:rPr>
              <w:t> </w:t>
            </w:r>
            <w:r>
              <w:rPr>
                <w:rFonts w:ascii="宋体" w:hAnsi="宋体" w:cs="宋体" w:eastAsia="宋体" w:hint="default"/>
                <w:sz w:val="21"/>
                <w:szCs w:val="21"/>
              </w:rPr>
              <w:t>111</w:t>
            </w:r>
            <w:r>
              <w:rPr>
                <w:rFonts w:ascii="宋体" w:hAnsi="宋体" w:cs="宋体" w:eastAsia="宋体" w:hint="default"/>
                <w:spacing w:val="-53"/>
                <w:sz w:val="21"/>
                <w:szCs w:val="21"/>
              </w:rPr>
              <w:t> </w:t>
            </w:r>
            <w:r>
              <w:rPr>
                <w:rFonts w:ascii="宋体" w:hAnsi="宋体" w:cs="宋体" w:eastAsia="宋体" w:hint="default"/>
                <w:sz w:val="21"/>
                <w:szCs w:val="21"/>
              </w:rPr>
              <w:t>号无锡苏宁广场</w:t>
            </w:r>
            <w:r>
              <w:rPr>
                <w:rFonts w:ascii="宋体" w:hAnsi="宋体" w:cs="宋体" w:eastAsia="宋体" w:hint="default"/>
                <w:spacing w:val="-54"/>
                <w:sz w:val="21"/>
                <w:szCs w:val="21"/>
              </w:rPr>
              <w:t> </w:t>
            </w:r>
            <w:r>
              <w:rPr>
                <w:rFonts w:ascii="宋体" w:hAnsi="宋体" w:cs="宋体" w:eastAsia="宋体" w:hint="default"/>
                <w:sz w:val="21"/>
                <w:szCs w:val="21"/>
              </w:rPr>
              <w:t>4 </w:t>
            </w:r>
            <w:r>
              <w:rPr>
                <w:rFonts w:ascii="宋体" w:hAnsi="宋体" w:cs="宋体" w:eastAsia="宋体" w:hint="default"/>
                <w:sz w:val="21"/>
                <w:szCs w:val="21"/>
              </w:rPr>
              <w:t>楼部分区域用于红孩子店 面经营，租赁面积</w:t>
            </w:r>
            <w:r>
              <w:rPr>
                <w:rFonts w:ascii="宋体" w:hAnsi="宋体" w:cs="宋体" w:eastAsia="宋体" w:hint="default"/>
                <w:spacing w:val="-53"/>
                <w:sz w:val="21"/>
                <w:szCs w:val="21"/>
              </w:rPr>
              <w:t> </w:t>
            </w:r>
            <w:r>
              <w:rPr>
                <w:rFonts w:ascii="宋体" w:hAnsi="宋体" w:cs="宋体" w:eastAsia="宋体" w:hint="default"/>
                <w:sz w:val="21"/>
                <w:szCs w:val="21"/>
              </w:rPr>
              <w:t>1026</w:t>
            </w:r>
            <w:r>
              <w:rPr>
                <w:rFonts w:ascii="宋体" w:hAnsi="宋体" w:cs="宋体" w:eastAsia="宋体" w:hint="default"/>
                <w:spacing w:val="-54"/>
                <w:sz w:val="21"/>
                <w:szCs w:val="21"/>
              </w:rPr>
              <w:t> </w:t>
            </w:r>
            <w:r>
              <w:rPr>
                <w:rFonts w:ascii="宋体" w:hAnsi="宋体" w:cs="宋体" w:eastAsia="宋体" w:hint="default"/>
                <w:sz w:val="21"/>
                <w:szCs w:val="21"/>
              </w:rPr>
              <w:t>平 方米，租赁期限</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2013/8/1-2021/9/30</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自首个租赁年</w:t>
            </w:r>
          </w:p>
          <w:p>
            <w:pPr>
              <w:pStyle w:val="TableParagraph"/>
              <w:spacing w:line="272" w:lineRule="exact" w:before="26"/>
              <w:ind w:left="98" w:right="303"/>
              <w:jc w:val="left"/>
              <w:rPr>
                <w:rFonts w:ascii="宋体" w:hAnsi="宋体" w:cs="宋体" w:eastAsia="宋体" w:hint="default"/>
                <w:sz w:val="21"/>
                <w:szCs w:val="21"/>
              </w:rPr>
            </w:pPr>
            <w:r>
              <w:rPr>
                <w:rFonts w:ascii="宋体" w:hAnsi="宋体" w:cs="宋体" w:eastAsia="宋体" w:hint="default"/>
                <w:sz w:val="21"/>
                <w:szCs w:val="21"/>
              </w:rPr>
              <w:t>度起前三年每 平米租金单价</w:t>
            </w:r>
          </w:p>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4.05</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w:t>
            </w:r>
          </w:p>
          <w:p>
            <w:pPr>
              <w:pStyle w:val="TableParagraph"/>
              <w:spacing w:line="272" w:lineRule="exact" w:before="26"/>
              <w:ind w:left="98" w:right="251"/>
              <w:jc w:val="left"/>
              <w:rPr>
                <w:rFonts w:ascii="宋体" w:hAnsi="宋体" w:cs="宋体" w:eastAsia="宋体" w:hint="default"/>
                <w:sz w:val="21"/>
                <w:szCs w:val="21"/>
              </w:rPr>
            </w:pPr>
            <w:r>
              <w:rPr>
                <w:rFonts w:ascii="宋体" w:hAnsi="宋体" w:cs="宋体" w:eastAsia="宋体" w:hint="default"/>
                <w:sz w:val="21"/>
                <w:szCs w:val="21"/>
              </w:rPr>
              <w:t>从第四年起每 三年递增</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224.76</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1.37%</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宋体" w:hAnsi="宋体" w:cs="宋体" w:eastAsia="宋体" w:hint="default"/>
                <w:sz w:val="21"/>
                <w:szCs w:val="21"/>
              </w:rPr>
            </w:pPr>
            <w:r>
              <w:rPr>
                <w:rFonts w:ascii="宋体"/>
                <w:sz w:val="21"/>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right="95"/>
              <w:jc w:val="right"/>
              <w:rPr>
                <w:rFonts w:ascii="宋体" w:hAnsi="宋体" w:cs="宋体" w:eastAsia="宋体" w:hint="default"/>
                <w:sz w:val="21"/>
                <w:szCs w:val="21"/>
              </w:rPr>
            </w:pPr>
            <w:r>
              <w:rPr>
                <w:rFonts w:ascii="宋体"/>
                <w:sz w:val="21"/>
              </w:rPr>
              <w:t>-</w:t>
            </w:r>
          </w:p>
        </w:tc>
      </w:tr>
      <w:tr>
        <w:trPr>
          <w:trHeight w:val="1926"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71"/>
              <w:ind w:left="98" w:right="164"/>
              <w:jc w:val="both"/>
              <w:rPr>
                <w:rFonts w:ascii="宋体" w:hAnsi="宋体" w:cs="宋体" w:eastAsia="宋体" w:hint="default"/>
                <w:sz w:val="21"/>
                <w:szCs w:val="21"/>
              </w:rPr>
            </w:pPr>
            <w:r>
              <w:rPr>
                <w:rFonts w:ascii="宋体" w:hAnsi="宋体" w:cs="宋体" w:eastAsia="宋体" w:hint="default"/>
                <w:sz w:val="21"/>
                <w:szCs w:val="21"/>
              </w:rPr>
              <w:t>成都鸿业置 业有限公司 苏宁广场购 物分公司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72" w:lineRule="exact" w:before="129"/>
              <w:ind w:left="98" w:right="97"/>
              <w:jc w:val="left"/>
              <w:rPr>
                <w:rFonts w:ascii="宋体" w:hAnsi="宋体" w:cs="宋体" w:eastAsia="宋体" w:hint="default"/>
                <w:sz w:val="21"/>
                <w:szCs w:val="21"/>
              </w:rPr>
            </w:pPr>
            <w:r>
              <w:rPr>
                <w:rFonts w:ascii="宋体" w:hAnsi="宋体" w:cs="宋体" w:eastAsia="宋体" w:hint="default"/>
                <w:sz w:val="21"/>
                <w:szCs w:val="21"/>
              </w:rPr>
              <w:t>租赁其位于成都市高新区 天府大道北段</w:t>
            </w:r>
            <w:r>
              <w:rPr>
                <w:rFonts w:ascii="宋体" w:hAnsi="宋体" w:cs="宋体" w:eastAsia="宋体" w:hint="default"/>
                <w:spacing w:val="-55"/>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6"/>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幢苏</w:t>
            </w:r>
          </w:p>
          <w:p>
            <w:pPr>
              <w:pStyle w:val="TableParagraph"/>
              <w:spacing w:line="272" w:lineRule="exact"/>
              <w:ind w:left="98" w:right="200"/>
              <w:jc w:val="left"/>
              <w:rPr>
                <w:rFonts w:ascii="宋体" w:hAnsi="宋体" w:cs="宋体" w:eastAsia="宋体" w:hint="default"/>
                <w:sz w:val="21"/>
                <w:szCs w:val="21"/>
              </w:rPr>
            </w:pPr>
            <w:r>
              <w:rPr>
                <w:rFonts w:ascii="宋体" w:hAnsi="宋体" w:cs="宋体" w:eastAsia="宋体" w:hint="default"/>
                <w:sz w:val="21"/>
                <w:szCs w:val="21"/>
              </w:rPr>
              <w:t>宁广场</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楼区域用于红孩 子店面经营，租赁面积 </w:t>
            </w:r>
            <w:r>
              <w:rPr>
                <w:rFonts w:ascii="宋体" w:hAnsi="宋体" w:cs="宋体" w:eastAsia="宋体" w:hint="default"/>
                <w:sz w:val="21"/>
                <w:szCs w:val="21"/>
              </w:rPr>
              <w:t>2000</w:t>
            </w:r>
            <w:r>
              <w:rPr>
                <w:rFonts w:ascii="宋体" w:hAnsi="宋体" w:cs="宋体" w:eastAsia="宋体" w:hint="default"/>
                <w:spacing w:val="-53"/>
                <w:sz w:val="21"/>
                <w:szCs w:val="21"/>
              </w:rPr>
              <w:t> </w:t>
            </w:r>
            <w:r>
              <w:rPr>
                <w:rFonts w:ascii="宋体" w:hAnsi="宋体" w:cs="宋体" w:eastAsia="宋体" w:hint="default"/>
                <w:sz w:val="21"/>
                <w:szCs w:val="21"/>
              </w:rPr>
              <w:t>平方米，租赁期限</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2014/2/21-2022/4/20</w:t>
            </w:r>
            <w:r>
              <w:rPr>
                <w:rFonts w:ascii="宋体" w:hAnsi="宋体" w:cs="宋体" w:eastAsia="宋体" w:hint="default"/>
                <w:sz w:val="21"/>
                <w:szCs w:val="21"/>
              </w:rPr>
              <w:t>。</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38" w:lineRule="exact"/>
              <w:ind w:left="98" w:right="0"/>
              <w:jc w:val="left"/>
              <w:rPr>
                <w:rFonts w:ascii="宋体" w:hAnsi="宋体" w:cs="宋体" w:eastAsia="宋体" w:hint="default"/>
                <w:sz w:val="21"/>
                <w:szCs w:val="21"/>
              </w:rPr>
            </w:pPr>
            <w:r>
              <w:rPr>
                <w:rFonts w:ascii="宋体" w:hAnsi="宋体" w:cs="宋体" w:eastAsia="宋体" w:hint="default"/>
                <w:sz w:val="21"/>
                <w:szCs w:val="21"/>
              </w:rPr>
              <w:t>自首个租赁年</w:t>
            </w:r>
          </w:p>
          <w:p>
            <w:pPr>
              <w:pStyle w:val="TableParagraph"/>
              <w:spacing w:line="272" w:lineRule="exact" w:before="26"/>
              <w:ind w:left="98" w:right="303"/>
              <w:jc w:val="left"/>
              <w:rPr>
                <w:rFonts w:ascii="宋体" w:hAnsi="宋体" w:cs="宋体" w:eastAsia="宋体" w:hint="default"/>
                <w:sz w:val="21"/>
                <w:szCs w:val="21"/>
              </w:rPr>
            </w:pPr>
            <w:r>
              <w:rPr>
                <w:rFonts w:ascii="宋体" w:hAnsi="宋体" w:cs="宋体" w:eastAsia="宋体" w:hint="default"/>
                <w:sz w:val="21"/>
                <w:szCs w:val="21"/>
              </w:rPr>
              <w:t>度起前三年每 平米租金单价</w:t>
            </w:r>
          </w:p>
          <w:p>
            <w:pPr>
              <w:pStyle w:val="TableParagraph"/>
              <w:spacing w:line="272" w:lineRule="exact"/>
              <w:ind w:left="98" w:right="92"/>
              <w:jc w:val="left"/>
              <w:rPr>
                <w:rFonts w:ascii="宋体" w:hAnsi="宋体" w:cs="宋体" w:eastAsia="宋体" w:hint="default"/>
                <w:sz w:val="21"/>
                <w:szCs w:val="21"/>
              </w:rPr>
            </w:pPr>
            <w:r>
              <w:rPr>
                <w:rFonts w:ascii="宋体" w:hAnsi="宋体" w:cs="宋体" w:eastAsia="宋体" w:hint="default"/>
                <w:sz w:val="21"/>
                <w:szCs w:val="21"/>
              </w:rPr>
              <w:t>为</w:t>
            </w:r>
            <w:r>
              <w:rPr>
                <w:rFonts w:ascii="宋体" w:hAnsi="宋体" w:cs="宋体" w:eastAsia="宋体" w:hint="default"/>
                <w:spacing w:val="-54"/>
                <w:sz w:val="21"/>
                <w:szCs w:val="21"/>
              </w:rPr>
              <w:t> </w:t>
            </w:r>
            <w:r>
              <w:rPr>
                <w:rFonts w:ascii="宋体" w:hAnsi="宋体" w:cs="宋体" w:eastAsia="宋体" w:hint="default"/>
                <w:sz w:val="21"/>
                <w:szCs w:val="21"/>
              </w:rPr>
              <w:t>2.30</w:t>
            </w:r>
            <w:r>
              <w:rPr>
                <w:rFonts w:ascii="宋体" w:hAnsi="宋体" w:cs="宋体" w:eastAsia="宋体" w:hint="default"/>
                <w:spacing w:val="-54"/>
                <w:sz w:val="21"/>
                <w:szCs w:val="21"/>
              </w:rPr>
              <w:t>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天， 从第四年起每 三年递增</w:t>
            </w:r>
            <w:r>
              <w:rPr>
                <w:rFonts w:ascii="宋体" w:hAnsi="宋体" w:cs="宋体" w:eastAsia="宋体" w:hint="default"/>
                <w:spacing w:val="-52"/>
                <w:sz w:val="21"/>
                <w:szCs w:val="21"/>
              </w:rPr>
              <w:t> </w:t>
            </w:r>
            <w:r>
              <w:rPr>
                <w:rFonts w:ascii="宋体" w:hAnsi="宋体" w:cs="宋体" w:eastAsia="宋体" w:hint="default"/>
                <w:spacing w:val="-29"/>
                <w:sz w:val="21"/>
                <w:szCs w:val="21"/>
              </w:rPr>
              <w:t>5%</w:t>
            </w:r>
            <w:r>
              <w:rPr>
                <w:rFonts w:ascii="宋体" w:hAnsi="宋体" w:cs="宋体" w:eastAsia="宋体" w:hint="default"/>
                <w:spacing w:val="-29"/>
                <w:sz w:val="21"/>
                <w:szCs w:val="21"/>
              </w:rPr>
              <w:t>。租</w:t>
            </w:r>
            <w:r>
              <w:rPr>
                <w:rFonts w:ascii="宋体" w:hAnsi="宋体" w:cs="宋体" w:eastAsia="宋体" w:hint="default"/>
                <w:spacing w:val="-57"/>
                <w:sz w:val="21"/>
                <w:szCs w:val="21"/>
              </w:rPr>
              <w:t> </w:t>
            </w:r>
            <w:r>
              <w:rPr>
                <w:rFonts w:ascii="宋体" w:hAnsi="宋体" w:cs="宋体" w:eastAsia="宋体" w:hint="default"/>
                <w:sz w:val="21"/>
                <w:szCs w:val="21"/>
              </w:rPr>
              <w:t>赁年度内物业</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142.35</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0.87%</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8"/>
              <w:jc w:val="right"/>
              <w:rPr>
                <w:rFonts w:ascii="宋体" w:hAnsi="宋体" w:cs="宋体" w:eastAsia="宋体" w:hint="default"/>
                <w:sz w:val="21"/>
                <w:szCs w:val="21"/>
              </w:rPr>
            </w:pPr>
            <w:r>
              <w:rPr>
                <w:rFonts w:ascii="宋体"/>
                <w:sz w:val="21"/>
              </w:rPr>
              <w:t>-</w:t>
            </w:r>
          </w:p>
        </w:tc>
        <w:tc>
          <w:tcPr>
            <w:tcW w:w="108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40" w:lineRule="auto"/>
              <w:ind w:right="95"/>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4"/>
        <w:rPr>
          <w:rFonts w:ascii="Times New Roman" w:hAnsi="Times New Roman" w:cs="Times New Roman" w:eastAsia="Times New Roman" w:hint="default"/>
          <w:sz w:val="3"/>
          <w:szCs w:val="3"/>
        </w:rPr>
      </w:pPr>
    </w:p>
    <w:tbl>
      <w:tblPr>
        <w:tblW w:w="0" w:type="auto"/>
        <w:jc w:val="left"/>
        <w:tblInd w:w="104" w:type="dxa"/>
        <w:tblLayout w:type="fixed"/>
        <w:tblCellMar>
          <w:top w:w="0" w:type="dxa"/>
          <w:left w:w="0" w:type="dxa"/>
          <w:bottom w:w="0" w:type="dxa"/>
          <w:right w:w="0" w:type="dxa"/>
        </w:tblCellMar>
        <w:tblLook w:val="01E0"/>
      </w:tblPr>
      <w:tblGrid>
        <w:gridCol w:w="396"/>
        <w:gridCol w:w="938"/>
        <w:gridCol w:w="1028"/>
        <w:gridCol w:w="731"/>
        <w:gridCol w:w="2630"/>
        <w:gridCol w:w="788"/>
        <w:gridCol w:w="1683"/>
        <w:gridCol w:w="1160"/>
        <w:gridCol w:w="943"/>
        <w:gridCol w:w="798"/>
        <w:gridCol w:w="1016"/>
        <w:gridCol w:w="1300"/>
        <w:gridCol w:w="1080"/>
      </w:tblGrid>
      <w:tr>
        <w:trPr>
          <w:trHeight w:val="849" w:hRule="exact"/>
        </w:trPr>
        <w:tc>
          <w:tcPr>
            <w:tcW w:w="396" w:type="dxa"/>
            <w:tcBorders>
              <w:top w:val="nil" w:sz="6" w:space="0" w:color="auto"/>
              <w:left w:val="single" w:sz="8" w:space="0" w:color="000000"/>
              <w:bottom w:val="single" w:sz="8" w:space="0" w:color="000000"/>
              <w:right w:val="nil" w:sz="6" w:space="0" w:color="auto"/>
            </w:tcBorders>
          </w:tcPr>
          <w:p>
            <w:pPr/>
          </w:p>
        </w:tc>
        <w:tc>
          <w:tcPr>
            <w:tcW w:w="938" w:type="dxa"/>
            <w:tcBorders>
              <w:top w:val="single" w:sz="6" w:space="0" w:color="000000"/>
              <w:left w:val="nil" w:sz="6" w:space="0" w:color="auto"/>
              <w:bottom w:val="single" w:sz="8" w:space="0" w:color="000000"/>
              <w:right w:val="single" w:sz="8" w:space="0" w:color="000000"/>
            </w:tcBorders>
          </w:tcPr>
          <w:p>
            <w:pPr/>
          </w:p>
        </w:tc>
        <w:tc>
          <w:tcPr>
            <w:tcW w:w="1028" w:type="dxa"/>
            <w:tcBorders>
              <w:top w:val="single" w:sz="6" w:space="0" w:color="000000"/>
              <w:left w:val="single" w:sz="8" w:space="0" w:color="000000"/>
              <w:bottom w:val="single" w:sz="8" w:space="0" w:color="000000"/>
              <w:right w:val="single" w:sz="8" w:space="0" w:color="000000"/>
            </w:tcBorders>
          </w:tcPr>
          <w:p>
            <w:pPr/>
          </w:p>
        </w:tc>
        <w:tc>
          <w:tcPr>
            <w:tcW w:w="731" w:type="dxa"/>
            <w:tcBorders>
              <w:top w:val="single" w:sz="6" w:space="0" w:color="000000"/>
              <w:left w:val="single" w:sz="8" w:space="0" w:color="000000"/>
              <w:bottom w:val="single" w:sz="8" w:space="0" w:color="000000"/>
              <w:right w:val="single" w:sz="8" w:space="0" w:color="000000"/>
            </w:tcBorders>
          </w:tcPr>
          <w:p>
            <w:pPr/>
          </w:p>
        </w:tc>
        <w:tc>
          <w:tcPr>
            <w:tcW w:w="2630" w:type="dxa"/>
            <w:tcBorders>
              <w:top w:val="single" w:sz="6" w:space="0" w:color="000000"/>
              <w:left w:val="single" w:sz="8" w:space="0" w:color="000000"/>
              <w:bottom w:val="single" w:sz="8" w:space="0" w:color="000000"/>
              <w:right w:val="single" w:sz="8" w:space="0" w:color="000000"/>
            </w:tcBorders>
          </w:tcPr>
          <w:p>
            <w:pPr/>
          </w:p>
        </w:tc>
        <w:tc>
          <w:tcPr>
            <w:tcW w:w="788" w:type="dxa"/>
            <w:tcBorders>
              <w:top w:val="single" w:sz="6" w:space="0" w:color="000000"/>
              <w:left w:val="single" w:sz="8" w:space="0" w:color="000000"/>
              <w:bottom w:val="single" w:sz="8" w:space="0" w:color="000000"/>
              <w:right w:val="single" w:sz="8" w:space="0" w:color="000000"/>
            </w:tcBorders>
          </w:tcPr>
          <w:p>
            <w:pPr/>
          </w:p>
        </w:tc>
        <w:tc>
          <w:tcPr>
            <w:tcW w:w="1683" w:type="dxa"/>
            <w:tcBorders>
              <w:top w:val="single" w:sz="6" w:space="0" w:color="000000"/>
              <w:left w:val="single" w:sz="8" w:space="0" w:color="000000"/>
              <w:bottom w:val="single" w:sz="8" w:space="0" w:color="000000"/>
              <w:right w:val="single" w:sz="8" w:space="0" w:color="000000"/>
            </w:tcBorders>
          </w:tcPr>
          <w:p>
            <w:pPr>
              <w:pStyle w:val="TableParagraph"/>
              <w:spacing w:line="272" w:lineRule="exact" w:before="7"/>
              <w:ind w:left="98" w:right="146"/>
              <w:jc w:val="left"/>
              <w:rPr>
                <w:rFonts w:ascii="宋体" w:hAnsi="宋体" w:cs="宋体" w:eastAsia="宋体" w:hint="default"/>
                <w:sz w:val="21"/>
                <w:szCs w:val="21"/>
              </w:rPr>
            </w:pPr>
            <w:r>
              <w:rPr>
                <w:rFonts w:ascii="宋体" w:hAnsi="宋体" w:cs="宋体" w:eastAsia="宋体" w:hint="default"/>
                <w:sz w:val="21"/>
                <w:szCs w:val="21"/>
              </w:rPr>
              <w:t>管理费按照</w:t>
            </w:r>
            <w:r>
              <w:rPr>
                <w:rFonts w:ascii="宋体" w:hAnsi="宋体" w:cs="宋体" w:eastAsia="宋体" w:hint="default"/>
                <w:spacing w:val="-52"/>
                <w:sz w:val="21"/>
                <w:szCs w:val="21"/>
              </w:rPr>
              <w:t> </w:t>
            </w:r>
            <w:r>
              <w:rPr>
                <w:rFonts w:ascii="宋体" w:hAnsi="宋体" w:cs="宋体" w:eastAsia="宋体" w:hint="default"/>
                <w:sz w:val="21"/>
                <w:szCs w:val="21"/>
              </w:rPr>
              <w:t>0.3 </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平米</w:t>
            </w:r>
            <w:r>
              <w:rPr>
                <w:rFonts w:ascii="宋体" w:hAnsi="宋体" w:cs="宋体" w:eastAsia="宋体" w:hint="default"/>
                <w:sz w:val="21"/>
                <w:szCs w:val="21"/>
              </w:rPr>
              <w:t>/</w:t>
            </w:r>
            <w:r>
              <w:rPr>
                <w:rFonts w:ascii="宋体" w:hAnsi="宋体" w:cs="宋体" w:eastAsia="宋体" w:hint="default"/>
                <w:sz w:val="21"/>
                <w:szCs w:val="21"/>
              </w:rPr>
              <w:t>天固</w:t>
            </w:r>
          </w:p>
          <w:p>
            <w:pPr>
              <w:pStyle w:val="TableParagraph"/>
              <w:spacing w:line="248" w:lineRule="exact"/>
              <w:ind w:left="98" w:right="0"/>
              <w:jc w:val="left"/>
              <w:rPr>
                <w:rFonts w:ascii="宋体" w:hAnsi="宋体" w:cs="宋体" w:eastAsia="宋体" w:hint="default"/>
                <w:sz w:val="21"/>
                <w:szCs w:val="21"/>
              </w:rPr>
            </w:pPr>
            <w:r>
              <w:rPr>
                <w:rFonts w:ascii="宋体" w:hAnsi="宋体" w:cs="宋体" w:eastAsia="宋体" w:hint="default"/>
                <w:sz w:val="21"/>
                <w:szCs w:val="21"/>
              </w:rPr>
              <w:t>定单价结算。</w:t>
            </w:r>
          </w:p>
        </w:tc>
        <w:tc>
          <w:tcPr>
            <w:tcW w:w="1160" w:type="dxa"/>
            <w:tcBorders>
              <w:top w:val="single" w:sz="6" w:space="0" w:color="000000"/>
              <w:left w:val="single" w:sz="8" w:space="0" w:color="000000"/>
              <w:bottom w:val="single" w:sz="8" w:space="0" w:color="000000"/>
              <w:right w:val="single" w:sz="8" w:space="0" w:color="000000"/>
            </w:tcBorders>
          </w:tcPr>
          <w:p>
            <w:pPr/>
          </w:p>
        </w:tc>
        <w:tc>
          <w:tcPr>
            <w:tcW w:w="943" w:type="dxa"/>
            <w:tcBorders>
              <w:top w:val="single" w:sz="6" w:space="0" w:color="000000"/>
              <w:left w:val="single" w:sz="8" w:space="0" w:color="000000"/>
              <w:bottom w:val="single" w:sz="8" w:space="0" w:color="000000"/>
              <w:right w:val="single" w:sz="8" w:space="0" w:color="000000"/>
            </w:tcBorders>
          </w:tcPr>
          <w:p>
            <w:pPr/>
          </w:p>
        </w:tc>
        <w:tc>
          <w:tcPr>
            <w:tcW w:w="798" w:type="dxa"/>
            <w:tcBorders>
              <w:top w:val="single" w:sz="6" w:space="0" w:color="000000"/>
              <w:left w:val="single" w:sz="8" w:space="0" w:color="000000"/>
              <w:bottom w:val="single" w:sz="8" w:space="0" w:color="000000"/>
              <w:right w:val="single" w:sz="8" w:space="0" w:color="000000"/>
            </w:tcBorders>
          </w:tcPr>
          <w:p>
            <w:pPr/>
          </w:p>
        </w:tc>
        <w:tc>
          <w:tcPr>
            <w:tcW w:w="1016" w:type="dxa"/>
            <w:tcBorders>
              <w:top w:val="single" w:sz="6" w:space="0" w:color="000000"/>
              <w:left w:val="single" w:sz="8" w:space="0" w:color="000000"/>
              <w:bottom w:val="single" w:sz="8" w:space="0" w:color="000000"/>
              <w:right w:val="single" w:sz="8" w:space="0" w:color="000000"/>
            </w:tcBorders>
          </w:tcPr>
          <w:p>
            <w:pPr/>
          </w:p>
        </w:tc>
        <w:tc>
          <w:tcPr>
            <w:tcW w:w="1300" w:type="dxa"/>
            <w:tcBorders>
              <w:top w:val="single" w:sz="6" w:space="0" w:color="000000"/>
              <w:left w:val="single" w:sz="8" w:space="0" w:color="000000"/>
              <w:bottom w:val="single" w:sz="8" w:space="0" w:color="000000"/>
              <w:right w:val="single" w:sz="8" w:space="0" w:color="000000"/>
            </w:tcBorders>
          </w:tcPr>
          <w:p>
            <w:pPr/>
          </w:p>
        </w:tc>
        <w:tc>
          <w:tcPr>
            <w:tcW w:w="1080" w:type="dxa"/>
            <w:tcBorders>
              <w:top w:val="single" w:sz="6" w:space="0" w:color="000000"/>
              <w:left w:val="single" w:sz="8" w:space="0" w:color="000000"/>
              <w:bottom w:val="single" w:sz="8" w:space="0" w:color="000000"/>
              <w:right w:val="single" w:sz="8" w:space="0" w:color="000000"/>
            </w:tcBorders>
          </w:tcPr>
          <w:p>
            <w:pPr/>
          </w:p>
        </w:tc>
      </w:tr>
      <w:tr>
        <w:trPr>
          <w:trHeight w:val="4650" w:hRule="exact"/>
        </w:trPr>
        <w:tc>
          <w:tcPr>
            <w:tcW w:w="133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2" w:lineRule="exact" w:before="153"/>
              <w:ind w:left="98" w:right="164"/>
              <w:jc w:val="both"/>
              <w:rPr>
                <w:rFonts w:ascii="宋体" w:hAnsi="宋体" w:cs="宋体" w:eastAsia="宋体" w:hint="default"/>
                <w:sz w:val="21"/>
                <w:szCs w:val="21"/>
              </w:rPr>
            </w:pPr>
            <w:r>
              <w:rPr>
                <w:rFonts w:ascii="宋体" w:hAnsi="宋体" w:cs="宋体" w:eastAsia="宋体" w:hint="default"/>
                <w:sz w:val="21"/>
                <w:szCs w:val="21"/>
              </w:rPr>
              <w:t>成都鸿业置 业有限公司 苏宁广场购 物分公司</w:t>
            </w:r>
          </w:p>
        </w:tc>
        <w:tc>
          <w:tcPr>
            <w:tcW w:w="10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72" w:lineRule="exact"/>
              <w:ind w:left="98" w:right="279"/>
              <w:jc w:val="both"/>
              <w:rPr>
                <w:rFonts w:ascii="宋体" w:hAnsi="宋体" w:cs="宋体" w:eastAsia="宋体" w:hint="default"/>
                <w:sz w:val="21"/>
                <w:szCs w:val="21"/>
              </w:rPr>
            </w:pPr>
            <w:r>
              <w:rPr>
                <w:rFonts w:ascii="宋体" w:hAnsi="宋体" w:cs="宋体" w:eastAsia="宋体" w:hint="default"/>
                <w:sz w:val="21"/>
                <w:szCs w:val="21"/>
              </w:rPr>
              <w:t>苏宁置 业集团 子公司</w:t>
            </w:r>
          </w:p>
        </w:tc>
        <w:tc>
          <w:tcPr>
            <w:tcW w:w="7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2" w:lineRule="exact"/>
              <w:ind w:left="97" w:right="192"/>
              <w:jc w:val="left"/>
              <w:rPr>
                <w:rFonts w:ascii="宋体" w:hAnsi="宋体" w:cs="宋体" w:eastAsia="宋体" w:hint="default"/>
                <w:sz w:val="21"/>
                <w:szCs w:val="21"/>
              </w:rPr>
            </w:pPr>
            <w:r>
              <w:rPr>
                <w:rFonts w:ascii="宋体" w:hAnsi="宋体" w:cs="宋体" w:eastAsia="宋体" w:hint="default"/>
                <w:sz w:val="21"/>
                <w:szCs w:val="21"/>
              </w:rPr>
              <w:t>物业 租赁</w:t>
            </w:r>
          </w:p>
        </w:tc>
        <w:tc>
          <w:tcPr>
            <w:tcW w:w="26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72" w:lineRule="exact"/>
              <w:ind w:left="98" w:right="96"/>
              <w:jc w:val="left"/>
              <w:rPr>
                <w:rFonts w:ascii="宋体" w:hAnsi="宋体" w:cs="宋体" w:eastAsia="宋体" w:hint="default"/>
                <w:sz w:val="21"/>
                <w:szCs w:val="21"/>
              </w:rPr>
            </w:pPr>
            <w:r>
              <w:rPr>
                <w:rFonts w:ascii="宋体" w:hAnsi="宋体" w:cs="宋体" w:eastAsia="宋体" w:hint="default"/>
                <w:sz w:val="21"/>
                <w:szCs w:val="21"/>
              </w:rPr>
              <w:t>承租位于成都高新区天府 大道北段</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幢苏宁广 场部分区域建筑面积共计 </w:t>
            </w:r>
            <w:r>
              <w:rPr>
                <w:rFonts w:ascii="宋体" w:hAnsi="宋体" w:cs="宋体" w:eastAsia="宋体" w:hint="default"/>
                <w:sz w:val="21"/>
                <w:szCs w:val="21"/>
              </w:rPr>
              <w:t>4340</w:t>
            </w:r>
            <w:r>
              <w:rPr>
                <w:rFonts w:ascii="宋体" w:hAnsi="宋体" w:cs="宋体" w:eastAsia="宋体" w:hint="default"/>
                <w:spacing w:val="-53"/>
                <w:sz w:val="21"/>
                <w:szCs w:val="21"/>
              </w:rPr>
              <w:t> </w:t>
            </w:r>
            <w:r>
              <w:rPr>
                <w:rFonts w:ascii="宋体" w:hAnsi="宋体" w:cs="宋体" w:eastAsia="宋体" w:hint="default"/>
                <w:sz w:val="21"/>
                <w:szCs w:val="21"/>
              </w:rPr>
              <w:t>平方米用于超市经</w:t>
            </w:r>
          </w:p>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营，租期自</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2030</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19</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7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72" w:lineRule="exact"/>
              <w:ind w:left="98" w:right="248"/>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1683" w:type="dxa"/>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租赁费用采用</w:t>
            </w:r>
          </w:p>
          <w:p>
            <w:pPr>
              <w:pStyle w:val="TableParagraph"/>
              <w:spacing w:line="237" w:lineRule="auto"/>
              <w:ind w:left="98" w:right="93"/>
              <w:jc w:val="left"/>
              <w:rPr>
                <w:rFonts w:ascii="宋体" w:hAnsi="宋体" w:cs="宋体" w:eastAsia="宋体" w:hint="default"/>
                <w:sz w:val="21"/>
                <w:szCs w:val="21"/>
              </w:rPr>
            </w:pPr>
            <w:r>
              <w:rPr>
                <w:rFonts w:ascii="宋体" w:hAnsi="宋体" w:cs="宋体" w:eastAsia="宋体" w:hint="default"/>
                <w:sz w:val="21"/>
                <w:szCs w:val="21"/>
              </w:rPr>
              <w:t>“保底与提成 取高”方式计 算，按含税销售 总额的</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z w:val="21"/>
                <w:szCs w:val="21"/>
              </w:rPr>
              <w:t>计算</w:t>
            </w:r>
            <w:r>
              <w:rPr>
                <w:rFonts w:ascii="宋体" w:hAnsi="宋体" w:cs="宋体" w:eastAsia="宋体" w:hint="default"/>
                <w:spacing w:val="-2"/>
                <w:sz w:val="21"/>
                <w:szCs w:val="21"/>
              </w:rPr>
              <w:t> </w:t>
            </w:r>
            <w:r>
              <w:rPr>
                <w:rFonts w:ascii="宋体" w:hAnsi="宋体" w:cs="宋体" w:eastAsia="宋体" w:hint="default"/>
                <w:sz w:val="21"/>
                <w:szCs w:val="21"/>
              </w:rPr>
              <w:t>的金额作为提</w:t>
            </w:r>
            <w:r>
              <w:rPr>
                <w:rFonts w:ascii="宋体" w:hAnsi="宋体" w:cs="宋体" w:eastAsia="宋体" w:hint="default"/>
                <w:sz w:val="21"/>
                <w:szCs w:val="21"/>
              </w:rPr>
              <w:t> 成租赁费用，但 首年保底租赁 费用为</w:t>
            </w:r>
            <w:r>
              <w:rPr>
                <w:rFonts w:ascii="宋体" w:hAnsi="宋体" w:cs="宋体" w:eastAsia="宋体" w:hint="default"/>
                <w:spacing w:val="-53"/>
                <w:sz w:val="21"/>
                <w:szCs w:val="21"/>
              </w:rPr>
              <w:t> </w:t>
            </w:r>
            <w:r>
              <w:rPr>
                <w:rFonts w:ascii="宋体" w:hAnsi="宋体" w:cs="宋体" w:eastAsia="宋体" w:hint="default"/>
                <w:sz w:val="21"/>
                <w:szCs w:val="21"/>
              </w:rPr>
              <w:t>234.36 </w:t>
            </w:r>
            <w:r>
              <w:rPr>
                <w:rFonts w:ascii="宋体" w:hAnsi="宋体" w:cs="宋体" w:eastAsia="宋体" w:hint="default"/>
                <w:sz w:val="21"/>
                <w:szCs w:val="21"/>
              </w:rPr>
              <w:t>万元，保底租赁 费用从第三个 租赁年度起每 两年递增</w:t>
            </w:r>
            <w:r>
              <w:rPr>
                <w:rFonts w:ascii="宋体" w:hAnsi="宋体" w:cs="宋体" w:eastAsia="宋体" w:hint="default"/>
                <w:spacing w:val="-52"/>
                <w:sz w:val="21"/>
                <w:szCs w:val="21"/>
              </w:rPr>
              <w:t> </w:t>
            </w:r>
            <w:r>
              <w:rPr>
                <w:rFonts w:ascii="宋体" w:hAnsi="宋体" w:cs="宋体" w:eastAsia="宋体" w:hint="default"/>
                <w:spacing w:val="-29"/>
                <w:sz w:val="21"/>
                <w:szCs w:val="21"/>
              </w:rPr>
              <w:t>5%</w:t>
            </w:r>
            <w:r>
              <w:rPr>
                <w:rFonts w:ascii="宋体" w:hAnsi="宋体" w:cs="宋体" w:eastAsia="宋体" w:hint="default"/>
                <w:spacing w:val="-29"/>
                <w:sz w:val="21"/>
                <w:szCs w:val="21"/>
              </w:rPr>
              <w:t>。则</w:t>
            </w:r>
            <w:r>
              <w:rPr>
                <w:rFonts w:ascii="宋体" w:hAnsi="宋体" w:cs="宋体" w:eastAsia="宋体" w:hint="default"/>
                <w:spacing w:val="-57"/>
                <w:sz w:val="21"/>
                <w:szCs w:val="21"/>
              </w:rPr>
              <w:t> </w:t>
            </w:r>
            <w:r>
              <w:rPr>
                <w:rFonts w:ascii="宋体" w:hAnsi="宋体" w:cs="宋体" w:eastAsia="宋体" w:hint="default"/>
                <w:sz w:val="21"/>
                <w:szCs w:val="21"/>
              </w:rPr>
              <w:t>在租赁期限内，</w:t>
            </w:r>
            <w:r>
              <w:rPr>
                <w:rFonts w:ascii="宋体" w:hAnsi="宋体" w:cs="宋体" w:eastAsia="宋体" w:hint="default"/>
                <w:sz w:val="21"/>
                <w:szCs w:val="21"/>
              </w:rPr>
              <w:t> 公司需支付保 底租赁费用</w:t>
            </w:r>
          </w:p>
          <w:p>
            <w:pPr>
              <w:pStyle w:val="TableParagraph"/>
              <w:spacing w:line="273" w:lineRule="exact"/>
              <w:ind w:left="98" w:right="0"/>
              <w:jc w:val="left"/>
              <w:rPr>
                <w:rFonts w:ascii="宋体" w:hAnsi="宋体" w:cs="宋体" w:eastAsia="宋体" w:hint="default"/>
                <w:sz w:val="21"/>
                <w:szCs w:val="21"/>
              </w:rPr>
            </w:pPr>
            <w:r>
              <w:rPr>
                <w:rFonts w:ascii="宋体" w:hAnsi="宋体" w:cs="宋体" w:eastAsia="宋体" w:hint="default"/>
                <w:sz w:val="21"/>
                <w:szCs w:val="21"/>
              </w:rPr>
              <w:t>4050.68</w:t>
            </w:r>
            <w:r>
              <w:rPr>
                <w:rFonts w:ascii="宋体" w:hAnsi="宋体" w:cs="宋体" w:eastAsia="宋体" w:hint="default"/>
                <w:spacing w:val="-54"/>
                <w:sz w:val="21"/>
                <w:szCs w:val="21"/>
              </w:rPr>
              <w:t> </w:t>
            </w:r>
            <w:r>
              <w:rPr>
                <w:rFonts w:ascii="宋体" w:hAnsi="宋体" w:cs="宋体" w:eastAsia="宋体" w:hint="default"/>
                <w:sz w:val="21"/>
                <w:szCs w:val="21"/>
              </w:rPr>
              <w:t>万元。</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4"/>
              <w:jc w:val="right"/>
              <w:rPr>
                <w:rFonts w:ascii="宋体" w:hAnsi="宋体" w:cs="宋体" w:eastAsia="宋体" w:hint="default"/>
                <w:sz w:val="21"/>
                <w:szCs w:val="21"/>
              </w:rPr>
            </w:pPr>
            <w:r>
              <w:rPr>
                <w:rFonts w:ascii="宋体"/>
                <w:sz w:val="21"/>
              </w:rPr>
              <w:t>64.75</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95"/>
              <w:jc w:val="right"/>
              <w:rPr>
                <w:rFonts w:ascii="宋体" w:hAnsi="宋体" w:cs="宋体" w:eastAsia="宋体" w:hint="default"/>
                <w:sz w:val="21"/>
                <w:szCs w:val="21"/>
              </w:rPr>
            </w:pPr>
            <w:r>
              <w:rPr>
                <w:rFonts w:ascii="宋体"/>
                <w:spacing w:val="-1"/>
                <w:sz w:val="21"/>
              </w:rPr>
              <w:t>0.40%</w:t>
            </w:r>
          </w:p>
        </w:tc>
        <w:tc>
          <w:tcPr>
            <w:tcW w:w="7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72" w:lineRule="exact"/>
              <w:ind w:left="98" w:right="258"/>
              <w:jc w:val="both"/>
              <w:rPr>
                <w:rFonts w:ascii="宋体" w:hAnsi="宋体" w:cs="宋体" w:eastAsia="宋体" w:hint="default"/>
                <w:sz w:val="21"/>
                <w:szCs w:val="21"/>
              </w:rPr>
            </w:pPr>
            <w:r>
              <w:rPr>
                <w:rFonts w:ascii="宋体" w:hAnsi="宋体" w:cs="宋体" w:eastAsia="宋体" w:hint="default"/>
                <w:sz w:val="21"/>
                <w:szCs w:val="21"/>
              </w:rPr>
              <w:t>按季 度支 付</w:t>
            </w:r>
          </w:p>
        </w:tc>
        <w:tc>
          <w:tcPr>
            <w:tcW w:w="1016" w:type="dxa"/>
            <w:tcBorders>
              <w:top w:val="single" w:sz="8" w:space="0" w:color="000000"/>
              <w:left w:val="single" w:sz="8" w:space="0" w:color="000000"/>
              <w:bottom w:val="single" w:sz="8" w:space="0" w:color="000000"/>
              <w:right w:val="single" w:sz="8" w:space="0" w:color="000000"/>
            </w:tcBorders>
          </w:tcPr>
          <w:p>
            <w:pPr/>
          </w:p>
        </w:tc>
        <w:tc>
          <w:tcPr>
            <w:tcW w:w="1300" w:type="dxa"/>
            <w:tcBorders>
              <w:top w:val="single" w:sz="8" w:space="0" w:color="000000"/>
              <w:left w:val="single" w:sz="8" w:space="0" w:color="000000"/>
              <w:bottom w:val="single" w:sz="8" w:space="0" w:color="000000"/>
              <w:right w:val="single" w:sz="8" w:space="0" w:color="000000"/>
            </w:tcBorders>
          </w:tcPr>
          <w:p>
            <w:pPr/>
          </w:p>
        </w:tc>
        <w:tc>
          <w:tcPr>
            <w:tcW w:w="1080" w:type="dxa"/>
            <w:tcBorders>
              <w:top w:val="single" w:sz="8" w:space="0" w:color="000000"/>
              <w:left w:val="single" w:sz="8" w:space="0" w:color="000000"/>
              <w:bottom w:val="single" w:sz="8" w:space="0" w:color="000000"/>
              <w:right w:val="single" w:sz="8" w:space="0" w:color="000000"/>
            </w:tcBorders>
          </w:tcPr>
          <w:p>
            <w:pPr/>
          </w:p>
        </w:tc>
      </w:tr>
      <w:tr>
        <w:trPr>
          <w:trHeight w:val="305"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8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right="0"/>
              <w:jc w:val="center"/>
              <w:rPr>
                <w:rFonts w:ascii="宋体" w:hAnsi="宋体" w:cs="宋体" w:eastAsia="宋体" w:hint="default"/>
                <w:sz w:val="21"/>
                <w:szCs w:val="21"/>
              </w:rPr>
            </w:pPr>
            <w:r>
              <w:rPr>
                <w:rFonts w:ascii="宋体"/>
                <w:sz w:val="21"/>
              </w:rPr>
              <w:t>-</w:t>
            </w:r>
          </w:p>
        </w:tc>
        <w:tc>
          <w:tcPr>
            <w:tcW w:w="1683"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right="0"/>
              <w:jc w:val="center"/>
              <w:rPr>
                <w:rFonts w:ascii="宋体" w:hAnsi="宋体" w:cs="宋体" w:eastAsia="宋体" w:hint="default"/>
                <w:sz w:val="21"/>
                <w:szCs w:val="21"/>
              </w:rPr>
            </w:pPr>
            <w:r>
              <w:rPr>
                <w:rFonts w:ascii="宋体"/>
                <w:sz w:val="21"/>
              </w:rPr>
              <w:t>-</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4"/>
              <w:jc w:val="right"/>
              <w:rPr>
                <w:rFonts w:ascii="宋体" w:hAnsi="宋体" w:cs="宋体" w:eastAsia="宋体" w:hint="default"/>
                <w:sz w:val="21"/>
                <w:szCs w:val="21"/>
              </w:rPr>
            </w:pPr>
            <w:r>
              <w:rPr>
                <w:rFonts w:ascii="宋体"/>
                <w:sz w:val="21"/>
              </w:rPr>
              <w:t>16,413.65</w:t>
            </w:r>
          </w:p>
        </w:tc>
        <w:tc>
          <w:tcPr>
            <w:tcW w:w="943" w:type="dxa"/>
            <w:tcBorders>
              <w:top w:val="single" w:sz="8" w:space="0" w:color="000000"/>
              <w:left w:val="single" w:sz="8" w:space="0" w:color="000000"/>
              <w:bottom w:val="single" w:sz="8" w:space="0" w:color="000000"/>
              <w:right w:val="single" w:sz="8" w:space="0" w:color="000000"/>
            </w:tcBorders>
          </w:tcPr>
          <w:p>
            <w:pPr>
              <w:pStyle w:val="TableParagraph"/>
              <w:spacing w:line="247" w:lineRule="exact"/>
              <w:ind w:right="96"/>
              <w:jc w:val="right"/>
              <w:rPr>
                <w:rFonts w:ascii="宋体" w:hAnsi="宋体" w:cs="宋体" w:eastAsia="宋体" w:hint="default"/>
                <w:sz w:val="21"/>
                <w:szCs w:val="21"/>
              </w:rPr>
            </w:pPr>
            <w:r>
              <w:rPr>
                <w:rFonts w:ascii="宋体"/>
                <w:sz w:val="21"/>
              </w:rPr>
              <w:t>100%</w:t>
            </w:r>
          </w:p>
        </w:tc>
        <w:tc>
          <w:tcPr>
            <w:tcW w:w="798"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right="95"/>
              <w:jc w:val="right"/>
              <w:rPr>
                <w:rFonts w:ascii="宋体" w:hAnsi="宋体" w:cs="宋体" w:eastAsia="宋体" w:hint="default"/>
                <w:sz w:val="21"/>
                <w:szCs w:val="21"/>
              </w:rPr>
            </w:pPr>
            <w:r>
              <w:rPr>
                <w:rFonts w:ascii="宋体"/>
                <w:sz w:val="21"/>
              </w:rPr>
              <w:t>-</w:t>
            </w:r>
          </w:p>
        </w:tc>
        <w:tc>
          <w:tcPr>
            <w:tcW w:w="1016"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right="95"/>
              <w:jc w:val="right"/>
              <w:rPr>
                <w:rFonts w:ascii="宋体" w:hAnsi="宋体" w:cs="宋体" w:eastAsia="宋体" w:hint="default"/>
                <w:sz w:val="21"/>
                <w:szCs w:val="21"/>
              </w:rPr>
            </w:pPr>
            <w:r>
              <w:rPr>
                <w:rFonts w:ascii="宋体"/>
                <w:sz w:val="21"/>
              </w:rPr>
              <w:t>-</w:t>
            </w:r>
          </w:p>
        </w:tc>
        <w:tc>
          <w:tcPr>
            <w:tcW w:w="130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ind w:right="98"/>
              <w:jc w:val="right"/>
              <w:rPr>
                <w:rFonts w:ascii="宋体" w:hAnsi="宋体" w:cs="宋体" w:eastAsia="宋体" w:hint="default"/>
                <w:sz w:val="21"/>
                <w:szCs w:val="21"/>
              </w:rPr>
            </w:pPr>
            <w:r>
              <w:rPr>
                <w:rFonts w:ascii="宋体"/>
                <w:sz w:val="21"/>
              </w:rPr>
              <w:t>-</w:t>
            </w:r>
          </w:p>
        </w:tc>
        <w:tc>
          <w:tcPr>
            <w:tcW w:w="1080" w:type="dxa"/>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right="95"/>
              <w:jc w:val="right"/>
              <w:rPr>
                <w:rFonts w:ascii="宋体" w:hAnsi="宋体" w:cs="宋体" w:eastAsia="宋体" w:hint="default"/>
                <w:sz w:val="21"/>
                <w:szCs w:val="21"/>
              </w:rPr>
            </w:pPr>
            <w:r>
              <w:rPr>
                <w:rFonts w:ascii="宋体"/>
                <w:sz w:val="21"/>
              </w:rPr>
              <w:t>-</w:t>
            </w:r>
          </w:p>
        </w:tc>
      </w:tr>
      <w:tr>
        <w:trPr>
          <w:trHeight w:val="305"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大额销货退回的详细情况</w:t>
            </w:r>
          </w:p>
        </w:tc>
        <w:tc>
          <w:tcPr>
            <w:tcW w:w="87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47" w:lineRule="exact"/>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65"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关联交易的必要性、持续性、选择与关联方（而非市场其他</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交易方）进行交易的原因</w:t>
            </w:r>
          </w:p>
        </w:tc>
        <w:tc>
          <w:tcPr>
            <w:tcW w:w="87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公司向关联方承租物业用于店面经营，通过合作获取优质物业资源，并以较优惠价格提前锁定</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物业成本，有利于公司店面的稳定经营。</w:t>
            </w:r>
          </w:p>
        </w:tc>
      </w:tr>
      <w:tr>
        <w:trPr>
          <w:trHeight w:val="568"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关联交易对上市公司独立性的影响</w:t>
            </w:r>
          </w:p>
        </w:tc>
        <w:tc>
          <w:tcPr>
            <w:tcW w:w="87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z w:val="21"/>
                <w:szCs w:val="21"/>
              </w:rPr>
              <w:t>该项关联交易不会对上市公司独立性产生影响，向关联方租赁物业有利于公司获取稳定的物业</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资源。</w:t>
            </w:r>
          </w:p>
        </w:tc>
      </w:tr>
      <w:tr>
        <w:trPr>
          <w:trHeight w:val="301"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公司对关联方的依赖程度，以及相关解决措施（如有）</w:t>
            </w:r>
          </w:p>
        </w:tc>
        <w:tc>
          <w:tcPr>
            <w:tcW w:w="87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69"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按类别对本期将发生的日常关联交易进行总金额预计的，在</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报告期内的实际履行情况（如有）</w:t>
            </w:r>
          </w:p>
        </w:tc>
        <w:tc>
          <w:tcPr>
            <w:tcW w:w="87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40" w:lineRule="auto" w:before="102"/>
              <w:ind w:left="98"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02" w:hRule="exact"/>
        </w:trPr>
        <w:tc>
          <w:tcPr>
            <w:tcW w:w="5723" w:type="dxa"/>
            <w:gridSpan w:val="5"/>
            <w:tcBorders>
              <w:top w:val="single" w:sz="8" w:space="0" w:color="000000"/>
              <w:left w:val="single" w:sz="8" w:space="0" w:color="000000"/>
              <w:bottom w:val="single" w:sz="8" w:space="0" w:color="000000"/>
              <w:right w:val="single" w:sz="8" w:space="0" w:color="000000"/>
            </w:tcBorders>
            <w:shd w:val="clear" w:color="auto" w:fill="D2D2D2"/>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交易价格与市场参考价格差异较大的原因（如适用）</w:t>
            </w:r>
          </w:p>
        </w:tc>
        <w:tc>
          <w:tcPr>
            <w:tcW w:w="8769" w:type="dxa"/>
            <w:gridSpan w:val="8"/>
            <w:tcBorders>
              <w:top w:val="single" w:sz="8" w:space="0" w:color="000000"/>
              <w:left w:val="single" w:sz="8" w:space="0" w:color="000000"/>
              <w:bottom w:val="single" w:sz="8" w:space="0" w:color="000000"/>
              <w:right w:val="single" w:sz="8"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不适用</w:t>
            </w:r>
          </w:p>
        </w:tc>
      </w:tr>
    </w:tbl>
    <w:p>
      <w:pPr>
        <w:spacing w:after="0" w:line="243" w:lineRule="exact"/>
        <w:jc w:val="left"/>
        <w:rPr>
          <w:rFonts w:ascii="宋体" w:hAnsi="宋体" w:cs="宋体" w:eastAsia="宋体" w:hint="default"/>
          <w:sz w:val="21"/>
          <w:szCs w:val="21"/>
        </w:rPr>
        <w:sectPr>
          <w:pgSz w:w="16840" w:h="11910" w:orient="landscape"/>
          <w:pgMar w:header="867" w:footer="979" w:top="1060" w:bottom="1160" w:left="900" w:right="0"/>
        </w:sectPr>
      </w:pPr>
    </w:p>
    <w:p>
      <w:pPr>
        <w:spacing w:line="240" w:lineRule="auto" w:before="7"/>
        <w:rPr>
          <w:rFonts w:ascii="Times New Roman" w:hAnsi="Times New Roman" w:cs="Times New Roman" w:eastAsia="Times New Roman" w:hint="default"/>
          <w:sz w:val="25"/>
          <w:szCs w:val="25"/>
        </w:rPr>
      </w:pPr>
    </w:p>
    <w:p>
      <w:pPr>
        <w:pStyle w:val="BodyText"/>
        <w:spacing w:line="314" w:lineRule="auto" w:before="35"/>
        <w:ind w:left="513" w:right="1131" w:firstLine="420"/>
        <w:jc w:val="both"/>
      </w:pPr>
      <w:r>
        <w:rPr/>
        <w:t>注</w:t>
      </w:r>
      <w:r>
        <w:rPr>
          <w:spacing w:val="-32"/>
        </w:rPr>
        <w:t> </w:t>
      </w:r>
      <w:r>
        <w:rPr>
          <w:rFonts w:ascii="宋体" w:hAnsi="宋体" w:cs="宋体" w:eastAsia="宋体" w:hint="default"/>
        </w:rPr>
        <w:t>1:2014</w:t>
      </w:r>
      <w:r>
        <w:rPr>
          <w:rFonts w:ascii="宋体" w:hAnsi="宋体" w:cs="宋体" w:eastAsia="宋体" w:hint="default"/>
          <w:spacing w:val="-33"/>
        </w:rPr>
        <w:t> </w:t>
      </w:r>
      <w:r>
        <w:rPr/>
        <w:t>年</w:t>
      </w:r>
      <w:r>
        <w:rPr>
          <w:spacing w:val="-32"/>
        </w:rPr>
        <w:t> </w:t>
      </w:r>
      <w:r>
        <w:rPr>
          <w:rFonts w:ascii="宋体" w:hAnsi="宋体" w:cs="宋体" w:eastAsia="宋体" w:hint="default"/>
        </w:rPr>
        <w:t>1</w:t>
      </w:r>
      <w:r>
        <w:rPr>
          <w:rFonts w:ascii="宋体" w:hAnsi="宋体" w:cs="宋体" w:eastAsia="宋体" w:hint="default"/>
          <w:spacing w:val="-32"/>
        </w:rPr>
        <w:t> </w:t>
      </w:r>
      <w:r>
        <w:rPr/>
        <w:t>月，成都鸿业置业与四川苏宁、成都鸿业置业有限公司苏宁广场购物分公司（以下简 </w:t>
      </w:r>
      <w:r>
        <w:rPr>
          <w:spacing w:val="-1"/>
        </w:rPr>
        <w:t>称“成都鸿业置业苏宁广场分公司”）签订三方协议，出租方成都鸿业置业将合同权利转让给成都鸿业置</w:t>
      </w:r>
      <w:r>
        <w:rPr>
          <w:spacing w:val="-94"/>
        </w:rPr>
        <w:t> </w:t>
      </w:r>
      <w:r>
        <w:rPr>
          <w:spacing w:val="-94"/>
        </w:rPr>
      </w:r>
      <w:r>
        <w:rPr>
          <w:spacing w:val="-5"/>
        </w:rPr>
        <w:t>业苏宁广场分公司，另经双方友好协商，自</w:t>
      </w:r>
      <w:r>
        <w:rPr>
          <w:spacing w:val="-51"/>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11</w:t>
      </w:r>
      <w:r>
        <w:rPr>
          <w:rFonts w:ascii="宋体" w:hAnsi="宋体" w:cs="宋体" w:eastAsia="宋体" w:hint="default"/>
          <w:spacing w:val="-51"/>
        </w:rPr>
        <w:t> </w:t>
      </w:r>
      <w:r>
        <w:rPr>
          <w:spacing w:val="-5"/>
        </w:rPr>
        <w:t>日起，四川苏宁退租</w:t>
      </w:r>
      <w:r>
        <w:rPr>
          <w:spacing w:val="-51"/>
        </w:rPr>
        <w:t> </w:t>
      </w:r>
      <w:r>
        <w:rPr>
          <w:rFonts w:ascii="宋体" w:hAnsi="宋体" w:cs="宋体" w:eastAsia="宋体" w:hint="default"/>
        </w:rPr>
        <w:t>1631</w:t>
      </w:r>
      <w:r>
        <w:rPr>
          <w:rFonts w:ascii="宋体" w:hAnsi="宋体" w:cs="宋体" w:eastAsia="宋体" w:hint="default"/>
          <w:spacing w:val="-52"/>
        </w:rPr>
        <w:t> </w:t>
      </w:r>
      <w:r>
        <w:rPr/>
        <w:t>平方米的租赁区域，</w:t>
      </w:r>
    </w:p>
    <w:p>
      <w:pPr>
        <w:pStyle w:val="BodyText"/>
        <w:spacing w:line="240" w:lineRule="auto" w:before="19"/>
        <w:ind w:left="513" w:right="553"/>
        <w:jc w:val="left"/>
      </w:pPr>
      <w:r>
        <w:rPr/>
        <w:t>退租后租赁区域调整为</w:t>
      </w:r>
      <w:r>
        <w:rPr>
          <w:spacing w:val="-60"/>
        </w:rPr>
        <w:t> </w:t>
      </w:r>
      <w:r>
        <w:rPr>
          <w:rFonts w:ascii="宋体" w:hAnsi="宋体" w:cs="宋体" w:eastAsia="宋体" w:hint="default"/>
        </w:rPr>
        <w:t>9342</w:t>
      </w:r>
      <w:r>
        <w:rPr>
          <w:rFonts w:ascii="宋体" w:hAnsi="宋体" w:cs="宋体" w:eastAsia="宋体" w:hint="default"/>
          <w:spacing w:val="-60"/>
        </w:rPr>
        <w:t> </w:t>
      </w:r>
      <w:r>
        <w:rPr/>
        <w:t>平方米，租赁费用采用“保底加提成”方式，其中保底租赁费用单价为</w:t>
      </w:r>
      <w:r>
        <w:rPr>
          <w:spacing w:val="-60"/>
        </w:rPr>
        <w:t> </w:t>
      </w:r>
      <w:r>
        <w:rPr>
          <w:rFonts w:ascii="宋体" w:hAnsi="宋体" w:cs="宋体" w:eastAsia="宋体" w:hint="default"/>
        </w:rPr>
        <w:t>70</w:t>
      </w:r>
      <w:r>
        <w:rPr>
          <w:rFonts w:ascii="宋体" w:hAnsi="宋体" w:cs="宋体" w:eastAsia="宋体" w:hint="default"/>
          <w:spacing w:val="-59"/>
        </w:rPr>
        <w:t> </w:t>
      </w:r>
      <w:r>
        <w:rPr/>
        <w:t>元</w:t>
      </w:r>
    </w:p>
    <w:p>
      <w:pPr>
        <w:pStyle w:val="BodyText"/>
        <w:spacing w:line="314" w:lineRule="auto" w:before="84"/>
        <w:ind w:left="513" w:right="1117"/>
        <w:jc w:val="left"/>
      </w:pPr>
      <w:r>
        <w:rPr>
          <w:rFonts w:ascii="宋体" w:hAnsi="宋体" w:cs="宋体" w:eastAsia="宋体" w:hint="default"/>
        </w:rPr>
        <w:t>/</w:t>
      </w:r>
      <w:r>
        <w:rPr/>
        <w:t>平方米</w:t>
      </w:r>
      <w:r>
        <w:rPr>
          <w:rFonts w:ascii="宋体" w:hAnsi="宋体" w:cs="宋体" w:eastAsia="宋体" w:hint="default"/>
        </w:rPr>
        <w:t>/</w:t>
      </w:r>
      <w:r>
        <w:rPr/>
        <w:t>月，年保底租赁费用为</w:t>
      </w:r>
      <w:r>
        <w:rPr>
          <w:spacing w:val="-78"/>
        </w:rPr>
        <w:t> </w:t>
      </w:r>
      <w:r>
        <w:rPr>
          <w:rFonts w:ascii="宋体" w:hAnsi="宋体" w:cs="宋体" w:eastAsia="宋体" w:hint="default"/>
        </w:rPr>
        <w:t>784.728</w:t>
      </w:r>
      <w:r>
        <w:rPr>
          <w:rFonts w:ascii="宋体" w:hAnsi="宋体" w:cs="宋体" w:eastAsia="宋体" w:hint="default"/>
          <w:spacing w:val="-78"/>
        </w:rPr>
        <w:t> </w:t>
      </w:r>
      <w:r>
        <w:rPr/>
        <w:t>万元，提成按照年度销售总额的</w:t>
      </w:r>
      <w:r>
        <w:rPr>
          <w:spacing w:val="-78"/>
        </w:rPr>
        <w:t> </w:t>
      </w:r>
      <w:r>
        <w:rPr>
          <w:rFonts w:ascii="宋体" w:hAnsi="宋体" w:cs="宋体" w:eastAsia="宋体" w:hint="default"/>
        </w:rPr>
        <w:t>3.2%</w:t>
      </w:r>
      <w:r>
        <w:rPr/>
        <w:t>计算支付，合同其他条款不 变。</w:t>
      </w:r>
    </w:p>
    <w:p>
      <w:pPr>
        <w:pStyle w:val="BodyText"/>
        <w:spacing w:line="314" w:lineRule="auto" w:before="19"/>
        <w:ind w:left="513" w:right="1131" w:firstLine="420"/>
        <w:jc w:val="both"/>
        <w:rPr>
          <w:rFonts w:ascii="宋体" w:hAnsi="宋体" w:cs="宋体" w:eastAsia="宋体" w:hint="default"/>
        </w:rPr>
      </w:pPr>
      <w:r>
        <w:rPr>
          <w:spacing w:val="-1"/>
        </w:rPr>
        <w:t>本次租赁租金采用“保底加提成”的方式计算，公司先按照年保底租金按季度支付，年度结束后，按</w:t>
      </w:r>
      <w:r>
        <w:rPr/>
        <w:t> </w:t>
      </w:r>
      <w:r>
        <w:rPr>
          <w:spacing w:val="-3"/>
        </w:rPr>
        <w:t>店面当年实现销售收入（含税）的</w:t>
      </w:r>
      <w:r>
        <w:rPr>
          <w:spacing w:val="-81"/>
        </w:rPr>
        <w:t> </w:t>
      </w:r>
      <w:r>
        <w:rPr>
          <w:rFonts w:ascii="宋体" w:hAnsi="宋体" w:cs="宋体" w:eastAsia="宋体" w:hint="default"/>
        </w:rPr>
        <w:t>3.2%</w:t>
      </w:r>
      <w:r>
        <w:rPr/>
        <w:t>计算提成租金，若计算得出的租金额超过保底租金，则应向成都鸿 业置业苏宁广场分公司支付差额部分租金。</w:t>
      </w:r>
      <w:r>
        <w:rPr>
          <w:rFonts w:ascii="宋体" w:hAnsi="宋体" w:cs="宋体" w:eastAsia="宋体" w:hint="default"/>
        </w:rPr>
        <w:t>2014</w:t>
      </w:r>
      <w:r>
        <w:rPr>
          <w:rFonts w:ascii="宋体" w:hAnsi="宋体" w:cs="宋体" w:eastAsia="宋体" w:hint="default"/>
          <w:spacing w:val="-59"/>
        </w:rPr>
        <w:t> </w:t>
      </w:r>
      <w:r>
        <w:rPr/>
        <w:t>年</w:t>
      </w:r>
      <w:r>
        <w:rPr>
          <w:spacing w:val="-60"/>
        </w:rPr>
        <w:t> </w:t>
      </w:r>
      <w:r>
        <w:rPr>
          <w:rFonts w:ascii="宋体" w:hAnsi="宋体" w:cs="宋体" w:eastAsia="宋体" w:hint="default"/>
        </w:rPr>
        <w:t>1</w:t>
      </w:r>
      <w:r>
        <w:rPr>
          <w:rFonts w:ascii="宋体" w:hAnsi="宋体" w:cs="宋体" w:eastAsia="宋体" w:hint="default"/>
          <w:spacing w:val="-58"/>
        </w:rPr>
        <w:t> </w:t>
      </w:r>
      <w:r>
        <w:rPr/>
        <w:t>月四川苏宁支付</w:t>
      </w:r>
      <w:r>
        <w:rPr>
          <w:spacing w:val="-59"/>
        </w:rPr>
        <w:t> </w:t>
      </w:r>
      <w:r>
        <w:rPr>
          <w:rFonts w:ascii="宋体" w:hAnsi="宋体" w:cs="宋体" w:eastAsia="宋体" w:hint="default"/>
        </w:rPr>
        <w:t>2013</w:t>
      </w:r>
      <w:r>
        <w:rPr>
          <w:rFonts w:ascii="宋体" w:hAnsi="宋体" w:cs="宋体" w:eastAsia="宋体" w:hint="default"/>
          <w:spacing w:val="-59"/>
        </w:rPr>
        <w:t> </w:t>
      </w:r>
      <w:r>
        <w:rPr/>
        <w:t>年提成租金</w:t>
      </w:r>
      <w:r>
        <w:rPr>
          <w:spacing w:val="-58"/>
        </w:rPr>
        <w:t> </w:t>
      </w:r>
      <w:r>
        <w:rPr>
          <w:rFonts w:ascii="宋体" w:hAnsi="宋体" w:cs="宋体" w:eastAsia="宋体" w:hint="default"/>
        </w:rPr>
        <w:t>599.50</w:t>
      </w:r>
      <w:r>
        <w:rPr>
          <w:rFonts w:ascii="宋体" w:hAnsi="宋体" w:cs="宋体" w:eastAsia="宋体" w:hint="default"/>
          <w:spacing w:val="-59"/>
        </w:rPr>
        <w:t> </w:t>
      </w:r>
      <w:r>
        <w:rPr>
          <w:spacing w:val="-6"/>
        </w:rPr>
        <w:t>万元，</w:t>
      </w:r>
      <w:r>
        <w:rPr>
          <w:rFonts w:ascii="宋体" w:hAnsi="宋体" w:cs="宋体" w:eastAsia="宋体" w:hint="default"/>
          <w:spacing w:val="-6"/>
        </w:rPr>
        <w:t>2015</w:t>
      </w:r>
    </w:p>
    <w:p>
      <w:pPr>
        <w:pStyle w:val="BodyText"/>
        <w:spacing w:line="240" w:lineRule="auto" w:before="19"/>
        <w:ind w:left="513" w:right="553"/>
        <w:jc w:val="left"/>
      </w:pPr>
      <w:r>
        <w:rPr/>
        <w:t>年</w:t>
      </w:r>
      <w:r>
        <w:rPr>
          <w:spacing w:val="-54"/>
        </w:rPr>
        <w:t> </w:t>
      </w:r>
      <w:r>
        <w:rPr>
          <w:rFonts w:ascii="宋体" w:hAnsi="宋体" w:cs="宋体" w:eastAsia="宋体" w:hint="default"/>
        </w:rPr>
        <w:t>2</w:t>
      </w:r>
      <w:r>
        <w:rPr>
          <w:rFonts w:ascii="宋体" w:hAnsi="宋体" w:cs="宋体" w:eastAsia="宋体" w:hint="default"/>
          <w:spacing w:val="-53"/>
        </w:rPr>
        <w:t> </w:t>
      </w:r>
      <w:r>
        <w:rPr/>
        <w:t>月四川苏宁支付</w:t>
      </w:r>
      <w:r>
        <w:rPr>
          <w:spacing w:val="-53"/>
        </w:rPr>
        <w:t> </w:t>
      </w:r>
      <w:r>
        <w:rPr>
          <w:rFonts w:ascii="宋体" w:hAnsi="宋体" w:cs="宋体" w:eastAsia="宋体" w:hint="default"/>
        </w:rPr>
        <w:t>2014</w:t>
      </w:r>
      <w:r>
        <w:rPr>
          <w:rFonts w:ascii="宋体" w:hAnsi="宋体" w:cs="宋体" w:eastAsia="宋体" w:hint="default"/>
          <w:spacing w:val="-54"/>
        </w:rPr>
        <w:t> </w:t>
      </w:r>
      <w:r>
        <w:rPr/>
        <w:t>年提成租金</w:t>
      </w:r>
      <w:r>
        <w:rPr>
          <w:spacing w:val="-54"/>
        </w:rPr>
        <w:t> </w:t>
      </w:r>
      <w:r>
        <w:rPr>
          <w:rFonts w:ascii="宋体" w:hAnsi="宋体" w:cs="宋体" w:eastAsia="宋体" w:hint="default"/>
        </w:rPr>
        <w:t>668.90</w:t>
      </w:r>
      <w:r>
        <w:rPr>
          <w:rFonts w:ascii="宋体" w:hAnsi="宋体" w:cs="宋体" w:eastAsia="宋体" w:hint="default"/>
          <w:spacing w:val="-53"/>
        </w:rPr>
        <w:t> </w:t>
      </w:r>
      <w:r>
        <w:rPr/>
        <w:t>万元。</w:t>
      </w:r>
    </w:p>
    <w:p>
      <w:pPr>
        <w:pStyle w:val="BodyText"/>
        <w:spacing w:line="314" w:lineRule="auto" w:before="84"/>
        <w:ind w:left="513" w:right="1130" w:firstLine="420"/>
        <w:jc w:val="both"/>
      </w:pPr>
      <w:r>
        <w:rPr/>
        <w:t>注</w:t>
      </w:r>
      <w:r>
        <w:rPr>
          <w:spacing w:val="-59"/>
        </w:rPr>
        <w:t> </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61"/>
        </w:rPr>
        <w:t> </w:t>
      </w:r>
      <w:r>
        <w:rPr/>
        <w:t>年</w:t>
      </w:r>
      <w:r>
        <w:rPr>
          <w:spacing w:val="-60"/>
        </w:rPr>
        <w:t> </w:t>
      </w:r>
      <w:r>
        <w:rPr>
          <w:rFonts w:ascii="宋体" w:hAnsi="宋体" w:cs="宋体" w:eastAsia="宋体" w:hint="default"/>
        </w:rPr>
        <w:t>3</w:t>
      </w:r>
      <w:r>
        <w:rPr>
          <w:rFonts w:ascii="宋体" w:hAnsi="宋体" w:cs="宋体" w:eastAsia="宋体" w:hint="default"/>
          <w:spacing w:val="-59"/>
        </w:rPr>
        <w:t> </w:t>
      </w:r>
      <w:r>
        <w:rPr/>
        <w:t>月，公司、南京玄武苏宁置业有限公司、南京玄武苏宁置业有限公司玄武苏宁银河诺 </w:t>
      </w:r>
      <w:r>
        <w:rPr>
          <w:spacing w:val="-6"/>
        </w:rPr>
        <w:t>富特酒店签订《租赁合同补充协议》，自</w:t>
      </w:r>
      <w:r>
        <w:rPr>
          <w:spacing w:val="-39"/>
        </w:rPr>
        <w:t> </w:t>
      </w:r>
      <w:r>
        <w:rPr>
          <w:rFonts w:ascii="宋体" w:hAnsi="宋体" w:cs="宋体" w:eastAsia="宋体" w:hint="default"/>
        </w:rPr>
        <w:t>2014</w:t>
      </w:r>
      <w:r>
        <w:rPr>
          <w:rFonts w:ascii="宋体" w:hAnsi="宋体" w:cs="宋体" w:eastAsia="宋体" w:hint="default"/>
          <w:spacing w:val="-40"/>
        </w:rPr>
        <w:t> </w:t>
      </w:r>
      <w:r>
        <w:rPr/>
        <w:t>年</w:t>
      </w:r>
      <w:r>
        <w:rPr>
          <w:spacing w:val="-39"/>
        </w:rPr>
        <w:t> </w:t>
      </w:r>
      <w:r>
        <w:rPr>
          <w:rFonts w:ascii="宋体" w:hAnsi="宋体" w:cs="宋体" w:eastAsia="宋体" w:hint="default"/>
        </w:rPr>
        <w:t>3</w:t>
      </w:r>
      <w:r>
        <w:rPr>
          <w:rFonts w:ascii="宋体" w:hAnsi="宋体" w:cs="宋体" w:eastAsia="宋体" w:hint="default"/>
          <w:spacing w:val="-39"/>
        </w:rPr>
        <w:t> </w:t>
      </w:r>
      <w:r>
        <w:rPr/>
        <w:t>月</w:t>
      </w:r>
      <w:r>
        <w:rPr>
          <w:spacing w:val="-39"/>
        </w:rPr>
        <w:t> </w:t>
      </w:r>
      <w:r>
        <w:rPr>
          <w:rFonts w:ascii="宋体" w:hAnsi="宋体" w:cs="宋体" w:eastAsia="宋体" w:hint="default"/>
        </w:rPr>
        <w:t>20</w:t>
      </w:r>
      <w:r>
        <w:rPr>
          <w:rFonts w:ascii="宋体" w:hAnsi="宋体" w:cs="宋体" w:eastAsia="宋体" w:hint="default"/>
          <w:spacing w:val="-39"/>
        </w:rPr>
        <w:t> </w:t>
      </w:r>
      <w:r>
        <w:rPr/>
        <w:t>日起，承租方南京玄武苏宁置业有限公司合同条 款义务由南京玄武苏宁置业有限公司玄武苏宁银河诺富特酒店承担。</w:t>
      </w:r>
    </w:p>
    <w:p>
      <w:pPr>
        <w:pStyle w:val="BodyText"/>
        <w:spacing w:line="240" w:lineRule="auto" w:before="19"/>
        <w:ind w:left="933" w:right="553"/>
        <w:jc w:val="left"/>
      </w:pPr>
      <w:r>
        <w:rPr/>
        <w:t>报告期内，公司为玄武苏宁置业提供水电能源等物业服务收取费用</w:t>
      </w:r>
      <w:r>
        <w:rPr>
          <w:spacing w:val="-52"/>
        </w:rPr>
        <w:t> </w:t>
      </w:r>
      <w:r>
        <w:rPr>
          <w:rFonts w:ascii="宋体" w:hAnsi="宋体" w:cs="宋体" w:eastAsia="宋体" w:hint="default"/>
        </w:rPr>
        <w:t>588.51</w:t>
      </w:r>
      <w:r>
        <w:rPr>
          <w:rFonts w:ascii="宋体" w:hAnsi="宋体" w:cs="宋体" w:eastAsia="宋体" w:hint="default"/>
          <w:spacing w:val="-52"/>
        </w:rPr>
        <w:t> </w:t>
      </w:r>
      <w:r>
        <w:rPr/>
        <w:t>万元。</w:t>
      </w:r>
    </w:p>
    <w:p>
      <w:pPr>
        <w:pStyle w:val="BodyText"/>
        <w:spacing w:line="314" w:lineRule="auto" w:before="84"/>
        <w:ind w:left="513" w:right="1132" w:firstLine="420"/>
        <w:jc w:val="both"/>
      </w:pPr>
      <w:r>
        <w:rPr/>
        <w:t>注</w:t>
      </w:r>
      <w:r>
        <w:rPr>
          <w:spacing w:val="-59"/>
        </w:rPr>
        <w:t> </w:t>
      </w:r>
      <w:r>
        <w:rPr>
          <w:rFonts w:ascii="宋体" w:hAnsi="宋体" w:cs="宋体" w:eastAsia="宋体" w:hint="default"/>
        </w:rPr>
        <w:t>3</w:t>
      </w:r>
      <w:r>
        <w:rPr/>
        <w:t>：由于无锡苏宁广场整体物业管理的调整，</w:t>
      </w:r>
      <w:r>
        <w:rPr>
          <w:rFonts w:ascii="宋体" w:hAnsi="宋体" w:cs="宋体" w:eastAsia="宋体" w:hint="default"/>
        </w:rPr>
        <w:t>2014</w:t>
      </w:r>
      <w:r>
        <w:rPr>
          <w:rFonts w:ascii="宋体" w:hAnsi="宋体" w:cs="宋体" w:eastAsia="宋体" w:hint="default"/>
          <w:spacing w:val="-60"/>
        </w:rPr>
        <w:t> </w:t>
      </w:r>
      <w:r>
        <w:rPr/>
        <w:t>年</w:t>
      </w:r>
      <w:r>
        <w:rPr>
          <w:spacing w:val="-61"/>
        </w:rPr>
        <w:t> </w:t>
      </w:r>
      <w:r>
        <w:rPr>
          <w:rFonts w:ascii="宋体" w:hAnsi="宋体" w:cs="宋体" w:eastAsia="宋体" w:hint="default"/>
        </w:rPr>
        <w:t>6</w:t>
      </w:r>
      <w:r>
        <w:rPr>
          <w:rFonts w:ascii="宋体" w:hAnsi="宋体" w:cs="宋体" w:eastAsia="宋体" w:hint="default"/>
          <w:spacing w:val="-59"/>
        </w:rPr>
        <w:t> </w:t>
      </w:r>
      <w:r>
        <w:rPr/>
        <w:t>月无锡商管公司、无锡苏宁、北京世邦物业 签订《无锡苏宁广场租赁合同》之物业管理补充协议，依据协议约定，公司自</w:t>
      </w:r>
      <w:r>
        <w:rPr>
          <w:spacing w:val="-56"/>
        </w:rPr>
        <w:t> </w:t>
      </w:r>
      <w:r>
        <w:rPr>
          <w:rFonts w:ascii="宋体" w:hAnsi="宋体" w:cs="宋体" w:eastAsia="宋体" w:hint="default"/>
        </w:rPr>
        <w:t>2014</w:t>
      </w:r>
      <w:r>
        <w:rPr>
          <w:rFonts w:ascii="宋体" w:hAnsi="宋体" w:cs="宋体" w:eastAsia="宋体" w:hint="default"/>
          <w:spacing w:val="-58"/>
        </w:rPr>
        <w:t> </w:t>
      </w:r>
      <w:r>
        <w:rPr/>
        <w:t>年</w:t>
      </w:r>
      <w:r>
        <w:rPr>
          <w:spacing w:val="-59"/>
        </w:rPr>
        <w:t> </w:t>
      </w:r>
      <w:r>
        <w:rPr>
          <w:rFonts w:ascii="宋体" w:hAnsi="宋体" w:cs="宋体" w:eastAsia="宋体" w:hint="default"/>
        </w:rPr>
        <w:t>6</w:t>
      </w:r>
      <w:r>
        <w:rPr>
          <w:rFonts w:ascii="宋体" w:hAnsi="宋体" w:cs="宋体" w:eastAsia="宋体" w:hint="default"/>
          <w:spacing w:val="-57"/>
        </w:rPr>
        <w:t> </w:t>
      </w:r>
      <w:r>
        <w:rPr/>
        <w:t>月</w:t>
      </w:r>
      <w:r>
        <w:rPr>
          <w:spacing w:val="-59"/>
        </w:rPr>
        <w:t> </w:t>
      </w:r>
      <w:r>
        <w:rPr>
          <w:rFonts w:ascii="宋体" w:hAnsi="宋体" w:cs="宋体" w:eastAsia="宋体" w:hint="default"/>
        </w:rPr>
        <w:t>30</w:t>
      </w:r>
      <w:r>
        <w:rPr>
          <w:rFonts w:ascii="宋体" w:hAnsi="宋体" w:cs="宋体" w:eastAsia="宋体" w:hint="default"/>
          <w:spacing w:val="-58"/>
        </w:rPr>
        <w:t> </w:t>
      </w:r>
      <w:r>
        <w:rPr/>
        <w:t>日起向无锡</w:t>
      </w:r>
    </w:p>
    <w:p>
      <w:pPr>
        <w:pStyle w:val="BodyText"/>
        <w:spacing w:line="240" w:lineRule="auto" w:before="19"/>
        <w:ind w:left="513" w:right="553"/>
        <w:jc w:val="left"/>
      </w:pPr>
      <w:r>
        <w:rPr/>
        <w:t>商管公司支付物业服务费用，物业服务费（含中央空调使用费）为</w:t>
      </w:r>
      <w:r>
        <w:rPr>
          <w:spacing w:val="-53"/>
        </w:rPr>
        <w:t> </w:t>
      </w:r>
      <w:r>
        <w:rPr>
          <w:rFonts w:ascii="宋体" w:hAnsi="宋体" w:cs="宋体" w:eastAsia="宋体" w:hint="default"/>
        </w:rPr>
        <w:t>15</w:t>
      </w:r>
      <w:r>
        <w:rPr>
          <w:rFonts w:ascii="宋体" w:hAnsi="宋体" w:cs="宋体" w:eastAsia="宋体" w:hint="default"/>
          <w:spacing w:val="-54"/>
        </w:rPr>
        <w:t> </w:t>
      </w:r>
      <w:r>
        <w:rPr/>
        <w:t>元</w:t>
      </w:r>
      <w:r>
        <w:rPr>
          <w:rFonts w:ascii="宋体" w:hAnsi="宋体" w:cs="宋体" w:eastAsia="宋体" w:hint="default"/>
        </w:rPr>
        <w:t>/</w:t>
      </w:r>
      <w:r>
        <w:rPr/>
        <w:t>月</w:t>
      </w:r>
      <w:r>
        <w:rPr>
          <w:rFonts w:ascii="宋体" w:hAnsi="宋体" w:cs="宋体" w:eastAsia="宋体" w:hint="default"/>
        </w:rPr>
        <w:t>/</w:t>
      </w:r>
      <w:r>
        <w:rPr/>
        <w:t>平米计算。</w:t>
      </w:r>
    </w:p>
    <w:p>
      <w:pPr>
        <w:pStyle w:val="BodyText"/>
        <w:spacing w:line="240" w:lineRule="auto" w:before="84"/>
        <w:ind w:left="934" w:right="553"/>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月，无锡苏宁与无锡商管公司签订《苏宁广场</w:t>
      </w:r>
      <w:r>
        <w:rPr>
          <w:spacing w:val="-1"/>
        </w:rPr>
        <w:t> </w:t>
      </w:r>
      <w:r>
        <w:rPr/>
        <w:t>商铺租赁合同》之补充协议，经双方协商同</w:t>
      </w:r>
    </w:p>
    <w:p>
      <w:pPr>
        <w:pStyle w:val="BodyText"/>
        <w:spacing w:line="240" w:lineRule="auto" w:before="84"/>
        <w:ind w:left="513" w:right="553"/>
        <w:jc w:val="left"/>
      </w:pPr>
      <w:r>
        <w:rPr>
          <w:spacing w:val="-3"/>
        </w:rPr>
        <w:t>意，自</w:t>
      </w:r>
      <w:r>
        <w:rPr>
          <w:spacing w:val="-55"/>
        </w:rPr>
        <w:t> </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8</w:t>
      </w:r>
      <w:r>
        <w:rPr>
          <w:rFonts w:ascii="宋体" w:hAnsi="宋体" w:cs="宋体" w:eastAsia="宋体" w:hint="default"/>
          <w:spacing w:val="-55"/>
        </w:rPr>
        <w:t> </w:t>
      </w:r>
      <w:r>
        <w:rPr/>
        <w:t>月</w:t>
      </w:r>
      <w:r>
        <w:rPr>
          <w:spacing w:val="-57"/>
        </w:rPr>
        <w:t> </w:t>
      </w:r>
      <w:r>
        <w:rPr>
          <w:rFonts w:ascii="宋体" w:hAnsi="宋体" w:cs="宋体" w:eastAsia="宋体" w:hint="default"/>
        </w:rPr>
        <w:t>20</w:t>
      </w:r>
      <w:r>
        <w:rPr>
          <w:rFonts w:ascii="宋体" w:hAnsi="宋体" w:cs="宋体" w:eastAsia="宋体" w:hint="default"/>
          <w:spacing w:val="-55"/>
        </w:rPr>
        <w:t> </w:t>
      </w:r>
      <w:r>
        <w:rPr/>
        <w:t>日起公司退租部分租赁区域，退租后的租赁面积为</w:t>
      </w:r>
      <w:r>
        <w:rPr>
          <w:spacing w:val="-55"/>
        </w:rPr>
        <w:t> </w:t>
      </w:r>
      <w:r>
        <w:rPr>
          <w:rFonts w:ascii="宋体" w:hAnsi="宋体" w:cs="宋体" w:eastAsia="宋体" w:hint="default"/>
        </w:rPr>
        <w:t>18,945.49</w:t>
      </w:r>
      <w:r>
        <w:rPr>
          <w:rFonts w:ascii="宋体" w:hAnsi="宋体" w:cs="宋体" w:eastAsia="宋体" w:hint="default"/>
          <w:spacing w:val="-55"/>
        </w:rPr>
        <w:t> </w:t>
      </w:r>
      <w:r>
        <w:rPr/>
        <w:t>平方米，合同其他条</w:t>
      </w:r>
    </w:p>
    <w:p>
      <w:pPr>
        <w:pStyle w:val="BodyText"/>
        <w:spacing w:line="240" w:lineRule="auto" w:before="84"/>
        <w:ind w:left="514" w:right="553"/>
        <w:jc w:val="left"/>
      </w:pPr>
      <w:r>
        <w:rPr/>
        <w:t>款保持不变。则</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7"/>
        </w:rPr>
        <w:t> </w:t>
      </w:r>
      <w:r>
        <w:rPr>
          <w:rFonts w:ascii="宋体" w:hAnsi="宋体" w:cs="宋体" w:eastAsia="宋体" w:hint="default"/>
        </w:rPr>
        <w:t>20</w:t>
      </w:r>
      <w:r>
        <w:rPr>
          <w:rFonts w:ascii="宋体" w:hAnsi="宋体" w:cs="宋体" w:eastAsia="宋体" w:hint="default"/>
          <w:spacing w:val="-55"/>
        </w:rPr>
        <w:t> </w:t>
      </w:r>
      <w:r>
        <w:rPr/>
        <w:t>日至</w:t>
      </w:r>
      <w:r>
        <w:rPr>
          <w:spacing w:val="-57"/>
        </w:rPr>
        <w:t> </w:t>
      </w:r>
      <w:r>
        <w:rPr>
          <w:rFonts w:ascii="宋体" w:hAnsi="宋体" w:cs="宋体" w:eastAsia="宋体" w:hint="default"/>
        </w:rPr>
        <w:t>2028</w:t>
      </w:r>
      <w:r>
        <w:rPr>
          <w:rFonts w:ascii="宋体" w:hAnsi="宋体" w:cs="宋体" w:eastAsia="宋体" w:hint="default"/>
          <w:spacing w:val="-55"/>
        </w:rPr>
        <w:t> </w:t>
      </w:r>
      <w:r>
        <w:rPr/>
        <w:t>年</w:t>
      </w:r>
      <w:r>
        <w:rPr>
          <w:spacing w:val="-56"/>
        </w:rPr>
        <w:t> </w:t>
      </w:r>
      <w:r>
        <w:rPr>
          <w:rFonts w:ascii="宋体" w:hAnsi="宋体" w:cs="宋体" w:eastAsia="宋体" w:hint="default"/>
        </w:rPr>
        <w:t>9</w:t>
      </w:r>
      <w:r>
        <w:rPr>
          <w:rFonts w:ascii="宋体" w:hAnsi="宋体" w:cs="宋体" w:eastAsia="宋体" w:hint="default"/>
          <w:spacing w:val="-56"/>
        </w:rPr>
        <w:t> </w:t>
      </w:r>
      <w:r>
        <w:rPr/>
        <w:t>月</w:t>
      </w:r>
      <w:r>
        <w:rPr>
          <w:spacing w:val="-57"/>
        </w:rPr>
        <w:t> </w:t>
      </w:r>
      <w:r>
        <w:rPr>
          <w:rFonts w:ascii="宋体" w:hAnsi="宋体" w:cs="宋体" w:eastAsia="宋体" w:hint="default"/>
        </w:rPr>
        <w:t>29</w:t>
      </w:r>
      <w:r>
        <w:rPr>
          <w:rFonts w:ascii="宋体" w:hAnsi="宋体" w:cs="宋体" w:eastAsia="宋体" w:hint="default"/>
          <w:spacing w:val="-55"/>
        </w:rPr>
        <w:t> </w:t>
      </w:r>
      <w:r>
        <w:rPr/>
        <w:t>日，无锡苏宁需支付租金</w:t>
      </w:r>
      <w:r>
        <w:rPr>
          <w:spacing w:val="-55"/>
        </w:rPr>
        <w:t> </w:t>
      </w:r>
      <w:r>
        <w:rPr>
          <w:rFonts w:ascii="宋体" w:hAnsi="宋体" w:cs="宋体" w:eastAsia="宋体" w:hint="default"/>
        </w:rPr>
        <w:t>37,948.85</w:t>
      </w:r>
      <w:r>
        <w:rPr>
          <w:rFonts w:ascii="宋体" w:hAnsi="宋体" w:cs="宋体" w:eastAsia="宋体" w:hint="default"/>
          <w:spacing w:val="-55"/>
        </w:rPr>
        <w:t> </w:t>
      </w:r>
      <w:r>
        <w:rPr/>
        <w:t>万元，物业服务</w:t>
      </w:r>
    </w:p>
    <w:p>
      <w:pPr>
        <w:pStyle w:val="BodyText"/>
        <w:spacing w:line="240" w:lineRule="auto" w:before="84"/>
        <w:ind w:left="514" w:right="553"/>
        <w:jc w:val="left"/>
      </w:pPr>
      <w:r>
        <w:rPr/>
        <w:t>费用</w:t>
      </w:r>
      <w:r>
        <w:rPr>
          <w:spacing w:val="-53"/>
        </w:rPr>
        <w:t> </w:t>
      </w:r>
      <w:r>
        <w:rPr>
          <w:rFonts w:ascii="宋体" w:hAnsi="宋体" w:cs="宋体" w:eastAsia="宋体" w:hint="default"/>
        </w:rPr>
        <w:t>4,812.57</w:t>
      </w:r>
      <w:r>
        <w:rPr>
          <w:rFonts w:ascii="宋体" w:hAnsi="宋体" w:cs="宋体" w:eastAsia="宋体" w:hint="default"/>
          <w:spacing w:val="-52"/>
        </w:rPr>
        <w:t> </w:t>
      </w:r>
      <w:r>
        <w:rPr/>
        <w:t>万元。</w:t>
      </w:r>
    </w:p>
    <w:p>
      <w:pPr>
        <w:pStyle w:val="BodyText"/>
        <w:spacing w:line="314" w:lineRule="auto" w:before="84"/>
        <w:ind w:left="513" w:right="1133" w:firstLine="420"/>
        <w:jc w:val="both"/>
      </w:pPr>
      <w:r>
        <w:rPr/>
        <w:t>注</w:t>
      </w:r>
      <w:r>
        <w:rPr>
          <w:spacing w:val="-52"/>
        </w:rPr>
        <w:t> </w:t>
      </w:r>
      <w:r>
        <w:rPr>
          <w:rFonts w:ascii="宋体" w:hAnsi="宋体" w:cs="宋体" w:eastAsia="宋体" w:hint="default"/>
          <w:spacing w:val="-8"/>
        </w:rPr>
        <w:t>4</w:t>
      </w:r>
      <w:r>
        <w:rPr>
          <w:spacing w:val="-8"/>
        </w:rPr>
        <w:t>：</w:t>
      </w:r>
      <w:r>
        <w:rPr>
          <w:rFonts w:ascii="宋体" w:hAnsi="宋体" w:cs="宋体" w:eastAsia="宋体" w:hint="default"/>
          <w:spacing w:val="-8"/>
        </w:rPr>
        <w:t>2014</w:t>
      </w:r>
      <w:r>
        <w:rPr>
          <w:rFonts w:ascii="宋体" w:hAnsi="宋体" w:cs="宋体" w:eastAsia="宋体" w:hint="default"/>
          <w:spacing w:val="-54"/>
        </w:rPr>
        <w:t> </w:t>
      </w:r>
      <w:r>
        <w:rPr/>
        <w:t>年</w:t>
      </w:r>
      <w:r>
        <w:rPr>
          <w:spacing w:val="-53"/>
        </w:rPr>
        <w:t> </w:t>
      </w:r>
      <w:r>
        <w:rPr>
          <w:rFonts w:ascii="宋体" w:hAnsi="宋体" w:cs="宋体" w:eastAsia="宋体" w:hint="default"/>
        </w:rPr>
        <w:t>7</w:t>
      </w:r>
      <w:r>
        <w:rPr>
          <w:rFonts w:ascii="宋体" w:hAnsi="宋体" w:cs="宋体" w:eastAsia="宋体" w:hint="default"/>
          <w:spacing w:val="-52"/>
        </w:rPr>
        <w:t> </w:t>
      </w:r>
      <w:r>
        <w:rPr>
          <w:spacing w:val="-5"/>
        </w:rPr>
        <w:t>月，无锡商管公司、无锡苏宁、北京世邦魏理仕物业管理服务有限公司无锡分公司（原</w:t>
      </w:r>
      <w:r>
        <w:rPr/>
        <w:t> </w:t>
      </w:r>
      <w:r>
        <w:rPr>
          <w:spacing w:val="-1"/>
        </w:rPr>
        <w:t>为无锡苏宁广场物业管理方，与本公司及子公司无任何关联关系）签署《无锡苏宁广场租赁合同》之物业</w:t>
      </w:r>
      <w:r>
        <w:rPr>
          <w:spacing w:val="-86"/>
        </w:rPr>
        <w:t> </w:t>
      </w:r>
      <w:r>
        <w:rPr>
          <w:spacing w:val="-86"/>
        </w:rPr>
      </w:r>
      <w:r>
        <w:rPr/>
        <w:t>管理补充协议，依据协议约定，公司自</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日起向无锡商管公司支付物业服务费用，物业服务</w:t>
      </w:r>
    </w:p>
    <w:p>
      <w:pPr>
        <w:pStyle w:val="BodyText"/>
        <w:spacing w:line="240" w:lineRule="auto" w:before="19"/>
        <w:ind w:left="513" w:right="553"/>
        <w:jc w:val="left"/>
      </w:pPr>
      <w:r>
        <w:rPr/>
        <w:t>费（含中央空调使用费）按</w:t>
      </w:r>
      <w:r>
        <w:rPr>
          <w:spacing w:val="-54"/>
        </w:rPr>
        <w:t> </w:t>
      </w:r>
      <w:r>
        <w:rPr>
          <w:rFonts w:ascii="宋体" w:hAnsi="宋体" w:cs="宋体" w:eastAsia="宋体" w:hint="default"/>
        </w:rPr>
        <w:t>1.8</w:t>
      </w:r>
      <w:r>
        <w:rPr>
          <w:rFonts w:ascii="宋体" w:hAnsi="宋体" w:cs="宋体" w:eastAsia="宋体" w:hint="default"/>
          <w:spacing w:val="-54"/>
        </w:rPr>
        <w:t> </w:t>
      </w:r>
      <w:r>
        <w:rPr/>
        <w:t>元</w:t>
      </w:r>
      <w:r>
        <w:rPr>
          <w:rFonts w:ascii="宋体" w:hAnsi="宋体" w:cs="宋体" w:eastAsia="宋体" w:hint="default"/>
        </w:rPr>
        <w:t>/</w:t>
      </w:r>
      <w:r>
        <w:rPr/>
        <w:t>平米</w:t>
      </w:r>
      <w:r>
        <w:rPr>
          <w:rFonts w:ascii="宋体" w:hAnsi="宋体" w:cs="宋体" w:eastAsia="宋体" w:hint="default"/>
        </w:rPr>
        <w:t>/</w:t>
      </w:r>
      <w:r>
        <w:rPr/>
        <w:t>天计算。</w:t>
      </w:r>
    </w:p>
    <w:p>
      <w:pPr>
        <w:pStyle w:val="BodyText"/>
        <w:spacing w:line="240" w:lineRule="auto" w:before="84"/>
        <w:ind w:left="934" w:right="553"/>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月，无锡苏宁与无锡商管公司签订《苏宁广场</w:t>
      </w:r>
      <w:r>
        <w:rPr>
          <w:spacing w:val="-1"/>
        </w:rPr>
        <w:t> </w:t>
      </w:r>
      <w:r>
        <w:rPr/>
        <w:t>商铺租赁合同》之补充协议，经双方协商同</w:t>
      </w:r>
    </w:p>
    <w:p>
      <w:pPr>
        <w:pStyle w:val="BodyText"/>
        <w:spacing w:line="240" w:lineRule="auto" w:before="84"/>
        <w:ind w:left="513" w:right="553"/>
        <w:jc w:val="left"/>
      </w:pPr>
      <w:r>
        <w:rPr/>
        <w:t>意，自</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25</w:t>
      </w:r>
      <w:r>
        <w:rPr>
          <w:rFonts w:ascii="宋体" w:hAnsi="宋体" w:cs="宋体" w:eastAsia="宋体" w:hint="default"/>
          <w:spacing w:val="-53"/>
        </w:rPr>
        <w:t> </w:t>
      </w:r>
      <w:r>
        <w:rPr/>
        <w:t>日起公司退租部分租赁区域，退租后的租赁面积为</w:t>
      </w:r>
      <w:r>
        <w:rPr>
          <w:spacing w:val="-53"/>
        </w:rPr>
        <w:t> </w:t>
      </w:r>
      <w:r>
        <w:rPr>
          <w:rFonts w:ascii="宋体" w:hAnsi="宋体" w:cs="宋体" w:eastAsia="宋体" w:hint="default"/>
        </w:rPr>
        <w:t>1026</w:t>
      </w:r>
      <w:r>
        <w:rPr>
          <w:rFonts w:ascii="宋体" w:hAnsi="宋体" w:cs="宋体" w:eastAsia="宋体" w:hint="default"/>
          <w:spacing w:val="-53"/>
        </w:rPr>
        <w:t> </w:t>
      </w:r>
      <w:r>
        <w:rPr/>
        <w:t>平方米，合同其他条款保</w:t>
      </w:r>
    </w:p>
    <w:p>
      <w:pPr>
        <w:pStyle w:val="BodyText"/>
        <w:spacing w:line="314" w:lineRule="auto" w:before="84"/>
        <w:ind w:left="513" w:right="553"/>
        <w:jc w:val="left"/>
      </w:pPr>
      <w:r>
        <w:rPr>
          <w:spacing w:val="-21"/>
        </w:rPr>
        <w:t>持不变。则</w:t>
      </w:r>
      <w:r>
        <w:rPr>
          <w:spacing w:val="-64"/>
        </w:rPr>
        <w:t> </w:t>
      </w:r>
      <w:r>
        <w:rPr>
          <w:rFonts w:ascii="宋体" w:hAnsi="宋体" w:cs="宋体" w:eastAsia="宋体" w:hint="default"/>
          <w:spacing w:val="-1"/>
        </w:rPr>
        <w:t>2014</w:t>
      </w:r>
      <w:r>
        <w:rPr>
          <w:rFonts w:ascii="宋体" w:hAnsi="宋体" w:cs="宋体" w:eastAsia="宋体" w:hint="default"/>
          <w:spacing w:val="-63"/>
        </w:rPr>
        <w:t> </w:t>
      </w:r>
      <w:r>
        <w:rPr/>
        <w:t>年</w:t>
      </w:r>
      <w:r>
        <w:rPr>
          <w:spacing w:val="-66"/>
        </w:rPr>
        <w:t> </w:t>
      </w:r>
      <w:r>
        <w:rPr>
          <w:rFonts w:ascii="宋体" w:hAnsi="宋体" w:cs="宋体" w:eastAsia="宋体" w:hint="default"/>
        </w:rPr>
        <w:t>8</w:t>
      </w:r>
      <w:r>
        <w:rPr>
          <w:rFonts w:ascii="宋体" w:hAnsi="宋体" w:cs="宋体" w:eastAsia="宋体" w:hint="default"/>
          <w:spacing w:val="-64"/>
        </w:rPr>
        <w:t> </w:t>
      </w:r>
      <w:r>
        <w:rPr/>
        <w:t>月</w:t>
      </w:r>
      <w:r>
        <w:rPr>
          <w:spacing w:val="-66"/>
        </w:rPr>
        <w:t> </w:t>
      </w:r>
      <w:r>
        <w:rPr>
          <w:rFonts w:ascii="宋体" w:hAnsi="宋体" w:cs="宋体" w:eastAsia="宋体" w:hint="default"/>
          <w:spacing w:val="-1"/>
        </w:rPr>
        <w:t>25</w:t>
      </w:r>
      <w:r>
        <w:rPr>
          <w:rFonts w:ascii="宋体" w:hAnsi="宋体" w:cs="宋体" w:eastAsia="宋体" w:hint="default"/>
          <w:spacing w:val="-65"/>
        </w:rPr>
        <w:t> </w:t>
      </w:r>
      <w:r>
        <w:rPr/>
        <w:t>日至</w:t>
      </w:r>
      <w:r>
        <w:rPr>
          <w:spacing w:val="-65"/>
        </w:rPr>
        <w:t> </w:t>
      </w:r>
      <w:r>
        <w:rPr>
          <w:rFonts w:ascii="宋体" w:hAnsi="宋体" w:cs="宋体" w:eastAsia="宋体" w:hint="default"/>
        </w:rPr>
        <w:t>2021</w:t>
      </w:r>
      <w:r>
        <w:rPr>
          <w:rFonts w:ascii="宋体" w:hAnsi="宋体" w:cs="宋体" w:eastAsia="宋体" w:hint="default"/>
          <w:spacing w:val="-65"/>
        </w:rPr>
        <w:t> </w:t>
      </w:r>
      <w:r>
        <w:rPr/>
        <w:t>年</w:t>
      </w:r>
      <w:r>
        <w:rPr>
          <w:spacing w:val="-66"/>
        </w:rPr>
        <w:t> </w:t>
      </w:r>
      <w:r>
        <w:rPr>
          <w:rFonts w:ascii="宋体" w:hAnsi="宋体" w:cs="宋体" w:eastAsia="宋体" w:hint="default"/>
        </w:rPr>
        <w:t>9</w:t>
      </w:r>
      <w:r>
        <w:rPr>
          <w:rFonts w:ascii="宋体" w:hAnsi="宋体" w:cs="宋体" w:eastAsia="宋体" w:hint="default"/>
          <w:spacing w:val="-64"/>
        </w:rPr>
        <w:t> </w:t>
      </w:r>
      <w:r>
        <w:rPr/>
        <w:t>月</w:t>
      </w:r>
      <w:r>
        <w:rPr>
          <w:spacing w:val="-64"/>
        </w:rPr>
        <w:t> </w:t>
      </w:r>
      <w:r>
        <w:rPr>
          <w:rFonts w:ascii="宋体" w:hAnsi="宋体" w:cs="宋体" w:eastAsia="宋体" w:hint="default"/>
          <w:spacing w:val="-1"/>
        </w:rPr>
        <w:t>30</w:t>
      </w:r>
      <w:r>
        <w:rPr>
          <w:rFonts w:ascii="宋体" w:hAnsi="宋体" w:cs="宋体" w:eastAsia="宋体" w:hint="default"/>
          <w:spacing w:val="-64"/>
        </w:rPr>
        <w:t> </w:t>
      </w:r>
      <w:r>
        <w:rPr>
          <w:spacing w:val="-10"/>
        </w:rPr>
        <w:t>日，无锡苏宁需支付租金</w:t>
      </w:r>
      <w:r>
        <w:rPr>
          <w:spacing w:val="-65"/>
        </w:rPr>
        <w:t> </w:t>
      </w:r>
      <w:r>
        <w:rPr>
          <w:rFonts w:ascii="宋体" w:hAnsi="宋体" w:cs="宋体" w:eastAsia="宋体" w:hint="default"/>
        </w:rPr>
        <w:t>1130.90</w:t>
      </w:r>
      <w:r>
        <w:rPr>
          <w:rFonts w:ascii="宋体" w:hAnsi="宋体" w:cs="宋体" w:eastAsia="宋体" w:hint="default"/>
          <w:spacing w:val="-64"/>
        </w:rPr>
        <w:t> </w:t>
      </w:r>
      <w:r>
        <w:rPr>
          <w:spacing w:val="-13"/>
        </w:rPr>
        <w:t>万元，物业服务费用</w:t>
      </w:r>
      <w:r>
        <w:rPr>
          <w:spacing w:val="-65"/>
        </w:rPr>
        <w:t> </w:t>
      </w:r>
      <w:r>
        <w:rPr>
          <w:rFonts w:ascii="宋体" w:hAnsi="宋体" w:cs="宋体" w:eastAsia="宋体" w:hint="default"/>
        </w:rPr>
        <w:t>478.69 </w:t>
      </w:r>
      <w:r>
        <w:rPr/>
        <w:t>万元。</w:t>
      </w:r>
    </w:p>
    <w:p>
      <w:pPr>
        <w:spacing w:line="240" w:lineRule="auto" w:before="8"/>
        <w:rPr>
          <w:rFonts w:ascii="宋体" w:hAnsi="宋体" w:cs="宋体" w:eastAsia="宋体" w:hint="default"/>
          <w:sz w:val="22"/>
          <w:szCs w:val="22"/>
        </w:rPr>
      </w:pPr>
    </w:p>
    <w:p>
      <w:pPr>
        <w:pStyle w:val="Heading4"/>
        <w:spacing w:line="240" w:lineRule="auto"/>
        <w:ind w:left="513" w:right="553"/>
        <w:jc w:val="left"/>
        <w:rPr>
          <w:b w:val="0"/>
          <w:bCs w:val="0"/>
        </w:rPr>
      </w:pPr>
      <w:bookmarkStart w:name="2、资产收购、出售发生的关联交易" w:id="76"/>
      <w:bookmarkEnd w:id="76"/>
      <w:r>
        <w:rPr>
          <w:b w:val="0"/>
          <w:bCs w:val="0"/>
        </w:rPr>
      </w:r>
      <w:r>
        <w:rPr>
          <w:rFonts w:ascii="宋体" w:hAnsi="宋体" w:cs="宋体" w:eastAsia="宋体" w:hint="default"/>
        </w:rPr>
        <w:t>2</w:t>
      </w:r>
      <w:r>
        <w:rPr/>
        <w:t>、资产收购、出售发生的关联交易</w:t>
      </w:r>
      <w:r>
        <w:rPr>
          <w:b w:val="0"/>
          <w:bCs w:val="0"/>
        </w:rPr>
      </w:r>
    </w:p>
    <w:p>
      <w:pPr>
        <w:spacing w:line="240" w:lineRule="auto" w:before="12"/>
        <w:rPr>
          <w:rFonts w:ascii="宋体" w:hAnsi="宋体" w:cs="宋体" w:eastAsia="宋体" w:hint="default"/>
          <w:b/>
          <w:bCs/>
          <w:sz w:val="26"/>
          <w:szCs w:val="26"/>
        </w:rPr>
      </w:pPr>
    </w:p>
    <w:tbl>
      <w:tblPr>
        <w:tblW w:w="0" w:type="auto"/>
        <w:jc w:val="left"/>
        <w:tblInd w:w="115" w:type="dxa"/>
        <w:tblLayout w:type="fixed"/>
        <w:tblCellMar>
          <w:top w:w="0" w:type="dxa"/>
          <w:left w:w="0" w:type="dxa"/>
          <w:bottom w:w="0" w:type="dxa"/>
          <w:right w:w="0" w:type="dxa"/>
        </w:tblCellMar>
        <w:tblLook w:val="01E0"/>
      </w:tblPr>
      <w:tblGrid>
        <w:gridCol w:w="737"/>
        <w:gridCol w:w="747"/>
        <w:gridCol w:w="737"/>
        <w:gridCol w:w="736"/>
        <w:gridCol w:w="738"/>
        <w:gridCol w:w="910"/>
        <w:gridCol w:w="964"/>
        <w:gridCol w:w="962"/>
        <w:gridCol w:w="964"/>
        <w:gridCol w:w="836"/>
        <w:gridCol w:w="850"/>
        <w:gridCol w:w="524"/>
        <w:gridCol w:w="722"/>
      </w:tblGrid>
      <w:tr>
        <w:trPr>
          <w:trHeight w:val="946" w:hRule="exact"/>
        </w:trPr>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22"/>
                <w:szCs w:val="22"/>
              </w:rPr>
            </w:pPr>
          </w:p>
          <w:p>
            <w:pPr>
              <w:pStyle w:val="TableParagraph"/>
              <w:spacing w:line="240" w:lineRule="auto"/>
              <w:ind w:left="48"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63" w:right="52" w:hanging="211"/>
              <w:jc w:val="left"/>
              <w:rPr>
                <w:rFonts w:ascii="宋体" w:hAnsi="宋体" w:cs="宋体" w:eastAsia="宋体" w:hint="default"/>
                <w:sz w:val="21"/>
                <w:szCs w:val="21"/>
              </w:rPr>
            </w:pPr>
            <w:r>
              <w:rPr>
                <w:rFonts w:ascii="宋体" w:hAnsi="宋体" w:cs="宋体" w:eastAsia="宋体" w:hint="default"/>
                <w:sz w:val="21"/>
                <w:szCs w:val="21"/>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49" w:right="47"/>
              <w:jc w:val="left"/>
              <w:rPr>
                <w:rFonts w:ascii="宋体" w:hAnsi="宋体" w:cs="宋体" w:eastAsia="宋体" w:hint="default"/>
                <w:sz w:val="21"/>
                <w:szCs w:val="21"/>
              </w:rPr>
            </w:pPr>
            <w:r>
              <w:rPr>
                <w:rFonts w:ascii="宋体" w:hAnsi="宋体" w:cs="宋体" w:eastAsia="宋体" w:hint="default"/>
                <w:sz w:val="21"/>
                <w:szCs w:val="21"/>
              </w:rPr>
              <w:t>关联交 易类型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47" w:right="47"/>
              <w:jc w:val="left"/>
              <w:rPr>
                <w:rFonts w:ascii="宋体" w:hAnsi="宋体" w:cs="宋体" w:eastAsia="宋体" w:hint="default"/>
                <w:sz w:val="21"/>
                <w:szCs w:val="21"/>
              </w:rPr>
            </w:pPr>
            <w:r>
              <w:rPr>
                <w:rFonts w:ascii="宋体" w:hAnsi="宋体" w:cs="宋体" w:eastAsia="宋体" w:hint="default"/>
                <w:sz w:val="21"/>
                <w:szCs w:val="21"/>
              </w:rPr>
              <w:t>关联交 易内容</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8"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153" w:right="48" w:hanging="106"/>
              <w:jc w:val="left"/>
              <w:rPr>
                <w:rFonts w:ascii="宋体" w:hAnsi="宋体" w:cs="宋体" w:eastAsia="宋体" w:hint="default"/>
                <w:sz w:val="21"/>
                <w:szCs w:val="21"/>
              </w:rPr>
            </w:pPr>
            <w:r>
              <w:rPr>
                <w:rFonts w:ascii="宋体" w:hAnsi="宋体" w:cs="宋体" w:eastAsia="宋体" w:hint="default"/>
                <w:sz w:val="21"/>
                <w:szCs w:val="21"/>
              </w:rPr>
              <w:t>易定价 原则</w:t>
            </w:r>
          </w:p>
        </w:tc>
        <w:tc>
          <w:tcPr>
            <w:tcW w:w="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30" w:right="0"/>
              <w:jc w:val="left"/>
              <w:rPr>
                <w:rFonts w:ascii="宋体" w:hAnsi="宋体" w:cs="宋体" w:eastAsia="宋体" w:hint="default"/>
                <w:sz w:val="21"/>
                <w:szCs w:val="21"/>
              </w:rPr>
            </w:pPr>
            <w:r>
              <w:rPr>
                <w:rFonts w:ascii="宋体" w:hAnsi="宋体" w:cs="宋体" w:eastAsia="宋体" w:hint="default"/>
                <w:sz w:val="21"/>
                <w:szCs w:val="21"/>
              </w:rPr>
              <w:t>转让资产</w:t>
            </w:r>
          </w:p>
          <w:p>
            <w:pPr>
              <w:pStyle w:val="TableParagraph"/>
              <w:spacing w:line="273" w:lineRule="auto" w:before="37"/>
              <w:ind w:left="22" w:right="-34" w:firstLine="7"/>
              <w:jc w:val="left"/>
              <w:rPr>
                <w:rFonts w:ascii="宋体" w:hAnsi="宋体" w:cs="宋体" w:eastAsia="宋体" w:hint="default"/>
                <w:sz w:val="21"/>
                <w:szCs w:val="21"/>
              </w:rPr>
            </w:pPr>
            <w:r>
              <w:rPr>
                <w:rFonts w:ascii="宋体" w:hAnsi="宋体" w:cs="宋体" w:eastAsia="宋体" w:hint="default"/>
                <w:sz w:val="21"/>
                <w:szCs w:val="21"/>
              </w:rPr>
              <w:t>的账面价 </w:t>
            </w:r>
            <w:r>
              <w:rPr>
                <w:rFonts w:ascii="宋体" w:hAnsi="宋体" w:cs="宋体" w:eastAsia="宋体" w:hint="default"/>
                <w:spacing w:val="-28"/>
                <w:sz w:val="21"/>
                <w:szCs w:val="21"/>
              </w:rPr>
              <w:t>值（万元）</w:t>
            </w:r>
            <w:r>
              <w:rPr>
                <w:rFonts w:ascii="宋体" w:hAnsi="宋体" w:cs="宋体" w:eastAsia="宋体" w:hint="default"/>
                <w:sz w:val="21"/>
                <w:szCs w:val="21"/>
              </w:rPr>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7" w:right="0"/>
              <w:jc w:val="left"/>
              <w:rPr>
                <w:rFonts w:ascii="宋体" w:hAnsi="宋体" w:cs="宋体" w:eastAsia="宋体" w:hint="default"/>
                <w:sz w:val="21"/>
                <w:szCs w:val="21"/>
              </w:rPr>
            </w:pPr>
            <w:r>
              <w:rPr>
                <w:rFonts w:ascii="宋体" w:hAnsi="宋体" w:cs="宋体" w:eastAsia="宋体" w:hint="default"/>
                <w:sz w:val="21"/>
                <w:szCs w:val="21"/>
              </w:rPr>
              <w:t>转让资产</w:t>
            </w:r>
          </w:p>
          <w:p>
            <w:pPr>
              <w:pStyle w:val="TableParagraph"/>
              <w:spacing w:line="273" w:lineRule="auto" w:before="37"/>
              <w:ind w:left="23" w:right="54" w:firstLine="33"/>
              <w:jc w:val="left"/>
              <w:rPr>
                <w:rFonts w:ascii="宋体" w:hAnsi="宋体" w:cs="宋体" w:eastAsia="宋体" w:hint="default"/>
                <w:sz w:val="21"/>
                <w:szCs w:val="21"/>
              </w:rPr>
            </w:pPr>
            <w:r>
              <w:rPr>
                <w:rFonts w:ascii="宋体" w:hAnsi="宋体" w:cs="宋体" w:eastAsia="宋体" w:hint="default"/>
                <w:sz w:val="21"/>
                <w:szCs w:val="21"/>
              </w:rPr>
              <w:t>的评估价 </w:t>
            </w:r>
            <w:r>
              <w:rPr>
                <w:rFonts w:ascii="宋体" w:hAnsi="宋体" w:cs="宋体" w:eastAsia="宋体" w:hint="default"/>
                <w:spacing w:val="-10"/>
                <w:sz w:val="21"/>
                <w:szCs w:val="21"/>
              </w:rPr>
              <w:t>值（万元</w:t>
            </w:r>
          </w:p>
        </w:tc>
        <w:tc>
          <w:tcPr>
            <w:tcW w:w="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56" w:right="0"/>
              <w:jc w:val="left"/>
              <w:rPr>
                <w:rFonts w:ascii="宋体" w:hAnsi="宋体" w:cs="宋体" w:eastAsia="宋体" w:hint="default"/>
                <w:sz w:val="21"/>
                <w:szCs w:val="21"/>
              </w:rPr>
            </w:pPr>
            <w:r>
              <w:rPr>
                <w:rFonts w:ascii="宋体" w:hAnsi="宋体" w:cs="宋体" w:eastAsia="宋体" w:hint="default"/>
                <w:sz w:val="21"/>
                <w:szCs w:val="21"/>
              </w:rPr>
              <w:t>市场公允</w:t>
            </w:r>
          </w:p>
          <w:p>
            <w:pPr>
              <w:pStyle w:val="TableParagraph"/>
              <w:spacing w:line="240" w:lineRule="auto" w:before="37"/>
              <w:ind w:left="56" w:right="0"/>
              <w:jc w:val="left"/>
              <w:rPr>
                <w:rFonts w:ascii="宋体" w:hAnsi="宋体" w:cs="宋体" w:eastAsia="宋体" w:hint="default"/>
                <w:sz w:val="21"/>
                <w:szCs w:val="21"/>
              </w:rPr>
            </w:pPr>
            <w:r>
              <w:rPr>
                <w:rFonts w:ascii="宋体" w:hAnsi="宋体" w:cs="宋体" w:eastAsia="宋体" w:hint="default"/>
                <w:sz w:val="21"/>
                <w:szCs w:val="21"/>
              </w:rPr>
              <w:t>价值（万</w:t>
            </w:r>
          </w:p>
          <w:p>
            <w:pPr>
              <w:pStyle w:val="TableParagraph"/>
              <w:spacing w:line="240" w:lineRule="auto" w:before="37"/>
              <w:ind w:left="-13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9"/>
                <w:sz w:val="21"/>
                <w:szCs w:val="21"/>
              </w:rPr>
              <w:t> </w:t>
            </w:r>
            <w:r>
              <w:rPr>
                <w:rFonts w:ascii="宋体" w:hAnsi="宋体" w:cs="宋体" w:eastAsia="宋体" w:hint="default"/>
                <w:sz w:val="21"/>
                <w:szCs w:val="21"/>
              </w:rPr>
              <w:t>元）</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57" w:right="0"/>
              <w:jc w:val="left"/>
              <w:rPr>
                <w:rFonts w:ascii="宋体" w:hAnsi="宋体" w:cs="宋体" w:eastAsia="宋体" w:hint="default"/>
                <w:sz w:val="21"/>
                <w:szCs w:val="21"/>
              </w:rPr>
            </w:pPr>
            <w:r>
              <w:rPr>
                <w:rFonts w:ascii="宋体" w:hAnsi="宋体" w:cs="宋体" w:eastAsia="宋体" w:hint="default"/>
                <w:sz w:val="21"/>
                <w:szCs w:val="21"/>
              </w:rPr>
              <w:t>转让价格</w:t>
            </w:r>
          </w:p>
          <w:p>
            <w:pPr>
              <w:pStyle w:val="TableParagraph"/>
              <w:spacing w:line="240" w:lineRule="auto" w:before="37"/>
              <w:ind w:left="57"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97" w:right="0"/>
              <w:jc w:val="left"/>
              <w:rPr>
                <w:rFonts w:ascii="宋体" w:hAnsi="宋体" w:cs="宋体" w:eastAsia="宋体" w:hint="default"/>
                <w:sz w:val="21"/>
                <w:szCs w:val="21"/>
              </w:rPr>
            </w:pPr>
            <w:r>
              <w:rPr>
                <w:rFonts w:ascii="宋体" w:hAnsi="宋体" w:cs="宋体" w:eastAsia="宋体" w:hint="default"/>
                <w:sz w:val="21"/>
                <w:szCs w:val="21"/>
              </w:rPr>
              <w:t>关联交</w:t>
            </w:r>
          </w:p>
          <w:p>
            <w:pPr>
              <w:pStyle w:val="TableParagraph"/>
              <w:spacing w:line="273" w:lineRule="auto" w:before="37"/>
              <w:ind w:left="202" w:right="97" w:hanging="106"/>
              <w:jc w:val="left"/>
              <w:rPr>
                <w:rFonts w:ascii="宋体" w:hAnsi="宋体" w:cs="宋体" w:eastAsia="宋体" w:hint="default"/>
                <w:sz w:val="21"/>
                <w:szCs w:val="21"/>
              </w:rPr>
            </w:pPr>
            <w:r>
              <w:rPr>
                <w:rFonts w:ascii="宋体" w:hAnsi="宋体" w:cs="宋体" w:eastAsia="宋体" w:hint="default"/>
                <w:sz w:val="21"/>
                <w:szCs w:val="21"/>
              </w:rPr>
              <w:t>易结算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4" w:right="0"/>
              <w:jc w:val="left"/>
              <w:rPr>
                <w:rFonts w:ascii="宋体" w:hAnsi="宋体" w:cs="宋体" w:eastAsia="宋体" w:hint="default"/>
                <w:sz w:val="21"/>
                <w:szCs w:val="21"/>
              </w:rPr>
            </w:pPr>
            <w:r>
              <w:rPr>
                <w:rFonts w:ascii="宋体" w:hAnsi="宋体" w:cs="宋体" w:eastAsia="宋体" w:hint="default"/>
                <w:sz w:val="21"/>
                <w:szCs w:val="21"/>
              </w:rPr>
              <w:t>交易损</w:t>
            </w:r>
          </w:p>
          <w:p>
            <w:pPr>
              <w:pStyle w:val="TableParagraph"/>
              <w:spacing w:line="273" w:lineRule="auto" w:before="37"/>
              <w:ind w:left="209" w:right="103" w:hanging="106"/>
              <w:jc w:val="left"/>
              <w:rPr>
                <w:rFonts w:ascii="宋体" w:hAnsi="宋体" w:cs="宋体" w:eastAsia="宋体" w:hint="default"/>
                <w:sz w:val="21"/>
                <w:szCs w:val="21"/>
              </w:rPr>
            </w:pPr>
            <w:r>
              <w:rPr>
                <w:rFonts w:ascii="宋体" w:hAnsi="宋体" w:cs="宋体" w:eastAsia="宋体" w:hint="default"/>
                <w:sz w:val="21"/>
                <w:szCs w:val="21"/>
              </w:rPr>
              <w:t>益（万 元）</w:t>
            </w:r>
          </w:p>
        </w:tc>
        <w:tc>
          <w:tcPr>
            <w:tcW w:w="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46" w:right="47"/>
              <w:jc w:val="left"/>
              <w:rPr>
                <w:rFonts w:ascii="宋体" w:hAnsi="宋体" w:cs="宋体" w:eastAsia="宋体" w:hint="default"/>
                <w:sz w:val="21"/>
                <w:szCs w:val="21"/>
              </w:rPr>
            </w:pPr>
            <w:r>
              <w:rPr>
                <w:rFonts w:ascii="宋体" w:hAnsi="宋体" w:cs="宋体" w:eastAsia="宋体" w:hint="default"/>
                <w:sz w:val="21"/>
                <w:szCs w:val="21"/>
              </w:rPr>
              <w:t>披露 日期</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141"/>
              <w:ind w:left="252" w:right="38" w:hanging="210"/>
              <w:jc w:val="left"/>
              <w:rPr>
                <w:rFonts w:ascii="宋体" w:hAnsi="宋体" w:cs="宋体" w:eastAsia="宋体" w:hint="default"/>
                <w:sz w:val="21"/>
                <w:szCs w:val="21"/>
              </w:rPr>
            </w:pPr>
            <w:r>
              <w:rPr>
                <w:rFonts w:ascii="宋体" w:hAnsi="宋体" w:cs="宋体" w:eastAsia="宋体" w:hint="default"/>
                <w:sz w:val="21"/>
                <w:szCs w:val="21"/>
              </w:rPr>
              <w:t>披露索 引</w:t>
            </w:r>
          </w:p>
        </w:tc>
      </w:tr>
      <w:tr>
        <w:trPr>
          <w:trHeight w:val="1571"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2"/>
              <w:ind w:left="22" w:right="72"/>
              <w:jc w:val="both"/>
              <w:rPr>
                <w:rFonts w:ascii="宋体" w:hAnsi="宋体" w:cs="宋体" w:eastAsia="宋体" w:hint="default"/>
                <w:sz w:val="21"/>
                <w:szCs w:val="21"/>
              </w:rPr>
            </w:pPr>
            <w:r>
              <w:rPr>
                <w:rFonts w:ascii="宋体" w:hAnsi="宋体" w:cs="宋体" w:eastAsia="宋体" w:hint="default"/>
                <w:sz w:val="21"/>
                <w:szCs w:val="21"/>
              </w:rPr>
              <w:t>苏宁电 器集团 有限公 司</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22"/>
                <w:szCs w:val="22"/>
              </w:rPr>
            </w:pPr>
          </w:p>
          <w:p>
            <w:pPr>
              <w:pStyle w:val="TableParagraph"/>
              <w:spacing w:line="273" w:lineRule="auto"/>
              <w:ind w:left="22" w:right="82"/>
              <w:jc w:val="both"/>
              <w:rPr>
                <w:rFonts w:ascii="宋体" w:hAnsi="宋体" w:cs="宋体" w:eastAsia="宋体" w:hint="default"/>
                <w:sz w:val="21"/>
                <w:szCs w:val="21"/>
              </w:rPr>
            </w:pPr>
            <w:r>
              <w:rPr>
                <w:rFonts w:ascii="宋体" w:hAnsi="宋体" w:cs="宋体" w:eastAsia="宋体" w:hint="default"/>
                <w:sz w:val="21"/>
                <w:szCs w:val="21"/>
              </w:rPr>
              <w:t>公司第 二大股 东</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3" w:lineRule="auto"/>
              <w:ind w:left="24" w:right="71"/>
              <w:jc w:val="left"/>
              <w:rPr>
                <w:rFonts w:ascii="宋体" w:hAnsi="宋体" w:cs="宋体" w:eastAsia="宋体" w:hint="default"/>
                <w:sz w:val="21"/>
                <w:szCs w:val="21"/>
              </w:rPr>
            </w:pPr>
            <w:r>
              <w:rPr>
                <w:rFonts w:ascii="宋体" w:hAnsi="宋体" w:cs="宋体" w:eastAsia="宋体" w:hint="default"/>
                <w:sz w:val="21"/>
                <w:szCs w:val="21"/>
              </w:rPr>
              <w:t>出让股 权</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苏宁电</w:t>
            </w:r>
          </w:p>
          <w:p>
            <w:pPr>
              <w:pStyle w:val="TableParagraph"/>
              <w:spacing w:line="273" w:lineRule="auto" w:before="37"/>
              <w:ind w:left="22" w:right="71"/>
              <w:jc w:val="both"/>
              <w:rPr>
                <w:rFonts w:ascii="宋体" w:hAnsi="宋体" w:cs="宋体" w:eastAsia="宋体" w:hint="default"/>
                <w:sz w:val="21"/>
                <w:szCs w:val="21"/>
              </w:rPr>
            </w:pPr>
            <w:r>
              <w:rPr>
                <w:rFonts w:ascii="宋体" w:hAnsi="宋体" w:cs="宋体" w:eastAsia="宋体" w:hint="default"/>
                <w:sz w:val="21"/>
                <w:szCs w:val="21"/>
              </w:rPr>
              <w:t>器集团 向公司 出让公 司控股</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both"/>
              <w:rPr>
                <w:rFonts w:ascii="宋体" w:hAnsi="宋体" w:cs="宋体" w:eastAsia="宋体" w:hint="default"/>
                <w:sz w:val="21"/>
                <w:szCs w:val="21"/>
              </w:rPr>
            </w:pPr>
            <w:r>
              <w:rPr>
                <w:rFonts w:ascii="宋体" w:hAnsi="宋体" w:cs="宋体" w:eastAsia="宋体" w:hint="default"/>
                <w:sz w:val="21"/>
                <w:szCs w:val="21"/>
              </w:rPr>
              <w:t>苏宁商</w:t>
            </w:r>
          </w:p>
          <w:p>
            <w:pPr>
              <w:pStyle w:val="TableParagraph"/>
              <w:spacing w:line="273" w:lineRule="auto" w:before="37"/>
              <w:ind w:left="22" w:right="73"/>
              <w:jc w:val="both"/>
              <w:rPr>
                <w:rFonts w:ascii="宋体" w:hAnsi="宋体" w:cs="宋体" w:eastAsia="宋体" w:hint="default"/>
                <w:sz w:val="21"/>
                <w:szCs w:val="21"/>
              </w:rPr>
            </w:pPr>
            <w:r>
              <w:rPr>
                <w:rFonts w:ascii="宋体" w:hAnsi="宋体" w:cs="宋体" w:eastAsia="宋体" w:hint="default"/>
                <w:sz w:val="21"/>
                <w:szCs w:val="21"/>
              </w:rPr>
              <w:t>业保理 有限公 司经审 计净资</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37" w:right="0"/>
              <w:jc w:val="left"/>
              <w:rPr>
                <w:rFonts w:ascii="宋体" w:hAnsi="宋体" w:cs="宋体" w:eastAsia="宋体" w:hint="default"/>
                <w:sz w:val="21"/>
                <w:szCs w:val="21"/>
              </w:rPr>
            </w:pPr>
            <w:r>
              <w:rPr>
                <w:rFonts w:ascii="宋体"/>
                <w:sz w:val="21"/>
              </w:rPr>
              <w:t>5,523.16</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91" w:right="0"/>
              <w:jc w:val="left"/>
              <w:rPr>
                <w:rFonts w:ascii="宋体" w:hAnsi="宋体" w:cs="宋体" w:eastAsia="宋体" w:hint="default"/>
                <w:sz w:val="21"/>
                <w:szCs w:val="21"/>
              </w:rPr>
            </w:pPr>
            <w:r>
              <w:rPr>
                <w:rFonts w:ascii="宋体"/>
                <w:sz w:val="21"/>
              </w:rPr>
              <w:t>5,523.16</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89" w:right="0"/>
              <w:jc w:val="left"/>
              <w:rPr>
                <w:rFonts w:ascii="宋体" w:hAnsi="宋体" w:cs="宋体" w:eastAsia="宋体" w:hint="default"/>
                <w:sz w:val="21"/>
                <w:szCs w:val="21"/>
              </w:rPr>
            </w:pPr>
            <w:r>
              <w:rPr>
                <w:rFonts w:ascii="宋体"/>
                <w:sz w:val="21"/>
              </w:rPr>
              <w:t>5,523.16</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left="91" w:right="0"/>
              <w:jc w:val="left"/>
              <w:rPr>
                <w:rFonts w:ascii="宋体" w:hAnsi="宋体" w:cs="宋体" w:eastAsia="宋体" w:hint="default"/>
                <w:sz w:val="21"/>
                <w:szCs w:val="21"/>
              </w:rPr>
            </w:pPr>
            <w:r>
              <w:rPr>
                <w:rFonts w:ascii="宋体"/>
                <w:sz w:val="21"/>
              </w:rPr>
              <w:t>1,380.79</w:t>
            </w:r>
          </w:p>
        </w:tc>
        <w:tc>
          <w:tcPr>
            <w:tcW w:w="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0"/>
              <w:ind w:right="0"/>
              <w:jc w:val="left"/>
              <w:rPr>
                <w:rFonts w:ascii="宋体" w:hAnsi="宋体" w:cs="宋体" w:eastAsia="宋体" w:hint="default"/>
                <w:b/>
                <w:bCs/>
                <w:sz w:val="14"/>
                <w:szCs w:val="14"/>
              </w:rPr>
            </w:pPr>
          </w:p>
          <w:p>
            <w:pPr>
              <w:pStyle w:val="TableParagraph"/>
              <w:spacing w:line="273" w:lineRule="auto"/>
              <w:ind w:left="307" w:right="97" w:hanging="210"/>
              <w:jc w:val="left"/>
              <w:rPr>
                <w:rFonts w:ascii="宋体" w:hAnsi="宋体" w:cs="宋体" w:eastAsia="宋体" w:hint="default"/>
                <w:sz w:val="21"/>
                <w:szCs w:val="21"/>
              </w:rPr>
            </w:pPr>
            <w:r>
              <w:rPr>
                <w:rFonts w:ascii="宋体" w:hAnsi="宋体" w:cs="宋体" w:eastAsia="宋体" w:hint="default"/>
                <w:sz w:val="21"/>
                <w:szCs w:val="21"/>
              </w:rPr>
              <w:t>现金结 算</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0"/>
              <w:jc w:val="right"/>
              <w:rPr>
                <w:rFonts w:ascii="宋体" w:hAnsi="宋体" w:cs="宋体" w:eastAsia="宋体" w:hint="default"/>
                <w:sz w:val="21"/>
                <w:szCs w:val="21"/>
              </w:rPr>
            </w:pPr>
            <w:r>
              <w:rPr>
                <w:rFonts w:ascii="宋体"/>
                <w:sz w:val="21"/>
              </w:rPr>
              <w:t>0</w:t>
            </w:r>
          </w:p>
        </w:tc>
        <w:tc>
          <w:tcPr>
            <w:tcW w:w="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0"/>
              <w:jc w:val="right"/>
              <w:rPr>
                <w:rFonts w:ascii="宋体" w:hAnsi="宋体" w:cs="宋体" w:eastAsia="宋体" w:hint="default"/>
                <w:sz w:val="21"/>
                <w:szCs w:val="21"/>
              </w:rPr>
            </w:pPr>
            <w:r>
              <w:rPr>
                <w:rFonts w:ascii="宋体"/>
                <w:sz w:val="21"/>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26"/>
                <w:szCs w:val="26"/>
              </w:rPr>
            </w:pPr>
          </w:p>
          <w:p>
            <w:pPr>
              <w:pStyle w:val="TableParagraph"/>
              <w:spacing w:line="240" w:lineRule="auto"/>
              <w:ind w:right="20"/>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headerReference w:type="default" r:id="rId30"/>
          <w:footerReference w:type="default" r:id="rId31"/>
          <w:pgSz w:w="11910" w:h="16840"/>
          <w:pgMar w:header="877" w:footer="979" w:top="1100" w:bottom="1160" w:left="620" w:right="0"/>
          <w:pgNumType w:start="88"/>
        </w:sectPr>
      </w:pPr>
    </w:p>
    <w:p>
      <w:pPr>
        <w:spacing w:line="240" w:lineRule="auto" w:before="6"/>
        <w:rPr>
          <w:rFonts w:ascii="宋体" w:hAnsi="宋体" w:cs="宋体" w:eastAsia="宋体" w:hint="default"/>
          <w:b/>
          <w:bCs/>
          <w:sz w:val="24"/>
          <w:szCs w:val="24"/>
        </w:rPr>
      </w:pPr>
    </w:p>
    <w:tbl>
      <w:tblPr>
        <w:tblW w:w="0" w:type="auto"/>
        <w:jc w:val="left"/>
        <w:tblInd w:w="115" w:type="dxa"/>
        <w:tblLayout w:type="fixed"/>
        <w:tblCellMar>
          <w:top w:w="0" w:type="dxa"/>
          <w:left w:w="0" w:type="dxa"/>
          <w:bottom w:w="0" w:type="dxa"/>
          <w:right w:w="0" w:type="dxa"/>
        </w:tblCellMar>
        <w:tblLook w:val="01E0"/>
      </w:tblPr>
      <w:tblGrid>
        <w:gridCol w:w="737"/>
        <w:gridCol w:w="747"/>
        <w:gridCol w:w="737"/>
        <w:gridCol w:w="736"/>
        <w:gridCol w:w="738"/>
        <w:gridCol w:w="910"/>
        <w:gridCol w:w="964"/>
        <w:gridCol w:w="962"/>
        <w:gridCol w:w="964"/>
        <w:gridCol w:w="836"/>
        <w:gridCol w:w="850"/>
        <w:gridCol w:w="524"/>
        <w:gridCol w:w="722"/>
      </w:tblGrid>
      <w:tr>
        <w:trPr>
          <w:trHeight w:val="1882"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73" w:lineRule="auto" w:before="37"/>
              <w:ind w:left="22" w:right="71"/>
              <w:jc w:val="both"/>
              <w:rPr>
                <w:rFonts w:ascii="宋体" w:hAnsi="宋体" w:cs="宋体" w:eastAsia="宋体" w:hint="default"/>
                <w:sz w:val="21"/>
                <w:szCs w:val="21"/>
              </w:rPr>
            </w:pPr>
            <w:r>
              <w:rPr>
                <w:rFonts w:ascii="宋体" w:hAnsi="宋体" w:cs="宋体" w:eastAsia="宋体" w:hint="default"/>
                <w:sz w:val="21"/>
                <w:szCs w:val="21"/>
              </w:rPr>
              <w:t>苏宁商 业保理 有限公 司</w:t>
            </w:r>
            <w:r>
              <w:rPr>
                <w:rFonts w:ascii="宋体" w:hAnsi="宋体" w:cs="宋体" w:eastAsia="宋体" w:hint="default"/>
                <w:spacing w:val="-53"/>
                <w:sz w:val="21"/>
                <w:szCs w:val="21"/>
              </w:rPr>
              <w:t> </w:t>
            </w:r>
            <w:r>
              <w:rPr>
                <w:rFonts w:ascii="宋体" w:hAnsi="宋体" w:cs="宋体" w:eastAsia="宋体" w:hint="default"/>
                <w:sz w:val="21"/>
                <w:szCs w:val="21"/>
              </w:rPr>
              <w:t>25%</w:t>
            </w:r>
          </w:p>
          <w:p>
            <w:pPr>
              <w:pStyle w:val="TableParagraph"/>
              <w:spacing w:line="240" w:lineRule="auto" w:before="7"/>
              <w:ind w:left="22" w:right="0"/>
              <w:jc w:val="both"/>
              <w:rPr>
                <w:rFonts w:ascii="宋体" w:hAnsi="宋体" w:cs="宋体" w:eastAsia="宋体" w:hint="default"/>
                <w:sz w:val="21"/>
                <w:szCs w:val="21"/>
              </w:rPr>
            </w:pPr>
            <w:r>
              <w:rPr>
                <w:rFonts w:ascii="宋体" w:hAnsi="宋体" w:cs="宋体" w:eastAsia="宋体" w:hint="default"/>
                <w:sz w:val="21"/>
                <w:szCs w:val="21"/>
              </w:rPr>
              <w:t>股权。</w:t>
            </w:r>
          </w:p>
        </w:tc>
        <w:tc>
          <w:tcPr>
            <w:tcW w:w="73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产协商</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确认</w:t>
            </w:r>
          </w:p>
        </w:tc>
        <w:tc>
          <w:tcPr>
            <w:tcW w:w="910"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962" w:type="dxa"/>
            <w:tcBorders>
              <w:top w:val="single" w:sz="4" w:space="0" w:color="000000"/>
              <w:left w:val="single" w:sz="4" w:space="0" w:color="000000"/>
              <w:bottom w:val="single" w:sz="4" w:space="0" w:color="000000"/>
              <w:right w:val="single" w:sz="4" w:space="0" w:color="000000"/>
            </w:tcBorders>
          </w:tcPr>
          <w:p>
            <w:pPr/>
          </w:p>
        </w:tc>
        <w:tc>
          <w:tcPr>
            <w:tcW w:w="964" w:type="dxa"/>
            <w:tcBorders>
              <w:top w:val="single" w:sz="4" w:space="0" w:color="000000"/>
              <w:left w:val="single" w:sz="4" w:space="0" w:color="000000"/>
              <w:bottom w:val="single" w:sz="4" w:space="0" w:color="000000"/>
              <w:right w:val="single" w:sz="4" w:space="0" w:color="000000"/>
            </w:tcBorders>
          </w:tcPr>
          <w:p>
            <w:pPr/>
          </w:p>
        </w:tc>
        <w:tc>
          <w:tcPr>
            <w:tcW w:w="8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24"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转让价格与账面价值或评估价</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值差异较大的原因（如有）</w:t>
            </w:r>
          </w:p>
        </w:tc>
        <w:tc>
          <w:tcPr>
            <w:tcW w:w="7471"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130" w:hRule="exact"/>
        </w:trPr>
        <w:tc>
          <w:tcPr>
            <w:tcW w:w="29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73" w:lineRule="auto"/>
              <w:ind w:left="22" w:right="191"/>
              <w:jc w:val="left"/>
              <w:rPr>
                <w:rFonts w:ascii="宋体" w:hAnsi="宋体" w:cs="宋体" w:eastAsia="宋体" w:hint="default"/>
                <w:sz w:val="21"/>
                <w:szCs w:val="21"/>
              </w:rPr>
            </w:pPr>
            <w:r>
              <w:rPr>
                <w:rFonts w:ascii="宋体" w:hAnsi="宋体" w:cs="宋体" w:eastAsia="宋体" w:hint="default"/>
                <w:sz w:val="21"/>
                <w:szCs w:val="21"/>
              </w:rPr>
              <w:t>对公司经营成果与财务状况的 影响情况</w:t>
            </w:r>
          </w:p>
        </w:tc>
        <w:tc>
          <w:tcPr>
            <w:tcW w:w="7471" w:type="dxa"/>
            <w:gridSpan w:val="9"/>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月，公司全资子公司香港苏宁金融有限公司（以下简称“香港苏宁金</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融”）与关联方苏宁电器集团有限公司（以下简称“苏宁电器集团”）共同出资 </w:t>
            </w:r>
            <w:r>
              <w:rPr>
                <w:rFonts w:ascii="宋体" w:hAnsi="宋体" w:cs="宋体" w:eastAsia="宋体" w:hint="default"/>
                <w:spacing w:val="-5"/>
                <w:sz w:val="21"/>
                <w:szCs w:val="21"/>
              </w:rPr>
              <w:t>发起设立苏宁商业保理有限公司（以下简称“苏宁保理公司”），其中香港苏宁金</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融出资人民币 </w:t>
            </w:r>
            <w:r>
              <w:rPr>
                <w:rFonts w:ascii="宋体" w:hAnsi="宋体" w:cs="宋体" w:eastAsia="宋体" w:hint="default"/>
                <w:sz w:val="21"/>
                <w:szCs w:val="21"/>
              </w:rPr>
              <w:t>4,125</w:t>
            </w:r>
            <w:r>
              <w:rPr>
                <w:rFonts w:ascii="宋体" w:hAnsi="宋体" w:cs="宋体" w:eastAsia="宋体" w:hint="default"/>
                <w:spacing w:val="-53"/>
                <w:sz w:val="21"/>
                <w:szCs w:val="21"/>
              </w:rPr>
              <w:t> </w:t>
            </w:r>
            <w:r>
              <w:rPr>
                <w:rFonts w:ascii="宋体" w:hAnsi="宋体" w:cs="宋体" w:eastAsia="宋体" w:hint="default"/>
                <w:sz w:val="21"/>
                <w:szCs w:val="21"/>
              </w:rPr>
              <w:t>万元，占注册资本总额的</w:t>
            </w:r>
            <w:r>
              <w:rPr>
                <w:rFonts w:ascii="宋体" w:hAnsi="宋体" w:cs="宋体" w:eastAsia="宋体" w:hint="default"/>
                <w:spacing w:val="-54"/>
                <w:sz w:val="21"/>
                <w:szCs w:val="21"/>
              </w:rPr>
              <w:t> </w:t>
            </w:r>
            <w:r>
              <w:rPr>
                <w:rFonts w:ascii="宋体" w:hAnsi="宋体" w:cs="宋体" w:eastAsia="宋体" w:hint="default"/>
                <w:sz w:val="21"/>
                <w:szCs w:val="21"/>
              </w:rPr>
              <w:t>75%</w:t>
            </w:r>
            <w:r>
              <w:rPr>
                <w:rFonts w:ascii="宋体" w:hAnsi="宋体" w:cs="宋体" w:eastAsia="宋体" w:hint="default"/>
                <w:sz w:val="21"/>
                <w:szCs w:val="21"/>
              </w:rPr>
              <w:t>，苏宁电器集团出资人民币 </w:t>
            </w:r>
            <w:r>
              <w:rPr>
                <w:rFonts w:ascii="宋体" w:hAnsi="宋体" w:cs="宋体" w:eastAsia="宋体" w:hint="default"/>
                <w:sz w:val="21"/>
                <w:szCs w:val="21"/>
              </w:rPr>
              <w:t>1,375 </w:t>
            </w:r>
            <w:r>
              <w:rPr>
                <w:rFonts w:ascii="宋体" w:hAnsi="宋体" w:cs="宋体" w:eastAsia="宋体" w:hint="default"/>
                <w:sz w:val="21"/>
                <w:szCs w:val="21"/>
              </w:rPr>
              <w:t>万元，占注册资本总额的</w:t>
            </w:r>
            <w:r>
              <w:rPr>
                <w:rFonts w:ascii="宋体" w:hAnsi="宋体" w:cs="宋体" w:eastAsia="宋体" w:hint="default"/>
                <w:spacing w:val="-54"/>
                <w:sz w:val="21"/>
                <w:szCs w:val="21"/>
              </w:rPr>
              <w:t> </w:t>
            </w:r>
            <w:r>
              <w:rPr>
                <w:rFonts w:ascii="宋体" w:hAnsi="宋体" w:cs="宋体" w:eastAsia="宋体" w:hint="default"/>
                <w:sz w:val="21"/>
                <w:szCs w:val="21"/>
              </w:rPr>
              <w:t>25%</w:t>
            </w:r>
            <w:r>
              <w:rPr>
                <w:rFonts w:ascii="宋体" w:hAnsi="宋体" w:cs="宋体" w:eastAsia="宋体" w:hint="default"/>
                <w:sz w:val="21"/>
                <w:szCs w:val="21"/>
              </w:rPr>
              <w:t>。</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为进一步支持保理业务的发展，经公司与苏宁电器集团协商，于</w:t>
            </w:r>
            <w:r>
              <w:rPr>
                <w:rFonts w:ascii="宋体" w:hAnsi="宋体" w:cs="宋体" w:eastAsia="宋体" w:hint="default"/>
                <w:spacing w:val="-63"/>
                <w:sz w:val="21"/>
                <w:szCs w:val="21"/>
              </w:rPr>
              <w:t> </w:t>
            </w:r>
            <w:r>
              <w:rPr>
                <w:rFonts w:ascii="宋体" w:hAnsi="宋体" w:cs="宋体" w:eastAsia="宋体" w:hint="default"/>
                <w:sz w:val="21"/>
                <w:szCs w:val="21"/>
              </w:rPr>
              <w:t>2014</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9</w:t>
            </w:r>
            <w:r>
              <w:rPr>
                <w:rFonts w:ascii="宋体" w:hAnsi="宋体" w:cs="宋体" w:eastAsia="宋体" w:hint="default"/>
                <w:spacing w:val="-63"/>
                <w:sz w:val="21"/>
                <w:szCs w:val="21"/>
              </w:rPr>
              <w:t> </w:t>
            </w:r>
            <w:r>
              <w:rPr>
                <w:rFonts w:ascii="宋体" w:hAnsi="宋体" w:cs="宋体" w:eastAsia="宋体" w:hint="default"/>
                <w:sz w:val="21"/>
                <w:szCs w:val="21"/>
              </w:rPr>
              <w:t>月苏宁</w:t>
            </w:r>
          </w:p>
          <w:p>
            <w:pPr>
              <w:pStyle w:val="TableParagraph"/>
              <w:spacing w:line="273" w:lineRule="auto" w:before="37"/>
              <w:ind w:left="22" w:right="22"/>
              <w:jc w:val="both"/>
              <w:rPr>
                <w:rFonts w:ascii="宋体" w:hAnsi="宋体" w:cs="宋体" w:eastAsia="宋体" w:hint="default"/>
                <w:sz w:val="21"/>
                <w:szCs w:val="21"/>
              </w:rPr>
            </w:pPr>
            <w:r>
              <w:rPr>
                <w:rFonts w:ascii="宋体" w:hAnsi="宋体" w:cs="宋体" w:eastAsia="宋体" w:hint="default"/>
                <w:spacing w:val="-6"/>
                <w:sz w:val="21"/>
                <w:szCs w:val="21"/>
              </w:rPr>
              <w:t>电器集团与公司签订《股权转让协议》，苏宁电器集团以</w:t>
            </w:r>
            <w:r>
              <w:rPr>
                <w:rFonts w:ascii="宋体" w:hAnsi="宋体" w:cs="宋体" w:eastAsia="宋体" w:hint="default"/>
                <w:spacing w:val="-50"/>
                <w:sz w:val="21"/>
                <w:szCs w:val="21"/>
              </w:rPr>
              <w:t> </w:t>
            </w:r>
            <w:r>
              <w:rPr>
                <w:rFonts w:ascii="宋体" w:hAnsi="宋体" w:cs="宋体" w:eastAsia="宋体" w:hint="default"/>
                <w:sz w:val="21"/>
                <w:szCs w:val="21"/>
              </w:rPr>
              <w:t>1380.79</w:t>
            </w:r>
            <w:r>
              <w:rPr>
                <w:rFonts w:ascii="宋体" w:hAnsi="宋体" w:cs="宋体" w:eastAsia="宋体" w:hint="default"/>
                <w:spacing w:val="-50"/>
                <w:sz w:val="21"/>
                <w:szCs w:val="21"/>
              </w:rPr>
              <w:t> </w:t>
            </w:r>
            <w:r>
              <w:rPr>
                <w:rFonts w:ascii="宋体" w:hAnsi="宋体" w:cs="宋体" w:eastAsia="宋体" w:hint="default"/>
                <w:spacing w:val="-1"/>
                <w:sz w:val="21"/>
                <w:szCs w:val="21"/>
              </w:rPr>
              <w:t>万元将其持有的</w:t>
            </w:r>
            <w:r>
              <w:rPr>
                <w:rFonts w:ascii="宋体" w:hAnsi="宋体" w:cs="宋体" w:eastAsia="宋体" w:hint="default"/>
                <w:sz w:val="21"/>
                <w:szCs w:val="21"/>
              </w:rPr>
              <w:t> 苏宁保理公司</w:t>
            </w:r>
            <w:r>
              <w:rPr>
                <w:rFonts w:ascii="宋体" w:hAnsi="宋体" w:cs="宋体" w:eastAsia="宋体" w:hint="default"/>
                <w:spacing w:val="-31"/>
                <w:sz w:val="21"/>
                <w:szCs w:val="21"/>
              </w:rPr>
              <w:t> </w:t>
            </w:r>
            <w:r>
              <w:rPr>
                <w:rFonts w:ascii="宋体" w:hAnsi="宋体" w:cs="宋体" w:eastAsia="宋体" w:hint="default"/>
                <w:spacing w:val="-4"/>
                <w:sz w:val="21"/>
                <w:szCs w:val="21"/>
              </w:rPr>
              <w:t>25%</w:t>
            </w:r>
            <w:r>
              <w:rPr>
                <w:rFonts w:ascii="宋体" w:hAnsi="宋体" w:cs="宋体" w:eastAsia="宋体" w:hint="default"/>
                <w:spacing w:val="-4"/>
                <w:sz w:val="21"/>
                <w:szCs w:val="21"/>
              </w:rPr>
              <w:t>股份转让于公司，本次转让价格按照保理公司经审计净资产协商</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确认。</w:t>
            </w:r>
          </w:p>
          <w:p>
            <w:pPr>
              <w:pStyle w:val="TableParagraph"/>
              <w:spacing w:line="240" w:lineRule="auto" w:before="7"/>
              <w:ind w:left="22" w:right="0"/>
              <w:jc w:val="left"/>
              <w:rPr>
                <w:rFonts w:ascii="宋体" w:hAnsi="宋体" w:cs="宋体" w:eastAsia="宋体" w:hint="default"/>
                <w:sz w:val="21"/>
                <w:szCs w:val="21"/>
              </w:rPr>
            </w:pPr>
            <w:r>
              <w:rPr>
                <w:rFonts w:ascii="宋体" w:hAnsi="宋体" w:cs="宋体" w:eastAsia="宋体" w:hint="default"/>
                <w:sz w:val="21"/>
                <w:szCs w:val="21"/>
              </w:rPr>
              <w:t>苏宁保理公司</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年度实现净利润</w:t>
            </w:r>
            <w:r>
              <w:rPr>
                <w:rFonts w:ascii="宋体" w:hAnsi="宋体" w:cs="宋体" w:eastAsia="宋体" w:hint="default"/>
                <w:spacing w:val="-54"/>
                <w:sz w:val="21"/>
                <w:szCs w:val="21"/>
              </w:rPr>
              <w:t> </w:t>
            </w:r>
            <w:r>
              <w:rPr>
                <w:rFonts w:ascii="宋体" w:hAnsi="宋体" w:cs="宋体" w:eastAsia="宋体" w:hint="default"/>
                <w:sz w:val="21"/>
                <w:szCs w:val="21"/>
              </w:rPr>
              <w:t>426.33</w:t>
            </w:r>
            <w:r>
              <w:rPr>
                <w:rFonts w:ascii="宋体" w:hAnsi="宋体" w:cs="宋体" w:eastAsia="宋体" w:hint="default"/>
                <w:spacing w:val="-54"/>
                <w:sz w:val="21"/>
                <w:szCs w:val="21"/>
              </w:rPr>
              <w:t> </w:t>
            </w:r>
            <w:r>
              <w:rPr>
                <w:rFonts w:ascii="宋体" w:hAnsi="宋体" w:cs="宋体" w:eastAsia="宋体" w:hint="default"/>
                <w:sz w:val="21"/>
                <w:szCs w:val="21"/>
              </w:rPr>
              <w:t>万元。</w:t>
            </w:r>
          </w:p>
        </w:tc>
      </w:tr>
    </w:tbl>
    <w:p>
      <w:pPr>
        <w:spacing w:line="240" w:lineRule="auto" w:before="2"/>
        <w:rPr>
          <w:rFonts w:ascii="宋体" w:hAnsi="宋体" w:cs="宋体" w:eastAsia="宋体" w:hint="default"/>
          <w:b/>
          <w:bCs/>
          <w:sz w:val="19"/>
          <w:szCs w:val="19"/>
        </w:rPr>
      </w:pPr>
    </w:p>
    <w:p>
      <w:pPr>
        <w:pStyle w:val="Heading4"/>
        <w:spacing w:line="240" w:lineRule="auto" w:before="35"/>
        <w:ind w:left="514" w:right="553"/>
        <w:jc w:val="left"/>
        <w:rPr>
          <w:b w:val="0"/>
          <w:bCs w:val="0"/>
        </w:rPr>
      </w:pPr>
      <w:bookmarkStart w:name="3、共同对外投资的关联交易" w:id="77"/>
      <w:bookmarkEnd w:id="77"/>
      <w:r>
        <w:rPr>
          <w:b w:val="0"/>
          <w:bCs w:val="0"/>
        </w:rPr>
      </w:r>
      <w:r>
        <w:rPr>
          <w:rFonts w:ascii="宋体" w:hAnsi="宋体" w:cs="宋体" w:eastAsia="宋体" w:hint="default"/>
        </w:rPr>
        <w:t>3</w:t>
      </w:r>
      <w:r>
        <w:rPr/>
        <w:t>、共同对外投资的关联交易</w:t>
      </w:r>
      <w:r>
        <w:rPr>
          <w:b w:val="0"/>
          <w:bCs w:val="0"/>
        </w:rPr>
      </w:r>
    </w:p>
    <w:p>
      <w:pPr>
        <w:spacing w:line="240" w:lineRule="auto" w:before="8"/>
        <w:rPr>
          <w:rFonts w:ascii="宋体" w:hAnsi="宋体" w:cs="宋体" w:eastAsia="宋体" w:hint="default"/>
          <w:b/>
          <w:bCs/>
          <w:sz w:val="27"/>
          <w:szCs w:val="27"/>
        </w:rPr>
      </w:pPr>
    </w:p>
    <w:p>
      <w:pPr>
        <w:pStyle w:val="BodyText"/>
        <w:tabs>
          <w:tab w:pos="1984" w:val="left" w:leader="none"/>
        </w:tabs>
        <w:spacing w:line="314" w:lineRule="auto"/>
        <w:ind w:left="934" w:right="6150"/>
        <w:jc w:val="left"/>
      </w:pPr>
      <w:r>
        <w:rPr/>
        <w:t>□</w:t>
      </w:r>
      <w:r>
        <w:rPr>
          <w:spacing w:val="1"/>
        </w:rPr>
        <w:t> </w:t>
      </w:r>
      <w:r>
        <w:rPr/>
        <w:t>适用</w:t>
        <w:tab/>
        <w:t>√ 不适用</w:t>
      </w:r>
      <w:r>
        <w:rPr/>
        <w:t> 公司报告期未发生共同对外投资的关联交易。</w:t>
      </w:r>
    </w:p>
    <w:p>
      <w:pPr>
        <w:spacing w:line="636" w:lineRule="exact" w:before="32"/>
        <w:ind w:left="934" w:right="6972" w:hanging="420"/>
        <w:jc w:val="left"/>
        <w:rPr>
          <w:rFonts w:ascii="宋体" w:hAnsi="宋体" w:cs="宋体" w:eastAsia="宋体" w:hint="default"/>
          <w:sz w:val="21"/>
          <w:szCs w:val="21"/>
        </w:rPr>
      </w:pPr>
      <w:bookmarkStart w:name="4、关联债权债务往来" w:id="78"/>
      <w:bookmarkEnd w:id="78"/>
      <w:r>
        <w:rPr/>
      </w:r>
      <w:r>
        <w:rPr>
          <w:rFonts w:ascii="宋体" w:hAnsi="宋体" w:cs="宋体" w:eastAsia="宋体" w:hint="default"/>
          <w:b/>
          <w:bCs/>
          <w:sz w:val="21"/>
          <w:szCs w:val="21"/>
        </w:rPr>
        <w:t>4</w:t>
      </w:r>
      <w:r>
        <w:rPr>
          <w:rFonts w:ascii="宋体" w:hAnsi="宋体" w:cs="宋体" w:eastAsia="宋体" w:hint="default"/>
          <w:b/>
          <w:bCs/>
          <w:sz w:val="21"/>
          <w:szCs w:val="21"/>
        </w:rPr>
        <w:t>、关联债权债务往来</w:t>
      </w:r>
      <w:r>
        <w:rPr>
          <w:rFonts w:ascii="宋体" w:hAnsi="宋体" w:cs="宋体" w:eastAsia="宋体" w:hint="default"/>
          <w:b/>
          <w:bCs/>
          <w:w w:val="99"/>
          <w:sz w:val="21"/>
          <w:szCs w:val="21"/>
        </w:rPr>
        <w:t> </w:t>
      </w:r>
      <w:r>
        <w:rPr>
          <w:rFonts w:ascii="宋体" w:hAnsi="宋体" w:cs="宋体" w:eastAsia="宋体" w:hint="default"/>
          <w:sz w:val="21"/>
          <w:szCs w:val="21"/>
        </w:rPr>
        <w:t>是否存在非经营性关联债权债务往来</w:t>
      </w:r>
    </w:p>
    <w:p>
      <w:pPr>
        <w:pStyle w:val="BodyText"/>
        <w:tabs>
          <w:tab w:pos="1669" w:val="left" w:leader="none"/>
        </w:tabs>
        <w:spacing w:line="261" w:lineRule="exact"/>
        <w:ind w:left="934" w:right="553"/>
        <w:jc w:val="left"/>
      </w:pPr>
      <w:r>
        <w:rPr/>
        <w:t>□</w:t>
      </w:r>
      <w:r>
        <w:rPr>
          <w:spacing w:val="1"/>
        </w:rPr>
        <w:t> </w:t>
      </w:r>
      <w:r>
        <w:rPr/>
        <w:t>是</w:t>
        <w:tab/>
        <w:t>√</w:t>
      </w:r>
      <w:r>
        <w:rPr>
          <w:spacing w:val="-1"/>
        </w:rPr>
        <w:t> </w:t>
      </w:r>
      <w:r>
        <w:rPr/>
        <w:t>否</w:t>
      </w:r>
    </w:p>
    <w:p>
      <w:pPr>
        <w:spacing w:line="638" w:lineRule="exact" w:before="96"/>
        <w:ind w:left="934" w:right="9072" w:hanging="420"/>
        <w:jc w:val="left"/>
        <w:rPr>
          <w:rFonts w:ascii="宋体" w:hAnsi="宋体" w:cs="宋体" w:eastAsia="宋体" w:hint="default"/>
          <w:sz w:val="21"/>
          <w:szCs w:val="21"/>
        </w:rPr>
      </w:pPr>
      <w:bookmarkStart w:name="5、其他关联交易" w:id="79"/>
      <w:bookmarkEnd w:id="79"/>
      <w:r>
        <w:rPr/>
      </w:r>
      <w:r>
        <w:rPr>
          <w:rFonts w:ascii="宋体" w:hAnsi="宋体" w:cs="宋体" w:eastAsia="宋体"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21"/>
          <w:szCs w:val="21"/>
        </w:rPr>
        <w:t>商标使用许可</w:t>
      </w:r>
    </w:p>
    <w:p>
      <w:pPr>
        <w:pStyle w:val="BodyText"/>
        <w:spacing w:line="261" w:lineRule="exact"/>
        <w:ind w:left="514" w:right="553" w:firstLine="420"/>
        <w:jc w:val="left"/>
      </w:pPr>
      <w:r>
        <w:rPr>
          <w:rFonts w:ascii="宋体" w:hAnsi="宋体" w:cs="宋体" w:eastAsia="宋体" w:hint="default"/>
        </w:rPr>
        <w:t>2008</w:t>
      </w:r>
      <w:r>
        <w:rPr>
          <w:rFonts w:ascii="宋体" w:hAnsi="宋体" w:cs="宋体" w:eastAsia="宋体" w:hint="default"/>
          <w:spacing w:val="-52"/>
        </w:rPr>
        <w:t> </w:t>
      </w:r>
      <w:r>
        <w:rPr/>
        <w:t>年</w:t>
      </w:r>
      <w:r>
        <w:rPr>
          <w:spacing w:val="-53"/>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20</w:t>
      </w:r>
      <w:r>
        <w:rPr>
          <w:rFonts w:ascii="宋体" w:hAnsi="宋体" w:cs="宋体" w:eastAsia="宋体" w:hint="default"/>
          <w:spacing w:val="-52"/>
        </w:rPr>
        <w:t> </w:t>
      </w:r>
      <w:r>
        <w:rPr/>
        <w:t>日，经</w:t>
      </w:r>
      <w:r>
        <w:rPr>
          <w:spacing w:val="-2"/>
        </w:rPr>
        <w:t>公</w:t>
      </w:r>
      <w:r>
        <w:rPr/>
        <w:t>司</w:t>
      </w:r>
      <w:r>
        <w:rPr>
          <w:spacing w:val="-53"/>
        </w:rPr>
        <w:t> </w:t>
      </w:r>
      <w:r>
        <w:rPr>
          <w:rFonts w:ascii="宋体" w:hAnsi="宋体" w:cs="宋体" w:eastAsia="宋体" w:hint="default"/>
        </w:rPr>
        <w:t>2007</w:t>
      </w:r>
      <w:r>
        <w:rPr>
          <w:rFonts w:ascii="宋体" w:hAnsi="宋体" w:cs="宋体" w:eastAsia="宋体" w:hint="default"/>
          <w:spacing w:val="-53"/>
        </w:rPr>
        <w:t> </w:t>
      </w:r>
      <w:r>
        <w:rPr/>
        <w:t>年</w:t>
      </w:r>
      <w:r>
        <w:rPr>
          <w:spacing w:val="-2"/>
        </w:rPr>
        <w:t>年</w:t>
      </w:r>
      <w:r>
        <w:rPr/>
        <w:t>度股东大会审议通过了《关于商标使用许可的议案</w:t>
      </w:r>
      <w:r>
        <w:rPr>
          <w:spacing w:val="-105"/>
        </w:rPr>
        <w:t>》</w:t>
      </w:r>
      <w:r>
        <w:rPr/>
        <w:t>，同</w:t>
      </w:r>
      <w:r>
        <w:rPr>
          <w:spacing w:val="-2"/>
        </w:rPr>
        <w:t>意</w:t>
      </w:r>
      <w:r>
        <w:rPr/>
        <w:t>许可</w:t>
      </w:r>
    </w:p>
    <w:p>
      <w:pPr>
        <w:pStyle w:val="BodyText"/>
        <w:spacing w:line="314" w:lineRule="auto" w:before="82"/>
        <w:ind w:left="513" w:right="1131"/>
        <w:jc w:val="both"/>
      </w:pPr>
      <w:r>
        <w:rPr>
          <w:spacing w:val="-1"/>
        </w:rPr>
        <w:t>公司第二大发起人股东苏宁电器集团有限公司及其全资、控股子公司和具有实际控制权的公司使用公司已</w:t>
      </w:r>
      <w:r>
        <w:rPr>
          <w:spacing w:val="-81"/>
        </w:rPr>
        <w:t> </w:t>
      </w:r>
      <w:r>
        <w:rPr>
          <w:spacing w:val="-81"/>
        </w:rPr>
      </w:r>
      <w:r>
        <w:rPr>
          <w:spacing w:val="-1"/>
        </w:rPr>
        <w:t>注册的部分“蘇寧”系列注册商标以及部分“苏宁”及“NS”组合的系列注册商标。若在后期的经营活动</w:t>
      </w:r>
      <w:r>
        <w:rPr>
          <w:spacing w:val="-82"/>
        </w:rPr>
        <w:t> </w:t>
      </w:r>
      <w:r>
        <w:rPr>
          <w:spacing w:val="-82"/>
        </w:rPr>
      </w:r>
      <w:r>
        <w:rPr>
          <w:spacing w:val="-1"/>
        </w:rPr>
        <w:t>中，苏宁电器集团有限公司及其全资、控股子公司和具有实际控制权的公司需要使用许可使用商标的延申</w:t>
      </w:r>
      <w:r>
        <w:rPr>
          <w:spacing w:val="-81"/>
        </w:rPr>
        <w:t> </w:t>
      </w:r>
      <w:r>
        <w:rPr>
          <w:spacing w:val="-81"/>
        </w:rPr>
      </w:r>
      <w:r>
        <w:rPr/>
        <w:t>商标，公司可代为申请注册，并许可其使用。</w:t>
      </w:r>
    </w:p>
    <w:p>
      <w:pPr>
        <w:pStyle w:val="BodyText"/>
        <w:spacing w:line="314" w:lineRule="auto" w:before="19"/>
        <w:ind w:left="513" w:right="1131" w:firstLine="420"/>
        <w:jc w:val="both"/>
      </w:pPr>
      <w:r>
        <w:rPr>
          <w:rFonts w:ascii="宋体" w:hAnsi="宋体" w:cs="宋体" w:eastAsia="宋体" w:hint="default"/>
        </w:rPr>
        <w:t>2009</w:t>
      </w:r>
      <w:r>
        <w:rPr>
          <w:rFonts w:ascii="宋体" w:hAnsi="宋体" w:cs="宋体" w:eastAsia="宋体" w:hint="default"/>
          <w:spacing w:val="-51"/>
        </w:rPr>
        <w:t> </w:t>
      </w:r>
      <w:r>
        <w:rPr/>
        <w:t>年</w:t>
      </w:r>
      <w:r>
        <w:rPr>
          <w:spacing w:val="-52"/>
        </w:rPr>
        <w:t> </w:t>
      </w:r>
      <w:r>
        <w:rPr>
          <w:rFonts w:ascii="宋体" w:hAnsi="宋体" w:cs="宋体" w:eastAsia="宋体" w:hint="default"/>
        </w:rPr>
        <w:t>3</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1"/>
        </w:rPr>
        <w:t> </w:t>
      </w:r>
      <w:r>
        <w:rPr>
          <w:spacing w:val="-1"/>
        </w:rPr>
        <w:t>日，经公司</w:t>
      </w:r>
      <w:r>
        <w:rPr>
          <w:spacing w:val="-52"/>
        </w:rPr>
        <w:t> </w:t>
      </w:r>
      <w:r>
        <w:rPr>
          <w:rFonts w:ascii="宋体" w:hAnsi="宋体" w:cs="宋体" w:eastAsia="宋体" w:hint="default"/>
        </w:rPr>
        <w:t>2008</w:t>
      </w:r>
      <w:r>
        <w:rPr>
          <w:rFonts w:ascii="宋体" w:hAnsi="宋体" w:cs="宋体" w:eastAsia="宋体" w:hint="default"/>
          <w:spacing w:val="-52"/>
        </w:rPr>
        <w:t> </w:t>
      </w:r>
      <w:r>
        <w:rPr>
          <w:spacing w:val="-4"/>
        </w:rPr>
        <w:t>年年度股东大会审议通过了《关于商标使用许可的议案》，许可苏宁</w:t>
      </w:r>
      <w:r>
        <w:rPr/>
        <w:t> 电器集团有限公司及其直接或间接持有</w:t>
      </w:r>
      <w:r>
        <w:rPr>
          <w:spacing w:val="-53"/>
        </w:rPr>
        <w:t> </w:t>
      </w:r>
      <w:r>
        <w:rPr>
          <w:rFonts w:ascii="宋体" w:hAnsi="宋体" w:cs="宋体" w:eastAsia="宋体" w:hint="default"/>
        </w:rPr>
        <w:t>20%</w:t>
      </w:r>
      <w:r>
        <w:rPr/>
        <w:t>以上（含</w:t>
      </w:r>
      <w:r>
        <w:rPr>
          <w:spacing w:val="-54"/>
        </w:rPr>
        <w:t> </w:t>
      </w:r>
      <w:r>
        <w:rPr>
          <w:rFonts w:ascii="宋体" w:hAnsi="宋体" w:cs="宋体" w:eastAsia="宋体" w:hint="default"/>
        </w:rPr>
        <w:t>20%</w:t>
      </w:r>
      <w:r>
        <w:rPr/>
        <w:t>）股份的公司（以下简称“子公司”）使用公司 </w:t>
      </w:r>
      <w:r>
        <w:rPr>
          <w:spacing w:val="-1"/>
        </w:rPr>
        <w:t>已注册的部分“苏宁”以及“苏宁”的汉语拼音“SUNING”系列商标。若在后期的经营活动中，苏宁电器</w:t>
      </w:r>
      <w:r>
        <w:rPr>
          <w:spacing w:val="-78"/>
        </w:rPr>
        <w:t> </w:t>
      </w:r>
      <w:r>
        <w:rPr>
          <w:spacing w:val="-78"/>
        </w:rPr>
      </w:r>
      <w:r>
        <w:rPr/>
        <w:t>集团有限公司及其子公司需要使用许可使用商标的延申商标，公司可代为申请注册，并许可其使用。</w:t>
      </w:r>
    </w:p>
    <w:p>
      <w:pPr>
        <w:pStyle w:val="BodyText"/>
        <w:spacing w:line="240" w:lineRule="auto" w:before="19"/>
        <w:ind w:left="933" w:right="553"/>
        <w:jc w:val="left"/>
      </w:pPr>
      <w:r>
        <w:rPr/>
        <w:t>报告期内，苏宁电器集团有限公司向公司支付了</w:t>
      </w:r>
      <w:r>
        <w:rPr>
          <w:spacing w:val="-53"/>
        </w:rPr>
        <w:t> </w:t>
      </w:r>
      <w:r>
        <w:rPr>
          <w:rFonts w:ascii="宋体" w:hAnsi="宋体" w:cs="宋体" w:eastAsia="宋体" w:hint="default"/>
        </w:rPr>
        <w:t>2014</w:t>
      </w:r>
      <w:r>
        <w:rPr>
          <w:rFonts w:ascii="宋体" w:hAnsi="宋体" w:cs="宋体" w:eastAsia="宋体" w:hint="default"/>
          <w:spacing w:val="-54"/>
        </w:rPr>
        <w:t> </w:t>
      </w:r>
      <w:r>
        <w:rPr/>
        <w:t>年度商标使用许可费</w:t>
      </w:r>
      <w:r>
        <w:rPr>
          <w:spacing w:val="-53"/>
        </w:rPr>
        <w:t> </w:t>
      </w:r>
      <w:r>
        <w:rPr>
          <w:rFonts w:ascii="宋体" w:hAnsi="宋体" w:cs="宋体" w:eastAsia="宋体" w:hint="default"/>
        </w:rPr>
        <w:t>200</w:t>
      </w:r>
      <w:r>
        <w:rPr>
          <w:rFonts w:ascii="宋体" w:hAnsi="宋体" w:cs="宋体" w:eastAsia="宋体" w:hint="default"/>
          <w:spacing w:val="-53"/>
        </w:rPr>
        <w:t> </w:t>
      </w:r>
      <w:r>
        <w:rPr/>
        <w:t>万元。</w:t>
      </w:r>
    </w:p>
    <w:p>
      <w:pPr>
        <w:spacing w:after="0" w:line="240" w:lineRule="auto"/>
        <w:jc w:val="left"/>
        <w:sectPr>
          <w:pgSz w:w="11910" w:h="16840"/>
          <w:pgMar w:header="877" w:footer="979" w:top="1100" w:bottom="1160" w:left="620" w:right="0"/>
        </w:sectPr>
      </w:pPr>
    </w:p>
    <w:p>
      <w:pPr>
        <w:spacing w:line="240" w:lineRule="auto" w:before="6"/>
        <w:rPr>
          <w:rFonts w:ascii="宋体" w:hAnsi="宋体" w:cs="宋体" w:eastAsia="宋体" w:hint="default"/>
          <w:sz w:val="22"/>
          <w:szCs w:val="22"/>
        </w:rPr>
      </w:pPr>
    </w:p>
    <w:p>
      <w:pPr>
        <w:pStyle w:val="BodyText"/>
        <w:spacing w:line="240" w:lineRule="auto" w:before="35"/>
        <w:ind w:left="573" w:right="0"/>
        <w:jc w:val="left"/>
      </w:pPr>
      <w:r>
        <w:rPr/>
        <w:t>其他重大关联交易临时报告披露网站相关查询</w:t>
      </w:r>
    </w:p>
    <w:p>
      <w:pPr>
        <w:spacing w:line="240" w:lineRule="auto" w:before="9"/>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32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94" w:right="0"/>
              <w:jc w:val="left"/>
              <w:rPr>
                <w:rFonts w:ascii="宋体" w:hAnsi="宋体" w:cs="宋体" w:eastAsia="宋体" w:hint="default"/>
                <w:sz w:val="21"/>
                <w:szCs w:val="21"/>
              </w:rPr>
            </w:pPr>
            <w:r>
              <w:rPr>
                <w:rFonts w:ascii="宋体" w:hAnsi="宋体" w:cs="宋体" w:eastAsia="宋体" w:hint="default"/>
                <w:sz w:val="21"/>
                <w:szCs w:val="21"/>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480" w:right="0"/>
              <w:jc w:val="left"/>
              <w:rPr>
                <w:rFonts w:ascii="宋体" w:hAnsi="宋体" w:cs="宋体" w:eastAsia="宋体" w:hint="default"/>
                <w:sz w:val="21"/>
                <w:szCs w:val="21"/>
              </w:rPr>
            </w:pPr>
            <w:r>
              <w:rPr>
                <w:rFonts w:ascii="宋体" w:hAnsi="宋体" w:cs="宋体" w:eastAsia="宋体" w:hint="default"/>
                <w:sz w:val="21"/>
                <w:szCs w:val="21"/>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临时公告披露网站名称</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关于商标使用许可的关联交易公告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关于商标使用许可的关联交易公告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r>
        <w:trPr>
          <w:trHeight w:val="323"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2008</w:t>
            </w:r>
            <w:r>
              <w:rPr>
                <w:rFonts w:ascii="宋体" w:hAnsi="宋体" w:cs="宋体" w:eastAsia="宋体" w:hint="default"/>
                <w:spacing w:val="-53"/>
                <w:sz w:val="21"/>
                <w:szCs w:val="21"/>
              </w:rPr>
              <w:t> </w:t>
            </w:r>
            <w:r>
              <w:rPr>
                <w:rFonts w:ascii="宋体" w:hAnsi="宋体" w:cs="宋体" w:eastAsia="宋体" w:hint="default"/>
                <w:sz w:val="21"/>
                <w:szCs w:val="21"/>
              </w:rPr>
              <w:t>年年度股东大会决议公告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巨潮资讯网</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54" w:right="0"/>
        <w:jc w:val="left"/>
        <w:rPr>
          <w:b w:val="0"/>
          <w:bCs w:val="0"/>
        </w:rPr>
      </w:pPr>
      <w:bookmarkStart w:name="九、重大合同及其履行情况" w:id="80"/>
      <w:bookmarkEnd w:id="80"/>
      <w:r>
        <w:rPr>
          <w:b w:val="0"/>
          <w:bCs w:val="0"/>
        </w:rPr>
      </w:r>
      <w:r>
        <w:rPr/>
        <w:t>九、重大合同及其履行情况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1"/>
      <w:bookmarkEnd w:id="81"/>
      <w:r>
        <w:rPr>
          <w:b w:val="0"/>
          <w:bCs w:val="0"/>
        </w:rPr>
      </w:r>
      <w:r>
        <w:rPr>
          <w:rFonts w:ascii="宋体" w:hAnsi="宋体" w:cs="宋体" w:eastAsia="宋体" w:hint="default"/>
        </w:rPr>
        <w:t>1</w:t>
      </w:r>
      <w:r>
        <w:rPr/>
        <w:t>、托管、承包、租赁事项情况</w:t>
      </w:r>
      <w:r>
        <w:rPr>
          <w:b w:val="0"/>
          <w:bCs w:val="0"/>
        </w:rPr>
      </w:r>
    </w:p>
    <w:p>
      <w:pPr>
        <w:spacing w:line="240" w:lineRule="auto" w:before="11"/>
        <w:rPr>
          <w:rFonts w:ascii="宋体" w:hAnsi="宋体" w:cs="宋体" w:eastAsia="宋体" w:hint="default"/>
          <w:b/>
          <w:bCs/>
          <w:sz w:val="25"/>
          <w:szCs w:val="25"/>
        </w:rPr>
      </w:pPr>
    </w:p>
    <w:p>
      <w:pPr>
        <w:pStyle w:val="Heading4"/>
        <w:spacing w:line="240" w:lineRule="auto"/>
        <w:ind w:right="0"/>
        <w:jc w:val="left"/>
        <w:rPr>
          <w:b w:val="0"/>
          <w:bCs w:val="0"/>
        </w:rPr>
      </w:pPr>
      <w:bookmarkStart w:name="（1）托管情况" w:id="82"/>
      <w:bookmarkEnd w:id="82"/>
      <w:r>
        <w:rPr>
          <w:b w:val="0"/>
          <w:bCs w:val="0"/>
        </w:rPr>
      </w:r>
      <w:r>
        <w:rPr/>
        <w:t>（</w:t>
      </w:r>
      <w:r>
        <w:rPr>
          <w:rFonts w:ascii="宋体" w:hAnsi="宋体" w:cs="宋体" w:eastAsia="宋体" w:hint="default"/>
        </w:rPr>
        <w:t>1</w:t>
      </w:r>
      <w:r>
        <w:rPr/>
        <w:t>）托管情况</w:t>
      </w:r>
      <w:r>
        <w:rPr>
          <w:b w:val="0"/>
          <w:bCs w:val="0"/>
        </w:rPr>
      </w:r>
    </w:p>
    <w:p>
      <w:pPr>
        <w:spacing w:line="240" w:lineRule="auto" w:before="9"/>
        <w:rPr>
          <w:rFonts w:ascii="宋体" w:hAnsi="宋体" w:cs="宋体" w:eastAsia="宋体" w:hint="default"/>
          <w:b/>
          <w:bCs/>
          <w:sz w:val="27"/>
          <w:szCs w:val="27"/>
        </w:rPr>
      </w:pPr>
    </w:p>
    <w:p>
      <w:pPr>
        <w:pStyle w:val="BodyText"/>
        <w:spacing w:line="240" w:lineRule="auto"/>
        <w:ind w:left="573" w:right="0"/>
        <w:jc w:val="left"/>
      </w:pPr>
      <w:r>
        <w:rPr/>
        <w:t>公司报告期不存在托管情况。</w:t>
      </w:r>
    </w:p>
    <w:p>
      <w:pPr>
        <w:spacing w:line="240" w:lineRule="auto" w:before="8"/>
        <w:rPr>
          <w:rFonts w:ascii="宋体" w:hAnsi="宋体" w:cs="宋体" w:eastAsia="宋体" w:hint="default"/>
          <w:sz w:val="27"/>
          <w:szCs w:val="27"/>
        </w:rPr>
      </w:pPr>
    </w:p>
    <w:p>
      <w:pPr>
        <w:pStyle w:val="Heading4"/>
        <w:spacing w:line="240" w:lineRule="auto"/>
        <w:ind w:right="0"/>
        <w:jc w:val="left"/>
        <w:rPr>
          <w:b w:val="0"/>
          <w:bCs w:val="0"/>
        </w:rPr>
      </w:pPr>
      <w:bookmarkStart w:name="（2）承包情况" w:id="83"/>
      <w:bookmarkEnd w:id="83"/>
      <w:r>
        <w:rPr>
          <w:b w:val="0"/>
          <w:bCs w:val="0"/>
        </w:rPr>
      </w:r>
      <w:r>
        <w:rPr/>
        <w:t>（</w:t>
      </w:r>
      <w:r>
        <w:rPr>
          <w:rFonts w:ascii="宋体" w:hAnsi="宋体" w:cs="宋体" w:eastAsia="宋体" w:hint="default"/>
        </w:rPr>
        <w:t>2</w:t>
      </w:r>
      <w:r>
        <w:rPr/>
        <w:t>）承包情况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left="573" w:right="0"/>
        <w:jc w:val="left"/>
      </w:pPr>
      <w:r>
        <w:rPr/>
        <w:t>公司报告期不存在承包情况。</w:t>
      </w:r>
    </w:p>
    <w:p>
      <w:pPr>
        <w:spacing w:line="240" w:lineRule="auto" w:before="8"/>
        <w:rPr>
          <w:rFonts w:ascii="宋体" w:hAnsi="宋体" w:cs="宋体" w:eastAsia="宋体" w:hint="default"/>
          <w:sz w:val="27"/>
          <w:szCs w:val="27"/>
        </w:rPr>
      </w:pPr>
    </w:p>
    <w:p>
      <w:pPr>
        <w:pStyle w:val="Heading4"/>
        <w:spacing w:line="240" w:lineRule="auto"/>
        <w:ind w:right="0"/>
        <w:jc w:val="left"/>
        <w:rPr>
          <w:b w:val="0"/>
          <w:bCs w:val="0"/>
        </w:rPr>
      </w:pPr>
      <w:bookmarkStart w:name="（3）租赁情况" w:id="84"/>
      <w:bookmarkEnd w:id="84"/>
      <w:r>
        <w:rPr>
          <w:b w:val="0"/>
          <w:bCs w:val="0"/>
        </w:rPr>
      </w:r>
      <w:r>
        <w:rPr/>
        <w:t>（</w:t>
      </w:r>
      <w:r>
        <w:rPr>
          <w:rFonts w:ascii="宋体" w:hAnsi="宋体" w:cs="宋体" w:eastAsia="宋体" w:hint="default"/>
        </w:rPr>
        <w:t>3</w:t>
      </w:r>
      <w:r>
        <w:rPr/>
        <w:t>）租赁情况</w:t>
      </w:r>
      <w:r>
        <w:rPr>
          <w:b w:val="0"/>
          <w:bCs w:val="0"/>
        </w:rPr>
      </w:r>
    </w:p>
    <w:p>
      <w:pPr>
        <w:spacing w:line="240" w:lineRule="auto" w:before="8"/>
        <w:rPr>
          <w:rFonts w:ascii="宋体" w:hAnsi="宋体" w:cs="宋体" w:eastAsia="宋体" w:hint="default"/>
          <w:b/>
          <w:bCs/>
          <w:sz w:val="27"/>
          <w:szCs w:val="27"/>
        </w:rPr>
      </w:pPr>
    </w:p>
    <w:p>
      <w:pPr>
        <w:pStyle w:val="BodyText"/>
        <w:spacing w:line="314" w:lineRule="auto"/>
        <w:ind w:right="0" w:firstLine="420"/>
        <w:jc w:val="left"/>
      </w:pPr>
      <w:r>
        <w:rPr>
          <w:spacing w:val="-1"/>
        </w:rPr>
        <w:t>报告期内，公司除正常租赁房屋进行开设店面，以及提供物业用于其他公司经营外，未发生也未有以</w:t>
      </w:r>
      <w:r>
        <w:rPr/>
        <w:t> 前期间发生但延续到报告期内的重大资产租赁或者其他公司租赁公司资产事项。</w:t>
      </w:r>
    </w:p>
    <w:p>
      <w:pPr>
        <w:pStyle w:val="BodyText"/>
        <w:spacing w:line="554" w:lineRule="auto" w:before="19"/>
        <w:ind w:right="2617" w:firstLine="420"/>
        <w:jc w:val="left"/>
        <w:rPr>
          <w:rFonts w:ascii="宋体" w:hAnsi="宋体" w:cs="宋体" w:eastAsia="宋体" w:hint="default"/>
        </w:rPr>
      </w:pPr>
      <w:r>
        <w:rPr/>
        <w:t>公司报告期不存在为公司带来的损益达到公司报告期利润总额</w:t>
      </w:r>
      <w:r>
        <w:rPr>
          <w:spacing w:val="-54"/>
        </w:rPr>
        <w:t> </w:t>
      </w:r>
      <w:r>
        <w:rPr>
          <w:rFonts w:ascii="宋体" w:hAnsi="宋体" w:cs="宋体" w:eastAsia="宋体" w:hint="default"/>
        </w:rPr>
        <w:t>10%</w:t>
      </w:r>
      <w:r>
        <w:rPr/>
        <w:t>以上的租赁项目。 </w:t>
      </w:r>
      <w:bookmarkStart w:name="2、担保情况" w:id="85"/>
      <w:bookmarkEnd w:id="85"/>
      <w:r>
        <w:rPr/>
      </w:r>
      <w:r>
        <w:rPr>
          <w:rFonts w:ascii="宋体" w:hAnsi="宋体" w:cs="宋体" w:eastAsia="宋体" w:hint="default"/>
          <w:b/>
          <w:bCs/>
        </w:rPr>
        <w:t>2</w:t>
      </w:r>
      <w:r>
        <w:rPr>
          <w:rFonts w:ascii="宋体" w:hAnsi="宋体" w:cs="宋体" w:eastAsia="宋体" w:hint="default"/>
          <w:b/>
          <w:bCs/>
        </w:rPr>
        <w:t>、担保情况</w:t>
      </w:r>
      <w:r>
        <w:rPr>
          <w:rFonts w:ascii="宋体" w:hAnsi="宋体" w:cs="宋体" w:eastAsia="宋体" w:hint="default"/>
        </w:rPr>
      </w:r>
    </w:p>
    <w:p>
      <w:pPr>
        <w:pStyle w:val="BodyText"/>
        <w:spacing w:line="240" w:lineRule="auto" w:before="62"/>
        <w:ind w:left="0" w:right="1130"/>
        <w:jc w:val="right"/>
      </w:pPr>
      <w:r>
        <w:rPr/>
        <w:t>单位：万元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88"/>
        <w:gridCol w:w="1101"/>
        <w:gridCol w:w="789"/>
        <w:gridCol w:w="209"/>
        <w:gridCol w:w="1004"/>
        <w:gridCol w:w="272"/>
        <w:gridCol w:w="904"/>
        <w:gridCol w:w="1093"/>
        <w:gridCol w:w="1017"/>
        <w:gridCol w:w="806"/>
        <w:gridCol w:w="786"/>
      </w:tblGrid>
      <w:tr>
        <w:trPr>
          <w:trHeight w:val="32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946"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3"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05" w:right="83"/>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6"/>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3"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 w:right="0"/>
              <w:jc w:val="center"/>
              <w:rPr>
                <w:rFonts w:ascii="宋体" w:hAnsi="宋体" w:cs="宋体" w:eastAsia="宋体" w:hint="default"/>
                <w:sz w:val="18"/>
                <w:szCs w:val="18"/>
              </w:rPr>
            </w:pPr>
            <w:r>
              <w:rPr>
                <w:rFonts w:ascii="宋体"/>
                <w:sz w:val="18"/>
              </w:rPr>
              <w:t>-</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1" w:right="0"/>
              <w:jc w:val="center"/>
              <w:rPr>
                <w:rFonts w:ascii="宋体" w:hAnsi="宋体" w:cs="宋体" w:eastAsia="宋体" w:hint="default"/>
                <w:sz w:val="18"/>
                <w:szCs w:val="18"/>
              </w:rPr>
            </w:pPr>
            <w:r>
              <w:rPr>
                <w:rFonts w:ascii="宋体"/>
                <w:sz w:val="18"/>
              </w:rPr>
              <w:t>-</w:t>
            </w:r>
          </w:p>
        </w:tc>
        <w:tc>
          <w:tcPr>
            <w:tcW w:w="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5" w:right="0"/>
              <w:jc w:val="center"/>
              <w:rPr>
                <w:rFonts w:ascii="宋体" w:hAnsi="宋体" w:cs="宋体" w:eastAsia="宋体" w:hint="default"/>
                <w:sz w:val="18"/>
                <w:szCs w:val="18"/>
              </w:rPr>
            </w:pPr>
            <w:r>
              <w:rPr>
                <w:rFonts w:ascii="宋体"/>
                <w:sz w:val="18"/>
              </w:rPr>
              <w:t>-</w:t>
            </w:r>
          </w:p>
        </w:tc>
        <w:tc>
          <w:tcPr>
            <w:tcW w:w="1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1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18"/>
                <w:szCs w:val="18"/>
              </w:rPr>
            </w:pPr>
            <w:r>
              <w:rPr>
                <w:rFonts w:ascii="宋体"/>
                <w:sz w:val="18"/>
              </w:rPr>
              <w:t>-</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sz w:val="18"/>
              </w:rPr>
              <w:t>-</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sz w:val="18"/>
              </w:rPr>
              <w:t>-</w:t>
            </w:r>
          </w:p>
        </w:tc>
      </w:tr>
      <w:tr>
        <w:trPr>
          <w:trHeight w:val="634" w:hRule="exact"/>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宋体" w:hAnsi="宋体" w:cs="宋体" w:eastAsia="宋体" w:hint="default"/>
                <w:sz w:val="18"/>
                <w:szCs w:val="18"/>
              </w:rPr>
              <w:t>A1</w:t>
            </w:r>
            <w:r>
              <w:rPr>
                <w:rFonts w:ascii="宋体" w:hAnsi="宋体" w:cs="宋体" w:eastAsia="宋体" w:hint="default"/>
                <w:sz w:val="18"/>
                <w:szCs w:val="18"/>
              </w:rPr>
              <w:t>）</w:t>
            </w:r>
          </w:p>
        </w:tc>
        <w:tc>
          <w:tcPr>
            <w:tcW w:w="2002" w:type="dxa"/>
            <w:gridSpan w:val="3"/>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3" w:right="73"/>
              <w:jc w:val="left"/>
              <w:rPr>
                <w:rFonts w:ascii="宋体" w:hAnsi="宋体" w:cs="宋体" w:eastAsia="宋体" w:hint="default"/>
                <w:sz w:val="18"/>
                <w:szCs w:val="18"/>
              </w:rPr>
            </w:pPr>
            <w:r>
              <w:rPr>
                <w:rFonts w:ascii="宋体" w:hAnsi="宋体" w:cs="宋体" w:eastAsia="宋体" w:hint="default"/>
                <w:sz w:val="18"/>
                <w:szCs w:val="18"/>
              </w:rPr>
              <w:t>报告期内对外担保实际发生 额合计（</w:t>
            </w:r>
            <w:r>
              <w:rPr>
                <w:rFonts w:ascii="宋体" w:hAnsi="宋体" w:cs="宋体" w:eastAsia="宋体" w:hint="default"/>
                <w:sz w:val="18"/>
                <w:szCs w:val="18"/>
              </w:rPr>
              <w:t>A2</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640" w:hRule="exact"/>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宋体" w:hAnsi="宋体" w:cs="宋体" w:eastAsia="宋体" w:hint="default"/>
                <w:sz w:val="18"/>
                <w:szCs w:val="18"/>
              </w:rPr>
              <w:t>A3</w:t>
            </w:r>
            <w:r>
              <w:rPr>
                <w:rFonts w:ascii="宋体" w:hAnsi="宋体" w:cs="宋体" w:eastAsia="宋体" w:hint="default"/>
                <w:sz w:val="18"/>
                <w:szCs w:val="18"/>
              </w:rPr>
              <w:t>）</w:t>
            </w:r>
          </w:p>
        </w:tc>
        <w:tc>
          <w:tcPr>
            <w:tcW w:w="2002" w:type="dxa"/>
            <w:gridSpan w:val="3"/>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宋体" w:hAnsi="宋体" w:cs="宋体" w:eastAsia="宋体" w:hint="default"/>
                <w:sz w:val="18"/>
                <w:szCs w:val="18"/>
              </w:rPr>
            </w:pPr>
            <w:r>
              <w:rPr>
                <w:rFonts w:ascii="宋体"/>
                <w:sz w:val="18"/>
              </w:rPr>
              <w:t>0</w:t>
            </w:r>
          </w:p>
        </w:tc>
        <w:tc>
          <w:tcPr>
            <w:tcW w:w="22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3" w:right="73"/>
              <w:jc w:val="left"/>
              <w:rPr>
                <w:rFonts w:ascii="宋体" w:hAnsi="宋体" w:cs="宋体" w:eastAsia="宋体" w:hint="default"/>
                <w:sz w:val="18"/>
                <w:szCs w:val="18"/>
              </w:rPr>
            </w:pPr>
            <w:r>
              <w:rPr>
                <w:rFonts w:ascii="宋体" w:hAnsi="宋体" w:cs="宋体" w:eastAsia="宋体" w:hint="default"/>
                <w:sz w:val="18"/>
                <w:szCs w:val="18"/>
              </w:rPr>
              <w:t>报告期末实际对外担保余额 合计（</w:t>
            </w:r>
            <w:r>
              <w:rPr>
                <w:rFonts w:ascii="宋体" w:hAnsi="宋体" w:cs="宋体" w:eastAsia="宋体" w:hint="default"/>
                <w:sz w:val="18"/>
                <w:szCs w:val="18"/>
              </w:rPr>
              <w:t>A4</w:t>
            </w:r>
            <w:r>
              <w:rPr>
                <w:rFonts w:ascii="宋体" w:hAnsi="宋体" w:cs="宋体" w:eastAsia="宋体" w:hint="default"/>
                <w:sz w:val="18"/>
                <w:szCs w:val="18"/>
              </w:rPr>
              <w:t>）</w:t>
            </w:r>
          </w:p>
        </w:tc>
        <w:tc>
          <w:tcPr>
            <w:tcW w:w="2609"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3"/>
              <w:jc w:val="right"/>
              <w:rPr>
                <w:rFonts w:ascii="宋体" w:hAnsi="宋体" w:cs="宋体" w:eastAsia="宋体" w:hint="default"/>
                <w:sz w:val="18"/>
                <w:szCs w:val="18"/>
              </w:rPr>
            </w:pPr>
            <w:r>
              <w:rPr>
                <w:rFonts w:ascii="宋体"/>
                <w:sz w:val="18"/>
              </w:rPr>
              <w:t>0</w:t>
            </w:r>
          </w:p>
        </w:tc>
      </w:tr>
      <w:tr>
        <w:trPr>
          <w:trHeight w:val="31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588" w:type="dxa"/>
            <w:vMerge w:val="restart"/>
            <w:tcBorders>
              <w:top w:val="single" w:sz="4" w:space="0" w:color="000000"/>
              <w:left w:val="single" w:sz="4" w:space="0" w:color="000000"/>
              <w:right w:val="single" w:sz="4" w:space="0" w:color="000000"/>
            </w:tcBorders>
            <w:shd w:val="clear" w:color="auto" w:fill="D2D2D2"/>
          </w:tcPr>
          <w:p>
            <w:pPr/>
          </w:p>
        </w:tc>
        <w:tc>
          <w:tcPr>
            <w:tcW w:w="11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5"/>
              <w:ind w:left="84" w:right="105"/>
              <w:jc w:val="center"/>
              <w:rPr>
                <w:rFonts w:ascii="宋体" w:hAnsi="宋体" w:cs="宋体" w:eastAsia="宋体" w:hint="default"/>
                <w:sz w:val="18"/>
                <w:szCs w:val="18"/>
              </w:rPr>
            </w:pPr>
            <w:r>
              <w:rPr>
                <w:rFonts w:ascii="宋体" w:hAnsi="宋体" w:cs="宋体" w:eastAsia="宋体" w:hint="default"/>
                <w:sz w:val="18"/>
                <w:szCs w:val="18"/>
              </w:rPr>
              <w:t>担保额度相 关公告披露 日期</w:t>
            </w:r>
          </w:p>
        </w:tc>
        <w:tc>
          <w:tcPr>
            <w:tcW w:w="998" w:type="dxa"/>
            <w:gridSpan w:val="2"/>
            <w:vMerge w:val="restart"/>
            <w:tcBorders>
              <w:top w:val="single" w:sz="4" w:space="0" w:color="000000"/>
              <w:left w:val="single" w:sz="4" w:space="0" w:color="000000"/>
              <w:right w:val="single" w:sz="4" w:space="0" w:color="000000"/>
            </w:tcBorders>
            <w:shd w:val="clear" w:color="auto" w:fill="D2D2D2"/>
          </w:tcPr>
          <w:p>
            <w:pPr/>
          </w:p>
        </w:tc>
        <w:tc>
          <w:tcPr>
            <w:tcW w:w="12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3" w:type="dxa"/>
            <w:vMerge w:val="restart"/>
            <w:tcBorders>
              <w:top w:val="single" w:sz="4" w:space="0" w:color="000000"/>
              <w:left w:val="single" w:sz="4" w:space="0" w:color="000000"/>
              <w:right w:val="single" w:sz="4" w:space="0" w:color="000000"/>
            </w:tcBorders>
            <w:shd w:val="clear" w:color="auto" w:fill="D2D2D2"/>
          </w:tcPr>
          <w:p>
            <w:pPr/>
          </w:p>
        </w:tc>
        <w:tc>
          <w:tcPr>
            <w:tcW w:w="1017" w:type="dxa"/>
            <w:vMerge w:val="restart"/>
            <w:tcBorders>
              <w:top w:val="single" w:sz="4" w:space="0" w:color="000000"/>
              <w:left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101" w:type="dxa"/>
            <w:vMerge/>
            <w:tcBorders>
              <w:left w:val="single" w:sz="4" w:space="0" w:color="000000"/>
              <w:right w:val="single" w:sz="4" w:space="0" w:color="000000"/>
            </w:tcBorders>
            <w:shd w:val="clear" w:color="auto" w:fill="D2D2D2"/>
          </w:tcPr>
          <w:p>
            <w:pPr/>
          </w:p>
        </w:tc>
        <w:tc>
          <w:tcPr>
            <w:tcW w:w="998" w:type="dxa"/>
            <w:gridSpan w:val="2"/>
            <w:vMerge/>
            <w:tcBorders>
              <w:left w:val="single" w:sz="4" w:space="0" w:color="000000"/>
              <w:bottom w:val="nil" w:sz="6" w:space="0" w:color="auto"/>
              <w:right w:val="single" w:sz="4" w:space="0" w:color="000000"/>
            </w:tcBorders>
            <w:shd w:val="clear" w:color="auto" w:fill="D2D2D2"/>
          </w:tcPr>
          <w:p>
            <w:pPr/>
          </w:p>
        </w:tc>
        <w:tc>
          <w:tcPr>
            <w:tcW w:w="12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2"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17"/>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90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66" w:right="85" w:hanging="180"/>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93" w:type="dxa"/>
            <w:vMerge/>
            <w:tcBorders>
              <w:left w:val="single" w:sz="4" w:space="0" w:color="000000"/>
              <w:bottom w:val="nil" w:sz="6" w:space="0" w:color="auto"/>
              <w:right w:val="single" w:sz="4" w:space="0" w:color="000000"/>
            </w:tcBorders>
            <w:shd w:val="clear" w:color="auto" w:fill="D2D2D2"/>
          </w:tcPr>
          <w:p>
            <w:pPr/>
          </w:p>
        </w:tc>
        <w:tc>
          <w:tcPr>
            <w:tcW w:w="1017" w:type="dxa"/>
            <w:vMerge/>
            <w:tcBorders>
              <w:left w:val="single" w:sz="4" w:space="0" w:color="000000"/>
              <w:bottom w:val="nil" w:sz="6" w:space="0" w:color="auto"/>
              <w:right w:val="single" w:sz="4" w:space="0" w:color="000000"/>
            </w:tcBorders>
            <w:shd w:val="clear" w:color="auto" w:fill="D2D2D2"/>
          </w:tcPr>
          <w:p>
            <w:pPr/>
          </w:p>
        </w:tc>
        <w:tc>
          <w:tcPr>
            <w:tcW w:w="80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10"/>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12" w:hRule="exact"/>
        </w:trPr>
        <w:tc>
          <w:tcPr>
            <w:tcW w:w="15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28"/>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01" w:type="dxa"/>
            <w:vMerge/>
            <w:tcBorders>
              <w:left w:val="single" w:sz="4" w:space="0" w:color="000000"/>
              <w:right w:val="single" w:sz="4" w:space="0" w:color="000000"/>
            </w:tcBorders>
            <w:shd w:val="clear" w:color="auto" w:fill="D2D2D2"/>
          </w:tcPr>
          <w:p>
            <w:pPr/>
          </w:p>
        </w:tc>
        <w:tc>
          <w:tcPr>
            <w:tcW w:w="9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3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76" w:type="dxa"/>
            <w:gridSpan w:val="2"/>
            <w:vMerge/>
            <w:tcBorders>
              <w:left w:val="single" w:sz="4" w:space="0" w:color="000000"/>
              <w:right w:val="single" w:sz="4" w:space="0" w:color="000000"/>
            </w:tcBorders>
            <w:shd w:val="clear" w:color="auto" w:fill="D2D2D2"/>
          </w:tcPr>
          <w:p>
            <w:pPr/>
          </w:p>
        </w:tc>
        <w:tc>
          <w:tcPr>
            <w:tcW w:w="904" w:type="dxa"/>
            <w:vMerge/>
            <w:tcBorders>
              <w:left w:val="single" w:sz="4" w:space="0" w:color="000000"/>
              <w:right w:val="single" w:sz="4" w:space="0" w:color="000000"/>
            </w:tcBorders>
            <w:shd w:val="clear" w:color="auto" w:fill="D2D2D2"/>
          </w:tcPr>
          <w:p>
            <w:pPr/>
          </w:p>
        </w:tc>
        <w:tc>
          <w:tcPr>
            <w:tcW w:w="10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6" w:type="dxa"/>
            <w:vMerge/>
            <w:tcBorders>
              <w:left w:val="single" w:sz="4" w:space="0" w:color="000000"/>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r>
      <w:tr>
        <w:trPr>
          <w:trHeight w:val="156" w:hRule="exact"/>
        </w:trPr>
        <w:tc>
          <w:tcPr>
            <w:tcW w:w="1588" w:type="dxa"/>
            <w:vMerge w:val="restart"/>
            <w:tcBorders>
              <w:top w:val="nil" w:sz="6" w:space="0" w:color="auto"/>
              <w:left w:val="single" w:sz="4" w:space="0" w:color="000000"/>
              <w:right w:val="single" w:sz="4" w:space="0" w:color="000000"/>
            </w:tcBorders>
            <w:shd w:val="clear" w:color="auto" w:fill="D2D2D2"/>
          </w:tcPr>
          <w:p>
            <w:pPr/>
          </w:p>
        </w:tc>
        <w:tc>
          <w:tcPr>
            <w:tcW w:w="1101" w:type="dxa"/>
            <w:vMerge/>
            <w:tcBorders>
              <w:left w:val="single" w:sz="4" w:space="0" w:color="000000"/>
              <w:right w:val="single" w:sz="4" w:space="0" w:color="000000"/>
            </w:tcBorders>
            <w:shd w:val="clear" w:color="auto" w:fill="D2D2D2"/>
          </w:tcPr>
          <w:p>
            <w:pPr/>
          </w:p>
        </w:tc>
        <w:tc>
          <w:tcPr>
            <w:tcW w:w="998" w:type="dxa"/>
            <w:gridSpan w:val="2"/>
            <w:vMerge w:val="restart"/>
            <w:tcBorders>
              <w:top w:val="nil" w:sz="6" w:space="0" w:color="auto"/>
              <w:left w:val="single" w:sz="4" w:space="0" w:color="000000"/>
              <w:right w:val="single" w:sz="4" w:space="0" w:color="000000"/>
            </w:tcBorders>
            <w:shd w:val="clear" w:color="auto" w:fill="D2D2D2"/>
          </w:tcPr>
          <w:p>
            <w:pPr/>
          </w:p>
        </w:tc>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904" w:type="dxa"/>
            <w:vMerge/>
            <w:tcBorders>
              <w:left w:val="single" w:sz="4" w:space="0" w:color="000000"/>
              <w:bottom w:val="nil" w:sz="6" w:space="0" w:color="auto"/>
              <w:right w:val="single" w:sz="4" w:space="0" w:color="000000"/>
            </w:tcBorders>
            <w:shd w:val="clear" w:color="auto" w:fill="D2D2D2"/>
          </w:tcPr>
          <w:p>
            <w:pPr/>
          </w:p>
        </w:tc>
        <w:tc>
          <w:tcPr>
            <w:tcW w:w="1093" w:type="dxa"/>
            <w:vMerge w:val="restart"/>
            <w:tcBorders>
              <w:top w:val="nil" w:sz="6" w:space="0" w:color="auto"/>
              <w:left w:val="single" w:sz="4" w:space="0" w:color="000000"/>
              <w:right w:val="single" w:sz="4" w:space="0" w:color="000000"/>
            </w:tcBorders>
            <w:shd w:val="clear" w:color="auto" w:fill="D2D2D2"/>
          </w:tcPr>
          <w:p>
            <w:pPr/>
          </w:p>
        </w:tc>
        <w:tc>
          <w:tcPr>
            <w:tcW w:w="1017" w:type="dxa"/>
            <w:vMerge w:val="restart"/>
            <w:tcBorders>
              <w:top w:val="nil" w:sz="6" w:space="0" w:color="auto"/>
              <w:left w:val="single" w:sz="4" w:space="0" w:color="000000"/>
              <w:right w:val="single" w:sz="4" w:space="0" w:color="000000"/>
            </w:tcBorders>
            <w:shd w:val="clear" w:color="auto" w:fill="D2D2D2"/>
          </w:tcPr>
          <w:p>
            <w:pPr/>
          </w:p>
        </w:tc>
        <w:tc>
          <w:tcPr>
            <w:tcW w:w="806" w:type="dxa"/>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88" w:type="dxa"/>
            <w:vMerge/>
            <w:tcBorders>
              <w:left w:val="single" w:sz="4" w:space="0" w:color="000000"/>
              <w:bottom w:val="single" w:sz="4" w:space="0" w:color="000000"/>
              <w:right w:val="single" w:sz="4" w:space="0" w:color="000000"/>
            </w:tcBorders>
            <w:shd w:val="clear" w:color="auto" w:fill="D2D2D2"/>
          </w:tcPr>
          <w:p>
            <w:pPr/>
          </w:p>
        </w:tc>
        <w:tc>
          <w:tcPr>
            <w:tcW w:w="1101" w:type="dxa"/>
            <w:vMerge/>
            <w:tcBorders>
              <w:left w:val="single" w:sz="4" w:space="0" w:color="000000"/>
              <w:bottom w:val="single" w:sz="4" w:space="0" w:color="000000"/>
              <w:right w:val="single" w:sz="4" w:space="0" w:color="000000"/>
            </w:tcBorders>
            <w:shd w:val="clear" w:color="auto" w:fill="D2D2D2"/>
          </w:tcPr>
          <w:p>
            <w:pPr/>
          </w:p>
        </w:tc>
        <w:tc>
          <w:tcPr>
            <w:tcW w:w="998"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3" w:type="dxa"/>
            <w:vMerge/>
            <w:tcBorders>
              <w:left w:val="single" w:sz="4" w:space="0" w:color="000000"/>
              <w:bottom w:val="single" w:sz="4" w:space="0" w:color="000000"/>
              <w:right w:val="single" w:sz="4" w:space="0" w:color="000000"/>
            </w:tcBorders>
            <w:shd w:val="clear" w:color="auto" w:fill="D2D2D2"/>
          </w:tcPr>
          <w:p>
            <w:pPr/>
          </w:p>
        </w:tc>
        <w:tc>
          <w:tcPr>
            <w:tcW w:w="1017" w:type="dxa"/>
            <w:vMerge/>
            <w:tcBorders>
              <w:left w:val="single" w:sz="4" w:space="0" w:color="000000"/>
              <w:bottom w:val="single" w:sz="4" w:space="0" w:color="000000"/>
              <w:right w:val="single" w:sz="4" w:space="0" w:color="000000"/>
            </w:tcBorders>
            <w:shd w:val="clear" w:color="auto" w:fill="D2D2D2"/>
          </w:tcPr>
          <w:p>
            <w:pPr/>
          </w:p>
        </w:tc>
        <w:tc>
          <w:tcPr>
            <w:tcW w:w="80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27"/>
              <w:jc w:val="center"/>
              <w:rPr>
                <w:rFonts w:ascii="宋体" w:hAnsi="宋体" w:cs="宋体" w:eastAsia="宋体" w:hint="default"/>
                <w:sz w:val="18"/>
                <w:szCs w:val="18"/>
              </w:rPr>
            </w:pPr>
            <w:r>
              <w:rPr>
                <w:rFonts w:ascii="宋体" w:hAnsi="宋体" w:cs="宋体" w:eastAsia="宋体" w:hint="default"/>
                <w:spacing w:val="7"/>
                <w:sz w:val="18"/>
                <w:szCs w:val="18"/>
              </w:rPr>
              <w:t>福建苏宁云商商贸</w:t>
            </w:r>
          </w:p>
        </w:tc>
        <w:tc>
          <w:tcPr>
            <w:tcW w:w="1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54" w:right="0"/>
              <w:jc w:val="center"/>
              <w:rPr>
                <w:rFonts w:ascii="宋体" w:hAnsi="宋体" w:cs="宋体" w:eastAsia="宋体" w:hint="default"/>
                <w:sz w:val="18"/>
                <w:szCs w:val="18"/>
              </w:rPr>
            </w:pPr>
            <w:r>
              <w:rPr>
                <w:rFonts w:ascii="宋体"/>
                <w:sz w:val="18"/>
              </w:rPr>
              <w:t>2010/05/15</w:t>
            </w:r>
          </w:p>
        </w:tc>
        <w:tc>
          <w:tcPr>
            <w:tcW w:w="9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14" w:right="0"/>
              <w:jc w:val="left"/>
              <w:rPr>
                <w:rFonts w:ascii="宋体" w:hAnsi="宋体" w:cs="宋体" w:eastAsia="宋体" w:hint="default"/>
                <w:sz w:val="18"/>
                <w:szCs w:val="18"/>
              </w:rPr>
            </w:pPr>
            <w:r>
              <w:rPr>
                <w:rFonts w:ascii="宋体"/>
                <w:sz w:val="18"/>
              </w:rPr>
              <w:t>8,000</w:t>
            </w:r>
          </w:p>
        </w:tc>
        <w:tc>
          <w:tcPr>
            <w:tcW w:w="1276" w:type="dxa"/>
            <w:gridSpan w:val="2"/>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1134"/>
        <w:gridCol w:w="992"/>
        <w:gridCol w:w="1276"/>
        <w:gridCol w:w="904"/>
        <w:gridCol w:w="1093"/>
        <w:gridCol w:w="1017"/>
        <w:gridCol w:w="806"/>
        <w:gridCol w:w="786"/>
      </w:tblGrid>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武汉苏宁云商销售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宋体" w:hAnsi="宋体" w:cs="宋体" w:eastAsia="宋体" w:hint="default"/>
                <w:sz w:val="18"/>
                <w:szCs w:val="18"/>
              </w:rPr>
            </w:pPr>
            <w:r>
              <w:rPr>
                <w:rFonts w:ascii="宋体"/>
                <w:sz w:val="18"/>
              </w:rPr>
              <w:t>2010/05/15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23"/>
              <w:jc w:val="right"/>
              <w:rPr>
                <w:rFonts w:ascii="宋体" w:hAnsi="宋体" w:cs="宋体" w:eastAsia="宋体" w:hint="default"/>
                <w:sz w:val="18"/>
                <w:szCs w:val="18"/>
              </w:rPr>
            </w:pPr>
            <w:r>
              <w:rPr>
                <w:rFonts w:ascii="宋体"/>
                <w:sz w:val="18"/>
              </w:rPr>
              <w:t>22,000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both"/>
              <w:rPr>
                <w:rFonts w:ascii="宋体" w:hAnsi="宋体" w:cs="宋体" w:eastAsia="宋体" w:hint="default"/>
                <w:sz w:val="18"/>
                <w:szCs w:val="18"/>
              </w:rPr>
            </w:pPr>
            <w:r>
              <w:rPr>
                <w:rFonts w:ascii="宋体" w:hAnsi="宋体" w:cs="宋体" w:eastAsia="宋体" w:hint="default"/>
                <w:spacing w:val="9"/>
                <w:sz w:val="18"/>
                <w:szCs w:val="18"/>
              </w:rPr>
              <w:t>是，其中 </w:t>
            </w:r>
            <w:r>
              <w:rPr>
                <w:rFonts w:ascii="宋体" w:hAnsi="宋体" w:cs="宋体" w:eastAsia="宋体" w:hint="default"/>
                <w:sz w:val="18"/>
                <w:szCs w:val="18"/>
              </w:rPr>
              <w:t>15,000</w:t>
            </w:r>
            <w:r>
              <w:rPr>
                <w:rFonts w:ascii="宋体" w:hAnsi="宋体" w:cs="宋体" w:eastAsia="宋体" w:hint="default"/>
                <w:spacing w:val="-60"/>
                <w:sz w:val="18"/>
                <w:szCs w:val="18"/>
              </w:rPr>
              <w:t> </w:t>
            </w:r>
            <w:r>
              <w:rPr>
                <w:rFonts w:ascii="宋体" w:hAnsi="宋体" w:cs="宋体" w:eastAsia="宋体" w:hint="default"/>
                <w:sz w:val="18"/>
                <w:szCs w:val="18"/>
              </w:rPr>
              <w:t>万</w:t>
            </w:r>
          </w:p>
          <w:p>
            <w:pPr>
              <w:pStyle w:val="TableParagraph"/>
              <w:spacing w:line="319" w:lineRule="auto" w:before="19"/>
              <w:ind w:left="22" w:right="13"/>
              <w:jc w:val="both"/>
              <w:rPr>
                <w:rFonts w:ascii="宋体" w:hAnsi="宋体" w:cs="宋体" w:eastAsia="宋体" w:hint="default"/>
                <w:sz w:val="18"/>
                <w:szCs w:val="18"/>
              </w:rPr>
            </w:pPr>
            <w:r>
              <w:rPr>
                <w:rFonts w:ascii="宋体" w:hAnsi="宋体" w:cs="宋体" w:eastAsia="宋体" w:hint="default"/>
                <w:spacing w:val="9"/>
                <w:sz w:val="18"/>
                <w:szCs w:val="18"/>
              </w:rPr>
              <w:t>元担保已 </w:t>
            </w:r>
            <w:r>
              <w:rPr>
                <w:rFonts w:ascii="宋体" w:hAnsi="宋体" w:cs="宋体" w:eastAsia="宋体" w:hint="default"/>
                <w:sz w:val="18"/>
                <w:szCs w:val="18"/>
              </w:rPr>
              <w:t>于 </w:t>
            </w:r>
            <w:r>
              <w:rPr>
                <w:rFonts w:ascii="宋体" w:hAnsi="宋体" w:cs="宋体" w:eastAsia="宋体" w:hint="default"/>
                <w:spacing w:val="30"/>
                <w:sz w:val="18"/>
                <w:szCs w:val="18"/>
              </w:rPr>
              <w:t> </w:t>
            </w:r>
            <w:r>
              <w:rPr>
                <w:rFonts w:ascii="宋体" w:hAnsi="宋体" w:cs="宋体" w:eastAsia="宋体" w:hint="default"/>
                <w:sz w:val="18"/>
                <w:szCs w:val="18"/>
              </w:rPr>
              <w:t>2011</w:t>
            </w:r>
          </w:p>
          <w:p>
            <w:pPr>
              <w:pStyle w:val="TableParagraph"/>
              <w:spacing w:line="319" w:lineRule="auto" w:before="17"/>
              <w:ind w:left="22" w:right="1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宋体" w:hAnsi="宋体" w:cs="宋体" w:eastAsia="宋体" w:hint="default"/>
                <w:sz w:val="18"/>
                <w:szCs w:val="18"/>
              </w:rPr>
              <w:t>9</w:t>
            </w:r>
            <w:r>
              <w:rPr>
                <w:rFonts w:ascii="宋体" w:hAnsi="宋体" w:cs="宋体" w:eastAsia="宋体" w:hint="default"/>
                <w:spacing w:val="-5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14 </w:t>
            </w:r>
            <w:r>
              <w:rPr>
                <w:rFonts w:ascii="宋体" w:hAnsi="宋体" w:cs="宋体" w:eastAsia="宋体" w:hint="default"/>
                <w:spacing w:val="9"/>
                <w:sz w:val="18"/>
                <w:szCs w:val="18"/>
              </w:rPr>
              <w:t>日履行完 </w:t>
            </w:r>
            <w:r>
              <w:rPr>
                <w:rFonts w:ascii="宋体" w:hAnsi="宋体" w:cs="宋体" w:eastAsia="宋体" w:hint="default"/>
                <w:sz w:val="18"/>
                <w:szCs w:val="18"/>
              </w:rPr>
              <w:t>毕</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2011/04/06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23"/>
              <w:jc w:val="right"/>
              <w:rPr>
                <w:rFonts w:ascii="宋体" w:hAnsi="宋体" w:cs="宋体" w:eastAsia="宋体" w:hint="default"/>
                <w:sz w:val="18"/>
                <w:szCs w:val="18"/>
              </w:rPr>
            </w:pPr>
            <w:r>
              <w:rPr>
                <w:rFonts w:ascii="宋体"/>
                <w:sz w:val="18"/>
              </w:rPr>
              <w:t>57,000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both"/>
              <w:rPr>
                <w:rFonts w:ascii="宋体" w:hAnsi="宋体" w:cs="宋体" w:eastAsia="宋体" w:hint="default"/>
                <w:sz w:val="18"/>
                <w:szCs w:val="18"/>
              </w:rPr>
            </w:pPr>
            <w:r>
              <w:rPr>
                <w:rFonts w:ascii="宋体" w:hAnsi="宋体" w:cs="宋体" w:eastAsia="宋体" w:hint="default"/>
                <w:spacing w:val="9"/>
                <w:sz w:val="18"/>
                <w:szCs w:val="18"/>
              </w:rPr>
              <w:t>是，其中 </w:t>
            </w:r>
            <w:r>
              <w:rPr>
                <w:rFonts w:ascii="宋体" w:hAnsi="宋体" w:cs="宋体" w:eastAsia="宋体" w:hint="default"/>
                <w:sz w:val="18"/>
                <w:szCs w:val="18"/>
              </w:rPr>
              <w:t>50,000</w:t>
            </w:r>
            <w:r>
              <w:rPr>
                <w:rFonts w:ascii="宋体" w:hAnsi="宋体" w:cs="宋体" w:eastAsia="宋体" w:hint="default"/>
                <w:spacing w:val="-60"/>
                <w:sz w:val="18"/>
                <w:szCs w:val="18"/>
              </w:rPr>
              <w:t> </w:t>
            </w:r>
            <w:r>
              <w:rPr>
                <w:rFonts w:ascii="宋体" w:hAnsi="宋体" w:cs="宋体" w:eastAsia="宋体" w:hint="default"/>
                <w:sz w:val="18"/>
                <w:szCs w:val="18"/>
              </w:rPr>
              <w:t>万</w:t>
            </w:r>
          </w:p>
          <w:p>
            <w:pPr>
              <w:pStyle w:val="TableParagraph"/>
              <w:spacing w:line="316" w:lineRule="auto" w:before="19"/>
              <w:ind w:left="22" w:right="13"/>
              <w:jc w:val="both"/>
              <w:rPr>
                <w:rFonts w:ascii="宋体" w:hAnsi="宋体" w:cs="宋体" w:eastAsia="宋体" w:hint="default"/>
                <w:sz w:val="18"/>
                <w:szCs w:val="18"/>
              </w:rPr>
            </w:pPr>
            <w:r>
              <w:rPr>
                <w:rFonts w:ascii="宋体" w:hAnsi="宋体" w:cs="宋体" w:eastAsia="宋体" w:hint="default"/>
                <w:spacing w:val="9"/>
                <w:sz w:val="18"/>
                <w:szCs w:val="18"/>
              </w:rPr>
              <w:t>元担保已 </w:t>
            </w:r>
            <w:r>
              <w:rPr>
                <w:rFonts w:ascii="宋体" w:hAnsi="宋体" w:cs="宋体" w:eastAsia="宋体" w:hint="default"/>
                <w:sz w:val="18"/>
                <w:szCs w:val="18"/>
              </w:rPr>
              <w:t>经于</w:t>
            </w:r>
            <w:r>
              <w:rPr>
                <w:rFonts w:ascii="宋体" w:hAnsi="宋体" w:cs="宋体" w:eastAsia="宋体" w:hint="default"/>
                <w:spacing w:val="-60"/>
                <w:sz w:val="18"/>
                <w:szCs w:val="18"/>
              </w:rPr>
              <w:t> </w:t>
            </w:r>
            <w:r>
              <w:rPr>
                <w:rFonts w:ascii="宋体" w:hAnsi="宋体" w:cs="宋体" w:eastAsia="宋体" w:hint="default"/>
                <w:sz w:val="18"/>
                <w:szCs w:val="18"/>
              </w:rPr>
              <w:t>2012</w:t>
            </w:r>
          </w:p>
          <w:p>
            <w:pPr>
              <w:pStyle w:val="TableParagraph"/>
              <w:spacing w:line="319" w:lineRule="auto" w:before="19"/>
              <w:ind w:left="22" w:right="13"/>
              <w:jc w:val="both"/>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7</w:t>
            </w:r>
            <w:r>
              <w:rPr>
                <w:rFonts w:ascii="宋体" w:hAnsi="宋体" w:cs="宋体" w:eastAsia="宋体" w:hint="default"/>
                <w:spacing w:val="-60"/>
                <w:sz w:val="18"/>
                <w:szCs w:val="18"/>
              </w:rPr>
              <w:t> </w:t>
            </w:r>
            <w:r>
              <w:rPr>
                <w:rFonts w:ascii="宋体" w:hAnsi="宋体" w:cs="宋体" w:eastAsia="宋体" w:hint="default"/>
                <w:sz w:val="18"/>
                <w:szCs w:val="18"/>
              </w:rPr>
              <w:t>月底 </w:t>
            </w:r>
            <w:r>
              <w:rPr>
                <w:rFonts w:ascii="宋体" w:hAnsi="宋体" w:cs="宋体" w:eastAsia="宋体" w:hint="default"/>
                <w:spacing w:val="9"/>
                <w:sz w:val="18"/>
                <w:szCs w:val="18"/>
              </w:rPr>
              <w:t>前履行完</w:t>
            </w:r>
            <w:r>
              <w:rPr>
                <w:rFonts w:ascii="宋体" w:hAnsi="宋体" w:cs="宋体" w:eastAsia="宋体" w:hint="default"/>
                <w:spacing w:val="9"/>
                <w:sz w:val="18"/>
                <w:szCs w:val="18"/>
              </w:rPr>
              <w:t> </w:t>
            </w:r>
            <w:r>
              <w:rPr>
                <w:rFonts w:ascii="宋体" w:hAnsi="宋体" w:cs="宋体" w:eastAsia="宋体" w:hint="default"/>
                <w:sz w:val="18"/>
                <w:szCs w:val="18"/>
              </w:rPr>
              <w:t>毕</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2011/08/11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宋体" w:hAnsi="宋体" w:cs="宋体" w:eastAsia="宋体" w:hint="default"/>
                <w:sz w:val="18"/>
                <w:szCs w:val="18"/>
              </w:rPr>
            </w:pPr>
            <w:r>
              <w:rPr>
                <w:rFonts w:ascii="宋体"/>
                <w:sz w:val="18"/>
              </w:rPr>
              <w:t>80,000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904"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
              <w:jc w:val="left"/>
              <w:rPr>
                <w:rFonts w:ascii="宋体" w:hAnsi="宋体" w:cs="宋体" w:eastAsia="宋体" w:hint="default"/>
                <w:sz w:val="18"/>
                <w:szCs w:val="18"/>
              </w:rPr>
            </w:pPr>
            <w:r>
              <w:rPr>
                <w:rFonts w:ascii="宋体" w:hAnsi="宋体" w:cs="宋体" w:eastAsia="宋体" w:hint="default"/>
                <w:spacing w:val="9"/>
                <w:sz w:val="18"/>
                <w:szCs w:val="18"/>
              </w:rPr>
              <w:t>是，其中 </w:t>
            </w:r>
            <w:r>
              <w:rPr>
                <w:rFonts w:ascii="宋体" w:hAnsi="宋体" w:cs="宋体" w:eastAsia="宋体" w:hint="default"/>
                <w:sz w:val="18"/>
                <w:szCs w:val="18"/>
              </w:rPr>
              <w:t>60,000</w:t>
            </w:r>
            <w:r>
              <w:rPr>
                <w:rFonts w:ascii="宋体" w:hAnsi="宋体" w:cs="宋体" w:eastAsia="宋体" w:hint="default"/>
                <w:spacing w:val="-60"/>
                <w:sz w:val="18"/>
                <w:szCs w:val="18"/>
              </w:rPr>
              <w:t> </w:t>
            </w:r>
            <w:r>
              <w:rPr>
                <w:rFonts w:ascii="宋体" w:hAnsi="宋体" w:cs="宋体" w:eastAsia="宋体" w:hint="default"/>
                <w:sz w:val="18"/>
                <w:szCs w:val="18"/>
              </w:rPr>
              <w:t>万</w:t>
            </w:r>
          </w:p>
          <w:p>
            <w:pPr>
              <w:pStyle w:val="TableParagraph"/>
              <w:spacing w:line="316" w:lineRule="auto" w:before="19"/>
              <w:ind w:left="22" w:right="13"/>
              <w:jc w:val="left"/>
              <w:rPr>
                <w:rFonts w:ascii="宋体" w:hAnsi="宋体" w:cs="宋体" w:eastAsia="宋体" w:hint="default"/>
                <w:sz w:val="18"/>
                <w:szCs w:val="18"/>
              </w:rPr>
            </w:pPr>
            <w:r>
              <w:rPr>
                <w:rFonts w:ascii="宋体" w:hAnsi="宋体" w:cs="宋体" w:eastAsia="宋体" w:hint="default"/>
                <w:spacing w:val="9"/>
                <w:sz w:val="18"/>
                <w:szCs w:val="18"/>
              </w:rPr>
              <w:t>元担保已 </w:t>
            </w:r>
            <w:r>
              <w:rPr>
                <w:rFonts w:ascii="宋体" w:hAnsi="宋体" w:cs="宋体" w:eastAsia="宋体" w:hint="default"/>
                <w:sz w:val="18"/>
                <w:szCs w:val="18"/>
              </w:rPr>
              <w:t>经于</w:t>
            </w:r>
            <w:r>
              <w:rPr>
                <w:rFonts w:ascii="宋体" w:hAnsi="宋体" w:cs="宋体" w:eastAsia="宋体" w:hint="default"/>
                <w:spacing w:val="-60"/>
                <w:sz w:val="18"/>
                <w:szCs w:val="18"/>
              </w:rPr>
              <w:t> </w:t>
            </w:r>
            <w:r>
              <w:rPr>
                <w:rFonts w:ascii="宋体" w:hAnsi="宋体" w:cs="宋体" w:eastAsia="宋体" w:hint="default"/>
                <w:sz w:val="18"/>
                <w:szCs w:val="18"/>
              </w:rPr>
              <w:t>2012</w:t>
            </w:r>
          </w:p>
          <w:p>
            <w:pPr>
              <w:pStyle w:val="TableParagraph"/>
              <w:spacing w:line="319"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年 </w:t>
            </w:r>
            <w:r>
              <w:rPr>
                <w:rFonts w:ascii="宋体" w:hAnsi="宋体" w:cs="宋体" w:eastAsia="宋体" w:hint="default"/>
                <w:sz w:val="18"/>
                <w:szCs w:val="18"/>
              </w:rPr>
              <w:t>9</w:t>
            </w:r>
            <w:r>
              <w:rPr>
                <w:rFonts w:ascii="宋体" w:hAnsi="宋体" w:cs="宋体" w:eastAsia="宋体" w:hint="default"/>
                <w:spacing w:val="-60"/>
                <w:sz w:val="18"/>
                <w:szCs w:val="18"/>
              </w:rPr>
              <w:t> </w:t>
            </w:r>
            <w:r>
              <w:rPr>
                <w:rFonts w:ascii="宋体" w:hAnsi="宋体" w:cs="宋体" w:eastAsia="宋体" w:hint="default"/>
                <w:sz w:val="18"/>
                <w:szCs w:val="18"/>
              </w:rPr>
              <w:t>月前 履行完毕</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2013/06/29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2013/07/03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40,000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2013/7/7-2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014/7/21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2013/06/29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2013/08/09</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2013/8/15-</w:t>
            </w:r>
          </w:p>
          <w:p>
            <w:pPr>
              <w:pStyle w:val="TableParagraph"/>
              <w:spacing w:line="240" w:lineRule="auto" w:before="76"/>
              <w:ind w:left="23" w:right="0"/>
              <w:jc w:val="left"/>
              <w:rPr>
                <w:rFonts w:ascii="宋体" w:hAnsi="宋体" w:cs="宋体" w:eastAsia="宋体" w:hint="default"/>
                <w:sz w:val="18"/>
                <w:szCs w:val="18"/>
              </w:rPr>
            </w:pPr>
            <w:r>
              <w:rPr>
                <w:rFonts w:ascii="宋体"/>
                <w:sz w:val="18"/>
              </w:rPr>
              <w:t>2014/10/31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2013/06/29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2013/08/02</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2013/8/13-</w:t>
            </w:r>
          </w:p>
          <w:p>
            <w:pPr>
              <w:pStyle w:val="TableParagraph"/>
              <w:spacing w:line="240" w:lineRule="auto" w:before="76"/>
              <w:ind w:left="23" w:right="0"/>
              <w:jc w:val="left"/>
              <w:rPr>
                <w:rFonts w:ascii="宋体" w:hAnsi="宋体" w:cs="宋体" w:eastAsia="宋体" w:hint="default"/>
                <w:sz w:val="18"/>
                <w:szCs w:val="18"/>
              </w:rPr>
            </w:pPr>
            <w:r>
              <w:rPr>
                <w:rFonts w:ascii="宋体"/>
                <w:sz w:val="18"/>
              </w:rPr>
              <w:t>2014/8/22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2013/06/29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2013/08/05</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2013/9/3-2</w:t>
            </w:r>
          </w:p>
          <w:p>
            <w:pPr>
              <w:pStyle w:val="TableParagraph"/>
              <w:spacing w:line="240" w:lineRule="auto" w:before="76"/>
              <w:ind w:left="23" w:right="0"/>
              <w:jc w:val="left"/>
              <w:rPr>
                <w:rFonts w:ascii="宋体" w:hAnsi="宋体" w:cs="宋体" w:eastAsia="宋体" w:hint="default"/>
                <w:sz w:val="18"/>
                <w:szCs w:val="18"/>
              </w:rPr>
            </w:pPr>
            <w:r>
              <w:rPr>
                <w:rFonts w:ascii="宋体"/>
                <w:sz w:val="18"/>
              </w:rPr>
              <w:t>014/9/3</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2013/06/29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2013/08/27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2013/8/27-</w:t>
            </w:r>
          </w:p>
          <w:p>
            <w:pPr>
              <w:pStyle w:val="TableParagraph"/>
              <w:spacing w:line="240" w:lineRule="auto" w:before="76"/>
              <w:ind w:left="23" w:right="0"/>
              <w:jc w:val="left"/>
              <w:rPr>
                <w:rFonts w:ascii="宋体" w:hAnsi="宋体" w:cs="宋体" w:eastAsia="宋体" w:hint="default"/>
                <w:sz w:val="18"/>
                <w:szCs w:val="18"/>
              </w:rPr>
            </w:pPr>
            <w:r>
              <w:rPr>
                <w:rFonts w:ascii="宋体"/>
                <w:sz w:val="18"/>
              </w:rPr>
              <w:t>2014/9/11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2013/06/29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3"/>
              <w:jc w:val="right"/>
              <w:rPr>
                <w:rFonts w:ascii="宋体" w:hAnsi="宋体" w:cs="宋体" w:eastAsia="宋体" w:hint="default"/>
                <w:sz w:val="18"/>
                <w:szCs w:val="18"/>
              </w:rPr>
            </w:pPr>
            <w:r>
              <w:rPr>
                <w:rFonts w:ascii="宋体"/>
                <w:sz w:val="18"/>
              </w:rPr>
              <w:t>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2013/12/01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20"/>
              <w:jc w:val="right"/>
              <w:rPr>
                <w:rFonts w:ascii="宋体" w:hAnsi="宋体" w:cs="宋体" w:eastAsia="宋体" w:hint="default"/>
                <w:sz w:val="18"/>
                <w:szCs w:val="18"/>
              </w:rPr>
            </w:pPr>
            <w:r>
              <w:rPr>
                <w:rFonts w:ascii="宋体"/>
                <w:sz w:val="18"/>
              </w:rPr>
              <w:t>20,000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2013/12/17</w:t>
            </w:r>
          </w:p>
          <w:p>
            <w:pPr>
              <w:pStyle w:val="TableParagraph"/>
              <w:spacing w:line="316" w:lineRule="auto" w:before="76"/>
              <w:ind w:left="23" w:right="83"/>
              <w:jc w:val="left"/>
              <w:rPr>
                <w:rFonts w:ascii="宋体" w:hAnsi="宋体" w:cs="宋体" w:eastAsia="宋体" w:hint="default"/>
                <w:sz w:val="18"/>
                <w:szCs w:val="18"/>
              </w:rPr>
            </w:pPr>
            <w:r>
              <w:rPr>
                <w:rFonts w:ascii="宋体"/>
                <w:sz w:val="18"/>
              </w:rPr>
              <w:t>-2014/12/1 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tabs>
                <w:tab w:pos="806" w:val="left" w:leader="none"/>
              </w:tabs>
              <w:spacing w:line="316" w:lineRule="auto"/>
              <w:ind w:left="22" w:right="22"/>
              <w:jc w:val="left"/>
              <w:rPr>
                <w:rFonts w:ascii="宋体" w:hAnsi="宋体" w:cs="宋体" w:eastAsia="宋体" w:hint="default"/>
                <w:sz w:val="18"/>
                <w:szCs w:val="18"/>
              </w:rPr>
            </w:pPr>
            <w:r>
              <w:rPr>
                <w:rFonts w:ascii="宋体"/>
                <w:sz w:val="18"/>
              </w:rPr>
              <w:t>Great</w:t>
              <w:tab/>
              <w:t>Universe Limited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2013/12/25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67,277.10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2013/12/27</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67,277.10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2013/12/27</w:t>
            </w:r>
          </w:p>
          <w:p>
            <w:pPr>
              <w:pStyle w:val="TableParagraph"/>
              <w:spacing w:line="316" w:lineRule="auto" w:before="76"/>
              <w:ind w:left="23" w:right="83"/>
              <w:jc w:val="left"/>
              <w:rPr>
                <w:rFonts w:ascii="宋体" w:hAnsi="宋体" w:cs="宋体" w:eastAsia="宋体" w:hint="default"/>
                <w:sz w:val="18"/>
                <w:szCs w:val="18"/>
              </w:rPr>
            </w:pPr>
            <w:r>
              <w:rPr>
                <w:rFonts w:ascii="宋体"/>
                <w:sz w:val="18"/>
              </w:rPr>
              <w:t>-2018/12/3 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苏宁商业保理有限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2014/04/15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2014/05/23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7,700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2014/5/26-</w:t>
            </w:r>
          </w:p>
          <w:p>
            <w:pPr>
              <w:pStyle w:val="TableParagraph"/>
              <w:spacing w:line="240" w:lineRule="auto" w:before="76"/>
              <w:ind w:left="23" w:right="0"/>
              <w:jc w:val="left"/>
              <w:rPr>
                <w:rFonts w:ascii="宋体" w:hAnsi="宋体" w:cs="宋体" w:eastAsia="宋体" w:hint="default"/>
                <w:sz w:val="18"/>
                <w:szCs w:val="18"/>
              </w:rPr>
            </w:pPr>
            <w:r>
              <w:rPr>
                <w:rFonts w:ascii="宋体"/>
                <w:sz w:val="18"/>
              </w:rPr>
              <w:t>2014/06/27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7"/>
                <w:sz w:val="18"/>
                <w:szCs w:val="18"/>
              </w:rPr>
              <w:t>苏宁商业保理有限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2014/04/15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40,000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2014/05/23</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sz w:val="18"/>
              </w:rPr>
              <w:t>2014/5/26-</w:t>
            </w:r>
          </w:p>
          <w:p>
            <w:pPr>
              <w:pStyle w:val="TableParagraph"/>
              <w:spacing w:line="240" w:lineRule="auto" w:before="76"/>
              <w:ind w:left="23" w:right="0"/>
              <w:jc w:val="left"/>
              <w:rPr>
                <w:rFonts w:ascii="宋体" w:hAnsi="宋体" w:cs="宋体" w:eastAsia="宋体" w:hint="default"/>
                <w:sz w:val="18"/>
                <w:szCs w:val="18"/>
              </w:rPr>
            </w:pPr>
            <w:r>
              <w:rPr>
                <w:rFonts w:ascii="宋体"/>
                <w:sz w:val="18"/>
              </w:rPr>
              <w:t>2014/07/18</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2014/06/28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2014/07/01</w:t>
            </w:r>
          </w:p>
        </w:tc>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30,000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7"/>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sz w:val="18"/>
              </w:rPr>
              <w:t>2014/7/14-</w:t>
            </w:r>
          </w:p>
          <w:p>
            <w:pPr>
              <w:pStyle w:val="TableParagraph"/>
              <w:spacing w:line="240" w:lineRule="auto" w:before="76"/>
              <w:ind w:left="23" w:right="0"/>
              <w:jc w:val="left"/>
              <w:rPr>
                <w:rFonts w:ascii="宋体" w:hAnsi="宋体" w:cs="宋体" w:eastAsia="宋体" w:hint="default"/>
                <w:sz w:val="18"/>
                <w:szCs w:val="18"/>
              </w:rPr>
            </w:pPr>
            <w:r>
              <w:rPr>
                <w:rFonts w:ascii="宋体"/>
                <w:sz w:val="18"/>
              </w:rPr>
              <w:t>2015/7/10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1128"/>
        <w:gridCol w:w="998"/>
        <w:gridCol w:w="992"/>
        <w:gridCol w:w="290"/>
        <w:gridCol w:w="898"/>
        <w:gridCol w:w="1088"/>
        <w:gridCol w:w="1023"/>
        <w:gridCol w:w="806"/>
        <w:gridCol w:w="786"/>
      </w:tblGrid>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2014/06/28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2014/07/02</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2014/7/9-2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015/8/7</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2014/06/28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2014/08/11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2014/8/15-</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2015/11/30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2014/06/28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50,000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2014/08/20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2014/8/25-</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2015/9/9</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2014/06/28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2014/12/17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2014/12/18</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-2016/1/2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2014/06/28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10,000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2014/08/11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10,000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2014/8/13-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2015/8/20</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7"/>
                <w:sz w:val="18"/>
                <w:szCs w:val="18"/>
              </w:rPr>
              <w:t>香港苏宁电器有限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2014/06/28</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20,000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2014/08/27</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20,000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sz w:val="18"/>
              </w:rPr>
              <w:t>2014/9/3-2</w:t>
            </w:r>
          </w:p>
          <w:p>
            <w:pPr>
              <w:pStyle w:val="TableParagraph"/>
              <w:spacing w:line="240" w:lineRule="auto" w:before="76"/>
              <w:ind w:left="28" w:right="0"/>
              <w:jc w:val="left"/>
              <w:rPr>
                <w:rFonts w:ascii="宋体" w:hAnsi="宋体" w:cs="宋体" w:eastAsia="宋体" w:hint="default"/>
                <w:sz w:val="18"/>
                <w:szCs w:val="18"/>
              </w:rPr>
            </w:pPr>
            <w:r>
              <w:rPr>
                <w:rFonts w:ascii="宋体"/>
                <w:sz w:val="18"/>
              </w:rPr>
              <w:t>015/8/31</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4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both"/>
              <w:rPr>
                <w:rFonts w:ascii="宋体" w:hAnsi="宋体" w:cs="宋体" w:eastAsia="宋体" w:hint="default"/>
                <w:sz w:val="18"/>
                <w:szCs w:val="18"/>
              </w:rPr>
            </w:pPr>
            <w:r>
              <w:rPr>
                <w:rFonts w:ascii="宋体" w:hAnsi="宋体" w:cs="宋体" w:eastAsia="宋体" w:hint="default"/>
                <w:spacing w:val="7"/>
                <w:sz w:val="18"/>
                <w:szCs w:val="18"/>
              </w:rPr>
              <w:t>香港苏宁采购有限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7"/>
                <w:sz w:val="18"/>
                <w:szCs w:val="18"/>
              </w:rPr>
              <w:t>公司和香港苏宁云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商有限公司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
              <w:jc w:val="right"/>
              <w:rPr>
                <w:rFonts w:ascii="宋体" w:hAnsi="宋体" w:cs="宋体" w:eastAsia="宋体" w:hint="default"/>
                <w:sz w:val="18"/>
                <w:szCs w:val="18"/>
              </w:rPr>
            </w:pPr>
            <w:r>
              <w:rPr>
                <w:rFonts w:ascii="宋体"/>
                <w:sz w:val="18"/>
              </w:rPr>
              <w:t>2014/09/05</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3"/>
              <w:jc w:val="right"/>
              <w:rPr>
                <w:rFonts w:ascii="宋体" w:hAnsi="宋体" w:cs="宋体" w:eastAsia="宋体" w:hint="default"/>
                <w:sz w:val="18"/>
                <w:szCs w:val="18"/>
              </w:rPr>
            </w:pPr>
            <w:r>
              <w:rPr>
                <w:rFonts w:ascii="宋体"/>
                <w:sz w:val="18"/>
              </w:rPr>
              <w:t>20,000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343" w:right="0"/>
              <w:jc w:val="left"/>
              <w:rPr>
                <w:rFonts w:ascii="宋体" w:hAnsi="宋体" w:cs="宋体" w:eastAsia="宋体" w:hint="default"/>
                <w:sz w:val="18"/>
                <w:szCs w:val="18"/>
              </w:rPr>
            </w:pPr>
            <w:r>
              <w:rPr>
                <w:rFonts w:ascii="宋体"/>
                <w:sz w:val="18"/>
              </w:rPr>
              <w:t>2014/10/04</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20"/>
              <w:jc w:val="right"/>
              <w:rPr>
                <w:rFonts w:ascii="宋体" w:hAnsi="宋体" w:cs="宋体" w:eastAsia="宋体" w:hint="default"/>
                <w:sz w:val="18"/>
                <w:szCs w:val="18"/>
              </w:rPr>
            </w:pPr>
            <w:r>
              <w:rPr>
                <w:rFonts w:ascii="宋体"/>
                <w:sz w:val="18"/>
              </w:rPr>
              <w:t>20,000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15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8" w:right="0"/>
              <w:jc w:val="left"/>
              <w:rPr>
                <w:rFonts w:ascii="宋体" w:hAnsi="宋体" w:cs="宋体" w:eastAsia="宋体" w:hint="default"/>
                <w:sz w:val="18"/>
                <w:szCs w:val="18"/>
              </w:rPr>
            </w:pPr>
            <w:r>
              <w:rPr>
                <w:rFonts w:ascii="宋体"/>
                <w:sz w:val="18"/>
              </w:rPr>
              <w:t>2014/10/4-</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2015/9/4</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tabs>
                <w:tab w:pos="806" w:val="left" w:leader="none"/>
              </w:tabs>
              <w:spacing w:line="316" w:lineRule="auto" w:before="11"/>
              <w:ind w:left="22" w:right="22"/>
              <w:jc w:val="left"/>
              <w:rPr>
                <w:rFonts w:ascii="宋体" w:hAnsi="宋体" w:cs="宋体" w:eastAsia="宋体" w:hint="default"/>
                <w:sz w:val="18"/>
                <w:szCs w:val="18"/>
              </w:rPr>
            </w:pPr>
            <w:r>
              <w:rPr>
                <w:rFonts w:ascii="宋体"/>
                <w:sz w:val="18"/>
              </w:rPr>
              <w:t>Great</w:t>
              <w:tab/>
              <w:t>Universe Limited</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6"/>
              <w:jc w:val="right"/>
              <w:rPr>
                <w:rFonts w:ascii="宋体" w:hAnsi="宋体" w:cs="宋体" w:eastAsia="宋体" w:hint="default"/>
                <w:sz w:val="18"/>
                <w:szCs w:val="18"/>
              </w:rPr>
            </w:pPr>
            <w:r>
              <w:rPr>
                <w:rFonts w:ascii="宋体"/>
                <w:sz w:val="18"/>
              </w:rPr>
              <w:t>2014/12/11</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3"/>
              <w:jc w:val="right"/>
              <w:rPr>
                <w:rFonts w:ascii="宋体" w:hAnsi="宋体" w:cs="宋体" w:eastAsia="宋体" w:hint="default"/>
                <w:sz w:val="18"/>
                <w:szCs w:val="18"/>
              </w:rPr>
            </w:pPr>
            <w:r>
              <w:rPr>
                <w:rFonts w:ascii="宋体"/>
                <w:sz w:val="18"/>
              </w:rPr>
              <w:t>36,000</w:t>
            </w:r>
          </w:p>
        </w:tc>
        <w:tc>
          <w:tcPr>
            <w:tcW w:w="12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343" w:right="0"/>
              <w:jc w:val="left"/>
              <w:rPr>
                <w:rFonts w:ascii="宋体" w:hAnsi="宋体" w:cs="宋体" w:eastAsia="宋体" w:hint="default"/>
                <w:sz w:val="18"/>
                <w:szCs w:val="18"/>
              </w:rPr>
            </w:pPr>
            <w:r>
              <w:rPr>
                <w:rFonts w:ascii="宋体"/>
                <w:sz w:val="18"/>
              </w:rPr>
              <w:t>2014/12/10</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36,000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抵押</w:t>
            </w: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8" w:right="0"/>
              <w:jc w:val="left"/>
              <w:rPr>
                <w:rFonts w:ascii="宋体" w:hAnsi="宋体" w:cs="宋体" w:eastAsia="宋体" w:hint="default"/>
                <w:sz w:val="18"/>
                <w:szCs w:val="18"/>
              </w:rPr>
            </w:pPr>
            <w:r>
              <w:rPr>
                <w:rFonts w:ascii="宋体"/>
                <w:sz w:val="18"/>
              </w:rPr>
              <w:t>2014/12/3-</w:t>
            </w:r>
          </w:p>
          <w:p>
            <w:pPr>
              <w:pStyle w:val="TableParagraph"/>
              <w:spacing w:line="240" w:lineRule="auto" w:before="76"/>
              <w:ind w:left="28" w:right="0"/>
              <w:jc w:val="left"/>
              <w:rPr>
                <w:rFonts w:ascii="宋体" w:hAnsi="宋体" w:cs="宋体" w:eastAsia="宋体" w:hint="default"/>
                <w:sz w:val="18"/>
                <w:szCs w:val="18"/>
              </w:rPr>
            </w:pPr>
            <w:r>
              <w:rPr>
                <w:rFonts w:ascii="宋体"/>
                <w:sz w:val="18"/>
              </w:rPr>
              <w:t>2019/12/2</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宋体" w:hAnsi="宋体" w:cs="宋体" w:eastAsia="宋体" w:hint="default"/>
                <w:sz w:val="18"/>
                <w:szCs w:val="18"/>
              </w:rPr>
              <w:t>B1</w:t>
            </w:r>
            <w:r>
              <w:rPr>
                <w:rFonts w:ascii="宋体" w:hAnsi="宋体" w:cs="宋体" w:eastAsia="宋体" w:hint="default"/>
                <w:sz w:val="18"/>
                <w:szCs w:val="18"/>
              </w:rPr>
              <w:t>）</w:t>
            </w:r>
          </w:p>
        </w:tc>
        <w:tc>
          <w:tcPr>
            <w:tcW w:w="2280"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226,000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 w:right="15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宋体" w:hAnsi="宋体" w:cs="宋体" w:eastAsia="宋体"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69" w:right="0"/>
              <w:jc w:val="left"/>
              <w:rPr>
                <w:rFonts w:ascii="宋体" w:hAnsi="宋体" w:cs="宋体" w:eastAsia="宋体" w:hint="default"/>
                <w:sz w:val="18"/>
                <w:szCs w:val="18"/>
              </w:rPr>
            </w:pPr>
            <w:r>
              <w:rPr>
                <w:rFonts w:ascii="宋体"/>
                <w:sz w:val="18"/>
              </w:rPr>
              <w:t>363,977.10</w:t>
            </w:r>
          </w:p>
        </w:tc>
      </w:tr>
      <w:tr>
        <w:trPr>
          <w:trHeight w:val="640" w:hRule="exact"/>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22" w:right="134"/>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宋体" w:hAnsi="宋体" w:cs="宋体" w:eastAsia="宋体" w:hint="default"/>
                <w:sz w:val="18"/>
                <w:szCs w:val="18"/>
              </w:rPr>
              <w:t>B3</w:t>
            </w:r>
            <w:r>
              <w:rPr>
                <w:rFonts w:ascii="宋体" w:hAnsi="宋体" w:cs="宋体" w:eastAsia="宋体" w:hint="default"/>
                <w:sz w:val="18"/>
                <w:szCs w:val="18"/>
              </w:rPr>
              <w:t>）</w:t>
            </w:r>
          </w:p>
        </w:tc>
        <w:tc>
          <w:tcPr>
            <w:tcW w:w="2280"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29" w:right="0"/>
              <w:jc w:val="left"/>
              <w:rPr>
                <w:rFonts w:ascii="宋体" w:hAnsi="宋体" w:cs="宋体" w:eastAsia="宋体" w:hint="default"/>
                <w:sz w:val="18"/>
                <w:szCs w:val="18"/>
              </w:rPr>
            </w:pPr>
            <w:r>
              <w:rPr>
                <w:rFonts w:ascii="宋体"/>
                <w:sz w:val="18"/>
              </w:rPr>
              <w:t>293,277.10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 w:right="156"/>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宋体" w:hAnsi="宋体" w:cs="宋体" w:eastAsia="宋体"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69" w:right="0"/>
              <w:jc w:val="left"/>
              <w:rPr>
                <w:rFonts w:ascii="宋体" w:hAnsi="宋体" w:cs="宋体" w:eastAsia="宋体" w:hint="default"/>
                <w:sz w:val="18"/>
                <w:szCs w:val="18"/>
              </w:rPr>
            </w:pPr>
            <w:r>
              <w:rPr>
                <w:rFonts w:ascii="宋体"/>
                <w:sz w:val="18"/>
              </w:rPr>
              <w:t>253,277.10</w:t>
            </w:r>
          </w:p>
        </w:tc>
      </w:tr>
      <w:tr>
        <w:trPr>
          <w:trHeight w:val="31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638" w:hRule="exact"/>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A1+B1</w:t>
            </w:r>
            <w:r>
              <w:rPr>
                <w:rFonts w:ascii="宋体" w:hAnsi="宋体" w:cs="宋体" w:eastAsia="宋体" w:hint="default"/>
                <w:sz w:val="18"/>
                <w:szCs w:val="18"/>
              </w:rPr>
              <w:t>）</w:t>
            </w:r>
          </w:p>
        </w:tc>
        <w:tc>
          <w:tcPr>
            <w:tcW w:w="2280"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right="21"/>
              <w:jc w:val="right"/>
              <w:rPr>
                <w:rFonts w:ascii="宋体" w:hAnsi="宋体" w:cs="宋体" w:eastAsia="宋体" w:hint="default"/>
                <w:sz w:val="18"/>
                <w:szCs w:val="18"/>
              </w:rPr>
            </w:pPr>
            <w:r>
              <w:rPr>
                <w:rFonts w:ascii="宋体"/>
                <w:sz w:val="18"/>
              </w:rPr>
              <w:t>226,000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5"/>
              <w:ind w:left="17" w:right="156"/>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宋体" w:hAnsi="宋体" w:cs="宋体" w:eastAsia="宋体"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4"/>
                <w:szCs w:val="14"/>
              </w:rPr>
            </w:pPr>
          </w:p>
          <w:p>
            <w:pPr>
              <w:pStyle w:val="TableParagraph"/>
              <w:spacing w:line="240" w:lineRule="auto"/>
              <w:ind w:left="1669" w:right="0"/>
              <w:jc w:val="left"/>
              <w:rPr>
                <w:rFonts w:ascii="宋体" w:hAnsi="宋体" w:cs="宋体" w:eastAsia="宋体" w:hint="default"/>
                <w:sz w:val="18"/>
                <w:szCs w:val="18"/>
              </w:rPr>
            </w:pPr>
            <w:r>
              <w:rPr>
                <w:rFonts w:ascii="宋体"/>
                <w:sz w:val="18"/>
              </w:rPr>
              <w:t>363,977.10</w:t>
            </w:r>
          </w:p>
        </w:tc>
      </w:tr>
      <w:tr>
        <w:trPr>
          <w:trHeight w:val="634" w:hRule="exact"/>
        </w:trPr>
        <w:tc>
          <w:tcPr>
            <w:tcW w:w="26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A3+B3</w:t>
            </w:r>
            <w:r>
              <w:rPr>
                <w:rFonts w:ascii="宋体" w:hAnsi="宋体" w:cs="宋体" w:eastAsia="宋体" w:hint="default"/>
                <w:sz w:val="18"/>
                <w:szCs w:val="18"/>
              </w:rPr>
              <w:t>）</w:t>
            </w:r>
          </w:p>
        </w:tc>
        <w:tc>
          <w:tcPr>
            <w:tcW w:w="2280" w:type="dxa"/>
            <w:gridSpan w:val="3"/>
            <w:tcBorders>
              <w:top w:val="single" w:sz="4" w:space="0" w:color="000000"/>
              <w:left w:val="single" w:sz="13" w:space="0" w:color="D2D2D2"/>
              <w:bottom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329" w:right="0"/>
              <w:jc w:val="left"/>
              <w:rPr>
                <w:rFonts w:ascii="宋体" w:hAnsi="宋体" w:cs="宋体" w:eastAsia="宋体" w:hint="default"/>
                <w:sz w:val="18"/>
                <w:szCs w:val="18"/>
              </w:rPr>
            </w:pPr>
            <w:r>
              <w:rPr>
                <w:rFonts w:ascii="宋体"/>
                <w:sz w:val="18"/>
              </w:rPr>
              <w:t>293,277.10</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0"/>
              <w:ind w:left="17" w:right="156"/>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宋体" w:hAnsi="宋体" w:cs="宋体" w:eastAsia="宋体"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669" w:right="0"/>
              <w:jc w:val="left"/>
              <w:rPr>
                <w:rFonts w:ascii="宋体" w:hAnsi="宋体" w:cs="宋体" w:eastAsia="宋体" w:hint="default"/>
                <w:sz w:val="18"/>
                <w:szCs w:val="18"/>
              </w:rPr>
            </w:pPr>
            <w:r>
              <w:rPr>
                <w:rFonts w:ascii="宋体"/>
                <w:sz w:val="18"/>
              </w:rPr>
              <w:t>253,277.10</w:t>
            </w:r>
          </w:p>
        </w:tc>
      </w:tr>
      <w:tr>
        <w:trPr>
          <w:trHeight w:val="327" w:hRule="exact"/>
        </w:trPr>
        <w:tc>
          <w:tcPr>
            <w:tcW w:w="496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宋体" w:hAnsi="宋体" w:cs="宋体" w:eastAsia="宋体" w:hint="default"/>
                <w:sz w:val="18"/>
                <w:szCs w:val="18"/>
              </w:rPr>
              <w:t>A4+B4</w:t>
            </w:r>
            <w:r>
              <w:rPr>
                <w:rFonts w:ascii="宋体" w:hAnsi="宋体" w:cs="宋体" w:eastAsia="宋体" w:hint="default"/>
                <w:sz w:val="18"/>
                <w:szCs w:val="18"/>
              </w:rPr>
              <w:t>）占公司净资产的比例</w:t>
            </w:r>
          </w:p>
        </w:tc>
        <w:tc>
          <w:tcPr>
            <w:tcW w:w="4600"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8.65%</w:t>
            </w:r>
          </w:p>
        </w:tc>
      </w:tr>
      <w:tr>
        <w:trPr>
          <w:trHeight w:val="312" w:hRule="exact"/>
        </w:trPr>
        <w:tc>
          <w:tcPr>
            <w:tcW w:w="956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327"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宋体" w:hAnsi="宋体" w:cs="宋体" w:eastAsia="宋体" w:hint="default"/>
                <w:sz w:val="18"/>
                <w:szCs w:val="18"/>
              </w:rPr>
              <w:t>C</w:t>
            </w:r>
            <w:r>
              <w:rPr>
                <w:rFonts w:ascii="宋体" w:hAnsi="宋体" w:cs="宋体" w:eastAsia="宋体" w:hint="default"/>
                <w:sz w:val="18"/>
                <w:szCs w:val="18"/>
              </w:rPr>
              <w:t>）</w:t>
            </w:r>
          </w:p>
        </w:tc>
        <w:tc>
          <w:tcPr>
            <w:tcW w:w="489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5"/>
              <w:ind w:right="20"/>
              <w:jc w:val="right"/>
              <w:rPr>
                <w:rFonts w:ascii="宋体" w:hAnsi="宋体" w:cs="宋体" w:eastAsia="宋体" w:hint="default"/>
                <w:sz w:val="18"/>
                <w:szCs w:val="18"/>
              </w:rPr>
            </w:pPr>
            <w:r>
              <w:rPr>
                <w:rFonts w:ascii="宋体"/>
                <w:sz w:val="18"/>
              </w:rPr>
              <w:t>0</w:t>
            </w:r>
          </w:p>
        </w:tc>
      </w:tr>
      <w:tr>
        <w:trPr>
          <w:trHeight w:val="634"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宋体" w:hAnsi="宋体" w:cs="宋体" w:eastAsia="宋体" w:hint="default"/>
                <w:sz w:val="18"/>
                <w:szCs w:val="18"/>
              </w:rPr>
              <w:t>70%</w:t>
            </w:r>
            <w:r>
              <w:rPr>
                <w:rFonts w:ascii="宋体" w:hAnsi="宋体" w:cs="宋体" w:eastAsia="宋体" w:hint="default"/>
                <w:sz w:val="18"/>
                <w:szCs w:val="18"/>
              </w:rPr>
              <w:t>的被担保对象提供的债务 担保金额（</w:t>
            </w:r>
            <w:r>
              <w:rPr>
                <w:rFonts w:ascii="宋体" w:hAnsi="宋体" w:cs="宋体" w:eastAsia="宋体" w:hint="default"/>
                <w:sz w:val="18"/>
                <w:szCs w:val="18"/>
              </w:rPr>
              <w:t>D</w:t>
            </w:r>
            <w:r>
              <w:rPr>
                <w:rFonts w:ascii="宋体" w:hAnsi="宋体" w:cs="宋体" w:eastAsia="宋体" w:hint="default"/>
                <w:sz w:val="18"/>
                <w:szCs w:val="18"/>
              </w:rPr>
              <w:t>）</w:t>
            </w:r>
          </w:p>
        </w:tc>
        <w:tc>
          <w:tcPr>
            <w:tcW w:w="489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宋体"/>
                <w:sz w:val="18"/>
              </w:rPr>
              <w:t>0</w:t>
            </w:r>
          </w:p>
        </w:tc>
      </w:tr>
      <w:tr>
        <w:trPr>
          <w:trHeight w:val="322"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宋体" w:hAnsi="宋体" w:cs="宋体" w:eastAsia="宋体" w:hint="default"/>
                <w:sz w:val="18"/>
                <w:szCs w:val="18"/>
              </w:rPr>
              <w:t>50%</w:t>
            </w:r>
            <w:r>
              <w:rPr>
                <w:rFonts w:ascii="宋体" w:hAnsi="宋体" w:cs="宋体" w:eastAsia="宋体" w:hint="default"/>
                <w:sz w:val="18"/>
                <w:szCs w:val="18"/>
              </w:rPr>
              <w:t>部分的金额（</w:t>
            </w:r>
            <w:r>
              <w:rPr>
                <w:rFonts w:ascii="宋体" w:hAnsi="宋体" w:cs="宋体" w:eastAsia="宋体" w:hint="default"/>
                <w:sz w:val="18"/>
                <w:szCs w:val="18"/>
              </w:rPr>
              <w:t>E</w:t>
            </w:r>
            <w:r>
              <w:rPr>
                <w:rFonts w:ascii="宋体" w:hAnsi="宋体" w:cs="宋体" w:eastAsia="宋体" w:hint="default"/>
                <w:sz w:val="18"/>
                <w:szCs w:val="18"/>
              </w:rPr>
              <w:t>）</w:t>
            </w:r>
          </w:p>
        </w:tc>
        <w:tc>
          <w:tcPr>
            <w:tcW w:w="489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宋体" w:hAnsi="宋体" w:cs="宋体" w:eastAsia="宋体" w:hint="default"/>
                <w:sz w:val="18"/>
                <w:szCs w:val="18"/>
              </w:rPr>
              <w:t>C+D+E</w:t>
            </w:r>
            <w:r>
              <w:rPr>
                <w:rFonts w:ascii="宋体" w:hAnsi="宋体" w:cs="宋体" w:eastAsia="宋体" w:hint="default"/>
                <w:sz w:val="18"/>
                <w:szCs w:val="18"/>
              </w:rPr>
              <w:t>）</w:t>
            </w:r>
          </w:p>
        </w:tc>
        <w:tc>
          <w:tcPr>
            <w:tcW w:w="489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r>
      <w:tr>
        <w:trPr>
          <w:trHeight w:val="322"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9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hAnsi="宋体" w:cs="宋体" w:eastAsia="宋体" w:hint="default"/>
                <w:sz w:val="18"/>
                <w:szCs w:val="18"/>
              </w:rPr>
              <w:t>无</w:t>
            </w:r>
          </w:p>
        </w:tc>
      </w:tr>
      <w:tr>
        <w:trPr>
          <w:trHeight w:val="322" w:hRule="exact"/>
        </w:trPr>
        <w:tc>
          <w:tcPr>
            <w:tcW w:w="467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90"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14" w:lineRule="auto" w:before="9"/>
        <w:ind w:left="154" w:right="1197" w:firstLine="420"/>
        <w:jc w:val="left"/>
      </w:pPr>
      <w:r>
        <w:rPr/>
        <w:t>注：</w:t>
      </w:r>
      <w:r>
        <w:rPr>
          <w:rFonts w:ascii="宋体" w:hAnsi="宋体" w:cs="宋体" w:eastAsia="宋体" w:hint="default"/>
        </w:rPr>
        <w:t>1</w:t>
      </w:r>
      <w:r>
        <w:rPr/>
        <w:t>、经公司第五届董事会第六次会议审议通过，同意公司为控股子公司苏宁商业保理有限公司向 银行或其他合法金融机构融资提供最高额度为人民币</w:t>
      </w:r>
      <w:r>
        <w:rPr>
          <w:spacing w:val="-53"/>
        </w:rPr>
        <w:t> </w:t>
      </w:r>
      <w:r>
        <w:rPr>
          <w:rFonts w:ascii="宋体" w:hAnsi="宋体" w:cs="宋体" w:eastAsia="宋体" w:hint="default"/>
        </w:rPr>
        <w:t>40,000</w:t>
      </w:r>
      <w:r>
        <w:rPr>
          <w:rFonts w:ascii="宋体" w:hAnsi="宋体" w:cs="宋体" w:eastAsia="宋体" w:hint="default"/>
          <w:spacing w:val="-54"/>
        </w:rPr>
        <w:t> </w:t>
      </w:r>
      <w:r>
        <w:rPr/>
        <w:t>万元的担保。</w:t>
      </w:r>
    </w:p>
    <w:p>
      <w:pPr>
        <w:pStyle w:val="BodyText"/>
        <w:spacing w:line="314" w:lineRule="auto" w:before="19"/>
        <w:ind w:right="1123" w:firstLine="420"/>
        <w:jc w:val="left"/>
      </w:pPr>
      <w:r>
        <w:rPr>
          <w:rFonts w:ascii="宋体" w:hAnsi="宋体" w:cs="宋体" w:eastAsia="宋体" w:hint="default"/>
        </w:rPr>
        <w:t>2</w:t>
      </w:r>
      <w:r>
        <w:rPr/>
        <w:t>、经公司第五届董事会第九次会议审议通过，同意公司为全资子公司—香港苏宁电器有限公司（以 </w:t>
      </w:r>
      <w:r>
        <w:rPr>
          <w:spacing w:val="-5"/>
        </w:rPr>
        <w:t>下简称“香港苏宁”）向银行融资提供最高额度为人民币</w:t>
      </w:r>
      <w:r>
        <w:rPr>
          <w:spacing w:val="-52"/>
        </w:rPr>
        <w:t> </w:t>
      </w:r>
      <w:r>
        <w:rPr>
          <w:rFonts w:ascii="宋体" w:hAnsi="宋体" w:cs="宋体" w:eastAsia="宋体" w:hint="default"/>
        </w:rPr>
        <w:t>130,000</w:t>
      </w:r>
      <w:r>
        <w:rPr>
          <w:rFonts w:ascii="宋体" w:hAnsi="宋体" w:cs="宋体" w:eastAsia="宋体" w:hint="default"/>
          <w:spacing w:val="-52"/>
        </w:rPr>
        <w:t> </w:t>
      </w:r>
      <w:r>
        <w:rPr>
          <w:spacing w:val="-1"/>
        </w:rPr>
        <w:t>万元的担保，其中人民币</w:t>
      </w:r>
      <w:r>
        <w:rPr>
          <w:spacing w:val="-52"/>
        </w:rPr>
        <w:t> </w:t>
      </w:r>
      <w:r>
        <w:rPr>
          <w:rFonts w:ascii="宋体" w:hAnsi="宋体" w:cs="宋体" w:eastAsia="宋体" w:hint="default"/>
        </w:rPr>
        <w:t>30,000</w:t>
      </w:r>
      <w:r>
        <w:rPr>
          <w:rFonts w:ascii="宋体" w:hAnsi="宋体" w:cs="宋体" w:eastAsia="宋体" w:hint="default"/>
          <w:spacing w:val="-53"/>
        </w:rPr>
        <w:t> </w:t>
      </w:r>
      <w:r>
        <w:rPr/>
        <w:t>万元为 </w:t>
      </w:r>
      <w:r>
        <w:rPr>
          <w:spacing w:val="-1"/>
        </w:rPr>
        <w:t>原有担保额度的延续，不增加公司对外担保额度。另前期经董事会审议通过，公司同意为子公司福建苏宁</w:t>
      </w:r>
      <w:r>
        <w:rPr>
          <w:spacing w:val="-83"/>
        </w:rPr>
        <w:t> </w:t>
      </w:r>
      <w:r>
        <w:rPr>
          <w:spacing w:val="-83"/>
        </w:rPr>
      </w:r>
      <w:r>
        <w:rPr>
          <w:spacing w:val="-10"/>
        </w:rPr>
        <w:t>云商商贸有限公司（以下简称“福建苏宁”）、武汉苏宁云商销售有限公司（以下简称“武汉苏宁”）、香港</w:t>
      </w:r>
      <w:r>
        <w:rPr>
          <w:spacing w:val="-72"/>
        </w:rPr>
        <w:t> </w:t>
      </w:r>
      <w:r>
        <w:rPr>
          <w:spacing w:val="-72"/>
        </w:rPr>
      </w:r>
      <w:r>
        <w:rPr/>
        <w:t>苏宁的银行融资分别提供最高额度不超过</w:t>
      </w:r>
      <w:r>
        <w:rPr>
          <w:spacing w:val="-54"/>
        </w:rPr>
        <w:t> </w:t>
      </w:r>
      <w:r>
        <w:rPr>
          <w:rFonts w:ascii="宋体" w:hAnsi="宋体" w:cs="宋体" w:eastAsia="宋体" w:hint="default"/>
        </w:rPr>
        <w:t>8,000</w:t>
      </w:r>
      <w:r>
        <w:rPr>
          <w:rFonts w:ascii="宋体" w:hAnsi="宋体" w:cs="宋体" w:eastAsia="宋体" w:hint="default"/>
          <w:spacing w:val="-54"/>
        </w:rPr>
        <w:t> </w:t>
      </w:r>
      <w:r>
        <w:rPr/>
        <w:t>万元、</w:t>
      </w:r>
      <w:r>
        <w:rPr>
          <w:rFonts w:ascii="宋体" w:hAnsi="宋体" w:cs="宋体" w:eastAsia="宋体" w:hint="default"/>
        </w:rPr>
        <w:t>22,000</w:t>
      </w:r>
      <w:r>
        <w:rPr>
          <w:rFonts w:ascii="宋体" w:hAnsi="宋体" w:cs="宋体" w:eastAsia="宋体" w:hint="default"/>
          <w:spacing w:val="-53"/>
        </w:rPr>
        <w:t> </w:t>
      </w:r>
      <w:r>
        <w:rPr/>
        <w:t>万元、</w:t>
      </w:r>
      <w:r>
        <w:rPr>
          <w:rFonts w:ascii="宋体" w:hAnsi="宋体" w:cs="宋体" w:eastAsia="宋体" w:hint="default"/>
        </w:rPr>
        <w:t>80,000</w:t>
      </w:r>
      <w:r>
        <w:rPr>
          <w:rFonts w:ascii="宋体" w:hAnsi="宋体" w:cs="宋体" w:eastAsia="宋体" w:hint="default"/>
          <w:spacing w:val="-54"/>
        </w:rPr>
        <w:t> </w:t>
      </w:r>
      <w:r>
        <w:rPr/>
        <w:t>万元的担保。由于福建苏宁</w:t>
      </w:r>
    </w:p>
    <w:p>
      <w:pPr>
        <w:spacing w:after="0" w:line="314" w:lineRule="auto"/>
        <w:jc w:val="left"/>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240" w:lineRule="auto" w:before="35"/>
        <w:ind w:right="0"/>
        <w:jc w:val="left"/>
      </w:pPr>
      <w:r>
        <w:rPr/>
        <w:t>一直未向银行提出授信额度申请，武汉苏宁仅申请</w:t>
      </w:r>
      <w:r>
        <w:rPr>
          <w:spacing w:val="-52"/>
        </w:rPr>
        <w:t> </w:t>
      </w:r>
      <w:r>
        <w:rPr>
          <w:rFonts w:ascii="宋体" w:hAnsi="宋体" w:cs="宋体" w:eastAsia="宋体" w:hint="default"/>
        </w:rPr>
        <w:t>15,000</w:t>
      </w:r>
      <w:r>
        <w:rPr>
          <w:rFonts w:ascii="宋体" w:hAnsi="宋体" w:cs="宋体" w:eastAsia="宋体" w:hint="default"/>
          <w:spacing w:val="-54"/>
        </w:rPr>
        <w:t> </w:t>
      </w:r>
      <w:r>
        <w:rPr/>
        <w:t>万元授信额度且对应的担保已经履行完毕，香</w:t>
      </w:r>
    </w:p>
    <w:p>
      <w:pPr>
        <w:pStyle w:val="BodyText"/>
        <w:spacing w:line="314" w:lineRule="auto" w:before="84"/>
        <w:ind w:right="1200"/>
        <w:jc w:val="left"/>
      </w:pPr>
      <w:r>
        <w:rPr/>
        <w:t>港苏宁仅申请</w:t>
      </w:r>
      <w:r>
        <w:rPr>
          <w:spacing w:val="-53"/>
        </w:rPr>
        <w:t> </w:t>
      </w:r>
      <w:r>
        <w:rPr>
          <w:rFonts w:ascii="宋体" w:hAnsi="宋体" w:cs="宋体" w:eastAsia="宋体" w:hint="default"/>
        </w:rPr>
        <w:t>60,000</w:t>
      </w:r>
      <w:r>
        <w:rPr>
          <w:rFonts w:ascii="宋体" w:hAnsi="宋体" w:cs="宋体" w:eastAsia="宋体" w:hint="default"/>
          <w:spacing w:val="-54"/>
        </w:rPr>
        <w:t> </w:t>
      </w:r>
      <w:r>
        <w:rPr/>
        <w:t>万元授信额度且对应的担保已履行完毕，故前期董事会审议通过的对该三家子公司 的担保额度予以取消。</w:t>
      </w:r>
    </w:p>
    <w:p>
      <w:pPr>
        <w:pStyle w:val="BodyText"/>
        <w:spacing w:line="314" w:lineRule="auto" w:before="19"/>
        <w:ind w:right="1019" w:firstLine="420"/>
        <w:jc w:val="left"/>
      </w:pPr>
      <w:r>
        <w:rPr>
          <w:rFonts w:ascii="宋体" w:hAnsi="宋体" w:cs="宋体" w:eastAsia="宋体" w:hint="default"/>
        </w:rPr>
        <w:t>3</w:t>
      </w:r>
      <w:r>
        <w:rPr/>
        <w:t>、公司第五届董事会第十一次会议审议通过，同意公司为全资子公司香港苏宁采购有限公司和香港 苏宁云商有限公司向中国银行</w:t>
      </w:r>
      <w:r>
        <w:rPr>
          <w:rFonts w:ascii="宋体" w:hAnsi="宋体" w:cs="宋体" w:eastAsia="宋体" w:hint="default"/>
        </w:rPr>
        <w:t>(</w:t>
      </w:r>
      <w:r>
        <w:rPr/>
        <w:t>香港</w:t>
      </w:r>
      <w:r>
        <w:rPr>
          <w:rFonts w:ascii="宋体" w:hAnsi="宋体" w:cs="宋体" w:eastAsia="宋体" w:hint="default"/>
        </w:rPr>
        <w:t>)</w:t>
      </w:r>
      <w:r>
        <w:rPr/>
        <w:t>有限公司申请合计不超过人民币</w:t>
      </w:r>
      <w:r>
        <w:rPr>
          <w:spacing w:val="-19"/>
        </w:rPr>
        <w:t> </w:t>
      </w:r>
      <w:r>
        <w:rPr>
          <w:rFonts w:ascii="宋体" w:hAnsi="宋体" w:cs="宋体" w:eastAsia="宋体" w:hint="default"/>
        </w:rPr>
        <w:t>2</w:t>
      </w:r>
      <w:r>
        <w:rPr>
          <w:rFonts w:ascii="宋体" w:hAnsi="宋体" w:cs="宋体" w:eastAsia="宋体" w:hint="default"/>
          <w:spacing w:val="-25"/>
        </w:rPr>
        <w:t> </w:t>
      </w:r>
      <w:r>
        <w:rPr/>
        <w:t>亿元（含）的银行授信提供担保。</w:t>
      </w:r>
      <w:r>
        <w:rPr>
          <w:spacing w:val="-96"/>
        </w:rPr>
        <w:t> </w:t>
      </w:r>
      <w:r>
        <w:rPr/>
        <w:t>此外，公司于第四届董事会第十次会议审议通过，同意对公司子公司香港苏宁电器有限公司提供最高额度</w:t>
      </w:r>
      <w:r>
        <w:rPr/>
        <w:t> 为人民币</w:t>
      </w:r>
      <w:r>
        <w:rPr>
          <w:spacing w:val="-60"/>
        </w:rPr>
        <w:t> </w:t>
      </w:r>
      <w:r>
        <w:rPr>
          <w:rFonts w:ascii="宋体" w:hAnsi="宋体" w:cs="宋体" w:eastAsia="宋体" w:hint="default"/>
        </w:rPr>
        <w:t>57,000</w:t>
      </w:r>
      <w:r>
        <w:rPr>
          <w:rFonts w:ascii="宋体" w:hAnsi="宋体" w:cs="宋体" w:eastAsia="宋体" w:hint="default"/>
          <w:spacing w:val="-61"/>
        </w:rPr>
        <w:t> </w:t>
      </w:r>
      <w:r>
        <w:rPr/>
        <w:t>万元担保，实际发生担保金额</w:t>
      </w:r>
      <w:r>
        <w:rPr>
          <w:spacing w:val="-60"/>
        </w:rPr>
        <w:t> </w:t>
      </w:r>
      <w:r>
        <w:rPr>
          <w:rFonts w:ascii="宋体" w:hAnsi="宋体" w:cs="宋体" w:eastAsia="宋体" w:hint="default"/>
        </w:rPr>
        <w:t>50,000</w:t>
      </w:r>
      <w:r>
        <w:rPr>
          <w:rFonts w:ascii="宋体" w:hAnsi="宋体" w:cs="宋体" w:eastAsia="宋体" w:hint="default"/>
          <w:spacing w:val="-61"/>
        </w:rPr>
        <w:t> </w:t>
      </w:r>
      <w:r>
        <w:rPr/>
        <w:t>万元且已履行完毕，为加强对担保额度的管理，本</w:t>
      </w:r>
    </w:p>
    <w:p>
      <w:pPr>
        <w:pStyle w:val="BodyText"/>
        <w:spacing w:line="314" w:lineRule="auto" w:before="19"/>
        <w:ind w:left="573" w:right="1566" w:hanging="420"/>
        <w:jc w:val="left"/>
        <w:rPr>
          <w:rFonts w:ascii="宋体" w:hAnsi="宋体" w:cs="宋体" w:eastAsia="宋体" w:hint="default"/>
        </w:rPr>
      </w:pPr>
      <w:r>
        <w:rPr/>
        <w:t>次董事会同意对该次董事会审议通过的</w:t>
      </w:r>
      <w:r>
        <w:rPr>
          <w:spacing w:val="-52"/>
        </w:rPr>
        <w:t> </w:t>
      </w:r>
      <w:r>
        <w:rPr>
          <w:rFonts w:ascii="宋体" w:hAnsi="宋体" w:cs="宋体" w:eastAsia="宋体" w:hint="default"/>
        </w:rPr>
        <w:t>57,000</w:t>
      </w:r>
      <w:r>
        <w:rPr>
          <w:rFonts w:ascii="宋体" w:hAnsi="宋体" w:cs="宋体" w:eastAsia="宋体" w:hint="default"/>
          <w:spacing w:val="-53"/>
        </w:rPr>
        <w:t> </w:t>
      </w:r>
      <w:r>
        <w:rPr/>
        <w:t>万元担保额度予以取消。 </w:t>
      </w:r>
      <w:r>
        <w:rPr>
          <w:rFonts w:ascii="宋体" w:hAnsi="宋体" w:cs="宋体" w:eastAsia="宋体" w:hint="default"/>
        </w:rPr>
        <w:t>4</w:t>
      </w:r>
      <w:r>
        <w:rPr/>
        <w:t>、公司第五届董事会第十六次会议审议通过，同意公司使用自有物业为子公司 </w:t>
      </w:r>
      <w:r>
        <w:rPr>
          <w:rFonts w:ascii="宋体" w:hAnsi="宋体" w:cs="宋体" w:eastAsia="宋体" w:hint="default"/>
        </w:rPr>
        <w:t>Great</w:t>
      </w:r>
      <w:r>
        <w:rPr>
          <w:rFonts w:ascii="宋体" w:hAnsi="宋体" w:cs="宋体" w:eastAsia="宋体" w:hint="default"/>
          <w:spacing w:val="-53"/>
        </w:rPr>
        <w:t> </w:t>
      </w:r>
      <w:r>
        <w:rPr>
          <w:rFonts w:ascii="宋体" w:hAnsi="宋体" w:cs="宋体" w:eastAsia="宋体" w:hint="default"/>
        </w:rPr>
        <w:t>Universe</w:t>
      </w:r>
    </w:p>
    <w:p>
      <w:pPr>
        <w:pStyle w:val="BodyText"/>
        <w:spacing w:line="314" w:lineRule="auto" w:before="19"/>
        <w:ind w:right="1126"/>
        <w:jc w:val="left"/>
      </w:pPr>
      <w:r>
        <w:rPr>
          <w:rFonts w:ascii="宋体" w:hAnsi="宋体" w:cs="宋体" w:eastAsia="宋体" w:hint="default"/>
        </w:rPr>
        <w:t>Limited</w:t>
      </w:r>
      <w:r>
        <w:rPr>
          <w:rFonts w:ascii="宋体" w:hAnsi="宋体" w:cs="宋体" w:eastAsia="宋体" w:hint="default"/>
          <w:spacing w:val="-61"/>
        </w:rPr>
        <w:t> </w:t>
      </w:r>
      <w:r>
        <w:rPr>
          <w:spacing w:val="-1"/>
        </w:rPr>
        <w:t>向中国银行股份有限公司就战略投资</w:t>
      </w:r>
      <w:r>
        <w:rPr>
          <w:spacing w:val="-61"/>
        </w:rPr>
        <w:t> </w:t>
      </w:r>
      <w:r>
        <w:rPr>
          <w:rFonts w:ascii="宋体" w:hAnsi="宋体" w:cs="宋体" w:eastAsia="宋体" w:hint="default"/>
        </w:rPr>
        <w:t>PPLive</w:t>
      </w:r>
      <w:r>
        <w:rPr>
          <w:rFonts w:ascii="宋体" w:hAnsi="宋体" w:cs="宋体" w:eastAsia="宋体" w:hint="default"/>
          <w:spacing w:val="-47"/>
        </w:rPr>
        <w:t> </w:t>
      </w:r>
      <w:r>
        <w:rPr>
          <w:rFonts w:ascii="宋体" w:hAnsi="宋体" w:cs="宋体" w:eastAsia="宋体" w:hint="default"/>
          <w:spacing w:val="-1"/>
        </w:rPr>
        <w:t>Corporation</w:t>
      </w:r>
      <w:r>
        <w:rPr>
          <w:rFonts w:ascii="宋体" w:hAnsi="宋体" w:cs="宋体" w:eastAsia="宋体" w:hint="default"/>
          <w:spacing w:val="-61"/>
        </w:rPr>
        <w:t> </w:t>
      </w:r>
      <w:r>
        <w:rPr>
          <w:spacing w:val="-1"/>
        </w:rPr>
        <w:t>申请金额不超过</w:t>
      </w:r>
      <w:r>
        <w:rPr>
          <w:spacing w:val="-61"/>
        </w:rPr>
        <w:t> </w:t>
      </w:r>
      <w:r>
        <w:rPr>
          <w:rFonts w:ascii="宋体" w:hAnsi="宋体" w:cs="宋体" w:eastAsia="宋体" w:hint="default"/>
          <w:spacing w:val="-1"/>
        </w:rPr>
        <w:t>5,810</w:t>
      </w:r>
      <w:r>
        <w:rPr>
          <w:rFonts w:ascii="宋体" w:hAnsi="宋体" w:cs="宋体" w:eastAsia="宋体" w:hint="default"/>
          <w:spacing w:val="-61"/>
        </w:rPr>
        <w:t> </w:t>
      </w:r>
      <w:r>
        <w:rPr>
          <w:spacing w:val="-21"/>
        </w:rPr>
        <w:t>万美元（含</w:t>
      </w:r>
      <w:r>
        <w:rPr>
          <w:spacing w:val="-62"/>
        </w:rPr>
        <w:t> </w:t>
      </w:r>
      <w:r>
        <w:rPr>
          <w:rFonts w:ascii="宋体" w:hAnsi="宋体" w:cs="宋体" w:eastAsia="宋体" w:hint="default"/>
        </w:rPr>
        <w:t>5,810 </w:t>
      </w:r>
      <w:r>
        <w:rPr/>
        <w:t>万美元）的并购贷款提供抵押担保。</w:t>
      </w:r>
    </w:p>
    <w:p>
      <w:pPr>
        <w:spacing w:line="240" w:lineRule="auto" w:before="11"/>
        <w:rPr>
          <w:rFonts w:ascii="宋体" w:hAnsi="宋体" w:cs="宋体" w:eastAsia="宋体" w:hint="default"/>
          <w:sz w:val="28"/>
          <w:szCs w:val="28"/>
        </w:rPr>
      </w:pPr>
    </w:p>
    <w:p>
      <w:pPr>
        <w:pStyle w:val="BodyText"/>
        <w:spacing w:line="314" w:lineRule="auto"/>
        <w:ind w:left="573" w:right="7183"/>
        <w:jc w:val="left"/>
      </w:pPr>
      <w:r>
        <w:rPr/>
        <w:t>采用复合方式担保的具体情况说明 无</w:t>
      </w:r>
    </w:p>
    <w:p>
      <w:pPr>
        <w:spacing w:line="240" w:lineRule="auto" w:before="11"/>
        <w:rPr>
          <w:rFonts w:ascii="宋体" w:hAnsi="宋体" w:cs="宋体" w:eastAsia="宋体" w:hint="default"/>
          <w:sz w:val="28"/>
          <w:szCs w:val="28"/>
        </w:rPr>
      </w:pPr>
    </w:p>
    <w:p>
      <w:pPr>
        <w:spacing w:line="314" w:lineRule="auto" w:before="0"/>
        <w:ind w:left="573" w:right="7183" w:firstLine="2"/>
        <w:jc w:val="left"/>
        <w:rPr>
          <w:rFonts w:ascii="宋体" w:hAnsi="宋体" w:cs="宋体" w:eastAsia="宋体" w:hint="default"/>
          <w:sz w:val="21"/>
          <w:szCs w:val="21"/>
        </w:rPr>
      </w:pPr>
      <w:r>
        <w:rPr>
          <w:rFonts w:ascii="宋体" w:hAnsi="宋体" w:cs="宋体" w:eastAsia="宋体" w:hint="default"/>
          <w:b/>
          <w:bCs/>
          <w:sz w:val="21"/>
          <w:szCs w:val="21"/>
        </w:rPr>
        <w:t>违规对外担保情况</w:t>
      </w:r>
      <w:r>
        <w:rPr>
          <w:rFonts w:ascii="宋体" w:hAnsi="宋体" w:cs="宋体" w:eastAsia="宋体" w:hint="default"/>
          <w:b/>
          <w:bCs/>
          <w:w w:val="99"/>
          <w:sz w:val="21"/>
          <w:szCs w:val="21"/>
        </w:rPr>
        <w:t> </w:t>
      </w:r>
      <w:r>
        <w:rPr>
          <w:rFonts w:ascii="宋体" w:hAnsi="宋体" w:cs="宋体" w:eastAsia="宋体" w:hint="default"/>
          <w:sz w:val="21"/>
          <w:szCs w:val="21"/>
        </w:rPr>
        <w:t>公司报告期无违规对外担保情况。</w:t>
      </w:r>
    </w:p>
    <w:p>
      <w:pPr>
        <w:spacing w:line="240" w:lineRule="auto" w:before="8"/>
        <w:rPr>
          <w:rFonts w:ascii="宋体" w:hAnsi="宋体" w:cs="宋体" w:eastAsia="宋体" w:hint="default"/>
          <w:sz w:val="22"/>
          <w:szCs w:val="22"/>
        </w:rPr>
      </w:pPr>
    </w:p>
    <w:p>
      <w:pPr>
        <w:spacing w:line="556" w:lineRule="auto" w:before="0"/>
        <w:ind w:left="574" w:right="7182" w:hanging="420"/>
        <w:jc w:val="left"/>
        <w:rPr>
          <w:rFonts w:ascii="宋体" w:hAnsi="宋体" w:cs="宋体" w:eastAsia="宋体" w:hint="default"/>
          <w:sz w:val="21"/>
          <w:szCs w:val="21"/>
        </w:rPr>
      </w:pPr>
      <w:bookmarkStart w:name="3、其他重大合同" w:id="86"/>
      <w:bookmarkEnd w:id="86"/>
      <w:r>
        <w:rPr/>
      </w:r>
      <w:r>
        <w:rPr>
          <w:rFonts w:ascii="宋体" w:hAnsi="宋体" w:cs="宋体" w:eastAsia="宋体" w:hint="default"/>
          <w:b/>
          <w:bCs/>
          <w:sz w:val="21"/>
          <w:szCs w:val="21"/>
        </w:rPr>
        <w:t>3</w:t>
      </w:r>
      <w:r>
        <w:rPr>
          <w:rFonts w:ascii="宋体" w:hAnsi="宋体" w:cs="宋体" w:eastAsia="宋体" w:hint="default"/>
          <w:b/>
          <w:bCs/>
          <w:sz w:val="21"/>
          <w:szCs w:val="21"/>
        </w:rPr>
        <w:t>、其他重大合同</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公司报告期不存在其他重大合同。</w:t>
      </w:r>
    </w:p>
    <w:p>
      <w:pPr>
        <w:spacing w:line="554" w:lineRule="auto" w:before="84"/>
        <w:ind w:left="574" w:right="7182" w:hanging="420"/>
        <w:jc w:val="left"/>
        <w:rPr>
          <w:rFonts w:ascii="宋体" w:hAnsi="宋体" w:cs="宋体" w:eastAsia="宋体" w:hint="default"/>
          <w:sz w:val="21"/>
          <w:szCs w:val="21"/>
        </w:rPr>
      </w:pPr>
      <w:bookmarkStart w:name="4、其他重大交易" w:id="87"/>
      <w:bookmarkEnd w:id="87"/>
      <w:r>
        <w:rPr/>
      </w:r>
      <w:r>
        <w:rPr>
          <w:rFonts w:ascii="宋体" w:hAnsi="宋体" w:cs="宋体" w:eastAsia="宋体" w:hint="default"/>
          <w:b/>
          <w:bCs/>
          <w:sz w:val="21"/>
          <w:szCs w:val="21"/>
        </w:rPr>
        <w:t>4</w:t>
      </w:r>
      <w:r>
        <w:rPr>
          <w:rFonts w:ascii="宋体" w:hAnsi="宋体" w:cs="宋体" w:eastAsia="宋体" w:hint="default"/>
          <w:b/>
          <w:bCs/>
          <w:sz w:val="21"/>
          <w:szCs w:val="21"/>
        </w:rPr>
        <w:t>、其他重大交易</w:t>
      </w:r>
      <w:r>
        <w:rPr>
          <w:rFonts w:ascii="宋体" w:hAnsi="宋体" w:cs="宋体" w:eastAsia="宋体" w:hint="default"/>
          <w:b/>
          <w:bCs/>
          <w:w w:val="99"/>
          <w:sz w:val="21"/>
          <w:szCs w:val="21"/>
        </w:rPr>
        <w:t> </w:t>
      </w:r>
      <w:r>
        <w:rPr>
          <w:rFonts w:ascii="宋体" w:hAnsi="宋体" w:cs="宋体" w:eastAsia="宋体" w:hint="default"/>
          <w:sz w:val="21"/>
          <w:szCs w:val="21"/>
        </w:rPr>
        <w:t>公司报告期不存在其他重大交易。</w:t>
      </w:r>
    </w:p>
    <w:p>
      <w:pPr>
        <w:pStyle w:val="Heading2"/>
        <w:spacing w:line="240" w:lineRule="auto" w:before="63"/>
        <w:ind w:left="154" w:right="0"/>
        <w:jc w:val="left"/>
        <w:rPr>
          <w:b w:val="0"/>
          <w:bCs w:val="0"/>
        </w:rPr>
      </w:pPr>
      <w:bookmarkStart w:name="十、承诺事项履行情况" w:id="88"/>
      <w:bookmarkEnd w:id="88"/>
      <w:r>
        <w:rPr>
          <w:b w:val="0"/>
          <w:bCs w:val="0"/>
        </w:rPr>
      </w:r>
      <w:r>
        <w:rPr/>
        <w:t>十、承诺事项履行情况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54" w:right="0"/>
        <w:jc w:val="left"/>
        <w:rPr>
          <w:b w:val="0"/>
          <w:bCs w:val="0"/>
        </w:rPr>
      </w:pPr>
      <w:bookmarkStart w:name="1、公司或持股5%以上股东在报告期内发生或以前期间发生但持续到报告期内的承诺事项" w:id="89"/>
      <w:bookmarkEnd w:id="89"/>
      <w:r>
        <w:rPr>
          <w:b w:val="0"/>
          <w:bCs w:val="0"/>
        </w:rPr>
      </w:r>
      <w:r>
        <w:rPr>
          <w:rFonts w:ascii="宋体" w:hAnsi="宋体" w:cs="宋体" w:eastAsia="宋体" w:hint="default"/>
        </w:rPr>
        <w:t>1</w:t>
      </w:r>
      <w:r>
        <w:rPr/>
        <w:t>、公司或持股</w:t>
      </w:r>
      <w:r>
        <w:rPr>
          <w:spacing w:val="-61"/>
        </w:rPr>
        <w:t> </w:t>
      </w:r>
      <w:r>
        <w:rPr>
          <w:rFonts w:ascii="宋体" w:hAnsi="宋体" w:cs="宋体" w:eastAsia="宋体" w:hint="default"/>
        </w:rPr>
        <w:t>5%</w:t>
      </w:r>
      <w:r>
        <w:rPr/>
        <w:t>以上股东在报告期内发生或以前期间发生但持续到报告期内的承诺事项</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3119"/>
        <w:gridCol w:w="1068"/>
        <w:gridCol w:w="1277"/>
        <w:gridCol w:w="1268"/>
      </w:tblGrid>
      <w:tr>
        <w:trPr>
          <w:trHeight w:val="32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54"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16" w:right="0"/>
              <w:jc w:val="left"/>
              <w:rPr>
                <w:rFonts w:ascii="宋体" w:hAnsi="宋体" w:cs="宋体" w:eastAsia="宋体" w:hint="default"/>
                <w:sz w:val="21"/>
                <w:szCs w:val="21"/>
              </w:rPr>
            </w:pPr>
            <w:r>
              <w:rPr>
                <w:rFonts w:ascii="宋体" w:hAnsi="宋体" w:cs="宋体" w:eastAsia="宋体" w:hint="default"/>
                <w:sz w:val="21"/>
                <w:szCs w:val="21"/>
              </w:rPr>
              <w:t>承诺方</w:t>
            </w:r>
          </w:p>
        </w:tc>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13" w:right="0"/>
              <w:jc w:val="left"/>
              <w:rPr>
                <w:rFonts w:ascii="宋体" w:hAnsi="宋体" w:cs="宋体" w:eastAsia="宋体" w:hint="default"/>
                <w:sz w:val="21"/>
                <w:szCs w:val="21"/>
              </w:rPr>
            </w:pPr>
            <w:r>
              <w:rPr>
                <w:rFonts w:ascii="宋体" w:hAnsi="宋体" w:cs="宋体" w:eastAsia="宋体" w:hint="default"/>
                <w:sz w:val="21"/>
                <w:szCs w:val="21"/>
              </w:rPr>
              <w:t>承诺期限</w:t>
            </w: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08" w:right="0"/>
              <w:jc w:val="left"/>
              <w:rPr>
                <w:rFonts w:ascii="宋体" w:hAnsi="宋体" w:cs="宋体" w:eastAsia="宋体" w:hint="default"/>
                <w:sz w:val="21"/>
                <w:szCs w:val="21"/>
              </w:rPr>
            </w:pPr>
            <w:r>
              <w:rPr>
                <w:rFonts w:ascii="宋体" w:hAnsi="宋体" w:cs="宋体" w:eastAsia="宋体" w:hint="default"/>
                <w:sz w:val="21"/>
                <w:szCs w:val="21"/>
              </w:rPr>
              <w:t>履行情况</w:t>
            </w:r>
          </w:p>
        </w:tc>
      </w:tr>
      <w:tr>
        <w:trPr>
          <w:trHeight w:val="188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7"/>
              <w:ind w:right="0"/>
              <w:jc w:val="left"/>
              <w:rPr>
                <w:rFonts w:ascii="宋体" w:hAnsi="宋体" w:cs="宋体" w:eastAsia="宋体" w:hint="default"/>
                <w:b/>
                <w:bCs/>
                <w:sz w:val="26"/>
                <w:szCs w:val="26"/>
              </w:rPr>
            </w:pPr>
          </w:p>
          <w:p>
            <w:pPr>
              <w:pStyle w:val="TableParagraph"/>
              <w:spacing w:line="273" w:lineRule="auto"/>
              <w:ind w:left="22" w:right="191"/>
              <w:jc w:val="left"/>
              <w:rPr>
                <w:rFonts w:ascii="宋体" w:hAnsi="宋体" w:cs="宋体" w:eastAsia="宋体" w:hint="default"/>
                <w:sz w:val="21"/>
                <w:szCs w:val="21"/>
              </w:rPr>
            </w:pPr>
            <w:r>
              <w:rPr>
                <w:rFonts w:ascii="宋体" w:hAnsi="宋体" w:cs="宋体" w:eastAsia="宋体" w:hint="default"/>
                <w:sz w:val="21"/>
                <w:szCs w:val="21"/>
              </w:rPr>
              <w:t>公司原非流 通股东</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股权分置改革中公司原非流通股</w:t>
            </w:r>
          </w:p>
          <w:p>
            <w:pPr>
              <w:pStyle w:val="TableParagraph"/>
              <w:spacing w:line="273" w:lineRule="auto" w:before="37"/>
              <w:ind w:left="22" w:right="21"/>
              <w:jc w:val="left"/>
              <w:rPr>
                <w:rFonts w:ascii="宋体" w:hAnsi="宋体" w:cs="宋体" w:eastAsia="宋体" w:hint="default"/>
                <w:sz w:val="21"/>
                <w:szCs w:val="21"/>
              </w:rPr>
            </w:pPr>
            <w:r>
              <w:rPr>
                <w:rFonts w:ascii="宋体" w:hAnsi="宋体" w:cs="宋体" w:eastAsia="宋体" w:hint="default"/>
                <w:spacing w:val="-6"/>
                <w:sz w:val="21"/>
                <w:szCs w:val="21"/>
              </w:rPr>
              <w:t>股东持续到报告期内的承诺为：通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过证券交易所挂牌交易出售的股 </w:t>
            </w:r>
            <w:r>
              <w:rPr>
                <w:rFonts w:ascii="宋体" w:hAnsi="宋体" w:cs="宋体" w:eastAsia="宋体" w:hint="default"/>
                <w:spacing w:val="-6"/>
                <w:sz w:val="21"/>
                <w:szCs w:val="21"/>
              </w:rPr>
              <w:t>份数量，达到公司股份总数百分之</w:t>
            </w:r>
            <w:r>
              <w:rPr>
                <w:rFonts w:ascii="宋体" w:hAnsi="宋体" w:cs="宋体" w:eastAsia="宋体" w:hint="default"/>
                <w:sz w:val="21"/>
                <w:szCs w:val="21"/>
              </w:rPr>
              <w:t> </w:t>
            </w:r>
            <w:r>
              <w:rPr>
                <w:rFonts w:ascii="宋体" w:hAnsi="宋体" w:cs="宋体" w:eastAsia="宋体" w:hint="default"/>
                <w:spacing w:val="-6"/>
                <w:sz w:val="21"/>
                <w:szCs w:val="21"/>
              </w:rPr>
              <w:t>一的，自该事实发生之日起两个工</w:t>
            </w:r>
            <w:r>
              <w:rPr>
                <w:rFonts w:ascii="宋体" w:hAnsi="宋体" w:cs="宋体" w:eastAsia="宋体" w:hint="default"/>
                <w:sz w:val="21"/>
                <w:szCs w:val="21"/>
              </w:rPr>
              <w:t> 作日内做出公告。</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无限期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2" w:right="20"/>
              <w:jc w:val="left"/>
              <w:rPr>
                <w:rFonts w:ascii="宋体" w:hAnsi="宋体" w:cs="宋体" w:eastAsia="宋体" w:hint="default"/>
                <w:sz w:val="21"/>
                <w:szCs w:val="21"/>
              </w:rPr>
            </w:pPr>
            <w:r>
              <w:rPr>
                <w:rFonts w:ascii="宋体" w:hAnsi="宋体" w:cs="宋体" w:eastAsia="宋体" w:hint="default"/>
                <w:spacing w:val="-8"/>
                <w:sz w:val="21"/>
                <w:szCs w:val="21"/>
              </w:rPr>
              <w:t>报告期内，公</w:t>
            </w:r>
            <w:r>
              <w:rPr>
                <w:rFonts w:ascii="宋体" w:hAnsi="宋体" w:cs="宋体" w:eastAsia="宋体" w:hint="default"/>
                <w:sz w:val="21"/>
                <w:szCs w:val="21"/>
              </w:rPr>
              <w:t> 司原非流通 股股东均履 行了所做的 承诺。</w:t>
            </w:r>
          </w:p>
        </w:tc>
      </w:tr>
      <w:tr>
        <w:trPr>
          <w:trHeight w:val="15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73" w:lineRule="auto"/>
              <w:ind w:left="22" w:right="57"/>
              <w:jc w:val="both"/>
              <w:rPr>
                <w:rFonts w:ascii="宋体" w:hAnsi="宋体" w:cs="宋体" w:eastAsia="宋体" w:hint="default"/>
                <w:sz w:val="21"/>
                <w:szCs w:val="21"/>
              </w:rPr>
            </w:pPr>
            <w:r>
              <w:rPr>
                <w:rFonts w:ascii="宋体" w:hAnsi="宋体" w:cs="宋体" w:eastAsia="宋体" w:hint="default"/>
                <w:sz w:val="21"/>
                <w:szCs w:val="21"/>
              </w:rPr>
              <w:t>收购报告书或权 益变动报告书中 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张近东先生</w:t>
            </w:r>
          </w:p>
          <w:p>
            <w:pPr>
              <w:pStyle w:val="TableParagraph"/>
              <w:spacing w:line="273" w:lineRule="auto" w:before="37"/>
              <w:ind w:left="22" w:right="23"/>
              <w:jc w:val="left"/>
              <w:rPr>
                <w:rFonts w:ascii="宋体" w:hAnsi="宋体" w:cs="宋体" w:eastAsia="宋体" w:hint="default"/>
                <w:sz w:val="21"/>
                <w:szCs w:val="21"/>
              </w:rPr>
            </w:pPr>
            <w:r>
              <w:rPr>
                <w:rFonts w:ascii="宋体" w:hAnsi="宋体" w:cs="宋体" w:eastAsia="宋体" w:hint="default"/>
                <w:sz w:val="21"/>
                <w:szCs w:val="21"/>
              </w:rPr>
              <w:t>及其全资子 公司苏宁控 股集团有限 </w:t>
            </w:r>
            <w:r>
              <w:rPr>
                <w:rFonts w:ascii="宋体" w:hAnsi="宋体" w:cs="宋体" w:eastAsia="宋体" w:hint="default"/>
                <w:spacing w:val="-7"/>
                <w:sz w:val="21"/>
                <w:szCs w:val="21"/>
              </w:rPr>
              <w:t>公司（原“南</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张近东先生全资子公司—苏宁控</w:t>
            </w:r>
          </w:p>
          <w:p>
            <w:pPr>
              <w:pStyle w:val="TableParagraph"/>
              <w:spacing w:line="273" w:lineRule="auto" w:before="37"/>
              <w:ind w:left="22" w:right="20"/>
              <w:jc w:val="left"/>
              <w:rPr>
                <w:rFonts w:ascii="宋体" w:hAnsi="宋体" w:cs="宋体" w:eastAsia="宋体" w:hint="default"/>
                <w:sz w:val="21"/>
                <w:szCs w:val="21"/>
              </w:rPr>
            </w:pPr>
            <w:r>
              <w:rPr>
                <w:rFonts w:ascii="宋体" w:hAnsi="宋体" w:cs="宋体" w:eastAsia="宋体" w:hint="default"/>
                <w:sz w:val="21"/>
                <w:szCs w:val="21"/>
              </w:rPr>
              <w:t>股参与认购公司</w:t>
            </w:r>
            <w:r>
              <w:rPr>
                <w:rFonts w:ascii="宋体" w:hAnsi="宋体" w:cs="宋体" w:eastAsia="宋体" w:hint="default"/>
                <w:spacing w:val="-53"/>
                <w:sz w:val="21"/>
                <w:szCs w:val="21"/>
              </w:rPr>
              <w:t> </w:t>
            </w:r>
            <w:r>
              <w:rPr>
                <w:rFonts w:ascii="宋体" w:hAnsi="宋体" w:cs="宋体" w:eastAsia="宋体" w:hint="default"/>
                <w:sz w:val="21"/>
                <w:szCs w:val="21"/>
              </w:rPr>
              <w:t>2011</w:t>
            </w:r>
            <w:r>
              <w:rPr>
                <w:rFonts w:ascii="宋体" w:hAnsi="宋体" w:cs="宋体" w:eastAsia="宋体" w:hint="default"/>
                <w:spacing w:val="-54"/>
                <w:sz w:val="21"/>
                <w:szCs w:val="21"/>
              </w:rPr>
              <w:t> </w:t>
            </w:r>
            <w:r>
              <w:rPr>
                <w:rFonts w:ascii="宋体" w:hAnsi="宋体" w:cs="宋体" w:eastAsia="宋体" w:hint="default"/>
                <w:sz w:val="21"/>
                <w:szCs w:val="21"/>
              </w:rPr>
              <w:t>年非公开发 </w:t>
            </w:r>
            <w:r>
              <w:rPr>
                <w:rFonts w:ascii="宋体" w:hAnsi="宋体" w:cs="宋体" w:eastAsia="宋体" w:hint="default"/>
                <w:spacing w:val="-6"/>
                <w:sz w:val="21"/>
                <w:szCs w:val="21"/>
              </w:rPr>
              <w:t>行股票，参与认购后，张近东先生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直接及间接持有公司股份占发行 后总股本比例增加超过</w:t>
            </w:r>
            <w:r>
              <w:rPr>
                <w:rFonts w:ascii="宋体" w:hAnsi="宋体" w:cs="宋体" w:eastAsia="宋体" w:hint="default"/>
                <w:spacing w:val="-51"/>
                <w:sz w:val="21"/>
                <w:szCs w:val="21"/>
              </w:rPr>
              <w:t> </w:t>
            </w:r>
            <w:r>
              <w:rPr>
                <w:rFonts w:ascii="宋体" w:hAnsi="宋体" w:cs="宋体" w:eastAsia="宋体" w:hint="default"/>
                <w:spacing w:val="-6"/>
                <w:sz w:val="21"/>
                <w:szCs w:val="21"/>
              </w:rPr>
              <w:t>30%</w:t>
            </w:r>
            <w:r>
              <w:rPr>
                <w:rFonts w:ascii="宋体" w:hAnsi="宋体" w:cs="宋体" w:eastAsia="宋体" w:hint="default"/>
                <w:spacing w:val="-6"/>
                <w:sz w:val="21"/>
                <w:szCs w:val="21"/>
              </w:rPr>
              <w:t>。根据</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2011</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28</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日至</w:t>
            </w:r>
            <w:r>
              <w:rPr>
                <w:rFonts w:ascii="宋体" w:hAnsi="宋体" w:cs="宋体" w:eastAsia="宋体" w:hint="default"/>
                <w:spacing w:val="-54"/>
                <w:sz w:val="21"/>
                <w:szCs w:val="21"/>
              </w:rPr>
              <w:t> </w:t>
            </w:r>
            <w:r>
              <w:rPr>
                <w:rFonts w:ascii="宋体" w:hAnsi="宋体" w:cs="宋体" w:eastAsia="宋体" w:hint="default"/>
                <w:sz w:val="21"/>
                <w:szCs w:val="21"/>
              </w:rPr>
              <w:t>2015</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both"/>
              <w:rPr>
                <w:rFonts w:ascii="宋体" w:hAnsi="宋体" w:cs="宋体" w:eastAsia="宋体" w:hint="default"/>
                <w:sz w:val="21"/>
                <w:szCs w:val="21"/>
              </w:rPr>
            </w:pPr>
            <w:r>
              <w:rPr>
                <w:rFonts w:ascii="宋体" w:hAnsi="宋体" w:cs="宋体" w:eastAsia="宋体" w:hint="default"/>
                <w:spacing w:val="-8"/>
                <w:sz w:val="21"/>
                <w:szCs w:val="21"/>
              </w:rPr>
              <w:t>报告期内，张</w:t>
            </w:r>
          </w:p>
          <w:p>
            <w:pPr>
              <w:pStyle w:val="TableParagraph"/>
              <w:spacing w:line="273" w:lineRule="auto" w:before="37"/>
              <w:ind w:left="22" w:right="185"/>
              <w:jc w:val="both"/>
              <w:rPr>
                <w:rFonts w:ascii="宋体" w:hAnsi="宋体" w:cs="宋体" w:eastAsia="宋体" w:hint="default"/>
                <w:sz w:val="21"/>
                <w:szCs w:val="21"/>
              </w:rPr>
            </w:pPr>
            <w:r>
              <w:rPr>
                <w:rFonts w:ascii="宋体" w:hAnsi="宋体" w:cs="宋体" w:eastAsia="宋体" w:hint="default"/>
                <w:sz w:val="21"/>
                <w:szCs w:val="21"/>
              </w:rPr>
              <w:t>近东先生以 及苏宁控股 均履行了所 做的承诺。</w:t>
            </w:r>
          </w:p>
        </w:tc>
      </w:tr>
    </w:tbl>
    <w:p>
      <w:pPr>
        <w:spacing w:after="0" w:line="273" w:lineRule="auto"/>
        <w:jc w:val="both"/>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3119"/>
        <w:gridCol w:w="1068"/>
        <w:gridCol w:w="1277"/>
        <w:gridCol w:w="1268"/>
      </w:tblGrid>
      <w:tr>
        <w:trPr>
          <w:trHeight w:val="2818" w:hRule="exact"/>
        </w:trPr>
        <w:tc>
          <w:tcPr>
            <w:tcW w:w="1560"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13" w:space="0" w:color="FFFFFF"/>
            </w:tcBorders>
          </w:tcPr>
          <w:p>
            <w:pPr>
              <w:pStyle w:val="TableParagraph"/>
              <w:spacing w:line="260" w:lineRule="exact"/>
              <w:ind w:left="22" w:right="-29"/>
              <w:jc w:val="left"/>
              <w:rPr>
                <w:rFonts w:ascii="宋体" w:hAnsi="宋体" w:cs="宋体" w:eastAsia="宋体" w:hint="default"/>
                <w:sz w:val="21"/>
                <w:szCs w:val="21"/>
              </w:rPr>
            </w:pPr>
            <w:r>
              <w:rPr>
                <w:rFonts w:ascii="宋体" w:hAnsi="宋体" w:cs="宋体" w:eastAsia="宋体" w:hint="default"/>
                <w:sz w:val="21"/>
                <w:szCs w:val="21"/>
              </w:rPr>
              <w:t>京润东投资</w:t>
            </w:r>
          </w:p>
          <w:p>
            <w:pPr>
              <w:pStyle w:val="TableParagraph"/>
              <w:spacing w:line="273" w:lineRule="auto" w:before="37"/>
              <w:ind w:left="22" w:right="-29"/>
              <w:jc w:val="left"/>
              <w:rPr>
                <w:rFonts w:ascii="宋体" w:hAnsi="宋体" w:cs="宋体" w:eastAsia="宋体" w:hint="default"/>
                <w:sz w:val="21"/>
                <w:szCs w:val="21"/>
              </w:rPr>
            </w:pPr>
            <w:r>
              <w:rPr>
                <w:rFonts w:ascii="宋体" w:hAnsi="宋体" w:cs="宋体" w:eastAsia="宋体" w:hint="default"/>
                <w:sz w:val="21"/>
                <w:szCs w:val="21"/>
              </w:rPr>
              <w:t>有限公司”， 以下简称 “苏宁控 股”）</w:t>
            </w:r>
          </w:p>
        </w:tc>
        <w:tc>
          <w:tcPr>
            <w:tcW w:w="3119" w:type="dxa"/>
            <w:tcBorders>
              <w:top w:val="single" w:sz="4" w:space="0" w:color="000000"/>
              <w:left w:val="single" w:sz="13" w:space="0" w:color="FFFFFF"/>
              <w:bottom w:val="single" w:sz="4" w:space="0" w:color="000000"/>
              <w:right w:val="single" w:sz="4" w:space="0" w:color="000000"/>
            </w:tcBorders>
          </w:tcPr>
          <w:p>
            <w:pPr>
              <w:pStyle w:val="TableParagraph"/>
              <w:spacing w:line="260" w:lineRule="exact"/>
              <w:ind w:left="11" w:right="0"/>
              <w:jc w:val="left"/>
              <w:rPr>
                <w:rFonts w:ascii="宋体" w:hAnsi="宋体" w:cs="宋体" w:eastAsia="宋体" w:hint="default"/>
                <w:sz w:val="21"/>
                <w:szCs w:val="21"/>
              </w:rPr>
            </w:pPr>
            <w:r>
              <w:rPr>
                <w:rFonts w:ascii="宋体" w:hAnsi="宋体" w:cs="宋体" w:eastAsia="宋体" w:hint="default"/>
                <w:sz w:val="21"/>
                <w:szCs w:val="21"/>
              </w:rPr>
              <w:t>《上市公司收购管理办法</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z w:val="21"/>
                <w:szCs w:val="21"/>
              </w:rPr>
              <w:t>2008</w:t>
            </w:r>
          </w:p>
          <w:p>
            <w:pPr>
              <w:pStyle w:val="TableParagraph"/>
              <w:spacing w:line="273" w:lineRule="auto" w:before="37"/>
              <w:ind w:left="11" w:right="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27</w:t>
            </w:r>
            <w:r>
              <w:rPr>
                <w:rFonts w:ascii="宋体" w:hAnsi="宋体" w:cs="宋体" w:eastAsia="宋体" w:hint="default"/>
                <w:spacing w:val="-53"/>
                <w:sz w:val="21"/>
                <w:szCs w:val="21"/>
              </w:rPr>
              <w:t> </w:t>
            </w:r>
            <w:r>
              <w:rPr>
                <w:rFonts w:ascii="宋体" w:hAnsi="宋体" w:cs="宋体" w:eastAsia="宋体" w:hint="default"/>
                <w:sz w:val="21"/>
                <w:szCs w:val="21"/>
              </w:rPr>
              <w:t>日修订）的相关规定， </w:t>
            </w:r>
            <w:r>
              <w:rPr>
                <w:rFonts w:ascii="宋体" w:hAnsi="宋体" w:cs="宋体" w:eastAsia="宋体" w:hint="default"/>
                <w:spacing w:val="-6"/>
                <w:sz w:val="21"/>
                <w:szCs w:val="21"/>
              </w:rPr>
              <w:t>张近东先生及苏宁控股出具了《关</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于苏宁电器股份有限公司向特定 对象发行股份及豁免要约收购相 </w:t>
            </w:r>
            <w:r>
              <w:rPr>
                <w:rFonts w:ascii="宋体" w:hAnsi="宋体" w:cs="宋体" w:eastAsia="宋体" w:hint="default"/>
                <w:spacing w:val="-8"/>
                <w:sz w:val="21"/>
                <w:szCs w:val="21"/>
              </w:rPr>
              <w:t>关事宜之承诺函》，承诺其拥有的</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全部苏宁云商股份自发行结束之 </w:t>
            </w:r>
            <w:r>
              <w:rPr>
                <w:rFonts w:ascii="宋体" w:hAnsi="宋体" w:cs="宋体" w:eastAsia="宋体" w:hint="default"/>
                <w:spacing w:val="-6"/>
                <w:sz w:val="21"/>
                <w:szCs w:val="21"/>
              </w:rPr>
              <w:t>日（即新增股份上市之日）起三十</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六个月内不进行转让。</w:t>
            </w:r>
          </w:p>
        </w:tc>
        <w:tc>
          <w:tcPr>
            <w:tcW w:w="106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r>
      <w:tr>
        <w:trPr>
          <w:trHeight w:val="63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资产重组时所作</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sz w:val="21"/>
              </w:rPr>
              <w:t>-</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sz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sz w:val="21"/>
              </w:rPr>
              <w:t>-</w:t>
            </w:r>
          </w:p>
        </w:tc>
      </w:tr>
      <w:tr>
        <w:trPr>
          <w:trHeight w:val="281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73" w:lineRule="auto" w:before="136"/>
              <w:ind w:left="22" w:right="57"/>
              <w:jc w:val="both"/>
              <w:rPr>
                <w:rFonts w:ascii="宋体" w:hAnsi="宋体" w:cs="宋体" w:eastAsia="宋体" w:hint="default"/>
                <w:sz w:val="21"/>
                <w:szCs w:val="21"/>
              </w:rPr>
            </w:pPr>
            <w:r>
              <w:rPr>
                <w:rFonts w:ascii="宋体" w:hAnsi="宋体" w:cs="宋体" w:eastAsia="宋体" w:hint="default"/>
                <w:sz w:val="21"/>
                <w:szCs w:val="21"/>
              </w:rPr>
              <w:t>首次公开发行或 再融资时所作承 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8"/>
              <w:ind w:right="0"/>
              <w:jc w:val="left"/>
              <w:rPr>
                <w:rFonts w:ascii="宋体" w:hAnsi="宋体" w:cs="宋体" w:eastAsia="宋体" w:hint="default"/>
                <w:b/>
                <w:bCs/>
                <w:sz w:val="14"/>
                <w:szCs w:val="14"/>
              </w:rPr>
            </w:pPr>
          </w:p>
          <w:p>
            <w:pPr>
              <w:pStyle w:val="TableParagraph"/>
              <w:spacing w:line="273" w:lineRule="auto"/>
              <w:ind w:left="22" w:right="21"/>
              <w:jc w:val="left"/>
              <w:rPr>
                <w:rFonts w:ascii="宋体" w:hAnsi="宋体" w:cs="宋体" w:eastAsia="宋体" w:hint="default"/>
                <w:sz w:val="21"/>
                <w:szCs w:val="21"/>
              </w:rPr>
            </w:pPr>
            <w:r>
              <w:rPr>
                <w:rFonts w:ascii="宋体" w:hAnsi="宋体" w:cs="宋体" w:eastAsia="宋体" w:hint="default"/>
                <w:sz w:val="21"/>
                <w:szCs w:val="21"/>
              </w:rPr>
              <w:t>公司股东张 </w:t>
            </w:r>
            <w:r>
              <w:rPr>
                <w:rFonts w:ascii="宋体" w:hAnsi="宋体" w:cs="宋体" w:eastAsia="宋体" w:hint="default"/>
                <w:spacing w:val="-7"/>
                <w:sz w:val="21"/>
                <w:szCs w:val="21"/>
              </w:rPr>
              <w:t>近东先生、苏</w:t>
            </w:r>
            <w:r>
              <w:rPr>
                <w:rFonts w:ascii="宋体" w:hAnsi="宋体" w:cs="宋体" w:eastAsia="宋体" w:hint="default"/>
                <w:sz w:val="21"/>
                <w:szCs w:val="21"/>
              </w:rPr>
              <w:t> 宁电器集团 </w:t>
            </w:r>
            <w:r>
              <w:rPr>
                <w:rFonts w:ascii="宋体" w:hAnsi="宋体" w:cs="宋体" w:eastAsia="宋体" w:hint="default"/>
                <w:spacing w:val="-7"/>
                <w:sz w:val="21"/>
                <w:szCs w:val="21"/>
              </w:rPr>
              <w:t>有限公司、陈</w:t>
            </w:r>
            <w:r>
              <w:rPr>
                <w:rFonts w:ascii="宋体" w:hAnsi="宋体" w:cs="宋体" w:eastAsia="宋体" w:hint="default"/>
                <w:sz w:val="21"/>
                <w:szCs w:val="21"/>
              </w:rPr>
              <w:t> </w:t>
            </w:r>
            <w:r>
              <w:rPr>
                <w:rFonts w:ascii="宋体" w:hAnsi="宋体" w:cs="宋体" w:eastAsia="宋体" w:hint="default"/>
                <w:spacing w:val="-7"/>
                <w:sz w:val="21"/>
                <w:szCs w:val="21"/>
              </w:rPr>
              <w:t>金凤女士、赵</w:t>
            </w:r>
            <w:r>
              <w:rPr>
                <w:rFonts w:ascii="宋体" w:hAnsi="宋体" w:cs="宋体" w:eastAsia="宋体" w:hint="default"/>
                <w:sz w:val="21"/>
                <w:szCs w:val="21"/>
              </w:rPr>
              <w:t> 蓓女士</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为避免同业竞争损害本公司及其</w:t>
            </w:r>
          </w:p>
          <w:p>
            <w:pPr>
              <w:pStyle w:val="TableParagraph"/>
              <w:spacing w:line="273" w:lineRule="auto" w:before="37"/>
              <w:ind w:left="22" w:right="20"/>
              <w:jc w:val="both"/>
              <w:rPr>
                <w:rFonts w:ascii="宋体" w:hAnsi="宋体" w:cs="宋体" w:eastAsia="宋体" w:hint="default"/>
                <w:sz w:val="21"/>
                <w:szCs w:val="21"/>
              </w:rPr>
            </w:pPr>
            <w:r>
              <w:rPr>
                <w:rFonts w:ascii="宋体" w:hAnsi="宋体" w:cs="宋体" w:eastAsia="宋体" w:hint="default"/>
                <w:spacing w:val="-6"/>
                <w:sz w:val="21"/>
                <w:szCs w:val="21"/>
              </w:rPr>
              <w:t>他股东的利益，公司股东张近东先</w:t>
            </w:r>
            <w:r>
              <w:rPr>
                <w:rFonts w:ascii="宋体" w:hAnsi="宋体" w:cs="宋体" w:eastAsia="宋体" w:hint="default"/>
                <w:sz w:val="21"/>
                <w:szCs w:val="21"/>
              </w:rPr>
              <w:t> </w:t>
            </w:r>
            <w:r>
              <w:rPr>
                <w:rFonts w:ascii="宋体" w:hAnsi="宋体" w:cs="宋体" w:eastAsia="宋体" w:hint="default"/>
                <w:spacing w:val="-6"/>
                <w:sz w:val="21"/>
                <w:szCs w:val="21"/>
              </w:rPr>
              <w:t>生、苏宁电器集团有限公司、陈金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凤女士、赵蓓女士已于</w:t>
            </w:r>
            <w:r>
              <w:rPr>
                <w:rFonts w:ascii="宋体" w:hAnsi="宋体" w:cs="宋体" w:eastAsia="宋体" w:hint="default"/>
                <w:spacing w:val="-51"/>
                <w:sz w:val="21"/>
                <w:szCs w:val="21"/>
              </w:rPr>
              <w:t> </w:t>
            </w:r>
            <w:r>
              <w:rPr>
                <w:rFonts w:ascii="宋体" w:hAnsi="宋体" w:cs="宋体" w:eastAsia="宋体" w:hint="default"/>
                <w:sz w:val="21"/>
                <w:szCs w:val="21"/>
              </w:rPr>
              <w:t>2002</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11</w:t>
            </w:r>
          </w:p>
          <w:p>
            <w:pPr>
              <w:pStyle w:val="TableParagraph"/>
              <w:spacing w:line="273" w:lineRule="auto" w:before="7"/>
              <w:ind w:left="22" w:right="4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r>
              <w:rPr>
                <w:rFonts w:ascii="宋体" w:hAnsi="宋体" w:cs="宋体" w:eastAsia="宋体" w:hint="default"/>
                <w:spacing w:val="-54"/>
                <w:sz w:val="21"/>
                <w:szCs w:val="21"/>
              </w:rPr>
              <w:t> </w:t>
            </w:r>
            <w:r>
              <w:rPr>
                <w:rFonts w:ascii="宋体" w:hAnsi="宋体" w:cs="宋体" w:eastAsia="宋体" w:hint="default"/>
                <w:sz w:val="21"/>
                <w:szCs w:val="21"/>
              </w:rPr>
              <w:t>日分别向公司出具《不竞争 </w:t>
            </w:r>
            <w:r>
              <w:rPr>
                <w:rFonts w:ascii="宋体" w:hAnsi="宋体" w:cs="宋体" w:eastAsia="宋体" w:hint="default"/>
                <w:spacing w:val="-8"/>
                <w:sz w:val="21"/>
                <w:szCs w:val="21"/>
              </w:rPr>
              <w:t>承诺函》；苏宁电器集团有限公司</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2003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日出具承诺函，保 证今后避免发生除正常业务外的 一切资金往来。</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2002</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3"/>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无限期</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141"/>
              <w:ind w:left="22" w:right="20"/>
              <w:jc w:val="left"/>
              <w:rPr>
                <w:rFonts w:ascii="宋体" w:hAnsi="宋体" w:cs="宋体" w:eastAsia="宋体" w:hint="default"/>
                <w:sz w:val="21"/>
                <w:szCs w:val="21"/>
              </w:rPr>
            </w:pPr>
            <w:r>
              <w:rPr>
                <w:rFonts w:ascii="宋体" w:hAnsi="宋体" w:cs="宋体" w:eastAsia="宋体" w:hint="default"/>
                <w:spacing w:val="-8"/>
                <w:sz w:val="21"/>
                <w:szCs w:val="21"/>
              </w:rPr>
              <w:t>报告期内，张</w:t>
            </w:r>
            <w:r>
              <w:rPr>
                <w:rFonts w:ascii="宋体" w:hAnsi="宋体" w:cs="宋体" w:eastAsia="宋体" w:hint="default"/>
                <w:sz w:val="21"/>
                <w:szCs w:val="21"/>
              </w:rPr>
              <w:t> </w:t>
            </w:r>
            <w:r>
              <w:rPr>
                <w:rFonts w:ascii="宋体" w:hAnsi="宋体" w:cs="宋体" w:eastAsia="宋体" w:hint="default"/>
                <w:spacing w:val="-8"/>
                <w:sz w:val="21"/>
                <w:szCs w:val="21"/>
              </w:rPr>
              <w:t>近东先生、苏</w:t>
            </w:r>
            <w:r>
              <w:rPr>
                <w:rFonts w:ascii="宋体" w:hAnsi="宋体" w:cs="宋体" w:eastAsia="宋体" w:hint="default"/>
                <w:sz w:val="21"/>
                <w:szCs w:val="21"/>
              </w:rPr>
              <w:t> 宁电器集团 </w:t>
            </w:r>
            <w:r>
              <w:rPr>
                <w:rFonts w:ascii="宋体" w:hAnsi="宋体" w:cs="宋体" w:eastAsia="宋体" w:hint="default"/>
                <w:spacing w:val="-8"/>
                <w:sz w:val="21"/>
                <w:szCs w:val="21"/>
              </w:rPr>
              <w:t>有限公司、陈</w:t>
            </w:r>
            <w:r>
              <w:rPr>
                <w:rFonts w:ascii="宋体" w:hAnsi="宋体" w:cs="宋体" w:eastAsia="宋体" w:hint="default"/>
                <w:sz w:val="21"/>
                <w:szCs w:val="21"/>
              </w:rPr>
              <w:t> </w:t>
            </w:r>
            <w:r>
              <w:rPr>
                <w:rFonts w:ascii="宋体" w:hAnsi="宋体" w:cs="宋体" w:eastAsia="宋体" w:hint="default"/>
                <w:spacing w:val="-8"/>
                <w:sz w:val="21"/>
                <w:szCs w:val="21"/>
              </w:rPr>
              <w:t>金凤女士、赵</w:t>
            </w:r>
            <w:r>
              <w:rPr>
                <w:rFonts w:ascii="宋体" w:hAnsi="宋体" w:cs="宋体" w:eastAsia="宋体" w:hint="default"/>
                <w:sz w:val="21"/>
                <w:szCs w:val="21"/>
              </w:rPr>
              <w:t> 蓓女士均履 行所做的承 诺。</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其他对公司中小</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股东所作承诺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sz w:val="21"/>
              </w:rPr>
              <w:t>-</w:t>
            </w:r>
          </w:p>
        </w:tc>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sz w:val="21"/>
              </w:rPr>
              <w:t>-</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sz w:val="21"/>
              </w:rPr>
              <w:t>-</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sz w:val="21"/>
              </w:rPr>
              <w:t>-</w:t>
            </w:r>
          </w:p>
        </w:tc>
      </w:tr>
      <w:tr>
        <w:trPr>
          <w:trHeight w:val="323"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承诺是否及时履行</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634" w:hRule="exact"/>
        </w:trPr>
        <w:tc>
          <w:tcPr>
            <w:tcW w:w="28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未完成履行的具体原因及下一</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步计划（如有）</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b/>
          <w:bCs/>
          <w:sz w:val="19"/>
          <w:szCs w:val="19"/>
        </w:rPr>
      </w:pPr>
    </w:p>
    <w:p>
      <w:pPr>
        <w:pStyle w:val="Heading4"/>
        <w:spacing w:line="273" w:lineRule="auto" w:before="35"/>
        <w:ind w:left="154" w:right="0"/>
        <w:jc w:val="left"/>
        <w:rPr>
          <w:b w:val="0"/>
          <w:bCs w:val="0"/>
        </w:rPr>
      </w:pPr>
      <w:bookmarkStart w:name="2、公司资产或项目存在盈利预测，且报告期仍处在盈利预测期间，公司就资产或项目达到" w:id="90"/>
      <w:bookmarkEnd w:id="90"/>
      <w:r>
        <w:rPr>
          <w:b w:val="0"/>
          <w:bCs w:val="0"/>
        </w:rPr>
      </w:r>
      <w:r>
        <w:rPr>
          <w:rFonts w:ascii="宋体" w:hAnsi="宋体" w:cs="宋体" w:eastAsia="宋体" w:hint="default"/>
        </w:rPr>
        <w:t>2</w:t>
      </w:r>
      <w:r>
        <w:rPr/>
        <w:t>、公司资产或项目存在盈利预测，且报告期仍处在盈利预测期间，公司就资产或项目达到原盈利预测及</w:t>
      </w:r>
      <w:r>
        <w:rPr>
          <w:spacing w:val="-73"/>
        </w:rPr>
        <w:t> </w:t>
      </w:r>
      <w:r>
        <w:rPr>
          <w:spacing w:val="-73"/>
        </w:rPr>
      </w:r>
      <w:r>
        <w:rPr/>
        <w:t>其原因做出说明</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left="574" w:right="0"/>
        <w:jc w:val="left"/>
      </w:pPr>
      <w:r>
        <w:rPr/>
        <w:t>□ 适用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一、聘任、解聘会计师事务所情况" w:id="91"/>
      <w:bookmarkEnd w:id="91"/>
      <w:r>
        <w:rPr>
          <w:b w:val="0"/>
          <w:bCs w:val="0"/>
        </w:rPr>
      </w:r>
      <w:r>
        <w:rPr/>
        <w:t>十一、聘任、解聘会计师事务所情况</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right="0"/>
        <w:jc w:val="left"/>
      </w:pPr>
      <w:r>
        <w:rPr/>
        <w:t>现聘任的会计师事务所</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3886"/>
        <w:gridCol w:w="5683"/>
      </w:tblGrid>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境内会计师事务所报酬（万元）</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sz w:val="21"/>
              </w:rPr>
              <w:t>1060</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境内会计师事务所注册会计师姓名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钱进、郑怡㛃</w:t>
            </w:r>
          </w:p>
        </w:tc>
      </w:tr>
      <w:tr>
        <w:trPr>
          <w:trHeight w:val="946"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境外会计师事务所名称</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pacing w:val="-2"/>
                <w:sz w:val="21"/>
                <w:szCs w:val="21"/>
              </w:rPr>
              <w:t>香港子公司：普华永道全球网络成员所—罗兵咸永道会计师事</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务所</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4"/>
                <w:sz w:val="21"/>
                <w:szCs w:val="21"/>
              </w:rPr>
              <w:t> </w:t>
            </w:r>
            <w:r>
              <w:rPr>
                <w:rFonts w:ascii="宋体" w:hAnsi="宋体" w:cs="宋体" w:eastAsia="宋体" w:hint="default"/>
                <w:sz w:val="21"/>
                <w:szCs w:val="21"/>
              </w:rPr>
              <w:t>LAOX</w:t>
            </w:r>
            <w:r>
              <w:rPr>
                <w:rFonts w:ascii="宋体" w:hAnsi="宋体" w:cs="宋体" w:eastAsia="宋体" w:hint="default"/>
                <w:sz w:val="21"/>
                <w:szCs w:val="21"/>
              </w:rPr>
              <w:t>：清和审计法人</w:t>
            </w:r>
          </w:p>
        </w:tc>
      </w:tr>
      <w:tr>
        <w:trPr>
          <w:trHeight w:val="634"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境外会计师事务所报酬</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99.50</w:t>
            </w:r>
            <w:r>
              <w:rPr>
                <w:rFonts w:ascii="宋体" w:hAnsi="宋体" w:cs="宋体" w:eastAsia="宋体" w:hint="default"/>
                <w:spacing w:val="-53"/>
                <w:sz w:val="21"/>
                <w:szCs w:val="21"/>
              </w:rPr>
              <w:t> </w:t>
            </w:r>
            <w:r>
              <w:rPr>
                <w:rFonts w:ascii="宋体" w:hAnsi="宋体" w:cs="宋体" w:eastAsia="宋体" w:hint="default"/>
                <w:sz w:val="21"/>
                <w:szCs w:val="21"/>
              </w:rPr>
              <w:t>万港元；</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4"/>
                <w:sz w:val="21"/>
                <w:szCs w:val="21"/>
              </w:rPr>
              <w:t> </w:t>
            </w:r>
            <w:r>
              <w:rPr>
                <w:rFonts w:ascii="宋体" w:hAnsi="宋体" w:cs="宋体" w:eastAsia="宋体" w:hint="default"/>
                <w:sz w:val="21"/>
                <w:szCs w:val="21"/>
              </w:rPr>
              <w:t>LAOX</w:t>
            </w:r>
            <w:r>
              <w:rPr>
                <w:rFonts w:ascii="宋体" w:hAnsi="宋体" w:cs="宋体" w:eastAsia="宋体" w:hint="default"/>
                <w:sz w:val="21"/>
                <w:szCs w:val="21"/>
              </w:rPr>
              <w:t>：</w:t>
            </w:r>
            <w:r>
              <w:rPr>
                <w:rFonts w:ascii="宋体" w:hAnsi="宋体" w:cs="宋体" w:eastAsia="宋体" w:hint="default"/>
                <w:sz w:val="21"/>
                <w:szCs w:val="21"/>
              </w:rPr>
              <w:t>2,200</w:t>
            </w:r>
            <w:r>
              <w:rPr>
                <w:rFonts w:ascii="宋体" w:hAnsi="宋体" w:cs="宋体" w:eastAsia="宋体" w:hint="default"/>
                <w:spacing w:val="-53"/>
                <w:sz w:val="21"/>
                <w:szCs w:val="21"/>
              </w:rPr>
              <w:t> </w:t>
            </w:r>
            <w:r>
              <w:rPr>
                <w:rFonts w:ascii="宋体" w:hAnsi="宋体" w:cs="宋体" w:eastAsia="宋体" w:hint="default"/>
                <w:sz w:val="21"/>
                <w:szCs w:val="21"/>
              </w:rPr>
              <w:t>万日元</w:t>
            </w:r>
          </w:p>
        </w:tc>
      </w:tr>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境外会计师事务所审计服务的连续年限</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w:t>
            </w:r>
          </w:p>
        </w:tc>
      </w:tr>
    </w:tbl>
    <w:p>
      <w:pPr>
        <w:spacing w:after="0" w:line="261"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3886"/>
        <w:gridCol w:w="5683"/>
      </w:tblGrid>
      <w:tr>
        <w:trPr>
          <w:trHeight w:val="322"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日本</w:t>
            </w:r>
            <w:r>
              <w:rPr>
                <w:rFonts w:ascii="宋体" w:hAnsi="宋体" w:cs="宋体" w:eastAsia="宋体" w:hint="default"/>
                <w:spacing w:val="-54"/>
                <w:sz w:val="21"/>
                <w:szCs w:val="21"/>
              </w:rPr>
              <w:t> </w:t>
            </w:r>
            <w:r>
              <w:rPr>
                <w:rFonts w:ascii="宋体" w:hAnsi="宋体" w:cs="宋体" w:eastAsia="宋体" w:hint="default"/>
                <w:sz w:val="21"/>
                <w:szCs w:val="21"/>
              </w:rPr>
              <w:t>LAOX</w:t>
            </w: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pacing w:val="-53"/>
                <w:sz w:val="21"/>
                <w:szCs w:val="21"/>
              </w:rPr>
              <w:t> </w:t>
            </w:r>
            <w:r>
              <w:rPr>
                <w:rFonts w:ascii="宋体" w:hAnsi="宋体" w:cs="宋体" w:eastAsia="宋体" w:hint="default"/>
                <w:sz w:val="21"/>
                <w:szCs w:val="21"/>
              </w:rPr>
              <w:t>年</w:t>
            </w:r>
          </w:p>
        </w:tc>
      </w:tr>
      <w:tr>
        <w:trPr>
          <w:trHeight w:val="635" w:hRule="exact"/>
        </w:trPr>
        <w:tc>
          <w:tcPr>
            <w:tcW w:w="38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境外会计师事务所注册会计师姓名</w:t>
            </w:r>
          </w:p>
        </w:tc>
        <w:tc>
          <w:tcPr>
            <w:tcW w:w="56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Carrie Yu</w:t>
            </w:r>
            <w:r>
              <w:rPr>
                <w:rFonts w:ascii="宋体" w:hAnsi="宋体" w:cs="宋体" w:eastAsia="宋体" w:hint="default"/>
                <w:sz w:val="21"/>
                <w:szCs w:val="21"/>
              </w:rPr>
              <w:t>；</w:t>
            </w:r>
          </w:p>
          <w:p>
            <w:pPr>
              <w:pStyle w:val="TableParagraph"/>
              <w:spacing w:line="240" w:lineRule="auto" w:before="37"/>
              <w:ind w:left="23" w:right="0"/>
              <w:jc w:val="left"/>
              <w:rPr>
                <w:rFonts w:ascii="宋体" w:hAnsi="宋体" w:cs="宋体" w:eastAsia="宋体" w:hint="default"/>
                <w:sz w:val="21"/>
                <w:szCs w:val="21"/>
              </w:rPr>
            </w:pPr>
            <w:r>
              <w:rPr>
                <w:rFonts w:ascii="宋体" w:hAnsi="宋体" w:cs="宋体" w:eastAsia="宋体" w:hint="default"/>
                <w:sz w:val="21"/>
                <w:szCs w:val="21"/>
              </w:rPr>
              <w:t>日本 </w:t>
            </w:r>
            <w:r>
              <w:rPr>
                <w:rFonts w:ascii="宋体" w:hAnsi="宋体" w:cs="宋体" w:eastAsia="宋体" w:hint="default"/>
                <w:sz w:val="21"/>
                <w:szCs w:val="21"/>
              </w:rPr>
              <w:t>LAOX</w:t>
            </w:r>
            <w:r>
              <w:rPr>
                <w:rFonts w:ascii="宋体" w:hAnsi="宋体" w:cs="宋体" w:eastAsia="宋体" w:hint="default"/>
                <w:sz w:val="21"/>
                <w:szCs w:val="21"/>
              </w:rPr>
              <w:t>：</w:t>
            </w:r>
            <w:r>
              <w:rPr>
                <w:rFonts w:ascii="宋体" w:hAnsi="宋体" w:cs="宋体" w:eastAsia="宋体" w:hint="default"/>
                <w:sz w:val="21"/>
                <w:szCs w:val="21"/>
              </w:rPr>
              <w:t>Ryo</w:t>
            </w:r>
            <w:r>
              <w:rPr>
                <w:rFonts w:ascii="宋体" w:hAnsi="宋体" w:cs="宋体" w:eastAsia="宋体" w:hint="default"/>
                <w:spacing w:val="-54"/>
                <w:sz w:val="21"/>
                <w:szCs w:val="21"/>
              </w:rPr>
              <w:t> </w:t>
            </w:r>
            <w:r>
              <w:rPr>
                <w:rFonts w:ascii="宋体" w:hAnsi="宋体" w:cs="宋体" w:eastAsia="宋体" w:hint="default"/>
                <w:sz w:val="21"/>
                <w:szCs w:val="21"/>
              </w:rPr>
              <w:t>Fujimoto</w:t>
            </w:r>
          </w:p>
        </w:tc>
      </w:tr>
    </w:tbl>
    <w:p>
      <w:pPr>
        <w:pStyle w:val="BodyText"/>
        <w:spacing w:line="314" w:lineRule="auto" w:before="9"/>
        <w:ind w:left="573" w:right="3823"/>
        <w:jc w:val="left"/>
      </w:pPr>
      <w:r>
        <w:rPr/>
        <w:t>注：年限从审计机构与公司首次签订审计业务约定书之日起开始计算。 当期是否改聘会计师事务所</w:t>
      </w:r>
    </w:p>
    <w:p>
      <w:pPr>
        <w:pStyle w:val="BodyText"/>
        <w:spacing w:line="314" w:lineRule="auto" w:before="19"/>
        <w:ind w:left="573" w:right="5083"/>
        <w:jc w:val="left"/>
      </w:pPr>
      <w:r>
        <w:rPr/>
        <w:t>□ 是 √ 否 聘请内部控制审计会计师事务所、财务顾问或保荐人情况</w:t>
      </w:r>
    </w:p>
    <w:p>
      <w:pPr>
        <w:pStyle w:val="BodyText"/>
        <w:spacing w:line="240" w:lineRule="auto" w:before="19"/>
        <w:ind w:left="573" w:right="0"/>
        <w:jc w:val="left"/>
      </w:pPr>
      <w:r>
        <w:rPr/>
        <w:t>√ 适用 □</w:t>
      </w:r>
      <w:r>
        <w:rPr>
          <w:spacing w:val="-1"/>
        </w:rPr>
        <w:t> </w:t>
      </w:r>
      <w:r>
        <w:rPr/>
        <w:t>不适用</w:t>
      </w:r>
    </w:p>
    <w:p>
      <w:pPr>
        <w:pStyle w:val="BodyText"/>
        <w:spacing w:line="240" w:lineRule="auto" w:before="84"/>
        <w:ind w:left="574" w:right="0"/>
        <w:jc w:val="left"/>
      </w:pPr>
      <w:r>
        <w:rPr/>
        <w:t>本年度，公司因</w:t>
      </w:r>
      <w:r>
        <w:rPr>
          <w:spacing w:val="-53"/>
        </w:rPr>
        <w:t> </w:t>
      </w:r>
      <w:r>
        <w:rPr>
          <w:rFonts w:ascii="宋体" w:hAnsi="宋体" w:cs="宋体" w:eastAsia="宋体" w:hint="default"/>
        </w:rPr>
        <w:t>2014</w:t>
      </w:r>
      <w:r>
        <w:rPr>
          <w:rFonts w:ascii="宋体" w:hAnsi="宋体" w:cs="宋体" w:eastAsia="宋体" w:hint="default"/>
          <w:spacing w:val="-54"/>
        </w:rPr>
        <w:t> </w:t>
      </w:r>
      <w:r>
        <w:rPr/>
        <w:t>年度内控审计工作事项，聘请普华永道中天会计师事务所为内部控制审计会计</w:t>
      </w:r>
    </w:p>
    <w:p>
      <w:pPr>
        <w:pStyle w:val="BodyText"/>
        <w:spacing w:line="240" w:lineRule="auto" w:before="84"/>
        <w:ind w:left="154" w:right="0"/>
        <w:jc w:val="left"/>
      </w:pPr>
      <w:r>
        <w:rPr/>
        <w:t>师事务所，本次审计费用</w:t>
      </w:r>
      <w:r>
        <w:rPr>
          <w:spacing w:val="-53"/>
        </w:rPr>
        <w:t> </w:t>
      </w:r>
      <w:r>
        <w:rPr>
          <w:rFonts w:ascii="宋体" w:hAnsi="宋体" w:cs="宋体" w:eastAsia="宋体" w:hint="default"/>
        </w:rPr>
        <w:t>240</w:t>
      </w:r>
      <w:r>
        <w:rPr>
          <w:rFonts w:ascii="宋体" w:hAnsi="宋体" w:cs="宋体" w:eastAsia="宋体" w:hint="default"/>
          <w:spacing w:val="-53"/>
        </w:rPr>
        <w:t> </w:t>
      </w:r>
      <w:r>
        <w:rPr/>
        <w:t>万元。</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二、监事会、独立董事（如适用）对会计师事务所本报告期“非标准审计报告”的说明" w:id="92"/>
      <w:bookmarkEnd w:id="92"/>
      <w:r>
        <w:rPr>
          <w:b w:val="0"/>
          <w:bCs w:val="0"/>
        </w:rPr>
      </w:r>
      <w:r>
        <w:rPr/>
        <w:t>十二、监事会、独立董事（如适用）对会计师事务所本报告期“非标准审计报告”的说明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 适用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三、处罚及整改情况" w:id="93"/>
      <w:bookmarkEnd w:id="93"/>
      <w:r>
        <w:rPr>
          <w:b w:val="0"/>
          <w:bCs w:val="0"/>
        </w:rPr>
      </w:r>
      <w:r>
        <w:rPr/>
        <w:t>十三、处罚及整改情况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4" w:right="6972"/>
        <w:jc w:val="left"/>
      </w:pPr>
      <w:r>
        <w:rPr/>
        <w:t>□ 适用 √</w:t>
      </w:r>
      <w:r>
        <w:rPr>
          <w:spacing w:val="-1"/>
        </w:rPr>
        <w:t> </w:t>
      </w:r>
      <w:r>
        <w:rPr/>
        <w:t>不适用</w:t>
      </w:r>
      <w:r>
        <w:rPr/>
        <w:t> 公司报告期不存在处罚及整改情况。</w:t>
      </w:r>
    </w:p>
    <w:p>
      <w:pPr>
        <w:spacing w:line="240" w:lineRule="auto" w:before="11"/>
        <w:rPr>
          <w:rFonts w:ascii="宋体" w:hAnsi="宋体" w:cs="宋体" w:eastAsia="宋体" w:hint="default"/>
          <w:sz w:val="20"/>
          <w:szCs w:val="20"/>
        </w:rPr>
      </w:pPr>
    </w:p>
    <w:p>
      <w:pPr>
        <w:pStyle w:val="Heading2"/>
        <w:spacing w:line="240" w:lineRule="auto"/>
        <w:ind w:left="154" w:right="0"/>
        <w:jc w:val="left"/>
        <w:rPr>
          <w:b w:val="0"/>
          <w:bCs w:val="0"/>
        </w:rPr>
      </w:pPr>
      <w:bookmarkStart w:name="十四、年度报告披露后面临暂停上市和终止上市情况" w:id="94"/>
      <w:bookmarkEnd w:id="94"/>
      <w:r>
        <w:rPr>
          <w:b w:val="0"/>
          <w:bCs w:val="0"/>
        </w:rPr>
      </w:r>
      <w:r>
        <w:rPr/>
        <w:t>十四、年度报告披露后面临暂停上市和终止上市情况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4" w:right="0"/>
        <w:jc w:val="left"/>
      </w:pPr>
      <w:r>
        <w:rPr/>
        <w:t>□ 适用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五、其他重大事项的说明" w:id="95"/>
      <w:bookmarkEnd w:id="95"/>
      <w:r>
        <w:rPr>
          <w:b w:val="0"/>
          <w:bCs w:val="0"/>
        </w:rPr>
      </w:r>
      <w:r>
        <w:rPr/>
        <w:t>十五、其他重大事项的说明</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4" w:right="6132"/>
        <w:jc w:val="left"/>
      </w:pPr>
      <w:r>
        <w:rPr/>
        <w:t>□ 适用 √</w:t>
      </w:r>
      <w:r>
        <w:rPr>
          <w:spacing w:val="-1"/>
        </w:rPr>
        <w:t> </w:t>
      </w:r>
      <w:r>
        <w:rPr/>
        <w:t>不适用</w:t>
      </w:r>
      <w:r>
        <w:rPr/>
        <w:t> 公司报告期不存在需要说明的其他重大事项。</w:t>
      </w:r>
    </w:p>
    <w:p>
      <w:pPr>
        <w:spacing w:line="240" w:lineRule="auto" w:before="11"/>
        <w:rPr>
          <w:rFonts w:ascii="宋体" w:hAnsi="宋体" w:cs="宋体" w:eastAsia="宋体" w:hint="default"/>
          <w:sz w:val="20"/>
          <w:szCs w:val="20"/>
        </w:rPr>
      </w:pPr>
    </w:p>
    <w:p>
      <w:pPr>
        <w:pStyle w:val="Heading2"/>
        <w:spacing w:line="240" w:lineRule="auto"/>
        <w:ind w:left="154" w:right="0"/>
        <w:jc w:val="left"/>
        <w:rPr>
          <w:b w:val="0"/>
          <w:bCs w:val="0"/>
        </w:rPr>
      </w:pPr>
      <w:bookmarkStart w:name="十六、公司子公司重要事项" w:id="96"/>
      <w:bookmarkEnd w:id="96"/>
      <w:r>
        <w:rPr>
          <w:b w:val="0"/>
          <w:bCs w:val="0"/>
        </w:rPr>
      </w:r>
      <w:r>
        <w:rPr/>
        <w:t>十六、公司子公司重要事项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4" w:right="0"/>
        <w:jc w:val="left"/>
      </w:pPr>
      <w:r>
        <w:rPr/>
        <w:t>□ 适用 √</w:t>
      </w:r>
      <w:r>
        <w:rPr>
          <w:spacing w:val="-1"/>
        </w:rPr>
        <w:t> </w:t>
      </w:r>
      <w:r>
        <w:rPr/>
        <w:t>不适用</w:t>
      </w:r>
    </w:p>
    <w:p>
      <w:pPr>
        <w:spacing w:line="240" w:lineRule="auto" w:before="11"/>
        <w:rPr>
          <w:rFonts w:ascii="宋体" w:hAnsi="宋体" w:cs="宋体" w:eastAsia="宋体" w:hint="default"/>
          <w:sz w:val="25"/>
          <w:szCs w:val="25"/>
        </w:rPr>
      </w:pPr>
    </w:p>
    <w:p>
      <w:pPr>
        <w:pStyle w:val="Heading2"/>
        <w:spacing w:line="240" w:lineRule="auto"/>
        <w:ind w:left="154" w:right="0"/>
        <w:jc w:val="left"/>
        <w:rPr>
          <w:b w:val="0"/>
          <w:bCs w:val="0"/>
        </w:rPr>
      </w:pPr>
      <w:bookmarkStart w:name="十七、公司发行公司债券的情况" w:id="97"/>
      <w:bookmarkEnd w:id="97"/>
      <w:r>
        <w:rPr>
          <w:b w:val="0"/>
          <w:bCs w:val="0"/>
        </w:rPr>
      </w:r>
      <w:r>
        <w:rPr/>
        <w:t>十七、公司发行公司债券的情况</w:t>
      </w:r>
      <w:r>
        <w:rPr>
          <w:b w:val="0"/>
          <w:bCs w:val="0"/>
        </w:rPr>
      </w:r>
    </w:p>
    <w:p>
      <w:pPr>
        <w:spacing w:line="240" w:lineRule="auto" w:before="5"/>
        <w:rPr>
          <w:rFonts w:ascii="宋体" w:hAnsi="宋体" w:cs="宋体" w:eastAsia="宋体" w:hint="default"/>
          <w:b/>
          <w:bCs/>
          <w:sz w:val="26"/>
          <w:szCs w:val="26"/>
        </w:rPr>
      </w:pPr>
    </w:p>
    <w:p>
      <w:pPr>
        <w:pStyle w:val="Heading4"/>
        <w:spacing w:line="240" w:lineRule="auto"/>
        <w:ind w:left="576" w:right="0"/>
        <w:jc w:val="left"/>
        <w:rPr>
          <w:b w:val="0"/>
          <w:bCs w:val="0"/>
        </w:rPr>
      </w:pPr>
      <w:r>
        <w:rPr>
          <w:rFonts w:ascii="宋体" w:hAnsi="宋体" w:cs="宋体" w:eastAsia="宋体" w:hint="default"/>
        </w:rPr>
        <w:t>1</w:t>
      </w:r>
      <w:r>
        <w:rPr/>
        <w:t>、发行公司债券的审议情况</w:t>
      </w:r>
      <w:r>
        <w:rPr>
          <w:b w:val="0"/>
          <w:bCs w:val="0"/>
        </w:rPr>
      </w:r>
    </w:p>
    <w:p>
      <w:pPr>
        <w:pStyle w:val="BodyText"/>
        <w:spacing w:line="240" w:lineRule="auto" w:before="84"/>
        <w:ind w:left="573" w:right="0"/>
        <w:jc w:val="left"/>
      </w:pP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月，经公司第四届董事会第二十八次会议、公司</w:t>
      </w:r>
      <w:r>
        <w:rPr>
          <w:spacing w:val="-53"/>
        </w:rPr>
        <w:t> </w:t>
      </w:r>
      <w:r>
        <w:rPr>
          <w:rFonts w:ascii="宋体" w:hAnsi="宋体" w:cs="宋体" w:eastAsia="宋体" w:hint="default"/>
        </w:rPr>
        <w:t>2012</w:t>
      </w:r>
      <w:r>
        <w:rPr>
          <w:rFonts w:ascii="宋体" w:hAnsi="宋体" w:cs="宋体" w:eastAsia="宋体" w:hint="default"/>
          <w:spacing w:val="-54"/>
        </w:rPr>
        <w:t> </w:t>
      </w:r>
      <w:r>
        <w:rPr/>
        <w:t>年第一次临时股东大会审议通过《关</w:t>
      </w:r>
    </w:p>
    <w:p>
      <w:pPr>
        <w:pStyle w:val="BodyText"/>
        <w:spacing w:line="240" w:lineRule="auto" w:before="84"/>
        <w:ind w:right="0"/>
        <w:jc w:val="left"/>
      </w:pPr>
      <w:r>
        <w:rPr/>
        <w:t>于公开发行公司债券的议案</w:t>
      </w:r>
      <w:r>
        <w:rPr>
          <w:spacing w:val="-105"/>
        </w:rPr>
        <w:t>》</w:t>
      </w:r>
      <w:r>
        <w:rPr/>
        <w:t>，公</w:t>
      </w:r>
      <w:r>
        <w:rPr>
          <w:spacing w:val="-2"/>
        </w:rPr>
        <w:t>司</w:t>
      </w:r>
      <w:r>
        <w:rPr/>
        <w:t>拟公开发行规模不超过人民币</w:t>
      </w:r>
      <w:r>
        <w:rPr>
          <w:spacing w:val="-52"/>
        </w:rPr>
        <w:t> </w:t>
      </w:r>
      <w:r>
        <w:rPr>
          <w:rFonts w:ascii="宋体" w:hAnsi="宋体" w:cs="宋体" w:eastAsia="宋体" w:hint="default"/>
          <w:spacing w:val="-1"/>
        </w:rPr>
        <w:t>8</w:t>
      </w:r>
      <w:r>
        <w:rPr>
          <w:rFonts w:ascii="宋体" w:hAnsi="宋体" w:cs="宋体" w:eastAsia="宋体" w:hint="default"/>
        </w:rPr>
        <w:t>0</w:t>
      </w:r>
      <w:r>
        <w:rPr>
          <w:rFonts w:ascii="宋体" w:hAnsi="宋体" w:cs="宋体" w:eastAsia="宋体" w:hint="default"/>
          <w:spacing w:val="-52"/>
        </w:rPr>
        <w:t> </w:t>
      </w:r>
      <w:r>
        <w:rPr>
          <w:spacing w:val="-2"/>
        </w:rPr>
        <w:t>亿</w:t>
      </w:r>
      <w:r>
        <w:rPr/>
        <w:t>元（含</w:t>
      </w:r>
      <w:r>
        <w:rPr>
          <w:spacing w:val="-52"/>
        </w:rPr>
        <w:t> </w:t>
      </w:r>
      <w:r>
        <w:rPr>
          <w:rFonts w:ascii="宋体" w:hAnsi="宋体" w:cs="宋体" w:eastAsia="宋体" w:hint="default"/>
          <w:spacing w:val="-1"/>
        </w:rPr>
        <w:t>8</w:t>
      </w:r>
      <w:r>
        <w:rPr>
          <w:rFonts w:ascii="宋体" w:hAnsi="宋体" w:cs="宋体" w:eastAsia="宋体" w:hint="default"/>
        </w:rPr>
        <w:t>0</w:t>
      </w:r>
      <w:r>
        <w:rPr>
          <w:rFonts w:ascii="宋体" w:hAnsi="宋体" w:cs="宋体" w:eastAsia="宋体" w:hint="default"/>
          <w:spacing w:val="-52"/>
        </w:rPr>
        <w:t> </w:t>
      </w:r>
      <w:r>
        <w:rPr>
          <w:spacing w:val="-2"/>
        </w:rPr>
        <w:t>亿</w:t>
      </w:r>
      <w:r>
        <w:rPr/>
        <w:t>元）的公司债券，以</w:t>
      </w:r>
    </w:p>
    <w:p>
      <w:pPr>
        <w:pStyle w:val="BodyText"/>
        <w:spacing w:line="314" w:lineRule="auto" w:before="84"/>
        <w:ind w:right="1207"/>
        <w:jc w:val="left"/>
      </w:pPr>
      <w:r>
        <w:rPr/>
        <w:t>一期或分期形式发行，债券存续期限不超过</w:t>
      </w:r>
      <w:r>
        <w:rPr>
          <w:spacing w:val="-48"/>
        </w:rPr>
        <w:t> </w:t>
      </w:r>
      <w:r>
        <w:rPr>
          <w:rFonts w:ascii="宋体" w:hAnsi="宋体" w:cs="宋体" w:eastAsia="宋体" w:hint="default"/>
          <w:spacing w:val="-1"/>
        </w:rPr>
        <w:t>10</w:t>
      </w:r>
      <w:r>
        <w:rPr>
          <w:rFonts w:ascii="宋体" w:hAnsi="宋体" w:cs="宋体" w:eastAsia="宋体" w:hint="default"/>
          <w:spacing w:val="-49"/>
        </w:rPr>
        <w:t> </w:t>
      </w:r>
      <w:r>
        <w:rPr/>
        <w:t>年（含</w:t>
      </w:r>
      <w:r>
        <w:rPr>
          <w:spacing w:val="-49"/>
        </w:rPr>
        <w:t> </w:t>
      </w:r>
      <w:r>
        <w:rPr>
          <w:rFonts w:ascii="宋体" w:hAnsi="宋体" w:cs="宋体" w:eastAsia="宋体" w:hint="default"/>
          <w:spacing w:val="-1"/>
        </w:rPr>
        <w:t>10</w:t>
      </w:r>
      <w:r>
        <w:rPr>
          <w:rFonts w:ascii="宋体" w:hAnsi="宋体" w:cs="宋体" w:eastAsia="宋体" w:hint="default"/>
          <w:spacing w:val="-48"/>
        </w:rPr>
        <w:t> </w:t>
      </w:r>
      <w:r>
        <w:rPr>
          <w:spacing w:val="-6"/>
        </w:rPr>
        <w:t>年）。本次债券的募集资金将用于补充公司营运</w:t>
      </w:r>
      <w:r>
        <w:rPr/>
        <w:t> 资金和调整公司债务结构。</w:t>
      </w:r>
    </w:p>
    <w:p>
      <w:pPr>
        <w:pStyle w:val="BodyText"/>
        <w:spacing w:line="314" w:lineRule="auto" w:before="19"/>
        <w:ind w:right="1120" w:firstLine="420"/>
        <w:jc w:val="left"/>
      </w:pPr>
      <w:r>
        <w:rPr>
          <w:rFonts w:ascii="宋体" w:hAnsi="宋体" w:cs="宋体" w:eastAsia="宋体" w:hint="default"/>
        </w:rPr>
        <w:t>2012</w:t>
      </w:r>
      <w:r>
        <w:rPr>
          <w:rFonts w:ascii="宋体" w:hAnsi="宋体" w:cs="宋体" w:eastAsia="宋体" w:hint="default"/>
          <w:spacing w:val="-59"/>
        </w:rPr>
        <w:t> </w:t>
      </w:r>
      <w:r>
        <w:rPr/>
        <w:t>年</w:t>
      </w:r>
      <w:r>
        <w:rPr>
          <w:spacing w:val="-60"/>
        </w:rPr>
        <w:t> </w:t>
      </w:r>
      <w:r>
        <w:rPr>
          <w:rFonts w:ascii="宋体" w:hAnsi="宋体" w:cs="宋体" w:eastAsia="宋体" w:hint="default"/>
        </w:rPr>
        <w:t>10</w:t>
      </w:r>
      <w:r>
        <w:rPr>
          <w:rFonts w:ascii="宋体" w:hAnsi="宋体" w:cs="宋体" w:eastAsia="宋体" w:hint="default"/>
          <w:spacing w:val="-59"/>
        </w:rPr>
        <w:t> </w:t>
      </w:r>
      <w:r>
        <w:rPr/>
        <w:t>月，经中国证券监督管理委员会证监许可</w:t>
      </w:r>
      <w:r>
        <w:rPr>
          <w:rFonts w:ascii="宋体" w:hAnsi="宋体" w:cs="宋体" w:eastAsia="宋体" w:hint="default"/>
        </w:rPr>
        <w:t>[2012]1419</w:t>
      </w:r>
      <w:r>
        <w:rPr>
          <w:rFonts w:ascii="宋体" w:hAnsi="宋体" w:cs="宋体" w:eastAsia="宋体" w:hint="default"/>
          <w:spacing w:val="-60"/>
        </w:rPr>
        <w:t> </w:t>
      </w:r>
      <w:r>
        <w:rPr/>
        <w:t>号文核准，公司获准向社会公开发行 面值不超过</w:t>
      </w:r>
      <w:r>
        <w:rPr>
          <w:spacing w:val="-73"/>
        </w:rPr>
        <w:t> </w:t>
      </w:r>
      <w:r>
        <w:rPr>
          <w:rFonts w:ascii="宋体" w:hAnsi="宋体" w:cs="宋体" w:eastAsia="宋体" w:hint="default"/>
        </w:rPr>
        <w:t>80</w:t>
      </w:r>
      <w:r>
        <w:rPr>
          <w:rFonts w:ascii="宋体" w:hAnsi="宋体" w:cs="宋体" w:eastAsia="宋体" w:hint="default"/>
          <w:spacing w:val="-73"/>
        </w:rPr>
        <w:t> </w:t>
      </w:r>
      <w:r>
        <w:rPr>
          <w:spacing w:val="-6"/>
        </w:rPr>
        <w:t>亿元的公司债券。本次公司债券采用分期发行方式，首期发行面值不少于总发行面值的</w:t>
      </w:r>
      <w:r>
        <w:rPr>
          <w:spacing w:val="-73"/>
        </w:rPr>
        <w:t> </w:t>
      </w:r>
      <w:r>
        <w:rPr>
          <w:rFonts w:ascii="宋体" w:hAnsi="宋体" w:cs="宋体" w:eastAsia="宋体" w:hint="default"/>
        </w:rPr>
        <w:t>50%</w:t>
      </w:r>
      <w:r>
        <w:rPr/>
        <w:t>，</w:t>
      </w:r>
    </w:p>
    <w:p>
      <w:pPr>
        <w:spacing w:after="0" w:line="314" w:lineRule="auto"/>
        <w:jc w:val="left"/>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240" w:lineRule="auto" w:before="35"/>
        <w:ind w:right="0"/>
        <w:jc w:val="left"/>
      </w:pPr>
      <w:r>
        <w:rPr/>
        <w:t>自证监会核准发行之日起</w:t>
      </w:r>
      <w:r>
        <w:rPr>
          <w:spacing w:val="-54"/>
        </w:rPr>
        <w:t> </w:t>
      </w:r>
      <w:r>
        <w:rPr>
          <w:rFonts w:ascii="宋体" w:hAnsi="宋体" w:cs="宋体" w:eastAsia="宋体" w:hint="default"/>
        </w:rPr>
        <w:t>6</w:t>
      </w:r>
      <w:r>
        <w:rPr>
          <w:rFonts w:ascii="宋体" w:hAnsi="宋体" w:cs="宋体" w:eastAsia="宋体" w:hint="default"/>
          <w:spacing w:val="-54"/>
        </w:rPr>
        <w:t> </w:t>
      </w:r>
      <w:r>
        <w:rPr/>
        <w:t>个月内完成；其余各期债券发行，自证监会核准发行之日起</w:t>
      </w:r>
      <w:r>
        <w:rPr>
          <w:spacing w:val="-54"/>
        </w:rPr>
        <w:t> </w:t>
      </w:r>
      <w:r>
        <w:rPr>
          <w:rFonts w:ascii="宋体" w:hAnsi="宋体" w:cs="宋体" w:eastAsia="宋体" w:hint="default"/>
        </w:rPr>
        <w:t>24</w:t>
      </w:r>
      <w:r>
        <w:rPr>
          <w:rFonts w:ascii="宋体" w:hAnsi="宋体" w:cs="宋体" w:eastAsia="宋体" w:hint="default"/>
          <w:spacing w:val="-54"/>
        </w:rPr>
        <w:t> </w:t>
      </w:r>
      <w:r>
        <w:rPr/>
        <w:t>个月内完成。</w:t>
      </w:r>
    </w:p>
    <w:p>
      <w:pPr>
        <w:spacing w:line="314" w:lineRule="auto" w:before="84"/>
        <w:ind w:left="576" w:right="6871" w:hanging="423"/>
        <w:jc w:val="left"/>
        <w:rPr>
          <w:rFonts w:ascii="宋体" w:hAnsi="宋体" w:cs="宋体" w:eastAsia="宋体" w:hint="default"/>
          <w:sz w:val="21"/>
          <w:szCs w:val="21"/>
        </w:rPr>
      </w:pPr>
      <w:r>
        <w:rPr>
          <w:rFonts w:ascii="宋体" w:hAnsi="宋体" w:cs="宋体" w:eastAsia="宋体" w:hint="default"/>
          <w:sz w:val="21"/>
          <w:szCs w:val="21"/>
        </w:rPr>
        <w:t>该批复自核准发行之日起</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4"/>
          <w:sz w:val="21"/>
          <w:szCs w:val="21"/>
        </w:rPr>
        <w:t> </w:t>
      </w:r>
      <w:r>
        <w:rPr>
          <w:rFonts w:ascii="宋体" w:hAnsi="宋体" w:cs="宋体" w:eastAsia="宋体" w:hint="default"/>
          <w:sz w:val="21"/>
          <w:szCs w:val="21"/>
        </w:rPr>
        <w:t>个月内有效。 </w:t>
      </w:r>
      <w:r>
        <w:rPr>
          <w:rFonts w:ascii="宋体" w:hAnsi="宋体" w:cs="宋体" w:eastAsia="宋体" w:hint="default"/>
          <w:b/>
          <w:bCs/>
          <w:sz w:val="21"/>
          <w:szCs w:val="21"/>
        </w:rPr>
        <w:t>2</w:t>
      </w:r>
      <w:r>
        <w:rPr>
          <w:rFonts w:ascii="宋体" w:hAnsi="宋体" w:cs="宋体" w:eastAsia="宋体" w:hint="default"/>
          <w:b/>
          <w:bCs/>
          <w:sz w:val="21"/>
          <w:szCs w:val="21"/>
        </w:rPr>
        <w:t>、公司债券发行情况</w:t>
      </w:r>
      <w:r>
        <w:rPr>
          <w:rFonts w:ascii="宋体" w:hAnsi="宋体" w:cs="宋体" w:eastAsia="宋体" w:hint="default"/>
          <w:sz w:val="21"/>
          <w:szCs w:val="21"/>
        </w:rPr>
      </w:r>
    </w:p>
    <w:p>
      <w:pPr>
        <w:pStyle w:val="BodyText"/>
        <w:spacing w:line="240" w:lineRule="auto" w:before="19"/>
        <w:ind w:left="573" w:right="0"/>
        <w:jc w:val="left"/>
      </w:pPr>
      <w:r>
        <w:rPr/>
        <w:t>（</w:t>
      </w:r>
      <w:r>
        <w:rPr>
          <w:rFonts w:ascii="宋体" w:hAnsi="宋体" w:cs="宋体" w:eastAsia="宋体" w:hint="default"/>
        </w:rPr>
        <w:t>1</w:t>
      </w:r>
      <w:r>
        <w:rPr/>
        <w:t>）苏宁云商集团股份有限公司公开发行</w:t>
      </w:r>
      <w:r>
        <w:rPr>
          <w:spacing w:val="-53"/>
        </w:rPr>
        <w:t> </w:t>
      </w:r>
      <w:r>
        <w:rPr>
          <w:rFonts w:ascii="宋体" w:hAnsi="宋体" w:cs="宋体" w:eastAsia="宋体" w:hint="default"/>
        </w:rPr>
        <w:t>2012</w:t>
      </w:r>
      <w:r>
        <w:rPr>
          <w:rFonts w:ascii="宋体" w:hAnsi="宋体" w:cs="宋体" w:eastAsia="宋体" w:hint="default"/>
          <w:spacing w:val="-55"/>
        </w:rPr>
        <w:t> </w:t>
      </w:r>
      <w:r>
        <w:rPr/>
        <w:t>年公司债券（第一期）</w:t>
      </w:r>
    </w:p>
    <w:p>
      <w:pPr>
        <w:pStyle w:val="BodyText"/>
        <w:spacing w:line="314" w:lineRule="auto" w:before="84"/>
        <w:ind w:right="0" w:firstLine="420"/>
        <w:jc w:val="left"/>
      </w:pPr>
      <w:r>
        <w:rPr>
          <w:rFonts w:ascii="宋体" w:hAnsi="宋体" w:cs="宋体" w:eastAsia="宋体" w:hint="default"/>
        </w:rPr>
        <w:t>2012</w:t>
      </w:r>
      <w:r>
        <w:rPr>
          <w:rFonts w:ascii="宋体" w:hAnsi="宋体" w:cs="宋体" w:eastAsia="宋体" w:hint="default"/>
          <w:spacing w:val="-50"/>
        </w:rPr>
        <w:t> </w:t>
      </w:r>
      <w:r>
        <w:rPr/>
        <w:t>年</w:t>
      </w:r>
      <w:r>
        <w:rPr>
          <w:spacing w:val="-51"/>
        </w:rPr>
        <w:t> </w:t>
      </w:r>
      <w:r>
        <w:rPr>
          <w:rFonts w:ascii="宋体" w:hAnsi="宋体" w:cs="宋体" w:eastAsia="宋体" w:hint="default"/>
          <w:spacing w:val="-1"/>
        </w:rPr>
        <w:t>12</w:t>
      </w:r>
      <w:r>
        <w:rPr>
          <w:rFonts w:ascii="宋体" w:hAnsi="宋体" w:cs="宋体" w:eastAsia="宋体" w:hint="default"/>
          <w:spacing w:val="-50"/>
        </w:rPr>
        <w:t> </w:t>
      </w:r>
      <w:r>
        <w:rPr>
          <w:spacing w:val="-2"/>
        </w:rPr>
        <w:t>月，公司实施完成公开发行</w:t>
      </w:r>
      <w:r>
        <w:rPr>
          <w:spacing w:val="-50"/>
        </w:rPr>
        <w:t> </w:t>
      </w:r>
      <w:r>
        <w:rPr>
          <w:rFonts w:ascii="宋体" w:hAnsi="宋体" w:cs="宋体" w:eastAsia="宋体" w:hint="default"/>
        </w:rPr>
        <w:t>2012</w:t>
      </w:r>
      <w:r>
        <w:rPr>
          <w:rFonts w:ascii="宋体" w:hAnsi="宋体" w:cs="宋体" w:eastAsia="宋体" w:hint="default"/>
          <w:spacing w:val="-51"/>
        </w:rPr>
        <w:t> </w:t>
      </w:r>
      <w:r>
        <w:rPr>
          <w:spacing w:val="-10"/>
        </w:rPr>
        <w:t>年公司债券（第一期），发行总额为</w:t>
      </w:r>
      <w:r>
        <w:rPr>
          <w:spacing w:val="-50"/>
        </w:rPr>
        <w:t> </w:t>
      </w:r>
      <w:r>
        <w:rPr>
          <w:rFonts w:ascii="宋体" w:hAnsi="宋体" w:cs="宋体" w:eastAsia="宋体" w:hint="default"/>
          <w:spacing w:val="-1"/>
        </w:rPr>
        <w:t>45</w:t>
      </w:r>
      <w:r>
        <w:rPr>
          <w:rFonts w:ascii="宋体" w:hAnsi="宋体" w:cs="宋体" w:eastAsia="宋体" w:hint="default"/>
          <w:spacing w:val="-50"/>
        </w:rPr>
        <w:t> </w:t>
      </w:r>
      <w:r>
        <w:rPr>
          <w:spacing w:val="-3"/>
        </w:rPr>
        <w:t>亿元，采取网上面</w:t>
      </w:r>
      <w:r>
        <w:rPr/>
        <w:t> 向社会公众投资者发行和网下面向机构投资者询价配售相结合的方式。本期债券相关发行情况如下：</w:t>
      </w:r>
    </w:p>
    <w:p>
      <w:pPr>
        <w:pStyle w:val="BodyText"/>
        <w:spacing w:line="314" w:lineRule="auto" w:before="19"/>
        <w:ind w:left="574" w:right="6816"/>
        <w:jc w:val="left"/>
      </w:pPr>
      <w:r>
        <w:rPr/>
        <w:t>债券面额：人民币</w:t>
      </w:r>
      <w:r>
        <w:rPr>
          <w:spacing w:val="-52"/>
        </w:rPr>
        <w:t> </w:t>
      </w:r>
      <w:r>
        <w:rPr>
          <w:rFonts w:ascii="宋体" w:hAnsi="宋体" w:cs="宋体" w:eastAsia="宋体" w:hint="default"/>
        </w:rPr>
        <w:t>100</w:t>
      </w:r>
      <w:r>
        <w:rPr>
          <w:rFonts w:ascii="宋体" w:hAnsi="宋体" w:cs="宋体" w:eastAsia="宋体" w:hint="default"/>
          <w:spacing w:val="-53"/>
        </w:rPr>
        <w:t> </w:t>
      </w:r>
      <w:r>
        <w:rPr/>
        <w:t>元； 债券存续期限：</w:t>
      </w:r>
      <w:r>
        <w:rPr>
          <w:rFonts w:ascii="宋体" w:hAnsi="宋体" w:cs="宋体" w:eastAsia="宋体" w:hint="default"/>
        </w:rPr>
        <w:t>5</w:t>
      </w:r>
      <w:r>
        <w:rPr>
          <w:rFonts w:ascii="宋体" w:hAnsi="宋体" w:cs="宋体" w:eastAsia="宋体" w:hint="default"/>
          <w:spacing w:val="-54"/>
        </w:rPr>
        <w:t> </w:t>
      </w:r>
      <w:r>
        <w:rPr/>
        <w:t>年期固定利率品种；</w:t>
      </w:r>
    </w:p>
    <w:p>
      <w:pPr>
        <w:pStyle w:val="BodyText"/>
        <w:spacing w:line="314" w:lineRule="auto" w:before="19"/>
        <w:ind w:right="1116" w:firstLine="420"/>
        <w:jc w:val="left"/>
      </w:pPr>
      <w:r>
        <w:rPr/>
        <w:t>债券年利率、计息方式和还本付息方式：本期债券票面利率为</w:t>
      </w:r>
      <w:r>
        <w:rPr>
          <w:spacing w:val="-71"/>
        </w:rPr>
        <w:t> </w:t>
      </w:r>
      <w:r>
        <w:rPr>
          <w:rFonts w:ascii="宋体" w:hAnsi="宋体" w:cs="宋体" w:eastAsia="宋体" w:hint="default"/>
          <w:spacing w:val="-3"/>
        </w:rPr>
        <w:t>5.2%</w:t>
      </w:r>
      <w:r>
        <w:rPr>
          <w:spacing w:val="-3"/>
        </w:rPr>
        <w:t>。本期债券采用单利按年计息，不</w:t>
      </w:r>
      <w:r>
        <w:rPr/>
        <w:t> 计复利，每年付息一次，到期一次还本，最后一期利息随本金的兑付一起支付；</w:t>
      </w:r>
    </w:p>
    <w:p>
      <w:pPr>
        <w:pStyle w:val="BodyText"/>
        <w:spacing w:line="240" w:lineRule="auto" w:before="19"/>
        <w:ind w:left="573" w:right="0"/>
        <w:jc w:val="left"/>
      </w:pPr>
      <w:r>
        <w:rPr/>
        <w:t>债券起息日及到期日：本期债券起息日是</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日，到期日</w:t>
      </w:r>
      <w:r>
        <w:rPr>
          <w:spacing w:val="-54"/>
        </w:rPr>
        <w:t> </w:t>
      </w:r>
      <w:r>
        <w:rPr>
          <w:rFonts w:ascii="宋体" w:hAnsi="宋体" w:cs="宋体" w:eastAsia="宋体" w:hint="default"/>
        </w:rPr>
        <w:t>2017</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w:t>
      </w:r>
    </w:p>
    <w:p>
      <w:pPr>
        <w:pStyle w:val="BodyText"/>
        <w:spacing w:line="240" w:lineRule="auto" w:before="84"/>
        <w:ind w:left="573" w:right="0"/>
        <w:jc w:val="left"/>
        <w:rPr>
          <w:rFonts w:ascii="宋体" w:hAnsi="宋体" w:cs="宋体" w:eastAsia="宋体" w:hint="default"/>
        </w:rPr>
      </w:pPr>
      <w:r>
        <w:rPr/>
        <w:t>募集资金情况：本期债券合计发行人民币</w:t>
      </w:r>
      <w:r>
        <w:rPr>
          <w:spacing w:val="-53"/>
        </w:rPr>
        <w:t> </w:t>
      </w:r>
      <w:r>
        <w:rPr>
          <w:rFonts w:ascii="宋体" w:hAnsi="宋体" w:cs="宋体" w:eastAsia="宋体" w:hint="default"/>
        </w:rPr>
        <w:t>45</w:t>
      </w:r>
      <w:r>
        <w:rPr>
          <w:rFonts w:ascii="宋体" w:hAnsi="宋体" w:cs="宋体" w:eastAsia="宋体" w:hint="default"/>
          <w:spacing w:val="-53"/>
        </w:rPr>
        <w:t> </w:t>
      </w:r>
      <w:r>
        <w:rPr/>
        <w:t>亿元，扣除发行费用之后的净募集资金已于</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12</w:t>
      </w:r>
    </w:p>
    <w:p>
      <w:pPr>
        <w:pStyle w:val="BodyText"/>
        <w:spacing w:line="240" w:lineRule="auto" w:before="84"/>
        <w:ind w:right="0"/>
        <w:jc w:val="left"/>
      </w:pPr>
      <w:r>
        <w:rPr/>
        <w:t>月</w:t>
      </w:r>
      <w:r>
        <w:rPr>
          <w:spacing w:val="-55"/>
        </w:rPr>
        <w:t> </w:t>
      </w:r>
      <w:r>
        <w:rPr>
          <w:rFonts w:ascii="宋体" w:hAnsi="宋体" w:cs="宋体" w:eastAsia="宋体" w:hint="default"/>
        </w:rPr>
        <w:t>19</w:t>
      </w:r>
      <w:r>
        <w:rPr>
          <w:rFonts w:ascii="宋体" w:hAnsi="宋体" w:cs="宋体" w:eastAsia="宋体" w:hint="default"/>
          <w:spacing w:val="-54"/>
        </w:rPr>
        <w:t> </w:t>
      </w:r>
      <w:r>
        <w:rPr/>
        <w:t>日汇入发行人指定的银行账户。普华永道中天会计师事务所（特殊普通合伙）对募集资金到位情况</w:t>
      </w:r>
    </w:p>
    <w:p>
      <w:pPr>
        <w:pStyle w:val="BodyText"/>
        <w:spacing w:line="240" w:lineRule="auto" w:before="84"/>
        <w:ind w:right="0"/>
        <w:jc w:val="left"/>
      </w:pPr>
      <w:r>
        <w:rPr/>
        <w:t>出具了编号为普华永道中天验字</w:t>
      </w:r>
      <w:r>
        <w:rPr>
          <w:rFonts w:ascii="宋体" w:hAnsi="宋体" w:cs="宋体" w:eastAsia="宋体" w:hint="default"/>
        </w:rPr>
        <w:t>[2012]</w:t>
      </w:r>
      <w:r>
        <w:rPr/>
        <w:t>第</w:t>
      </w:r>
      <w:r>
        <w:rPr>
          <w:spacing w:val="-54"/>
        </w:rPr>
        <w:t> </w:t>
      </w:r>
      <w:r>
        <w:rPr>
          <w:rFonts w:ascii="宋体" w:hAnsi="宋体" w:cs="宋体" w:eastAsia="宋体" w:hint="default"/>
        </w:rPr>
        <w:t>544</w:t>
      </w:r>
      <w:r>
        <w:rPr>
          <w:rFonts w:ascii="宋体" w:hAnsi="宋体" w:cs="宋体" w:eastAsia="宋体" w:hint="default"/>
          <w:spacing w:val="-54"/>
        </w:rPr>
        <w:t> </w:t>
      </w:r>
      <w:r>
        <w:rPr/>
        <w:t>号验资报告。</w:t>
      </w:r>
    </w:p>
    <w:p>
      <w:pPr>
        <w:pStyle w:val="BodyText"/>
        <w:spacing w:line="240" w:lineRule="auto" w:before="84"/>
        <w:ind w:left="574" w:right="0"/>
        <w:jc w:val="left"/>
      </w:pPr>
      <w:r>
        <w:rPr/>
        <w:t>（</w:t>
      </w:r>
      <w:r>
        <w:rPr>
          <w:rFonts w:ascii="宋体" w:hAnsi="宋体" w:cs="宋体" w:eastAsia="宋体" w:hint="default"/>
        </w:rPr>
        <w:t>2</w:t>
      </w:r>
      <w:r>
        <w:rPr/>
        <w:t>）苏宁云商集团股份有限公司公开发行</w:t>
      </w:r>
      <w:r>
        <w:rPr>
          <w:spacing w:val="-53"/>
        </w:rPr>
        <w:t> </w:t>
      </w:r>
      <w:r>
        <w:rPr>
          <w:rFonts w:ascii="宋体" w:hAnsi="宋体" w:cs="宋体" w:eastAsia="宋体" w:hint="default"/>
        </w:rPr>
        <w:t>2013</w:t>
      </w:r>
      <w:r>
        <w:rPr>
          <w:rFonts w:ascii="宋体" w:hAnsi="宋体" w:cs="宋体" w:eastAsia="宋体" w:hint="default"/>
          <w:spacing w:val="-55"/>
        </w:rPr>
        <w:t> </w:t>
      </w:r>
      <w:r>
        <w:rPr/>
        <w:t>年公司债券（第二期）</w:t>
      </w:r>
    </w:p>
    <w:p>
      <w:pPr>
        <w:pStyle w:val="BodyText"/>
        <w:spacing w:line="314" w:lineRule="auto" w:before="84"/>
        <w:ind w:right="0" w:firstLine="420"/>
        <w:jc w:val="left"/>
      </w:pP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spacing w:val="-1"/>
        </w:rPr>
        <w:t>11</w:t>
      </w:r>
      <w:r>
        <w:rPr>
          <w:rFonts w:ascii="宋体" w:hAnsi="宋体" w:cs="宋体" w:eastAsia="宋体" w:hint="default"/>
          <w:spacing w:val="-51"/>
        </w:rPr>
        <w:t> </w:t>
      </w:r>
      <w:r>
        <w:rPr>
          <w:spacing w:val="-2"/>
        </w:rPr>
        <w:t>月，公司实施完成公开发行</w:t>
      </w:r>
      <w:r>
        <w:rPr>
          <w:spacing w:val="-51"/>
        </w:rPr>
        <w:t> </w:t>
      </w:r>
      <w:r>
        <w:rPr>
          <w:rFonts w:ascii="宋体" w:hAnsi="宋体" w:cs="宋体" w:eastAsia="宋体" w:hint="default"/>
        </w:rPr>
        <w:t>2013</w:t>
      </w:r>
      <w:r>
        <w:rPr>
          <w:rFonts w:ascii="宋体" w:hAnsi="宋体" w:cs="宋体" w:eastAsia="宋体" w:hint="default"/>
          <w:spacing w:val="-52"/>
        </w:rPr>
        <w:t> </w:t>
      </w:r>
      <w:r>
        <w:rPr>
          <w:spacing w:val="-10"/>
        </w:rPr>
        <w:t>年公司债券（第二期），发行总额</w:t>
      </w:r>
      <w:r>
        <w:rPr>
          <w:spacing w:val="-51"/>
        </w:rPr>
        <w:t> </w:t>
      </w:r>
      <w:r>
        <w:rPr>
          <w:rFonts w:ascii="宋体" w:hAnsi="宋体" w:cs="宋体" w:eastAsia="宋体" w:hint="default"/>
          <w:spacing w:val="-1"/>
        </w:rPr>
        <w:t>35</w:t>
      </w:r>
      <w:r>
        <w:rPr>
          <w:rFonts w:ascii="宋体" w:hAnsi="宋体" w:cs="宋体" w:eastAsia="宋体" w:hint="default"/>
          <w:spacing w:val="-51"/>
        </w:rPr>
        <w:t> </w:t>
      </w:r>
      <w:r>
        <w:rPr>
          <w:spacing w:val="-3"/>
        </w:rPr>
        <w:t>亿元，采取网上面向</w:t>
      </w:r>
      <w:r>
        <w:rPr/>
        <w:t> 社会公众投资者发行和网下面向机构投资者询价配售相结合的方式。本期债券相关发行情况如下：</w:t>
      </w:r>
    </w:p>
    <w:p>
      <w:pPr>
        <w:pStyle w:val="BodyText"/>
        <w:spacing w:line="240" w:lineRule="auto" w:before="19"/>
        <w:ind w:left="573" w:right="0"/>
        <w:jc w:val="left"/>
      </w:pPr>
      <w:r>
        <w:rPr/>
        <w:t>债券面额：人民币</w:t>
      </w:r>
      <w:r>
        <w:rPr>
          <w:spacing w:val="-52"/>
        </w:rPr>
        <w:t> </w:t>
      </w:r>
      <w:r>
        <w:rPr>
          <w:rFonts w:ascii="宋体" w:hAnsi="宋体" w:cs="宋体" w:eastAsia="宋体" w:hint="default"/>
        </w:rPr>
        <w:t>100</w:t>
      </w:r>
      <w:r>
        <w:rPr>
          <w:rFonts w:ascii="宋体" w:hAnsi="宋体" w:cs="宋体" w:eastAsia="宋体" w:hint="default"/>
          <w:spacing w:val="-53"/>
        </w:rPr>
        <w:t> </w:t>
      </w:r>
      <w:r>
        <w:rPr/>
        <w:t>元；</w:t>
      </w:r>
    </w:p>
    <w:p>
      <w:pPr>
        <w:pStyle w:val="BodyText"/>
        <w:spacing w:line="314" w:lineRule="auto" w:before="84"/>
        <w:ind w:left="574" w:right="1120"/>
        <w:jc w:val="left"/>
      </w:pPr>
      <w:r>
        <w:rPr>
          <w:spacing w:val="-8"/>
        </w:rPr>
        <w:t>债券存续期限：本期债券的期限为</w:t>
      </w:r>
      <w:r>
        <w:rPr>
          <w:spacing w:val="-49"/>
        </w:rPr>
        <w:t> </w:t>
      </w:r>
      <w:r>
        <w:rPr>
          <w:rFonts w:ascii="宋体" w:hAnsi="宋体" w:cs="宋体" w:eastAsia="宋体" w:hint="default"/>
        </w:rPr>
        <w:t>6</w:t>
      </w:r>
      <w:r>
        <w:rPr>
          <w:rFonts w:ascii="宋体" w:hAnsi="宋体" w:cs="宋体" w:eastAsia="宋体" w:hint="default"/>
          <w:spacing w:val="-49"/>
        </w:rPr>
        <w:t> </w:t>
      </w:r>
      <w:r>
        <w:rPr>
          <w:spacing w:val="-27"/>
        </w:rPr>
        <w:t>年，附第</w:t>
      </w:r>
      <w:r>
        <w:rPr>
          <w:spacing w:val="-49"/>
        </w:rPr>
        <w:t> </w:t>
      </w:r>
      <w:r>
        <w:rPr>
          <w:rFonts w:ascii="宋体" w:hAnsi="宋体" w:cs="宋体" w:eastAsia="宋体" w:hint="default"/>
        </w:rPr>
        <w:t>3</w:t>
      </w:r>
      <w:r>
        <w:rPr>
          <w:rFonts w:ascii="宋体" w:hAnsi="宋体" w:cs="宋体" w:eastAsia="宋体" w:hint="default"/>
          <w:spacing w:val="-49"/>
        </w:rPr>
        <w:t> </w:t>
      </w:r>
      <w:r>
        <w:rPr>
          <w:spacing w:val="-1"/>
        </w:rPr>
        <w:t>年末发行人上调票面利率选择权和投资者回售选择权；</w:t>
      </w:r>
      <w:r>
        <w:rPr/>
        <w:t> 债券年利率、计息方式和还本付息方式：本期债券票面利率为</w:t>
      </w:r>
      <w:r>
        <w:rPr>
          <w:spacing w:val="-54"/>
        </w:rPr>
        <w:t> </w:t>
      </w:r>
      <w:r>
        <w:rPr>
          <w:rFonts w:ascii="宋体" w:hAnsi="宋体" w:cs="宋体" w:eastAsia="宋体" w:hint="default"/>
        </w:rPr>
        <w:t>5.95%</w:t>
      </w:r>
      <w:r>
        <w:rPr/>
        <w:t>。本期债券采用单利按年计息，</w:t>
      </w:r>
    </w:p>
    <w:p>
      <w:pPr>
        <w:pStyle w:val="BodyText"/>
        <w:spacing w:line="314" w:lineRule="auto" w:before="19"/>
        <w:ind w:left="574" w:right="1159" w:hanging="420"/>
        <w:jc w:val="left"/>
        <w:rPr>
          <w:rFonts w:ascii="宋体" w:hAnsi="宋体" w:cs="宋体" w:eastAsia="宋体" w:hint="default"/>
        </w:rPr>
      </w:pPr>
      <w:r>
        <w:rPr/>
        <w:t>不计复利，每年付息一次，到期一次还本，最后一期利息随本金的兑付一起支付； 债券起息日及到期日：本期债券起息日是</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日，本期债券的到期日为</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13</w:t>
      </w:r>
    </w:p>
    <w:p>
      <w:pPr>
        <w:pStyle w:val="BodyText"/>
        <w:spacing w:line="240" w:lineRule="auto" w:before="19"/>
        <w:ind w:right="0"/>
        <w:jc w:val="left"/>
      </w:pPr>
      <w:r>
        <w:rPr/>
        <w:t>日，若投资者行使回售选择权，则回售部分债券的到期日为</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w:t>
      </w:r>
    </w:p>
    <w:p>
      <w:pPr>
        <w:pStyle w:val="BodyText"/>
        <w:spacing w:line="240" w:lineRule="auto" w:before="84"/>
        <w:ind w:left="573" w:right="0"/>
        <w:jc w:val="left"/>
        <w:rPr>
          <w:rFonts w:ascii="宋体" w:hAnsi="宋体" w:cs="宋体" w:eastAsia="宋体" w:hint="default"/>
        </w:rPr>
      </w:pPr>
      <w:r>
        <w:rPr/>
        <w:t>募集资金情况：本期债券合计发行人民币</w:t>
      </w:r>
      <w:r>
        <w:rPr>
          <w:spacing w:val="-53"/>
        </w:rPr>
        <w:t> </w:t>
      </w:r>
      <w:r>
        <w:rPr>
          <w:rFonts w:ascii="宋体" w:hAnsi="宋体" w:cs="宋体" w:eastAsia="宋体" w:hint="default"/>
        </w:rPr>
        <w:t>35</w:t>
      </w:r>
      <w:r>
        <w:rPr>
          <w:rFonts w:ascii="宋体" w:hAnsi="宋体" w:cs="宋体" w:eastAsia="宋体" w:hint="default"/>
          <w:spacing w:val="-53"/>
        </w:rPr>
        <w:t> </w:t>
      </w:r>
      <w:r>
        <w:rPr/>
        <w:t>亿元，扣除发行费用之后的净募集资金已于</w:t>
      </w:r>
      <w:r>
        <w:rPr>
          <w:spacing w:val="-54"/>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11</w:t>
      </w:r>
    </w:p>
    <w:p>
      <w:pPr>
        <w:pStyle w:val="BodyText"/>
        <w:spacing w:line="240" w:lineRule="auto" w:before="84"/>
        <w:ind w:left="154" w:right="0"/>
        <w:jc w:val="left"/>
      </w:pPr>
      <w:r>
        <w:rPr/>
        <w:t>月</w:t>
      </w:r>
      <w:r>
        <w:rPr>
          <w:spacing w:val="-55"/>
        </w:rPr>
        <w:t> </w:t>
      </w:r>
      <w:r>
        <w:rPr>
          <w:rFonts w:ascii="宋体" w:hAnsi="宋体" w:cs="宋体" w:eastAsia="宋体" w:hint="default"/>
        </w:rPr>
        <w:t>15</w:t>
      </w:r>
      <w:r>
        <w:rPr>
          <w:rFonts w:ascii="宋体" w:hAnsi="宋体" w:cs="宋体" w:eastAsia="宋体" w:hint="default"/>
          <w:spacing w:val="-54"/>
        </w:rPr>
        <w:t> </w:t>
      </w:r>
      <w:r>
        <w:rPr/>
        <w:t>日汇入发行人指定的银行账户。普华永道中天会计师事务所（特殊普通合伙）对募集资金到位情况</w:t>
      </w:r>
    </w:p>
    <w:p>
      <w:pPr>
        <w:spacing w:line="314" w:lineRule="auto" w:before="84"/>
        <w:ind w:left="576" w:right="5296" w:hanging="423"/>
        <w:jc w:val="left"/>
        <w:rPr>
          <w:rFonts w:ascii="宋体" w:hAnsi="宋体" w:cs="宋体" w:eastAsia="宋体" w:hint="default"/>
          <w:sz w:val="21"/>
          <w:szCs w:val="21"/>
        </w:rPr>
      </w:pPr>
      <w:r>
        <w:rPr>
          <w:rFonts w:ascii="宋体" w:hAnsi="宋体" w:cs="宋体" w:eastAsia="宋体" w:hint="default"/>
          <w:sz w:val="21"/>
          <w:szCs w:val="21"/>
        </w:rPr>
        <w:t>出具了编号为普华永道中天验字</w:t>
      </w:r>
      <w:r>
        <w:rPr>
          <w:rFonts w:ascii="宋体" w:hAnsi="宋体" w:cs="宋体" w:eastAsia="宋体" w:hint="default"/>
          <w:sz w:val="21"/>
          <w:szCs w:val="21"/>
        </w:rPr>
        <w:t>[2013]</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771</w:t>
      </w:r>
      <w:r>
        <w:rPr>
          <w:rFonts w:ascii="宋体" w:hAnsi="宋体" w:cs="宋体" w:eastAsia="宋体" w:hint="default"/>
          <w:spacing w:val="-54"/>
          <w:sz w:val="21"/>
          <w:szCs w:val="21"/>
        </w:rPr>
        <w:t> </w:t>
      </w:r>
      <w:r>
        <w:rPr>
          <w:rFonts w:ascii="宋体" w:hAnsi="宋体" w:cs="宋体" w:eastAsia="宋体" w:hint="default"/>
          <w:sz w:val="21"/>
          <w:szCs w:val="21"/>
        </w:rPr>
        <w:t>号验资报告。 </w:t>
      </w:r>
      <w:r>
        <w:rPr>
          <w:rFonts w:ascii="宋体" w:hAnsi="宋体" w:cs="宋体" w:eastAsia="宋体" w:hint="default"/>
          <w:b/>
          <w:bCs/>
          <w:sz w:val="21"/>
          <w:szCs w:val="21"/>
        </w:rPr>
        <w:t>3</w:t>
      </w:r>
      <w:r>
        <w:rPr>
          <w:rFonts w:ascii="宋体" w:hAnsi="宋体" w:cs="宋体" w:eastAsia="宋体" w:hint="default"/>
          <w:b/>
          <w:bCs/>
          <w:sz w:val="21"/>
          <w:szCs w:val="21"/>
        </w:rPr>
        <w:t>、公司债券上市情况</w:t>
      </w:r>
      <w:r>
        <w:rPr>
          <w:rFonts w:ascii="宋体" w:hAnsi="宋体" w:cs="宋体" w:eastAsia="宋体" w:hint="default"/>
          <w:sz w:val="21"/>
          <w:szCs w:val="21"/>
        </w:rPr>
      </w:r>
    </w:p>
    <w:p>
      <w:pPr>
        <w:pStyle w:val="BodyText"/>
        <w:spacing w:line="314" w:lineRule="auto" w:before="19"/>
        <w:ind w:right="1130" w:firstLine="420"/>
        <w:jc w:val="left"/>
      </w:pP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月，经深交所深证上</w:t>
      </w:r>
      <w:r>
        <w:rPr>
          <w:rFonts w:ascii="宋体" w:hAnsi="宋体" w:cs="宋体" w:eastAsia="宋体" w:hint="default"/>
        </w:rPr>
        <w:t>[2013]31</w:t>
      </w:r>
      <w:r>
        <w:rPr>
          <w:rFonts w:ascii="宋体" w:hAnsi="宋体" w:cs="宋体" w:eastAsia="宋体" w:hint="default"/>
          <w:spacing w:val="-54"/>
        </w:rPr>
        <w:t> </w:t>
      </w:r>
      <w:r>
        <w:rPr>
          <w:spacing w:val="-3"/>
        </w:rPr>
        <w:t>号文同意，公开发行</w:t>
      </w:r>
      <w:r>
        <w:rPr>
          <w:spacing w:val="-55"/>
        </w:rPr>
        <w:t> </w:t>
      </w:r>
      <w:r>
        <w:rPr>
          <w:rFonts w:ascii="宋体" w:hAnsi="宋体" w:cs="宋体" w:eastAsia="宋体" w:hint="default"/>
        </w:rPr>
        <w:t>2012</w:t>
      </w:r>
      <w:r>
        <w:rPr>
          <w:rFonts w:ascii="宋体" w:hAnsi="宋体" w:cs="宋体" w:eastAsia="宋体" w:hint="default"/>
          <w:spacing w:val="-55"/>
        </w:rPr>
        <w:t> </w:t>
      </w:r>
      <w:r>
        <w:rPr>
          <w:spacing w:val="-4"/>
        </w:rPr>
        <w:t>年公司债券（第一期）于</w:t>
      </w:r>
      <w:r>
        <w:rPr>
          <w:spacing w:val="-54"/>
        </w:rPr>
        <w:t> </w:t>
      </w:r>
      <w:r>
        <w:rPr>
          <w:rFonts w:ascii="宋体" w:hAnsi="宋体" w:cs="宋体" w:eastAsia="宋体" w:hint="default"/>
        </w:rPr>
        <w:t>2013</w:t>
      </w:r>
      <w:r>
        <w:rPr>
          <w:rFonts w:ascii="宋体" w:hAnsi="宋体" w:cs="宋体" w:eastAsia="宋体" w:hint="default"/>
          <w:spacing w:val="-55"/>
        </w:rPr>
        <w:t> </w:t>
      </w:r>
      <w:r>
        <w:rPr/>
        <w:t>年</w:t>
      </w:r>
      <w:r>
        <w:rPr>
          <w:spacing w:val="-55"/>
        </w:rPr>
        <w:t> </w:t>
      </w:r>
      <w:r>
        <w:rPr>
          <w:rFonts w:ascii="宋体" w:hAnsi="宋体" w:cs="宋体" w:eastAsia="宋体" w:hint="default"/>
        </w:rPr>
        <w:t>1 </w:t>
      </w:r>
      <w:r>
        <w:rPr/>
        <w:t>月</w:t>
      </w:r>
      <w:r>
        <w:rPr>
          <w:spacing w:val="-48"/>
        </w:rPr>
        <w:t> </w:t>
      </w:r>
      <w:r>
        <w:rPr>
          <w:rFonts w:ascii="宋体" w:hAnsi="宋体" w:cs="宋体" w:eastAsia="宋体" w:hint="default"/>
          <w:spacing w:val="-1"/>
        </w:rPr>
        <w:t>24</w:t>
      </w:r>
      <w:r>
        <w:rPr>
          <w:rFonts w:ascii="宋体" w:hAnsi="宋体" w:cs="宋体" w:eastAsia="宋体" w:hint="default"/>
          <w:spacing w:val="-47"/>
        </w:rPr>
        <w:t> </w:t>
      </w:r>
      <w:r>
        <w:rPr>
          <w:spacing w:val="-1"/>
        </w:rPr>
        <w:t>日起在深交所挂牌交易，本期债券简称为“</w:t>
      </w:r>
      <w:r>
        <w:rPr>
          <w:rFonts w:ascii="宋体" w:hAnsi="宋体" w:cs="宋体" w:eastAsia="宋体" w:hint="default"/>
          <w:spacing w:val="-1"/>
        </w:rPr>
        <w:t>12</w:t>
      </w:r>
      <w:r>
        <w:rPr>
          <w:rFonts w:ascii="宋体" w:hAnsi="宋体" w:cs="宋体" w:eastAsia="宋体" w:hint="default"/>
          <w:spacing w:val="-47"/>
        </w:rPr>
        <w:t> </w:t>
      </w:r>
      <w:r>
        <w:rPr>
          <w:spacing w:val="-1"/>
        </w:rPr>
        <w:t>苏宁</w:t>
      </w:r>
      <w:r>
        <w:rPr>
          <w:spacing w:val="-48"/>
        </w:rPr>
        <w:t> </w:t>
      </w:r>
      <w:r>
        <w:rPr>
          <w:rFonts w:ascii="宋体" w:hAnsi="宋体" w:cs="宋体" w:eastAsia="宋体" w:hint="default"/>
          <w:spacing w:val="-18"/>
        </w:rPr>
        <w:t>01</w:t>
      </w:r>
      <w:r>
        <w:rPr>
          <w:spacing w:val="-18"/>
        </w:rPr>
        <w:t>”，上市代码为“</w:t>
      </w:r>
      <w:r>
        <w:rPr>
          <w:rFonts w:ascii="宋体" w:hAnsi="宋体" w:cs="宋体" w:eastAsia="宋体" w:hint="default"/>
          <w:spacing w:val="-18"/>
        </w:rPr>
        <w:t>112138</w:t>
      </w:r>
      <w:r>
        <w:rPr>
          <w:spacing w:val="-18"/>
        </w:rPr>
        <w:t>”。</w:t>
      </w:r>
      <w:r>
        <w:rPr/>
      </w:r>
    </w:p>
    <w:p>
      <w:pPr>
        <w:pStyle w:val="BodyText"/>
        <w:spacing w:line="240" w:lineRule="auto" w:before="19"/>
        <w:ind w:left="574" w:right="0"/>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月，经深交所深证上</w:t>
      </w:r>
      <w:r>
        <w:rPr>
          <w:rFonts w:ascii="宋体" w:hAnsi="宋体" w:cs="宋体" w:eastAsia="宋体" w:hint="default"/>
        </w:rPr>
        <w:t>[2013]439</w:t>
      </w:r>
      <w:r>
        <w:rPr>
          <w:rFonts w:ascii="宋体" w:hAnsi="宋体" w:cs="宋体" w:eastAsia="宋体" w:hint="default"/>
          <w:spacing w:val="-53"/>
        </w:rPr>
        <w:t> </w:t>
      </w:r>
      <w:r>
        <w:rPr/>
        <w:t>号文同意，公开发行</w:t>
      </w:r>
      <w:r>
        <w:rPr>
          <w:spacing w:val="-54"/>
        </w:rPr>
        <w:t> </w:t>
      </w:r>
      <w:r>
        <w:rPr>
          <w:rFonts w:ascii="宋体" w:hAnsi="宋体" w:cs="宋体" w:eastAsia="宋体" w:hint="default"/>
        </w:rPr>
        <w:t>2013</w:t>
      </w:r>
      <w:r>
        <w:rPr>
          <w:rFonts w:ascii="宋体" w:hAnsi="宋体" w:cs="宋体" w:eastAsia="宋体" w:hint="default"/>
          <w:spacing w:val="-54"/>
        </w:rPr>
        <w:t> </w:t>
      </w:r>
      <w:r>
        <w:rPr/>
        <w:t>年公司债券（第二期）于</w:t>
      </w:r>
      <w:r>
        <w:rPr>
          <w:spacing w:val="-53"/>
        </w:rPr>
        <w:t> </w:t>
      </w:r>
      <w:r>
        <w:rPr>
          <w:rFonts w:ascii="宋体" w:hAnsi="宋体" w:cs="宋体" w:eastAsia="宋体" w:hint="default"/>
        </w:rPr>
        <w:t>2013</w:t>
      </w:r>
    </w:p>
    <w:p>
      <w:pPr>
        <w:pStyle w:val="BodyText"/>
        <w:spacing w:line="314" w:lineRule="auto" w:before="84"/>
        <w:ind w:left="576" w:right="2522" w:hanging="423"/>
        <w:jc w:val="left"/>
        <w:rPr>
          <w:rFonts w:ascii="宋体" w:hAnsi="宋体" w:cs="宋体" w:eastAsia="宋体" w:hint="default"/>
        </w:rPr>
      </w:pPr>
      <w:r>
        <w:rPr/>
        <w:t>年</w:t>
      </w:r>
      <w:r>
        <w:rPr>
          <w:spacing w:val="-49"/>
        </w:rPr>
        <w:t> </w:t>
      </w:r>
      <w:r>
        <w:rPr>
          <w:rFonts w:ascii="宋体" w:hAnsi="宋体" w:cs="宋体" w:eastAsia="宋体" w:hint="default"/>
          <w:spacing w:val="-1"/>
        </w:rPr>
        <w:t>12</w:t>
      </w:r>
      <w:r>
        <w:rPr>
          <w:rFonts w:ascii="宋体" w:hAnsi="宋体" w:cs="宋体" w:eastAsia="宋体" w:hint="default"/>
          <w:spacing w:val="-48"/>
        </w:rPr>
        <w:t> </w:t>
      </w:r>
      <w:r>
        <w:rPr/>
        <w:t>月</w:t>
      </w:r>
      <w:r>
        <w:rPr>
          <w:spacing w:val="-50"/>
        </w:rPr>
        <w:t> </w:t>
      </w:r>
      <w:r>
        <w:rPr>
          <w:rFonts w:ascii="宋体" w:hAnsi="宋体" w:cs="宋体" w:eastAsia="宋体" w:hint="default"/>
        </w:rPr>
        <w:t>9</w:t>
      </w:r>
      <w:r>
        <w:rPr>
          <w:rFonts w:ascii="宋体" w:hAnsi="宋体" w:cs="宋体" w:eastAsia="宋体" w:hint="default"/>
          <w:spacing w:val="-48"/>
        </w:rPr>
        <w:t> </w:t>
      </w:r>
      <w:r>
        <w:rPr>
          <w:spacing w:val="-1"/>
        </w:rPr>
        <w:t>日起在深交所挂牌交易。本期债券简称为“</w:t>
      </w:r>
      <w:r>
        <w:rPr>
          <w:rFonts w:ascii="宋体" w:hAnsi="宋体" w:cs="宋体" w:eastAsia="宋体" w:hint="default"/>
          <w:spacing w:val="-1"/>
        </w:rPr>
        <w:t>13</w:t>
      </w:r>
      <w:r>
        <w:rPr>
          <w:rFonts w:ascii="宋体" w:hAnsi="宋体" w:cs="宋体" w:eastAsia="宋体" w:hint="default"/>
          <w:spacing w:val="-48"/>
        </w:rPr>
        <w:t> </w:t>
      </w:r>
      <w:r>
        <w:rPr>
          <w:spacing w:val="-17"/>
        </w:rPr>
        <w:t>苏宁债”，上市代码为“</w:t>
      </w:r>
      <w:r>
        <w:rPr>
          <w:rFonts w:ascii="宋体" w:hAnsi="宋体" w:cs="宋体" w:eastAsia="宋体" w:hint="default"/>
          <w:spacing w:val="-17"/>
        </w:rPr>
        <w:t>112196</w:t>
      </w:r>
      <w:r>
        <w:rPr>
          <w:spacing w:val="-17"/>
        </w:rPr>
        <w:t>”。</w:t>
      </w:r>
      <w:r>
        <w:rPr>
          <w:spacing w:val="-105"/>
        </w:rPr>
        <w:t> </w:t>
      </w:r>
      <w:r>
        <w:rPr>
          <w:rFonts w:ascii="宋体" w:hAnsi="宋体" w:cs="宋体" w:eastAsia="宋体" w:hint="default"/>
          <w:b/>
          <w:bCs/>
        </w:rPr>
        <w:t>4</w:t>
      </w:r>
      <w:r>
        <w:rPr>
          <w:rFonts w:ascii="宋体" w:hAnsi="宋体" w:cs="宋体" w:eastAsia="宋体" w:hint="default"/>
          <w:b/>
          <w:bCs/>
        </w:rPr>
        <w:t>、公司债券利息偿付情况</w:t>
      </w:r>
      <w:r>
        <w:rPr>
          <w:rFonts w:ascii="宋体" w:hAnsi="宋体" w:cs="宋体" w:eastAsia="宋体" w:hint="default"/>
        </w:rPr>
      </w:r>
    </w:p>
    <w:p>
      <w:pPr>
        <w:pStyle w:val="BodyText"/>
        <w:spacing w:line="240" w:lineRule="auto" w:before="19"/>
        <w:ind w:left="573" w:right="0"/>
        <w:jc w:val="left"/>
      </w:pPr>
      <w:r>
        <w:rPr/>
        <w:t>（</w:t>
      </w:r>
      <w:r>
        <w:rPr>
          <w:rFonts w:ascii="宋体" w:hAnsi="宋体" w:cs="宋体" w:eastAsia="宋体" w:hint="default"/>
        </w:rPr>
        <w:t>1</w:t>
      </w:r>
      <w:r>
        <w:rPr>
          <w:spacing w:val="-105"/>
        </w:rPr>
        <w:t>）</w:t>
      </w:r>
      <w:r>
        <w:rPr>
          <w:spacing w:val="-2"/>
        </w:rPr>
        <w:t>“</w:t>
      </w:r>
      <w:r>
        <w:rPr>
          <w:rFonts w:ascii="宋体" w:hAnsi="宋体" w:cs="宋体" w:eastAsia="宋体" w:hint="default"/>
        </w:rPr>
        <w:t>12</w:t>
      </w:r>
      <w:r>
        <w:rPr>
          <w:rFonts w:ascii="宋体" w:hAnsi="宋体" w:cs="宋体" w:eastAsia="宋体" w:hint="default"/>
          <w:spacing w:val="-52"/>
        </w:rPr>
        <w:t> </w:t>
      </w:r>
      <w:r>
        <w:rPr>
          <w:spacing w:val="-2"/>
        </w:rPr>
        <w:t>苏</w:t>
      </w:r>
      <w:r>
        <w:rPr/>
        <w:t>宁</w:t>
      </w:r>
      <w:r>
        <w:rPr>
          <w:spacing w:val="-53"/>
        </w:rPr>
        <w:t> </w:t>
      </w:r>
      <w:r>
        <w:rPr>
          <w:rFonts w:ascii="宋体" w:hAnsi="宋体" w:cs="宋体" w:eastAsia="宋体" w:hint="default"/>
        </w:rPr>
        <w:t>01</w:t>
      </w:r>
      <w:r>
        <w:rPr/>
        <w:t>”本</w:t>
      </w:r>
      <w:r>
        <w:rPr>
          <w:spacing w:val="-2"/>
        </w:rPr>
        <w:t>息</w:t>
      </w:r>
      <w:r>
        <w:rPr/>
        <w:t>支付情况</w:t>
      </w:r>
    </w:p>
    <w:p>
      <w:pPr>
        <w:pStyle w:val="BodyText"/>
        <w:spacing w:line="240" w:lineRule="auto" w:before="84"/>
        <w:ind w:left="574" w:right="0"/>
        <w:jc w:val="left"/>
      </w:pPr>
      <w:r>
        <w:rPr/>
        <w:t>本期债券起息日是</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日，付息日为</w:t>
      </w:r>
      <w:r>
        <w:rPr>
          <w:spacing w:val="-53"/>
        </w:rPr>
        <w:t> </w:t>
      </w:r>
      <w:r>
        <w:rPr>
          <w:rFonts w:ascii="宋体" w:hAnsi="宋体" w:cs="宋体" w:eastAsia="宋体" w:hint="default"/>
        </w:rPr>
        <w:t>2013</w:t>
      </w:r>
      <w:r>
        <w:rPr>
          <w:rFonts w:ascii="宋体" w:hAnsi="宋体" w:cs="宋体" w:eastAsia="宋体" w:hint="default"/>
          <w:spacing w:val="-54"/>
        </w:rPr>
        <w:t> </w:t>
      </w:r>
      <w:r>
        <w:rPr/>
        <w:t>年至</w:t>
      </w:r>
      <w:r>
        <w:rPr>
          <w:spacing w:val="-55"/>
        </w:rPr>
        <w:t> </w:t>
      </w:r>
      <w:r>
        <w:rPr>
          <w:rFonts w:ascii="宋体" w:hAnsi="宋体" w:cs="宋体" w:eastAsia="宋体" w:hint="default"/>
        </w:rPr>
        <w:t>2017</w:t>
      </w:r>
      <w:r>
        <w:rPr>
          <w:rFonts w:ascii="宋体" w:hAnsi="宋体" w:cs="宋体" w:eastAsia="宋体" w:hint="default"/>
          <w:spacing w:val="-52"/>
        </w:rPr>
        <w:t> </w:t>
      </w:r>
      <w:r>
        <w:rPr/>
        <w:t>年每年的</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t>日；如遇法定节</w:t>
      </w:r>
    </w:p>
    <w:p>
      <w:pPr>
        <w:pStyle w:val="BodyText"/>
        <w:spacing w:line="240" w:lineRule="auto" w:before="84"/>
        <w:ind w:right="0"/>
        <w:jc w:val="left"/>
      </w:pPr>
      <w:r>
        <w:rPr/>
        <w:t>假日或休息日，则顺延至其后的第</w:t>
      </w:r>
      <w:r>
        <w:rPr>
          <w:spacing w:val="-53"/>
        </w:rPr>
        <w:t> </w:t>
      </w:r>
      <w:r>
        <w:rPr>
          <w:rFonts w:ascii="宋体" w:hAnsi="宋体" w:cs="宋体" w:eastAsia="宋体" w:hint="default"/>
        </w:rPr>
        <w:t>1</w:t>
      </w:r>
      <w:r>
        <w:rPr>
          <w:rFonts w:ascii="宋体" w:hAnsi="宋体" w:cs="宋体" w:eastAsia="宋体" w:hint="default"/>
          <w:spacing w:val="-53"/>
        </w:rPr>
        <w:t> </w:t>
      </w:r>
      <w:r>
        <w:rPr/>
        <w:t>个工作日，下同。</w:t>
      </w:r>
    </w:p>
    <w:p>
      <w:pPr>
        <w:pStyle w:val="BodyText"/>
        <w:spacing w:line="240" w:lineRule="auto" w:before="84"/>
        <w:ind w:left="573" w:right="0"/>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日支付</w:t>
      </w:r>
      <w:r>
        <w:rPr>
          <w:spacing w:val="-55"/>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14</w:t>
      </w:r>
      <w:r>
        <w:rPr>
          <w:rFonts w:ascii="宋体" w:hAnsi="宋体" w:cs="宋体" w:eastAsia="宋体" w:hint="default"/>
          <w:spacing w:val="-53"/>
        </w:rPr>
        <w:t> </w:t>
      </w:r>
      <w:r>
        <w:rPr/>
        <w:t>日至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w:t>
      </w:r>
      <w:r>
        <w:rPr>
          <w:rFonts w:ascii="宋体" w:hAnsi="宋体" w:cs="宋体" w:eastAsia="宋体" w:hint="default"/>
        </w:rPr>
        <w:t>12</w:t>
      </w:r>
      <w:r>
        <w:rPr>
          <w:rFonts w:ascii="宋体" w:hAnsi="宋体" w:cs="宋体" w:eastAsia="宋体" w:hint="default"/>
          <w:spacing w:val="-53"/>
        </w:rPr>
        <w:t> </w:t>
      </w:r>
      <w:r>
        <w:rPr/>
        <w:t>苏宁</w:t>
      </w:r>
      <w:r>
        <w:rPr>
          <w:spacing w:val="-53"/>
        </w:rPr>
        <w:t> </w:t>
      </w:r>
      <w:r>
        <w:rPr>
          <w:rFonts w:ascii="宋体" w:hAnsi="宋体" w:cs="宋体" w:eastAsia="宋体" w:hint="default"/>
        </w:rPr>
        <w:t>01</w:t>
      </w:r>
      <w:r>
        <w:rPr/>
        <w:t>”期间利息。</w:t>
      </w:r>
    </w:p>
    <w:p>
      <w:pPr>
        <w:pStyle w:val="BodyText"/>
        <w:spacing w:line="240" w:lineRule="auto" w:before="84"/>
        <w:ind w:left="573" w:right="0"/>
        <w:jc w:val="left"/>
      </w:pPr>
      <w:r>
        <w:rPr/>
        <w:t>（</w:t>
      </w:r>
      <w:r>
        <w:rPr>
          <w:rFonts w:ascii="宋体" w:hAnsi="宋体" w:cs="宋体" w:eastAsia="宋体" w:hint="default"/>
        </w:rPr>
        <w:t>2</w:t>
      </w:r>
      <w:r>
        <w:rPr>
          <w:spacing w:val="-105"/>
        </w:rPr>
        <w:t>）</w:t>
      </w:r>
      <w:r>
        <w:rPr>
          <w:spacing w:val="-2"/>
        </w:rPr>
        <w:t>“</w:t>
      </w:r>
      <w:r>
        <w:rPr>
          <w:rFonts w:ascii="宋体" w:hAnsi="宋体" w:cs="宋体" w:eastAsia="宋体" w:hint="default"/>
        </w:rPr>
        <w:t>13</w:t>
      </w:r>
      <w:r>
        <w:rPr>
          <w:rFonts w:ascii="宋体" w:hAnsi="宋体" w:cs="宋体" w:eastAsia="宋体" w:hint="default"/>
          <w:spacing w:val="-52"/>
        </w:rPr>
        <w:t> </w:t>
      </w:r>
      <w:r>
        <w:rPr>
          <w:spacing w:val="-2"/>
        </w:rPr>
        <w:t>苏</w:t>
      </w:r>
      <w:r>
        <w:rPr/>
        <w:t>宁债”本息支付情况</w:t>
      </w:r>
    </w:p>
    <w:p>
      <w:pPr>
        <w:pStyle w:val="BodyText"/>
        <w:spacing w:line="314" w:lineRule="auto" w:before="84"/>
        <w:ind w:right="0" w:firstLine="420"/>
        <w:jc w:val="left"/>
      </w:pPr>
      <w:r>
        <w:rPr/>
        <w:t>本期债券起息日是</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日，付息日为</w:t>
      </w:r>
      <w:r>
        <w:rPr>
          <w:spacing w:val="-53"/>
        </w:rPr>
        <w:t> </w:t>
      </w:r>
      <w:r>
        <w:rPr>
          <w:rFonts w:ascii="宋体" w:hAnsi="宋体" w:cs="宋体" w:eastAsia="宋体" w:hint="default"/>
        </w:rPr>
        <w:t>2014</w:t>
      </w:r>
      <w:r>
        <w:rPr>
          <w:rFonts w:ascii="宋体" w:hAnsi="宋体" w:cs="宋体" w:eastAsia="宋体" w:hint="default"/>
          <w:spacing w:val="-54"/>
        </w:rPr>
        <w:t> </w:t>
      </w:r>
      <w:r>
        <w:rPr/>
        <w:t>年至</w:t>
      </w:r>
      <w:r>
        <w:rPr>
          <w:spacing w:val="-55"/>
        </w:rPr>
        <w:t> </w:t>
      </w:r>
      <w:r>
        <w:rPr>
          <w:rFonts w:ascii="宋体" w:hAnsi="宋体" w:cs="宋体" w:eastAsia="宋体" w:hint="default"/>
        </w:rPr>
        <w:t>2019</w:t>
      </w:r>
      <w:r>
        <w:rPr>
          <w:rFonts w:ascii="宋体" w:hAnsi="宋体" w:cs="宋体" w:eastAsia="宋体" w:hint="default"/>
          <w:spacing w:val="-52"/>
        </w:rPr>
        <w:t> </w:t>
      </w:r>
      <w:r>
        <w:rPr/>
        <w:t>年间每年的</w:t>
      </w:r>
      <w:r>
        <w:rPr>
          <w:spacing w:val="-53"/>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日为上一计息 </w:t>
      </w:r>
      <w:r>
        <w:rPr>
          <w:spacing w:val="-1"/>
        </w:rPr>
        <w:t>年的付息日，若投资者在第三年末行使回售选择权，则所回售部分债券的第三个计息年的利息将在投资者</w:t>
      </w:r>
    </w:p>
    <w:p>
      <w:pPr>
        <w:spacing w:after="0" w:line="314" w:lineRule="auto"/>
        <w:jc w:val="left"/>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240" w:lineRule="auto" w:before="35"/>
        <w:ind w:left="0" w:right="4421"/>
        <w:jc w:val="center"/>
      </w:pPr>
      <w:r>
        <w:rPr/>
        <w:t>回售兑付日</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日随所回售部分债券的本金一起支付。</w:t>
      </w:r>
    </w:p>
    <w:p>
      <w:pPr>
        <w:pStyle w:val="BodyText"/>
        <w:spacing w:line="240" w:lineRule="auto" w:before="84"/>
        <w:ind w:left="573" w:right="0"/>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日公司支付</w:t>
      </w:r>
      <w:r>
        <w:rPr>
          <w:spacing w:val="-54"/>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w:t>
      </w:r>
      <w:r>
        <w:rPr>
          <w:rFonts w:ascii="宋体" w:hAnsi="宋体" w:cs="宋体" w:eastAsia="宋体" w:hint="default"/>
        </w:rPr>
        <w:t>13</w:t>
      </w:r>
      <w:r>
        <w:rPr>
          <w:rFonts w:ascii="宋体" w:hAnsi="宋体" w:cs="宋体" w:eastAsia="宋体" w:hint="default"/>
          <w:spacing w:val="-53"/>
        </w:rPr>
        <w:t> </w:t>
      </w:r>
      <w:r>
        <w:rPr/>
        <w:t>苏宁债”期间的利息。</w:t>
      </w:r>
    </w:p>
    <w:p>
      <w:pPr>
        <w:pStyle w:val="Heading4"/>
        <w:spacing w:line="240" w:lineRule="auto" w:before="84"/>
        <w:ind w:left="576" w:right="0"/>
        <w:jc w:val="left"/>
        <w:rPr>
          <w:b w:val="0"/>
          <w:bCs w:val="0"/>
        </w:rPr>
      </w:pPr>
      <w:r>
        <w:rPr>
          <w:rFonts w:ascii="宋体" w:hAnsi="宋体" w:cs="宋体" w:eastAsia="宋体" w:hint="default"/>
        </w:rPr>
        <w:t>5</w:t>
      </w:r>
      <w:r>
        <w:rPr/>
        <w:t>、本期公司债券跟踪评级和受托管理事务报告出具情况</w:t>
      </w:r>
      <w:r>
        <w:rPr>
          <w:b w:val="0"/>
          <w:bCs w:val="0"/>
        </w:rPr>
      </w:r>
    </w:p>
    <w:p>
      <w:pPr>
        <w:pStyle w:val="BodyText"/>
        <w:spacing w:line="240" w:lineRule="auto" w:before="84"/>
        <w:ind w:left="573" w:right="0"/>
        <w:jc w:val="left"/>
      </w:pPr>
      <w:r>
        <w:rPr/>
        <w:t>（</w:t>
      </w:r>
      <w:r>
        <w:rPr>
          <w:rFonts w:ascii="宋体" w:hAnsi="宋体" w:cs="宋体" w:eastAsia="宋体" w:hint="default"/>
        </w:rPr>
        <w:t>1</w:t>
      </w:r>
      <w:r>
        <w:rPr/>
        <w:t>）苏宁云商集团股份有限公司公开发行</w:t>
      </w:r>
      <w:r>
        <w:rPr>
          <w:spacing w:val="-53"/>
        </w:rPr>
        <w:t> </w:t>
      </w:r>
      <w:r>
        <w:rPr>
          <w:rFonts w:ascii="宋体" w:hAnsi="宋体" w:cs="宋体" w:eastAsia="宋体" w:hint="default"/>
        </w:rPr>
        <w:t>2012</w:t>
      </w:r>
      <w:r>
        <w:rPr>
          <w:rFonts w:ascii="宋体" w:hAnsi="宋体" w:cs="宋体" w:eastAsia="宋体" w:hint="default"/>
          <w:spacing w:val="-55"/>
        </w:rPr>
        <w:t> </w:t>
      </w:r>
      <w:r>
        <w:rPr/>
        <w:t>年公司债券（第一期）</w:t>
      </w:r>
    </w:p>
    <w:p>
      <w:pPr>
        <w:pStyle w:val="BodyText"/>
        <w:spacing w:line="314" w:lineRule="auto" w:before="84"/>
        <w:ind w:right="1129" w:firstLine="420"/>
        <w:jc w:val="both"/>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日，本期债券资信评级机构中诚信证券评估有限公司出具了《苏宁云商集团股份有限 公司</w:t>
      </w:r>
      <w:r>
        <w:rPr>
          <w:spacing w:val="-43"/>
        </w:rPr>
        <w:t> </w:t>
      </w:r>
      <w:r>
        <w:rPr>
          <w:rFonts w:ascii="宋体" w:hAnsi="宋体" w:cs="宋体" w:eastAsia="宋体" w:hint="default"/>
        </w:rPr>
        <w:t>2012</w:t>
      </w:r>
      <w:r>
        <w:rPr>
          <w:rFonts w:ascii="宋体" w:hAnsi="宋体" w:cs="宋体" w:eastAsia="宋体" w:hint="default"/>
          <w:spacing w:val="-42"/>
        </w:rPr>
        <w:t> </w:t>
      </w:r>
      <w:r>
        <w:rPr>
          <w:spacing w:val="-13"/>
        </w:rPr>
        <w:t>年公司债券（第一期）跟踪评级报告（</w:t>
      </w:r>
      <w:r>
        <w:rPr>
          <w:rFonts w:ascii="宋体" w:hAnsi="宋体" w:cs="宋体" w:eastAsia="宋体" w:hint="default"/>
          <w:spacing w:val="-13"/>
        </w:rPr>
        <w:t>2014</w:t>
      </w:r>
      <w:r>
        <w:rPr>
          <w:spacing w:val="-13"/>
        </w:rPr>
        <w:t>）》，本次跟踪的主体信用等级为</w:t>
      </w:r>
      <w:r>
        <w:rPr>
          <w:spacing w:val="-42"/>
        </w:rPr>
        <w:t> </w:t>
      </w:r>
      <w:r>
        <w:rPr>
          <w:rFonts w:ascii="宋体" w:hAnsi="宋体" w:cs="宋体" w:eastAsia="宋体" w:hint="default"/>
          <w:spacing w:val="-6"/>
        </w:rPr>
        <w:t>AAA</w:t>
      </w:r>
      <w:r>
        <w:rPr>
          <w:spacing w:val="-6"/>
        </w:rPr>
        <w:t>，评级展望负面，</w:t>
      </w:r>
      <w:r>
        <w:rPr>
          <w:spacing w:val="-103"/>
        </w:rPr>
        <w:t> </w:t>
      </w:r>
      <w:r>
        <w:rPr>
          <w:spacing w:val="-103"/>
        </w:rPr>
      </w:r>
      <w:r>
        <w:rPr/>
        <w:t>本期债券的信用等级为</w:t>
      </w:r>
      <w:r>
        <w:rPr>
          <w:spacing w:val="-52"/>
        </w:rPr>
        <w:t> </w:t>
      </w:r>
      <w:r>
        <w:rPr>
          <w:rFonts w:ascii="宋体" w:hAnsi="宋体" w:cs="宋体" w:eastAsia="宋体" w:hint="default"/>
        </w:rPr>
        <w:t>AAA</w:t>
      </w:r>
      <w:r>
        <w:rPr/>
        <w:t>。</w:t>
      </w:r>
    </w:p>
    <w:p>
      <w:pPr>
        <w:pStyle w:val="BodyText"/>
        <w:spacing w:line="314" w:lineRule="auto" w:before="19"/>
        <w:ind w:right="1162" w:firstLine="420"/>
        <w:jc w:val="both"/>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日，本期债券受托管理人华泰联合证券有限责任公司出具《苏宁云商集团股份有限公 司公开发行</w:t>
      </w:r>
      <w:r>
        <w:rPr>
          <w:spacing w:val="-48"/>
        </w:rPr>
        <w:t> </w:t>
      </w:r>
      <w:r>
        <w:rPr>
          <w:rFonts w:ascii="宋体" w:hAnsi="宋体" w:cs="宋体" w:eastAsia="宋体" w:hint="default"/>
        </w:rPr>
        <w:t>2012</w:t>
      </w:r>
      <w:r>
        <w:rPr>
          <w:rFonts w:ascii="宋体" w:hAnsi="宋体" w:cs="宋体" w:eastAsia="宋体" w:hint="default"/>
          <w:spacing w:val="-49"/>
        </w:rPr>
        <w:t> </w:t>
      </w:r>
      <w:r>
        <w:rPr>
          <w:spacing w:val="-5"/>
        </w:rPr>
        <w:t>年公司债券（第一期）受托管理事务报告》（</w:t>
      </w:r>
      <w:r>
        <w:rPr>
          <w:rFonts w:ascii="宋体" w:hAnsi="宋体" w:cs="宋体" w:eastAsia="宋体" w:hint="default"/>
          <w:spacing w:val="-5"/>
        </w:rPr>
        <w:t>2013</w:t>
      </w:r>
      <w:r>
        <w:rPr>
          <w:rFonts w:ascii="宋体" w:hAnsi="宋体" w:cs="宋体" w:eastAsia="宋体" w:hint="default"/>
          <w:spacing w:val="-47"/>
        </w:rPr>
        <w:t> </w:t>
      </w:r>
      <w:r>
        <w:rPr>
          <w:spacing w:val="-27"/>
        </w:rPr>
        <w:t>年度）。</w:t>
      </w:r>
    </w:p>
    <w:p>
      <w:pPr>
        <w:pStyle w:val="BodyText"/>
        <w:spacing w:line="240" w:lineRule="auto" w:before="19"/>
        <w:ind w:left="573" w:right="0"/>
        <w:jc w:val="left"/>
      </w:pPr>
      <w:r>
        <w:rPr/>
        <w:t>（</w:t>
      </w:r>
      <w:r>
        <w:rPr>
          <w:rFonts w:ascii="宋体" w:hAnsi="宋体" w:cs="宋体" w:eastAsia="宋体" w:hint="default"/>
        </w:rPr>
        <w:t>2</w:t>
      </w:r>
      <w:r>
        <w:rPr/>
        <w:t>）苏宁云商集团股份有限公司公开发行</w:t>
      </w:r>
      <w:r>
        <w:rPr>
          <w:spacing w:val="-53"/>
        </w:rPr>
        <w:t> </w:t>
      </w:r>
      <w:r>
        <w:rPr>
          <w:rFonts w:ascii="宋体" w:hAnsi="宋体" w:cs="宋体" w:eastAsia="宋体" w:hint="default"/>
        </w:rPr>
        <w:t>2013</w:t>
      </w:r>
      <w:r>
        <w:rPr>
          <w:rFonts w:ascii="宋体" w:hAnsi="宋体" w:cs="宋体" w:eastAsia="宋体" w:hint="default"/>
          <w:spacing w:val="-55"/>
        </w:rPr>
        <w:t> </w:t>
      </w:r>
      <w:r>
        <w:rPr/>
        <w:t>年公司债券（第二期）</w:t>
      </w:r>
    </w:p>
    <w:p>
      <w:pPr>
        <w:pStyle w:val="BodyText"/>
        <w:spacing w:line="314" w:lineRule="auto" w:before="84"/>
        <w:ind w:right="1129" w:firstLine="420"/>
        <w:jc w:val="both"/>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22</w:t>
      </w:r>
      <w:r>
        <w:rPr>
          <w:rFonts w:ascii="宋体" w:hAnsi="宋体" w:cs="宋体" w:eastAsia="宋体" w:hint="default"/>
          <w:spacing w:val="-53"/>
        </w:rPr>
        <w:t> </w:t>
      </w:r>
      <w:r>
        <w:rPr/>
        <w:t>日，本期债券资信评级机构中诚信证券评估有限公司出具了《苏宁云商集团股份有限 公司</w:t>
      </w:r>
      <w:r>
        <w:rPr>
          <w:spacing w:val="-43"/>
        </w:rPr>
        <w:t> </w:t>
      </w:r>
      <w:r>
        <w:rPr>
          <w:rFonts w:ascii="宋体" w:hAnsi="宋体" w:cs="宋体" w:eastAsia="宋体" w:hint="default"/>
        </w:rPr>
        <w:t>2013</w:t>
      </w:r>
      <w:r>
        <w:rPr>
          <w:rFonts w:ascii="宋体" w:hAnsi="宋体" w:cs="宋体" w:eastAsia="宋体" w:hint="default"/>
          <w:spacing w:val="-42"/>
        </w:rPr>
        <w:t> </w:t>
      </w:r>
      <w:r>
        <w:rPr>
          <w:spacing w:val="-13"/>
        </w:rPr>
        <w:t>年公司债券（第二期）跟踪评级报告（</w:t>
      </w:r>
      <w:r>
        <w:rPr>
          <w:rFonts w:ascii="宋体" w:hAnsi="宋体" w:cs="宋体" w:eastAsia="宋体" w:hint="default"/>
          <w:spacing w:val="-13"/>
        </w:rPr>
        <w:t>2014</w:t>
      </w:r>
      <w:r>
        <w:rPr>
          <w:spacing w:val="-13"/>
        </w:rPr>
        <w:t>）》，本次跟踪的主体信用等级为</w:t>
      </w:r>
      <w:r>
        <w:rPr>
          <w:spacing w:val="-42"/>
        </w:rPr>
        <w:t> </w:t>
      </w:r>
      <w:r>
        <w:rPr>
          <w:rFonts w:ascii="宋体" w:hAnsi="宋体" w:cs="宋体" w:eastAsia="宋体" w:hint="default"/>
          <w:spacing w:val="-6"/>
        </w:rPr>
        <w:t>AAA</w:t>
      </w:r>
      <w:r>
        <w:rPr>
          <w:spacing w:val="-6"/>
        </w:rPr>
        <w:t>，评级展望负面，</w:t>
      </w:r>
      <w:r>
        <w:rPr>
          <w:spacing w:val="-103"/>
        </w:rPr>
        <w:t> </w:t>
      </w:r>
      <w:r>
        <w:rPr>
          <w:spacing w:val="-103"/>
        </w:rPr>
      </w:r>
      <w:r>
        <w:rPr/>
        <w:t>本期债券的信用等级为</w:t>
      </w:r>
      <w:r>
        <w:rPr>
          <w:spacing w:val="-52"/>
        </w:rPr>
        <w:t> </w:t>
      </w:r>
      <w:r>
        <w:rPr>
          <w:rFonts w:ascii="宋体" w:hAnsi="宋体" w:cs="宋体" w:eastAsia="宋体" w:hint="default"/>
        </w:rPr>
        <w:t>AAA</w:t>
      </w:r>
      <w:r>
        <w:rPr/>
        <w:t>。</w:t>
      </w:r>
    </w:p>
    <w:p>
      <w:pPr>
        <w:pStyle w:val="BodyText"/>
        <w:spacing w:line="314" w:lineRule="auto" w:before="19"/>
        <w:ind w:right="1162" w:firstLine="420"/>
        <w:jc w:val="both"/>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4"/>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日，本期债券受托管理人华泰联合证券有限责任公司出具《苏宁云商集团股份有限公 司公开发行</w:t>
      </w:r>
      <w:r>
        <w:rPr>
          <w:spacing w:val="-48"/>
        </w:rPr>
        <w:t> </w:t>
      </w:r>
      <w:r>
        <w:rPr>
          <w:rFonts w:ascii="宋体" w:hAnsi="宋体" w:cs="宋体" w:eastAsia="宋体" w:hint="default"/>
        </w:rPr>
        <w:t>2013</w:t>
      </w:r>
      <w:r>
        <w:rPr>
          <w:rFonts w:ascii="宋体" w:hAnsi="宋体" w:cs="宋体" w:eastAsia="宋体" w:hint="default"/>
          <w:spacing w:val="-49"/>
        </w:rPr>
        <w:t> </w:t>
      </w:r>
      <w:r>
        <w:rPr>
          <w:spacing w:val="-5"/>
        </w:rPr>
        <w:t>年公司债券（第二期）受托管理事务报告》（</w:t>
      </w:r>
      <w:r>
        <w:rPr>
          <w:rFonts w:ascii="宋体" w:hAnsi="宋体" w:cs="宋体" w:eastAsia="宋体" w:hint="default"/>
          <w:spacing w:val="-5"/>
        </w:rPr>
        <w:t>2013</w:t>
      </w:r>
      <w:r>
        <w:rPr>
          <w:rFonts w:ascii="宋体" w:hAnsi="宋体" w:cs="宋体" w:eastAsia="宋体" w:hint="default"/>
          <w:spacing w:val="-47"/>
        </w:rPr>
        <w:t> </w:t>
      </w:r>
      <w:r>
        <w:rPr>
          <w:spacing w:val="-27"/>
        </w:rPr>
        <w:t>年度）。</w:t>
      </w:r>
    </w:p>
    <w:p>
      <w:pPr>
        <w:spacing w:after="0" w:line="314"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2965" w:right="0"/>
        <w:jc w:val="left"/>
        <w:rPr>
          <w:b w:val="0"/>
          <w:bCs w:val="0"/>
        </w:rPr>
      </w:pPr>
      <w:bookmarkStart w:name="第六节 股份变动及股东情况" w:id="98"/>
      <w:bookmarkEnd w:id="98"/>
      <w:r>
        <w:rPr>
          <w:b w:val="0"/>
          <w:bCs w:val="0"/>
        </w:rPr>
      </w:r>
      <w:bookmarkStart w:name="_bookmark5" w:id="99"/>
      <w:bookmarkEnd w:id="99"/>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0"/>
      <w:bookmarkEnd w:id="100"/>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10"/>
        <w:gridCol w:w="1240"/>
        <w:gridCol w:w="850"/>
        <w:gridCol w:w="851"/>
        <w:gridCol w:w="568"/>
        <w:gridCol w:w="850"/>
        <w:gridCol w:w="566"/>
        <w:gridCol w:w="568"/>
        <w:gridCol w:w="1276"/>
        <w:gridCol w:w="1277"/>
      </w:tblGrid>
      <w:tr>
        <w:trPr>
          <w:trHeight w:val="322" w:hRule="exact"/>
        </w:trPr>
        <w:tc>
          <w:tcPr>
            <w:tcW w:w="2010"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40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705"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25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82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10" w:type="dxa"/>
            <w:vMerge w:val="restart"/>
            <w:tcBorders>
              <w:top w:val="nil" w:sz="6" w:space="0" w:color="auto"/>
              <w:left w:val="single" w:sz="4" w:space="0" w:color="000000"/>
              <w:right w:val="single" w:sz="4" w:space="0" w:color="000000"/>
            </w:tcBorders>
            <w:shd w:val="clear" w:color="auto" w:fill="D2D2D2"/>
          </w:tcPr>
          <w:p>
            <w:pPr/>
          </w:p>
        </w:tc>
        <w:tc>
          <w:tcPr>
            <w:tcW w:w="124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
              <w:ind w:left="32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2010" w:type="dxa"/>
            <w:vMerge/>
            <w:tcBorders>
              <w:left w:val="single" w:sz="4" w:space="0" w:color="000000"/>
              <w:bottom w:val="nil" w:sz="6" w:space="0" w:color="auto"/>
              <w:right w:val="single" w:sz="4" w:space="0" w:color="000000"/>
            </w:tcBorders>
            <w:shd w:val="clear" w:color="auto" w:fill="D2D2D2"/>
          </w:tcPr>
          <w:p>
            <w:pPr/>
          </w:p>
        </w:tc>
        <w:tc>
          <w:tcPr>
            <w:tcW w:w="12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49" w:right="0"/>
              <w:jc w:val="left"/>
              <w:rPr>
                <w:rFonts w:ascii="宋体" w:hAnsi="宋体" w:cs="宋体" w:eastAsia="宋体" w:hint="default"/>
                <w:sz w:val="18"/>
                <w:szCs w:val="18"/>
              </w:rPr>
            </w:pPr>
            <w:r>
              <w:rPr>
                <w:rFonts w:ascii="宋体" w:hAnsi="宋体" w:cs="宋体" w:eastAsia="宋体" w:hint="default"/>
                <w:sz w:val="18"/>
                <w:szCs w:val="18"/>
              </w:rPr>
              <w:t>数  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50"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数量</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161" w:hRule="exact"/>
        </w:trPr>
        <w:tc>
          <w:tcPr>
            <w:tcW w:w="2010" w:type="dxa"/>
            <w:vMerge w:val="restart"/>
            <w:tcBorders>
              <w:top w:val="nil" w:sz="6" w:space="0" w:color="auto"/>
              <w:left w:val="single" w:sz="4" w:space="0" w:color="000000"/>
              <w:right w:val="single" w:sz="4" w:space="0" w:color="000000"/>
            </w:tcBorders>
            <w:shd w:val="clear" w:color="auto" w:fill="D2D2D2"/>
          </w:tcPr>
          <w:p>
            <w:pPr/>
          </w:p>
        </w:tc>
        <w:tc>
          <w:tcPr>
            <w:tcW w:w="1240"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10" w:type="dxa"/>
            <w:vMerge/>
            <w:tcBorders>
              <w:left w:val="single" w:sz="4" w:space="0" w:color="000000"/>
              <w:bottom w:val="single" w:sz="4" w:space="0" w:color="000000"/>
              <w:right w:val="single" w:sz="4" w:space="0" w:color="000000"/>
            </w:tcBorders>
            <w:shd w:val="clear" w:color="auto" w:fill="D2D2D2"/>
          </w:tcPr>
          <w:p>
            <w:pPr/>
          </w:p>
        </w:tc>
        <w:tc>
          <w:tcPr>
            <w:tcW w:w="124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2,442,329,025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33.08%</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2,442,329,025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33.08%</w:t>
            </w: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、国家持股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2,338,642,714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31.68%</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2,338,642,714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31.68%</w:t>
            </w: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386,831,284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5.24%</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386,831,284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5.24%</w:t>
            </w: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77"/>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1,951,811,430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26.44%</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1,951,811,430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26.44%</w:t>
            </w: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、外资持股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277"/>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、高管股份</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103,686,311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1.40%</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103,686,311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1.40%</w:t>
            </w: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4,940,714,125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宋体" w:hAnsi="宋体" w:cs="宋体" w:eastAsia="宋体" w:hint="default"/>
                <w:sz w:val="18"/>
                <w:szCs w:val="18"/>
              </w:rPr>
            </w:pPr>
            <w:r>
              <w:rPr>
                <w:rFonts w:ascii="宋体"/>
                <w:sz w:val="18"/>
              </w:rPr>
              <w:t>66.92%</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4,940,714,125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66.92%</w:t>
            </w: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、人民币普通股</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4,940,714,125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66.92%</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4,940,714,125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66.92%</w:t>
            </w: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2"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p>
        </w:tc>
        <w:tc>
          <w:tcPr>
            <w:tcW w:w="1240"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323" w:hRule="exact"/>
        </w:trPr>
        <w:tc>
          <w:tcPr>
            <w:tcW w:w="2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2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7,383,043,150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1"/>
              <w:jc w:val="right"/>
              <w:rPr>
                <w:rFonts w:ascii="宋体" w:hAnsi="宋体" w:cs="宋体" w:eastAsia="宋体" w:hint="default"/>
                <w:sz w:val="18"/>
                <w:szCs w:val="18"/>
              </w:rPr>
            </w:pPr>
            <w:r>
              <w:rPr>
                <w:rFonts w:ascii="宋体"/>
                <w:sz w:val="18"/>
              </w:rPr>
              <w:t>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
              <w:jc w:val="right"/>
              <w:rPr>
                <w:rFonts w:ascii="宋体" w:hAnsi="宋体" w:cs="宋体" w:eastAsia="宋体" w:hint="default"/>
                <w:sz w:val="18"/>
                <w:szCs w:val="18"/>
              </w:rPr>
            </w:pPr>
            <w:r>
              <w:rPr>
                <w:rFonts w:ascii="宋体"/>
                <w:sz w:val="18"/>
              </w:rPr>
              <w:t>7,383,043,150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3"/>
              <w:jc w:val="right"/>
              <w:rPr>
                <w:rFonts w:ascii="宋体" w:hAnsi="宋体" w:cs="宋体" w:eastAsia="宋体" w:hint="default"/>
                <w:sz w:val="18"/>
                <w:szCs w:val="18"/>
              </w:rPr>
            </w:pPr>
            <w:r>
              <w:rPr>
                <w:rFonts w:ascii="宋体"/>
                <w:sz w:val="18"/>
              </w:rPr>
              <w:t>100.00%</w:t>
            </w:r>
          </w:p>
        </w:tc>
      </w:tr>
    </w:tbl>
    <w:p>
      <w:pPr>
        <w:pStyle w:val="BodyText"/>
        <w:spacing w:line="240" w:lineRule="auto" w:before="9"/>
        <w:ind w:left="574" w:right="0"/>
        <w:jc w:val="left"/>
      </w:pPr>
      <w:r>
        <w:rPr/>
        <w:t>股份变动的原因</w:t>
      </w:r>
    </w:p>
    <w:p>
      <w:pPr>
        <w:pStyle w:val="BodyText"/>
        <w:spacing w:line="314" w:lineRule="auto" w:before="84"/>
        <w:ind w:left="574" w:right="8442"/>
        <w:jc w:val="left"/>
      </w:pPr>
      <w:r>
        <w:rPr/>
        <w:t>□ 适用 √</w:t>
      </w:r>
      <w:r>
        <w:rPr>
          <w:spacing w:val="-1"/>
        </w:rPr>
        <w:t> </w:t>
      </w:r>
      <w:r>
        <w:rPr/>
        <w:t>不适用</w:t>
      </w:r>
      <w:r>
        <w:rPr/>
        <w:t> 股份变动的批准情况</w:t>
      </w:r>
    </w:p>
    <w:p>
      <w:pPr>
        <w:pStyle w:val="BodyText"/>
        <w:spacing w:line="314" w:lineRule="auto" w:before="19"/>
        <w:ind w:left="574" w:right="8442"/>
        <w:jc w:val="left"/>
      </w:pPr>
      <w:r>
        <w:rPr/>
        <w:t>□ 适用 √</w:t>
      </w:r>
      <w:r>
        <w:rPr>
          <w:spacing w:val="-1"/>
        </w:rPr>
        <w:t> </w:t>
      </w:r>
      <w:r>
        <w:rPr/>
        <w:t>不适用</w:t>
      </w:r>
      <w:r>
        <w:rPr/>
        <w:t> 股份变动的过户情况</w:t>
      </w:r>
    </w:p>
    <w:p>
      <w:pPr>
        <w:pStyle w:val="BodyText"/>
        <w:spacing w:line="314" w:lineRule="auto" w:before="19"/>
        <w:ind w:left="574" w:right="0"/>
        <w:jc w:val="left"/>
      </w:pPr>
      <w:r>
        <w:rPr/>
        <w:t>□ 适用 √</w:t>
      </w:r>
      <w:r>
        <w:rPr>
          <w:spacing w:val="-1"/>
        </w:rPr>
        <w:t> </w:t>
      </w:r>
      <w:r>
        <w:rPr/>
        <w:t>不适用</w:t>
      </w:r>
      <w:r>
        <w:rPr/>
        <w:t> </w:t>
      </w:r>
      <w:r>
        <w:rPr>
          <w:spacing w:val="-1"/>
        </w:rPr>
        <w:t>股份变动对最近一年和最近一期基本每股收益和稀释每股收益、归属于公司普通股股东的每股净资产</w:t>
      </w:r>
    </w:p>
    <w:p>
      <w:pPr>
        <w:pStyle w:val="BodyText"/>
        <w:spacing w:line="240" w:lineRule="auto" w:before="19"/>
        <w:ind w:left="154" w:right="0"/>
        <w:jc w:val="left"/>
      </w:pPr>
      <w:r>
        <w:rPr/>
        <w:t>等财务指标的影响</w:t>
      </w:r>
    </w:p>
    <w:p>
      <w:pPr>
        <w:pStyle w:val="BodyText"/>
        <w:spacing w:line="314" w:lineRule="auto" w:before="84"/>
        <w:ind w:left="574" w:right="5712"/>
        <w:jc w:val="left"/>
      </w:pPr>
      <w:r>
        <w:rPr/>
        <w:t>□ 适用 √</w:t>
      </w:r>
      <w:r>
        <w:rPr>
          <w:spacing w:val="-1"/>
        </w:rPr>
        <w:t> </w:t>
      </w:r>
      <w:r>
        <w:rPr/>
        <w:t>不适用</w:t>
      </w:r>
      <w:r>
        <w:rPr/>
        <w:t> 公司认为必要或证券监管机构要求披露的其他内容</w:t>
      </w:r>
    </w:p>
    <w:p>
      <w:pPr>
        <w:pStyle w:val="BodyText"/>
        <w:spacing w:line="240" w:lineRule="auto" w:before="19"/>
        <w:ind w:left="574" w:right="0"/>
        <w:jc w:val="left"/>
      </w:pPr>
      <w:r>
        <w:rPr/>
        <w:t>□ 适用 √</w:t>
      </w:r>
      <w:r>
        <w:rPr>
          <w:spacing w:val="-1"/>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513" w:right="0"/>
        <w:jc w:val="left"/>
        <w:rPr>
          <w:b w:val="0"/>
          <w:bCs w:val="0"/>
        </w:rPr>
      </w:pPr>
      <w:bookmarkStart w:name="二、证券发行与上市情况" w:id="101"/>
      <w:bookmarkEnd w:id="101"/>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73" w:right="0"/>
        <w:jc w:val="left"/>
        <w:rPr>
          <w:b w:val="0"/>
          <w:bCs w:val="0"/>
        </w:rPr>
      </w:pPr>
      <w:bookmarkStart w:name="1、报告期末近三年历次证券发行情况" w:id="102"/>
      <w:bookmarkEnd w:id="102"/>
      <w:r>
        <w:rPr>
          <w:b w:val="0"/>
          <w:bCs w:val="0"/>
        </w:rPr>
      </w:r>
      <w:r>
        <w:rPr>
          <w:rFonts w:ascii="宋体" w:hAnsi="宋体" w:cs="宋体" w:eastAsia="宋体" w:hint="default"/>
        </w:rPr>
        <w:t>1</w:t>
      </w:r>
      <w:r>
        <w:rPr/>
        <w:t>、报告期末近三年历次证券发行情况</w:t>
      </w:r>
      <w:r>
        <w:rPr>
          <w:b w:val="0"/>
          <w:bCs w:val="0"/>
        </w:rPr>
      </w:r>
    </w:p>
    <w:p>
      <w:pPr>
        <w:spacing w:line="240" w:lineRule="auto" w:before="12"/>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1134"/>
        <w:gridCol w:w="1602"/>
        <w:gridCol w:w="1092"/>
        <w:gridCol w:w="1417"/>
        <w:gridCol w:w="1590"/>
        <w:gridCol w:w="1366"/>
        <w:gridCol w:w="1370"/>
      </w:tblGrid>
      <w:tr>
        <w:trPr>
          <w:trHeight w:val="635"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1" w:right="111"/>
              <w:jc w:val="left"/>
              <w:rPr>
                <w:rFonts w:ascii="宋体" w:hAnsi="宋体" w:cs="宋体" w:eastAsia="宋体" w:hint="default"/>
                <w:sz w:val="18"/>
                <w:szCs w:val="18"/>
              </w:rPr>
            </w:pPr>
            <w:r>
              <w:rPr>
                <w:rFonts w:ascii="宋体" w:hAnsi="宋体" w:cs="宋体" w:eastAsia="宋体" w:hint="default"/>
                <w:sz w:val="18"/>
                <w:szCs w:val="18"/>
              </w:rPr>
              <w:t>股票及其衍 生证券名称</w:t>
            </w:r>
          </w:p>
        </w:tc>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35"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70" w:right="22" w:hanging="248"/>
              <w:jc w:val="left"/>
              <w:rPr>
                <w:rFonts w:ascii="宋体" w:hAnsi="宋体" w:cs="宋体" w:eastAsia="宋体" w:hint="default"/>
                <w:sz w:val="18"/>
                <w:szCs w:val="18"/>
              </w:rPr>
            </w:pPr>
            <w:r>
              <w:rPr>
                <w:rFonts w:ascii="宋体" w:hAnsi="宋体" w:cs="宋体" w:eastAsia="宋体" w:hint="default"/>
                <w:spacing w:val="-8"/>
                <w:sz w:val="18"/>
                <w:szCs w:val="18"/>
              </w:rPr>
              <w:t>发行价格（或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利率）</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42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588" w:right="46" w:hanging="541"/>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2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普通股股票类</w:t>
            </w:r>
          </w:p>
        </w:tc>
      </w:tr>
      <w:tr>
        <w:trPr>
          <w:trHeight w:val="32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苏宁云商</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12.15</w:t>
            </w:r>
            <w:r>
              <w:rPr>
                <w:rFonts w:ascii="宋体" w:hAnsi="宋体" w:cs="宋体" w:eastAsia="宋体" w:hint="default"/>
                <w:spacing w:val="-46"/>
                <w:sz w:val="18"/>
                <w:szCs w:val="18"/>
              </w:rPr>
              <w:t> </w:t>
            </w:r>
            <w:r>
              <w:rPr>
                <w:rFonts w:ascii="宋体" w:hAnsi="宋体" w:cs="宋体" w:eastAsia="宋体" w:hint="default"/>
                <w:sz w:val="18"/>
                <w:szCs w:val="18"/>
              </w:rPr>
              <w:t>元</w:t>
            </w:r>
            <w:r>
              <w:rPr>
                <w:rFonts w:ascii="宋体" w:hAnsi="宋体" w:cs="宋体" w:eastAsia="宋体" w:hint="default"/>
                <w:sz w:val="18"/>
                <w:szCs w:val="18"/>
              </w:rPr>
              <w:t>/</w:t>
            </w:r>
            <w:r>
              <w:rPr>
                <w:rFonts w:ascii="宋体" w:hAnsi="宋体" w:cs="宋体" w:eastAsia="宋体" w:hint="default"/>
                <w:sz w:val="18"/>
                <w:szCs w:val="18"/>
              </w:rPr>
              <w:t>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386,831,284</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386,831,284</w:t>
            </w:r>
            <w:r>
              <w:rPr>
                <w:rFonts w:ascii="宋体" w:hAnsi="宋体" w:cs="宋体" w:eastAsia="宋体" w:hint="default"/>
                <w:spacing w:val="-46"/>
                <w:sz w:val="18"/>
                <w:szCs w:val="18"/>
              </w:rPr>
              <w:t> </w:t>
            </w:r>
            <w:r>
              <w:rPr>
                <w:rFonts w:ascii="宋体" w:hAnsi="宋体" w:cs="宋体" w:eastAsia="宋体" w:hint="default"/>
                <w:sz w:val="18"/>
                <w:szCs w:val="18"/>
              </w:rPr>
              <w:t>股</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w:t>
            </w:r>
          </w:p>
        </w:tc>
      </w:tr>
      <w:tr>
        <w:trPr>
          <w:trHeight w:val="32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公司债</w:t>
            </w:r>
          </w:p>
        </w:tc>
      </w:tr>
      <w:tr>
        <w:trPr>
          <w:trHeight w:val="94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苏宁</w:t>
            </w:r>
            <w:r>
              <w:rPr>
                <w:rFonts w:ascii="宋体" w:hAnsi="宋体" w:cs="宋体" w:eastAsia="宋体" w:hint="default"/>
                <w:spacing w:val="-46"/>
                <w:sz w:val="18"/>
                <w:szCs w:val="18"/>
              </w:rPr>
              <w:t> </w:t>
            </w:r>
            <w:r>
              <w:rPr>
                <w:rFonts w:ascii="宋体" w:hAnsi="宋体" w:cs="宋体" w:eastAsia="宋体" w:hint="default"/>
                <w:sz w:val="18"/>
                <w:szCs w:val="18"/>
              </w:rPr>
              <w:t>01</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2012</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sz w:val="18"/>
              </w:rPr>
              <w:t>5.20%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45,000,000</w:t>
            </w:r>
            <w:r>
              <w:rPr>
                <w:rFonts w:ascii="宋体" w:hAnsi="宋体" w:cs="宋体" w:eastAsia="宋体" w:hint="default"/>
                <w:spacing w:val="-46"/>
                <w:sz w:val="18"/>
                <w:szCs w:val="18"/>
              </w:rPr>
              <w:t> </w:t>
            </w:r>
            <w:r>
              <w:rPr>
                <w:rFonts w:ascii="宋体" w:hAnsi="宋体" w:cs="宋体" w:eastAsia="宋体" w:hint="default"/>
                <w:sz w:val="18"/>
                <w:szCs w:val="18"/>
              </w:rPr>
              <w:t>张</w:t>
            </w:r>
          </w:p>
          <w:p>
            <w:pPr>
              <w:pStyle w:val="TableParagraph"/>
              <w:spacing w:line="316" w:lineRule="auto" w:before="76"/>
              <w:ind w:left="22" w:right="302"/>
              <w:jc w:val="left"/>
              <w:rPr>
                <w:rFonts w:ascii="宋体" w:hAnsi="宋体" w:cs="宋体" w:eastAsia="宋体" w:hint="default"/>
                <w:sz w:val="18"/>
                <w:szCs w:val="18"/>
              </w:rPr>
            </w:pPr>
            <w:r>
              <w:rPr>
                <w:rFonts w:ascii="宋体" w:hAnsi="宋体" w:cs="宋体" w:eastAsia="宋体" w:hint="default"/>
                <w:sz w:val="18"/>
                <w:szCs w:val="18"/>
              </w:rPr>
              <w:t>（票面金额为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45,000,000</w:t>
            </w:r>
            <w:r>
              <w:rPr>
                <w:rFonts w:ascii="宋体" w:hAnsi="宋体" w:cs="宋体" w:eastAsia="宋体" w:hint="default"/>
                <w:spacing w:val="-46"/>
                <w:sz w:val="18"/>
                <w:szCs w:val="18"/>
              </w:rPr>
              <w:t> </w:t>
            </w:r>
            <w:r>
              <w:rPr>
                <w:rFonts w:ascii="宋体" w:hAnsi="宋体" w:cs="宋体" w:eastAsia="宋体" w:hint="default"/>
                <w:sz w:val="18"/>
                <w:szCs w:val="18"/>
              </w:rPr>
              <w:t>张</w:t>
            </w:r>
          </w:p>
          <w:p>
            <w:pPr>
              <w:pStyle w:val="TableParagraph"/>
              <w:spacing w:line="316" w:lineRule="auto" w:before="76"/>
              <w:ind w:left="22" w:right="251"/>
              <w:jc w:val="left"/>
              <w:rPr>
                <w:rFonts w:ascii="宋体" w:hAnsi="宋体" w:cs="宋体" w:eastAsia="宋体" w:hint="default"/>
                <w:sz w:val="18"/>
                <w:szCs w:val="18"/>
              </w:rPr>
            </w:pPr>
            <w:r>
              <w:rPr>
                <w:rFonts w:ascii="宋体" w:hAnsi="宋体" w:cs="宋体" w:eastAsia="宋体" w:hint="default"/>
                <w:sz w:val="18"/>
                <w:szCs w:val="18"/>
              </w:rPr>
              <w:t>（票面金额为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7</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94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苏宁债</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sz w:val="18"/>
              </w:rPr>
              <w:t>5.95%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35,000,000</w:t>
            </w:r>
            <w:r>
              <w:rPr>
                <w:rFonts w:ascii="宋体" w:hAnsi="宋体" w:cs="宋体" w:eastAsia="宋体" w:hint="default"/>
                <w:spacing w:val="-46"/>
                <w:sz w:val="18"/>
                <w:szCs w:val="18"/>
              </w:rPr>
              <w:t> </w:t>
            </w:r>
            <w:r>
              <w:rPr>
                <w:rFonts w:ascii="宋体" w:hAnsi="宋体" w:cs="宋体" w:eastAsia="宋体" w:hint="default"/>
                <w:sz w:val="18"/>
                <w:szCs w:val="18"/>
              </w:rPr>
              <w:t>张</w:t>
            </w:r>
          </w:p>
          <w:p>
            <w:pPr>
              <w:pStyle w:val="TableParagraph"/>
              <w:spacing w:line="316" w:lineRule="auto" w:before="76"/>
              <w:ind w:left="22" w:right="302"/>
              <w:jc w:val="left"/>
              <w:rPr>
                <w:rFonts w:ascii="宋体" w:hAnsi="宋体" w:cs="宋体" w:eastAsia="宋体" w:hint="default"/>
                <w:sz w:val="18"/>
                <w:szCs w:val="18"/>
              </w:rPr>
            </w:pPr>
            <w:r>
              <w:rPr>
                <w:rFonts w:ascii="宋体" w:hAnsi="宋体" w:cs="宋体" w:eastAsia="宋体" w:hint="default"/>
                <w:sz w:val="18"/>
                <w:szCs w:val="18"/>
              </w:rPr>
              <w:t>（票面金额为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35,000,000</w:t>
            </w:r>
            <w:r>
              <w:rPr>
                <w:rFonts w:ascii="宋体" w:hAnsi="宋体" w:cs="宋体" w:eastAsia="宋体" w:hint="default"/>
                <w:spacing w:val="-46"/>
                <w:sz w:val="18"/>
                <w:szCs w:val="18"/>
              </w:rPr>
              <w:t> </w:t>
            </w:r>
            <w:r>
              <w:rPr>
                <w:rFonts w:ascii="宋体" w:hAnsi="宋体" w:cs="宋体" w:eastAsia="宋体" w:hint="default"/>
                <w:sz w:val="18"/>
                <w:szCs w:val="18"/>
              </w:rPr>
              <w:t>张</w:t>
            </w:r>
          </w:p>
          <w:p>
            <w:pPr>
              <w:pStyle w:val="TableParagraph"/>
              <w:spacing w:line="316" w:lineRule="auto" w:before="76"/>
              <w:ind w:left="22" w:right="251"/>
              <w:jc w:val="left"/>
              <w:rPr>
                <w:rFonts w:ascii="宋体" w:hAnsi="宋体" w:cs="宋体" w:eastAsia="宋体" w:hint="default"/>
                <w:sz w:val="18"/>
                <w:szCs w:val="18"/>
              </w:rPr>
            </w:pPr>
            <w:r>
              <w:rPr>
                <w:rFonts w:ascii="宋体" w:hAnsi="宋体" w:cs="宋体" w:eastAsia="宋体" w:hint="default"/>
                <w:sz w:val="18"/>
                <w:szCs w:val="18"/>
              </w:rPr>
              <w:t>（票面金额为 </w:t>
            </w:r>
            <w:r>
              <w:rPr>
                <w:rFonts w:ascii="宋体" w:hAnsi="宋体" w:cs="宋体" w:eastAsia="宋体" w:hint="default"/>
                <w:sz w:val="18"/>
                <w:szCs w:val="18"/>
              </w:rPr>
              <w:t>100</w:t>
            </w:r>
            <w:r>
              <w:rPr>
                <w:rFonts w:ascii="宋体" w:hAnsi="宋体" w:cs="宋体" w:eastAsia="宋体" w:hint="default"/>
                <w:spacing w:val="-46"/>
                <w:sz w:val="18"/>
                <w:szCs w:val="18"/>
              </w:rPr>
              <w:t> </w:t>
            </w:r>
            <w:r>
              <w:rPr>
                <w:rFonts w:ascii="宋体" w:hAnsi="宋体" w:cs="宋体" w:eastAsia="宋体" w:hint="default"/>
                <w:sz w:val="18"/>
                <w:szCs w:val="18"/>
              </w:rPr>
              <w:t>元）</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pStyle w:val="BodyText"/>
        <w:spacing w:line="240" w:lineRule="auto" w:before="9"/>
        <w:ind w:left="574" w:right="0"/>
        <w:jc w:val="left"/>
      </w:pPr>
      <w:r>
        <w:rPr/>
        <w:t>前三年历次证券发行情况的说明</w:t>
      </w:r>
    </w:p>
    <w:p>
      <w:pPr>
        <w:pStyle w:val="BodyText"/>
        <w:spacing w:line="240" w:lineRule="auto" w:before="84"/>
        <w:ind w:left="574" w:right="0"/>
        <w:jc w:val="left"/>
      </w:pPr>
      <w:r>
        <w:rPr/>
        <w:t>（</w:t>
      </w:r>
      <w:r>
        <w:rPr>
          <w:rFonts w:ascii="宋体" w:hAnsi="宋体" w:cs="宋体" w:eastAsia="宋体" w:hint="default"/>
        </w:rPr>
        <w:t>1</w:t>
      </w:r>
      <w:r>
        <w:rPr/>
        <w:t>）股票类证券发行情况</w:t>
      </w:r>
    </w:p>
    <w:p>
      <w:pPr>
        <w:pStyle w:val="BodyText"/>
        <w:spacing w:line="314" w:lineRule="auto" w:before="84"/>
        <w:ind w:right="1152" w:firstLine="420"/>
        <w:jc w:val="left"/>
      </w:pPr>
      <w:r>
        <w:rPr/>
        <w:t>经中国证监会证监许可</w:t>
      </w:r>
      <w:r>
        <w:rPr>
          <w:rFonts w:ascii="宋体" w:hAnsi="宋体" w:cs="宋体" w:eastAsia="宋体" w:hint="default"/>
        </w:rPr>
        <w:t>[2012]477</w:t>
      </w:r>
      <w:r>
        <w:rPr>
          <w:rFonts w:ascii="宋体" w:hAnsi="宋体" w:cs="宋体" w:eastAsia="宋体" w:hint="default"/>
          <w:spacing w:val="-53"/>
        </w:rPr>
        <w:t> </w:t>
      </w:r>
      <w:r>
        <w:rPr/>
        <w:t>号文核准本公司非公开发行不超过</w:t>
      </w:r>
      <w:r>
        <w:rPr>
          <w:spacing w:val="-53"/>
        </w:rPr>
        <w:t> </w:t>
      </w:r>
      <w:r>
        <w:rPr>
          <w:rFonts w:ascii="宋体" w:hAnsi="宋体" w:cs="宋体" w:eastAsia="宋体" w:hint="default"/>
        </w:rPr>
        <w:t>447,154,480</w:t>
      </w:r>
      <w:r>
        <w:rPr>
          <w:rFonts w:ascii="宋体" w:hAnsi="宋体" w:cs="宋体" w:eastAsia="宋体" w:hint="default"/>
          <w:spacing w:val="-53"/>
        </w:rPr>
        <w:t> </w:t>
      </w:r>
      <w:r>
        <w:rPr/>
        <w:t>股新股。公司于 </w:t>
      </w:r>
      <w:r>
        <w:rPr>
          <w:rFonts w:ascii="宋体" w:hAnsi="宋体" w:cs="宋体" w:eastAsia="宋体" w:hint="default"/>
        </w:rPr>
        <w:t>2012</w:t>
      </w:r>
      <w:r>
        <w:rPr>
          <w:rFonts w:ascii="宋体" w:hAnsi="宋体" w:cs="宋体" w:eastAsia="宋体" w:hint="default"/>
          <w:spacing w:val="-51"/>
        </w:rPr>
        <w:t> </w:t>
      </w:r>
      <w:r>
        <w:rPr/>
        <w:t>年</w:t>
      </w:r>
      <w:r>
        <w:rPr>
          <w:spacing w:val="-50"/>
        </w:rPr>
        <w:t> </w:t>
      </w:r>
      <w:r>
        <w:rPr>
          <w:rFonts w:ascii="宋体" w:hAnsi="宋体" w:cs="宋体" w:eastAsia="宋体" w:hint="default"/>
        </w:rPr>
        <w:t>7</w:t>
      </w:r>
      <w:r>
        <w:rPr>
          <w:rFonts w:ascii="宋体" w:hAnsi="宋体" w:cs="宋体" w:eastAsia="宋体" w:hint="default"/>
          <w:spacing w:val="-51"/>
        </w:rPr>
        <w:t> </w:t>
      </w:r>
      <w:r>
        <w:rPr/>
        <w:t>月</w:t>
      </w:r>
      <w:r>
        <w:rPr>
          <w:spacing w:val="-52"/>
        </w:rPr>
        <w:t> </w:t>
      </w:r>
      <w:r>
        <w:rPr>
          <w:rFonts w:ascii="宋体" w:hAnsi="宋体" w:cs="宋体" w:eastAsia="宋体" w:hint="default"/>
        </w:rPr>
        <w:t>2</w:t>
      </w:r>
      <w:r>
        <w:rPr>
          <w:rFonts w:ascii="宋体" w:hAnsi="宋体" w:cs="宋体" w:eastAsia="宋体" w:hint="default"/>
          <w:spacing w:val="-50"/>
        </w:rPr>
        <w:t> </w:t>
      </w:r>
      <w:r>
        <w:rPr>
          <w:spacing w:val="-3"/>
        </w:rPr>
        <w:t>日向南京润东投资有限公司（现为苏宁控股集团有限公司）、北京弘毅贰零壹零股权投资中</w:t>
      </w:r>
    </w:p>
    <w:p>
      <w:pPr>
        <w:pStyle w:val="BodyText"/>
        <w:spacing w:line="240" w:lineRule="auto" w:before="19"/>
        <w:ind w:right="0"/>
        <w:jc w:val="left"/>
      </w:pPr>
      <w:r>
        <w:rPr/>
        <w:t>心（有限合伙）非公开发行人民币普通股</w:t>
      </w:r>
      <w:r>
        <w:rPr>
          <w:spacing w:val="-53"/>
        </w:rPr>
        <w:t> </w:t>
      </w:r>
      <w:r>
        <w:rPr>
          <w:rFonts w:ascii="宋体" w:hAnsi="宋体" w:cs="宋体" w:eastAsia="宋体" w:hint="default"/>
        </w:rPr>
        <w:t>386,831,284</w:t>
      </w:r>
      <w:r>
        <w:rPr>
          <w:rFonts w:ascii="宋体" w:hAnsi="宋体" w:cs="宋体" w:eastAsia="宋体" w:hint="default"/>
          <w:spacing w:val="-53"/>
        </w:rPr>
        <w:t> </w:t>
      </w:r>
      <w:r>
        <w:rPr/>
        <w:t>股，每股面值人民币</w:t>
      </w:r>
      <w:r>
        <w:rPr>
          <w:spacing w:val="-53"/>
        </w:rPr>
        <w:t> </w:t>
      </w:r>
      <w:r>
        <w:rPr>
          <w:rFonts w:ascii="宋体" w:hAnsi="宋体" w:cs="宋体" w:eastAsia="宋体" w:hint="default"/>
        </w:rPr>
        <w:t>1.00</w:t>
      </w:r>
      <w:r>
        <w:rPr>
          <w:rFonts w:ascii="宋体" w:hAnsi="宋体" w:cs="宋体" w:eastAsia="宋体" w:hint="default"/>
          <w:spacing w:val="-54"/>
        </w:rPr>
        <w:t> </w:t>
      </w:r>
      <w:r>
        <w:rPr/>
        <w:t>元，本次非公开发行限</w:t>
      </w:r>
    </w:p>
    <w:p>
      <w:pPr>
        <w:pStyle w:val="BodyText"/>
        <w:spacing w:line="314" w:lineRule="auto" w:before="84"/>
        <w:ind w:left="154" w:right="1123"/>
        <w:jc w:val="left"/>
      </w:pPr>
      <w:r>
        <w:rPr/>
        <w:t>售期为</w:t>
      </w:r>
      <w:r>
        <w:rPr>
          <w:spacing w:val="-50"/>
        </w:rPr>
        <w:t> </w:t>
      </w:r>
      <w:r>
        <w:rPr>
          <w:rFonts w:ascii="宋体" w:hAnsi="宋体" w:cs="宋体" w:eastAsia="宋体" w:hint="default"/>
        </w:rPr>
        <w:t>36</w:t>
      </w:r>
      <w:r>
        <w:rPr>
          <w:rFonts w:ascii="宋体" w:hAnsi="宋体" w:cs="宋体" w:eastAsia="宋体" w:hint="default"/>
          <w:spacing w:val="-50"/>
        </w:rPr>
        <w:t> </w:t>
      </w:r>
      <w:r>
        <w:rPr>
          <w:spacing w:val="-6"/>
        </w:rPr>
        <w:t>个月，并于</w:t>
      </w:r>
      <w:r>
        <w:rPr>
          <w:spacing w:val="-51"/>
        </w:rPr>
        <w:t> </w:t>
      </w:r>
      <w:r>
        <w:rPr>
          <w:rFonts w:ascii="宋体" w:hAnsi="宋体" w:cs="宋体" w:eastAsia="宋体" w:hint="default"/>
        </w:rPr>
        <w:t>2012</w:t>
      </w:r>
      <w:r>
        <w:rPr>
          <w:rFonts w:ascii="宋体" w:hAnsi="宋体" w:cs="宋体" w:eastAsia="宋体" w:hint="default"/>
          <w:spacing w:val="-51"/>
        </w:rPr>
        <w:t> </w:t>
      </w:r>
      <w:r>
        <w:rPr/>
        <w:t>年</w:t>
      </w:r>
      <w:r>
        <w:rPr>
          <w:spacing w:val="-52"/>
        </w:rPr>
        <w:t> </w:t>
      </w:r>
      <w:r>
        <w:rPr>
          <w:rFonts w:ascii="宋体" w:hAnsi="宋体" w:cs="宋体" w:eastAsia="宋体" w:hint="default"/>
        </w:rPr>
        <w:t>7</w:t>
      </w:r>
      <w:r>
        <w:rPr>
          <w:rFonts w:ascii="宋体" w:hAnsi="宋体" w:cs="宋体" w:eastAsia="宋体" w:hint="default"/>
          <w:spacing w:val="-50"/>
        </w:rPr>
        <w:t> </w:t>
      </w:r>
      <w:r>
        <w:rPr/>
        <w:t>月</w:t>
      </w:r>
      <w:r>
        <w:rPr>
          <w:spacing w:val="-52"/>
        </w:rPr>
        <w:t> </w:t>
      </w:r>
      <w:r>
        <w:rPr>
          <w:rFonts w:ascii="宋体" w:hAnsi="宋体" w:cs="宋体" w:eastAsia="宋体" w:hint="default"/>
        </w:rPr>
        <w:t>10</w:t>
      </w:r>
      <w:r>
        <w:rPr>
          <w:rFonts w:ascii="宋体" w:hAnsi="宋体" w:cs="宋体" w:eastAsia="宋体" w:hint="default"/>
          <w:spacing w:val="-51"/>
        </w:rPr>
        <w:t> </w:t>
      </w:r>
      <w:r>
        <w:rPr>
          <w:spacing w:val="-3"/>
        </w:rPr>
        <w:t>日在深圳证券交易所上市。发行后，公司股份总数为</w:t>
      </w:r>
      <w:r>
        <w:rPr>
          <w:spacing w:val="-50"/>
        </w:rPr>
        <w:t> </w:t>
      </w:r>
      <w:r>
        <w:rPr>
          <w:rFonts w:ascii="宋体" w:hAnsi="宋体" w:cs="宋体" w:eastAsia="宋体" w:hint="default"/>
        </w:rPr>
        <w:t>7,383,043,150 </w:t>
      </w:r>
      <w:r>
        <w:rPr/>
        <w:t>股。</w:t>
      </w:r>
    </w:p>
    <w:p>
      <w:pPr>
        <w:pStyle w:val="BodyText"/>
        <w:spacing w:line="240" w:lineRule="auto" w:before="19"/>
        <w:ind w:left="574" w:right="0"/>
        <w:jc w:val="left"/>
      </w:pPr>
      <w:r>
        <w:rPr/>
        <w:t>（</w:t>
      </w:r>
      <w:r>
        <w:rPr>
          <w:rFonts w:ascii="宋体" w:hAnsi="宋体" w:cs="宋体" w:eastAsia="宋体" w:hint="default"/>
        </w:rPr>
        <w:t>2</w:t>
      </w:r>
      <w:r>
        <w:rPr/>
        <w:t>）公司债券发行情况</w:t>
      </w:r>
    </w:p>
    <w:p>
      <w:pPr>
        <w:pStyle w:val="BodyText"/>
        <w:spacing w:line="314" w:lineRule="auto" w:before="84"/>
        <w:ind w:left="154" w:right="1199" w:firstLine="420"/>
        <w:jc w:val="left"/>
      </w:pPr>
      <w:r>
        <w:rPr/>
        <w:t>经中国证券监督管理委员会证监许可</w:t>
      </w:r>
      <w:r>
        <w:rPr>
          <w:rFonts w:ascii="宋体" w:hAnsi="宋体" w:cs="宋体" w:eastAsia="宋体" w:hint="default"/>
        </w:rPr>
        <w:t>[2012]1419</w:t>
      </w:r>
      <w:r>
        <w:rPr>
          <w:rFonts w:ascii="宋体" w:hAnsi="宋体" w:cs="宋体" w:eastAsia="宋体" w:hint="default"/>
          <w:spacing w:val="-54"/>
        </w:rPr>
        <w:t> </w:t>
      </w:r>
      <w:r>
        <w:rPr/>
        <w:t>号文核准，公司获准向社会公开发行面值不超过</w:t>
      </w:r>
      <w:r>
        <w:rPr>
          <w:spacing w:val="-53"/>
        </w:rPr>
        <w:t> </w:t>
      </w:r>
      <w:r>
        <w:rPr>
          <w:rFonts w:ascii="宋体" w:hAnsi="宋体" w:cs="宋体" w:eastAsia="宋体" w:hint="default"/>
        </w:rPr>
        <w:t>80 </w:t>
      </w:r>
      <w:r>
        <w:rPr/>
        <w:t>亿元的公司债券。</w:t>
      </w:r>
    </w:p>
    <w:p>
      <w:pPr>
        <w:pStyle w:val="BodyText"/>
        <w:spacing w:line="314" w:lineRule="auto" w:before="19"/>
        <w:ind w:right="1131" w:firstLine="420"/>
        <w:jc w:val="both"/>
      </w:pPr>
      <w:r>
        <w:rPr>
          <w:rFonts w:ascii="宋体" w:hAnsi="宋体" w:cs="宋体" w:eastAsia="宋体" w:hint="default"/>
        </w:rPr>
        <w:t>2012</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月，公司面向社会公众投资者公开发行公司债券（第一期）</w:t>
      </w:r>
      <w:r>
        <w:rPr>
          <w:rFonts w:ascii="宋体" w:hAnsi="宋体" w:cs="宋体" w:eastAsia="宋体" w:hint="default"/>
        </w:rPr>
        <w:t>45</w:t>
      </w:r>
      <w:r>
        <w:rPr>
          <w:rFonts w:ascii="宋体" w:hAnsi="宋体" w:cs="宋体" w:eastAsia="宋体" w:hint="default"/>
          <w:spacing w:val="-57"/>
        </w:rPr>
        <w:t> </w:t>
      </w:r>
      <w:r>
        <w:rPr/>
        <w:t>亿元，期限为</w:t>
      </w:r>
      <w:r>
        <w:rPr>
          <w:spacing w:val="-58"/>
        </w:rPr>
        <w:t> </w:t>
      </w:r>
      <w:r>
        <w:rPr>
          <w:rFonts w:ascii="宋体" w:hAnsi="宋体" w:cs="宋体" w:eastAsia="宋体" w:hint="default"/>
        </w:rPr>
        <w:t>5</w:t>
      </w:r>
      <w:r>
        <w:rPr>
          <w:rFonts w:ascii="宋体" w:hAnsi="宋体" w:cs="宋体" w:eastAsia="宋体" w:hint="default"/>
          <w:spacing w:val="-57"/>
        </w:rPr>
        <w:t> </w:t>
      </w:r>
      <w:r>
        <w:rPr/>
        <w:t>年期，固定 票面利率为</w:t>
      </w:r>
      <w:r>
        <w:rPr>
          <w:spacing w:val="-54"/>
        </w:rPr>
        <w:t> </w:t>
      </w:r>
      <w:r>
        <w:rPr>
          <w:rFonts w:ascii="宋体" w:hAnsi="宋体" w:cs="宋体" w:eastAsia="宋体" w:hint="default"/>
        </w:rPr>
        <w:t>5.20%</w:t>
      </w:r>
      <w:r>
        <w:rPr/>
        <w:t>，采用单利按年计息，不计复利，每年付息一次，到期一次还本，最后一期利息随本金 的兑付一起支付，本期债券起息日是</w:t>
      </w:r>
      <w:r>
        <w:rPr>
          <w:spacing w:val="-53"/>
        </w:rPr>
        <w:t> </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spacing w:val="-5"/>
        </w:rPr>
        <w:t>日，到期日</w:t>
      </w:r>
      <w:r>
        <w:rPr>
          <w:spacing w:val="-54"/>
        </w:rPr>
        <w:t> </w:t>
      </w:r>
      <w:r>
        <w:rPr>
          <w:rFonts w:ascii="宋体" w:hAnsi="宋体" w:cs="宋体" w:eastAsia="宋体" w:hint="default"/>
        </w:rPr>
        <w:t>2017</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14</w:t>
      </w:r>
      <w:r>
        <w:rPr>
          <w:rFonts w:ascii="宋体" w:hAnsi="宋体" w:cs="宋体" w:eastAsia="宋体" w:hint="default"/>
          <w:spacing w:val="-54"/>
        </w:rPr>
        <w:t> </w:t>
      </w:r>
      <w:r>
        <w:rPr>
          <w:spacing w:val="-4"/>
        </w:rPr>
        <w:t>日。</w:t>
      </w:r>
      <w:r>
        <w:rPr>
          <w:rFonts w:ascii="宋体" w:hAnsi="宋体" w:cs="宋体" w:eastAsia="宋体" w:hint="default"/>
          <w:spacing w:val="-4"/>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spacing w:val="-5"/>
        </w:rPr>
        <w:t>月，经深</w:t>
      </w:r>
    </w:p>
    <w:p>
      <w:pPr>
        <w:pStyle w:val="BodyText"/>
        <w:spacing w:line="314" w:lineRule="auto" w:before="19"/>
        <w:ind w:right="1261"/>
        <w:jc w:val="left"/>
      </w:pPr>
      <w:r>
        <w:rPr/>
        <w:t>交所深证上</w:t>
      </w:r>
      <w:r>
        <w:rPr>
          <w:rFonts w:ascii="宋体" w:hAnsi="宋体" w:cs="宋体" w:eastAsia="宋体" w:hint="default"/>
        </w:rPr>
        <w:t>[2013]31</w:t>
      </w:r>
      <w:r>
        <w:rPr>
          <w:rFonts w:ascii="宋体" w:hAnsi="宋体" w:cs="宋体" w:eastAsia="宋体" w:hint="default"/>
          <w:spacing w:val="-54"/>
        </w:rPr>
        <w:t> </w:t>
      </w:r>
      <w:r>
        <w:rPr/>
        <w:t>号文同意，本期债券已于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24</w:t>
      </w:r>
      <w:r>
        <w:rPr>
          <w:rFonts w:ascii="宋体" w:hAnsi="宋体" w:cs="宋体" w:eastAsia="宋体" w:hint="default"/>
          <w:spacing w:val="-54"/>
        </w:rPr>
        <w:t> </w:t>
      </w:r>
      <w:r>
        <w:rPr/>
        <w:t>日起在深交所挂牌交易，债券简称为“</w:t>
      </w:r>
      <w:r>
        <w:rPr>
          <w:rFonts w:ascii="宋体" w:hAnsi="宋体" w:cs="宋体" w:eastAsia="宋体" w:hint="default"/>
        </w:rPr>
        <w:t>12 </w:t>
      </w:r>
      <w:r>
        <w:rPr/>
        <w:t>苏宁</w:t>
      </w:r>
      <w:r>
        <w:rPr>
          <w:spacing w:val="-47"/>
        </w:rPr>
        <w:t> </w:t>
      </w:r>
      <w:r>
        <w:rPr>
          <w:rFonts w:ascii="宋体" w:hAnsi="宋体" w:cs="宋体" w:eastAsia="宋体" w:hint="default"/>
          <w:spacing w:val="-18"/>
        </w:rPr>
        <w:t>01</w:t>
      </w:r>
      <w:r>
        <w:rPr>
          <w:spacing w:val="-18"/>
        </w:rPr>
        <w:t>”，上市代码为“</w:t>
      </w:r>
      <w:r>
        <w:rPr>
          <w:rFonts w:ascii="宋体" w:hAnsi="宋体" w:cs="宋体" w:eastAsia="宋体" w:hint="default"/>
          <w:spacing w:val="-18"/>
        </w:rPr>
        <w:t>112138</w:t>
      </w:r>
      <w:r>
        <w:rPr>
          <w:spacing w:val="-18"/>
        </w:rPr>
        <w:t>”。</w:t>
      </w:r>
      <w:r>
        <w:rPr/>
      </w:r>
    </w:p>
    <w:p>
      <w:pPr>
        <w:pStyle w:val="BodyText"/>
        <w:spacing w:line="240" w:lineRule="auto" w:before="19"/>
        <w:ind w:left="574" w:right="0"/>
        <w:jc w:val="left"/>
      </w:pPr>
      <w:r>
        <w:rPr>
          <w:rFonts w:ascii="宋体" w:hAnsi="宋体" w:cs="宋体" w:eastAsia="宋体" w:hint="default"/>
        </w:rPr>
        <w:t>2013</w:t>
      </w:r>
      <w:r>
        <w:rPr>
          <w:rFonts w:ascii="宋体" w:hAnsi="宋体" w:cs="宋体" w:eastAsia="宋体" w:hint="default"/>
          <w:spacing w:val="-58"/>
        </w:rPr>
        <w:t> </w:t>
      </w:r>
      <w:r>
        <w:rPr/>
        <w:t>年</w:t>
      </w:r>
      <w:r>
        <w:rPr>
          <w:spacing w:val="-58"/>
        </w:rPr>
        <w:t> </w:t>
      </w:r>
      <w:r>
        <w:rPr>
          <w:rFonts w:ascii="宋体" w:hAnsi="宋体" w:cs="宋体" w:eastAsia="宋体" w:hint="default"/>
        </w:rPr>
        <w:t>11</w:t>
      </w:r>
      <w:r>
        <w:rPr>
          <w:rFonts w:ascii="宋体" w:hAnsi="宋体" w:cs="宋体" w:eastAsia="宋体" w:hint="default"/>
          <w:spacing w:val="-58"/>
        </w:rPr>
        <w:t> </w:t>
      </w:r>
      <w:r>
        <w:rPr/>
        <w:t>月，公司面向社会公众投资者公开发行公司债券（第二期）</w:t>
      </w:r>
      <w:r>
        <w:rPr>
          <w:rFonts w:ascii="宋体" w:hAnsi="宋体" w:cs="宋体" w:eastAsia="宋体" w:hint="default"/>
        </w:rPr>
        <w:t>35</w:t>
      </w:r>
      <w:r>
        <w:rPr>
          <w:rFonts w:ascii="宋体" w:hAnsi="宋体" w:cs="宋体" w:eastAsia="宋体" w:hint="default"/>
          <w:spacing w:val="-58"/>
        </w:rPr>
        <w:t> </w:t>
      </w:r>
      <w:r>
        <w:rPr/>
        <w:t>亿元，期限为</w:t>
      </w:r>
      <w:r>
        <w:rPr>
          <w:spacing w:val="-58"/>
        </w:rPr>
        <w:t> </w:t>
      </w:r>
      <w:r>
        <w:rPr>
          <w:rFonts w:ascii="宋体" w:hAnsi="宋体" w:cs="宋体" w:eastAsia="宋体" w:hint="default"/>
        </w:rPr>
        <w:t>6</w:t>
      </w:r>
      <w:r>
        <w:rPr>
          <w:rFonts w:ascii="宋体" w:hAnsi="宋体" w:cs="宋体" w:eastAsia="宋体" w:hint="default"/>
          <w:spacing w:val="-58"/>
        </w:rPr>
        <w:t> </w:t>
      </w:r>
      <w:r>
        <w:rPr/>
        <w:t>年期，附第</w:t>
      </w:r>
    </w:p>
    <w:p>
      <w:pPr>
        <w:pStyle w:val="BodyText"/>
        <w:spacing w:line="240" w:lineRule="auto" w:before="84"/>
        <w:ind w:right="0"/>
        <w:jc w:val="left"/>
      </w:pPr>
      <w:r>
        <w:rPr>
          <w:rFonts w:ascii="宋体" w:hAnsi="宋体" w:cs="宋体" w:eastAsia="宋体" w:hint="default"/>
        </w:rPr>
        <w:t>3</w:t>
      </w:r>
      <w:r>
        <w:rPr>
          <w:rFonts w:ascii="宋体" w:hAnsi="宋体" w:cs="宋体" w:eastAsia="宋体" w:hint="default"/>
          <w:spacing w:val="-54"/>
        </w:rPr>
        <w:t> </w:t>
      </w:r>
      <w:r>
        <w:rPr/>
        <w:t>年末发行人上调票面利率选择权和投资者回售选择权，固定票面利率为</w:t>
      </w:r>
      <w:r>
        <w:rPr>
          <w:spacing w:val="-54"/>
        </w:rPr>
        <w:t> </w:t>
      </w:r>
      <w:r>
        <w:rPr>
          <w:rFonts w:ascii="宋体" w:hAnsi="宋体" w:cs="宋体" w:eastAsia="宋体" w:hint="default"/>
        </w:rPr>
        <w:t>5.95%</w:t>
      </w:r>
      <w:r>
        <w:rPr/>
        <w:t>，采用单利按年计息，不</w:t>
      </w:r>
    </w:p>
    <w:p>
      <w:pPr>
        <w:pStyle w:val="BodyText"/>
        <w:spacing w:line="240" w:lineRule="auto" w:before="84"/>
        <w:ind w:left="154" w:right="0"/>
        <w:jc w:val="left"/>
        <w:rPr>
          <w:rFonts w:ascii="宋体" w:hAnsi="宋体" w:cs="宋体" w:eastAsia="宋体" w:hint="default"/>
        </w:rPr>
      </w:pPr>
      <w:r>
        <w:rPr/>
        <w:t>计复利，每年付息一次，到期一次还本，最后一期利息随本金的兑付一起支付，本期债券起息日是</w:t>
      </w:r>
      <w:r>
        <w:rPr>
          <w:spacing w:val="-51"/>
        </w:rPr>
        <w:t> </w:t>
      </w:r>
      <w:r>
        <w:rPr>
          <w:rFonts w:ascii="宋体" w:hAnsi="宋体" w:cs="宋体" w:eastAsia="宋体" w:hint="default"/>
        </w:rPr>
        <w:t>2013</w:t>
      </w:r>
    </w:p>
    <w:p>
      <w:pPr>
        <w:pStyle w:val="BodyText"/>
        <w:spacing w:line="240" w:lineRule="auto" w:before="84"/>
        <w:ind w:right="0"/>
        <w:jc w:val="left"/>
      </w:pP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日，本期债券的到期日为</w:t>
      </w:r>
      <w:r>
        <w:rPr>
          <w:spacing w:val="-54"/>
        </w:rPr>
        <w:t> </w:t>
      </w:r>
      <w:r>
        <w:rPr>
          <w:rFonts w:ascii="宋体" w:hAnsi="宋体" w:cs="宋体" w:eastAsia="宋体" w:hint="default"/>
        </w:rPr>
        <w:t>2019</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5"/>
        </w:rPr>
        <w:t> </w:t>
      </w:r>
      <w:r>
        <w:rPr>
          <w:rFonts w:ascii="宋体" w:hAnsi="宋体" w:cs="宋体" w:eastAsia="宋体" w:hint="default"/>
        </w:rPr>
        <w:t>13</w:t>
      </w:r>
      <w:r>
        <w:rPr>
          <w:rFonts w:ascii="宋体" w:hAnsi="宋体" w:cs="宋体" w:eastAsia="宋体" w:hint="default"/>
          <w:spacing w:val="-53"/>
        </w:rPr>
        <w:t> </w:t>
      </w:r>
      <w:r>
        <w:rPr/>
        <w:t>日，若投资者行使回售选择权，则回售部分债券的</w:t>
      </w:r>
    </w:p>
    <w:p>
      <w:pPr>
        <w:pStyle w:val="BodyText"/>
        <w:spacing w:line="240" w:lineRule="auto" w:before="84"/>
        <w:ind w:right="0"/>
        <w:jc w:val="left"/>
        <w:rPr>
          <w:rFonts w:ascii="宋体" w:hAnsi="宋体" w:cs="宋体" w:eastAsia="宋体" w:hint="default"/>
        </w:rPr>
      </w:pPr>
      <w:r>
        <w:rPr/>
        <w:t>到期日为</w:t>
      </w:r>
      <w:r>
        <w:rPr>
          <w:spacing w:val="-53"/>
        </w:rPr>
        <w:t> </w:t>
      </w:r>
      <w:r>
        <w:rPr>
          <w:rFonts w:ascii="宋体" w:hAnsi="宋体" w:cs="宋体" w:eastAsia="宋体" w:hint="default"/>
        </w:rPr>
        <w:t>2016</w:t>
      </w:r>
      <w:r>
        <w:rPr>
          <w:rFonts w:ascii="宋体" w:hAnsi="宋体" w:cs="宋体" w:eastAsia="宋体" w:hint="default"/>
          <w:spacing w:val="-54"/>
        </w:rPr>
        <w:t> </w:t>
      </w:r>
      <w:r>
        <w:rPr/>
        <w:t>年</w:t>
      </w:r>
      <w:r>
        <w:rPr>
          <w:spacing w:val="-55"/>
        </w:rPr>
        <w:t> </w:t>
      </w:r>
      <w:r>
        <w:rPr>
          <w:rFonts w:ascii="宋体" w:hAnsi="宋体" w:cs="宋体" w:eastAsia="宋体" w:hint="default"/>
        </w:rPr>
        <w:t>11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4"/>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月，经深交所深证上</w:t>
      </w:r>
      <w:r>
        <w:rPr>
          <w:rFonts w:ascii="宋体" w:hAnsi="宋体" w:cs="宋体" w:eastAsia="宋体" w:hint="default"/>
        </w:rPr>
        <w:t>[2013]439</w:t>
      </w:r>
      <w:r>
        <w:rPr>
          <w:rFonts w:ascii="宋体" w:hAnsi="宋体" w:cs="宋体" w:eastAsia="宋体" w:hint="default"/>
          <w:spacing w:val="-53"/>
        </w:rPr>
        <w:t> </w:t>
      </w:r>
      <w:r>
        <w:rPr/>
        <w:t>号文同意，本期债券已于</w:t>
      </w:r>
      <w:r>
        <w:rPr>
          <w:spacing w:val="-53"/>
        </w:rPr>
        <w:t> </w:t>
      </w:r>
      <w:r>
        <w:rPr>
          <w:rFonts w:ascii="宋体" w:hAnsi="宋体" w:cs="宋体" w:eastAsia="宋体" w:hint="default"/>
        </w:rPr>
        <w:t>2013</w:t>
      </w:r>
    </w:p>
    <w:p>
      <w:pPr>
        <w:spacing w:line="556" w:lineRule="auto" w:before="84"/>
        <w:ind w:left="573" w:right="2942" w:hanging="42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pacing w:val="-1"/>
          <w:sz w:val="21"/>
          <w:szCs w:val="21"/>
        </w:rPr>
        <w:t>12</w:t>
      </w:r>
      <w:r>
        <w:rPr>
          <w:rFonts w:ascii="宋体" w:hAnsi="宋体" w:cs="宋体" w:eastAsia="宋体" w:hint="default"/>
          <w:spacing w:val="-48"/>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9</w:t>
      </w:r>
      <w:r>
        <w:rPr>
          <w:rFonts w:ascii="宋体" w:hAnsi="宋体" w:cs="宋体" w:eastAsia="宋体" w:hint="default"/>
          <w:spacing w:val="-48"/>
          <w:sz w:val="21"/>
          <w:szCs w:val="21"/>
        </w:rPr>
        <w:t> </w:t>
      </w:r>
      <w:r>
        <w:rPr>
          <w:rFonts w:ascii="宋体" w:hAnsi="宋体" w:cs="宋体" w:eastAsia="宋体" w:hint="default"/>
          <w:spacing w:val="-1"/>
          <w:sz w:val="21"/>
          <w:szCs w:val="21"/>
        </w:rPr>
        <w:t>日起在深交所挂牌交易，债券简称为“</w:t>
      </w:r>
      <w:r>
        <w:rPr>
          <w:rFonts w:ascii="宋体" w:hAnsi="宋体" w:cs="宋体" w:eastAsia="宋体" w:hint="default"/>
          <w:spacing w:val="-1"/>
          <w:sz w:val="21"/>
          <w:szCs w:val="21"/>
        </w:rPr>
        <w:t>13</w:t>
      </w:r>
      <w:r>
        <w:rPr>
          <w:rFonts w:ascii="宋体" w:hAnsi="宋体" w:cs="宋体" w:eastAsia="宋体" w:hint="default"/>
          <w:spacing w:val="-48"/>
          <w:sz w:val="21"/>
          <w:szCs w:val="21"/>
        </w:rPr>
        <w:t> </w:t>
      </w:r>
      <w:r>
        <w:rPr>
          <w:rFonts w:ascii="宋体" w:hAnsi="宋体" w:cs="宋体" w:eastAsia="宋体" w:hint="default"/>
          <w:spacing w:val="-17"/>
          <w:sz w:val="21"/>
          <w:szCs w:val="21"/>
        </w:rPr>
        <w:t>苏宁债”，上市代码为“</w:t>
      </w:r>
      <w:r>
        <w:rPr>
          <w:rFonts w:ascii="宋体" w:hAnsi="宋体" w:cs="宋体" w:eastAsia="宋体" w:hint="default"/>
          <w:spacing w:val="-17"/>
          <w:sz w:val="21"/>
          <w:szCs w:val="21"/>
        </w:rPr>
        <w:t>112196</w:t>
      </w:r>
      <w:r>
        <w:rPr>
          <w:rFonts w:ascii="宋体" w:hAnsi="宋体" w:cs="宋体" w:eastAsia="宋体" w:hint="default"/>
          <w:spacing w:val="-17"/>
          <w:sz w:val="21"/>
          <w:szCs w:val="21"/>
        </w:rPr>
        <w:t>”。</w:t>
      </w:r>
      <w:r>
        <w:rPr>
          <w:rFonts w:ascii="宋体" w:hAnsi="宋体" w:cs="宋体" w:eastAsia="宋体" w:hint="default"/>
          <w:spacing w:val="-106"/>
          <w:sz w:val="21"/>
          <w:szCs w:val="21"/>
        </w:rPr>
        <w:t> </w:t>
      </w:r>
      <w:bookmarkStart w:name="2、公司股份总数及股东结构的变动、公司资产和负债结构的变动情况说明" w:id="103"/>
      <w:bookmarkEnd w:id="103"/>
      <w:r>
        <w:rPr>
          <w:rFonts w:ascii="宋体" w:hAnsi="宋体" w:cs="宋体" w:eastAsia="宋体" w:hint="default"/>
          <w:spacing w:val="-106"/>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、公司股份总数及股东结构的变动、公司资产和负债结构的变动情况说明</w:t>
      </w:r>
      <w:r>
        <w:rPr>
          <w:rFonts w:ascii="宋体" w:hAnsi="宋体" w:cs="宋体" w:eastAsia="宋体" w:hint="default"/>
          <w:sz w:val="21"/>
          <w:szCs w:val="21"/>
        </w:rPr>
      </w:r>
    </w:p>
    <w:p>
      <w:pPr>
        <w:pStyle w:val="BodyText"/>
        <w:tabs>
          <w:tab w:pos="1415" w:val="left" w:leader="none"/>
        </w:tabs>
        <w:spacing w:line="240" w:lineRule="auto" w:before="84"/>
        <w:ind w:left="573" w:right="0"/>
        <w:jc w:val="left"/>
      </w:pPr>
      <w:r>
        <w:rPr/>
        <w:t>□适用</w:t>
        <w:tab/>
        <w:t>√不适用</w:t>
      </w:r>
    </w:p>
    <w:p>
      <w:pPr>
        <w:spacing w:after="0" w:line="240"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left="573" w:right="0"/>
        <w:jc w:val="left"/>
        <w:rPr>
          <w:b w:val="0"/>
          <w:bCs w:val="0"/>
        </w:rPr>
      </w:pPr>
      <w:bookmarkStart w:name="3、现存的内部职工股情况" w:id="104"/>
      <w:bookmarkEnd w:id="104"/>
      <w:r>
        <w:rPr>
          <w:b w:val="0"/>
          <w:bCs w:val="0"/>
        </w:rPr>
      </w:r>
      <w:r>
        <w:rPr>
          <w:rFonts w:ascii="宋体" w:hAnsi="宋体" w:cs="宋体" w:eastAsia="宋体" w:hint="default"/>
        </w:rPr>
        <w:t>3</w:t>
      </w:r>
      <w:r>
        <w:rPr/>
        <w:t>、现存的内部职工股情况</w:t>
      </w:r>
      <w:r>
        <w:rPr>
          <w:b w:val="0"/>
          <w:bCs w:val="0"/>
        </w:rPr>
      </w:r>
    </w:p>
    <w:p>
      <w:pPr>
        <w:spacing w:line="240" w:lineRule="auto" w:before="8"/>
        <w:rPr>
          <w:rFonts w:ascii="宋体" w:hAnsi="宋体" w:cs="宋体" w:eastAsia="宋体" w:hint="default"/>
          <w:b/>
          <w:bCs/>
          <w:sz w:val="27"/>
          <w:szCs w:val="27"/>
        </w:rPr>
      </w:pPr>
    </w:p>
    <w:p>
      <w:pPr>
        <w:pStyle w:val="BodyText"/>
        <w:tabs>
          <w:tab w:pos="1415" w:val="left" w:leader="none"/>
        </w:tabs>
        <w:spacing w:line="240" w:lineRule="auto"/>
        <w:ind w:left="573" w:right="0"/>
        <w:jc w:val="left"/>
      </w:pPr>
      <w:r>
        <w:rPr/>
        <w:t>□适用</w:t>
        <w:tab/>
        <w:t>√不适用</w:t>
      </w:r>
    </w:p>
    <w:p>
      <w:pPr>
        <w:spacing w:line="240" w:lineRule="auto" w:before="11"/>
        <w:rPr>
          <w:rFonts w:ascii="宋体" w:hAnsi="宋体" w:cs="宋体" w:eastAsia="宋体" w:hint="default"/>
          <w:sz w:val="25"/>
          <w:szCs w:val="25"/>
        </w:rPr>
      </w:pPr>
    </w:p>
    <w:p>
      <w:pPr>
        <w:pStyle w:val="Heading2"/>
        <w:spacing w:line="240" w:lineRule="auto"/>
        <w:ind w:left="514" w:right="0"/>
        <w:jc w:val="left"/>
        <w:rPr>
          <w:b w:val="0"/>
          <w:bCs w:val="0"/>
        </w:rPr>
      </w:pPr>
      <w:bookmarkStart w:name="三、股东和实际控制人情况" w:id="105"/>
      <w:bookmarkEnd w:id="105"/>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573" w:right="0"/>
        <w:jc w:val="left"/>
        <w:rPr>
          <w:b w:val="0"/>
          <w:bCs w:val="0"/>
        </w:rPr>
      </w:pPr>
      <w:bookmarkStart w:name="1、公司股东数量及持股情况" w:id="106"/>
      <w:bookmarkEnd w:id="106"/>
      <w:r>
        <w:rPr>
          <w:b w:val="0"/>
          <w:bCs w:val="0"/>
        </w:rPr>
      </w:r>
      <w:r>
        <w:rPr>
          <w:rFonts w:ascii="宋体" w:hAnsi="宋体" w:cs="宋体" w:eastAsia="宋体" w:hint="default"/>
        </w:rPr>
        <w:t>1</w:t>
      </w:r>
      <w:r>
        <w:rPr/>
        <w:t>、公司股东数量及持股情况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35"/>
        <w:ind w:left="0" w:right="1340"/>
        <w:jc w:val="right"/>
      </w:pPr>
      <w:r>
        <w:rPr/>
        <w:t>单位：股</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91"/>
        <w:gridCol w:w="1162"/>
        <w:gridCol w:w="715"/>
        <w:gridCol w:w="1547"/>
        <w:gridCol w:w="572"/>
        <w:gridCol w:w="1283"/>
        <w:gridCol w:w="1281"/>
        <w:gridCol w:w="555"/>
        <w:gridCol w:w="1063"/>
      </w:tblGrid>
      <w:tr>
        <w:trPr>
          <w:trHeight w:val="277" w:hRule="exact"/>
        </w:trPr>
        <w:tc>
          <w:tcPr>
            <w:tcW w:w="1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877" w:type="dxa"/>
            <w:gridSpan w:val="2"/>
            <w:vMerge w:val="restart"/>
            <w:tcBorders>
              <w:top w:val="single" w:sz="4" w:space="0" w:color="000000"/>
              <w:left w:val="single" w:sz="9" w:space="0" w:color="D2D2D2"/>
              <w:right w:val="single" w:sz="9" w:space="0" w:color="D2D2D2"/>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44" w:right="0"/>
              <w:jc w:val="left"/>
              <w:rPr>
                <w:rFonts w:ascii="宋体" w:hAnsi="宋体" w:cs="宋体" w:eastAsia="宋体" w:hint="default"/>
                <w:sz w:val="21"/>
                <w:szCs w:val="21"/>
              </w:rPr>
            </w:pPr>
            <w:r>
              <w:rPr>
                <w:rFonts w:ascii="宋体"/>
                <w:sz w:val="21"/>
              </w:rPr>
              <w:t>311,238</w:t>
            </w:r>
          </w:p>
        </w:tc>
        <w:tc>
          <w:tcPr>
            <w:tcW w:w="1547" w:type="dxa"/>
            <w:vMerge w:val="restart"/>
            <w:tcBorders>
              <w:top w:val="single" w:sz="4" w:space="0" w:color="000000"/>
              <w:left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年度报告披露日</w:t>
            </w:r>
          </w:p>
          <w:p>
            <w:pPr>
              <w:pStyle w:val="TableParagraph"/>
              <w:spacing w:line="272" w:lineRule="exact" w:before="26"/>
              <w:ind w:left="32" w:right="32"/>
              <w:jc w:val="center"/>
              <w:rPr>
                <w:rFonts w:ascii="宋体" w:hAnsi="宋体" w:cs="宋体" w:eastAsia="宋体" w:hint="default"/>
                <w:sz w:val="21"/>
                <w:szCs w:val="21"/>
              </w:rPr>
            </w:pPr>
            <w:r>
              <w:rPr>
                <w:rFonts w:ascii="宋体" w:hAnsi="宋体" w:cs="宋体" w:eastAsia="宋体" w:hint="default"/>
                <w:sz w:val="21"/>
                <w:szCs w:val="21"/>
              </w:rPr>
              <w:t>前第</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个交易日 末普通股股东总 数</w:t>
            </w:r>
          </w:p>
        </w:tc>
        <w:tc>
          <w:tcPr>
            <w:tcW w:w="1855" w:type="dxa"/>
            <w:gridSpan w:val="2"/>
            <w:vMerge w:val="restart"/>
            <w:tcBorders>
              <w:top w:val="single" w:sz="4" w:space="0" w:color="000000"/>
              <w:left w:val="single" w:sz="13" w:space="0" w:color="D2D2D2"/>
              <w:right w:val="single" w:sz="13" w:space="0" w:color="D2D2D2"/>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16" w:right="0"/>
              <w:jc w:val="left"/>
              <w:rPr>
                <w:rFonts w:ascii="宋体" w:hAnsi="宋体" w:cs="宋体" w:eastAsia="宋体" w:hint="default"/>
                <w:sz w:val="21"/>
                <w:szCs w:val="21"/>
              </w:rPr>
            </w:pPr>
            <w:r>
              <w:rPr>
                <w:rFonts w:ascii="宋体"/>
                <w:sz w:val="21"/>
              </w:rPr>
              <w:t>280,766</w:t>
            </w:r>
          </w:p>
        </w:tc>
        <w:tc>
          <w:tcPr>
            <w:tcW w:w="1281" w:type="dxa"/>
            <w:vMerge w:val="restart"/>
            <w:tcBorders>
              <w:top w:val="single" w:sz="4" w:space="0" w:color="000000"/>
              <w:left w:val="single" w:sz="4" w:space="0" w:color="000000"/>
              <w:right w:val="single" w:sz="4" w:space="0" w:color="000000"/>
            </w:tcBorders>
            <w:shd w:val="clear" w:color="auto" w:fill="D2D2D2"/>
          </w:tcPr>
          <w:p>
            <w:pPr>
              <w:pStyle w:val="TableParagraph"/>
              <w:spacing w:line="238" w:lineRule="exact"/>
              <w:ind w:left="119" w:right="0"/>
              <w:jc w:val="left"/>
              <w:rPr>
                <w:rFonts w:ascii="宋体" w:hAnsi="宋体" w:cs="宋体" w:eastAsia="宋体" w:hint="default"/>
                <w:sz w:val="21"/>
                <w:szCs w:val="21"/>
              </w:rPr>
            </w:pPr>
            <w:r>
              <w:rPr>
                <w:rFonts w:ascii="宋体" w:hAnsi="宋体" w:cs="宋体" w:eastAsia="宋体" w:hint="default"/>
                <w:sz w:val="21"/>
                <w:szCs w:val="21"/>
              </w:rPr>
              <w:t>报告期末表</w:t>
            </w:r>
          </w:p>
          <w:p>
            <w:pPr>
              <w:pStyle w:val="TableParagraph"/>
              <w:spacing w:line="272" w:lineRule="exact" w:before="26"/>
              <w:ind w:left="17" w:right="-6" w:firstLine="102"/>
              <w:jc w:val="both"/>
              <w:rPr>
                <w:rFonts w:ascii="宋体" w:hAnsi="宋体" w:cs="宋体" w:eastAsia="宋体" w:hint="default"/>
                <w:sz w:val="21"/>
                <w:szCs w:val="21"/>
              </w:rPr>
            </w:pPr>
            <w:r>
              <w:rPr>
                <w:rFonts w:ascii="宋体" w:hAnsi="宋体" w:cs="宋体" w:eastAsia="宋体" w:hint="default"/>
                <w:sz w:val="21"/>
                <w:szCs w:val="21"/>
              </w:rPr>
              <w:t>决权恢复的 优先股股东 总数（如有）</w:t>
            </w:r>
          </w:p>
        </w:tc>
        <w:tc>
          <w:tcPr>
            <w:tcW w:w="1619" w:type="dxa"/>
            <w:gridSpan w:val="2"/>
            <w:vMerge w:val="restart"/>
            <w:tcBorders>
              <w:top w:val="single" w:sz="4" w:space="0" w:color="000000"/>
              <w:left w:val="single" w:sz="13" w:space="0" w:color="D2D2D2"/>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545" w:hRule="exact"/>
        </w:trPr>
        <w:tc>
          <w:tcPr>
            <w:tcW w:w="1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38" w:lineRule="exact"/>
              <w:ind w:left="73" w:right="0"/>
              <w:jc w:val="left"/>
              <w:rPr>
                <w:rFonts w:ascii="宋体" w:hAnsi="宋体" w:cs="宋体" w:eastAsia="宋体" w:hint="default"/>
                <w:sz w:val="21"/>
                <w:szCs w:val="21"/>
              </w:rPr>
            </w:pPr>
            <w:r>
              <w:rPr>
                <w:rFonts w:ascii="宋体" w:hAnsi="宋体" w:cs="宋体" w:eastAsia="宋体" w:hint="default"/>
                <w:sz w:val="21"/>
                <w:szCs w:val="21"/>
              </w:rPr>
              <w:t>报告期期末普</w:t>
            </w:r>
          </w:p>
          <w:p>
            <w:pPr>
              <w:pStyle w:val="TableParagraph"/>
              <w:spacing w:line="274" w:lineRule="exact"/>
              <w:ind w:left="73" w:right="0"/>
              <w:jc w:val="left"/>
              <w:rPr>
                <w:rFonts w:ascii="宋体" w:hAnsi="宋体" w:cs="宋体" w:eastAsia="宋体" w:hint="default"/>
                <w:sz w:val="21"/>
                <w:szCs w:val="21"/>
              </w:rPr>
            </w:pPr>
            <w:r>
              <w:rPr>
                <w:rFonts w:ascii="宋体" w:hAnsi="宋体" w:cs="宋体" w:eastAsia="宋体" w:hint="default"/>
                <w:sz w:val="21"/>
                <w:szCs w:val="21"/>
              </w:rPr>
              <w:t>通股股东总数</w:t>
            </w:r>
          </w:p>
        </w:tc>
        <w:tc>
          <w:tcPr>
            <w:tcW w:w="1877" w:type="dxa"/>
            <w:gridSpan w:val="2"/>
            <w:vMerge/>
            <w:tcBorders>
              <w:left w:val="single" w:sz="9" w:space="0" w:color="D2D2D2"/>
              <w:right w:val="single" w:sz="9" w:space="0" w:color="D2D2D2"/>
            </w:tcBorders>
          </w:tcPr>
          <w:p>
            <w:pPr/>
          </w:p>
        </w:tc>
        <w:tc>
          <w:tcPr>
            <w:tcW w:w="1547" w:type="dxa"/>
            <w:vMerge/>
            <w:tcBorders>
              <w:left w:val="single" w:sz="4" w:space="0" w:color="000000"/>
              <w:right w:val="single" w:sz="4" w:space="0" w:color="000000"/>
            </w:tcBorders>
            <w:shd w:val="clear" w:color="auto" w:fill="D2D2D2"/>
          </w:tcPr>
          <w:p>
            <w:pPr/>
          </w:p>
        </w:tc>
        <w:tc>
          <w:tcPr>
            <w:tcW w:w="1855" w:type="dxa"/>
            <w:gridSpan w:val="2"/>
            <w:vMerge/>
            <w:tcBorders>
              <w:left w:val="single" w:sz="13" w:space="0" w:color="D2D2D2"/>
              <w:right w:val="single" w:sz="13" w:space="0" w:color="D2D2D2"/>
            </w:tcBorders>
          </w:tcPr>
          <w:p>
            <w:pPr/>
          </w:p>
        </w:tc>
        <w:tc>
          <w:tcPr>
            <w:tcW w:w="1281" w:type="dxa"/>
            <w:vMerge/>
            <w:tcBorders>
              <w:left w:val="single" w:sz="4" w:space="0" w:color="000000"/>
              <w:right w:val="single" w:sz="4" w:space="0" w:color="000000"/>
            </w:tcBorders>
            <w:shd w:val="clear" w:color="auto" w:fill="D2D2D2"/>
          </w:tcPr>
          <w:p>
            <w:pPr/>
          </w:p>
        </w:tc>
        <w:tc>
          <w:tcPr>
            <w:tcW w:w="1619" w:type="dxa"/>
            <w:gridSpan w:val="2"/>
            <w:vMerge/>
            <w:tcBorders>
              <w:left w:val="single" w:sz="13" w:space="0" w:color="D2D2D2"/>
              <w:right w:val="single" w:sz="4" w:space="0" w:color="000000"/>
            </w:tcBorders>
          </w:tcPr>
          <w:p>
            <w:pPr/>
          </w:p>
        </w:tc>
      </w:tr>
      <w:tr>
        <w:trPr>
          <w:trHeight w:val="282" w:hRule="exact"/>
        </w:trPr>
        <w:tc>
          <w:tcPr>
            <w:tcW w:w="1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877" w:type="dxa"/>
            <w:gridSpan w:val="2"/>
            <w:vMerge/>
            <w:tcBorders>
              <w:left w:val="single" w:sz="9" w:space="0" w:color="D2D2D2"/>
              <w:bottom w:val="single" w:sz="4" w:space="0" w:color="000000"/>
              <w:right w:val="single" w:sz="9" w:space="0" w:color="D2D2D2"/>
            </w:tcBorders>
          </w:tcPr>
          <w:p>
            <w:pPr/>
          </w:p>
        </w:tc>
        <w:tc>
          <w:tcPr>
            <w:tcW w:w="1547" w:type="dxa"/>
            <w:vMerge/>
            <w:tcBorders>
              <w:left w:val="single" w:sz="4" w:space="0" w:color="000000"/>
              <w:bottom w:val="single" w:sz="4" w:space="0" w:color="000000"/>
              <w:right w:val="single" w:sz="4" w:space="0" w:color="000000"/>
            </w:tcBorders>
            <w:shd w:val="clear" w:color="auto" w:fill="D2D2D2"/>
          </w:tcPr>
          <w:p>
            <w:pPr/>
          </w:p>
        </w:tc>
        <w:tc>
          <w:tcPr>
            <w:tcW w:w="1855" w:type="dxa"/>
            <w:gridSpan w:val="2"/>
            <w:vMerge/>
            <w:tcBorders>
              <w:left w:val="single" w:sz="13" w:space="0" w:color="D2D2D2"/>
              <w:bottom w:val="single" w:sz="4" w:space="0" w:color="000000"/>
              <w:right w:val="single" w:sz="13" w:space="0" w:color="D2D2D2"/>
            </w:tcBorders>
          </w:tcPr>
          <w:p>
            <w:pPr/>
          </w:p>
        </w:tc>
        <w:tc>
          <w:tcPr>
            <w:tcW w:w="1281" w:type="dxa"/>
            <w:vMerge/>
            <w:tcBorders>
              <w:left w:val="single" w:sz="4" w:space="0" w:color="000000"/>
              <w:bottom w:val="single" w:sz="4" w:space="0" w:color="000000"/>
              <w:right w:val="single" w:sz="4" w:space="0" w:color="000000"/>
            </w:tcBorders>
            <w:shd w:val="clear" w:color="auto" w:fill="D2D2D2"/>
          </w:tcPr>
          <w:p>
            <w:pPr/>
          </w:p>
        </w:tc>
        <w:tc>
          <w:tcPr>
            <w:tcW w:w="1619" w:type="dxa"/>
            <w:gridSpan w:val="2"/>
            <w:vMerge/>
            <w:tcBorders>
              <w:left w:val="single" w:sz="13" w:space="0" w:color="D2D2D2"/>
              <w:bottom w:val="single" w:sz="4" w:space="0" w:color="000000"/>
              <w:right w:val="single" w:sz="4" w:space="0" w:color="000000"/>
            </w:tcBorders>
          </w:tcPr>
          <w:p>
            <w:pPr/>
          </w:p>
        </w:tc>
      </w:tr>
      <w:tr>
        <w:trPr>
          <w:trHeight w:val="272"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5" w:lineRule="exact"/>
              <w:ind w:left="281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5"/>
                <w:sz w:val="21"/>
                <w:szCs w:val="21"/>
              </w:rPr>
              <w:t> </w:t>
            </w:r>
            <w:r>
              <w:rPr>
                <w:rFonts w:ascii="宋体" w:hAnsi="宋体" w:cs="宋体" w:eastAsia="宋体" w:hint="default"/>
                <w:sz w:val="21"/>
                <w:szCs w:val="21"/>
              </w:rPr>
              <w:t>5%</w:t>
            </w:r>
            <w:r>
              <w:rPr>
                <w:rFonts w:ascii="宋体" w:hAnsi="宋体" w:cs="宋体" w:eastAsia="宋体" w:hint="default"/>
                <w:sz w:val="21"/>
                <w:szCs w:val="21"/>
              </w:rPr>
              <w:t>以上的股东或前</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名股东持股情况</w:t>
            </w:r>
          </w:p>
        </w:tc>
      </w:tr>
      <w:tr>
        <w:trPr>
          <w:trHeight w:val="282" w:hRule="exact"/>
        </w:trPr>
        <w:tc>
          <w:tcPr>
            <w:tcW w:w="1391" w:type="dxa"/>
            <w:vMerge w:val="restart"/>
            <w:tcBorders>
              <w:top w:val="single" w:sz="4" w:space="0" w:color="000000"/>
              <w:left w:val="single" w:sz="4" w:space="0" w:color="000000"/>
              <w:right w:val="single" w:sz="4" w:space="0" w:color="000000"/>
            </w:tcBorders>
            <w:shd w:val="clear" w:color="auto" w:fill="D2D2D2"/>
          </w:tcPr>
          <w:p>
            <w:pPr/>
          </w:p>
        </w:tc>
        <w:tc>
          <w:tcPr>
            <w:tcW w:w="1162" w:type="dxa"/>
            <w:vMerge w:val="restart"/>
            <w:tcBorders>
              <w:top w:val="single" w:sz="4" w:space="0" w:color="000000"/>
              <w:left w:val="single" w:sz="4" w:space="0" w:color="000000"/>
              <w:right w:val="single" w:sz="4" w:space="0" w:color="000000"/>
            </w:tcBorders>
            <w:shd w:val="clear" w:color="auto" w:fill="D2D2D2"/>
          </w:tcPr>
          <w:p>
            <w:pPr/>
          </w:p>
        </w:tc>
        <w:tc>
          <w:tcPr>
            <w:tcW w:w="715" w:type="dxa"/>
            <w:vMerge w:val="restart"/>
            <w:tcBorders>
              <w:top w:val="single" w:sz="4" w:space="0" w:color="000000"/>
              <w:left w:val="single" w:sz="4" w:space="0" w:color="000000"/>
              <w:right w:val="single" w:sz="4" w:space="0" w:color="000000"/>
            </w:tcBorders>
            <w:shd w:val="clear" w:color="auto" w:fill="D2D2D2"/>
          </w:tcPr>
          <w:p>
            <w:pPr/>
          </w:p>
        </w:tc>
        <w:tc>
          <w:tcPr>
            <w:tcW w:w="1547"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243" w:lineRule="exact"/>
              <w:ind w:left="74" w:right="0"/>
              <w:jc w:val="both"/>
              <w:rPr>
                <w:rFonts w:ascii="宋体" w:hAnsi="宋体" w:cs="宋体" w:eastAsia="宋体" w:hint="default"/>
                <w:sz w:val="21"/>
                <w:szCs w:val="21"/>
              </w:rPr>
            </w:pPr>
            <w:r>
              <w:rPr>
                <w:rFonts w:ascii="宋体" w:hAnsi="宋体" w:cs="宋体" w:eastAsia="宋体" w:hint="default"/>
                <w:sz w:val="21"/>
                <w:szCs w:val="21"/>
              </w:rPr>
              <w:t>报告</w:t>
            </w:r>
          </w:p>
          <w:p>
            <w:pPr>
              <w:pStyle w:val="TableParagraph"/>
              <w:spacing w:line="272" w:lineRule="exact" w:before="26"/>
              <w:ind w:left="74" w:right="66"/>
              <w:jc w:val="both"/>
              <w:rPr>
                <w:rFonts w:ascii="宋体" w:hAnsi="宋体" w:cs="宋体" w:eastAsia="宋体" w:hint="default"/>
                <w:sz w:val="21"/>
                <w:szCs w:val="21"/>
              </w:rPr>
            </w:pPr>
            <w:r>
              <w:rPr>
                <w:rFonts w:ascii="宋体" w:hAnsi="宋体" w:cs="宋体" w:eastAsia="宋体" w:hint="default"/>
                <w:sz w:val="21"/>
                <w:szCs w:val="21"/>
              </w:rPr>
              <w:t>期内 增减 变动 情况</w:t>
            </w:r>
          </w:p>
        </w:tc>
        <w:tc>
          <w:tcPr>
            <w:tcW w:w="128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4" w:lineRule="exact"/>
              <w:ind w:left="63" w:right="0"/>
              <w:jc w:val="left"/>
              <w:rPr>
                <w:rFonts w:ascii="宋体" w:hAnsi="宋体" w:cs="宋体" w:eastAsia="宋体" w:hint="default"/>
                <w:sz w:val="21"/>
                <w:szCs w:val="21"/>
              </w:rPr>
            </w:pPr>
            <w:r>
              <w:rPr>
                <w:rFonts w:ascii="宋体" w:hAnsi="宋体" w:cs="宋体" w:eastAsia="宋体" w:hint="default"/>
                <w:sz w:val="21"/>
                <w:szCs w:val="21"/>
              </w:rPr>
              <w:t>质押或冻结情况</w:t>
            </w:r>
          </w:p>
        </w:tc>
      </w:tr>
      <w:tr>
        <w:trPr>
          <w:trHeight w:val="137" w:hRule="exact"/>
        </w:trPr>
        <w:tc>
          <w:tcPr>
            <w:tcW w:w="1391" w:type="dxa"/>
            <w:vMerge/>
            <w:tcBorders>
              <w:left w:val="single" w:sz="4" w:space="0" w:color="000000"/>
              <w:right w:val="single" w:sz="4" w:space="0" w:color="000000"/>
            </w:tcBorders>
            <w:shd w:val="clear" w:color="auto" w:fill="D2D2D2"/>
          </w:tcPr>
          <w:p>
            <w:pPr/>
          </w:p>
        </w:tc>
        <w:tc>
          <w:tcPr>
            <w:tcW w:w="1162" w:type="dxa"/>
            <w:vMerge/>
            <w:tcBorders>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1547"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1283"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108" w:right="0"/>
              <w:jc w:val="left"/>
              <w:rPr>
                <w:rFonts w:ascii="宋体" w:hAnsi="宋体" w:cs="宋体" w:eastAsia="宋体" w:hint="default"/>
                <w:sz w:val="21"/>
                <w:szCs w:val="21"/>
              </w:rPr>
            </w:pPr>
            <w:r>
              <w:rPr>
                <w:rFonts w:ascii="宋体" w:hAnsi="宋体" w:cs="宋体" w:eastAsia="宋体" w:hint="default"/>
                <w:sz w:val="21"/>
                <w:szCs w:val="21"/>
              </w:rPr>
              <w:t>持有有限售</w:t>
            </w:r>
          </w:p>
          <w:p>
            <w:pPr>
              <w:pStyle w:val="TableParagraph"/>
              <w:spacing w:line="272" w:lineRule="exact" w:before="26"/>
              <w:ind w:left="422" w:right="112" w:hanging="315"/>
              <w:jc w:val="left"/>
              <w:rPr>
                <w:rFonts w:ascii="宋体" w:hAnsi="宋体" w:cs="宋体" w:eastAsia="宋体" w:hint="default"/>
                <w:sz w:val="21"/>
                <w:szCs w:val="21"/>
              </w:rPr>
            </w:pPr>
            <w:r>
              <w:rPr>
                <w:rFonts w:ascii="宋体" w:hAnsi="宋体" w:cs="宋体" w:eastAsia="宋体" w:hint="default"/>
                <w:sz w:val="21"/>
                <w:szCs w:val="21"/>
              </w:rPr>
              <w:t>条件的股份 数量</w:t>
            </w:r>
          </w:p>
        </w:tc>
        <w:tc>
          <w:tcPr>
            <w:tcW w:w="1281"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left="101" w:right="0"/>
              <w:jc w:val="left"/>
              <w:rPr>
                <w:rFonts w:ascii="宋体" w:hAnsi="宋体" w:cs="宋体" w:eastAsia="宋体" w:hint="default"/>
                <w:sz w:val="21"/>
                <w:szCs w:val="21"/>
              </w:rPr>
            </w:pPr>
            <w:r>
              <w:rPr>
                <w:rFonts w:ascii="宋体" w:hAnsi="宋体" w:cs="宋体" w:eastAsia="宋体" w:hint="default"/>
                <w:sz w:val="21"/>
                <w:szCs w:val="21"/>
              </w:rPr>
              <w:t>持有无限售</w:t>
            </w:r>
          </w:p>
          <w:p>
            <w:pPr>
              <w:pStyle w:val="TableParagraph"/>
              <w:spacing w:line="272" w:lineRule="exact" w:before="26"/>
              <w:ind w:left="417" w:right="118" w:hanging="316"/>
              <w:jc w:val="left"/>
              <w:rPr>
                <w:rFonts w:ascii="宋体" w:hAnsi="宋体" w:cs="宋体" w:eastAsia="宋体" w:hint="default"/>
                <w:sz w:val="21"/>
                <w:szCs w:val="21"/>
              </w:rPr>
            </w:pPr>
            <w:r>
              <w:rPr>
                <w:rFonts w:ascii="宋体" w:hAnsi="宋体" w:cs="宋体" w:eastAsia="宋体" w:hint="default"/>
                <w:sz w:val="21"/>
                <w:szCs w:val="21"/>
              </w:rPr>
              <w:t>条件的股份 数量</w:t>
            </w:r>
          </w:p>
        </w:tc>
        <w:tc>
          <w:tcPr>
            <w:tcW w:w="555" w:type="dxa"/>
            <w:vMerge w:val="restart"/>
            <w:tcBorders>
              <w:top w:val="single" w:sz="4" w:space="0" w:color="000000"/>
              <w:left w:val="single" w:sz="4" w:space="0" w:color="000000"/>
              <w:right w:val="single" w:sz="4" w:space="0" w:color="000000"/>
            </w:tcBorders>
            <w:shd w:val="clear" w:color="auto" w:fill="D2D2D2"/>
          </w:tcPr>
          <w:p>
            <w:pPr/>
          </w:p>
        </w:tc>
        <w:tc>
          <w:tcPr>
            <w:tcW w:w="1063" w:type="dxa"/>
            <w:vMerge w:val="restart"/>
            <w:tcBorders>
              <w:top w:val="single" w:sz="4" w:space="0" w:color="000000"/>
              <w:left w:val="single" w:sz="4" w:space="0" w:color="000000"/>
              <w:right w:val="single" w:sz="4" w:space="0" w:color="000000"/>
            </w:tcBorders>
            <w:shd w:val="clear" w:color="auto" w:fill="D2D2D2"/>
          </w:tcPr>
          <w:p>
            <w:pPr/>
          </w:p>
        </w:tc>
      </w:tr>
      <w:tr>
        <w:trPr>
          <w:trHeight w:val="138" w:hRule="exact"/>
        </w:trPr>
        <w:tc>
          <w:tcPr>
            <w:tcW w:w="1391"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right="6"/>
              <w:jc w:val="center"/>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74" w:lineRule="exact"/>
              <w:ind w:right="6"/>
              <w:jc w:val="center"/>
              <w:rPr>
                <w:rFonts w:ascii="宋体" w:hAnsi="宋体" w:cs="宋体" w:eastAsia="宋体" w:hint="default"/>
                <w:sz w:val="21"/>
                <w:szCs w:val="21"/>
              </w:rPr>
            </w:pPr>
            <w:r>
              <w:rPr>
                <w:rFonts w:ascii="宋体" w:hAnsi="宋体" w:cs="宋体" w:eastAsia="宋体" w:hint="default"/>
                <w:sz w:val="21"/>
                <w:szCs w:val="21"/>
              </w:rPr>
              <w:t>例</w:t>
            </w:r>
          </w:p>
        </w:tc>
        <w:tc>
          <w:tcPr>
            <w:tcW w:w="1547" w:type="dxa"/>
            <w:vMerge w:val="restart"/>
            <w:tcBorders>
              <w:top w:val="nil" w:sz="6" w:space="0" w:color="auto"/>
              <w:left w:val="single" w:sz="4" w:space="0" w:color="000000"/>
              <w:right w:val="single" w:sz="4" w:space="0" w:color="000000"/>
            </w:tcBorders>
            <w:shd w:val="clear" w:color="auto" w:fill="D2D2D2"/>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报告期末持股数</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572"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right w:val="single" w:sz="4" w:space="0" w:color="000000"/>
            </w:tcBorders>
            <w:shd w:val="clear" w:color="auto" w:fill="D2D2D2"/>
          </w:tcPr>
          <w:p>
            <w:pPr/>
          </w:p>
        </w:tc>
        <w:tc>
          <w:tcPr>
            <w:tcW w:w="555"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r>
      <w:tr>
        <w:trPr>
          <w:trHeight w:val="139" w:hRule="exact"/>
        </w:trPr>
        <w:tc>
          <w:tcPr>
            <w:tcW w:w="1391"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exact"/>
              <w:ind w:left="22"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162" w:type="dxa"/>
            <w:vMerge w:val="restart"/>
            <w:tcBorders>
              <w:top w:val="nil" w:sz="6" w:space="0" w:color="auto"/>
              <w:left w:val="single" w:sz="4" w:space="0" w:color="000000"/>
              <w:right w:val="single" w:sz="4" w:space="0" w:color="000000"/>
            </w:tcBorders>
            <w:shd w:val="clear" w:color="auto" w:fill="D2D2D2"/>
          </w:tcPr>
          <w:p>
            <w:pPr>
              <w:pStyle w:val="TableParagraph"/>
              <w:spacing w:line="237" w:lineRule="exact"/>
              <w:ind w:left="-6"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715" w:type="dxa"/>
            <w:vMerge/>
            <w:tcBorders>
              <w:left w:val="single" w:sz="4" w:space="0" w:color="000000"/>
              <w:right w:val="single" w:sz="4" w:space="0" w:color="000000"/>
            </w:tcBorders>
            <w:shd w:val="clear" w:color="auto" w:fill="D2D2D2"/>
          </w:tcPr>
          <w:p>
            <w:pPr/>
          </w:p>
        </w:tc>
        <w:tc>
          <w:tcPr>
            <w:tcW w:w="1547"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right w:val="single" w:sz="4" w:space="0" w:color="000000"/>
            </w:tcBorders>
            <w:shd w:val="clear" w:color="auto" w:fill="D2D2D2"/>
          </w:tcPr>
          <w:p>
            <w:pPr/>
          </w:p>
        </w:tc>
        <w:tc>
          <w:tcPr>
            <w:tcW w:w="555" w:type="dxa"/>
            <w:vMerge w:val="restart"/>
            <w:tcBorders>
              <w:top w:val="nil" w:sz="6" w:space="0" w:color="auto"/>
              <w:left w:val="single" w:sz="4" w:space="0" w:color="000000"/>
              <w:right w:val="single" w:sz="4" w:space="0" w:color="000000"/>
            </w:tcBorders>
            <w:shd w:val="clear" w:color="auto" w:fill="D2D2D2"/>
          </w:tcPr>
          <w:p>
            <w:pPr>
              <w:pStyle w:val="TableParagraph"/>
              <w:spacing w:line="241" w:lineRule="exact"/>
              <w:ind w:left="56" w:right="0"/>
              <w:jc w:val="left"/>
              <w:rPr>
                <w:rFonts w:ascii="宋体" w:hAnsi="宋体" w:cs="宋体" w:eastAsia="宋体" w:hint="default"/>
                <w:sz w:val="21"/>
                <w:szCs w:val="21"/>
              </w:rPr>
            </w:pPr>
            <w:r>
              <w:rPr>
                <w:rFonts w:ascii="宋体" w:hAnsi="宋体" w:cs="宋体" w:eastAsia="宋体" w:hint="default"/>
                <w:sz w:val="21"/>
                <w:szCs w:val="21"/>
              </w:rPr>
              <w:t>股份</w:t>
            </w:r>
          </w:p>
          <w:p>
            <w:pPr>
              <w:pStyle w:val="TableParagraph"/>
              <w:spacing w:line="274" w:lineRule="exact"/>
              <w:ind w:left="56" w:right="0"/>
              <w:jc w:val="left"/>
              <w:rPr>
                <w:rFonts w:ascii="宋体" w:hAnsi="宋体" w:cs="宋体" w:eastAsia="宋体" w:hint="default"/>
                <w:sz w:val="21"/>
                <w:szCs w:val="21"/>
              </w:rPr>
            </w:pPr>
            <w:r>
              <w:rPr>
                <w:rFonts w:ascii="宋体" w:hAnsi="宋体" w:cs="宋体" w:eastAsia="宋体" w:hint="default"/>
                <w:sz w:val="21"/>
                <w:szCs w:val="21"/>
              </w:rPr>
              <w:t>状态</w:t>
            </w: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31" w:hRule="exact"/>
        </w:trPr>
        <w:tc>
          <w:tcPr>
            <w:tcW w:w="1391" w:type="dxa"/>
            <w:vMerge/>
            <w:tcBorders>
              <w:left w:val="single" w:sz="4" w:space="0" w:color="000000"/>
              <w:bottom w:val="nil" w:sz="6" w:space="0" w:color="auto"/>
              <w:right w:val="single" w:sz="4" w:space="0" w:color="000000"/>
            </w:tcBorders>
            <w:shd w:val="clear" w:color="auto" w:fill="D2D2D2"/>
          </w:tcPr>
          <w:p>
            <w:pPr/>
          </w:p>
        </w:tc>
        <w:tc>
          <w:tcPr>
            <w:tcW w:w="1162" w:type="dxa"/>
            <w:vMerge/>
            <w:tcBorders>
              <w:left w:val="single" w:sz="4" w:space="0" w:color="000000"/>
              <w:bottom w:val="nil" w:sz="6" w:space="0" w:color="auto"/>
              <w:right w:val="single" w:sz="4" w:space="0" w:color="000000"/>
            </w:tcBorders>
            <w:shd w:val="clear" w:color="auto" w:fill="D2D2D2"/>
          </w:tcPr>
          <w:p>
            <w:pPr/>
          </w:p>
        </w:tc>
        <w:tc>
          <w:tcPr>
            <w:tcW w:w="715" w:type="dxa"/>
            <w:vMerge/>
            <w:tcBorders>
              <w:left w:val="single" w:sz="4" w:space="0" w:color="000000"/>
              <w:right w:val="single" w:sz="4" w:space="0" w:color="000000"/>
            </w:tcBorders>
            <w:shd w:val="clear" w:color="auto" w:fill="D2D2D2"/>
          </w:tcPr>
          <w:p>
            <w:pPr/>
          </w:p>
        </w:tc>
        <w:tc>
          <w:tcPr>
            <w:tcW w:w="1547"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exact"/>
              <w:ind w:left="316" w:right="0"/>
              <w:jc w:val="left"/>
              <w:rPr>
                <w:rFonts w:ascii="宋体" w:hAnsi="宋体" w:cs="宋体" w:eastAsia="宋体" w:hint="default"/>
                <w:sz w:val="21"/>
                <w:szCs w:val="21"/>
              </w:rPr>
            </w:pPr>
            <w:r>
              <w:rPr>
                <w:rFonts w:ascii="宋体" w:hAnsi="宋体" w:cs="宋体" w:eastAsia="宋体" w:hint="default"/>
                <w:sz w:val="21"/>
                <w:szCs w:val="21"/>
              </w:rPr>
              <w:t>数量</w:t>
            </w:r>
          </w:p>
        </w:tc>
      </w:tr>
      <w:tr>
        <w:trPr>
          <w:trHeight w:val="139" w:hRule="exact"/>
        </w:trPr>
        <w:tc>
          <w:tcPr>
            <w:tcW w:w="1391" w:type="dxa"/>
            <w:vMerge w:val="restart"/>
            <w:tcBorders>
              <w:top w:val="nil" w:sz="6" w:space="0" w:color="auto"/>
              <w:left w:val="single" w:sz="4" w:space="0" w:color="000000"/>
              <w:right w:val="single" w:sz="4" w:space="0" w:color="000000"/>
            </w:tcBorders>
            <w:shd w:val="clear" w:color="auto" w:fill="D2D2D2"/>
          </w:tcPr>
          <w:p>
            <w:pPr/>
          </w:p>
        </w:tc>
        <w:tc>
          <w:tcPr>
            <w:tcW w:w="1162" w:type="dxa"/>
            <w:vMerge w:val="restart"/>
            <w:tcBorders>
              <w:top w:val="nil" w:sz="6" w:space="0" w:color="auto"/>
              <w:left w:val="single" w:sz="4" w:space="0" w:color="000000"/>
              <w:right w:val="single" w:sz="4" w:space="0" w:color="000000"/>
            </w:tcBorders>
            <w:shd w:val="clear" w:color="auto" w:fill="D2D2D2"/>
          </w:tcPr>
          <w:p>
            <w:pPr/>
          </w:p>
        </w:tc>
        <w:tc>
          <w:tcPr>
            <w:tcW w:w="715" w:type="dxa"/>
            <w:vMerge/>
            <w:tcBorders>
              <w:left w:val="single" w:sz="4" w:space="0" w:color="000000"/>
              <w:bottom w:val="nil" w:sz="6" w:space="0" w:color="auto"/>
              <w:right w:val="single" w:sz="4" w:space="0" w:color="000000"/>
            </w:tcBorders>
            <w:shd w:val="clear" w:color="auto" w:fill="D2D2D2"/>
          </w:tcPr>
          <w:p>
            <w:pPr/>
          </w:p>
        </w:tc>
        <w:tc>
          <w:tcPr>
            <w:tcW w:w="1547"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right w:val="single" w:sz="4" w:space="0" w:color="000000"/>
            </w:tcBorders>
            <w:shd w:val="clear" w:color="auto" w:fill="D2D2D2"/>
          </w:tcPr>
          <w:p>
            <w:pPr/>
          </w:p>
        </w:tc>
        <w:tc>
          <w:tcPr>
            <w:tcW w:w="1281" w:type="dxa"/>
            <w:vMerge/>
            <w:tcBorders>
              <w:left w:val="single" w:sz="4" w:space="0" w:color="000000"/>
              <w:right w:val="single" w:sz="4" w:space="0" w:color="000000"/>
            </w:tcBorders>
            <w:shd w:val="clear" w:color="auto" w:fill="D2D2D2"/>
          </w:tcPr>
          <w:p>
            <w:pPr/>
          </w:p>
        </w:tc>
        <w:tc>
          <w:tcPr>
            <w:tcW w:w="555"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r>
      <w:tr>
        <w:trPr>
          <w:trHeight w:val="133" w:hRule="exact"/>
        </w:trPr>
        <w:tc>
          <w:tcPr>
            <w:tcW w:w="1391" w:type="dxa"/>
            <w:vMerge/>
            <w:tcBorders>
              <w:left w:val="single" w:sz="4" w:space="0" w:color="000000"/>
              <w:right w:val="single" w:sz="4" w:space="0" w:color="000000"/>
            </w:tcBorders>
            <w:shd w:val="clear" w:color="auto" w:fill="D2D2D2"/>
          </w:tcPr>
          <w:p>
            <w:pPr/>
          </w:p>
        </w:tc>
        <w:tc>
          <w:tcPr>
            <w:tcW w:w="1162" w:type="dxa"/>
            <w:vMerge/>
            <w:tcBorders>
              <w:left w:val="single" w:sz="4" w:space="0" w:color="000000"/>
              <w:right w:val="single" w:sz="4" w:space="0" w:color="000000"/>
            </w:tcBorders>
            <w:shd w:val="clear" w:color="auto" w:fill="D2D2D2"/>
          </w:tcPr>
          <w:p>
            <w:pPr/>
          </w:p>
        </w:tc>
        <w:tc>
          <w:tcPr>
            <w:tcW w:w="715" w:type="dxa"/>
            <w:vMerge w:val="restart"/>
            <w:tcBorders>
              <w:top w:val="nil" w:sz="6" w:space="0" w:color="auto"/>
              <w:left w:val="single" w:sz="4" w:space="0" w:color="000000"/>
              <w:right w:val="single" w:sz="4" w:space="0" w:color="000000"/>
            </w:tcBorders>
            <w:shd w:val="clear" w:color="auto" w:fill="D2D2D2"/>
          </w:tcPr>
          <w:p>
            <w:pPr/>
          </w:p>
        </w:tc>
        <w:tc>
          <w:tcPr>
            <w:tcW w:w="1547"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1283" w:type="dxa"/>
            <w:vMerge/>
            <w:tcBorders>
              <w:left w:val="single" w:sz="4" w:space="0" w:color="000000"/>
              <w:bottom w:val="nil" w:sz="6" w:space="0" w:color="auto"/>
              <w:right w:val="single" w:sz="4" w:space="0" w:color="000000"/>
            </w:tcBorders>
            <w:shd w:val="clear" w:color="auto" w:fill="D2D2D2"/>
          </w:tcPr>
          <w:p>
            <w:pPr/>
          </w:p>
        </w:tc>
        <w:tc>
          <w:tcPr>
            <w:tcW w:w="1281" w:type="dxa"/>
            <w:vMerge/>
            <w:tcBorders>
              <w:left w:val="single" w:sz="4" w:space="0" w:color="000000"/>
              <w:bottom w:val="nil" w:sz="6" w:space="0" w:color="auto"/>
              <w:right w:val="single" w:sz="4" w:space="0" w:color="000000"/>
            </w:tcBorders>
            <w:shd w:val="clear" w:color="auto" w:fill="D2D2D2"/>
          </w:tcPr>
          <w:p>
            <w:pPr/>
          </w:p>
        </w:tc>
        <w:tc>
          <w:tcPr>
            <w:tcW w:w="555" w:type="dxa"/>
            <w:vMerge/>
            <w:tcBorders>
              <w:left w:val="single" w:sz="4" w:space="0" w:color="000000"/>
              <w:bottom w:val="nil" w:sz="6" w:space="0" w:color="auto"/>
              <w:right w:val="single" w:sz="4" w:space="0" w:color="000000"/>
            </w:tcBorders>
            <w:shd w:val="clear" w:color="auto" w:fill="D2D2D2"/>
          </w:tcPr>
          <w:p>
            <w:pPr/>
          </w:p>
        </w:tc>
        <w:tc>
          <w:tcPr>
            <w:tcW w:w="1063" w:type="dxa"/>
            <w:vMerge w:val="restart"/>
            <w:tcBorders>
              <w:top w:val="nil" w:sz="6" w:space="0" w:color="auto"/>
              <w:left w:val="single" w:sz="4" w:space="0" w:color="000000"/>
              <w:right w:val="single" w:sz="4" w:space="0" w:color="000000"/>
            </w:tcBorders>
            <w:shd w:val="clear" w:color="auto" w:fill="D2D2D2"/>
          </w:tcPr>
          <w:p>
            <w:pPr/>
          </w:p>
        </w:tc>
      </w:tr>
      <w:tr>
        <w:trPr>
          <w:trHeight w:val="277" w:hRule="exact"/>
        </w:trPr>
        <w:tc>
          <w:tcPr>
            <w:tcW w:w="1391" w:type="dxa"/>
            <w:vMerge/>
            <w:tcBorders>
              <w:left w:val="single" w:sz="4" w:space="0" w:color="000000"/>
              <w:bottom w:val="single" w:sz="4" w:space="0" w:color="000000"/>
              <w:right w:val="single" w:sz="4" w:space="0" w:color="000000"/>
            </w:tcBorders>
            <w:shd w:val="clear" w:color="auto" w:fill="D2D2D2"/>
          </w:tcPr>
          <w:p>
            <w:pPr/>
          </w:p>
        </w:tc>
        <w:tc>
          <w:tcPr>
            <w:tcW w:w="1162" w:type="dxa"/>
            <w:vMerge/>
            <w:tcBorders>
              <w:left w:val="single" w:sz="4" w:space="0" w:color="000000"/>
              <w:bottom w:val="single" w:sz="4" w:space="0" w:color="000000"/>
              <w:right w:val="single" w:sz="4" w:space="0" w:color="000000"/>
            </w:tcBorders>
            <w:shd w:val="clear" w:color="auto" w:fill="D2D2D2"/>
          </w:tcPr>
          <w:p>
            <w:pPr/>
          </w:p>
        </w:tc>
        <w:tc>
          <w:tcPr>
            <w:tcW w:w="715" w:type="dxa"/>
            <w:vMerge/>
            <w:tcBorders>
              <w:left w:val="single" w:sz="4" w:space="0" w:color="000000"/>
              <w:bottom w:val="single" w:sz="4" w:space="0" w:color="000000"/>
              <w:right w:val="single" w:sz="4" w:space="0" w:color="000000"/>
            </w:tcBorders>
            <w:shd w:val="clear" w:color="auto" w:fill="D2D2D2"/>
          </w:tcPr>
          <w:p>
            <w:pPr/>
          </w:p>
        </w:tc>
        <w:tc>
          <w:tcPr>
            <w:tcW w:w="1547"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12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76"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张近东</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26.44%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z w:val="18"/>
              </w:rPr>
              <w:t>1,951,811,430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 w:right="0"/>
              <w:jc w:val="left"/>
              <w:rPr>
                <w:rFonts w:ascii="宋体" w:hAnsi="宋体" w:cs="宋体" w:eastAsia="宋体" w:hint="default"/>
                <w:sz w:val="18"/>
                <w:szCs w:val="18"/>
              </w:rPr>
            </w:pPr>
            <w:r>
              <w:rPr>
                <w:rFonts w:ascii="宋体"/>
                <w:sz w:val="18"/>
              </w:rPr>
              <w:t>1,951,811,430</w:t>
            </w:r>
          </w:p>
          <w:p>
            <w:pPr>
              <w:pStyle w:val="TableParagraph"/>
              <w:spacing w:line="235" w:lineRule="exact"/>
              <w:ind w:left="56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281"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3"/>
              <w:jc w:val="righ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782,000,000</w:t>
            </w:r>
          </w:p>
          <w:p>
            <w:pPr>
              <w:pStyle w:val="TableParagraph"/>
              <w:spacing w:line="235" w:lineRule="exact"/>
              <w:ind w:left="35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r>
      <w:tr>
        <w:trPr>
          <w:trHeight w:val="478"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苏宁电器集团有</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14.73%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6"/>
              <w:jc w:val="right"/>
              <w:rPr>
                <w:rFonts w:ascii="宋体" w:hAnsi="宋体" w:cs="宋体" w:eastAsia="宋体" w:hint="default"/>
                <w:sz w:val="18"/>
                <w:szCs w:val="18"/>
              </w:rPr>
            </w:pPr>
            <w:r>
              <w:rPr>
                <w:rFonts w:ascii="宋体"/>
                <w:sz w:val="18"/>
              </w:rPr>
              <w:t>1,087,341,951</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1,087,341,951</w:t>
            </w: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7"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苏宁控股集团有</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7"/>
              <w:jc w:val="right"/>
              <w:rPr>
                <w:rFonts w:ascii="宋体" w:hAnsi="宋体" w:cs="宋体" w:eastAsia="宋体" w:hint="default"/>
                <w:sz w:val="18"/>
                <w:szCs w:val="18"/>
              </w:rPr>
            </w:pPr>
            <w:r>
              <w:rPr>
                <w:rFonts w:ascii="宋体"/>
                <w:sz w:val="18"/>
              </w:rPr>
              <w:t>4.20%</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
              <w:jc w:val="right"/>
              <w:rPr>
                <w:rFonts w:ascii="宋体" w:hAnsi="宋体" w:cs="宋体" w:eastAsia="宋体" w:hint="default"/>
                <w:sz w:val="18"/>
                <w:szCs w:val="18"/>
              </w:rPr>
            </w:pPr>
            <w:r>
              <w:rPr>
                <w:rFonts w:ascii="宋体"/>
                <w:sz w:val="18"/>
              </w:rPr>
              <w:t>309,730,551</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3" w:right="0"/>
              <w:jc w:val="left"/>
              <w:rPr>
                <w:rFonts w:ascii="宋体" w:hAnsi="宋体" w:cs="宋体" w:eastAsia="宋体" w:hint="default"/>
                <w:sz w:val="18"/>
                <w:szCs w:val="18"/>
              </w:rPr>
            </w:pPr>
            <w:r>
              <w:rPr>
                <w:rFonts w:ascii="宋体"/>
                <w:sz w:val="18"/>
              </w:rPr>
              <w:t>288,065,848</w:t>
            </w:r>
          </w:p>
          <w:p>
            <w:pPr>
              <w:pStyle w:val="TableParagraph"/>
              <w:spacing w:line="235" w:lineRule="exact"/>
              <w:ind w:left="56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z w:val="18"/>
                <w:szCs w:val="18"/>
              </w:rPr>
              <w:t>）</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3"/>
              <w:jc w:val="right"/>
              <w:rPr>
                <w:rFonts w:ascii="宋体" w:hAnsi="宋体" w:cs="宋体" w:eastAsia="宋体" w:hint="default"/>
                <w:sz w:val="18"/>
                <w:szCs w:val="18"/>
              </w:rPr>
            </w:pPr>
            <w:r>
              <w:rPr>
                <w:rFonts w:ascii="宋体"/>
                <w:sz w:val="18"/>
              </w:rPr>
              <w:t>21,664,703</w:t>
            </w:r>
          </w:p>
        </w:tc>
        <w:tc>
          <w:tcPr>
            <w:tcW w:w="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23"/>
              <w:jc w:val="right"/>
              <w:rPr>
                <w:rFonts w:ascii="宋体" w:hAnsi="宋体" w:cs="宋体" w:eastAsia="宋体" w:hint="default"/>
                <w:sz w:val="18"/>
                <w:szCs w:val="18"/>
              </w:rPr>
            </w:pPr>
            <w:r>
              <w:rPr>
                <w:rFonts w:ascii="宋体" w:hAnsi="宋体" w:cs="宋体" w:eastAsia="宋体" w:hint="default"/>
                <w:sz w:val="18"/>
                <w:szCs w:val="18"/>
              </w:rPr>
              <w:t>质押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 w:right="0"/>
              <w:jc w:val="left"/>
              <w:rPr>
                <w:rFonts w:ascii="宋体" w:hAnsi="宋体" w:cs="宋体" w:eastAsia="宋体" w:hint="default"/>
                <w:sz w:val="18"/>
                <w:szCs w:val="18"/>
              </w:rPr>
            </w:pPr>
            <w:r>
              <w:rPr>
                <w:rFonts w:ascii="宋体"/>
                <w:sz w:val="18"/>
              </w:rPr>
              <w:t>288,065,848</w:t>
            </w:r>
          </w:p>
          <w:p>
            <w:pPr>
              <w:pStyle w:val="TableParagraph"/>
              <w:spacing w:line="235" w:lineRule="exact"/>
              <w:ind w:left="356"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z w:val="18"/>
                <w:szCs w:val="18"/>
              </w:rPr>
              <w:t>）</w:t>
            </w:r>
          </w:p>
        </w:tc>
      </w:tr>
      <w:tr>
        <w:trPr>
          <w:trHeight w:val="244"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陈金凤</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2.66%</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
              <w:jc w:val="right"/>
              <w:rPr>
                <w:rFonts w:ascii="宋体" w:hAnsi="宋体" w:cs="宋体" w:eastAsia="宋体" w:hint="default"/>
                <w:sz w:val="18"/>
                <w:szCs w:val="18"/>
              </w:rPr>
            </w:pPr>
            <w:r>
              <w:rPr>
                <w:rFonts w:ascii="宋体"/>
                <w:sz w:val="18"/>
              </w:rPr>
              <w:t>196,132,370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3"/>
              <w:jc w:val="right"/>
              <w:rPr>
                <w:rFonts w:ascii="宋体" w:hAnsi="宋体" w:cs="宋体" w:eastAsia="宋体" w:hint="default"/>
                <w:sz w:val="18"/>
                <w:szCs w:val="18"/>
              </w:rPr>
            </w:pPr>
            <w:r>
              <w:rPr>
                <w:rFonts w:ascii="宋体"/>
                <w:sz w:val="18"/>
              </w:rPr>
              <w:t>196,132,370</w:t>
            </w: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2" w:right="0"/>
              <w:jc w:val="left"/>
              <w:rPr>
                <w:rFonts w:ascii="宋体" w:hAnsi="宋体" w:cs="宋体" w:eastAsia="宋体" w:hint="default"/>
                <w:sz w:val="18"/>
                <w:szCs w:val="18"/>
              </w:rPr>
            </w:pPr>
            <w:r>
              <w:rPr>
                <w:rFonts w:ascii="宋体" w:hAnsi="宋体" w:cs="宋体" w:eastAsia="宋体" w:hint="default"/>
                <w:sz w:val="18"/>
                <w:szCs w:val="18"/>
              </w:rPr>
              <w:t>金明</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1.69%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125,001,165</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3" w:right="0"/>
              <w:jc w:val="left"/>
              <w:rPr>
                <w:rFonts w:ascii="宋体" w:hAnsi="宋体" w:cs="宋体" w:eastAsia="宋体" w:hint="default"/>
                <w:sz w:val="18"/>
                <w:szCs w:val="18"/>
              </w:rPr>
            </w:pPr>
            <w:r>
              <w:rPr>
                <w:rFonts w:ascii="宋体"/>
                <w:sz w:val="18"/>
              </w:rPr>
              <w:t>93,750,874</w:t>
            </w:r>
          </w:p>
          <w:p>
            <w:pPr>
              <w:pStyle w:val="TableParagraph"/>
              <w:spacing w:line="235" w:lineRule="exact"/>
              <w:ind w:left="56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z w:val="18"/>
                <w:szCs w:val="18"/>
              </w:rPr>
              <w:t>）</w:t>
            </w: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31,250,291</w:t>
            </w: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09"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left"/>
              <w:rPr>
                <w:rFonts w:ascii="宋体" w:hAnsi="宋体" w:cs="宋体" w:eastAsia="宋体" w:hint="default"/>
                <w:sz w:val="18"/>
                <w:szCs w:val="18"/>
              </w:rPr>
            </w:pPr>
            <w:r>
              <w:rPr>
                <w:rFonts w:ascii="宋体" w:hAnsi="宋体" w:cs="宋体" w:eastAsia="宋体" w:hint="default"/>
                <w:sz w:val="18"/>
                <w:szCs w:val="18"/>
              </w:rPr>
              <w:t>北京弘毅贰零壹</w:t>
            </w:r>
          </w:p>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零股权投资中心</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境内一般法人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7"/>
              <w:jc w:val="right"/>
              <w:rPr>
                <w:rFonts w:ascii="宋体" w:hAnsi="宋体" w:cs="宋体" w:eastAsia="宋体" w:hint="default"/>
                <w:sz w:val="18"/>
                <w:szCs w:val="18"/>
              </w:rPr>
            </w:pPr>
            <w:r>
              <w:rPr>
                <w:rFonts w:ascii="宋体"/>
                <w:sz w:val="18"/>
              </w:rPr>
              <w:t>1.34%</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98,765,436</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86"/>
              <w:ind w:left="343" w:right="0"/>
              <w:jc w:val="left"/>
              <w:rPr>
                <w:rFonts w:ascii="宋体" w:hAnsi="宋体" w:cs="宋体" w:eastAsia="宋体" w:hint="default"/>
                <w:sz w:val="18"/>
                <w:szCs w:val="18"/>
              </w:rPr>
            </w:pPr>
            <w:r>
              <w:rPr>
                <w:rFonts w:ascii="宋体"/>
                <w:sz w:val="18"/>
              </w:rPr>
              <w:t>98,765,436</w:t>
            </w:r>
          </w:p>
          <w:p>
            <w:pPr>
              <w:pStyle w:val="TableParagraph"/>
              <w:spacing w:line="235" w:lineRule="exact"/>
              <w:ind w:left="56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z w:val="18"/>
                <w:szCs w:val="18"/>
              </w:rPr>
              <w:t>）</w:t>
            </w:r>
          </w:p>
        </w:tc>
        <w:tc>
          <w:tcPr>
            <w:tcW w:w="1281"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全国社保基金一</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一零组合</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7"/>
              <w:jc w:val="right"/>
              <w:rPr>
                <w:rFonts w:ascii="宋体" w:hAnsi="宋体" w:cs="宋体" w:eastAsia="宋体" w:hint="default"/>
                <w:sz w:val="18"/>
                <w:szCs w:val="18"/>
              </w:rPr>
            </w:pPr>
            <w:r>
              <w:rPr>
                <w:rFonts w:ascii="宋体"/>
                <w:sz w:val="18"/>
              </w:rPr>
              <w:t>1.02%</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74,998,544</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3"/>
              <w:jc w:val="right"/>
              <w:rPr>
                <w:rFonts w:ascii="宋体" w:hAnsi="宋体" w:cs="宋体" w:eastAsia="宋体" w:hint="default"/>
                <w:sz w:val="18"/>
                <w:szCs w:val="18"/>
              </w:rPr>
            </w:pPr>
            <w:r>
              <w:rPr>
                <w:rFonts w:ascii="宋体"/>
                <w:sz w:val="18"/>
              </w:rPr>
              <w:t>74,998,544</w:t>
            </w: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苏宁云商集团股</w:t>
            </w:r>
          </w:p>
          <w:p>
            <w:pPr>
              <w:pStyle w:val="TableParagraph"/>
              <w:spacing w:line="237" w:lineRule="auto" w:before="1"/>
              <w:ind w:left="22" w:right="96"/>
              <w:jc w:val="both"/>
              <w:rPr>
                <w:rFonts w:ascii="宋体" w:hAnsi="宋体" w:cs="宋体" w:eastAsia="宋体" w:hint="default"/>
                <w:sz w:val="18"/>
                <w:szCs w:val="18"/>
              </w:rPr>
            </w:pPr>
            <w:r>
              <w:rPr>
                <w:rFonts w:ascii="宋体" w:hAnsi="宋体" w:cs="宋体" w:eastAsia="宋体" w:hint="default"/>
                <w:sz w:val="18"/>
                <w:szCs w:val="18"/>
              </w:rPr>
              <w:t>份有限公司－第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期员工持股计 划</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z w:val="18"/>
              </w:rPr>
              <w:t>0.83%</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61,056,374</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34" w:lineRule="exact"/>
              <w:ind w:left="343" w:right="0"/>
              <w:jc w:val="left"/>
              <w:rPr>
                <w:rFonts w:ascii="宋体" w:hAnsi="宋体" w:cs="宋体" w:eastAsia="宋体" w:hint="default"/>
                <w:sz w:val="18"/>
                <w:szCs w:val="18"/>
              </w:rPr>
            </w:pPr>
            <w:r>
              <w:rPr>
                <w:rFonts w:ascii="宋体"/>
                <w:sz w:val="18"/>
              </w:rPr>
              <w:t>61,056,374</w:t>
            </w:r>
          </w:p>
          <w:p>
            <w:pPr>
              <w:pStyle w:val="TableParagraph"/>
              <w:spacing w:line="234" w:lineRule="exact"/>
              <w:ind w:left="568"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z w:val="18"/>
                <w:szCs w:val="18"/>
              </w:rPr>
              <w:t>）</w:t>
            </w:r>
          </w:p>
        </w:tc>
        <w:tc>
          <w:tcPr>
            <w:tcW w:w="1281" w:type="dxa"/>
            <w:tcBorders>
              <w:top w:val="single" w:sz="4" w:space="0" w:color="000000"/>
              <w:left w:val="single" w:sz="4" w:space="0" w:color="000000"/>
              <w:bottom w:val="single" w:sz="4" w:space="0" w:color="000000"/>
              <w:right w:val="single" w:sz="4" w:space="0" w:color="000000"/>
            </w:tcBorders>
          </w:tcPr>
          <w:p>
            <w:pP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22" w:right="0"/>
              <w:jc w:val="left"/>
              <w:rPr>
                <w:rFonts w:ascii="宋体" w:hAnsi="宋体" w:cs="宋体" w:eastAsia="宋体" w:hint="default"/>
                <w:sz w:val="18"/>
                <w:szCs w:val="18"/>
              </w:rPr>
            </w:pPr>
            <w:r>
              <w:rPr>
                <w:rFonts w:ascii="宋体" w:hAnsi="宋体" w:cs="宋体" w:eastAsia="宋体" w:hint="default"/>
                <w:sz w:val="18"/>
                <w:szCs w:val="18"/>
              </w:rPr>
              <w:t>蒋勇</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7"/>
              <w:jc w:val="right"/>
              <w:rPr>
                <w:rFonts w:ascii="宋体" w:hAnsi="宋体" w:cs="宋体" w:eastAsia="宋体" w:hint="default"/>
                <w:sz w:val="18"/>
                <w:szCs w:val="18"/>
              </w:rPr>
            </w:pPr>
            <w:r>
              <w:rPr>
                <w:rFonts w:ascii="宋体"/>
                <w:sz w:val="18"/>
              </w:rPr>
              <w:t>0.79%</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
              <w:jc w:val="right"/>
              <w:rPr>
                <w:rFonts w:ascii="宋体" w:hAnsi="宋体" w:cs="宋体" w:eastAsia="宋体" w:hint="default"/>
                <w:sz w:val="18"/>
                <w:szCs w:val="18"/>
              </w:rPr>
            </w:pPr>
            <w:r>
              <w:rPr>
                <w:rFonts w:ascii="宋体"/>
                <w:sz w:val="18"/>
              </w:rPr>
              <w:t>58,064,580</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33"/>
              <w:jc w:val="right"/>
              <w:rPr>
                <w:rFonts w:ascii="宋体" w:hAnsi="宋体" w:cs="宋体" w:eastAsia="宋体" w:hint="default"/>
                <w:sz w:val="18"/>
                <w:szCs w:val="18"/>
              </w:rPr>
            </w:pPr>
            <w:r>
              <w:rPr>
                <w:rFonts w:ascii="宋体"/>
                <w:sz w:val="18"/>
              </w:rPr>
              <w:t>58,064,580</w:t>
            </w: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both"/>
              <w:rPr>
                <w:rFonts w:ascii="宋体" w:hAnsi="宋体" w:cs="宋体" w:eastAsia="宋体" w:hint="default"/>
                <w:sz w:val="18"/>
                <w:szCs w:val="18"/>
              </w:rPr>
            </w:pPr>
            <w:r>
              <w:rPr>
                <w:rFonts w:ascii="宋体" w:hAnsi="宋体" w:cs="宋体" w:eastAsia="宋体" w:hint="default"/>
                <w:sz w:val="18"/>
                <w:szCs w:val="18"/>
              </w:rPr>
              <w:t>招商银行股份有</w:t>
            </w:r>
          </w:p>
          <w:p>
            <w:pPr>
              <w:pStyle w:val="TableParagraph"/>
              <w:spacing w:line="237" w:lineRule="auto"/>
              <w:ind w:left="22" w:right="96"/>
              <w:jc w:val="both"/>
              <w:rPr>
                <w:rFonts w:ascii="宋体" w:hAnsi="宋体" w:cs="宋体" w:eastAsia="宋体" w:hint="default"/>
                <w:sz w:val="18"/>
                <w:szCs w:val="18"/>
              </w:rPr>
            </w:pPr>
            <w:r>
              <w:rPr>
                <w:rFonts w:ascii="宋体" w:hAnsi="宋体" w:cs="宋体" w:eastAsia="宋体" w:hint="default"/>
                <w:sz w:val="18"/>
                <w:szCs w:val="18"/>
              </w:rPr>
              <w:t>限公司－富国天 合稳健优选股票 型证券投资基金</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sz w:val="18"/>
              </w:rPr>
              <w:t>0.42%</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7"/>
              <w:jc w:val="right"/>
              <w:rPr>
                <w:rFonts w:ascii="宋体" w:hAnsi="宋体" w:cs="宋体" w:eastAsia="宋体" w:hint="default"/>
                <w:sz w:val="18"/>
                <w:szCs w:val="18"/>
              </w:rPr>
            </w:pPr>
            <w:r>
              <w:rPr>
                <w:rFonts w:ascii="宋体"/>
                <w:sz w:val="18"/>
              </w:rPr>
              <w:t>30,660,065</w:t>
            </w:r>
          </w:p>
        </w:tc>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宋体" w:hAnsi="宋体" w:cs="宋体" w:eastAsia="宋体" w:hint="default"/>
                <w:sz w:val="18"/>
                <w:szCs w:val="18"/>
              </w:rPr>
            </w:pPr>
            <w:r>
              <w:rPr>
                <w:rFonts w:ascii="宋体"/>
                <w:sz w:val="18"/>
              </w:rPr>
              <w:t>-</w:t>
            </w:r>
          </w:p>
        </w:tc>
        <w:tc>
          <w:tcPr>
            <w:tcW w:w="1283" w:type="dxa"/>
            <w:tcBorders>
              <w:top w:val="single" w:sz="4" w:space="0" w:color="000000"/>
              <w:left w:val="single" w:sz="4" w:space="0" w:color="000000"/>
              <w:bottom w:val="single" w:sz="4" w:space="0" w:color="000000"/>
              <w:right w:val="single" w:sz="4" w:space="0" w:color="000000"/>
            </w:tcBorders>
          </w:tcPr>
          <w:p>
            <w:pPr/>
          </w:p>
        </w:tc>
        <w:tc>
          <w:tcPr>
            <w:tcW w:w="1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33"/>
              <w:jc w:val="right"/>
              <w:rPr>
                <w:rFonts w:ascii="宋体" w:hAnsi="宋体" w:cs="宋体" w:eastAsia="宋体" w:hint="default"/>
                <w:sz w:val="18"/>
                <w:szCs w:val="18"/>
              </w:rPr>
            </w:pPr>
            <w:r>
              <w:rPr>
                <w:rFonts w:ascii="宋体"/>
                <w:sz w:val="18"/>
              </w:rPr>
              <w:t>30,660,065</w:t>
            </w:r>
          </w:p>
        </w:tc>
        <w:tc>
          <w:tcPr>
            <w:tcW w:w="55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5"/>
                <w:sz w:val="21"/>
                <w:szCs w:val="21"/>
              </w:rPr>
              <w:t>战略投资者或一般法人因</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配售新股成为前 </w:t>
            </w:r>
            <w:r>
              <w:rPr>
                <w:rFonts w:ascii="宋体" w:hAnsi="宋体" w:cs="宋体" w:eastAsia="宋体" w:hint="default"/>
                <w:sz w:val="21"/>
                <w:szCs w:val="21"/>
              </w:rPr>
              <w:t>10</w:t>
            </w:r>
            <w:r>
              <w:rPr>
                <w:rFonts w:ascii="宋体" w:hAnsi="宋体" w:cs="宋体" w:eastAsia="宋体" w:hint="default"/>
                <w:spacing w:val="-25"/>
                <w:sz w:val="21"/>
                <w:szCs w:val="21"/>
              </w:rPr>
              <w:t> </w:t>
            </w:r>
            <w:r>
              <w:rPr>
                <w:rFonts w:ascii="宋体" w:hAnsi="宋体" w:cs="宋体" w:eastAsia="宋体" w:hint="default"/>
                <w:sz w:val="21"/>
                <w:szCs w:val="21"/>
              </w:rPr>
              <w:t>名股东</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的情况（如有</w:t>
            </w:r>
            <w:r>
              <w:rPr>
                <w:rFonts w:ascii="宋体" w:hAnsi="宋体" w:cs="宋体" w:eastAsia="宋体" w:hint="default"/>
                <w:spacing w:val="-105"/>
                <w:sz w:val="21"/>
                <w:szCs w:val="21"/>
              </w:rPr>
              <w:t>）</w:t>
            </w:r>
            <w:r>
              <w:rPr>
                <w:rFonts w:ascii="宋体" w:hAnsi="宋体" w:cs="宋体" w:eastAsia="宋体" w:hint="default"/>
                <w:sz w:val="21"/>
                <w:szCs w:val="21"/>
              </w:rPr>
              <w:t>（参见注</w:t>
            </w:r>
            <w:r>
              <w:rPr>
                <w:rFonts w:ascii="宋体" w:hAnsi="宋体" w:cs="宋体" w:eastAsia="宋体" w:hint="default"/>
                <w:spacing w:val="-54"/>
                <w:sz w:val="21"/>
                <w:szCs w:val="21"/>
              </w:rPr>
              <w:t> </w:t>
            </w:r>
            <w:r>
              <w:rPr>
                <w:rFonts w:ascii="宋体" w:hAnsi="宋体" w:cs="宋体" w:eastAsia="宋体" w:hint="default"/>
                <w:sz w:val="21"/>
                <w:szCs w:val="21"/>
              </w:rPr>
              <w:t>3</w:t>
            </w:r>
          </w:p>
        </w:tc>
        <w:tc>
          <w:tcPr>
            <w:tcW w:w="70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p>
            <w:pPr>
              <w:pStyle w:val="TableParagraph"/>
              <w:spacing w:line="274" w:lineRule="exact"/>
              <w:ind w:left="-167"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1917"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1"/>
              <w:ind w:left="22" w:right="25"/>
              <w:jc w:val="left"/>
              <w:rPr>
                <w:rFonts w:ascii="宋体" w:hAnsi="宋体" w:cs="宋体" w:eastAsia="宋体" w:hint="default"/>
                <w:sz w:val="21"/>
                <w:szCs w:val="21"/>
              </w:rPr>
            </w:pPr>
            <w:r>
              <w:rPr>
                <w:rFonts w:ascii="宋体" w:hAnsi="宋体" w:cs="宋体" w:eastAsia="宋体" w:hint="default"/>
                <w:spacing w:val="15"/>
                <w:sz w:val="21"/>
                <w:szCs w:val="21"/>
              </w:rPr>
              <w:t>上述股东关联关系或一致</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行动的说明</w:t>
            </w:r>
          </w:p>
        </w:tc>
        <w:tc>
          <w:tcPr>
            <w:tcW w:w="7017" w:type="dxa"/>
            <w:gridSpan w:val="7"/>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、张近东先生持有苏宁控股集团有限公司</w:t>
            </w:r>
            <w:r>
              <w:rPr>
                <w:rFonts w:ascii="宋体" w:hAnsi="宋体" w:cs="宋体" w:eastAsia="宋体" w:hint="default"/>
                <w:spacing w:val="25"/>
                <w:sz w:val="21"/>
                <w:szCs w:val="21"/>
              </w:rPr>
              <w:t> </w:t>
            </w:r>
            <w:r>
              <w:rPr>
                <w:rFonts w:ascii="宋体" w:hAnsi="宋体" w:cs="宋体" w:eastAsia="宋体" w:hint="default"/>
                <w:sz w:val="21"/>
                <w:szCs w:val="21"/>
              </w:rPr>
              <w:t>100%</w:t>
            </w:r>
            <w:r>
              <w:rPr>
                <w:rFonts w:ascii="宋体" w:hAnsi="宋体" w:cs="宋体" w:eastAsia="宋体" w:hint="default"/>
                <w:sz w:val="21"/>
                <w:szCs w:val="21"/>
              </w:rPr>
              <w:t>的股权，张近东先生与苏宁</w:t>
            </w:r>
          </w:p>
          <w:p>
            <w:pPr>
              <w:pStyle w:val="TableParagraph"/>
              <w:spacing w:line="237" w:lineRule="auto" w:before="1"/>
              <w:ind w:left="22" w:right="23"/>
              <w:jc w:val="left"/>
              <w:rPr>
                <w:rFonts w:ascii="宋体" w:hAnsi="宋体" w:cs="宋体" w:eastAsia="宋体" w:hint="default"/>
                <w:sz w:val="21"/>
                <w:szCs w:val="21"/>
              </w:rPr>
            </w:pPr>
            <w:r>
              <w:rPr>
                <w:rFonts w:ascii="宋体" w:hAnsi="宋体" w:cs="宋体" w:eastAsia="宋体" w:hint="default"/>
                <w:sz w:val="21"/>
                <w:szCs w:val="21"/>
              </w:rPr>
              <w:t>控股集团有限公司构成一致行动人关系； </w:t>
            </w:r>
            <w:r>
              <w:rPr>
                <w:rFonts w:ascii="宋体" w:hAnsi="宋体" w:cs="宋体" w:eastAsia="宋体" w:hint="default"/>
                <w:sz w:val="21"/>
                <w:szCs w:val="21"/>
              </w:rPr>
              <w:t>2</w:t>
            </w:r>
            <w:r>
              <w:rPr>
                <w:rFonts w:ascii="宋体" w:hAnsi="宋体" w:cs="宋体" w:eastAsia="宋体" w:hint="default"/>
                <w:sz w:val="21"/>
                <w:szCs w:val="21"/>
              </w:rPr>
              <w:t>、张近东先生持有苏宁电器集团有限公司</w:t>
            </w:r>
            <w:r>
              <w:rPr>
                <w:rFonts w:ascii="宋体" w:hAnsi="宋体" w:cs="宋体" w:eastAsia="宋体" w:hint="default"/>
                <w:spacing w:val="23"/>
                <w:sz w:val="21"/>
                <w:szCs w:val="21"/>
              </w:rPr>
              <w:t> </w:t>
            </w:r>
            <w:r>
              <w:rPr>
                <w:rFonts w:ascii="宋体" w:hAnsi="宋体" w:cs="宋体" w:eastAsia="宋体" w:hint="default"/>
                <w:sz w:val="21"/>
                <w:szCs w:val="21"/>
              </w:rPr>
              <w:t>39.75%</w:t>
            </w:r>
            <w:r>
              <w:rPr>
                <w:rFonts w:ascii="宋体" w:hAnsi="宋体" w:cs="宋体" w:eastAsia="宋体" w:hint="default"/>
                <w:sz w:val="21"/>
                <w:szCs w:val="21"/>
              </w:rPr>
              <w:t>股权，为其第二大股东，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张近东先生与苏宁电器集团有限公司构成关联关系； 除前述关联关系外，未知公司前十名主要股东、前十名无限售条件股东之间</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是否存在其他关联关系，也未知是否存在《上市公司收购管理办法》中规定</w:t>
            </w:r>
            <w:r>
              <w:rPr>
                <w:rFonts w:ascii="宋体" w:hAnsi="宋体" w:cs="宋体" w:eastAsia="宋体" w:hint="default"/>
                <w:spacing w:val="-80"/>
                <w:sz w:val="21"/>
                <w:szCs w:val="21"/>
              </w:rPr>
              <w:t> </w:t>
            </w:r>
            <w:r>
              <w:rPr>
                <w:rFonts w:ascii="宋体" w:hAnsi="宋体" w:cs="宋体" w:eastAsia="宋体" w:hint="default"/>
                <w:spacing w:val="-80"/>
                <w:sz w:val="21"/>
                <w:szCs w:val="21"/>
              </w:rPr>
            </w:r>
            <w:r>
              <w:rPr>
                <w:rFonts w:ascii="宋体" w:hAnsi="宋体" w:cs="宋体" w:eastAsia="宋体" w:hint="default"/>
                <w:sz w:val="21"/>
                <w:szCs w:val="21"/>
              </w:rPr>
              <w:t>的一致行动人的情况。</w:t>
            </w:r>
          </w:p>
        </w:tc>
      </w:tr>
    </w:tbl>
    <w:p>
      <w:pPr>
        <w:spacing w:after="0" w:line="237" w:lineRule="auto"/>
        <w:jc w:val="left"/>
        <w:rPr>
          <w:rFonts w:ascii="宋体" w:hAnsi="宋体" w:cs="宋体" w:eastAsia="宋体" w:hint="default"/>
          <w:sz w:val="21"/>
          <w:szCs w:val="21"/>
        </w:rPr>
        <w:sectPr>
          <w:footerReference w:type="default" r:id="rId32"/>
          <w:pgSz w:w="11910" w:h="16840"/>
          <w:pgMar w:footer="979" w:header="877"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729"/>
        <w:gridCol w:w="3226"/>
        <w:gridCol w:w="1844"/>
        <w:gridCol w:w="1771"/>
      </w:tblGrid>
      <w:tr>
        <w:trPr>
          <w:trHeight w:val="283" w:hRule="exact"/>
        </w:trPr>
        <w:tc>
          <w:tcPr>
            <w:tcW w:w="957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名无限售条件股东持股情况</w:t>
            </w:r>
          </w:p>
        </w:tc>
      </w:tr>
      <w:tr>
        <w:trPr>
          <w:trHeight w:val="283" w:hRule="exact"/>
        </w:trPr>
        <w:tc>
          <w:tcPr>
            <w:tcW w:w="2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right="1"/>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32" w:right="0"/>
              <w:jc w:val="left"/>
              <w:rPr>
                <w:rFonts w:ascii="宋体" w:hAnsi="宋体" w:cs="宋体" w:eastAsia="宋体" w:hint="default"/>
                <w:sz w:val="21"/>
                <w:szCs w:val="21"/>
              </w:rPr>
            </w:pPr>
            <w:r>
              <w:rPr>
                <w:rFonts w:ascii="宋体" w:hAnsi="宋体" w:cs="宋体" w:eastAsia="宋体" w:hint="default"/>
                <w:sz w:val="21"/>
                <w:szCs w:val="21"/>
              </w:rPr>
              <w:t>报告期末持有无限售条件股份数量</w:t>
            </w:r>
          </w:p>
        </w:tc>
        <w:tc>
          <w:tcPr>
            <w:tcW w:w="36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282" w:hRule="exact"/>
        </w:trPr>
        <w:tc>
          <w:tcPr>
            <w:tcW w:w="2729" w:type="dxa"/>
            <w:vMerge/>
            <w:tcBorders>
              <w:left w:val="single" w:sz="4" w:space="0" w:color="000000"/>
              <w:bottom w:val="single" w:sz="4" w:space="0" w:color="000000"/>
              <w:right w:val="single" w:sz="4" w:space="0" w:color="000000"/>
            </w:tcBorders>
            <w:shd w:val="clear" w:color="auto" w:fill="D2D2D2"/>
          </w:tcPr>
          <w:p>
            <w:pPr/>
          </w:p>
        </w:tc>
        <w:tc>
          <w:tcPr>
            <w:tcW w:w="3226" w:type="dxa"/>
            <w:vMerge/>
            <w:tcBorders>
              <w:left w:val="single" w:sz="4" w:space="0" w:color="000000"/>
              <w:bottom w:val="single" w:sz="4" w:space="0" w:color="000000"/>
              <w:right w:val="single" w:sz="4" w:space="0" w:color="000000"/>
            </w:tcBorders>
            <w:shd w:val="clear" w:color="auto" w:fill="D2D2D2"/>
          </w:tcPr>
          <w:p>
            <w:pP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496"/>
              <w:jc w:val="right"/>
              <w:rPr>
                <w:rFonts w:ascii="宋体" w:hAnsi="宋体" w:cs="宋体" w:eastAsia="宋体" w:hint="default"/>
                <w:sz w:val="21"/>
                <w:szCs w:val="21"/>
              </w:rPr>
            </w:pPr>
            <w:r>
              <w:rPr>
                <w:rFonts w:ascii="宋体" w:hAnsi="宋体" w:cs="宋体" w:eastAsia="宋体" w:hint="default"/>
                <w:sz w:val="21"/>
                <w:szCs w:val="21"/>
              </w:rPr>
              <w:t>股份种类</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28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苏宁电器集团有限公司</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1,087,341,951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1,087,341,951</w:t>
            </w:r>
          </w:p>
        </w:tc>
      </w:tr>
      <w:tr>
        <w:trPr>
          <w:trHeight w:val="28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陈金凤</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宋体" w:hAnsi="宋体" w:cs="宋体" w:eastAsia="宋体" w:hint="default"/>
                <w:sz w:val="21"/>
                <w:szCs w:val="21"/>
              </w:rPr>
            </w:pPr>
            <w:r>
              <w:rPr>
                <w:rFonts w:ascii="宋体"/>
                <w:sz w:val="21"/>
              </w:rPr>
              <w:t>196,132,370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196,132,370</w:t>
            </w:r>
          </w:p>
        </w:tc>
      </w:tr>
      <w:tr>
        <w:trPr>
          <w:trHeight w:val="283"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全国社保基金一一零组合</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74,998,544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z w:val="21"/>
              </w:rPr>
              <w:t>74,998,544</w:t>
            </w:r>
          </w:p>
        </w:tc>
      </w:tr>
      <w:tr>
        <w:trPr>
          <w:trHeight w:val="28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蒋勇</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58,064,580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58,064,580</w:t>
            </w:r>
          </w:p>
        </w:tc>
      </w:tr>
      <w:tr>
        <w:trPr>
          <w:trHeight w:val="28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金明</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3"/>
              <w:jc w:val="right"/>
              <w:rPr>
                <w:rFonts w:ascii="宋体" w:hAnsi="宋体" w:cs="宋体" w:eastAsia="宋体" w:hint="default"/>
                <w:sz w:val="21"/>
                <w:szCs w:val="21"/>
              </w:rPr>
            </w:pPr>
            <w:r>
              <w:rPr>
                <w:rFonts w:ascii="宋体"/>
                <w:sz w:val="21"/>
              </w:rPr>
              <w:t>31,250,291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宋体" w:hAnsi="宋体" w:cs="宋体" w:eastAsia="宋体" w:hint="default"/>
                <w:sz w:val="21"/>
                <w:szCs w:val="21"/>
              </w:rPr>
            </w:pPr>
            <w:r>
              <w:rPr>
                <w:rFonts w:ascii="宋体"/>
                <w:sz w:val="21"/>
              </w:rPr>
              <w:t>31,250,291</w:t>
            </w:r>
          </w:p>
        </w:tc>
      </w:tr>
      <w:tr>
        <w:trPr>
          <w:trHeight w:val="827"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2"/>
                <w:sz w:val="21"/>
                <w:szCs w:val="21"/>
              </w:rPr>
              <w:t>招商银行股份有限公司－富</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2"/>
                <w:sz w:val="21"/>
                <w:szCs w:val="21"/>
              </w:rPr>
              <w:t>国天合稳健优选股票型证券</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投资基金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30,660,065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30,660,065</w:t>
            </w:r>
          </w:p>
        </w:tc>
      </w:tr>
      <w:tr>
        <w:trPr>
          <w:trHeight w:val="828"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pacing w:val="12"/>
                <w:sz w:val="21"/>
                <w:szCs w:val="21"/>
              </w:rPr>
              <w:t>联讯证券－光大银行－联讯</w:t>
            </w:r>
          </w:p>
          <w:p>
            <w:pPr>
              <w:pStyle w:val="TableParagraph"/>
              <w:spacing w:line="272" w:lineRule="exact" w:before="26"/>
              <w:ind w:left="22" w:right="23"/>
              <w:jc w:val="left"/>
              <w:rPr>
                <w:rFonts w:ascii="宋体" w:hAnsi="宋体" w:cs="宋体" w:eastAsia="宋体" w:hint="default"/>
                <w:sz w:val="21"/>
                <w:szCs w:val="21"/>
              </w:rPr>
            </w:pPr>
            <w:r>
              <w:rPr>
                <w:rFonts w:ascii="宋体" w:hAnsi="宋体" w:cs="宋体" w:eastAsia="宋体" w:hint="default"/>
                <w:spacing w:val="3"/>
                <w:sz w:val="21"/>
                <w:szCs w:val="21"/>
              </w:rPr>
              <w:t>证券联新 </w:t>
            </w:r>
            <w:r>
              <w:rPr>
                <w:rFonts w:ascii="宋体" w:hAnsi="宋体" w:cs="宋体" w:eastAsia="宋体" w:hint="default"/>
                <w:sz w:val="21"/>
                <w:szCs w:val="21"/>
              </w:rPr>
              <w:t>1</w:t>
            </w:r>
            <w:r>
              <w:rPr>
                <w:rFonts w:ascii="宋体" w:hAnsi="宋体" w:cs="宋体" w:eastAsia="宋体" w:hint="default"/>
                <w:spacing w:val="4"/>
                <w:sz w:val="21"/>
                <w:szCs w:val="21"/>
              </w:rPr>
              <w:t> </w:t>
            </w:r>
            <w:r>
              <w:rPr>
                <w:rFonts w:ascii="宋体" w:hAnsi="宋体" w:cs="宋体" w:eastAsia="宋体" w:hint="default"/>
                <w:spacing w:val="3"/>
                <w:sz w:val="21"/>
                <w:szCs w:val="21"/>
              </w:rPr>
              <w:t>号集合资产管理</w:t>
            </w:r>
            <w:r>
              <w:rPr>
                <w:rFonts w:ascii="宋体" w:hAnsi="宋体" w:cs="宋体" w:eastAsia="宋体" w:hint="default"/>
                <w:sz w:val="21"/>
                <w:szCs w:val="21"/>
              </w:rPr>
              <w:t> 计划</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30,000,000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30,000,000</w:t>
            </w:r>
          </w:p>
        </w:tc>
      </w:tr>
      <w:tr>
        <w:trPr>
          <w:trHeight w:val="55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2"/>
                <w:sz w:val="21"/>
                <w:szCs w:val="21"/>
              </w:rPr>
              <w:t>交通银行－富国天益价值证</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券投资基金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宋体" w:hAnsi="宋体" w:cs="宋体" w:eastAsia="宋体" w:hint="default"/>
                <w:sz w:val="21"/>
                <w:szCs w:val="21"/>
              </w:rPr>
            </w:pPr>
            <w:r>
              <w:rPr>
                <w:rFonts w:ascii="宋体"/>
                <w:sz w:val="21"/>
              </w:rPr>
              <w:t>28,000,000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宋体" w:hAnsi="宋体" w:cs="宋体" w:eastAsia="宋体" w:hint="default"/>
                <w:sz w:val="21"/>
                <w:szCs w:val="21"/>
              </w:rPr>
            </w:pPr>
            <w:r>
              <w:rPr>
                <w:rFonts w:ascii="宋体"/>
                <w:sz w:val="21"/>
              </w:rPr>
              <w:t>28,000,000</w:t>
            </w:r>
          </w:p>
        </w:tc>
      </w:tr>
      <w:tr>
        <w:trPr>
          <w:trHeight w:val="827"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pacing w:val="12"/>
                <w:sz w:val="21"/>
                <w:szCs w:val="21"/>
              </w:rPr>
              <w:t>中国银行股份有限公司－嘉</w:t>
            </w:r>
          </w:p>
          <w:p>
            <w:pPr>
              <w:pStyle w:val="TableParagraph"/>
              <w:spacing w:line="272" w:lineRule="exact" w:before="26"/>
              <w:ind w:left="22" w:right="17"/>
              <w:jc w:val="left"/>
              <w:rPr>
                <w:rFonts w:ascii="宋体" w:hAnsi="宋体" w:cs="宋体" w:eastAsia="宋体" w:hint="default"/>
                <w:sz w:val="21"/>
                <w:szCs w:val="21"/>
              </w:rPr>
            </w:pPr>
            <w:r>
              <w:rPr>
                <w:rFonts w:ascii="宋体" w:hAnsi="宋体" w:cs="宋体" w:eastAsia="宋体" w:hint="default"/>
                <w:spacing w:val="2"/>
                <w:sz w:val="21"/>
                <w:szCs w:val="21"/>
              </w:rPr>
              <w:t>实沪深 </w:t>
            </w:r>
            <w:r>
              <w:rPr>
                <w:rFonts w:ascii="宋体" w:hAnsi="宋体" w:cs="宋体" w:eastAsia="宋体" w:hint="default"/>
                <w:sz w:val="21"/>
                <w:szCs w:val="21"/>
              </w:rPr>
              <w:t>300</w:t>
            </w:r>
            <w:r>
              <w:rPr>
                <w:rFonts w:ascii="宋体" w:hAnsi="宋体" w:cs="宋体" w:eastAsia="宋体" w:hint="default"/>
                <w:spacing w:val="6"/>
                <w:sz w:val="21"/>
                <w:szCs w:val="21"/>
              </w:rPr>
              <w:t> </w:t>
            </w:r>
            <w:r>
              <w:rPr>
                <w:rFonts w:ascii="宋体" w:hAnsi="宋体" w:cs="宋体" w:eastAsia="宋体" w:hint="default"/>
                <w:spacing w:val="4"/>
                <w:sz w:val="21"/>
                <w:szCs w:val="21"/>
              </w:rPr>
              <w:t>交易型开放式指 </w:t>
            </w:r>
            <w:r>
              <w:rPr>
                <w:rFonts w:ascii="宋体" w:hAnsi="宋体" w:cs="宋体" w:eastAsia="宋体" w:hint="default"/>
                <w:sz w:val="21"/>
                <w:szCs w:val="21"/>
              </w:rPr>
              <w:t>数证券投资基金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sz w:val="21"/>
              </w:rPr>
              <w:t>24,238,179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宋体" w:hAnsi="宋体" w:cs="宋体" w:eastAsia="宋体" w:hint="default"/>
                <w:sz w:val="21"/>
                <w:szCs w:val="21"/>
              </w:rPr>
            </w:pPr>
            <w:r>
              <w:rPr>
                <w:rFonts w:ascii="宋体"/>
                <w:sz w:val="21"/>
              </w:rPr>
              <w:t>24,238,179</w:t>
            </w:r>
          </w:p>
        </w:tc>
      </w:tr>
      <w:tr>
        <w:trPr>
          <w:trHeight w:val="554"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中国工商银行－融通深证</w:t>
            </w:r>
            <w:r>
              <w:rPr>
                <w:rFonts w:ascii="宋体" w:hAnsi="宋体" w:cs="宋体" w:eastAsia="宋体" w:hint="default"/>
                <w:spacing w:val="-57"/>
                <w:sz w:val="21"/>
                <w:szCs w:val="21"/>
              </w:rPr>
              <w:t> </w:t>
            </w:r>
            <w:r>
              <w:rPr>
                <w:rFonts w:ascii="宋体" w:hAnsi="宋体" w:cs="宋体" w:eastAsia="宋体" w:hint="default"/>
                <w:sz w:val="21"/>
                <w:szCs w:val="21"/>
              </w:rPr>
              <w:t>100</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指数证券投资基金</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宋体" w:hAnsi="宋体" w:cs="宋体" w:eastAsia="宋体" w:hint="default"/>
                <w:sz w:val="21"/>
                <w:szCs w:val="21"/>
              </w:rPr>
            </w:pPr>
            <w:r>
              <w:rPr>
                <w:rFonts w:ascii="宋体"/>
                <w:spacing w:val="-1"/>
                <w:sz w:val="21"/>
              </w:rPr>
              <w:t>23,993,027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549"/>
              <w:jc w:val="right"/>
              <w:rPr>
                <w:rFonts w:ascii="宋体" w:hAnsi="宋体" w:cs="宋体" w:eastAsia="宋体" w:hint="default"/>
                <w:sz w:val="21"/>
                <w:szCs w:val="21"/>
              </w:rPr>
            </w:pPr>
            <w:r>
              <w:rPr>
                <w:rFonts w:ascii="宋体" w:hAnsi="宋体" w:cs="宋体" w:eastAsia="宋体" w:hint="default"/>
                <w:sz w:val="21"/>
                <w:szCs w:val="21"/>
              </w:rPr>
              <w:t>人民币普通股</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宋体" w:hAnsi="宋体" w:cs="宋体" w:eastAsia="宋体" w:hint="default"/>
                <w:sz w:val="21"/>
                <w:szCs w:val="21"/>
              </w:rPr>
            </w:pPr>
            <w:r>
              <w:rPr>
                <w:rFonts w:ascii="宋体"/>
                <w:spacing w:val="-1"/>
                <w:sz w:val="21"/>
              </w:rPr>
              <w:t>23,993,027</w:t>
            </w:r>
          </w:p>
        </w:tc>
      </w:tr>
      <w:tr>
        <w:trPr>
          <w:trHeight w:val="1099"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前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名无限售流通股股东之</w:t>
            </w:r>
          </w:p>
          <w:p>
            <w:pPr>
              <w:pStyle w:val="TableParagraph"/>
              <w:spacing w:line="272" w:lineRule="exact"/>
              <w:ind w:left="22" w:right="0"/>
              <w:jc w:val="left"/>
              <w:rPr>
                <w:rFonts w:ascii="宋体" w:hAnsi="宋体" w:cs="宋体" w:eastAsia="宋体" w:hint="default"/>
                <w:sz w:val="21"/>
                <w:szCs w:val="21"/>
              </w:rPr>
            </w:pPr>
            <w:r>
              <w:rPr>
                <w:rFonts w:ascii="宋体" w:hAnsi="宋体" w:cs="宋体" w:eastAsia="宋体" w:hint="default"/>
                <w:sz w:val="21"/>
                <w:szCs w:val="21"/>
              </w:rPr>
              <w:t>间，以及前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名无限售流通</w:t>
            </w:r>
          </w:p>
          <w:p>
            <w:pPr>
              <w:pStyle w:val="TableParagraph"/>
              <w:spacing w:line="272" w:lineRule="exact" w:before="26"/>
              <w:ind w:left="22" w:right="20"/>
              <w:jc w:val="left"/>
              <w:rPr>
                <w:rFonts w:ascii="宋体" w:hAnsi="宋体" w:cs="宋体" w:eastAsia="宋体" w:hint="default"/>
                <w:sz w:val="21"/>
                <w:szCs w:val="21"/>
              </w:rPr>
            </w:pPr>
            <w:r>
              <w:rPr>
                <w:rFonts w:ascii="宋体" w:hAnsi="宋体" w:cs="宋体" w:eastAsia="宋体" w:hint="default"/>
                <w:sz w:val="21"/>
                <w:szCs w:val="21"/>
              </w:rPr>
              <w:t>股股东和前 </w:t>
            </w:r>
            <w:r>
              <w:rPr>
                <w:rFonts w:ascii="宋体" w:hAnsi="宋体" w:cs="宋体" w:eastAsia="宋体" w:hint="default"/>
                <w:sz w:val="21"/>
                <w:szCs w:val="21"/>
              </w:rPr>
              <w:t>10</w:t>
            </w:r>
            <w:r>
              <w:rPr>
                <w:rFonts w:ascii="宋体" w:hAnsi="宋体" w:cs="宋体" w:eastAsia="宋体" w:hint="default"/>
                <w:spacing w:val="-58"/>
                <w:sz w:val="21"/>
                <w:szCs w:val="21"/>
              </w:rPr>
              <w:t> </w:t>
            </w:r>
            <w:r>
              <w:rPr>
                <w:rFonts w:ascii="宋体" w:hAnsi="宋体" w:cs="宋体" w:eastAsia="宋体" w:hint="default"/>
                <w:sz w:val="21"/>
                <w:szCs w:val="21"/>
              </w:rPr>
              <w:t>名股东之间关 联关系或一致行动的说明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6" w:right="0"/>
              <w:jc w:val="left"/>
              <w:rPr>
                <w:rFonts w:ascii="宋体" w:hAnsi="宋体" w:cs="宋体" w:eastAsia="宋体" w:hint="default"/>
                <w:sz w:val="21"/>
                <w:szCs w:val="21"/>
              </w:rPr>
            </w:pPr>
            <w:r>
              <w:rPr>
                <w:rFonts w:ascii="宋体" w:hAnsi="宋体" w:cs="宋体" w:eastAsia="宋体" w:hint="default"/>
                <w:sz w:val="21"/>
                <w:szCs w:val="21"/>
              </w:rPr>
              <w:t>详见“上述股东关联关系或一致行动的说明”</w:t>
            </w:r>
          </w:p>
        </w:tc>
      </w:tr>
      <w:tr>
        <w:trPr>
          <w:trHeight w:val="82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前 </w:t>
            </w:r>
            <w:r>
              <w:rPr>
                <w:rFonts w:ascii="宋体" w:hAnsi="宋体" w:cs="宋体" w:eastAsia="宋体" w:hint="default"/>
                <w:sz w:val="21"/>
                <w:szCs w:val="21"/>
              </w:rPr>
              <w:t>10</w:t>
            </w:r>
            <w:r>
              <w:rPr>
                <w:rFonts w:ascii="宋体" w:hAnsi="宋体" w:cs="宋体" w:eastAsia="宋体" w:hint="default"/>
                <w:spacing w:val="-60"/>
                <w:sz w:val="21"/>
                <w:szCs w:val="21"/>
              </w:rPr>
              <w:t> </w:t>
            </w:r>
            <w:r>
              <w:rPr>
                <w:rFonts w:ascii="宋体" w:hAnsi="宋体" w:cs="宋体" w:eastAsia="宋体" w:hint="default"/>
                <w:sz w:val="21"/>
                <w:szCs w:val="21"/>
              </w:rPr>
              <w:t>名普通股股东参与融资</w:t>
            </w:r>
          </w:p>
          <w:p>
            <w:pPr>
              <w:pStyle w:val="TableParagraph"/>
              <w:spacing w:line="272" w:lineRule="exact" w:before="26"/>
              <w:ind w:left="22" w:right="22"/>
              <w:jc w:val="left"/>
              <w:rPr>
                <w:rFonts w:ascii="宋体" w:hAnsi="宋体" w:cs="宋体" w:eastAsia="宋体" w:hint="default"/>
                <w:sz w:val="21"/>
                <w:szCs w:val="21"/>
              </w:rPr>
            </w:pPr>
            <w:r>
              <w:rPr>
                <w:rFonts w:ascii="宋体" w:hAnsi="宋体" w:cs="宋体" w:eastAsia="宋体" w:hint="default"/>
                <w:spacing w:val="12"/>
                <w:sz w:val="21"/>
                <w:szCs w:val="21"/>
              </w:rPr>
              <w:t>融券业务股东情况说明（如</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有）</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74" w:lineRule="exact" w:before="102"/>
              <w:ind w:left="16" w:right="0"/>
              <w:jc w:val="left"/>
              <w:rPr>
                <w:rFonts w:ascii="宋体" w:hAnsi="宋体" w:cs="宋体" w:eastAsia="宋体" w:hint="default"/>
                <w:sz w:val="21"/>
                <w:szCs w:val="21"/>
              </w:rPr>
            </w:pPr>
            <w:r>
              <w:rPr>
                <w:rFonts w:ascii="宋体" w:hAnsi="宋体" w:cs="宋体" w:eastAsia="宋体" w:hint="default"/>
                <w:sz w:val="21"/>
                <w:szCs w:val="21"/>
              </w:rPr>
              <w:t>苏宁电器集团有限公司通过普通证券账户持有公司股份 </w:t>
            </w:r>
            <w:r>
              <w:rPr>
                <w:rFonts w:ascii="宋体" w:hAnsi="宋体" w:cs="宋体" w:eastAsia="宋体" w:hint="default"/>
                <w:sz w:val="21"/>
                <w:szCs w:val="21"/>
              </w:rPr>
              <w:t>517,341,951</w:t>
            </w:r>
            <w:r>
              <w:rPr>
                <w:rFonts w:ascii="宋体" w:hAnsi="宋体" w:cs="宋体" w:eastAsia="宋体" w:hint="default"/>
                <w:spacing w:val="-42"/>
                <w:sz w:val="21"/>
                <w:szCs w:val="21"/>
              </w:rPr>
              <w:t> </w:t>
            </w:r>
            <w:r>
              <w:rPr>
                <w:rFonts w:ascii="宋体" w:hAnsi="宋体" w:cs="宋体" w:eastAsia="宋体" w:hint="default"/>
                <w:sz w:val="21"/>
                <w:szCs w:val="21"/>
              </w:rPr>
              <w:t>股，</w:t>
            </w:r>
          </w:p>
          <w:p>
            <w:pPr>
              <w:pStyle w:val="TableParagraph"/>
              <w:spacing w:line="274" w:lineRule="exact"/>
              <w:ind w:left="16" w:right="0"/>
              <w:jc w:val="left"/>
              <w:rPr>
                <w:rFonts w:ascii="宋体" w:hAnsi="宋体" w:cs="宋体" w:eastAsia="宋体" w:hint="default"/>
                <w:sz w:val="21"/>
                <w:szCs w:val="21"/>
              </w:rPr>
            </w:pPr>
            <w:r>
              <w:rPr>
                <w:rFonts w:ascii="宋体" w:hAnsi="宋体" w:cs="宋体" w:eastAsia="宋体" w:hint="default"/>
                <w:sz w:val="21"/>
                <w:szCs w:val="21"/>
              </w:rPr>
              <w:t>通过信用交易担保证券账户持有公司股份</w:t>
            </w:r>
            <w:r>
              <w:rPr>
                <w:rFonts w:ascii="宋体" w:hAnsi="宋体" w:cs="宋体" w:eastAsia="宋体" w:hint="default"/>
                <w:spacing w:val="-52"/>
                <w:sz w:val="21"/>
                <w:szCs w:val="21"/>
              </w:rPr>
              <w:t> </w:t>
            </w:r>
            <w:r>
              <w:rPr>
                <w:rFonts w:ascii="宋体" w:hAnsi="宋体" w:cs="宋体" w:eastAsia="宋体" w:hint="default"/>
                <w:sz w:val="21"/>
                <w:szCs w:val="21"/>
              </w:rPr>
              <w:t>570,000,000</w:t>
            </w:r>
            <w:r>
              <w:rPr>
                <w:rFonts w:ascii="宋体" w:hAnsi="宋体" w:cs="宋体" w:eastAsia="宋体" w:hint="default"/>
                <w:spacing w:val="-52"/>
                <w:sz w:val="21"/>
                <w:szCs w:val="21"/>
              </w:rPr>
              <w:t> </w:t>
            </w:r>
            <w:r>
              <w:rPr>
                <w:rFonts w:ascii="宋体" w:hAnsi="宋体" w:cs="宋体" w:eastAsia="宋体" w:hint="default"/>
                <w:sz w:val="21"/>
                <w:szCs w:val="21"/>
              </w:rPr>
              <w:t>股。</w:t>
            </w:r>
          </w:p>
        </w:tc>
      </w:tr>
    </w:tbl>
    <w:p>
      <w:pPr>
        <w:pStyle w:val="BodyText"/>
        <w:spacing w:line="314" w:lineRule="auto" w:before="9"/>
        <w:ind w:right="1017" w:firstLine="420"/>
        <w:jc w:val="left"/>
      </w:pPr>
      <w:r>
        <w:rPr/>
        <w:t>注</w:t>
      </w:r>
      <w:r>
        <w:rPr>
          <w:spacing w:val="-70"/>
        </w:rPr>
        <w:t> </w:t>
      </w:r>
      <w:r>
        <w:rPr>
          <w:rFonts w:ascii="宋体" w:hAnsi="宋体" w:cs="宋体" w:eastAsia="宋体" w:hint="default"/>
          <w:spacing w:val="-4"/>
        </w:rPr>
        <w:t>1</w:t>
      </w:r>
      <w:r>
        <w:rPr>
          <w:spacing w:val="-4"/>
        </w:rPr>
        <w:t>：控股股东张近东先生及其全资子公司苏宁控股集团有限公司因认购公司</w:t>
      </w:r>
      <w:r>
        <w:rPr>
          <w:spacing w:val="-70"/>
        </w:rPr>
        <w:t> </w:t>
      </w:r>
      <w:r>
        <w:rPr>
          <w:rFonts w:ascii="宋体" w:hAnsi="宋体" w:cs="宋体" w:eastAsia="宋体" w:hint="default"/>
        </w:rPr>
        <w:t>2011</w:t>
      </w:r>
      <w:r>
        <w:rPr>
          <w:rFonts w:ascii="宋体" w:hAnsi="宋体" w:cs="宋体" w:eastAsia="宋体" w:hint="default"/>
          <w:spacing w:val="-72"/>
        </w:rPr>
        <w:t> </w:t>
      </w:r>
      <w:r>
        <w:rPr/>
        <w:t>年非公开发行股票， </w:t>
      </w:r>
      <w:r>
        <w:rPr>
          <w:spacing w:val="-4"/>
        </w:rPr>
        <w:t>出具了相关《承诺函》，承诺其拥有的全部苏宁云商股份自发行结束之日（即</w:t>
      </w:r>
      <w:r>
        <w:rPr>
          <w:spacing w:val="-48"/>
        </w:rPr>
        <w:t> </w:t>
      </w:r>
      <w:r>
        <w:rPr>
          <w:rFonts w:ascii="宋体" w:hAnsi="宋体" w:cs="宋体" w:eastAsia="宋体" w:hint="default"/>
        </w:rPr>
        <w:t>2012</w:t>
      </w:r>
      <w:r>
        <w:rPr>
          <w:rFonts w:ascii="宋体" w:hAnsi="宋体" w:cs="宋体" w:eastAsia="宋体" w:hint="default"/>
          <w:spacing w:val="-51"/>
        </w:rPr>
        <w:t> </w:t>
      </w:r>
      <w:r>
        <w:rPr/>
        <w:t>年</w:t>
      </w:r>
      <w:r>
        <w:rPr>
          <w:spacing w:val="-50"/>
        </w:rPr>
        <w:t> </w:t>
      </w:r>
      <w:r>
        <w:rPr>
          <w:rFonts w:ascii="宋体" w:hAnsi="宋体" w:cs="宋体" w:eastAsia="宋体" w:hint="default"/>
        </w:rPr>
        <w:t>7</w:t>
      </w:r>
      <w:r>
        <w:rPr>
          <w:rFonts w:ascii="宋体" w:hAnsi="宋体" w:cs="宋体" w:eastAsia="宋体" w:hint="default"/>
          <w:spacing w:val="-49"/>
        </w:rPr>
        <w:t> </w:t>
      </w:r>
      <w:r>
        <w:rPr/>
        <w:t>月</w:t>
      </w:r>
      <w:r>
        <w:rPr>
          <w:spacing w:val="-51"/>
        </w:rPr>
        <w:t> </w:t>
      </w:r>
      <w:r>
        <w:rPr>
          <w:rFonts w:ascii="宋体" w:hAnsi="宋体" w:cs="宋体" w:eastAsia="宋体" w:hint="default"/>
          <w:spacing w:val="-1"/>
        </w:rPr>
        <w:t>10</w:t>
      </w:r>
      <w:r>
        <w:rPr>
          <w:rFonts w:ascii="宋体" w:hAnsi="宋体" w:cs="宋体" w:eastAsia="宋体" w:hint="default"/>
          <w:spacing w:val="-49"/>
        </w:rPr>
        <w:t> </w:t>
      </w:r>
      <w:r>
        <w:rPr>
          <w:spacing w:val="-1"/>
        </w:rPr>
        <w:t>日）起三十</w:t>
      </w:r>
      <w:r>
        <w:rPr>
          <w:spacing w:val="-93"/>
        </w:rPr>
        <w:t> </w:t>
      </w:r>
      <w:r>
        <w:rPr>
          <w:spacing w:val="-93"/>
        </w:rPr>
      </w:r>
      <w:r>
        <w:rPr/>
        <w:t>六个月内不进行转让；</w:t>
      </w:r>
    </w:p>
    <w:p>
      <w:pPr>
        <w:pStyle w:val="BodyText"/>
        <w:spacing w:line="314" w:lineRule="auto" w:before="19"/>
        <w:ind w:left="573" w:right="1122"/>
        <w:jc w:val="left"/>
      </w:pPr>
      <w:r>
        <w:rPr/>
        <w:t>注</w:t>
      </w:r>
      <w:r>
        <w:rPr>
          <w:spacing w:val="-23"/>
        </w:rPr>
        <w:t> </w:t>
      </w:r>
      <w:r>
        <w:rPr>
          <w:rFonts w:ascii="宋体" w:hAnsi="宋体" w:cs="宋体" w:eastAsia="宋体" w:hint="default"/>
          <w:spacing w:val="-5"/>
        </w:rPr>
        <w:t>2</w:t>
      </w:r>
      <w:r>
        <w:rPr>
          <w:spacing w:val="-5"/>
        </w:rPr>
        <w:t>：作为公司董事，金明先生其所持有的公司股份需按照国家有关法律法规及规范性文件进行锁定；</w:t>
      </w:r>
      <w:r>
        <w:rPr>
          <w:spacing w:val="-99"/>
        </w:rPr>
        <w:t> </w:t>
      </w:r>
      <w:r>
        <w:rPr>
          <w:spacing w:val="-99"/>
        </w:rPr>
      </w:r>
      <w:r>
        <w:rPr/>
        <w:t>注</w:t>
      </w:r>
      <w:r>
        <w:rPr>
          <w:spacing w:val="-53"/>
        </w:rPr>
        <w:t> </w:t>
      </w:r>
      <w:r>
        <w:rPr>
          <w:rFonts w:ascii="宋体" w:hAnsi="宋体" w:cs="宋体" w:eastAsia="宋体" w:hint="default"/>
          <w:spacing w:val="-3"/>
        </w:rPr>
        <w:t>3</w:t>
      </w:r>
      <w:r>
        <w:rPr>
          <w:spacing w:val="-3"/>
        </w:rPr>
        <w:t>：北京弘毅贰零壹零股权投资中心（有限合伙）认购公司</w:t>
      </w:r>
      <w:r>
        <w:rPr>
          <w:spacing w:val="-54"/>
        </w:rPr>
        <w:t> </w:t>
      </w:r>
      <w:r>
        <w:rPr>
          <w:rFonts w:ascii="宋体" w:hAnsi="宋体" w:cs="宋体" w:eastAsia="宋体" w:hint="default"/>
        </w:rPr>
        <w:t>2011</w:t>
      </w:r>
      <w:r>
        <w:rPr>
          <w:rFonts w:ascii="宋体" w:hAnsi="宋体" w:cs="宋体" w:eastAsia="宋体" w:hint="default"/>
          <w:spacing w:val="-54"/>
        </w:rPr>
        <w:t> </w:t>
      </w:r>
      <w:r>
        <w:rPr/>
        <w:t>年非公开发行股票，按照相关法律</w:t>
      </w:r>
    </w:p>
    <w:p>
      <w:pPr>
        <w:pStyle w:val="BodyText"/>
        <w:spacing w:line="240" w:lineRule="auto" w:before="19"/>
        <w:ind w:right="0"/>
        <w:jc w:val="left"/>
      </w:pPr>
      <w:r>
        <w:rPr/>
        <w:t>法规及规范性文件规定，该部分股份自发行结束之日（</w:t>
      </w:r>
      <w:r>
        <w:rPr>
          <w:rFonts w:ascii="宋体" w:hAnsi="宋体" w:cs="宋体" w:eastAsia="宋体" w:hint="default"/>
        </w:rPr>
        <w:t>2012</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10</w:t>
      </w:r>
      <w:r>
        <w:rPr>
          <w:rFonts w:ascii="宋体" w:hAnsi="宋体" w:cs="宋体" w:eastAsia="宋体" w:hint="default"/>
          <w:spacing w:val="-53"/>
        </w:rPr>
        <w:t> </w:t>
      </w:r>
      <w:r>
        <w:rPr/>
        <w:t>日）起限售三十六个月；</w:t>
      </w:r>
    </w:p>
    <w:p>
      <w:pPr>
        <w:pStyle w:val="BodyText"/>
        <w:spacing w:line="240" w:lineRule="auto" w:before="84"/>
        <w:ind w:left="573" w:right="0"/>
        <w:jc w:val="left"/>
      </w:pPr>
      <w:r>
        <w:rPr/>
        <w:t>注</w:t>
      </w:r>
      <w:r>
        <w:rPr>
          <w:spacing w:val="-53"/>
        </w:rPr>
        <w:t> </w:t>
      </w:r>
      <w:r>
        <w:rPr>
          <w:rFonts w:ascii="宋体" w:hAnsi="宋体" w:cs="宋体" w:eastAsia="宋体" w:hint="default"/>
          <w:spacing w:val="-19"/>
        </w:rPr>
        <w:t>4</w:t>
      </w:r>
      <w:r>
        <w:rPr>
          <w:spacing w:val="-19"/>
        </w:rPr>
        <w:t>：公司</w:t>
      </w:r>
      <w:r>
        <w:rPr>
          <w:spacing w:val="-55"/>
        </w:rPr>
        <w:t> </w:t>
      </w:r>
      <w:r>
        <w:rPr>
          <w:rFonts w:ascii="宋体" w:hAnsi="宋体" w:cs="宋体" w:eastAsia="宋体" w:hint="default"/>
        </w:rPr>
        <w:t>2014</w:t>
      </w:r>
      <w:r>
        <w:rPr>
          <w:rFonts w:ascii="宋体" w:hAnsi="宋体" w:cs="宋体" w:eastAsia="宋体" w:hint="default"/>
          <w:spacing w:val="-52"/>
        </w:rPr>
        <w:t> </w:t>
      </w:r>
      <w:r>
        <w:rPr/>
        <w:t>年员工持股计划资产管理机构安信证券股份有限公司于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日前通过二级</w:t>
      </w:r>
    </w:p>
    <w:p>
      <w:pPr>
        <w:pStyle w:val="BodyText"/>
        <w:spacing w:line="240" w:lineRule="auto" w:before="84"/>
        <w:ind w:right="0"/>
        <w:jc w:val="left"/>
      </w:pPr>
      <w:r>
        <w:rPr/>
        <w:t>市场买入的方式完成公司股票购买，该计划所购买的股票锁定期自</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4"/>
        </w:rPr>
        <w:t> </w:t>
      </w:r>
      <w:r>
        <w:rPr/>
        <w:t>日起</w:t>
      </w:r>
      <w:r>
        <w:rPr>
          <w:spacing w:val="-54"/>
        </w:rPr>
        <w:t> </w:t>
      </w:r>
      <w:r>
        <w:rPr>
          <w:rFonts w:ascii="宋体" w:hAnsi="宋体" w:cs="宋体" w:eastAsia="宋体" w:hint="default"/>
        </w:rPr>
        <w:t>12</w:t>
      </w:r>
      <w:r>
        <w:rPr>
          <w:rFonts w:ascii="宋体" w:hAnsi="宋体" w:cs="宋体" w:eastAsia="宋体" w:hint="default"/>
          <w:spacing w:val="-53"/>
        </w:rPr>
        <w:t> </w:t>
      </w:r>
      <w:r>
        <w:rPr/>
        <w:t>个月（具体内</w:t>
      </w:r>
    </w:p>
    <w:p>
      <w:pPr>
        <w:pStyle w:val="BodyText"/>
        <w:spacing w:line="240" w:lineRule="auto" w:before="84"/>
        <w:ind w:right="0"/>
        <w:jc w:val="left"/>
      </w:pPr>
      <w:r>
        <w:rPr/>
        <w:t>容详见公司</w:t>
      </w:r>
      <w:r>
        <w:rPr>
          <w:spacing w:val="-52"/>
        </w:rPr>
        <w:t> </w:t>
      </w:r>
      <w:r>
        <w:rPr>
          <w:rFonts w:ascii="宋体" w:hAnsi="宋体" w:cs="宋体" w:eastAsia="宋体" w:hint="default"/>
        </w:rPr>
        <w:t>2014</w:t>
      </w:r>
      <w:r>
        <w:rPr>
          <w:rFonts w:ascii="宋体" w:hAnsi="宋体" w:cs="宋体" w:eastAsia="宋体" w:hint="default"/>
          <w:spacing w:val="-1"/>
        </w:rPr>
        <w:t>-</w:t>
      </w:r>
      <w:r>
        <w:rPr>
          <w:rFonts w:ascii="宋体" w:hAnsi="宋体" w:cs="宋体" w:eastAsia="宋体" w:hint="default"/>
        </w:rPr>
        <w:t>055</w:t>
      </w:r>
      <w:r>
        <w:rPr>
          <w:rFonts w:ascii="宋体" w:hAnsi="宋体" w:cs="宋体" w:eastAsia="宋体" w:hint="default"/>
          <w:spacing w:val="-52"/>
        </w:rPr>
        <w:t> </w:t>
      </w:r>
      <w:r>
        <w:rPr/>
        <w:t>号</w:t>
      </w:r>
      <w:r>
        <w:rPr>
          <w:spacing w:val="-2"/>
        </w:rPr>
        <w:t>公</w:t>
      </w:r>
      <w:r>
        <w:rPr/>
        <w:t>告</w:t>
      </w:r>
      <w:r>
        <w:rPr>
          <w:spacing w:val="-105"/>
        </w:rPr>
        <w:t>）</w:t>
      </w:r>
      <w:r>
        <w:rPr/>
        <w:t>。</w:t>
      </w:r>
    </w:p>
    <w:p>
      <w:pPr>
        <w:pStyle w:val="BodyText"/>
        <w:spacing w:line="314" w:lineRule="auto" w:before="84"/>
        <w:ind w:left="154" w:right="1114" w:firstLine="420"/>
        <w:jc w:val="left"/>
      </w:pPr>
      <w:r>
        <w:rPr/>
        <w:t>注</w:t>
      </w:r>
      <w:r>
        <w:rPr>
          <w:spacing w:val="-53"/>
        </w:rPr>
        <w:t> </w:t>
      </w:r>
      <w:r>
        <w:rPr>
          <w:rFonts w:ascii="宋体" w:hAnsi="宋体" w:cs="宋体" w:eastAsia="宋体" w:hint="default"/>
        </w:rPr>
        <w:t>5</w:t>
      </w:r>
      <w:r>
        <w:rPr/>
        <w:t>：公司股东股票质押主要原因为张近东先生为其全资子公司苏宁控股集团有限公司认购本公司 </w:t>
      </w:r>
      <w:r>
        <w:rPr>
          <w:rFonts w:ascii="宋体" w:hAnsi="宋体" w:cs="宋体" w:eastAsia="宋体" w:hint="default"/>
        </w:rPr>
        <w:t>2011</w:t>
      </w:r>
      <w:r>
        <w:rPr>
          <w:rFonts w:ascii="宋体" w:hAnsi="宋体" w:cs="宋体" w:eastAsia="宋体" w:hint="default"/>
          <w:spacing w:val="-39"/>
        </w:rPr>
        <w:t> </w:t>
      </w:r>
      <w:r>
        <w:rPr>
          <w:spacing w:val="-2"/>
        </w:rPr>
        <w:t>年非公开发行股份进行融资等相关融资事项提供质押担保，以及张近东先生为向公司员工持股计划提</w:t>
      </w:r>
    </w:p>
    <w:p>
      <w:pPr>
        <w:pStyle w:val="BodyText"/>
        <w:spacing w:line="240" w:lineRule="auto" w:before="19"/>
        <w:ind w:left="154" w:right="0"/>
        <w:jc w:val="left"/>
      </w:pPr>
      <w:r>
        <w:rPr/>
        <w:t>供借款支持</w:t>
      </w:r>
      <w:r>
        <w:rPr>
          <w:spacing w:val="-106"/>
        </w:rPr>
        <w:t>，</w:t>
      </w:r>
      <w:r>
        <w:rPr/>
        <w:t>以其持有的公司</w:t>
      </w:r>
      <w:r>
        <w:rPr>
          <w:spacing w:val="-63"/>
        </w:rPr>
        <w:t> </w:t>
      </w:r>
      <w:r>
        <w:rPr>
          <w:rFonts w:ascii="宋体" w:hAnsi="宋体" w:cs="宋体" w:eastAsia="宋体" w:hint="default"/>
        </w:rPr>
        <w:t>1.78</w:t>
      </w:r>
      <w:r>
        <w:rPr>
          <w:rFonts w:ascii="宋体" w:hAnsi="宋体" w:cs="宋体" w:eastAsia="宋体" w:hint="default"/>
          <w:spacing w:val="-63"/>
        </w:rPr>
        <w:t> </w:t>
      </w:r>
      <w:r>
        <w:rPr>
          <w:spacing w:val="-2"/>
        </w:rPr>
        <w:t>亿</w:t>
      </w:r>
      <w:r>
        <w:rPr/>
        <w:t>股股份向安信证券股份有限公司办理股票质押式回购业务取得资金。</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574"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名无限售条件普通股股东在报告期内是否进行约定购回交易</w:t>
      </w:r>
    </w:p>
    <w:p>
      <w:pPr>
        <w:pStyle w:val="BodyText"/>
        <w:spacing w:line="240" w:lineRule="auto" w:before="84"/>
        <w:ind w:left="574" w:right="0"/>
        <w:jc w:val="left"/>
      </w:pPr>
      <w:r>
        <w:rPr/>
        <w:t>□是√否</w:t>
      </w:r>
    </w:p>
    <w:p>
      <w:pPr>
        <w:pStyle w:val="BodyText"/>
        <w:spacing w:line="240" w:lineRule="auto" w:before="84"/>
        <w:ind w:left="573" w:right="0"/>
        <w:jc w:val="left"/>
      </w:pPr>
      <w:r>
        <w:rPr/>
        <w:t>公司前</w:t>
      </w:r>
      <w:r>
        <w:rPr>
          <w:spacing w:val="-54"/>
        </w:rPr>
        <w:t> </w:t>
      </w:r>
      <w:r>
        <w:rPr>
          <w:rFonts w:ascii="宋体" w:hAnsi="宋体" w:cs="宋体" w:eastAsia="宋体" w:hint="default"/>
        </w:rPr>
        <w:t>10</w:t>
      </w:r>
      <w:r>
        <w:rPr>
          <w:rFonts w:ascii="宋体" w:hAnsi="宋体" w:cs="宋体" w:eastAsia="宋体" w:hint="default"/>
          <w:spacing w:val="-54"/>
        </w:rPr>
        <w:t> </w:t>
      </w:r>
      <w:r>
        <w:rPr/>
        <w:t>名普通股股东、前</w:t>
      </w:r>
      <w:r>
        <w:rPr>
          <w:spacing w:val="-55"/>
        </w:rPr>
        <w:t> </w:t>
      </w:r>
      <w:r>
        <w:rPr>
          <w:rFonts w:ascii="宋体" w:hAnsi="宋体" w:cs="宋体" w:eastAsia="宋体" w:hint="default"/>
        </w:rPr>
        <w:t>10</w:t>
      </w:r>
      <w:r>
        <w:rPr>
          <w:rFonts w:ascii="宋体" w:hAnsi="宋体" w:cs="宋体" w:eastAsia="宋体" w:hint="default"/>
          <w:spacing w:val="-54"/>
        </w:rPr>
        <w:t> </w:t>
      </w:r>
      <w:r>
        <w:rPr/>
        <w:t>名无限售条件普通股股东在报告期内未进行约定购回交易。</w:t>
      </w:r>
    </w:p>
    <w:p>
      <w:pPr>
        <w:spacing w:after="0" w:line="240" w:lineRule="auto"/>
        <w:jc w:val="left"/>
        <w:sectPr>
          <w:footerReference w:type="default" r:id="rId33"/>
          <w:pgSz w:w="11910" w:h="16840"/>
          <w:pgMar w:footer="979" w:header="877" w:top="1100" w:bottom="1160" w:left="980" w:right="0"/>
          <w:pgNumType w:start="101"/>
        </w:sectPr>
      </w:pPr>
    </w:p>
    <w:p>
      <w:pPr>
        <w:spacing w:line="240" w:lineRule="auto" w:before="10"/>
        <w:rPr>
          <w:rFonts w:ascii="宋体" w:hAnsi="宋体" w:cs="宋体" w:eastAsia="宋体" w:hint="default"/>
          <w:sz w:val="20"/>
          <w:szCs w:val="20"/>
        </w:rPr>
      </w:pPr>
    </w:p>
    <w:p>
      <w:pPr>
        <w:spacing w:line="535" w:lineRule="auto" w:before="35"/>
        <w:ind w:left="153" w:right="8330" w:firstLine="420"/>
        <w:jc w:val="left"/>
        <w:rPr>
          <w:rFonts w:ascii="宋体" w:hAnsi="宋体" w:cs="宋体" w:eastAsia="宋体" w:hint="default"/>
          <w:sz w:val="21"/>
          <w:szCs w:val="21"/>
        </w:rPr>
      </w:pPr>
      <w:bookmarkStart w:name="2、公司控股股东情况" w:id="107"/>
      <w:bookmarkEnd w:id="107"/>
      <w:r>
        <w:rPr/>
      </w:r>
      <w:r>
        <w:rPr>
          <w:rFonts w:ascii="宋体" w:hAnsi="宋体" w:cs="宋体" w:eastAsia="宋体" w:hint="default"/>
          <w:b/>
          <w:bCs/>
          <w:sz w:val="21"/>
          <w:szCs w:val="21"/>
        </w:rPr>
        <w:t>2</w:t>
      </w:r>
      <w:r>
        <w:rPr>
          <w:rFonts w:ascii="宋体" w:hAnsi="宋体" w:cs="宋体" w:eastAsia="宋体" w:hint="default"/>
          <w:b/>
          <w:bCs/>
          <w:sz w:val="21"/>
          <w:szCs w:val="21"/>
        </w:rPr>
        <w:t>、公司控股股东情况</w:t>
      </w:r>
      <w:r>
        <w:rPr>
          <w:rFonts w:ascii="宋体" w:hAnsi="宋体" w:cs="宋体" w:eastAsia="宋体" w:hint="default"/>
          <w:b/>
          <w:bCs/>
          <w:w w:val="99"/>
          <w:sz w:val="21"/>
          <w:szCs w:val="21"/>
        </w:rPr>
        <w:t> </w:t>
      </w:r>
      <w:r>
        <w:rPr>
          <w:rFonts w:ascii="宋体" w:hAnsi="宋体" w:cs="宋体" w:eastAsia="宋体" w:hint="default"/>
          <w:sz w:val="21"/>
          <w:szCs w:val="21"/>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1"/>
          <w:szCs w:val="21"/>
        </w:rPr>
      </w:pPr>
    </w:p>
    <w:p>
      <w:pPr>
        <w:pStyle w:val="BodyText"/>
        <w:spacing w:line="240" w:lineRule="auto" w:before="35"/>
        <w:ind w:left="0" w:right="1125"/>
        <w:jc w:val="right"/>
      </w:pPr>
      <w:r>
        <w:rPr/>
        <w:pict>
          <v:shape style="position:absolute;margin-left:56.459999pt;margin-top:-61.396339pt;width:479.2pt;height:158.55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32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1031"/>
                          <w:jc w:val="right"/>
                          <w:rPr>
                            <w:rFonts w:ascii="宋体" w:hAnsi="宋体" w:cs="宋体" w:eastAsia="宋体" w:hint="default"/>
                            <w:sz w:val="21"/>
                            <w:szCs w:val="21"/>
                          </w:rPr>
                        </w:pPr>
                        <w:r>
                          <w:rPr>
                            <w:rFonts w:ascii="宋体" w:hAnsi="宋体" w:cs="宋体" w:eastAsia="宋体" w:hint="default"/>
                            <w:sz w:val="21"/>
                            <w:szCs w:val="21"/>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81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2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张近东</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813" w:right="0"/>
                          <w:jc w:val="left"/>
                          <w:rPr>
                            <w:rFonts w:ascii="宋体" w:hAnsi="宋体" w:cs="宋体" w:eastAsia="宋体" w:hint="default"/>
                            <w:sz w:val="21"/>
                            <w:szCs w:val="21"/>
                          </w:rPr>
                        </w:pPr>
                        <w:r>
                          <w:rPr>
                            <w:rFonts w:ascii="宋体" w:hAnsi="宋体" w:cs="宋体" w:eastAsia="宋体" w:hint="default"/>
                            <w:sz w:val="21"/>
                            <w:szCs w:val="21"/>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88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90"/>
                          <w:jc w:val="righ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2"/>
                            <w:sz w:val="21"/>
                            <w:szCs w:val="21"/>
                          </w:rPr>
                          <w:t>曾任江苏苏宁交家电有限公司董事长兼总经理、中国人民政治协商</w:t>
                        </w:r>
                      </w:p>
                      <w:p>
                        <w:pPr>
                          <w:pStyle w:val="TableParagraph"/>
                          <w:spacing w:line="273" w:lineRule="auto" w:before="37"/>
                          <w:ind w:left="22" w:right="27"/>
                          <w:jc w:val="left"/>
                          <w:rPr>
                            <w:rFonts w:ascii="宋体" w:hAnsi="宋体" w:cs="宋体" w:eastAsia="宋体" w:hint="default"/>
                            <w:sz w:val="21"/>
                            <w:szCs w:val="21"/>
                          </w:rPr>
                        </w:pPr>
                        <w:r>
                          <w:rPr>
                            <w:rFonts w:ascii="宋体" w:hAnsi="宋体" w:cs="宋体" w:eastAsia="宋体" w:hint="default"/>
                            <w:spacing w:val="2"/>
                            <w:sz w:val="21"/>
                            <w:szCs w:val="21"/>
                          </w:rPr>
                          <w:t>会议第十、十一届全国委员会委员、中华全国工商业联合会常委、</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中华全国工商业联合会副主席、江苏省第十一届人民代表大会代表</w:t>
                        </w:r>
                        <w:r>
                          <w:rPr>
                            <w:rFonts w:ascii="宋体" w:hAnsi="宋体" w:cs="宋体" w:eastAsia="宋体" w:hint="default"/>
                            <w:sz w:val="21"/>
                            <w:szCs w:val="21"/>
                          </w:rPr>
                          <w:t> </w:t>
                        </w:r>
                        <w:r>
                          <w:rPr>
                            <w:rFonts w:ascii="宋体" w:hAnsi="宋体" w:cs="宋体" w:eastAsia="宋体" w:hint="default"/>
                            <w:spacing w:val="2"/>
                            <w:sz w:val="21"/>
                            <w:szCs w:val="21"/>
                          </w:rPr>
                          <w:t>现任苏宁云商集团股份有限公司董事长、中国人民政治协商会议第</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十二届全国委员会委员、中国民间商会副会长、中国上市公司协会</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副会长。无在其他单位任职或兼职情况。</w:t>
                        </w:r>
                      </w:p>
                    </w:tc>
                  </w:tr>
                  <w:tr>
                    <w:trPr>
                      <w:trHeight w:val="635"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83"/>
                            <w:sz w:val="21"/>
                            <w:szCs w:val="21"/>
                          </w:rPr>
                          <w:t> </w:t>
                        </w:r>
                        <w:r>
                          <w:rPr>
                            <w:rFonts w:ascii="宋体" w:hAnsi="宋体" w:cs="宋体" w:eastAsia="宋体" w:hint="default"/>
                            <w:sz w:val="21"/>
                            <w:szCs w:val="21"/>
                          </w:rPr>
                          <w:t>年曾控股的境内外上市公司</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35"/>
        <w:ind w:left="574" w:right="0"/>
        <w:jc w:val="left"/>
      </w:pPr>
      <w:r>
        <w:rPr/>
        <w:t>控股股东报告期内变更</w:t>
      </w:r>
    </w:p>
    <w:p>
      <w:pPr>
        <w:pStyle w:val="BodyText"/>
        <w:spacing w:line="307" w:lineRule="auto" w:before="78"/>
        <w:ind w:left="574" w:right="6972"/>
        <w:jc w:val="left"/>
      </w:pPr>
      <w:r>
        <w:rPr/>
        <w:t>□适用√不适用 公司报告期实际控制人未发生变更。</w:t>
      </w:r>
    </w:p>
    <w:p>
      <w:pPr>
        <w:spacing w:line="240" w:lineRule="auto" w:before="2"/>
        <w:rPr>
          <w:rFonts w:ascii="宋体" w:hAnsi="宋体" w:cs="宋体" w:eastAsia="宋体" w:hint="default"/>
          <w:sz w:val="21"/>
          <w:szCs w:val="21"/>
        </w:rPr>
      </w:pPr>
    </w:p>
    <w:p>
      <w:pPr>
        <w:pStyle w:val="Heading4"/>
        <w:spacing w:line="537" w:lineRule="auto"/>
        <w:ind w:left="154" w:right="8118" w:firstLine="420"/>
        <w:jc w:val="left"/>
        <w:rPr>
          <w:rFonts w:ascii="宋体" w:hAnsi="宋体" w:cs="宋体" w:eastAsia="宋体" w:hint="default"/>
          <w:b w:val="0"/>
          <w:bCs w:val="0"/>
        </w:rPr>
      </w:pPr>
      <w:bookmarkStart w:name="3、公司实际控制人情况" w:id="108"/>
      <w:bookmarkEnd w:id="108"/>
      <w:r>
        <w:rPr>
          <w:b w:val="0"/>
          <w:bCs w:val="0"/>
        </w:rPr>
      </w:r>
      <w:r>
        <w:rPr>
          <w:rFonts w:ascii="宋体" w:hAnsi="宋体" w:cs="宋体" w:eastAsia="宋体" w:hint="default"/>
        </w:rPr>
        <w:t>3</w:t>
      </w:r>
      <w:r>
        <w:rPr/>
        <w:t>、公司实际控制人情况</w:t>
      </w:r>
      <w:r>
        <w:rPr>
          <w:w w:val="99"/>
        </w:rPr>
        <w:t> </w:t>
      </w:r>
      <w:r>
        <w:rPr>
          <w:rFonts w:ascii="宋体" w:hAnsi="宋体" w:cs="宋体" w:eastAsia="宋体" w:hint="default"/>
          <w:b w:val="0"/>
          <w:bCs w:val="0"/>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BodyText"/>
        <w:spacing w:line="240" w:lineRule="auto" w:before="35"/>
        <w:ind w:left="0" w:right="1125"/>
        <w:jc w:val="right"/>
      </w:pPr>
      <w:r>
        <w:rPr/>
        <w:pict>
          <v:shape style="position:absolute;margin-left:56.459999pt;margin-top:-61.396324pt;width:479.2pt;height:158.550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417"/>
                    <w:gridCol w:w="2030"/>
                    <w:gridCol w:w="4121"/>
                  </w:tblGrid>
                  <w:tr>
                    <w:trPr>
                      <w:trHeight w:val="32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968" w:right="0"/>
                          <w:jc w:val="left"/>
                          <w:rPr>
                            <w:rFonts w:ascii="宋体" w:hAnsi="宋体" w:cs="宋体" w:eastAsia="宋体" w:hint="default"/>
                            <w:sz w:val="21"/>
                            <w:szCs w:val="21"/>
                          </w:rPr>
                        </w:pPr>
                        <w:r>
                          <w:rPr>
                            <w:rFonts w:ascii="宋体" w:hAnsi="宋体" w:cs="宋体" w:eastAsia="宋体" w:hint="default"/>
                            <w:sz w:val="21"/>
                            <w:szCs w:val="21"/>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r>
                  <w:tr>
                    <w:trPr>
                      <w:trHeight w:val="32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张近东</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188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最近</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3"/>
                            <w:sz w:val="21"/>
                            <w:szCs w:val="21"/>
                          </w:rPr>
                          <w:t> </w:t>
                        </w:r>
                        <w:r>
                          <w:rPr>
                            <w:rFonts w:ascii="宋体" w:hAnsi="宋体" w:cs="宋体" w:eastAsia="宋体" w:hint="default"/>
                            <w:sz w:val="21"/>
                            <w:szCs w:val="21"/>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曾任江苏苏宁交家电有限公司董事长兼总经理、中国人民政治协商</w:t>
                        </w:r>
                      </w:p>
                      <w:p>
                        <w:pPr>
                          <w:pStyle w:val="TableParagraph"/>
                          <w:spacing w:line="273" w:lineRule="auto" w:before="37"/>
                          <w:ind w:left="23" w:right="22"/>
                          <w:jc w:val="left"/>
                          <w:rPr>
                            <w:rFonts w:ascii="宋体" w:hAnsi="宋体" w:cs="宋体" w:eastAsia="宋体" w:hint="default"/>
                            <w:sz w:val="21"/>
                            <w:szCs w:val="21"/>
                          </w:rPr>
                        </w:pPr>
                        <w:r>
                          <w:rPr>
                            <w:rFonts w:ascii="宋体" w:hAnsi="宋体" w:cs="宋体" w:eastAsia="宋体" w:hint="default"/>
                            <w:sz w:val="21"/>
                            <w:szCs w:val="21"/>
                          </w:rPr>
                          <w:t>会议第十、十一届全国委员会委员、中华全国工商业联合会常委、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4"/>
                            <w:sz w:val="21"/>
                            <w:szCs w:val="21"/>
                          </w:rPr>
                          <w:t>中华全国工商业联合会副主席、江苏省第十一届人民代表大会代表</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现任苏宁云商集团股份有限公司董事长、中国人民政治协商会议第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十二届全国委员会委员、中国民间商会副会长、中国上市公司协会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副会长。无在其他单位任职或兼职情况</w:t>
                        </w:r>
                      </w:p>
                    </w:tc>
                  </w:tr>
                  <w:tr>
                    <w:trPr>
                      <w:trHeight w:val="635"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过去 </w:t>
                        </w:r>
                        <w:r>
                          <w:rPr>
                            <w:rFonts w:ascii="宋体" w:hAnsi="宋体" w:cs="宋体" w:eastAsia="宋体" w:hint="default"/>
                            <w:sz w:val="21"/>
                            <w:szCs w:val="21"/>
                          </w:rPr>
                          <w:t>10</w:t>
                        </w:r>
                        <w:r>
                          <w:rPr>
                            <w:rFonts w:ascii="宋体" w:hAnsi="宋体" w:cs="宋体" w:eastAsia="宋体" w:hint="default"/>
                            <w:spacing w:val="-1"/>
                            <w:sz w:val="21"/>
                            <w:szCs w:val="21"/>
                          </w:rPr>
                          <w:t> </w:t>
                        </w:r>
                        <w:r>
                          <w:rPr>
                            <w:rFonts w:ascii="宋体" w:hAnsi="宋体" w:cs="宋体" w:eastAsia="宋体" w:hint="default"/>
                            <w:sz w:val="21"/>
                            <w:szCs w:val="21"/>
                          </w:rPr>
                          <w:t>年曾控股的境内外上市公司</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3"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BodyText"/>
        <w:spacing w:line="240" w:lineRule="auto" w:before="35"/>
        <w:ind w:left="574" w:right="0"/>
        <w:jc w:val="left"/>
      </w:pPr>
      <w:r>
        <w:rPr/>
        <w:t>实际控制人报告期内变更</w:t>
      </w:r>
    </w:p>
    <w:p>
      <w:pPr>
        <w:pStyle w:val="BodyText"/>
        <w:tabs>
          <w:tab w:pos="1519" w:val="left" w:leader="none"/>
        </w:tabs>
        <w:spacing w:line="321" w:lineRule="auto" w:before="84"/>
        <w:ind w:left="574" w:right="5730"/>
        <w:jc w:val="left"/>
      </w:pPr>
      <w:r>
        <w:rPr/>
        <w:t>□</w:t>
      </w:r>
      <w:r>
        <w:rPr>
          <w:spacing w:val="1"/>
        </w:rPr>
        <w:t> </w:t>
      </w:r>
      <w:r>
        <w:rPr/>
        <w:t>适用</w:t>
        <w:tab/>
        <w:t>√</w:t>
      </w:r>
      <w:r>
        <w:rPr>
          <w:spacing w:val="-1"/>
        </w:rPr>
        <w:t> </w:t>
      </w:r>
      <w:r>
        <w:rPr/>
        <w:t>不适用</w:t>
      </w:r>
      <w:r>
        <w:rPr/>
        <w:t> 公司报告期实际控制人未发生变更。 公司与实际控制人之间的产权及控制关系的方框图</w:t>
      </w:r>
    </w:p>
    <w:p>
      <w:pPr>
        <w:spacing w:after="0" w:line="321"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spacing w:line="3436" w:lineRule="exact"/>
        <w:ind w:left="57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4584890" cy="2182177"/>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34" cstate="print"/>
                    <a:stretch>
                      <a:fillRect/>
                    </a:stretch>
                  </pic:blipFill>
                  <pic:spPr>
                    <a:xfrm>
                      <a:off x="0" y="0"/>
                      <a:ext cx="4584890" cy="2182177"/>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0"/>
        <w:jc w:val="left"/>
      </w:pPr>
      <w:r>
        <w:rPr/>
        <w:t>实际控制人通过信托或其他资产管理方式控制公司</w:t>
      </w:r>
    </w:p>
    <w:p>
      <w:pPr>
        <w:pStyle w:val="BodyText"/>
        <w:spacing w:line="240" w:lineRule="auto" w:before="84"/>
        <w:ind w:right="0"/>
        <w:jc w:val="left"/>
      </w:pPr>
      <w:r>
        <w:rPr/>
        <w:t>□ 适用 √</w:t>
      </w:r>
      <w:r>
        <w:rPr>
          <w:spacing w:val="-1"/>
        </w:rPr>
        <w:t> </w:t>
      </w:r>
      <w:r>
        <w:rPr/>
        <w:t>不适用</w:t>
      </w:r>
    </w:p>
    <w:p>
      <w:pPr>
        <w:spacing w:line="240" w:lineRule="auto" w:before="8"/>
        <w:rPr>
          <w:rFonts w:ascii="宋体" w:hAnsi="宋体" w:cs="宋体" w:eastAsia="宋体" w:hint="default"/>
          <w:sz w:val="27"/>
          <w:szCs w:val="27"/>
        </w:rPr>
      </w:pPr>
    </w:p>
    <w:p>
      <w:pPr>
        <w:pStyle w:val="Heading4"/>
        <w:spacing w:line="240" w:lineRule="auto"/>
        <w:ind w:left="574" w:right="0"/>
        <w:jc w:val="left"/>
        <w:rPr>
          <w:b w:val="0"/>
          <w:bCs w:val="0"/>
        </w:rPr>
      </w:pPr>
      <w:bookmarkStart w:name="4、其他持股在10%以上的法人股东" w:id="109"/>
      <w:bookmarkEnd w:id="109"/>
      <w:r>
        <w:rPr>
          <w:b w:val="0"/>
          <w:bCs w:val="0"/>
        </w:rPr>
      </w:r>
      <w:r>
        <w:rPr>
          <w:rFonts w:ascii="宋体" w:hAnsi="宋体" w:cs="宋体" w:eastAsia="宋体" w:hint="default"/>
        </w:rPr>
        <w:t>4</w:t>
      </w:r>
      <w:r>
        <w:rPr/>
        <w:t>、其他持股在</w:t>
      </w:r>
      <w:r>
        <w:rPr>
          <w:spacing w:val="-56"/>
        </w:rPr>
        <w:t> </w:t>
      </w:r>
      <w:r>
        <w:rPr>
          <w:rFonts w:ascii="宋体" w:hAnsi="宋体" w:cs="宋体" w:eastAsia="宋体" w:hint="default"/>
        </w:rPr>
        <w:t>10%</w:t>
      </w:r>
      <w:r>
        <w:rPr/>
        <w:t>以上的法人股东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0"/>
          <w:szCs w:val="20"/>
        </w:rPr>
      </w:pPr>
    </w:p>
    <w:p>
      <w:pPr>
        <w:pStyle w:val="BodyText"/>
        <w:spacing w:line="240" w:lineRule="auto" w:before="35"/>
        <w:ind w:left="0" w:right="1125"/>
        <w:jc w:val="right"/>
      </w:pPr>
      <w:r>
        <w:rPr/>
        <w:pict>
          <v:shape style="position:absolute;margin-left:56.459999pt;margin-top:-113.716316pt;width:479.2pt;height:352.7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6"/>
                    <w:gridCol w:w="1560"/>
                    <w:gridCol w:w="993"/>
                    <w:gridCol w:w="850"/>
                    <w:gridCol w:w="992"/>
                    <w:gridCol w:w="3898"/>
                  </w:tblGrid>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528" w:right="106" w:hanging="421"/>
                          <w:jc w:val="left"/>
                          <w:rPr>
                            <w:rFonts w:ascii="宋体" w:hAnsi="宋体" w:cs="宋体" w:eastAsia="宋体" w:hint="default"/>
                            <w:sz w:val="21"/>
                            <w:szCs w:val="21"/>
                          </w:rPr>
                        </w:pPr>
                        <w:r>
                          <w:rPr>
                            <w:rFonts w:ascii="宋体" w:hAnsi="宋体" w:cs="宋体" w:eastAsia="宋体" w:hint="default"/>
                            <w:sz w:val="21"/>
                            <w:szCs w:val="21"/>
                          </w:rPr>
                          <w:t>法人股东名 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355" w:right="91" w:hanging="263"/>
                          <w:jc w:val="left"/>
                          <w:rPr>
                            <w:rFonts w:ascii="宋体" w:hAnsi="宋体" w:cs="宋体" w:eastAsia="宋体" w:hint="default"/>
                            <w:sz w:val="21"/>
                            <w:szCs w:val="21"/>
                          </w:rPr>
                        </w:pPr>
                        <w:r>
                          <w:rPr>
                            <w:rFonts w:ascii="宋体" w:hAnsi="宋体" w:cs="宋体" w:eastAsia="宋体" w:hint="default"/>
                            <w:sz w:val="21"/>
                            <w:szCs w:val="21"/>
                          </w:rPr>
                          <w:t>法定代表人</w:t>
                        </w:r>
                        <w:r>
                          <w:rPr>
                            <w:rFonts w:ascii="宋体" w:hAnsi="宋体" w:cs="宋体" w:eastAsia="宋体" w:hint="default"/>
                            <w:sz w:val="21"/>
                            <w:szCs w:val="21"/>
                          </w:rPr>
                          <w:t>/</w:t>
                        </w:r>
                        <w:r>
                          <w:rPr>
                            <w:rFonts w:ascii="宋体" w:hAnsi="宋体" w:cs="宋体" w:eastAsia="宋体" w:hint="default"/>
                            <w:sz w:val="21"/>
                            <w:szCs w:val="21"/>
                          </w:rPr>
                          <w:t>单 位负责人</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3" w:lineRule="auto" w:before="26"/>
                          <w:ind w:left="104" w:right="103"/>
                          <w:jc w:val="left"/>
                          <w:rPr>
                            <w:rFonts w:ascii="宋体" w:hAnsi="宋体" w:cs="宋体" w:eastAsia="宋体" w:hint="default"/>
                            <w:sz w:val="21"/>
                            <w:szCs w:val="21"/>
                          </w:rPr>
                        </w:pPr>
                        <w:r>
                          <w:rPr>
                            <w:rFonts w:ascii="宋体" w:hAnsi="宋体" w:cs="宋体" w:eastAsia="宋体" w:hint="default"/>
                            <w:sz w:val="21"/>
                            <w:szCs w:val="21"/>
                          </w:rPr>
                          <w:t>组织机 构代码</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6"/>
                          <w:ind w:left="71"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71"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88"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r>
                  <w:tr>
                    <w:trPr>
                      <w:trHeight w:val="6332"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73" w:lineRule="auto"/>
                          <w:ind w:left="22" w:right="23"/>
                          <w:jc w:val="left"/>
                          <w:rPr>
                            <w:rFonts w:ascii="宋体" w:hAnsi="宋体" w:cs="宋体" w:eastAsia="宋体" w:hint="default"/>
                            <w:sz w:val="21"/>
                            <w:szCs w:val="21"/>
                          </w:rPr>
                        </w:pPr>
                        <w:r>
                          <w:rPr>
                            <w:rFonts w:ascii="宋体" w:hAnsi="宋体" w:cs="宋体" w:eastAsia="宋体" w:hint="default"/>
                            <w:sz w:val="21"/>
                            <w:szCs w:val="21"/>
                          </w:rPr>
                          <w:t>苏</w:t>
                        </w:r>
                        <w:r>
                          <w:rPr>
                            <w:rFonts w:ascii="宋体" w:hAnsi="宋体" w:cs="宋体" w:eastAsia="宋体" w:hint="default"/>
                            <w:spacing w:val="-64"/>
                            <w:sz w:val="21"/>
                            <w:szCs w:val="21"/>
                          </w:rPr>
                          <w:t> </w:t>
                        </w:r>
                        <w:r>
                          <w:rPr>
                            <w:rFonts w:ascii="宋体" w:hAnsi="宋体" w:cs="宋体" w:eastAsia="宋体" w:hint="default"/>
                            <w:sz w:val="21"/>
                            <w:szCs w:val="21"/>
                          </w:rPr>
                          <w:t>宁</w:t>
                        </w:r>
                        <w:r>
                          <w:rPr>
                            <w:rFonts w:ascii="宋体" w:hAnsi="宋体" w:cs="宋体" w:eastAsia="宋体" w:hint="default"/>
                            <w:spacing w:val="-64"/>
                            <w:sz w:val="21"/>
                            <w:szCs w:val="21"/>
                          </w:rPr>
                          <w:t> </w:t>
                        </w:r>
                        <w:r>
                          <w:rPr>
                            <w:rFonts w:ascii="宋体" w:hAnsi="宋体" w:cs="宋体" w:eastAsia="宋体" w:hint="default"/>
                            <w:sz w:val="21"/>
                            <w:szCs w:val="21"/>
                          </w:rPr>
                          <w:t>电</w:t>
                        </w:r>
                        <w:r>
                          <w:rPr>
                            <w:rFonts w:ascii="宋体" w:hAnsi="宋体" w:cs="宋体" w:eastAsia="宋体" w:hint="default"/>
                            <w:spacing w:val="-62"/>
                            <w:sz w:val="21"/>
                            <w:szCs w:val="21"/>
                          </w:rPr>
                          <w:t> </w:t>
                        </w:r>
                        <w:r>
                          <w:rPr>
                            <w:rFonts w:ascii="宋体" w:hAnsi="宋体" w:cs="宋体" w:eastAsia="宋体" w:hint="default"/>
                            <w:sz w:val="21"/>
                            <w:szCs w:val="21"/>
                          </w:rPr>
                          <w:t>器</w:t>
                        </w:r>
                        <w:r>
                          <w:rPr>
                            <w:rFonts w:ascii="宋体" w:hAnsi="宋体" w:cs="宋体" w:eastAsia="宋体" w:hint="default"/>
                            <w:spacing w:val="-64"/>
                            <w:sz w:val="21"/>
                            <w:szCs w:val="21"/>
                          </w:rPr>
                          <w:t> </w:t>
                        </w:r>
                        <w:r>
                          <w:rPr>
                            <w:rFonts w:ascii="宋体" w:hAnsi="宋体" w:cs="宋体" w:eastAsia="宋体" w:hint="default"/>
                            <w:sz w:val="21"/>
                            <w:szCs w:val="21"/>
                          </w:rPr>
                          <w:t>集</w:t>
                        </w:r>
                        <w:r>
                          <w:rPr>
                            <w:rFonts w:ascii="宋体" w:hAnsi="宋体" w:cs="宋体" w:eastAsia="宋体" w:hint="default"/>
                            <w:sz w:val="21"/>
                            <w:szCs w:val="21"/>
                          </w:rPr>
                          <w:t> 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卜扬</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1999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11</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24</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sz w:val="21"/>
                          </w:rPr>
                          <w:t>7140921</w:t>
                        </w:r>
                      </w:p>
                      <w:p>
                        <w:pPr>
                          <w:pStyle w:val="TableParagraph"/>
                          <w:spacing w:line="240" w:lineRule="auto" w:before="37"/>
                          <w:ind w:left="22" w:right="0"/>
                          <w:jc w:val="left"/>
                          <w:rPr>
                            <w:rFonts w:ascii="宋体" w:hAnsi="宋体" w:cs="宋体" w:eastAsia="宋体" w:hint="default"/>
                            <w:sz w:val="21"/>
                            <w:szCs w:val="21"/>
                          </w:rPr>
                        </w:pPr>
                        <w:r>
                          <w:rPr>
                            <w:rFonts w:ascii="宋体"/>
                            <w:sz w:val="21"/>
                          </w:rPr>
                          <w:t>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0" w:right="0"/>
                          <w:jc w:val="left"/>
                          <w:rPr>
                            <w:rFonts w:ascii="宋体" w:hAnsi="宋体" w:cs="宋体" w:eastAsia="宋体" w:hint="default"/>
                            <w:sz w:val="21"/>
                            <w:szCs w:val="21"/>
                          </w:rPr>
                        </w:pPr>
                        <w:r>
                          <w:rPr>
                            <w:rFonts w:ascii="宋体"/>
                            <w:sz w:val="21"/>
                          </w:rPr>
                          <w:t>23,900</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73" w:lineRule="auto" w:before="27"/>
                          <w:ind w:left="22" w:right="18"/>
                          <w:jc w:val="left"/>
                          <w:rPr>
                            <w:rFonts w:ascii="宋体" w:hAnsi="宋体" w:cs="宋体" w:eastAsia="宋体" w:hint="default"/>
                            <w:sz w:val="21"/>
                            <w:szCs w:val="21"/>
                          </w:rPr>
                        </w:pPr>
                        <w:r>
                          <w:rPr>
                            <w:rFonts w:ascii="宋体" w:hAnsi="宋体" w:cs="宋体" w:eastAsia="宋体" w:hint="default"/>
                            <w:spacing w:val="3"/>
                            <w:sz w:val="21"/>
                            <w:szCs w:val="21"/>
                          </w:rPr>
                          <w:t>经营范围：家用电器及配件的制造、销售 及售后服务，汽车专用照明电器、电子元 件、电工器材和电气信号设备加工制造， 房屋租赁、维修，物业管理，室内装饰， 园林绿化，经济信息咨询，实业投资，酒 </w:t>
                        </w:r>
                        <w:r>
                          <w:rPr>
                            <w:rFonts w:ascii="宋体" w:hAnsi="宋体" w:cs="宋体" w:eastAsia="宋体" w:hint="default"/>
                            <w:spacing w:val="-3"/>
                            <w:sz w:val="21"/>
                            <w:szCs w:val="21"/>
                          </w:rPr>
                          <w:t>店管理，汽车出租，健身服务，票务服务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停车场服务，百货、黄金、珠宝玉器、工</w:t>
                        </w:r>
                        <w:r>
                          <w:rPr>
                            <w:rFonts w:ascii="宋体" w:hAnsi="宋体" w:cs="宋体" w:eastAsia="宋体" w:hint="default"/>
                            <w:spacing w:val="3"/>
                            <w:sz w:val="21"/>
                            <w:szCs w:val="21"/>
                          </w:rPr>
                          <w:t> 艺美术品、鲜花、国产及进口化妆品、电 梯、机电产品、建筑工程设备、计算机设 备、办公设备的销售，洗衣服务，柜台、 场地租赁，国内商品展示服务，企业形象 策划，人才培训，自营和代理各类商品及 技术的进出口业务，计算机软件开发、销 </w:t>
                        </w:r>
                        <w:r>
                          <w:rPr>
                            <w:rFonts w:ascii="宋体" w:hAnsi="宋体" w:cs="宋体" w:eastAsia="宋体" w:hint="default"/>
                            <w:spacing w:val="-3"/>
                            <w:sz w:val="21"/>
                            <w:szCs w:val="21"/>
                          </w:rPr>
                          <w:t>售、系统集成，企业管理服务，会务服务</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中、西餐制售，音像制品零售茶座，卷烟</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3"/>
                            <w:sz w:val="21"/>
                            <w:szCs w:val="21"/>
                          </w:rPr>
                          <w:t>烟丝、雪茄烟零售，国内版图书、期刊零</w:t>
                        </w:r>
                        <w:r>
                          <w:rPr>
                            <w:rFonts w:ascii="宋体" w:hAnsi="宋体" w:cs="宋体" w:eastAsia="宋体" w:hint="default"/>
                            <w:spacing w:val="3"/>
                            <w:sz w:val="21"/>
                            <w:szCs w:val="21"/>
                          </w:rPr>
                          <w:t> </w:t>
                        </w:r>
                        <w:r>
                          <w:rPr>
                            <w:rFonts w:ascii="宋体" w:hAnsi="宋体" w:cs="宋体" w:eastAsia="宋体" w:hint="default"/>
                            <w:spacing w:val="-3"/>
                            <w:sz w:val="21"/>
                            <w:szCs w:val="21"/>
                          </w:rPr>
                          <w:t>售，预包装食品兼散装食品的批发与零售</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8"/>
                            <w:sz w:val="21"/>
                            <w:szCs w:val="21"/>
                          </w:rPr>
                          <w:t>住宿，酒吧，洗浴，游泳，电讯服务。（依</w:t>
                        </w:r>
                        <w:r>
                          <w:rPr>
                            <w:rFonts w:ascii="宋体" w:hAnsi="宋体" w:cs="宋体" w:eastAsia="宋体" w:hint="default"/>
                            <w:sz w:val="21"/>
                            <w:szCs w:val="21"/>
                          </w:rPr>
                          <w:t> </w:t>
                        </w:r>
                        <w:r>
                          <w:rPr>
                            <w:rFonts w:ascii="宋体" w:hAnsi="宋体" w:cs="宋体" w:eastAsia="宋体" w:hint="default"/>
                            <w:spacing w:val="3"/>
                            <w:sz w:val="21"/>
                            <w:szCs w:val="21"/>
                          </w:rPr>
                          <w:t>法须经批准的项目，经相关部门批准后方</w:t>
                        </w:r>
                        <w:r>
                          <w:rPr>
                            <w:rFonts w:ascii="宋体" w:hAnsi="宋体" w:cs="宋体" w:eastAsia="宋体" w:hint="default"/>
                            <w:spacing w:val="3"/>
                            <w:sz w:val="21"/>
                            <w:szCs w:val="21"/>
                          </w:rPr>
                          <w:t> </w:t>
                        </w:r>
                        <w:r>
                          <w:rPr>
                            <w:rFonts w:ascii="宋体" w:hAnsi="宋体" w:cs="宋体" w:eastAsia="宋体" w:hint="default"/>
                            <w:sz w:val="21"/>
                            <w:szCs w:val="21"/>
                          </w:rPr>
                          <w:t>可开展经营活动）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35"/>
        <w:ind w:left="0" w:right="1125"/>
        <w:jc w:val="right"/>
      </w:pPr>
      <w:r>
        <w:rPr/>
        <w:t>，</w:t>
      </w:r>
    </w:p>
    <w:p>
      <w:pPr>
        <w:pStyle w:val="BodyText"/>
        <w:spacing w:line="240" w:lineRule="auto" w:before="37"/>
        <w:ind w:left="0" w:right="1125"/>
        <w:jc w:val="right"/>
      </w:pPr>
      <w:r>
        <w:rPr/>
        <w:t>、</w:t>
      </w:r>
    </w:p>
    <w:p>
      <w:pPr>
        <w:spacing w:line="240" w:lineRule="auto" w:before="13"/>
        <w:rPr>
          <w:rFonts w:ascii="宋体" w:hAnsi="宋体" w:cs="宋体" w:eastAsia="宋体" w:hint="default"/>
          <w:sz w:val="23"/>
          <w:szCs w:val="23"/>
        </w:rPr>
      </w:pPr>
    </w:p>
    <w:p>
      <w:pPr>
        <w:pStyle w:val="BodyText"/>
        <w:spacing w:line="240" w:lineRule="auto" w:before="35"/>
        <w:ind w:left="0" w:right="1126"/>
        <w:jc w:val="right"/>
      </w:pPr>
      <w:r>
        <w:rPr/>
        <w:t>、</w:t>
      </w:r>
    </w:p>
    <w:p>
      <w:pPr>
        <w:spacing w:after="0" w:line="240" w:lineRule="auto"/>
        <w:jc w:val="righ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513" w:right="0"/>
        <w:jc w:val="left"/>
        <w:rPr>
          <w:b w:val="0"/>
          <w:bCs w:val="0"/>
        </w:rPr>
      </w:pPr>
      <w:bookmarkStart w:name="四、公司股东及其一致行动人在报告期提出或实施股份增持计划的情况" w:id="110"/>
      <w:bookmarkEnd w:id="110"/>
      <w:r>
        <w:rPr>
          <w:b w:val="0"/>
          <w:bCs w:val="0"/>
        </w:rPr>
      </w:r>
      <w:r>
        <w:rPr/>
        <w:t>四、公司股东及其一致行动人在报告期提出或实施股份增持计划的情况</w:t>
      </w:r>
      <w:r>
        <w:rPr>
          <w:b w:val="0"/>
          <w:bCs w:val="0"/>
        </w:rPr>
      </w:r>
    </w:p>
    <w:p>
      <w:pPr>
        <w:spacing w:line="240" w:lineRule="auto" w:before="5"/>
        <w:rPr>
          <w:rFonts w:ascii="宋体" w:hAnsi="宋体" w:cs="宋体" w:eastAsia="宋体" w:hint="default"/>
          <w:b/>
          <w:bCs/>
          <w:sz w:val="26"/>
          <w:szCs w:val="26"/>
        </w:rPr>
      </w:pPr>
    </w:p>
    <w:p>
      <w:pPr>
        <w:pStyle w:val="BodyText"/>
        <w:tabs>
          <w:tab w:pos="1519" w:val="left" w:leader="none"/>
        </w:tabs>
        <w:spacing w:line="314" w:lineRule="auto"/>
        <w:ind w:left="574" w:right="2160"/>
        <w:jc w:val="left"/>
      </w:pPr>
      <w:r>
        <w:rPr/>
        <w:t>□适用</w:t>
        <w:tab/>
        <w:t>√不适用 在公司所知的范围内，没有公司股东及其一致行动人在报告期提出或实施股份增持计划。</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1"/>
        <w:spacing w:line="240" w:lineRule="auto" w:before="0"/>
        <w:ind w:left="3286" w:right="0"/>
        <w:jc w:val="left"/>
        <w:rPr>
          <w:b w:val="0"/>
          <w:bCs w:val="0"/>
        </w:rPr>
      </w:pPr>
      <w:bookmarkStart w:name="第七节 优先股相关情况" w:id="111"/>
      <w:bookmarkEnd w:id="111"/>
      <w:r>
        <w:rPr>
          <w:b w:val="0"/>
          <w:bCs w:val="0"/>
        </w:rPr>
      </w:r>
      <w:bookmarkStart w:name="_bookmark6" w:id="112"/>
      <w:bookmarkEnd w:id="112"/>
      <w:r>
        <w:rPr>
          <w:b w:val="0"/>
          <w:bCs w:val="0"/>
        </w:rPr>
      </w:r>
      <w:r>
        <w:rPr/>
        <w:t>第七节</w:t>
      </w:r>
      <w:r>
        <w:rPr>
          <w:spacing w:val="-8"/>
        </w:rPr>
        <w:t> </w:t>
      </w:r>
      <w:r>
        <w:rPr/>
        <w:t>优先股相关情况</w:t>
      </w:r>
      <w:r>
        <w:rPr>
          <w:b w:val="0"/>
          <w:bCs w:val="0"/>
        </w:rPr>
      </w:r>
    </w:p>
    <w:p>
      <w:pPr>
        <w:spacing w:line="240" w:lineRule="auto" w:before="6"/>
        <w:rPr>
          <w:rFonts w:ascii="宋体" w:hAnsi="宋体" w:cs="宋体" w:eastAsia="宋体" w:hint="default"/>
          <w:b/>
          <w:bCs/>
          <w:sz w:val="42"/>
          <w:szCs w:val="42"/>
        </w:rPr>
      </w:pPr>
    </w:p>
    <w:p>
      <w:pPr>
        <w:pStyle w:val="BodyText"/>
        <w:spacing w:line="314" w:lineRule="auto"/>
        <w:ind w:left="574" w:right="7812"/>
        <w:jc w:val="left"/>
      </w:pPr>
      <w:r>
        <w:rPr/>
        <w:t>□ 适用 √</w:t>
      </w:r>
      <w:r>
        <w:rPr>
          <w:spacing w:val="-1"/>
        </w:rPr>
        <w:t> </w:t>
      </w:r>
      <w:r>
        <w:rPr/>
        <w:t>不适用</w:t>
      </w:r>
      <w:r>
        <w:rPr/>
        <w:t> 报告期公司不存在优先股。</w:t>
      </w:r>
    </w:p>
    <w:p>
      <w:pPr>
        <w:spacing w:after="0" w:line="314"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80" w:right="0"/>
        <w:jc w:val="left"/>
        <w:rPr>
          <w:b w:val="0"/>
          <w:bCs w:val="0"/>
        </w:rPr>
      </w:pPr>
      <w:bookmarkStart w:name="第八节 董事、监事、高级管理人员和员工情况" w:id="113"/>
      <w:bookmarkEnd w:id="113"/>
      <w:r>
        <w:rPr>
          <w:b w:val="0"/>
          <w:bCs w:val="0"/>
        </w:rPr>
      </w:r>
      <w:bookmarkStart w:name="_bookmark7" w:id="114"/>
      <w:bookmarkEnd w:id="114"/>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董事、监事和高级管理人员持股变动" w:id="115"/>
      <w:bookmarkEnd w:id="115"/>
      <w:r>
        <w:rPr>
          <w:b w:val="0"/>
          <w:bCs w:val="0"/>
        </w:rPr>
      </w:r>
      <w:r>
        <w:rPr>
          <w:w w:val="95"/>
        </w:rPr>
        <w:t>一、</w:t>
      </w:r>
      <w:r>
        <w:rPr>
          <w:spacing w:val="109"/>
          <w:w w:val="95"/>
        </w:rPr>
        <w:t> </w:t>
      </w:r>
      <w:r>
        <w:rPr>
          <w:w w:val="95"/>
        </w:rPr>
        <w:t>董事、监事和高级管理人员持股变动</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BodyText"/>
        <w:spacing w:line="240" w:lineRule="auto" w:before="35"/>
        <w:ind w:left="0" w:right="911"/>
        <w:jc w:val="right"/>
      </w:pPr>
      <w:r>
        <w:rPr/>
        <w:pict>
          <v:shape style="position:absolute;margin-left:56.459999pt;margin-top:-21.416357pt;width:489.85pt;height:507.2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534"/>
                    <w:gridCol w:w="284"/>
                    <w:gridCol w:w="425"/>
                    <w:gridCol w:w="1134"/>
                    <w:gridCol w:w="1134"/>
                    <w:gridCol w:w="1559"/>
                    <w:gridCol w:w="710"/>
                    <w:gridCol w:w="709"/>
                    <w:gridCol w:w="1559"/>
                  </w:tblGrid>
                  <w:tr>
                    <w:trPr>
                      <w:trHeight w:val="125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19" w:right="0"/>
                          <w:jc w:val="left"/>
                          <w:rPr>
                            <w:rFonts w:ascii="宋体" w:hAnsi="宋体" w:cs="宋体" w:eastAsia="宋体" w:hint="default"/>
                            <w:sz w:val="21"/>
                            <w:szCs w:val="21"/>
                          </w:rPr>
                        </w:pPr>
                        <w:r>
                          <w:rPr>
                            <w:rFonts w:ascii="宋体" w:hAnsi="宋体" w:cs="宋体" w:eastAsia="宋体" w:hint="default"/>
                            <w:sz w:val="21"/>
                            <w:szCs w:val="21"/>
                          </w:rPr>
                          <w:t>职务</w:t>
                        </w: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51" w:right="50"/>
                          <w:jc w:val="left"/>
                          <w:rPr>
                            <w:rFonts w:ascii="宋体" w:hAnsi="宋体" w:cs="宋体" w:eastAsia="宋体" w:hint="default"/>
                            <w:sz w:val="21"/>
                            <w:szCs w:val="21"/>
                          </w:rPr>
                        </w:pPr>
                        <w:r>
                          <w:rPr>
                            <w:rFonts w:ascii="宋体" w:hAnsi="宋体" w:cs="宋体" w:eastAsia="宋体" w:hint="default"/>
                            <w:sz w:val="21"/>
                            <w:szCs w:val="21"/>
                          </w:rPr>
                          <w:t>任职 状态</w:t>
                        </w:r>
                      </w:p>
                    </w:tc>
                    <w:tc>
                      <w:tcPr>
                        <w:tcW w:w="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1" w:right="31"/>
                          <w:jc w:val="left"/>
                          <w:rPr>
                            <w:rFonts w:ascii="宋体" w:hAnsi="宋体" w:cs="宋体" w:eastAsia="宋体" w:hint="default"/>
                            <w:sz w:val="21"/>
                            <w:szCs w:val="21"/>
                          </w:rPr>
                        </w:pPr>
                        <w:r>
                          <w:rPr>
                            <w:rFonts w:ascii="宋体" w:hAnsi="宋体" w:cs="宋体" w:eastAsia="宋体" w:hint="default"/>
                            <w:sz w:val="21"/>
                            <w:szCs w:val="21"/>
                          </w:rPr>
                          <w:t>性 别</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年 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56" w:right="36"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455" w:right="36" w:hanging="420"/>
                          <w:jc w:val="left"/>
                          <w:rPr>
                            <w:rFonts w:ascii="宋体" w:hAnsi="宋体" w:cs="宋体" w:eastAsia="宋体" w:hint="default"/>
                            <w:sz w:val="21"/>
                            <w:szCs w:val="21"/>
                          </w:rPr>
                        </w:pPr>
                        <w:r>
                          <w:rPr>
                            <w:rFonts w:ascii="宋体" w:hAnsi="宋体" w:cs="宋体" w:eastAsia="宋体" w:hint="default"/>
                            <w:sz w:val="21"/>
                            <w:szCs w:val="21"/>
                          </w:rPr>
                          <w:t>任期终止日 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期初持股数</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3" w:right="0"/>
                          <w:jc w:val="left"/>
                          <w:rPr>
                            <w:rFonts w:ascii="宋体" w:hAnsi="宋体" w:cs="宋体" w:eastAsia="宋体" w:hint="default"/>
                            <w:sz w:val="21"/>
                            <w:szCs w:val="21"/>
                          </w:rPr>
                        </w:pPr>
                        <w:r>
                          <w:rPr>
                            <w:rFonts w:ascii="宋体" w:hAnsi="宋体" w:cs="宋体" w:eastAsia="宋体" w:hint="default"/>
                            <w:sz w:val="21"/>
                            <w:szCs w:val="21"/>
                          </w:rPr>
                          <w:t>本期增</w:t>
                        </w:r>
                      </w:p>
                      <w:p>
                        <w:pPr>
                          <w:pStyle w:val="TableParagraph"/>
                          <w:spacing w:line="273" w:lineRule="auto" w:before="37"/>
                          <w:ind w:left="139" w:right="34" w:hanging="106"/>
                          <w:jc w:val="left"/>
                          <w:rPr>
                            <w:rFonts w:ascii="宋体" w:hAnsi="宋体" w:cs="宋体" w:eastAsia="宋体" w:hint="default"/>
                            <w:sz w:val="21"/>
                            <w:szCs w:val="21"/>
                          </w:rPr>
                        </w:pPr>
                        <w:r>
                          <w:rPr>
                            <w:rFonts w:ascii="宋体" w:hAnsi="宋体" w:cs="宋体" w:eastAsia="宋体" w:hint="default"/>
                            <w:sz w:val="21"/>
                            <w:szCs w:val="21"/>
                          </w:rPr>
                          <w:t>持股份 数量</w:t>
                        </w:r>
                      </w:p>
                      <w:p>
                        <w:pPr>
                          <w:pStyle w:val="TableParagraph"/>
                          <w:spacing w:line="240" w:lineRule="auto" w:before="7"/>
                          <w:ind w:left="3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33" w:right="0"/>
                          <w:jc w:val="left"/>
                          <w:rPr>
                            <w:rFonts w:ascii="宋体" w:hAnsi="宋体" w:cs="宋体" w:eastAsia="宋体" w:hint="default"/>
                            <w:sz w:val="21"/>
                            <w:szCs w:val="21"/>
                          </w:rPr>
                        </w:pPr>
                        <w:r>
                          <w:rPr>
                            <w:rFonts w:ascii="宋体" w:hAnsi="宋体" w:cs="宋体" w:eastAsia="宋体" w:hint="default"/>
                            <w:sz w:val="21"/>
                            <w:szCs w:val="21"/>
                          </w:rPr>
                          <w:t>本期减</w:t>
                        </w:r>
                      </w:p>
                      <w:p>
                        <w:pPr>
                          <w:pStyle w:val="TableParagraph"/>
                          <w:spacing w:line="273" w:lineRule="auto" w:before="37"/>
                          <w:ind w:left="139" w:right="35" w:hanging="106"/>
                          <w:jc w:val="left"/>
                          <w:rPr>
                            <w:rFonts w:ascii="宋体" w:hAnsi="宋体" w:cs="宋体" w:eastAsia="宋体" w:hint="default"/>
                            <w:sz w:val="21"/>
                            <w:szCs w:val="21"/>
                          </w:rPr>
                        </w:pPr>
                        <w:r>
                          <w:rPr>
                            <w:rFonts w:ascii="宋体" w:hAnsi="宋体" w:cs="宋体" w:eastAsia="宋体" w:hint="default"/>
                            <w:sz w:val="21"/>
                            <w:szCs w:val="21"/>
                          </w:rPr>
                          <w:t>持股份 数量</w:t>
                        </w:r>
                      </w:p>
                      <w:p>
                        <w:pPr>
                          <w:pStyle w:val="TableParagraph"/>
                          <w:spacing w:line="240" w:lineRule="auto" w:before="7"/>
                          <w:ind w:left="33"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pacing w:val="-11"/>
                            <w:sz w:val="21"/>
                            <w:szCs w:val="21"/>
                          </w:rPr>
                          <w:t>期末持股数（股</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1,951,811,430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1,951,811,430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长</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4,603,003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4,603,003</w:t>
                        </w:r>
                      </w:p>
                    </w:tc>
                  </w:tr>
                  <w:tr>
                    <w:trPr>
                      <w:trHeight w:val="6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董事、总</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125,001,165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125,001,165</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董事、副</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总裁</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4,047,949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4,047,949</w:t>
                        </w:r>
                      </w:p>
                    </w:tc>
                  </w:tr>
                  <w:tr>
                    <w:trPr>
                      <w:trHeight w:val="94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443" w:val="left" w:leader="none"/>
                          </w:tabs>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pacing w:val="-7"/>
                            <w:sz w:val="21"/>
                            <w:szCs w:val="21"/>
                          </w:rPr>
                          <w:t>董事、副</w:t>
                        </w:r>
                      </w:p>
                      <w:p>
                        <w:pPr>
                          <w:pStyle w:val="TableParagraph"/>
                          <w:spacing w:line="273" w:lineRule="auto" w:before="37"/>
                          <w:ind w:left="22" w:right="22"/>
                          <w:jc w:val="left"/>
                          <w:rPr>
                            <w:rFonts w:ascii="宋体" w:hAnsi="宋体" w:cs="宋体" w:eastAsia="宋体" w:hint="default"/>
                            <w:sz w:val="21"/>
                            <w:szCs w:val="21"/>
                          </w:rPr>
                        </w:pPr>
                        <w:r>
                          <w:rPr>
                            <w:rFonts w:ascii="宋体" w:hAnsi="宋体" w:cs="宋体" w:eastAsia="宋体" w:hint="default"/>
                            <w:spacing w:val="-7"/>
                            <w:sz w:val="21"/>
                            <w:szCs w:val="21"/>
                          </w:rPr>
                          <w:t>总裁、董</w:t>
                        </w:r>
                        <w:r>
                          <w:rPr>
                            <w:rFonts w:ascii="宋体" w:hAnsi="宋体" w:cs="宋体" w:eastAsia="宋体" w:hint="default"/>
                            <w:sz w:val="21"/>
                            <w:szCs w:val="21"/>
                          </w:rPr>
                          <w:t> 秘</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4,596,297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21"/>
                          <w:jc w:val="right"/>
                          <w:rPr>
                            <w:rFonts w:ascii="宋体" w:hAnsi="宋体" w:cs="宋体" w:eastAsia="宋体" w:hint="default"/>
                            <w:sz w:val="21"/>
                            <w:szCs w:val="21"/>
                          </w:rPr>
                        </w:pPr>
                        <w:r>
                          <w:rPr>
                            <w:rFonts w:ascii="宋体"/>
                            <w:sz w:val="21"/>
                          </w:rPr>
                          <w:t>4,596,297</w:t>
                        </w:r>
                      </w:p>
                    </w:tc>
                  </w:tr>
                  <w:tr>
                    <w:trPr>
                      <w:trHeight w:val="6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陈俊杰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徐光华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沈厚才</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r>
                  <w:tr>
                    <w:trPr>
                      <w:trHeight w:val="6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王全胜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李建颖</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主席</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汪晓玲</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女</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r>
                  <w:tr>
                    <w:trPr>
                      <w:trHeight w:val="63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华志松</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0"/>
                          <w:jc w:val="right"/>
                          <w:rPr>
                            <w:rFonts w:ascii="宋体" w:hAnsi="宋体" w:cs="宋体" w:eastAsia="宋体" w:hint="default"/>
                            <w:sz w:val="21"/>
                            <w:szCs w:val="21"/>
                          </w:rPr>
                        </w:pPr>
                        <w:r>
                          <w:rPr>
                            <w:rFonts w:ascii="宋体"/>
                            <w:sz w:val="21"/>
                          </w:rPr>
                          <w:t>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21"/>
                          <w:jc w:val="right"/>
                          <w:rPr>
                            <w:rFonts w:ascii="宋体" w:hAnsi="宋体" w:cs="宋体" w:eastAsia="宋体" w:hint="default"/>
                            <w:sz w:val="21"/>
                            <w:szCs w:val="21"/>
                          </w:rPr>
                        </w:pPr>
                        <w:r>
                          <w:rPr>
                            <w:rFonts w:ascii="宋体"/>
                            <w:sz w:val="21"/>
                          </w:rPr>
                          <w:t>0</w:t>
                        </w:r>
                      </w:p>
                    </w:tc>
                  </w:tr>
                  <w:tr>
                    <w:trPr>
                      <w:trHeight w:val="63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肖忠祥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财务负</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责人</w:t>
                        </w:r>
                      </w:p>
                    </w:tc>
                    <w:tc>
                      <w:tcPr>
                        <w:tcW w:w="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left="22" w:right="0"/>
                          <w:jc w:val="left"/>
                          <w:rPr>
                            <w:rFonts w:ascii="宋体" w:hAnsi="宋体" w:cs="宋体" w:eastAsia="宋体" w:hint="default"/>
                            <w:sz w:val="21"/>
                            <w:szCs w:val="21"/>
                          </w:rPr>
                        </w:pPr>
                        <w:r>
                          <w:rPr>
                            <w:rFonts w:ascii="宋体" w:hAnsi="宋体" w:cs="宋体" w:eastAsia="宋体" w:hint="default"/>
                            <w:sz w:val="21"/>
                            <w:szCs w:val="21"/>
                          </w:rPr>
                          <w:t>现任</w:t>
                        </w:r>
                      </w:p>
                    </w:tc>
                    <w:tc>
                      <w:tcPr>
                        <w:tcW w:w="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7"/>
                          <w:jc w:val="center"/>
                          <w:rPr>
                            <w:rFonts w:ascii="宋体" w:hAnsi="宋体" w:cs="宋体" w:eastAsia="宋体" w:hint="default"/>
                            <w:sz w:val="21"/>
                            <w:szCs w:val="21"/>
                          </w:rPr>
                        </w:pPr>
                        <w:r>
                          <w:rPr>
                            <w:rFonts w:ascii="宋体" w:hAnsi="宋体" w:cs="宋体" w:eastAsia="宋体" w:hint="default"/>
                            <w:sz w:val="21"/>
                            <w:szCs w:val="21"/>
                          </w:rPr>
                          <w:t>男</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z w:val="21"/>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15</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w:t>
                        </w:r>
                      </w:p>
                    </w:tc>
                  </w:tr>
                  <w:tr>
                    <w:trPr>
                      <w:trHeight w:val="322"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84"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2,090,059,844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2,090,059,844</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330" w:lineRule="exact"/>
        <w:ind w:left="2427" w:right="0" w:firstLine="0"/>
        <w:rPr>
          <w:rFonts w:ascii="宋体" w:hAnsi="宋体" w:cs="宋体" w:eastAsia="宋体" w:hint="default"/>
          <w:sz w:val="20"/>
          <w:szCs w:val="20"/>
        </w:rPr>
      </w:pPr>
      <w:r>
        <w:rPr>
          <w:rFonts w:ascii="宋体" w:hAnsi="宋体" w:cs="宋体" w:eastAsia="宋体" w:hint="default"/>
          <w:position w:val="-6"/>
          <w:sz w:val="20"/>
          <w:szCs w:val="20"/>
        </w:rPr>
        <w:drawing>
          <wp:inline distT="0" distB="0" distL="0" distR="0">
            <wp:extent cx="457557" cy="210026"/>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35" cstate="print"/>
                    <a:stretch>
                      <a:fillRect/>
                    </a:stretch>
                  </pic:blipFill>
                  <pic:spPr>
                    <a:xfrm>
                      <a:off x="0" y="0"/>
                      <a:ext cx="457557" cy="210026"/>
                    </a:xfrm>
                    <a:prstGeom prst="rect">
                      <a:avLst/>
                    </a:prstGeom>
                  </pic:spPr>
                </pic:pic>
              </a:graphicData>
            </a:graphic>
          </wp:inline>
        </w:drawing>
      </w:r>
      <w:r>
        <w:rPr>
          <w:rFonts w:ascii="宋体" w:hAnsi="宋体" w:cs="宋体" w:eastAsia="宋体" w:hint="default"/>
          <w:position w:val="-6"/>
          <w:sz w:val="20"/>
          <w:szCs w:val="20"/>
        </w:rPr>
      </w:r>
    </w:p>
    <w:p>
      <w:pPr>
        <w:spacing w:after="0" w:line="330" w:lineRule="exact"/>
        <w:rPr>
          <w:rFonts w:ascii="宋体" w:hAnsi="宋体" w:cs="宋体" w:eastAsia="宋体" w:hint="default"/>
          <w:sz w:val="20"/>
          <w:szCs w:val="20"/>
        </w:rPr>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二、任职情况" w:id="116"/>
      <w:bookmarkEnd w:id="116"/>
      <w:r>
        <w:rPr>
          <w:b w:val="0"/>
          <w:bCs w:val="0"/>
        </w:rPr>
      </w:r>
      <w:r>
        <w:rPr/>
        <w:t>二、任职情况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573" w:right="4768"/>
        <w:jc w:val="left"/>
      </w:pPr>
      <w:r>
        <w:rPr/>
        <w:t>公司现任董事、监事、高级管理人员最近</w:t>
      </w:r>
      <w:r>
        <w:rPr>
          <w:rFonts w:ascii="宋体" w:hAnsi="宋体" w:cs="宋体" w:eastAsia="宋体" w:hint="default"/>
        </w:rPr>
        <w:t>5</w:t>
      </w:r>
      <w:r>
        <w:rPr/>
        <w:t>年的主要工作经历 </w:t>
      </w:r>
      <w:r>
        <w:rPr>
          <w:rFonts w:ascii="宋体" w:hAnsi="宋体" w:cs="宋体" w:eastAsia="宋体" w:hint="default"/>
        </w:rPr>
        <w:t>1</w:t>
      </w:r>
      <w:r>
        <w:rPr/>
        <w:t>、董事</w:t>
      </w:r>
    </w:p>
    <w:p>
      <w:pPr>
        <w:pStyle w:val="BodyText"/>
        <w:spacing w:line="314" w:lineRule="auto" w:before="19"/>
        <w:ind w:right="1131" w:firstLine="420"/>
        <w:jc w:val="both"/>
      </w:pPr>
      <w:r>
        <w:rPr>
          <w:spacing w:val="-1"/>
        </w:rPr>
        <w:t>张近东先生：中国国籍，</w:t>
      </w:r>
      <w:r>
        <w:rPr>
          <w:rFonts w:ascii="宋体" w:hAnsi="宋体" w:cs="宋体" w:eastAsia="宋体" w:hint="default"/>
          <w:spacing w:val="-1"/>
        </w:rPr>
        <w:t>1963</w:t>
      </w:r>
      <w:r>
        <w:rPr>
          <w:spacing w:val="-1"/>
        </w:rPr>
        <w:t>年出生，汉族，本科学历。曾任江苏苏宁交家电有限公司董事长兼总经</w:t>
      </w:r>
      <w:r>
        <w:rPr/>
        <w:t> </w:t>
      </w:r>
      <w:r>
        <w:rPr>
          <w:spacing w:val="-1"/>
        </w:rPr>
        <w:t>理、中国人民政治协商会议第十、十一届全国委员会委员、中华全国工商业联合会常委、中华全国工商业</w:t>
      </w:r>
      <w:r>
        <w:rPr>
          <w:spacing w:val="-86"/>
        </w:rPr>
        <w:t> </w:t>
      </w:r>
      <w:r>
        <w:rPr>
          <w:spacing w:val="-86"/>
        </w:rPr>
      </w:r>
      <w:r>
        <w:rPr>
          <w:spacing w:val="-1"/>
        </w:rPr>
        <w:t>联合会副主席、江苏省第十一届人民代表大会代表，现任苏宁云商集团股份有限公司董事长、中国人民政</w:t>
      </w:r>
      <w:r>
        <w:rPr>
          <w:spacing w:val="-83"/>
        </w:rPr>
        <w:t> </w:t>
      </w:r>
      <w:r>
        <w:rPr>
          <w:spacing w:val="-83"/>
        </w:rPr>
      </w:r>
      <w:r>
        <w:rPr>
          <w:spacing w:val="-1"/>
        </w:rPr>
        <w:t>治协商会议第十二届全国委员会委员、中国民间商会副会长、中国上市公司协会副会长。无在其他单位任</w:t>
      </w:r>
      <w:r>
        <w:rPr>
          <w:spacing w:val="-83"/>
        </w:rPr>
        <w:t> </w:t>
      </w:r>
      <w:r>
        <w:rPr>
          <w:spacing w:val="-83"/>
        </w:rPr>
      </w:r>
      <w:r>
        <w:rPr/>
        <w:t>职或兼职情况。</w:t>
      </w:r>
    </w:p>
    <w:p>
      <w:pPr>
        <w:pStyle w:val="BodyText"/>
        <w:spacing w:line="314" w:lineRule="auto" w:before="19"/>
        <w:ind w:right="1131" w:firstLine="420"/>
        <w:jc w:val="both"/>
      </w:pPr>
      <w:r>
        <w:rPr>
          <w:spacing w:val="-6"/>
        </w:rPr>
        <w:t>孙为民先生：中国国籍，</w:t>
      </w:r>
      <w:r>
        <w:rPr>
          <w:rFonts w:ascii="宋体" w:hAnsi="宋体" w:cs="宋体" w:eastAsia="宋体" w:hint="default"/>
          <w:spacing w:val="-6"/>
        </w:rPr>
        <w:t>1963</w:t>
      </w:r>
      <w:r>
        <w:rPr>
          <w:spacing w:val="-6"/>
        </w:rPr>
        <w:t>年出生，汉族，硕士学历。曾在南京理工大学执教，曾任苏宁交家电（集</w:t>
      </w:r>
      <w:r>
        <w:rPr/>
        <w:t> </w:t>
      </w:r>
      <w:r>
        <w:rPr>
          <w:spacing w:val="-1"/>
        </w:rPr>
        <w:t>团）有限公司副总裁、苏宁电器股份有限公司总裁，现任苏宁云商集团股份有限公司副董事长、中国连锁</w:t>
      </w:r>
      <w:r>
        <w:rPr>
          <w:spacing w:val="-86"/>
        </w:rPr>
        <w:t> </w:t>
      </w:r>
      <w:r>
        <w:rPr>
          <w:spacing w:val="-86"/>
        </w:rPr>
      </w:r>
      <w:r>
        <w:rPr>
          <w:spacing w:val="-1"/>
        </w:rPr>
        <w:t>经营协会副会长、清华大学中国零售研究院专家委员、南京市政协常委、江苏省工商联副主席。孙为民先</w:t>
      </w:r>
      <w:r>
        <w:rPr>
          <w:spacing w:val="-85"/>
        </w:rPr>
        <w:t> </w:t>
      </w:r>
      <w:r>
        <w:rPr>
          <w:spacing w:val="-85"/>
        </w:rPr>
      </w:r>
      <w:r>
        <w:rPr>
          <w:spacing w:val="-1"/>
        </w:rPr>
        <w:t>生还在公司下属子公司—北京苏宁云商销售有限公司、陕西苏宁云商销售有限公司、深圳市苏宁云商销售</w:t>
      </w:r>
      <w:r>
        <w:rPr>
          <w:spacing w:val="-81"/>
        </w:rPr>
        <w:t> </w:t>
      </w:r>
      <w:r>
        <w:rPr>
          <w:spacing w:val="-81"/>
        </w:rPr>
      </w:r>
      <w:r>
        <w:rPr>
          <w:spacing w:val="-1"/>
        </w:rPr>
        <w:t>有限公司、江苏苏宁商业投资有限公司、西安新城苏宁云商商贸有限公司担任法人代表。无在其他单位任</w:t>
      </w:r>
      <w:r>
        <w:rPr>
          <w:spacing w:val="-83"/>
        </w:rPr>
        <w:t> </w:t>
      </w:r>
      <w:r>
        <w:rPr>
          <w:spacing w:val="-83"/>
        </w:rPr>
      </w:r>
      <w:r>
        <w:rPr/>
        <w:t>职或兼职情况。</w:t>
      </w:r>
    </w:p>
    <w:p>
      <w:pPr>
        <w:pStyle w:val="BodyText"/>
        <w:spacing w:line="314" w:lineRule="auto" w:before="19"/>
        <w:ind w:right="1132" w:firstLine="420"/>
        <w:jc w:val="both"/>
      </w:pPr>
      <w:r>
        <w:rPr>
          <w:spacing w:val="-1"/>
        </w:rPr>
        <w:t>金明先生：中国国籍，</w:t>
      </w:r>
      <w:r>
        <w:rPr>
          <w:rFonts w:ascii="宋体" w:hAnsi="宋体" w:cs="宋体" w:eastAsia="宋体" w:hint="default"/>
          <w:spacing w:val="-1"/>
        </w:rPr>
        <w:t>1971</w:t>
      </w:r>
      <w:r>
        <w:rPr>
          <w:spacing w:val="-1"/>
        </w:rPr>
        <w:t>年出生，汉族，本科学历。曾任苏宁交家电（集团）有限公司营销管理中</w:t>
      </w:r>
      <w:r>
        <w:rPr/>
        <w:t> </w:t>
      </w:r>
      <w:r>
        <w:rPr>
          <w:spacing w:val="-1"/>
        </w:rPr>
        <w:t>心总监，苏宁电器股份有限公司副总裁，现任苏宁云商集团股份有限公司董事、总裁。金明先生还在公司</w:t>
      </w:r>
      <w:r>
        <w:rPr>
          <w:spacing w:val="-84"/>
        </w:rPr>
        <w:t> </w:t>
      </w:r>
      <w:r>
        <w:rPr>
          <w:spacing w:val="-84"/>
        </w:rPr>
      </w:r>
      <w:r>
        <w:rPr/>
        <w:t>下属子公司—</w:t>
      </w:r>
      <w:r>
        <w:rPr>
          <w:rFonts w:ascii="宋体" w:hAnsi="宋体" w:cs="宋体" w:eastAsia="宋体" w:hint="default"/>
        </w:rPr>
        <w:t>GRANDA</w:t>
      </w:r>
      <w:r>
        <w:rPr>
          <w:rFonts w:ascii="宋体" w:hAnsi="宋体" w:cs="宋体" w:eastAsia="宋体" w:hint="default"/>
          <w:spacing w:val="15"/>
        </w:rPr>
        <w:t> </w:t>
      </w:r>
      <w:r>
        <w:rPr>
          <w:rFonts w:ascii="宋体" w:hAnsi="宋体" w:cs="宋体" w:eastAsia="宋体" w:hint="default"/>
        </w:rPr>
        <w:t>MAGIC</w:t>
      </w:r>
      <w:r>
        <w:rPr>
          <w:rFonts w:ascii="宋体" w:hAnsi="宋体" w:cs="宋体" w:eastAsia="宋体" w:hint="default"/>
          <w:spacing w:val="17"/>
        </w:rPr>
        <w:t> </w:t>
      </w:r>
      <w:r>
        <w:rPr>
          <w:rFonts w:ascii="宋体" w:hAnsi="宋体" w:cs="宋体" w:eastAsia="宋体" w:hint="default"/>
        </w:rPr>
        <w:t>LIMITED</w:t>
      </w:r>
      <w:r>
        <w:rPr/>
        <w:t>、</w:t>
      </w:r>
      <w:r>
        <w:rPr>
          <w:rFonts w:ascii="宋体" w:hAnsi="宋体" w:cs="宋体" w:eastAsia="宋体" w:hint="default"/>
        </w:rPr>
        <w:t>GREAT</w:t>
      </w:r>
      <w:r>
        <w:rPr>
          <w:rFonts w:ascii="宋体" w:hAnsi="宋体" w:cs="宋体" w:eastAsia="宋体" w:hint="default"/>
          <w:spacing w:val="16"/>
        </w:rPr>
        <w:t> </w:t>
      </w:r>
      <w:r>
        <w:rPr>
          <w:rFonts w:ascii="宋体" w:hAnsi="宋体" w:cs="宋体" w:eastAsia="宋体" w:hint="default"/>
        </w:rPr>
        <w:t>ELITE</w:t>
      </w:r>
      <w:r>
        <w:rPr>
          <w:rFonts w:ascii="宋体" w:hAnsi="宋体" w:cs="宋体" w:eastAsia="宋体" w:hint="default"/>
          <w:spacing w:val="16"/>
        </w:rPr>
        <w:t> </w:t>
      </w:r>
      <w:r>
        <w:rPr>
          <w:rFonts w:ascii="宋体" w:hAnsi="宋体" w:cs="宋体" w:eastAsia="宋体" w:hint="default"/>
        </w:rPr>
        <w:t>LIMITED</w:t>
      </w:r>
      <w:r>
        <w:rPr/>
        <w:t>、香港苏宁电器有限公司、香港港宁广告有</w:t>
      </w:r>
      <w:r>
        <w:rPr>
          <w:spacing w:val="-103"/>
        </w:rPr>
        <w:t> </w:t>
      </w:r>
      <w:r>
        <w:rPr>
          <w:spacing w:val="-103"/>
        </w:rPr>
      </w:r>
      <w:r>
        <w:rPr/>
        <w:t>限公司等</w:t>
      </w:r>
      <w:r>
        <w:rPr>
          <w:rFonts w:ascii="宋体" w:hAnsi="宋体" w:cs="宋体" w:eastAsia="宋体" w:hint="default"/>
        </w:rPr>
        <w:t>36</w:t>
      </w:r>
      <w:r>
        <w:rPr/>
        <w:t>家公司子公司担任法定代表人。无在其他单位任职或兼职情况。</w:t>
      </w:r>
    </w:p>
    <w:p>
      <w:pPr>
        <w:pStyle w:val="BodyText"/>
        <w:spacing w:line="314" w:lineRule="auto" w:before="19"/>
        <w:ind w:left="154" w:right="1131" w:firstLine="420"/>
        <w:jc w:val="both"/>
      </w:pPr>
      <w:r>
        <w:rPr>
          <w:spacing w:val="-1"/>
        </w:rPr>
        <w:t>孟祥胜先生：中国国籍，</w:t>
      </w:r>
      <w:r>
        <w:rPr>
          <w:rFonts w:ascii="宋体" w:hAnsi="宋体" w:cs="宋体" w:eastAsia="宋体" w:hint="default"/>
          <w:spacing w:val="-1"/>
        </w:rPr>
        <w:t>1972</w:t>
      </w:r>
      <w:r>
        <w:rPr>
          <w:spacing w:val="-1"/>
        </w:rPr>
        <w:t>年出生，汉族，本科学历。曾任海尔药业浙江市场部经理、南京东方智</w:t>
      </w:r>
      <w:r>
        <w:rPr/>
        <w:t> 业管理咨询顾问，现任苏宁云商集团股份有限公司董事、副总裁。无在其他单位任职或兼职情况。</w:t>
      </w:r>
    </w:p>
    <w:p>
      <w:pPr>
        <w:pStyle w:val="BodyText"/>
        <w:spacing w:line="314" w:lineRule="auto" w:before="19"/>
        <w:ind w:right="1130" w:firstLine="420"/>
        <w:jc w:val="both"/>
      </w:pPr>
      <w:r>
        <w:rPr>
          <w:spacing w:val="-5"/>
        </w:rPr>
        <w:t>任峻先生：中国国籍，</w:t>
      </w:r>
      <w:r>
        <w:rPr>
          <w:rFonts w:ascii="宋体" w:hAnsi="宋体" w:cs="宋体" w:eastAsia="宋体" w:hint="default"/>
          <w:spacing w:val="-5"/>
        </w:rPr>
        <w:t>1977</w:t>
      </w:r>
      <w:r>
        <w:rPr>
          <w:spacing w:val="-5"/>
        </w:rPr>
        <w:t>年出生，汉族，本科学历。现任苏宁云商集团股份有限公司董事、副总裁、</w:t>
      </w:r>
      <w:r>
        <w:rPr/>
        <w:t> </w:t>
      </w:r>
      <w:r>
        <w:rPr>
          <w:spacing w:val="-1"/>
        </w:rPr>
        <w:t>董事会秘书、中国互联网协会互联网金融工作委员会副主任委员、中国互联网协会互联网商务应用工作委</w:t>
      </w:r>
      <w:r>
        <w:rPr>
          <w:spacing w:val="-81"/>
        </w:rPr>
        <w:t> </w:t>
      </w:r>
      <w:r>
        <w:rPr>
          <w:spacing w:val="-81"/>
        </w:rPr>
      </w:r>
      <w:r>
        <w:rPr/>
        <w:t>员会主任委员。无在其他单位任职或兼职情况。</w:t>
      </w:r>
    </w:p>
    <w:p>
      <w:pPr>
        <w:pStyle w:val="BodyText"/>
        <w:spacing w:line="314" w:lineRule="auto" w:before="19"/>
        <w:ind w:right="1131" w:firstLine="420"/>
        <w:jc w:val="both"/>
      </w:pPr>
      <w:r>
        <w:rPr>
          <w:spacing w:val="-1"/>
        </w:rPr>
        <w:t>陈俊杰先生：中国国籍，</w:t>
      </w:r>
      <w:r>
        <w:rPr>
          <w:rFonts w:ascii="宋体" w:hAnsi="宋体" w:cs="宋体" w:eastAsia="宋体" w:hint="default"/>
          <w:spacing w:val="-1"/>
        </w:rPr>
        <w:t>1958</w:t>
      </w:r>
      <w:r>
        <w:rPr>
          <w:spacing w:val="-1"/>
        </w:rPr>
        <w:t>年出生，汉族，博士学历。东南大学智能网络与测控系统研究所所长兼</w:t>
      </w:r>
      <w:r>
        <w:rPr/>
        <w:t> </w:t>
      </w:r>
      <w:r>
        <w:rPr>
          <w:spacing w:val="-1"/>
        </w:rPr>
        <w:t>东南大学智能信息与虚拟测控系统研究所所长、教授、博士生导师。现兼任国内外多个学术机构和团体的</w:t>
      </w:r>
      <w:r>
        <w:rPr>
          <w:spacing w:val="-83"/>
        </w:rPr>
        <w:t> </w:t>
      </w:r>
      <w:r>
        <w:rPr>
          <w:spacing w:val="-83"/>
        </w:rPr>
      </w:r>
      <w:r>
        <w:rPr/>
        <w:t>骨干职务，并且是国家科学技术奖励评审委员会评审专家、国家</w:t>
      </w:r>
      <w:r>
        <w:rPr>
          <w:rFonts w:ascii="宋体" w:hAnsi="宋体" w:cs="宋体" w:eastAsia="宋体" w:hint="default"/>
        </w:rPr>
        <w:t>863</w:t>
      </w:r>
      <w:r>
        <w:rPr/>
        <w:t>高技术项目评审专家、江苏省科技咨</w:t>
      </w:r>
      <w:r>
        <w:rPr>
          <w:spacing w:val="-29"/>
        </w:rPr>
        <w:t> </w:t>
      </w:r>
      <w:r>
        <w:rPr>
          <w:spacing w:val="-29"/>
        </w:rPr>
      </w:r>
      <w:r>
        <w:rPr>
          <w:spacing w:val="-1"/>
        </w:rPr>
        <w:t>询专家等以及国际国内</w:t>
      </w:r>
      <w:r>
        <w:rPr>
          <w:rFonts w:ascii="宋体" w:hAnsi="宋体" w:cs="宋体" w:eastAsia="宋体" w:hint="default"/>
          <w:spacing w:val="-1"/>
        </w:rPr>
        <w:t>20</w:t>
      </w:r>
      <w:r>
        <w:rPr>
          <w:spacing w:val="-1"/>
        </w:rPr>
        <w:t>多个学术刊物编委及特约审稿专家。拥有无线传感器网络和物联网领域的国家专</w:t>
      </w:r>
      <w:r>
        <w:rPr>
          <w:spacing w:val="-83"/>
        </w:rPr>
        <w:t> </w:t>
      </w:r>
      <w:r>
        <w:rPr>
          <w:spacing w:val="-83"/>
        </w:rPr>
      </w:r>
      <w:r>
        <w:rPr>
          <w:spacing w:val="-1"/>
        </w:rPr>
        <w:t>利</w:t>
      </w:r>
      <w:r>
        <w:rPr>
          <w:rFonts w:ascii="宋体" w:hAnsi="宋体" w:cs="宋体" w:eastAsia="宋体" w:hint="default"/>
          <w:spacing w:val="-1"/>
        </w:rPr>
        <w:t>50</w:t>
      </w:r>
      <w:r>
        <w:rPr>
          <w:spacing w:val="-1"/>
        </w:rPr>
        <w:t>多项，其中国家发明专利</w:t>
      </w:r>
      <w:r>
        <w:rPr>
          <w:rFonts w:ascii="宋体" w:hAnsi="宋体" w:cs="宋体" w:eastAsia="宋体" w:hint="default"/>
          <w:spacing w:val="-1"/>
        </w:rPr>
        <w:t>23</w:t>
      </w:r>
      <w:r>
        <w:rPr>
          <w:spacing w:val="-1"/>
        </w:rPr>
        <w:t>项，并获多项省部级科技进步奖，是中国无线传感器网络和物联网领域的</w:t>
      </w:r>
      <w:r>
        <w:rPr>
          <w:spacing w:val="-84"/>
        </w:rPr>
        <w:t> </w:t>
      </w:r>
      <w:r>
        <w:rPr>
          <w:spacing w:val="-84"/>
        </w:rPr>
      </w:r>
      <w:r>
        <w:rPr/>
        <w:t>资深专家。本公司董事，无在其他上市公司兼任董事情形。</w:t>
      </w:r>
    </w:p>
    <w:p>
      <w:pPr>
        <w:pStyle w:val="BodyText"/>
        <w:spacing w:line="314" w:lineRule="auto" w:before="19"/>
        <w:ind w:left="154" w:right="0" w:firstLine="420"/>
        <w:jc w:val="left"/>
      </w:pPr>
      <w:r>
        <w:rPr/>
        <w:t>徐光华先生：中国国籍，</w:t>
      </w:r>
      <w:r>
        <w:rPr>
          <w:rFonts w:ascii="宋体" w:hAnsi="宋体" w:cs="宋体" w:eastAsia="宋体" w:hint="default"/>
        </w:rPr>
        <w:t>1963</w:t>
      </w:r>
      <w:r>
        <w:rPr/>
        <w:t>年出生，汉族，博士学历。南京理工大学经济管理学院会计学系主任、 会计学教授、博士生导师，经管学院教授委员会常务委员，南京理工大学会计学学科带头人，九三学社南 京理工大学委员，南京市玄武区政协委员。现兼任中国会计学会高等工科院校分会副会长、江苏省审计学 会常务理事、江苏省总会计师协会理事，国家自科基金、国家社科基金和霍英东教育基金等同行评审专家 </w:t>
      </w:r>
      <w:r>
        <w:rPr>
          <w:spacing w:val="-1"/>
        </w:rPr>
        <w:t>以及《管理学报》匿名审稿人、《商业会计》学术委员。本公司独立董事，同时兼任金陵饭店股份有限公</w:t>
      </w:r>
      <w:r>
        <w:rPr>
          <w:spacing w:val="-92"/>
        </w:rPr>
        <w:t> </w:t>
      </w:r>
      <w:r>
        <w:rPr>
          <w:spacing w:val="-92"/>
        </w:rPr>
      </w:r>
      <w:r>
        <w:rPr/>
        <w:t>司、江苏舜天船舶股份有限公司独立董事。</w:t>
      </w:r>
    </w:p>
    <w:p>
      <w:pPr>
        <w:pStyle w:val="BodyText"/>
        <w:spacing w:line="314" w:lineRule="auto" w:before="19"/>
        <w:ind w:left="154" w:right="1131" w:firstLine="420"/>
        <w:jc w:val="both"/>
      </w:pPr>
      <w:r>
        <w:rPr>
          <w:spacing w:val="-1"/>
        </w:rPr>
        <w:t>沈厚才先生：中国国籍，</w:t>
      </w:r>
      <w:r>
        <w:rPr>
          <w:rFonts w:ascii="宋体" w:hAnsi="宋体" w:cs="宋体" w:eastAsia="宋体" w:hint="default"/>
          <w:spacing w:val="-1"/>
        </w:rPr>
        <w:t>1964</w:t>
      </w:r>
      <w:r>
        <w:rPr>
          <w:spacing w:val="-1"/>
        </w:rPr>
        <w:t>年出生，汉族，博士学历。南京大学工程管理学院教授、管理科学与工</w:t>
      </w:r>
      <w:r>
        <w:rPr/>
        <w:t> </w:t>
      </w:r>
      <w:r>
        <w:rPr>
          <w:spacing w:val="-1"/>
        </w:rPr>
        <w:t>程专业博士生导师、管理科学与工程系系主任，同时还兼数学系运筹学与控制论专业硕士生导师，目前为</w:t>
      </w:r>
      <w:r>
        <w:rPr>
          <w:spacing w:val="-83"/>
        </w:rPr>
        <w:t> </w:t>
      </w:r>
      <w:r>
        <w:rPr>
          <w:spacing w:val="-83"/>
        </w:rPr>
      </w:r>
      <w:r>
        <w:rPr>
          <w:rFonts w:ascii="宋体" w:hAnsi="宋体" w:cs="宋体" w:eastAsia="宋体" w:hint="default"/>
        </w:rPr>
        <w:t>Productionand Operations Management</w:t>
      </w:r>
      <w:r>
        <w:rPr>
          <w:rFonts w:ascii="宋体" w:hAnsi="宋体" w:cs="宋体" w:eastAsia="宋体" w:hint="default"/>
          <w:spacing w:val="7"/>
        </w:rPr>
        <w:t> </w:t>
      </w:r>
      <w:r>
        <w:rPr>
          <w:rFonts w:ascii="宋体" w:hAnsi="宋体" w:cs="宋体" w:eastAsia="宋体" w:hint="default"/>
          <w:spacing w:val="2"/>
        </w:rPr>
        <w:t>Society</w:t>
      </w:r>
      <w:r>
        <w:rPr>
          <w:spacing w:val="2"/>
        </w:rPr>
        <w:t>会员，中国运筹学学会会员，并兼任中国管理学会生产</w:t>
      </w:r>
    </w:p>
    <w:p>
      <w:pPr>
        <w:spacing w:after="0" w:line="314" w:lineRule="auto"/>
        <w:jc w:val="both"/>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314" w:lineRule="auto" w:before="35"/>
        <w:ind w:right="0"/>
        <w:jc w:val="left"/>
      </w:pPr>
      <w:r>
        <w:rPr>
          <w:spacing w:val="-1"/>
        </w:rPr>
        <w:t>与运作管理分委会委员、中国运筹学会随机服务与运作管理分会常务理事、《运筹与管理》杂志编委。本</w:t>
      </w:r>
      <w:r>
        <w:rPr>
          <w:spacing w:val="-84"/>
        </w:rPr>
        <w:t> </w:t>
      </w:r>
      <w:r>
        <w:rPr>
          <w:spacing w:val="-84"/>
        </w:rPr>
      </w:r>
      <w:r>
        <w:rPr/>
        <w:t>公司独立董事，无在其他上市公司兼任董事情形。</w:t>
      </w:r>
    </w:p>
    <w:p>
      <w:pPr>
        <w:pStyle w:val="BodyText"/>
        <w:spacing w:line="314" w:lineRule="auto" w:before="19"/>
        <w:ind w:right="0" w:firstLine="420"/>
        <w:jc w:val="left"/>
      </w:pPr>
      <w:r>
        <w:rPr>
          <w:spacing w:val="-1"/>
        </w:rPr>
        <w:t>王全胜先生：中国国籍，</w:t>
      </w:r>
      <w:r>
        <w:rPr>
          <w:rFonts w:ascii="宋体" w:hAnsi="宋体" w:cs="宋体" w:eastAsia="宋体" w:hint="default"/>
          <w:spacing w:val="-1"/>
        </w:rPr>
        <w:t>1968</w:t>
      </w:r>
      <w:r>
        <w:rPr>
          <w:spacing w:val="-1"/>
        </w:rPr>
        <w:t>年出生，汉族，博士学历。南京大学商学院营销与电子商务系主任、教</w:t>
      </w:r>
      <w:r>
        <w:rPr/>
        <w:t> 授、博士生导师。本公司独立董事，同时兼任深圳广田装饰集团股份有限公司独立董事。</w:t>
      </w:r>
    </w:p>
    <w:p>
      <w:pPr>
        <w:pStyle w:val="BodyText"/>
        <w:spacing w:line="314" w:lineRule="auto" w:before="19"/>
        <w:ind w:left="573" w:right="1116"/>
        <w:jc w:val="left"/>
      </w:pPr>
      <w:r>
        <w:rPr>
          <w:rFonts w:ascii="宋体" w:hAnsi="宋体" w:cs="宋体" w:eastAsia="宋体" w:hint="default"/>
        </w:rPr>
        <w:t>2</w:t>
      </w:r>
      <w:r>
        <w:rPr/>
        <w:t>、监事 </w:t>
      </w:r>
      <w:r>
        <w:rPr>
          <w:spacing w:val="-1"/>
        </w:rPr>
        <w:t>李建颖女士：中国国籍，</w:t>
      </w:r>
      <w:r>
        <w:rPr>
          <w:rFonts w:ascii="宋体" w:hAnsi="宋体" w:cs="宋体" w:eastAsia="宋体" w:hint="default"/>
          <w:spacing w:val="-1"/>
        </w:rPr>
        <w:t>1968</w:t>
      </w:r>
      <w:r>
        <w:rPr>
          <w:spacing w:val="-1"/>
        </w:rPr>
        <w:t>年出生，汉族，本科学历。曾在南京市紫金无线电厂任职，曾任苏宁电</w:t>
      </w:r>
    </w:p>
    <w:p>
      <w:pPr>
        <w:pStyle w:val="BodyText"/>
        <w:spacing w:line="314" w:lineRule="auto" w:before="19"/>
        <w:ind w:right="0"/>
        <w:jc w:val="left"/>
      </w:pPr>
      <w:r>
        <w:rPr>
          <w:spacing w:val="-1"/>
        </w:rPr>
        <w:t>器股份有限公司结算管理中心总监、第四届监事会主席，现任物流公司财务管理中心总监、第五届监事会</w:t>
      </w:r>
      <w:r>
        <w:rPr>
          <w:spacing w:val="-83"/>
        </w:rPr>
        <w:t> </w:t>
      </w:r>
      <w:r>
        <w:rPr>
          <w:spacing w:val="-83"/>
        </w:rPr>
      </w:r>
      <w:r>
        <w:rPr/>
        <w:t>主席。无在其他单位任职或兼职情况。</w:t>
      </w:r>
    </w:p>
    <w:p>
      <w:pPr>
        <w:pStyle w:val="BodyText"/>
        <w:spacing w:line="314" w:lineRule="auto" w:before="19"/>
        <w:ind w:right="1131" w:firstLine="420"/>
        <w:jc w:val="both"/>
      </w:pPr>
      <w:r>
        <w:rPr>
          <w:spacing w:val="-1"/>
        </w:rPr>
        <w:t>汪晓玲女士：中国国籍，</w:t>
      </w:r>
      <w:r>
        <w:rPr>
          <w:rFonts w:ascii="宋体" w:hAnsi="宋体" w:cs="宋体" w:eastAsia="宋体" w:hint="default"/>
          <w:spacing w:val="-1"/>
        </w:rPr>
        <w:t>1973</w:t>
      </w:r>
      <w:r>
        <w:rPr>
          <w:spacing w:val="-1"/>
        </w:rPr>
        <w:t>年出生，汉族，本科学历。曾任南京新闻发展公司办公室主任、苏宁电</w:t>
      </w:r>
      <w:r>
        <w:rPr/>
        <w:t> </w:t>
      </w:r>
      <w:r>
        <w:rPr>
          <w:spacing w:val="-1"/>
        </w:rPr>
        <w:t>器股份有限公司财务管理中心预算中心总监、第四届监事会监事，现任公司财务管理总部财务支持中心总</w:t>
      </w:r>
      <w:r>
        <w:rPr>
          <w:spacing w:val="-81"/>
        </w:rPr>
        <w:t> </w:t>
      </w:r>
      <w:r>
        <w:rPr>
          <w:spacing w:val="-81"/>
        </w:rPr>
      </w:r>
      <w:r>
        <w:rPr/>
        <w:t>监、第五届监事会监事。无在其他单位任职或兼职情况。</w:t>
      </w:r>
    </w:p>
    <w:p>
      <w:pPr>
        <w:pStyle w:val="BodyText"/>
        <w:spacing w:line="314" w:lineRule="auto" w:before="19"/>
        <w:ind w:right="1019" w:firstLine="420"/>
        <w:jc w:val="left"/>
      </w:pPr>
      <w:r>
        <w:rPr/>
        <w:t>华志松先生：中国国籍，</w:t>
      </w:r>
      <w:r>
        <w:rPr>
          <w:rFonts w:ascii="宋体" w:hAnsi="宋体" w:cs="宋体" w:eastAsia="宋体" w:hint="default"/>
        </w:rPr>
        <w:t>1981</w:t>
      </w:r>
      <w:r>
        <w:rPr/>
        <w:t>年出生，本科学历，</w:t>
      </w:r>
      <w:r>
        <w:rPr>
          <w:rFonts w:ascii="宋体" w:hAnsi="宋体" w:cs="宋体" w:eastAsia="宋体" w:hint="default"/>
        </w:rPr>
        <w:t>2004</w:t>
      </w:r>
      <w:r>
        <w:rPr/>
        <w:t>年进入公司，先后担任公司总裁办计划专员、 财务总部办主任、财务会计部经理，现任公司财务管理总部财务规划中心总监。无在其他单位任职或兼职 情况。</w:t>
      </w:r>
    </w:p>
    <w:p>
      <w:pPr>
        <w:pStyle w:val="BodyText"/>
        <w:spacing w:line="314" w:lineRule="auto" w:before="19"/>
        <w:ind w:left="573" w:right="1116"/>
        <w:jc w:val="left"/>
      </w:pPr>
      <w:r>
        <w:rPr>
          <w:rFonts w:ascii="宋体" w:hAnsi="宋体" w:cs="宋体" w:eastAsia="宋体" w:hint="default"/>
        </w:rPr>
        <w:t>3</w:t>
      </w:r>
      <w:r>
        <w:rPr/>
        <w:t>、高级管理人员 公司总裁金明先生，副总裁孟祥胜先生，副总裁、董秘任峻先生简历见前述董事介绍。 </w:t>
      </w:r>
      <w:r>
        <w:rPr>
          <w:spacing w:val="-1"/>
        </w:rPr>
        <w:t>财务负责人肖忠祥先生：中国国籍，</w:t>
      </w:r>
      <w:r>
        <w:rPr>
          <w:rFonts w:ascii="宋体" w:hAnsi="宋体" w:cs="宋体" w:eastAsia="宋体" w:hint="default"/>
          <w:spacing w:val="-1"/>
        </w:rPr>
        <w:t>1971</w:t>
      </w:r>
      <w:r>
        <w:rPr>
          <w:spacing w:val="-1"/>
        </w:rPr>
        <w:t>年出生，汉族，本科学历。曾任南京无线电八厂会计、苏宁</w:t>
      </w:r>
    </w:p>
    <w:p>
      <w:pPr>
        <w:pStyle w:val="BodyText"/>
        <w:spacing w:line="314" w:lineRule="auto" w:before="19"/>
        <w:ind w:right="0"/>
        <w:jc w:val="left"/>
      </w:pPr>
      <w:r>
        <w:rPr/>
        <w:t>电器股份有限公司财务部经理、财务服务中心总监、第四届监事会职工代表监事。现任公司财务负责人。</w:t>
      </w:r>
      <w:r>
        <w:rPr>
          <w:spacing w:val="-35"/>
        </w:rPr>
        <w:t> </w:t>
      </w:r>
      <w:r>
        <w:rPr>
          <w:spacing w:val="-35"/>
        </w:rPr>
      </w:r>
      <w:r>
        <w:rPr/>
        <w:t>无在其他单位任职或兼职情况。</w:t>
      </w:r>
    </w:p>
    <w:p>
      <w:pPr>
        <w:spacing w:line="240" w:lineRule="auto" w:before="4"/>
        <w:rPr>
          <w:rFonts w:ascii="宋体" w:hAnsi="宋体" w:cs="宋体" w:eastAsia="宋体" w:hint="default"/>
          <w:sz w:val="25"/>
          <w:szCs w:val="25"/>
        </w:rPr>
      </w:pPr>
    </w:p>
    <w:p>
      <w:pPr>
        <w:pStyle w:val="BodyText"/>
        <w:spacing w:line="240" w:lineRule="auto"/>
        <w:ind w:right="0"/>
        <w:jc w:val="left"/>
      </w:pPr>
      <w:r>
        <w:rPr/>
        <w:t>在股东单位任职情况</w:t>
      </w:r>
    </w:p>
    <w:p>
      <w:pPr>
        <w:pStyle w:val="BodyText"/>
        <w:spacing w:line="240" w:lineRule="auto" w:before="84"/>
        <w:ind w:left="154" w:right="0"/>
        <w:jc w:val="left"/>
      </w:pPr>
      <w:r>
        <w:rPr/>
        <w:t>□ 适用 √</w:t>
      </w:r>
      <w:r>
        <w:rPr>
          <w:spacing w:val="-1"/>
        </w:rPr>
        <w:t> </w:t>
      </w:r>
      <w:r>
        <w:rPr/>
        <w:t>不适用</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54" w:right="0"/>
        <w:jc w:val="left"/>
      </w:pPr>
      <w:r>
        <w:rPr/>
        <w:t>在其他单位任职情况</w:t>
      </w:r>
    </w:p>
    <w:p>
      <w:pPr>
        <w:pStyle w:val="BodyText"/>
        <w:spacing w:line="240" w:lineRule="auto" w:before="84"/>
        <w:ind w:left="154" w:right="0"/>
        <w:jc w:val="left"/>
      </w:pPr>
      <w:r>
        <w:rPr/>
        <w:t>√ 适用 □</w:t>
      </w:r>
      <w:r>
        <w:rPr>
          <w:spacing w:val="-1"/>
        </w:rPr>
        <w:t> </w:t>
      </w:r>
      <w:r>
        <w:rPr/>
        <w:t>不适用</w:t>
      </w:r>
    </w:p>
    <w:p>
      <w:pPr>
        <w:spacing w:line="240" w:lineRule="auto" w:before="9"/>
        <w:rPr>
          <w:rFonts w:ascii="宋体" w:hAnsi="宋体" w:cs="宋体" w:eastAsia="宋体" w:hint="default"/>
          <w:sz w:val="5"/>
          <w:szCs w:val="5"/>
        </w:rPr>
      </w:pPr>
    </w:p>
    <w:tbl>
      <w:tblPr>
        <w:tblW w:w="0" w:type="auto"/>
        <w:jc w:val="left"/>
        <w:tblInd w:w="121" w:type="dxa"/>
        <w:tblLayout w:type="fixed"/>
        <w:tblCellMar>
          <w:top w:w="0" w:type="dxa"/>
          <w:left w:w="0" w:type="dxa"/>
          <w:bottom w:w="0" w:type="dxa"/>
          <w:right w:w="0" w:type="dxa"/>
        </w:tblCellMar>
        <w:tblLook w:val="01E0"/>
      </w:tblPr>
      <w:tblGrid>
        <w:gridCol w:w="1218"/>
        <w:gridCol w:w="3063"/>
        <w:gridCol w:w="1249"/>
        <w:gridCol w:w="1303"/>
        <w:gridCol w:w="1418"/>
        <w:gridCol w:w="1444"/>
      </w:tblGrid>
      <w:tr>
        <w:trPr>
          <w:trHeight w:val="827" w:hRule="exact"/>
        </w:trPr>
        <w:tc>
          <w:tcPr>
            <w:tcW w:w="1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29"/>
              <w:ind w:left="498" w:right="78" w:hanging="420"/>
              <w:jc w:val="left"/>
              <w:rPr>
                <w:rFonts w:ascii="宋体" w:hAnsi="宋体" w:cs="宋体" w:eastAsia="宋体" w:hint="default"/>
                <w:sz w:val="21"/>
                <w:szCs w:val="21"/>
              </w:rPr>
            </w:pPr>
            <w:r>
              <w:rPr>
                <w:rFonts w:ascii="宋体" w:hAnsi="宋体" w:cs="宋体" w:eastAsia="宋体" w:hint="default"/>
                <w:sz w:val="21"/>
                <w:szCs w:val="21"/>
              </w:rPr>
              <w:t>任职人员姓 名</w:t>
            </w:r>
          </w:p>
        </w:tc>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896" w:right="0"/>
              <w:jc w:val="left"/>
              <w:rPr>
                <w:rFonts w:ascii="宋体" w:hAnsi="宋体" w:cs="宋体" w:eastAsia="宋体" w:hint="default"/>
                <w:sz w:val="21"/>
                <w:szCs w:val="21"/>
              </w:rPr>
            </w:pPr>
            <w:r>
              <w:rPr>
                <w:rFonts w:ascii="宋体" w:hAnsi="宋体" w:cs="宋体" w:eastAsia="宋体" w:hint="default"/>
                <w:sz w:val="21"/>
                <w:szCs w:val="21"/>
              </w:rPr>
              <w:t>其他单位名称</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29"/>
              <w:ind w:left="93" w:right="95"/>
              <w:jc w:val="left"/>
              <w:rPr>
                <w:rFonts w:ascii="宋体" w:hAnsi="宋体" w:cs="宋体" w:eastAsia="宋体" w:hint="default"/>
                <w:sz w:val="21"/>
                <w:szCs w:val="21"/>
              </w:rPr>
            </w:pPr>
            <w:r>
              <w:rPr>
                <w:rFonts w:ascii="宋体" w:hAnsi="宋体" w:cs="宋体" w:eastAsia="宋体" w:hint="default"/>
                <w:sz w:val="21"/>
                <w:szCs w:val="21"/>
              </w:rPr>
              <w:t>在其他单位 担任的职务</w:t>
            </w:r>
          </w:p>
        </w:tc>
        <w:tc>
          <w:tcPr>
            <w:tcW w:w="1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72" w:lineRule="exact" w:before="129"/>
              <w:ind w:left="541" w:right="120" w:hanging="420"/>
              <w:jc w:val="left"/>
              <w:rPr>
                <w:rFonts w:ascii="宋体" w:hAnsi="宋体" w:cs="宋体" w:eastAsia="宋体" w:hint="default"/>
                <w:sz w:val="21"/>
                <w:szCs w:val="21"/>
              </w:rPr>
            </w:pPr>
            <w:r>
              <w:rPr>
                <w:rFonts w:ascii="宋体" w:hAnsi="宋体" w:cs="宋体" w:eastAsia="宋体" w:hint="default"/>
                <w:sz w:val="21"/>
                <w:szCs w:val="21"/>
              </w:rPr>
              <w:t>任期起始日 期</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38" w:lineRule="exact"/>
              <w:ind w:left="86" w:right="0"/>
              <w:jc w:val="left"/>
              <w:rPr>
                <w:rFonts w:ascii="宋体" w:hAnsi="宋体" w:cs="宋体" w:eastAsia="宋体" w:hint="default"/>
                <w:sz w:val="21"/>
                <w:szCs w:val="21"/>
              </w:rPr>
            </w:pPr>
            <w:r>
              <w:rPr>
                <w:rFonts w:ascii="宋体" w:hAnsi="宋体" w:cs="宋体" w:eastAsia="宋体" w:hint="default"/>
                <w:sz w:val="21"/>
                <w:szCs w:val="21"/>
              </w:rPr>
              <w:t>在其他单位是</w:t>
            </w:r>
          </w:p>
          <w:p>
            <w:pPr>
              <w:pStyle w:val="TableParagraph"/>
              <w:spacing w:line="272" w:lineRule="exact" w:before="26"/>
              <w:ind w:left="612" w:right="85" w:hanging="526"/>
              <w:jc w:val="left"/>
              <w:rPr>
                <w:rFonts w:ascii="宋体" w:hAnsi="宋体" w:cs="宋体" w:eastAsia="宋体" w:hint="default"/>
                <w:sz w:val="21"/>
                <w:szCs w:val="21"/>
              </w:rPr>
            </w:pPr>
            <w:r>
              <w:rPr>
                <w:rFonts w:ascii="宋体" w:hAnsi="宋体" w:cs="宋体" w:eastAsia="宋体" w:hint="default"/>
                <w:sz w:val="21"/>
                <w:szCs w:val="21"/>
              </w:rPr>
              <w:t>否领取报酬津 贴</w:t>
            </w:r>
          </w:p>
        </w:tc>
      </w:tr>
      <w:tr>
        <w:trPr>
          <w:trHeight w:val="554"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王全胜</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深圳广田装饰集团股份有限公司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2014 </w:t>
            </w:r>
            <w:r>
              <w:rPr>
                <w:rFonts w:ascii="宋体" w:hAnsi="宋体" w:cs="宋体" w:eastAsia="宋体" w:hint="default"/>
                <w:sz w:val="21"/>
                <w:szCs w:val="21"/>
              </w:rPr>
              <w:t>年 </w:t>
            </w:r>
            <w:r>
              <w:rPr>
                <w:rFonts w:ascii="宋体" w:hAnsi="宋体" w:cs="宋体" w:eastAsia="宋体" w:hint="default"/>
                <w:sz w:val="21"/>
                <w:szCs w:val="21"/>
              </w:rPr>
              <w:t>8</w:t>
            </w:r>
            <w:r>
              <w:rPr>
                <w:rFonts w:ascii="宋体" w:hAnsi="宋体" w:cs="宋体" w:eastAsia="宋体" w:hint="default"/>
                <w:spacing w:val="-14"/>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15</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6"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徐光华</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金陵饭店股份有限公司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2012</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01</w:t>
            </w:r>
            <w:r>
              <w:rPr>
                <w:rFonts w:ascii="宋体" w:hAnsi="宋体" w:cs="宋体" w:eastAsia="宋体" w:hint="default"/>
                <w:spacing w:val="-41"/>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2018 </w:t>
            </w:r>
            <w:r>
              <w:rPr>
                <w:rFonts w:ascii="宋体" w:hAnsi="宋体" w:cs="宋体" w:eastAsia="宋体" w:hint="default"/>
                <w:sz w:val="21"/>
                <w:szCs w:val="21"/>
              </w:rPr>
              <w:t>年 </w:t>
            </w:r>
            <w:r>
              <w:rPr>
                <w:rFonts w:ascii="宋体" w:hAnsi="宋体" w:cs="宋体" w:eastAsia="宋体" w:hint="default"/>
                <w:sz w:val="21"/>
                <w:szCs w:val="21"/>
              </w:rPr>
              <w:t>01</w:t>
            </w:r>
            <w:r>
              <w:rPr>
                <w:rFonts w:ascii="宋体" w:hAnsi="宋体" w:cs="宋体" w:eastAsia="宋体" w:hint="default"/>
                <w:spacing w:val="-6"/>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554" w:hRule="exact"/>
        </w:trPr>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徐光华</w:t>
            </w:r>
          </w:p>
        </w:tc>
        <w:tc>
          <w:tcPr>
            <w:tcW w:w="3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江苏舜天船舶股份有限公司</w:t>
            </w:r>
          </w:p>
        </w:tc>
        <w:tc>
          <w:tcPr>
            <w:tcW w:w="1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2013</w:t>
            </w:r>
            <w:r>
              <w:rPr>
                <w:rFonts w:ascii="宋体" w:hAnsi="宋体" w:cs="宋体" w:eastAsia="宋体" w:hint="default"/>
                <w:spacing w:val="-40"/>
                <w:sz w:val="21"/>
                <w:szCs w:val="21"/>
              </w:rPr>
              <w:t> </w:t>
            </w:r>
            <w:r>
              <w:rPr>
                <w:rFonts w:ascii="宋体" w:hAnsi="宋体" w:cs="宋体" w:eastAsia="宋体" w:hint="default"/>
                <w:sz w:val="21"/>
                <w:szCs w:val="21"/>
              </w:rPr>
              <w:t>年</w:t>
            </w:r>
            <w:r>
              <w:rPr>
                <w:rFonts w:ascii="宋体" w:hAnsi="宋体" w:cs="宋体" w:eastAsia="宋体" w:hint="default"/>
                <w:spacing w:val="-40"/>
                <w:sz w:val="21"/>
                <w:szCs w:val="21"/>
              </w:rPr>
              <w:t> </w:t>
            </w:r>
            <w:r>
              <w:rPr>
                <w:rFonts w:ascii="宋体" w:hAnsi="宋体" w:cs="宋体" w:eastAsia="宋体" w:hint="default"/>
                <w:sz w:val="21"/>
                <w:szCs w:val="21"/>
              </w:rPr>
              <w:t>10</w:t>
            </w:r>
            <w:r>
              <w:rPr>
                <w:rFonts w:ascii="宋体" w:hAnsi="宋体" w:cs="宋体" w:eastAsia="宋体" w:hint="default"/>
                <w:spacing w:val="-41"/>
                <w:sz w:val="21"/>
                <w:szCs w:val="21"/>
              </w:rPr>
              <w:t> </w:t>
            </w:r>
            <w:r>
              <w:rPr>
                <w:rFonts w:ascii="宋体" w:hAnsi="宋体" w:cs="宋体" w:eastAsia="宋体" w:hint="default"/>
                <w:sz w:val="21"/>
                <w:szCs w:val="21"/>
              </w:rPr>
              <w:t>月</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9</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2" w:hRule="exact"/>
        </w:trPr>
        <w:tc>
          <w:tcPr>
            <w:tcW w:w="42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541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无</w:t>
            </w:r>
          </w:p>
        </w:tc>
      </w:tr>
    </w:tbl>
    <w:p>
      <w:pPr>
        <w:spacing w:line="240" w:lineRule="auto" w:before="2"/>
        <w:rPr>
          <w:rFonts w:ascii="宋体" w:hAnsi="宋体" w:cs="宋体" w:eastAsia="宋体" w:hint="default"/>
          <w:sz w:val="18"/>
          <w:szCs w:val="18"/>
        </w:rPr>
      </w:pPr>
    </w:p>
    <w:p>
      <w:pPr>
        <w:pStyle w:val="Heading2"/>
        <w:spacing w:line="240" w:lineRule="auto" w:before="26"/>
        <w:ind w:left="154" w:right="0"/>
        <w:jc w:val="left"/>
        <w:rPr>
          <w:b w:val="0"/>
          <w:bCs w:val="0"/>
        </w:rPr>
      </w:pPr>
      <w:bookmarkStart w:name="三、董事、监事、高级管理人员报酬情况" w:id="117"/>
      <w:bookmarkEnd w:id="117"/>
      <w:r>
        <w:rPr>
          <w:b w:val="0"/>
          <w:bCs w:val="0"/>
        </w:rPr>
      </w:r>
      <w:r>
        <w:rPr/>
        <w:t>三、董事、监事、高级管理人员报酬情况</w:t>
      </w:r>
      <w:r>
        <w:rPr>
          <w:b w:val="0"/>
          <w:bCs w:val="0"/>
        </w:rPr>
      </w:r>
    </w:p>
    <w:p>
      <w:pPr>
        <w:spacing w:line="240" w:lineRule="auto" w:before="7"/>
        <w:rPr>
          <w:rFonts w:ascii="宋体" w:hAnsi="宋体" w:cs="宋体" w:eastAsia="宋体" w:hint="default"/>
          <w:b/>
          <w:bCs/>
          <w:sz w:val="24"/>
          <w:szCs w:val="24"/>
        </w:rPr>
      </w:pPr>
    </w:p>
    <w:p>
      <w:pPr>
        <w:pStyle w:val="BodyText"/>
        <w:spacing w:line="292" w:lineRule="auto"/>
        <w:ind w:left="573" w:right="0"/>
        <w:jc w:val="left"/>
      </w:pPr>
      <w:r>
        <w:rPr/>
        <w:t>董事、监事、高级管理人员报酬的决策程序、确定依据、实际支付情况： </w:t>
      </w:r>
      <w:r>
        <w:rPr>
          <w:spacing w:val="-1"/>
        </w:rPr>
        <w:t>公司第五届董事会第五次会议审议通过《关于调整公司财务负责人薪酬的议案》，同意自</w:t>
      </w:r>
      <w:r>
        <w:rPr>
          <w:rFonts w:ascii="宋体" w:hAnsi="宋体" w:cs="宋体" w:eastAsia="宋体" w:hint="default"/>
          <w:spacing w:val="-1"/>
        </w:rPr>
        <w:t>2014</w:t>
      </w:r>
      <w:r>
        <w:rPr>
          <w:spacing w:val="-1"/>
        </w:rPr>
        <w:t>年起肖</w:t>
      </w:r>
    </w:p>
    <w:p>
      <w:pPr>
        <w:pStyle w:val="BodyText"/>
        <w:spacing w:line="240" w:lineRule="auto" w:before="37"/>
        <w:ind w:right="0"/>
        <w:jc w:val="left"/>
      </w:pPr>
      <w:r>
        <w:rPr/>
        <w:t>忠祥先生年薪调整为</w:t>
      </w:r>
      <w:r>
        <w:rPr>
          <w:rFonts w:ascii="宋体" w:hAnsi="宋体" w:cs="宋体" w:eastAsia="宋体" w:hint="default"/>
        </w:rPr>
        <w:t>40</w:t>
      </w:r>
      <w:r>
        <w:rPr/>
        <w:t>万元</w:t>
      </w:r>
      <w:r>
        <w:rPr>
          <w:rFonts w:ascii="宋体" w:hAnsi="宋体" w:cs="宋体" w:eastAsia="宋体" w:hint="default"/>
        </w:rPr>
        <w:t>/</w:t>
      </w:r>
      <w:r>
        <w:rPr/>
        <w:t>年（含税）。</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314" w:lineRule="auto" w:before="35"/>
        <w:ind w:right="913" w:firstLine="420"/>
        <w:jc w:val="left"/>
      </w:pPr>
      <w:r>
        <w:rPr>
          <w:spacing w:val="-5"/>
        </w:rPr>
        <w:t>公司第五届监事会第四次会议审议、</w:t>
      </w:r>
      <w:r>
        <w:rPr>
          <w:rFonts w:ascii="宋体" w:hAnsi="宋体" w:cs="宋体" w:eastAsia="宋体" w:hint="default"/>
          <w:spacing w:val="-5"/>
        </w:rPr>
        <w:t>2013</w:t>
      </w:r>
      <w:r>
        <w:rPr>
          <w:spacing w:val="-5"/>
        </w:rPr>
        <w:t>年度股东大会决议通过《关于调整公司部分监事薪酬的议案》，</w:t>
      </w:r>
      <w:r>
        <w:rPr/>
        <w:t> 同意公司监事汪晓玲女士自</w:t>
      </w:r>
      <w:r>
        <w:rPr>
          <w:rFonts w:ascii="宋体" w:hAnsi="宋体" w:cs="宋体" w:eastAsia="宋体" w:hint="default"/>
        </w:rPr>
        <w:t>2014</w:t>
      </w:r>
      <w:r>
        <w:rPr/>
        <w:t>年起年薪调整为</w:t>
      </w:r>
      <w:r>
        <w:rPr>
          <w:rFonts w:ascii="宋体" w:hAnsi="宋体" w:cs="宋体" w:eastAsia="宋体" w:hint="default"/>
        </w:rPr>
        <w:t>30</w:t>
      </w:r>
      <w:r>
        <w:rPr/>
        <w:t>万元</w:t>
      </w:r>
      <w:r>
        <w:rPr>
          <w:rFonts w:ascii="宋体" w:hAnsi="宋体" w:cs="宋体" w:eastAsia="宋体" w:hint="default"/>
        </w:rPr>
        <w:t>/</w:t>
      </w:r>
      <w:r>
        <w:rPr/>
        <w:t>年（含税）。</w:t>
      </w:r>
    </w:p>
    <w:p>
      <w:pPr>
        <w:pStyle w:val="BodyText"/>
        <w:spacing w:line="314" w:lineRule="auto" w:before="19"/>
        <w:ind w:right="0" w:firstLine="420"/>
        <w:jc w:val="left"/>
      </w:pPr>
      <w:r>
        <w:rPr>
          <w:spacing w:val="-1"/>
        </w:rPr>
        <w:t>公司董事、监事及高级管理人员按其职责根据相关考核指标领取报酬。公司独立董事年度津贴为</w:t>
      </w:r>
      <w:r>
        <w:rPr>
          <w:rFonts w:ascii="宋体" w:hAnsi="宋体" w:cs="宋体" w:eastAsia="宋体" w:hint="default"/>
          <w:spacing w:val="-1"/>
        </w:rPr>
        <w:t>10</w:t>
      </w:r>
      <w:r>
        <w:rPr>
          <w:spacing w:val="-1"/>
        </w:rPr>
        <w:t>万</w:t>
      </w:r>
      <w:r>
        <w:rPr/>
        <w:t> 元</w:t>
      </w:r>
      <w:r>
        <w:rPr>
          <w:rFonts w:ascii="宋体" w:hAnsi="宋体" w:cs="宋体" w:eastAsia="宋体" w:hint="default"/>
        </w:rPr>
        <w:t>/</w:t>
      </w:r>
      <w:r>
        <w:rPr/>
        <w:t>年（含税）。</w:t>
      </w:r>
    </w:p>
    <w:p>
      <w:pPr>
        <w:pStyle w:val="BodyText"/>
        <w:spacing w:line="240" w:lineRule="auto" w:before="19"/>
        <w:ind w:left="573" w:right="0"/>
        <w:jc w:val="left"/>
      </w:pPr>
      <w:r>
        <w:rPr>
          <w:rFonts w:ascii="宋体" w:hAnsi="宋体" w:cs="宋体" w:eastAsia="宋体" w:hint="default"/>
        </w:rPr>
        <w:t>2014</w:t>
      </w:r>
      <w:r>
        <w:rPr/>
        <w:t>年度，公司实际支付董事、监事及高级管理人员税前报酬共计</w:t>
      </w:r>
      <w:r>
        <w:rPr>
          <w:rFonts w:ascii="宋体" w:hAnsi="宋体" w:cs="宋体" w:eastAsia="宋体" w:hint="default"/>
        </w:rPr>
        <w:t>855</w:t>
      </w:r>
      <w:r>
        <w:rPr/>
        <w:t>万元。</w:t>
      </w:r>
    </w:p>
    <w:p>
      <w:pPr>
        <w:spacing w:line="240" w:lineRule="auto" w:before="10"/>
        <w:rPr>
          <w:rFonts w:ascii="宋体" w:hAnsi="宋体" w:cs="宋体" w:eastAsia="宋体" w:hint="default"/>
          <w:sz w:val="25"/>
          <w:szCs w:val="25"/>
        </w:rPr>
      </w:pPr>
    </w:p>
    <w:p>
      <w:pPr>
        <w:pStyle w:val="BodyText"/>
        <w:spacing w:line="240" w:lineRule="auto" w:before="35"/>
        <w:ind w:left="573" w:right="0"/>
        <w:jc w:val="left"/>
      </w:pPr>
      <w:r>
        <w:rPr/>
        <w:t>公司报告期内董事、监事和高级管理人员报酬情况</w:t>
      </w:r>
    </w:p>
    <w:p>
      <w:pPr>
        <w:pStyle w:val="BodyText"/>
        <w:spacing w:line="240" w:lineRule="auto" w:before="37"/>
        <w:ind w:left="0" w:right="1130"/>
        <w:jc w:val="right"/>
      </w:pPr>
      <w:r>
        <w:rPr/>
        <w:t>（单位：税前，万元）</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994"/>
        <w:gridCol w:w="1984"/>
        <w:gridCol w:w="566"/>
        <w:gridCol w:w="710"/>
        <w:gridCol w:w="1134"/>
        <w:gridCol w:w="1277"/>
        <w:gridCol w:w="1709"/>
        <w:gridCol w:w="1195"/>
      </w:tblGrid>
      <w:tr>
        <w:trPr>
          <w:trHeight w:val="634"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28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职务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68" w:right="0"/>
              <w:jc w:val="left"/>
              <w:rPr>
                <w:rFonts w:ascii="宋体" w:hAnsi="宋体" w:cs="宋体" w:eastAsia="宋体" w:hint="default"/>
                <w:sz w:val="21"/>
                <w:szCs w:val="21"/>
              </w:rPr>
            </w:pPr>
            <w:r>
              <w:rPr>
                <w:rFonts w:ascii="宋体" w:hAnsi="宋体" w:cs="宋体" w:eastAsia="宋体" w:hint="default"/>
                <w:sz w:val="21"/>
                <w:szCs w:val="21"/>
              </w:rPr>
              <w:t>性别</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left="140" w:right="0"/>
              <w:jc w:val="left"/>
              <w:rPr>
                <w:rFonts w:ascii="宋体" w:hAnsi="宋体" w:cs="宋体" w:eastAsia="宋体" w:hint="default"/>
                <w:sz w:val="21"/>
                <w:szCs w:val="21"/>
              </w:rPr>
            </w:pPr>
            <w:r>
              <w:rPr>
                <w:rFonts w:ascii="宋体" w:hAnsi="宋体" w:cs="宋体" w:eastAsia="宋体" w:hint="default"/>
                <w:sz w:val="21"/>
                <w:szCs w:val="21"/>
              </w:rPr>
              <w:t>年龄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任职状态</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08" w:right="0"/>
              <w:jc w:val="left"/>
              <w:rPr>
                <w:rFonts w:ascii="宋体" w:hAnsi="宋体" w:cs="宋体" w:eastAsia="宋体" w:hint="default"/>
                <w:sz w:val="21"/>
                <w:szCs w:val="21"/>
              </w:rPr>
            </w:pPr>
            <w:r>
              <w:rPr>
                <w:rFonts w:ascii="宋体" w:hAnsi="宋体" w:cs="宋体" w:eastAsia="宋体" w:hint="default"/>
                <w:sz w:val="21"/>
                <w:szCs w:val="21"/>
              </w:rPr>
              <w:t>从公司获得</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的报酬总额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从股东单位获得</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67" w:right="0"/>
              <w:jc w:val="left"/>
              <w:rPr>
                <w:rFonts w:ascii="宋体" w:hAnsi="宋体" w:cs="宋体" w:eastAsia="宋体" w:hint="default"/>
                <w:sz w:val="21"/>
                <w:szCs w:val="21"/>
              </w:rPr>
            </w:pPr>
            <w:r>
              <w:rPr>
                <w:rFonts w:ascii="宋体" w:hAnsi="宋体" w:cs="宋体" w:eastAsia="宋体" w:hint="default"/>
                <w:sz w:val="21"/>
                <w:szCs w:val="21"/>
              </w:rPr>
              <w:t>报告期末实</w:t>
            </w:r>
          </w:p>
          <w:p>
            <w:pPr>
              <w:pStyle w:val="TableParagraph"/>
              <w:spacing w:line="240" w:lineRule="auto" w:before="37"/>
              <w:ind w:left="67" w:right="0"/>
              <w:jc w:val="left"/>
              <w:rPr>
                <w:rFonts w:ascii="宋体" w:hAnsi="宋体" w:cs="宋体" w:eastAsia="宋体" w:hint="default"/>
                <w:sz w:val="21"/>
                <w:szCs w:val="21"/>
              </w:rPr>
            </w:pPr>
            <w:r>
              <w:rPr>
                <w:rFonts w:ascii="宋体" w:hAnsi="宋体" w:cs="宋体" w:eastAsia="宋体" w:hint="default"/>
                <w:sz w:val="21"/>
                <w:szCs w:val="21"/>
              </w:rPr>
              <w:t>际所得报酬</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张近东</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180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180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孙为民</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150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金</w:t>
              <w:tab/>
              <w:t>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150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150</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孟祥胜</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董事、副总裁</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100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100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tabs>
                <w:tab w:pos="443" w:val="left" w:leader="none"/>
              </w:tabs>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任</w:t>
              <w:tab/>
              <w:t>峻</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董事、副总裁、董秘</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38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100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陈俊杰</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10</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徐光华</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10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沈厚才</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50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10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王全胜</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10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10</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李建颖</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46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40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汪晓玲</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女</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30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30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华志松</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25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9"/>
              <w:jc w:val="right"/>
              <w:rPr>
                <w:rFonts w:ascii="宋体" w:hAnsi="宋体" w:cs="宋体" w:eastAsia="宋体" w:hint="default"/>
                <w:sz w:val="21"/>
                <w:szCs w:val="21"/>
              </w:rPr>
            </w:pPr>
            <w:r>
              <w:rPr>
                <w:rFonts w:ascii="宋体"/>
                <w:sz w:val="21"/>
              </w:rPr>
              <w:t>25</w:t>
            </w:r>
          </w:p>
        </w:tc>
      </w:tr>
      <w:tr>
        <w:trPr>
          <w:trHeight w:val="323"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肖忠祥</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财务负责人</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男</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现任</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0"/>
              <w:jc w:val="right"/>
              <w:rPr>
                <w:rFonts w:ascii="宋体" w:hAnsi="宋体" w:cs="宋体" w:eastAsia="宋体" w:hint="default"/>
                <w:sz w:val="21"/>
                <w:szCs w:val="21"/>
              </w:rPr>
            </w:pPr>
            <w:r>
              <w:rPr>
                <w:rFonts w:ascii="宋体"/>
                <w:sz w:val="21"/>
              </w:rPr>
              <w:t>40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9"/>
              <w:jc w:val="right"/>
              <w:rPr>
                <w:rFonts w:ascii="宋体" w:hAnsi="宋体" w:cs="宋体" w:eastAsia="宋体" w:hint="default"/>
                <w:sz w:val="21"/>
                <w:szCs w:val="21"/>
              </w:rPr>
            </w:pPr>
            <w:r>
              <w:rPr>
                <w:rFonts w:ascii="宋体"/>
                <w:sz w:val="21"/>
              </w:rPr>
              <w:t>40</w:t>
            </w:r>
          </w:p>
        </w:tc>
      </w:tr>
      <w:tr>
        <w:trPr>
          <w:trHeight w:val="32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sz w:val="21"/>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 w:right="0"/>
              <w:jc w:val="center"/>
              <w:rPr>
                <w:rFonts w:ascii="宋体" w:hAnsi="宋体" w:cs="宋体" w:eastAsia="宋体" w:hint="default"/>
                <w:sz w:val="21"/>
                <w:szCs w:val="21"/>
              </w:rPr>
            </w:pPr>
            <w:r>
              <w:rPr>
                <w:rFonts w:ascii="宋体"/>
                <w:sz w:val="21"/>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1"/>
              <w:jc w:val="center"/>
              <w:rPr>
                <w:rFonts w:ascii="宋体" w:hAnsi="宋体" w:cs="宋体" w:eastAsia="宋体" w:hint="default"/>
                <w:sz w:val="21"/>
                <w:szCs w:val="21"/>
              </w:rPr>
            </w:pPr>
            <w:r>
              <w:rPr>
                <w:rFonts w:ascii="宋体"/>
                <w:sz w:val="21"/>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855</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1"/>
              <w:jc w:val="right"/>
              <w:rPr>
                <w:rFonts w:ascii="宋体" w:hAnsi="宋体" w:cs="宋体" w:eastAsia="宋体" w:hint="default"/>
                <w:sz w:val="21"/>
                <w:szCs w:val="21"/>
              </w:rPr>
            </w:pPr>
            <w:r>
              <w:rPr>
                <w:rFonts w:ascii="宋体"/>
                <w:sz w:val="21"/>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20"/>
              <w:jc w:val="right"/>
              <w:rPr>
                <w:rFonts w:ascii="宋体" w:hAnsi="宋体" w:cs="宋体" w:eastAsia="宋体" w:hint="default"/>
                <w:sz w:val="21"/>
                <w:szCs w:val="21"/>
              </w:rPr>
            </w:pPr>
            <w:r>
              <w:rPr>
                <w:rFonts w:ascii="宋体"/>
                <w:sz w:val="21"/>
              </w:rPr>
              <w:t>855</w:t>
            </w:r>
          </w:p>
        </w:tc>
      </w:tr>
    </w:tbl>
    <w:p>
      <w:pPr>
        <w:spacing w:line="240" w:lineRule="auto" w:before="0"/>
        <w:rPr>
          <w:rFonts w:ascii="宋体" w:hAnsi="宋体" w:cs="宋体" w:eastAsia="宋体" w:hint="default"/>
          <w:sz w:val="20"/>
          <w:szCs w:val="20"/>
        </w:rPr>
      </w:pPr>
    </w:p>
    <w:p>
      <w:pPr>
        <w:pStyle w:val="BodyText"/>
        <w:spacing w:line="240" w:lineRule="auto" w:before="35"/>
        <w:ind w:left="154" w:right="0"/>
        <w:jc w:val="left"/>
      </w:pPr>
      <w:r>
        <w:rPr/>
        <w:t>公司董事、监事、高级管理人员报告期内被授予的股权激励情况</w:t>
      </w:r>
    </w:p>
    <w:p>
      <w:pPr>
        <w:pStyle w:val="BodyText"/>
        <w:tabs>
          <w:tab w:pos="1099" w:val="left" w:leader="none"/>
        </w:tabs>
        <w:spacing w:line="240" w:lineRule="auto" w:before="37"/>
        <w:ind w:right="0"/>
        <w:jc w:val="left"/>
      </w:pPr>
      <w:r>
        <w:rPr/>
        <w:t>□ 适用</w:t>
        <w:tab/>
        <w:t>√</w:t>
      </w:r>
      <w:r>
        <w:rPr>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left="154" w:right="0"/>
        <w:jc w:val="left"/>
        <w:rPr>
          <w:b w:val="0"/>
          <w:bCs w:val="0"/>
        </w:rPr>
      </w:pPr>
      <w:bookmarkStart w:name="四、公司董事、监事、高级管理人员变动情况" w:id="118"/>
      <w:bookmarkEnd w:id="118"/>
      <w:r>
        <w:rPr>
          <w:b w:val="0"/>
          <w:bCs w:val="0"/>
        </w:rPr>
      </w:r>
      <w:r>
        <w:rPr/>
        <w:t>四、公司董事、监事、高级管理人员变动情况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报告期内，公司董事、监事、高级管理人员无变动。</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五、报告期核心技术团队或关键技术人员变动情况（非董事、监事、高级管理人员）" w:id="119"/>
      <w:bookmarkEnd w:id="119"/>
      <w:r>
        <w:rPr>
          <w:b w:val="0"/>
          <w:bCs w:val="0"/>
        </w:rPr>
      </w:r>
      <w:r>
        <w:rPr/>
        <w:t>五、报告期核心技术团队或关键技术人员变动情况（非董事、监事、高级管理人员）</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left="213" w:right="336"/>
        <w:jc w:val="left"/>
        <w:rPr>
          <w:b w:val="0"/>
          <w:bCs w:val="0"/>
        </w:rPr>
      </w:pPr>
      <w:bookmarkStart w:name="六、公司员工情况" w:id="120"/>
      <w:bookmarkEnd w:id="120"/>
      <w:r>
        <w:rPr>
          <w:b w:val="0"/>
          <w:bCs w:val="0"/>
        </w:rPr>
      </w:r>
      <w:r>
        <w:rPr/>
        <w:t>六、公司员工情况</w:t>
      </w:r>
      <w:r>
        <w:rPr>
          <w:b w:val="0"/>
          <w:bCs w:val="0"/>
        </w:rPr>
      </w:r>
    </w:p>
    <w:p>
      <w:pPr>
        <w:spacing w:line="240" w:lineRule="auto" w:before="8"/>
        <w:rPr>
          <w:rFonts w:ascii="宋体" w:hAnsi="宋体" w:cs="宋体" w:eastAsia="宋体" w:hint="default"/>
          <w:b/>
          <w:bCs/>
          <w:sz w:val="24"/>
          <w:szCs w:val="24"/>
        </w:rPr>
      </w:pPr>
    </w:p>
    <w:p>
      <w:pPr>
        <w:pStyle w:val="BodyText"/>
        <w:spacing w:line="307" w:lineRule="auto"/>
        <w:ind w:left="213" w:right="2574"/>
        <w:jc w:val="left"/>
      </w:pPr>
      <w:r>
        <w:rPr/>
        <w:t>截止</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日，公司母公司（包括总部及南京地区）共有注册员工</w:t>
      </w:r>
      <w:r>
        <w:rPr>
          <w:spacing w:val="-53"/>
        </w:rPr>
        <w:t> </w:t>
      </w:r>
      <w:r>
        <w:rPr>
          <w:rFonts w:ascii="宋体" w:hAnsi="宋体" w:cs="宋体" w:eastAsia="宋体" w:hint="default"/>
        </w:rPr>
        <w:t>13,391</w:t>
      </w:r>
      <w:r>
        <w:rPr>
          <w:rFonts w:ascii="宋体" w:hAnsi="宋体" w:cs="宋体" w:eastAsia="宋体" w:hint="default"/>
          <w:spacing w:val="-55"/>
        </w:rPr>
        <w:t> </w:t>
      </w:r>
      <w:r>
        <w:rPr/>
        <w:t>名。 </w:t>
      </w:r>
      <w:r>
        <w:rPr>
          <w:rFonts w:ascii="宋体" w:hAnsi="宋体" w:cs="宋体" w:eastAsia="宋体" w:hint="default"/>
        </w:rPr>
        <w:t>1</w:t>
      </w:r>
      <w:r>
        <w:rPr/>
        <w:t>、专业结构</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4392"/>
        <w:gridCol w:w="2878"/>
        <w:gridCol w:w="2586"/>
      </w:tblGrid>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按专业结构分</w:t>
            </w:r>
            <w:r>
              <w:rPr>
                <w:rFonts w:ascii="宋体" w:hAnsi="宋体" w:cs="宋体" w:eastAsia="宋体" w:hint="default"/>
                <w:sz w:val="21"/>
                <w:szCs w:val="21"/>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b/>
                <w:bCs/>
                <w:sz w:val="21"/>
                <w:szCs w:val="21"/>
              </w:rPr>
              <w:t>人数</w:t>
            </w:r>
            <w:r>
              <w:rPr>
                <w:rFonts w:ascii="宋体" w:hAnsi="宋体" w:cs="宋体" w:eastAsia="宋体" w:hint="default"/>
                <w:sz w:val="21"/>
                <w:szCs w:val="21"/>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 w:right="0"/>
              <w:jc w:val="center"/>
              <w:rPr>
                <w:rFonts w:ascii="宋体" w:hAnsi="宋体" w:cs="宋体" w:eastAsia="宋体" w:hint="default"/>
                <w:sz w:val="21"/>
                <w:szCs w:val="21"/>
              </w:rPr>
            </w:pPr>
            <w:r>
              <w:rPr>
                <w:rFonts w:ascii="宋体" w:hAnsi="宋体" w:cs="宋体" w:eastAsia="宋体" w:hint="default"/>
                <w:b/>
                <w:bCs/>
                <w:sz w:val="21"/>
                <w:szCs w:val="21"/>
              </w:rPr>
              <w:t>占比</w:t>
            </w:r>
            <w:r>
              <w:rPr>
                <w:rFonts w:ascii="宋体" w:hAnsi="宋体" w:cs="宋体" w:eastAsia="宋体" w:hint="default"/>
                <w:sz w:val="21"/>
                <w:szCs w:val="21"/>
              </w:rPr>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运营体系人员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3,086</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23.05%</w:t>
            </w:r>
            <w:r>
              <w:rPr>
                <w:rFonts w:ascii="宋体"/>
                <w:sz w:val="22"/>
              </w:rPr>
            </w:r>
          </w:p>
        </w:tc>
      </w:tr>
      <w:tr>
        <w:trPr>
          <w:trHeight w:val="323"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信息体系人员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2,683</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20.04%</w:t>
            </w:r>
            <w:r>
              <w:rPr>
                <w:rFonts w:ascii="宋体"/>
                <w:sz w:val="22"/>
              </w:rPr>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采购体系人员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1,463</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spacing w:val="-1"/>
                <w:sz w:val="22"/>
              </w:rPr>
              <w:t>10.92%</w:t>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职能体系人员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1"/>
              <w:jc w:val="right"/>
              <w:rPr>
                <w:rFonts w:ascii="宋体" w:hAnsi="宋体" w:cs="宋体" w:eastAsia="宋体" w:hint="default"/>
                <w:sz w:val="22"/>
                <w:szCs w:val="22"/>
              </w:rPr>
            </w:pPr>
            <w:r>
              <w:rPr>
                <w:rFonts w:ascii="宋体"/>
                <w:w w:val="95"/>
                <w:sz w:val="22"/>
              </w:rPr>
              <w:t>1,142</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spacing w:val="-1"/>
                <w:sz w:val="22"/>
              </w:rPr>
              <w:t>8.52%</w:t>
            </w:r>
          </w:p>
        </w:tc>
      </w:tr>
      <w:tr>
        <w:trPr>
          <w:trHeight w:val="323"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财务体系人员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965</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0"/>
              <w:jc w:val="right"/>
              <w:rPr>
                <w:rFonts w:ascii="宋体" w:hAnsi="宋体" w:cs="宋体" w:eastAsia="宋体" w:hint="default"/>
                <w:sz w:val="22"/>
                <w:szCs w:val="22"/>
              </w:rPr>
            </w:pPr>
            <w:r>
              <w:rPr>
                <w:rFonts w:ascii="宋体"/>
                <w:w w:val="95"/>
                <w:sz w:val="22"/>
              </w:rPr>
              <w:t>7.21%</w:t>
            </w:r>
            <w:r>
              <w:rPr>
                <w:rFonts w:ascii="宋体"/>
                <w:sz w:val="22"/>
              </w:rPr>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sz w:val="22"/>
                <w:szCs w:val="22"/>
              </w:rPr>
              <w:t>服务体系人员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778</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0"/>
              <w:jc w:val="right"/>
              <w:rPr>
                <w:rFonts w:ascii="宋体" w:hAnsi="宋体" w:cs="宋体" w:eastAsia="宋体" w:hint="default"/>
                <w:sz w:val="22"/>
                <w:szCs w:val="22"/>
              </w:rPr>
            </w:pPr>
            <w:r>
              <w:rPr>
                <w:rFonts w:ascii="宋体"/>
                <w:w w:val="95"/>
                <w:sz w:val="22"/>
              </w:rPr>
              <w:t>5.81%</w:t>
            </w:r>
            <w:r>
              <w:rPr>
                <w:rFonts w:ascii="宋体"/>
                <w:sz w:val="22"/>
              </w:rPr>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434" w:right="0"/>
              <w:jc w:val="left"/>
              <w:rPr>
                <w:rFonts w:ascii="宋体" w:hAnsi="宋体" w:cs="宋体" w:eastAsia="宋体" w:hint="default"/>
                <w:sz w:val="22"/>
                <w:szCs w:val="22"/>
              </w:rPr>
            </w:pPr>
            <w:r>
              <w:rPr>
                <w:rFonts w:ascii="宋体" w:hAnsi="宋体" w:cs="宋体" w:eastAsia="宋体" w:hint="default"/>
                <w:b/>
                <w:bCs/>
                <w:sz w:val="22"/>
                <w:szCs w:val="22"/>
              </w:rPr>
              <w:t>管理人员小计</w:t>
            </w:r>
            <w:r>
              <w:rPr>
                <w:rFonts w:ascii="宋体" w:hAnsi="宋体" w:cs="宋体" w:eastAsia="宋体" w:hint="default"/>
                <w:sz w:val="22"/>
                <w:szCs w:val="22"/>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2"/>
                <w:szCs w:val="22"/>
              </w:rPr>
            </w:pPr>
            <w:r>
              <w:rPr>
                <w:rFonts w:ascii="宋体"/>
                <w:b/>
                <w:w w:val="95"/>
                <w:sz w:val="22"/>
              </w:rPr>
              <w:t>10,117</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2"/>
                <w:szCs w:val="22"/>
              </w:rPr>
            </w:pPr>
            <w:r>
              <w:rPr>
                <w:rFonts w:ascii="宋体"/>
                <w:b/>
                <w:w w:val="95"/>
                <w:sz w:val="22"/>
              </w:rPr>
              <w:t>75.55%</w:t>
            </w:r>
            <w:r>
              <w:rPr>
                <w:rFonts w:ascii="宋体"/>
                <w:sz w:val="22"/>
              </w:rPr>
            </w:r>
          </w:p>
        </w:tc>
      </w:tr>
      <w:tr>
        <w:trPr>
          <w:trHeight w:val="323"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left="103" w:right="0"/>
              <w:jc w:val="left"/>
              <w:rPr>
                <w:rFonts w:ascii="宋体" w:hAnsi="宋体" w:cs="宋体" w:eastAsia="宋体" w:hint="default"/>
                <w:sz w:val="22"/>
                <w:szCs w:val="22"/>
              </w:rPr>
            </w:pPr>
            <w:r>
              <w:rPr>
                <w:rFonts w:ascii="宋体" w:hAnsi="宋体" w:cs="宋体" w:eastAsia="宋体" w:hint="default"/>
                <w:sz w:val="22"/>
                <w:szCs w:val="22"/>
              </w:rPr>
              <w:t>终端作业人员</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3,274</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6" w:lineRule="exact"/>
              <w:ind w:right="101"/>
              <w:jc w:val="right"/>
              <w:rPr>
                <w:rFonts w:ascii="宋体" w:hAnsi="宋体" w:cs="宋体" w:eastAsia="宋体" w:hint="default"/>
                <w:sz w:val="22"/>
                <w:szCs w:val="22"/>
              </w:rPr>
            </w:pPr>
            <w:r>
              <w:rPr>
                <w:rFonts w:ascii="宋体"/>
                <w:w w:val="95"/>
                <w:sz w:val="22"/>
              </w:rPr>
              <w:t>24.45%</w:t>
            </w:r>
            <w:r>
              <w:rPr>
                <w:rFonts w:ascii="宋体"/>
                <w:sz w:val="22"/>
              </w:rPr>
            </w:r>
          </w:p>
        </w:tc>
      </w:tr>
      <w:tr>
        <w:trPr>
          <w:trHeight w:val="322" w:hRule="exact"/>
        </w:trPr>
        <w:tc>
          <w:tcPr>
            <w:tcW w:w="4392"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left="103" w:right="0"/>
              <w:jc w:val="left"/>
              <w:rPr>
                <w:rFonts w:ascii="宋体" w:hAnsi="宋体" w:cs="宋体" w:eastAsia="宋体" w:hint="default"/>
                <w:sz w:val="22"/>
                <w:szCs w:val="22"/>
              </w:rPr>
            </w:pPr>
            <w:r>
              <w:rPr>
                <w:rFonts w:ascii="宋体" w:hAnsi="宋体" w:cs="宋体" w:eastAsia="宋体" w:hint="default"/>
                <w:b/>
                <w:bCs/>
                <w:sz w:val="22"/>
                <w:szCs w:val="22"/>
              </w:rPr>
              <w:t>合计</w:t>
            </w:r>
            <w:r>
              <w:rPr>
                <w:rFonts w:ascii="宋体" w:hAnsi="宋体" w:cs="宋体" w:eastAsia="宋体" w:hint="default"/>
                <w:sz w:val="22"/>
                <w:szCs w:val="22"/>
              </w:rPr>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4"/>
              <w:jc w:val="right"/>
              <w:rPr>
                <w:rFonts w:ascii="宋体" w:hAnsi="宋体" w:cs="宋体" w:eastAsia="宋体" w:hint="default"/>
                <w:sz w:val="22"/>
                <w:szCs w:val="22"/>
              </w:rPr>
            </w:pPr>
            <w:r>
              <w:rPr>
                <w:rFonts w:ascii="宋体"/>
                <w:b/>
                <w:w w:val="95"/>
                <w:sz w:val="22"/>
              </w:rPr>
              <w:t>13,391</w:t>
            </w:r>
            <w:r>
              <w:rPr>
                <w:rFonts w:ascii="宋体"/>
                <w:sz w:val="22"/>
              </w:rPr>
            </w:r>
          </w:p>
        </w:tc>
        <w:tc>
          <w:tcPr>
            <w:tcW w:w="2586" w:type="dxa"/>
            <w:tcBorders>
              <w:top w:val="single" w:sz="4" w:space="0" w:color="000000"/>
              <w:left w:val="single" w:sz="4" w:space="0" w:color="000000"/>
              <w:bottom w:val="single" w:sz="4" w:space="0" w:color="000000"/>
              <w:right w:val="single" w:sz="4" w:space="0" w:color="000000"/>
            </w:tcBorders>
          </w:tcPr>
          <w:p>
            <w:pPr>
              <w:pStyle w:val="TableParagraph"/>
              <w:spacing w:line="265" w:lineRule="exact"/>
              <w:ind w:right="102"/>
              <w:jc w:val="right"/>
              <w:rPr>
                <w:rFonts w:ascii="宋体" w:hAnsi="宋体" w:cs="宋体" w:eastAsia="宋体" w:hint="default"/>
                <w:sz w:val="22"/>
                <w:szCs w:val="22"/>
              </w:rPr>
            </w:pPr>
            <w:r>
              <w:rPr>
                <w:rFonts w:ascii="宋体"/>
                <w:b/>
                <w:w w:val="95"/>
                <w:sz w:val="22"/>
              </w:rPr>
              <w:t>100.00%</w:t>
            </w:r>
            <w:r>
              <w:rPr>
                <w:rFonts w:ascii="宋体"/>
                <w:sz w:val="22"/>
              </w:rPr>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979" w:top="1100" w:bottom="1160" w:left="920" w:right="0"/>
        </w:sectPr>
      </w:pPr>
    </w:p>
    <w:p>
      <w:pPr>
        <w:spacing w:before="82"/>
        <w:ind w:left="2380" w:right="0" w:firstLine="0"/>
        <w:jc w:val="center"/>
        <w:rPr>
          <w:rFonts w:ascii="宋体" w:hAnsi="宋体" w:cs="宋体" w:eastAsia="宋体" w:hint="default"/>
          <w:sz w:val="20"/>
          <w:szCs w:val="20"/>
        </w:rPr>
      </w:pPr>
      <w:r>
        <w:rPr>
          <w:rFonts w:ascii="宋体" w:hAnsi="宋体" w:cs="宋体" w:eastAsia="宋体" w:hint="default"/>
          <w:sz w:val="20"/>
          <w:szCs w:val="20"/>
        </w:rPr>
        <w:t>终端作业人员</w:t>
      </w:r>
    </w:p>
    <w:p>
      <w:pPr>
        <w:spacing w:before="30"/>
        <w:ind w:left="0" w:right="298" w:firstLine="0"/>
        <w:jc w:val="right"/>
        <w:rPr>
          <w:rFonts w:ascii="Calibri" w:hAnsi="Calibri" w:cs="Calibri" w:eastAsia="Calibri" w:hint="default"/>
          <w:sz w:val="20"/>
          <w:szCs w:val="20"/>
        </w:rPr>
      </w:pPr>
      <w:r>
        <w:rPr>
          <w:rFonts w:ascii="Calibri"/>
          <w:spacing w:val="-1"/>
          <w:sz w:val="20"/>
        </w:rPr>
        <w:t>24.45%</w:t>
      </w:r>
    </w:p>
    <w:p>
      <w:pPr>
        <w:spacing w:before="38"/>
        <w:ind w:left="2362" w:right="2921" w:firstLine="0"/>
        <w:jc w:val="center"/>
        <w:rPr>
          <w:rFonts w:ascii="宋体" w:hAnsi="宋体" w:cs="宋体" w:eastAsia="宋体" w:hint="default"/>
          <w:sz w:val="20"/>
          <w:szCs w:val="20"/>
        </w:rPr>
      </w:pPr>
      <w:r>
        <w:rPr/>
        <w:br w:type="column"/>
      </w:r>
      <w:r>
        <w:rPr>
          <w:rFonts w:ascii="宋体" w:hAnsi="宋体" w:cs="宋体" w:eastAsia="宋体" w:hint="default"/>
          <w:sz w:val="20"/>
          <w:szCs w:val="20"/>
        </w:rPr>
        <w:t>运营体系人员</w:t>
      </w:r>
    </w:p>
    <w:p>
      <w:pPr>
        <w:spacing w:before="30"/>
        <w:ind w:left="2362" w:right="2920" w:firstLine="0"/>
        <w:jc w:val="center"/>
        <w:rPr>
          <w:rFonts w:ascii="Calibri" w:hAnsi="Calibri" w:cs="Calibri" w:eastAsia="Calibri" w:hint="default"/>
          <w:sz w:val="20"/>
          <w:szCs w:val="20"/>
        </w:rPr>
      </w:pPr>
      <w:r>
        <w:rPr/>
        <w:pict>
          <v:shape style="position:absolute;margin-left:183.139999pt;margin-top:-33.768524pt;width:250.919998pt;height:211.320007pt;mso-position-horizontal-relative:page;mso-position-vertical-relative:paragraph;z-index:-1816456" type="#_x0000_t75" stroked="false">
            <v:imagedata r:id="rId36" o:title=""/>
          </v:shape>
        </w:pict>
      </w:r>
      <w:r>
        <w:rPr>
          <w:rFonts w:ascii="Calibri"/>
          <w:sz w:val="20"/>
        </w:rPr>
        <w:t>23.05%</w:t>
      </w:r>
    </w:p>
    <w:p>
      <w:pPr>
        <w:spacing w:after="0"/>
        <w:jc w:val="center"/>
        <w:rPr>
          <w:rFonts w:ascii="Calibri" w:hAnsi="Calibri" w:cs="Calibri" w:eastAsia="Calibri" w:hint="default"/>
          <w:sz w:val="20"/>
          <w:szCs w:val="20"/>
        </w:rPr>
        <w:sectPr>
          <w:type w:val="continuous"/>
          <w:pgSz w:w="11910" w:h="16840"/>
          <w:pgMar w:top="1060" w:bottom="1160" w:left="920" w:right="0"/>
          <w:cols w:num="2" w:equalWidth="0">
            <w:col w:w="3583" w:space="879"/>
            <w:col w:w="6528"/>
          </w:cols>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0"/>
        <w:rPr>
          <w:rFonts w:ascii="Calibri" w:hAnsi="Calibri" w:cs="Calibri" w:eastAsia="Calibri" w:hint="default"/>
          <w:sz w:val="18"/>
          <w:szCs w:val="18"/>
        </w:rPr>
      </w:pPr>
    </w:p>
    <w:p>
      <w:pPr>
        <w:spacing w:before="38"/>
        <w:ind w:left="1469" w:right="8276" w:firstLine="0"/>
        <w:jc w:val="center"/>
        <w:rPr>
          <w:rFonts w:ascii="宋体" w:hAnsi="宋体" w:cs="宋体" w:eastAsia="宋体" w:hint="default"/>
          <w:sz w:val="20"/>
          <w:szCs w:val="20"/>
        </w:rPr>
      </w:pPr>
      <w:r>
        <w:rPr>
          <w:rFonts w:ascii="宋体" w:hAnsi="宋体" w:cs="宋体" w:eastAsia="宋体" w:hint="default"/>
          <w:sz w:val="20"/>
          <w:szCs w:val="20"/>
        </w:rPr>
        <w:t>服务体系人员</w:t>
      </w:r>
    </w:p>
    <w:p>
      <w:pPr>
        <w:spacing w:before="30"/>
        <w:ind w:left="1469" w:right="8276" w:firstLine="0"/>
        <w:jc w:val="center"/>
        <w:rPr>
          <w:rFonts w:ascii="Calibri" w:hAnsi="Calibri" w:cs="Calibri" w:eastAsia="Calibri" w:hint="default"/>
          <w:sz w:val="20"/>
          <w:szCs w:val="20"/>
        </w:rPr>
      </w:pPr>
      <w:r>
        <w:rPr>
          <w:rFonts w:ascii="Calibri"/>
          <w:sz w:val="20"/>
        </w:rPr>
        <w:t>5.81%</w:t>
      </w:r>
    </w:p>
    <w:p>
      <w:pPr>
        <w:spacing w:line="240" w:lineRule="auto" w:before="5"/>
        <w:rPr>
          <w:rFonts w:ascii="Calibri" w:hAnsi="Calibri" w:cs="Calibri" w:eastAsia="Calibri" w:hint="default"/>
          <w:sz w:val="18"/>
          <w:szCs w:val="18"/>
        </w:rPr>
      </w:pPr>
    </w:p>
    <w:p>
      <w:pPr>
        <w:spacing w:after="0" w:line="240" w:lineRule="auto"/>
        <w:rPr>
          <w:rFonts w:ascii="Calibri" w:hAnsi="Calibri" w:cs="Calibri" w:eastAsia="Calibri" w:hint="default"/>
          <w:sz w:val="18"/>
          <w:szCs w:val="18"/>
        </w:rPr>
        <w:sectPr>
          <w:type w:val="continuous"/>
          <w:pgSz w:w="11910" w:h="16840"/>
          <w:pgMar w:top="1060" w:bottom="1160" w:left="920" w:right="0"/>
        </w:sectPr>
      </w:pPr>
    </w:p>
    <w:p>
      <w:pPr>
        <w:spacing w:before="38"/>
        <w:ind w:left="1698" w:right="861" w:firstLine="0"/>
        <w:jc w:val="center"/>
        <w:rPr>
          <w:rFonts w:ascii="宋体" w:hAnsi="宋体" w:cs="宋体" w:eastAsia="宋体" w:hint="default"/>
          <w:sz w:val="20"/>
          <w:szCs w:val="20"/>
        </w:rPr>
      </w:pPr>
      <w:r>
        <w:rPr>
          <w:rFonts w:ascii="宋体" w:hAnsi="宋体" w:cs="宋体" w:eastAsia="宋体" w:hint="default"/>
          <w:sz w:val="20"/>
          <w:szCs w:val="20"/>
        </w:rPr>
        <w:t>财务体系人员</w:t>
      </w:r>
    </w:p>
    <w:p>
      <w:pPr>
        <w:spacing w:before="30"/>
        <w:ind w:left="1697" w:right="861" w:firstLine="0"/>
        <w:jc w:val="center"/>
        <w:rPr>
          <w:rFonts w:ascii="Calibri" w:hAnsi="Calibri" w:cs="Calibri" w:eastAsia="Calibri" w:hint="default"/>
          <w:sz w:val="20"/>
          <w:szCs w:val="20"/>
        </w:rPr>
      </w:pPr>
      <w:r>
        <w:rPr>
          <w:rFonts w:ascii="Calibri"/>
          <w:sz w:val="20"/>
        </w:rPr>
        <w:t>7.21%</w:t>
      </w:r>
    </w:p>
    <w:p>
      <w:pPr>
        <w:spacing w:before="121"/>
        <w:ind w:left="0" w:right="0" w:firstLine="0"/>
        <w:jc w:val="right"/>
        <w:rPr>
          <w:rFonts w:ascii="宋体" w:hAnsi="宋体" w:cs="宋体" w:eastAsia="宋体" w:hint="default"/>
          <w:sz w:val="20"/>
          <w:szCs w:val="20"/>
        </w:rPr>
      </w:pPr>
      <w:r>
        <w:rPr>
          <w:rFonts w:ascii="宋体" w:hAnsi="宋体" w:cs="宋体" w:eastAsia="宋体" w:hint="default"/>
          <w:sz w:val="20"/>
          <w:szCs w:val="20"/>
        </w:rPr>
        <w:t>职能体系人员</w:t>
      </w:r>
    </w:p>
    <w:p>
      <w:pPr>
        <w:spacing w:before="30"/>
        <w:ind w:left="0" w:right="349" w:firstLine="0"/>
        <w:jc w:val="right"/>
        <w:rPr>
          <w:rFonts w:ascii="Calibri" w:hAnsi="Calibri" w:cs="Calibri" w:eastAsia="Calibri" w:hint="default"/>
          <w:sz w:val="20"/>
          <w:szCs w:val="20"/>
        </w:rPr>
      </w:pPr>
      <w:r>
        <w:rPr>
          <w:rFonts w:ascii="Calibri"/>
          <w:sz w:val="20"/>
        </w:rPr>
        <w:t>8.52%</w:t>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
        <w:rPr>
          <w:rFonts w:ascii="Calibri" w:hAnsi="Calibri" w:cs="Calibri" w:eastAsia="Calibri" w:hint="default"/>
          <w:sz w:val="17"/>
          <w:szCs w:val="17"/>
        </w:rPr>
      </w:pPr>
    </w:p>
    <w:p>
      <w:pPr>
        <w:spacing w:before="0"/>
        <w:ind w:left="1467" w:right="0" w:firstLine="0"/>
        <w:jc w:val="center"/>
        <w:rPr>
          <w:rFonts w:ascii="宋体" w:hAnsi="宋体" w:cs="宋体" w:eastAsia="宋体" w:hint="default"/>
          <w:sz w:val="20"/>
          <w:szCs w:val="20"/>
        </w:rPr>
      </w:pPr>
      <w:r>
        <w:rPr>
          <w:rFonts w:ascii="宋体" w:hAnsi="宋体" w:cs="宋体" w:eastAsia="宋体" w:hint="default"/>
          <w:sz w:val="20"/>
          <w:szCs w:val="20"/>
        </w:rPr>
        <w:t>采购体系人员</w:t>
      </w:r>
    </w:p>
    <w:p>
      <w:pPr>
        <w:spacing w:before="30"/>
        <w:ind w:left="1466" w:right="0" w:firstLine="0"/>
        <w:jc w:val="center"/>
        <w:rPr>
          <w:rFonts w:ascii="Calibri" w:hAnsi="Calibri" w:cs="Calibri" w:eastAsia="Calibri" w:hint="default"/>
          <w:sz w:val="20"/>
          <w:szCs w:val="20"/>
        </w:rPr>
      </w:pPr>
      <w:r>
        <w:rPr>
          <w:rFonts w:ascii="Calibri"/>
          <w:sz w:val="20"/>
        </w:rPr>
        <w:t>10.92%</w:t>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9"/>
        <w:rPr>
          <w:rFonts w:ascii="Calibri" w:hAnsi="Calibri" w:cs="Calibri" w:eastAsia="Calibri" w:hint="default"/>
          <w:sz w:val="21"/>
          <w:szCs w:val="21"/>
        </w:rPr>
      </w:pPr>
    </w:p>
    <w:p>
      <w:pPr>
        <w:spacing w:before="0"/>
        <w:ind w:left="747" w:right="2449" w:firstLine="0"/>
        <w:jc w:val="center"/>
        <w:rPr>
          <w:rFonts w:ascii="宋体" w:hAnsi="宋体" w:cs="宋体" w:eastAsia="宋体" w:hint="default"/>
          <w:sz w:val="20"/>
          <w:szCs w:val="20"/>
        </w:rPr>
      </w:pPr>
      <w:r>
        <w:rPr>
          <w:rFonts w:ascii="宋体" w:hAnsi="宋体" w:cs="宋体" w:eastAsia="宋体" w:hint="default"/>
          <w:sz w:val="20"/>
          <w:szCs w:val="20"/>
        </w:rPr>
        <w:t>信息体系人员</w:t>
      </w:r>
    </w:p>
    <w:p>
      <w:pPr>
        <w:spacing w:before="30"/>
        <w:ind w:left="747" w:right="2448" w:firstLine="0"/>
        <w:jc w:val="center"/>
        <w:rPr>
          <w:rFonts w:ascii="Calibri" w:hAnsi="Calibri" w:cs="Calibri" w:eastAsia="Calibri" w:hint="default"/>
          <w:sz w:val="20"/>
          <w:szCs w:val="20"/>
        </w:rPr>
      </w:pPr>
      <w:r>
        <w:rPr>
          <w:rFonts w:ascii="Calibri"/>
          <w:sz w:val="20"/>
        </w:rPr>
        <w:t>20.04%</w:t>
      </w:r>
    </w:p>
    <w:p>
      <w:pPr>
        <w:spacing w:after="0"/>
        <w:jc w:val="center"/>
        <w:rPr>
          <w:rFonts w:ascii="Calibri" w:hAnsi="Calibri" w:cs="Calibri" w:eastAsia="Calibri" w:hint="default"/>
          <w:sz w:val="20"/>
          <w:szCs w:val="20"/>
        </w:rPr>
        <w:sectPr>
          <w:type w:val="continuous"/>
          <w:pgSz w:w="11910" w:h="16840"/>
          <w:pgMar w:top="1060" w:bottom="1160" w:left="920" w:right="0"/>
          <w:cols w:num="3" w:equalWidth="0">
            <w:col w:w="3801" w:space="40"/>
            <w:col w:w="2670" w:space="40"/>
            <w:col w:w="4439"/>
          </w:cols>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10"/>
        <w:rPr>
          <w:rFonts w:ascii="Calibri" w:hAnsi="Calibri" w:cs="Calibri" w:eastAsia="Calibri" w:hint="default"/>
          <w:sz w:val="24"/>
          <w:szCs w:val="24"/>
        </w:rPr>
      </w:pPr>
    </w:p>
    <w:p>
      <w:pPr>
        <w:pStyle w:val="BodyText"/>
        <w:spacing w:line="240" w:lineRule="auto" w:before="35"/>
        <w:ind w:left="213" w:right="336"/>
        <w:jc w:val="left"/>
      </w:pPr>
      <w:r>
        <w:rPr>
          <w:rFonts w:ascii="宋体" w:hAnsi="宋体" w:cs="宋体" w:eastAsia="宋体" w:hint="default"/>
        </w:rPr>
        <w:t>2</w:t>
      </w:r>
      <w:r>
        <w:rPr/>
        <w:t>、教育程度</w:t>
      </w:r>
    </w:p>
    <w:p>
      <w:pPr>
        <w:spacing w:line="240" w:lineRule="auto" w:before="12"/>
        <w:rPr>
          <w:rFonts w:ascii="宋体" w:hAnsi="宋体" w:cs="宋体" w:eastAsia="宋体" w:hint="default"/>
          <w:sz w:val="6"/>
          <w:szCs w:val="6"/>
        </w:rPr>
      </w:pPr>
    </w:p>
    <w:tbl>
      <w:tblPr>
        <w:tblW w:w="0" w:type="auto"/>
        <w:jc w:val="left"/>
        <w:tblInd w:w="101" w:type="dxa"/>
        <w:tblLayout w:type="fixed"/>
        <w:tblCellMar>
          <w:top w:w="0" w:type="dxa"/>
          <w:left w:w="0" w:type="dxa"/>
          <w:bottom w:w="0" w:type="dxa"/>
          <w:right w:w="0" w:type="dxa"/>
        </w:tblCellMar>
        <w:tblLook w:val="01E0"/>
      </w:tblPr>
      <w:tblGrid>
        <w:gridCol w:w="2862"/>
        <w:gridCol w:w="1876"/>
        <w:gridCol w:w="1686"/>
        <w:gridCol w:w="1557"/>
        <w:gridCol w:w="1874"/>
      </w:tblGrid>
      <w:tr>
        <w:trPr>
          <w:trHeight w:val="32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管理岗位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417" w:right="0"/>
              <w:jc w:val="left"/>
              <w:rPr>
                <w:rFonts w:ascii="宋体" w:hAnsi="宋体" w:cs="宋体" w:eastAsia="宋体" w:hint="default"/>
                <w:sz w:val="21"/>
                <w:szCs w:val="21"/>
              </w:rPr>
            </w:pPr>
            <w:r>
              <w:rPr>
                <w:rFonts w:ascii="宋体" w:hAnsi="宋体" w:cs="宋体" w:eastAsia="宋体" w:hint="default"/>
                <w:sz w:val="21"/>
                <w:szCs w:val="21"/>
              </w:rPr>
              <w:t>作业岗位</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占比</w:t>
            </w:r>
          </w:p>
        </w:tc>
      </w:tr>
      <w:tr>
        <w:trPr>
          <w:trHeight w:val="32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本科及以上</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7,208</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256</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7,464</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55.74%</w:t>
            </w:r>
          </w:p>
        </w:tc>
      </w:tr>
      <w:tr>
        <w:trPr>
          <w:trHeight w:val="32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2,636</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1,536</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4,172</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31.15%</w:t>
            </w:r>
          </w:p>
        </w:tc>
      </w:tr>
      <w:tr>
        <w:trPr>
          <w:trHeight w:val="32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中专</w:t>
            </w:r>
            <w:r>
              <w:rPr>
                <w:rFonts w:ascii="宋体" w:hAnsi="宋体" w:cs="宋体" w:eastAsia="宋体" w:hint="default"/>
                <w:sz w:val="21"/>
                <w:szCs w:val="21"/>
              </w:rPr>
              <w:t>/</w:t>
            </w:r>
            <w:r>
              <w:rPr>
                <w:rFonts w:ascii="宋体" w:hAnsi="宋体" w:cs="宋体" w:eastAsia="宋体" w:hint="default"/>
                <w:sz w:val="21"/>
                <w:szCs w:val="21"/>
              </w:rPr>
              <w:t>高中</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260</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1,079</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0"/>
              <w:jc w:val="right"/>
              <w:rPr>
                <w:rFonts w:ascii="宋体" w:hAnsi="宋体" w:cs="宋体" w:eastAsia="宋体" w:hint="default"/>
                <w:sz w:val="21"/>
                <w:szCs w:val="21"/>
              </w:rPr>
            </w:pPr>
            <w:r>
              <w:rPr>
                <w:rFonts w:ascii="宋体"/>
                <w:sz w:val="21"/>
              </w:rPr>
              <w:t>1,339</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01"/>
              <w:jc w:val="right"/>
              <w:rPr>
                <w:rFonts w:ascii="宋体" w:hAnsi="宋体" w:cs="宋体" w:eastAsia="宋体" w:hint="default"/>
                <w:sz w:val="21"/>
                <w:szCs w:val="21"/>
              </w:rPr>
            </w:pPr>
            <w:r>
              <w:rPr>
                <w:rFonts w:ascii="宋体"/>
                <w:sz w:val="21"/>
              </w:rPr>
              <w:t>10.00%</w:t>
            </w:r>
          </w:p>
        </w:tc>
      </w:tr>
      <w:tr>
        <w:trPr>
          <w:trHeight w:val="322"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13</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403</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416</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3.11%</w:t>
            </w:r>
          </w:p>
        </w:tc>
      </w:tr>
      <w:tr>
        <w:trPr>
          <w:trHeight w:val="323" w:hRule="exact"/>
        </w:trPr>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7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10,117</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3,274</w:t>
            </w:r>
          </w:p>
        </w:tc>
        <w:tc>
          <w:tcPr>
            <w:tcW w:w="155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1"/>
              <w:jc w:val="right"/>
              <w:rPr>
                <w:rFonts w:ascii="宋体" w:hAnsi="宋体" w:cs="宋体" w:eastAsia="宋体" w:hint="default"/>
                <w:sz w:val="21"/>
                <w:szCs w:val="21"/>
              </w:rPr>
            </w:pPr>
            <w:r>
              <w:rPr>
                <w:rFonts w:ascii="宋体"/>
                <w:sz w:val="21"/>
              </w:rPr>
              <w:t>13,391</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right="100"/>
              <w:jc w:val="right"/>
              <w:rPr>
                <w:rFonts w:ascii="宋体" w:hAnsi="宋体" w:cs="宋体" w:eastAsia="宋体" w:hint="default"/>
                <w:sz w:val="21"/>
                <w:szCs w:val="21"/>
              </w:rPr>
            </w:pPr>
            <w:r>
              <w:rPr>
                <w:rFonts w:ascii="宋体"/>
                <w:sz w:val="21"/>
              </w:rPr>
              <w:t>100.00%</w:t>
            </w:r>
          </w:p>
        </w:tc>
      </w:tr>
    </w:tbl>
    <w:p>
      <w:pPr>
        <w:spacing w:after="0" w:line="260" w:lineRule="exact"/>
        <w:jc w:val="right"/>
        <w:rPr>
          <w:rFonts w:ascii="宋体" w:hAnsi="宋体" w:cs="宋体" w:eastAsia="宋体" w:hint="default"/>
          <w:sz w:val="21"/>
          <w:szCs w:val="21"/>
        </w:rPr>
        <w:sectPr>
          <w:type w:val="continuous"/>
          <w:pgSz w:w="11910" w:h="16840"/>
          <w:pgMar w:top="1060" w:bottom="1160" w:left="9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979" w:top="1100" w:bottom="1160" w:left="980" w:right="0"/>
        </w:sectPr>
      </w:pPr>
    </w:p>
    <w:p>
      <w:pPr>
        <w:spacing w:before="38"/>
        <w:ind w:left="0" w:right="0" w:firstLine="0"/>
        <w:jc w:val="right"/>
        <w:rPr>
          <w:rFonts w:ascii="宋体" w:hAnsi="宋体" w:cs="宋体" w:eastAsia="宋体" w:hint="default"/>
          <w:sz w:val="20"/>
          <w:szCs w:val="20"/>
        </w:rPr>
      </w:pPr>
      <w:r>
        <w:rPr/>
        <w:pict>
          <v:shape style="position:absolute;margin-left:183.139999pt;margin-top:3.089682pt;width:250.919998pt;height:187.559998pt;mso-position-horizontal-relative:page;mso-position-vertical-relative:paragraph;z-index:-1816432" type="#_x0000_t75" stroked="false">
            <v:imagedata r:id="rId37" o:title=""/>
          </v:shape>
        </w:pict>
      </w:r>
      <w:r>
        <w:rPr>
          <w:rFonts w:ascii="宋体" w:hAnsi="宋体" w:cs="宋体" w:eastAsia="宋体" w:hint="default"/>
          <w:sz w:val="20"/>
          <w:szCs w:val="20"/>
        </w:rPr>
        <w:t>中专</w:t>
      </w:r>
      <w:r>
        <w:rPr>
          <w:rFonts w:ascii="Calibri" w:hAnsi="Calibri" w:cs="Calibri" w:eastAsia="Calibri" w:hint="default"/>
          <w:sz w:val="20"/>
          <w:szCs w:val="20"/>
        </w:rPr>
        <w:t>/</w:t>
      </w:r>
      <w:r>
        <w:rPr>
          <w:rFonts w:ascii="宋体" w:hAnsi="宋体" w:cs="宋体" w:eastAsia="宋体" w:hint="default"/>
          <w:sz w:val="20"/>
          <w:szCs w:val="20"/>
        </w:rPr>
        <w:t>高中</w:t>
      </w:r>
    </w:p>
    <w:p>
      <w:pPr>
        <w:spacing w:before="4"/>
        <w:ind w:left="0" w:right="137" w:firstLine="0"/>
        <w:jc w:val="right"/>
        <w:rPr>
          <w:rFonts w:ascii="Calibri" w:hAnsi="Calibri" w:cs="Calibri" w:eastAsia="Calibri" w:hint="default"/>
          <w:sz w:val="20"/>
          <w:szCs w:val="20"/>
        </w:rPr>
      </w:pPr>
      <w:r>
        <w:rPr>
          <w:rFonts w:ascii="Calibri"/>
          <w:spacing w:val="-1"/>
          <w:sz w:val="20"/>
        </w:rPr>
        <w:t>10.00%</w:t>
      </w:r>
    </w:p>
    <w:p>
      <w:pPr>
        <w:spacing w:before="136"/>
        <w:ind w:left="86" w:right="0" w:firstLine="0"/>
        <w:jc w:val="left"/>
        <w:rPr>
          <w:rFonts w:ascii="Calibri" w:hAnsi="Calibri" w:cs="Calibri" w:eastAsia="Calibri" w:hint="default"/>
          <w:sz w:val="20"/>
          <w:szCs w:val="20"/>
        </w:rPr>
      </w:pPr>
      <w:r>
        <w:rPr/>
        <w:br w:type="column"/>
      </w:r>
      <w:r>
        <w:rPr>
          <w:rFonts w:ascii="宋体" w:hAnsi="宋体" w:cs="宋体" w:eastAsia="宋体" w:hint="default"/>
          <w:sz w:val="20"/>
          <w:szCs w:val="20"/>
        </w:rPr>
        <w:t>其他</w:t>
      </w:r>
      <w:r>
        <w:rPr>
          <w:rFonts w:ascii="宋体" w:hAnsi="宋体" w:cs="宋体" w:eastAsia="宋体" w:hint="default"/>
          <w:spacing w:val="-56"/>
          <w:sz w:val="20"/>
          <w:szCs w:val="20"/>
        </w:rPr>
        <w:t> </w:t>
      </w:r>
      <w:r>
        <w:rPr>
          <w:rFonts w:ascii="Calibri" w:hAnsi="Calibri" w:cs="Calibri" w:eastAsia="Calibri" w:hint="default"/>
          <w:sz w:val="20"/>
          <w:szCs w:val="20"/>
        </w:rPr>
        <w:t>3.11%</w:t>
      </w:r>
    </w:p>
    <w:p>
      <w:pPr>
        <w:spacing w:after="0"/>
        <w:jc w:val="left"/>
        <w:rPr>
          <w:rFonts w:ascii="Calibri" w:hAnsi="Calibri" w:cs="Calibri" w:eastAsia="Calibri" w:hint="default"/>
          <w:sz w:val="20"/>
          <w:szCs w:val="20"/>
        </w:rPr>
        <w:sectPr>
          <w:type w:val="continuous"/>
          <w:pgSz w:w="11910" w:h="16840"/>
          <w:pgMar w:top="1060" w:bottom="1160" w:left="980" w:right="0"/>
          <w:cols w:num="2" w:equalWidth="0">
            <w:col w:w="4050" w:space="40"/>
            <w:col w:w="6840"/>
          </w:cols>
        </w:sect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line="240" w:lineRule="auto" w:before="0"/>
        <w:rPr>
          <w:rFonts w:ascii="Calibri" w:hAnsi="Calibri" w:cs="Calibri" w:eastAsia="Calibri" w:hint="default"/>
          <w:sz w:val="20"/>
          <w:szCs w:val="20"/>
        </w:rPr>
      </w:pPr>
    </w:p>
    <w:p>
      <w:pPr>
        <w:spacing w:after="0" w:line="240" w:lineRule="auto"/>
        <w:rPr>
          <w:rFonts w:ascii="Calibri" w:hAnsi="Calibri" w:cs="Calibri" w:eastAsia="Calibri" w:hint="default"/>
          <w:sz w:val="20"/>
          <w:szCs w:val="20"/>
        </w:rPr>
        <w:sectPr>
          <w:type w:val="continuous"/>
          <w:pgSz w:w="11910" w:h="16840"/>
          <w:pgMar w:top="1060" w:bottom="1160" w:left="980" w:right="0"/>
        </w:sectPr>
      </w:pPr>
    </w:p>
    <w:p>
      <w:pPr>
        <w:spacing w:line="240" w:lineRule="auto" w:before="10"/>
        <w:rPr>
          <w:rFonts w:ascii="Calibri" w:hAnsi="Calibri" w:cs="Calibri" w:eastAsia="Calibri" w:hint="default"/>
          <w:sz w:val="16"/>
          <w:szCs w:val="16"/>
        </w:rPr>
      </w:pPr>
    </w:p>
    <w:p>
      <w:pPr>
        <w:spacing w:before="0"/>
        <w:ind w:left="1522" w:right="-17" w:firstLine="0"/>
        <w:jc w:val="left"/>
        <w:rPr>
          <w:rFonts w:ascii="Calibri" w:hAnsi="Calibri" w:cs="Calibri" w:eastAsia="Calibri" w:hint="default"/>
          <w:sz w:val="20"/>
          <w:szCs w:val="20"/>
        </w:rPr>
      </w:pPr>
      <w:r>
        <w:rPr>
          <w:rFonts w:ascii="宋体" w:hAnsi="宋体" w:cs="宋体" w:eastAsia="宋体" w:hint="default"/>
          <w:sz w:val="20"/>
          <w:szCs w:val="20"/>
        </w:rPr>
        <w:t>大专</w:t>
      </w:r>
      <w:r>
        <w:rPr>
          <w:rFonts w:ascii="宋体" w:hAnsi="宋体" w:cs="宋体" w:eastAsia="宋体" w:hint="default"/>
          <w:spacing w:val="-57"/>
          <w:sz w:val="20"/>
          <w:szCs w:val="20"/>
        </w:rPr>
        <w:t> </w:t>
      </w:r>
      <w:r>
        <w:rPr>
          <w:rFonts w:ascii="Calibri" w:hAnsi="Calibri" w:cs="Calibri" w:eastAsia="Calibri" w:hint="default"/>
          <w:sz w:val="20"/>
          <w:szCs w:val="20"/>
        </w:rPr>
        <w:t>31.15%</w:t>
      </w:r>
    </w:p>
    <w:p>
      <w:pPr>
        <w:spacing w:line="240" w:lineRule="auto" w:before="0"/>
        <w:rPr>
          <w:rFonts w:ascii="Calibri" w:hAnsi="Calibri" w:cs="Calibri" w:eastAsia="Calibri" w:hint="default"/>
          <w:sz w:val="20"/>
          <w:szCs w:val="20"/>
        </w:rPr>
      </w:pPr>
      <w:r>
        <w:rPr/>
        <w:br w:type="column"/>
      </w:r>
      <w:r>
        <w:rPr>
          <w:rFonts w:ascii="Calibri"/>
          <w:sz w:val="20"/>
        </w:rPr>
      </w:r>
    </w:p>
    <w:p>
      <w:pPr>
        <w:spacing w:line="240" w:lineRule="auto" w:before="1"/>
        <w:rPr>
          <w:rFonts w:ascii="Calibri" w:hAnsi="Calibri" w:cs="Calibri" w:eastAsia="Calibri" w:hint="default"/>
          <w:sz w:val="16"/>
          <w:szCs w:val="16"/>
        </w:rPr>
      </w:pPr>
    </w:p>
    <w:p>
      <w:pPr>
        <w:spacing w:before="0"/>
        <w:ind w:left="1504" w:right="2708" w:firstLine="0"/>
        <w:jc w:val="center"/>
        <w:rPr>
          <w:rFonts w:ascii="宋体" w:hAnsi="宋体" w:cs="宋体" w:eastAsia="宋体" w:hint="default"/>
          <w:sz w:val="20"/>
          <w:szCs w:val="20"/>
        </w:rPr>
      </w:pPr>
      <w:r>
        <w:rPr>
          <w:rFonts w:ascii="宋体" w:hAnsi="宋体" w:cs="宋体" w:eastAsia="宋体" w:hint="default"/>
          <w:sz w:val="20"/>
          <w:szCs w:val="20"/>
        </w:rPr>
        <w:t>本科及以上</w:t>
      </w:r>
    </w:p>
    <w:p>
      <w:pPr>
        <w:spacing w:before="30"/>
        <w:ind w:left="1504" w:right="2708" w:firstLine="0"/>
        <w:jc w:val="center"/>
        <w:rPr>
          <w:rFonts w:ascii="Calibri" w:hAnsi="Calibri" w:cs="Calibri" w:eastAsia="Calibri" w:hint="default"/>
          <w:sz w:val="20"/>
          <w:szCs w:val="20"/>
        </w:rPr>
      </w:pPr>
      <w:r>
        <w:rPr>
          <w:rFonts w:ascii="Calibri"/>
          <w:sz w:val="20"/>
        </w:rPr>
        <w:t>55.74%</w:t>
      </w:r>
    </w:p>
    <w:p>
      <w:pPr>
        <w:spacing w:after="0"/>
        <w:jc w:val="center"/>
        <w:rPr>
          <w:rFonts w:ascii="Calibri" w:hAnsi="Calibri" w:cs="Calibri" w:eastAsia="Calibri" w:hint="default"/>
          <w:sz w:val="20"/>
          <w:szCs w:val="20"/>
        </w:rPr>
        <w:sectPr>
          <w:type w:val="continuous"/>
          <w:pgSz w:w="11910" w:h="16840"/>
          <w:pgMar w:top="1060" w:bottom="1160" w:left="980" w:right="0"/>
          <w:cols w:num="2" w:equalWidth="0">
            <w:col w:w="2568" w:space="3106"/>
            <w:col w:w="5256"/>
          </w:cols>
        </w:sectPr>
      </w:pPr>
    </w:p>
    <w:p>
      <w:pPr>
        <w:spacing w:line="240" w:lineRule="auto" w:before="0"/>
        <w:rPr>
          <w:rFonts w:ascii="Calibri" w:hAnsi="Calibri" w:cs="Calibri" w:eastAsia="Calibri" w:hint="default"/>
          <w:sz w:val="20"/>
          <w:szCs w:val="20"/>
        </w:rPr>
      </w:pPr>
    </w:p>
    <w:p>
      <w:pPr>
        <w:spacing w:line="240" w:lineRule="auto" w:before="12"/>
        <w:rPr>
          <w:rFonts w:ascii="Calibri" w:hAnsi="Calibri" w:cs="Calibri" w:eastAsia="Calibri" w:hint="default"/>
          <w:sz w:val="18"/>
          <w:szCs w:val="18"/>
        </w:rPr>
      </w:pPr>
    </w:p>
    <w:p>
      <w:pPr>
        <w:pStyle w:val="Heading1"/>
        <w:spacing w:line="240" w:lineRule="auto"/>
        <w:ind w:right="978"/>
        <w:jc w:val="center"/>
        <w:rPr>
          <w:b w:val="0"/>
          <w:bCs w:val="0"/>
        </w:rPr>
      </w:pPr>
      <w:bookmarkStart w:name="第九节 公司治理" w:id="121"/>
      <w:bookmarkEnd w:id="121"/>
      <w:r>
        <w:rPr>
          <w:b w:val="0"/>
          <w:bCs w:val="0"/>
        </w:rPr>
      </w:r>
      <w:bookmarkStart w:name="_bookmark8" w:id="122"/>
      <w:bookmarkEnd w:id="12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left="154" w:right="0"/>
        <w:jc w:val="both"/>
        <w:rPr>
          <w:b w:val="0"/>
          <w:bCs w:val="0"/>
        </w:rPr>
      </w:pPr>
      <w:bookmarkStart w:name="一、公司治理的基本状况" w:id="123"/>
      <w:bookmarkEnd w:id="12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574" w:right="0"/>
        <w:jc w:val="left"/>
      </w:pPr>
      <w:r>
        <w:rPr/>
        <w:t>公司治理与《公司法》和中国证监会相关规定的要求不存在差异。 </w:t>
      </w:r>
      <w:r>
        <w:rPr>
          <w:spacing w:val="-1"/>
        </w:rPr>
        <w:t>报告期内，公司按照法律法规要求持续健全公司治理结构，建立完善公司各项内部控制制度，提升公</w:t>
      </w:r>
    </w:p>
    <w:p>
      <w:pPr>
        <w:pStyle w:val="BodyText"/>
        <w:spacing w:line="240" w:lineRule="auto" w:before="19"/>
        <w:ind w:right="0"/>
        <w:jc w:val="both"/>
      </w:pPr>
      <w:r>
        <w:rPr/>
        <w:t>司规范运作水平。</w:t>
      </w:r>
    </w:p>
    <w:p>
      <w:pPr>
        <w:pStyle w:val="BodyText"/>
        <w:spacing w:line="314" w:lineRule="auto" w:before="84"/>
        <w:ind w:left="573" w:right="0"/>
        <w:jc w:val="left"/>
      </w:pPr>
      <w:r>
        <w:rPr/>
        <w:t>（</w:t>
      </w:r>
      <w:r>
        <w:rPr>
          <w:rFonts w:ascii="宋体" w:hAnsi="宋体" w:cs="宋体" w:eastAsia="宋体" w:hint="default"/>
        </w:rPr>
        <w:t>1</w:t>
      </w:r>
      <w:r>
        <w:rPr/>
        <w:t>）关于股东及股东大会 一方面，公司通过路演、深交所互动易、电子邮件、投资者交流会等多种方式建立与股东间的互动，</w:t>
      </w:r>
    </w:p>
    <w:p>
      <w:pPr>
        <w:pStyle w:val="BodyText"/>
        <w:spacing w:line="314" w:lineRule="auto" w:before="19"/>
        <w:ind w:right="1130"/>
        <w:jc w:val="both"/>
      </w:pPr>
      <w:r>
        <w:rPr>
          <w:spacing w:val="-2"/>
        </w:rPr>
        <w:t>报告期内公司举办年度报告网上说明会、</w:t>
      </w:r>
      <w:r>
        <w:rPr>
          <w:rFonts w:ascii="宋体" w:hAnsi="宋体" w:cs="宋体" w:eastAsia="宋体" w:hint="default"/>
          <w:spacing w:val="-2"/>
        </w:rPr>
        <w:t>2014</w:t>
      </w:r>
      <w:r>
        <w:rPr>
          <w:rFonts w:ascii="宋体" w:hAnsi="宋体" w:cs="宋体" w:eastAsia="宋体" w:hint="default"/>
          <w:spacing w:val="-35"/>
        </w:rPr>
        <w:t> </w:t>
      </w:r>
      <w:r>
        <w:rPr>
          <w:spacing w:val="-2"/>
        </w:rPr>
        <w:t>年投资者交流会等专项股东交流活动，搭建公司与股东之间</w:t>
      </w:r>
      <w:r>
        <w:rPr>
          <w:spacing w:val="-102"/>
        </w:rPr>
        <w:t> </w:t>
      </w:r>
      <w:r>
        <w:rPr>
          <w:spacing w:val="-102"/>
        </w:rPr>
      </w:r>
      <w:r>
        <w:rPr/>
        <w:t>的沟通渠道；另一方面，年度内公司召开四次股东大会，其中 </w:t>
      </w:r>
      <w:r>
        <w:rPr>
          <w:rFonts w:ascii="宋体" w:hAnsi="宋体" w:cs="宋体" w:eastAsia="宋体" w:hint="default"/>
        </w:rPr>
        <w:t>2013</w:t>
      </w:r>
      <w:r>
        <w:rPr>
          <w:rFonts w:ascii="宋体" w:hAnsi="宋体" w:cs="宋体" w:eastAsia="宋体" w:hint="default"/>
          <w:spacing w:val="-24"/>
        </w:rPr>
        <w:t> </w:t>
      </w:r>
      <w:r>
        <w:rPr/>
        <w:t>年度股东大会公司首次通过全景网、 </w:t>
      </w:r>
      <w:r>
        <w:rPr>
          <w:spacing w:val="-2"/>
        </w:rPr>
        <w:t>巨潮资讯网、</w:t>
      </w:r>
      <w:r>
        <w:rPr>
          <w:rFonts w:ascii="宋体" w:hAnsi="宋体" w:cs="宋体" w:eastAsia="宋体" w:hint="default"/>
          <w:spacing w:val="-2"/>
        </w:rPr>
        <w:t>PPTV</w:t>
      </w:r>
      <w:r>
        <w:rPr>
          <w:rFonts w:ascii="宋体" w:hAnsi="宋体" w:cs="宋体" w:eastAsia="宋体" w:hint="default"/>
          <w:spacing w:val="-37"/>
        </w:rPr>
        <w:t> </w:t>
      </w:r>
      <w:r>
        <w:rPr>
          <w:spacing w:val="-2"/>
        </w:rPr>
        <w:t>视频网站实行全程直播，拓展股东参会渠道，此外，公司响应政策要求，将网络投票和</w:t>
      </w:r>
      <w:r>
        <w:rPr>
          <w:spacing w:val="-102"/>
        </w:rPr>
        <w:t> </w:t>
      </w:r>
      <w:r>
        <w:rPr>
          <w:spacing w:val="-102"/>
        </w:rPr>
      </w:r>
      <w:r>
        <w:rPr/>
        <w:t>中小投资者单独计票并披露作为股东大会常规机制予以建立实施。</w:t>
      </w:r>
    </w:p>
    <w:p>
      <w:pPr>
        <w:pStyle w:val="BodyText"/>
        <w:spacing w:line="314" w:lineRule="auto" w:before="19"/>
        <w:ind w:left="573" w:right="0"/>
        <w:jc w:val="left"/>
      </w:pPr>
      <w:r>
        <w:rPr/>
        <w:t>（</w:t>
      </w:r>
      <w:r>
        <w:rPr>
          <w:rFonts w:ascii="宋体" w:hAnsi="宋体" w:cs="宋体" w:eastAsia="宋体" w:hint="default"/>
        </w:rPr>
        <w:t>2</w:t>
      </w:r>
      <w:r>
        <w:rPr/>
        <w:t>）关于董事及董事会 </w:t>
      </w:r>
      <w:r>
        <w:rPr>
          <w:spacing w:val="-1"/>
        </w:rPr>
        <w:t>报告期内，公司全体董事勤勉尽责，董事会及各专门委员会高效运作，审议决策公司各类事项，确保</w:t>
      </w:r>
    </w:p>
    <w:p>
      <w:pPr>
        <w:pStyle w:val="BodyText"/>
        <w:spacing w:line="240" w:lineRule="auto" w:before="19"/>
        <w:ind w:right="0"/>
        <w:jc w:val="both"/>
      </w:pPr>
      <w:r>
        <w:rPr/>
        <w:t>了公司规范运作。</w:t>
      </w:r>
    </w:p>
    <w:p>
      <w:pPr>
        <w:pStyle w:val="BodyText"/>
        <w:spacing w:line="314" w:lineRule="auto" w:before="84"/>
        <w:ind w:left="573" w:right="0"/>
        <w:jc w:val="left"/>
      </w:pPr>
      <w:r>
        <w:rPr/>
        <w:t>（</w:t>
      </w:r>
      <w:r>
        <w:rPr>
          <w:rFonts w:ascii="宋体" w:hAnsi="宋体" w:cs="宋体" w:eastAsia="宋体" w:hint="default"/>
        </w:rPr>
        <w:t>3</w:t>
      </w:r>
      <w:r>
        <w:rPr/>
        <w:t>）关于监事及监事会 </w:t>
      </w:r>
      <w:r>
        <w:rPr>
          <w:spacing w:val="-1"/>
        </w:rPr>
        <w:t>全体监事尽职尽责，充分发挥监事会职责，对公司财务以及董事、高级管理人员履行职责的合法合规</w:t>
      </w:r>
    </w:p>
    <w:p>
      <w:pPr>
        <w:pStyle w:val="BodyText"/>
        <w:spacing w:line="312" w:lineRule="auto" w:before="19"/>
        <w:ind w:left="574" w:right="1121" w:hanging="420"/>
        <w:jc w:val="left"/>
        <w:rPr>
          <w:rFonts w:ascii="宋体" w:hAnsi="宋体" w:cs="宋体" w:eastAsia="宋体" w:hint="default"/>
        </w:rPr>
      </w:pPr>
      <w:r>
        <w:rPr/>
        <w:t>性进行监督，维护公司及股东的合法权益。 </w:t>
      </w:r>
      <w:r>
        <w:rPr>
          <w:spacing w:val="-3"/>
        </w:rPr>
        <w:t>报告期内，公司监事列席董事会会议，听取公司管理层、财务负责人关于公司</w:t>
      </w:r>
      <w:r>
        <w:rPr>
          <w:spacing w:val="-48"/>
        </w:rPr>
        <w:t> </w:t>
      </w:r>
      <w:r>
        <w:rPr>
          <w:rFonts w:ascii="宋体" w:hAnsi="宋体" w:cs="宋体" w:eastAsia="宋体" w:hint="default"/>
        </w:rPr>
        <w:t>2013</w:t>
      </w:r>
      <w:r>
        <w:rPr>
          <w:rFonts w:ascii="宋体" w:hAnsi="宋体" w:cs="宋体" w:eastAsia="宋体" w:hint="default"/>
          <w:spacing w:val="-49"/>
        </w:rPr>
        <w:t> </w:t>
      </w:r>
      <w:r>
        <w:rPr>
          <w:spacing w:val="-4"/>
        </w:rPr>
        <w:t>年年度报告、</w:t>
      </w:r>
      <w:r>
        <w:rPr>
          <w:rFonts w:ascii="宋体" w:hAnsi="宋体" w:cs="宋体" w:eastAsia="宋体" w:hint="default"/>
          <w:spacing w:val="-4"/>
        </w:rPr>
        <w:t>2014</w:t>
      </w:r>
    </w:p>
    <w:p>
      <w:pPr>
        <w:pStyle w:val="BodyText"/>
        <w:spacing w:line="240" w:lineRule="auto" w:before="21"/>
        <w:ind w:right="0"/>
        <w:jc w:val="both"/>
      </w:pPr>
      <w:r>
        <w:rPr/>
        <w:t>年半年度报告内容汇报，并对公司投资理财、关联交易、募集资金等重要事项发表合规意见。</w:t>
      </w:r>
    </w:p>
    <w:p>
      <w:pPr>
        <w:pStyle w:val="BodyText"/>
        <w:spacing w:line="314" w:lineRule="auto" w:before="84"/>
        <w:ind w:left="573" w:right="0"/>
        <w:jc w:val="left"/>
      </w:pPr>
      <w:r>
        <w:rPr/>
        <w:t>（</w:t>
      </w:r>
      <w:r>
        <w:rPr>
          <w:rFonts w:ascii="宋体" w:hAnsi="宋体" w:cs="宋体" w:eastAsia="宋体" w:hint="default"/>
        </w:rPr>
        <w:t>4</w:t>
      </w:r>
      <w:r>
        <w:rPr/>
        <w:t>）关于绩效评价与激励约束机制 </w:t>
      </w:r>
      <w:r>
        <w:rPr>
          <w:spacing w:val="-1"/>
        </w:rPr>
        <w:t>公司通过建立公正透明的董事、监事和高级管理人员的绩效评价标准和激励约束机制，设立具有竞争</w:t>
      </w:r>
    </w:p>
    <w:p>
      <w:pPr>
        <w:pStyle w:val="BodyText"/>
        <w:spacing w:line="314" w:lineRule="auto" w:before="19"/>
        <w:ind w:left="154" w:right="1035"/>
        <w:jc w:val="both"/>
      </w:pPr>
      <w:r>
        <w:rPr/>
        <w:t>性的岗位绩效考核机制，促进管理绩效的提升。公司董事会薪酬与考核委员会负责组织实施对公司董事、</w:t>
      </w:r>
      <w:r>
        <w:rPr>
          <w:spacing w:val="-35"/>
        </w:rPr>
        <w:t> </w:t>
      </w:r>
      <w:r>
        <w:rPr>
          <w:spacing w:val="-35"/>
        </w:rPr>
      </w:r>
      <w:r>
        <w:rPr/>
        <w:t>高级管理人员的绩效评价，对于公司监事结合所任公司岗位依据公司内部管理绩效进行考核。</w:t>
      </w:r>
    </w:p>
    <w:p>
      <w:pPr>
        <w:pStyle w:val="BodyText"/>
        <w:spacing w:line="314" w:lineRule="auto" w:before="19"/>
        <w:ind w:left="573" w:right="1018"/>
        <w:jc w:val="left"/>
      </w:pPr>
      <w:r>
        <w:rPr/>
        <w:t>（</w:t>
      </w:r>
      <w:r>
        <w:rPr>
          <w:rFonts w:ascii="宋体" w:hAnsi="宋体" w:cs="宋体" w:eastAsia="宋体" w:hint="default"/>
        </w:rPr>
        <w:t>5</w:t>
      </w:r>
      <w:r>
        <w:rPr/>
        <w:t>）关于相关利益者 </w:t>
      </w:r>
      <w:r>
        <w:rPr>
          <w:spacing w:val="-3"/>
        </w:rPr>
        <w:t>公司能够充分尊重和维护相关利益者的合法权益，积极与相关利益者合作，加强与各方的沟通和交流，</w:t>
      </w:r>
    </w:p>
    <w:p>
      <w:pPr>
        <w:pStyle w:val="BodyText"/>
        <w:spacing w:line="240" w:lineRule="auto" w:before="19"/>
        <w:ind w:right="0"/>
        <w:jc w:val="both"/>
      </w:pPr>
      <w:r>
        <w:rPr/>
        <w:t>实现股东、员工、社会等各方利益的均衡，以推动公司持续、稳定、健康地发展。</w:t>
      </w:r>
    </w:p>
    <w:p>
      <w:pPr>
        <w:pStyle w:val="BodyText"/>
        <w:spacing w:line="314" w:lineRule="auto" w:before="84"/>
        <w:ind w:left="573" w:right="1018"/>
        <w:jc w:val="left"/>
      </w:pPr>
      <w:r>
        <w:rPr/>
        <w:t>（</w:t>
      </w:r>
      <w:r>
        <w:rPr>
          <w:rFonts w:ascii="宋体" w:hAnsi="宋体" w:cs="宋体" w:eastAsia="宋体" w:hint="default"/>
        </w:rPr>
        <w:t>6</w:t>
      </w:r>
      <w:r>
        <w:rPr/>
        <w:t>）关于信息披露与透明度 </w:t>
      </w:r>
      <w:r>
        <w:rPr>
          <w:spacing w:val="-3"/>
        </w:rPr>
        <w:t>公司严格按照《信息披露管理制度》、《投资者关系管理制度》的要求，加强公司信息披露的规范性，</w:t>
      </w:r>
    </w:p>
    <w:p>
      <w:pPr>
        <w:pStyle w:val="BodyText"/>
        <w:spacing w:line="314" w:lineRule="auto" w:before="19"/>
        <w:ind w:right="0"/>
        <w:jc w:val="left"/>
      </w:pPr>
      <w:r>
        <w:rPr/>
        <w:t>由公司董事会秘书负责信息披露工作、接待股东来访和咨询，公司严格按照有关规定真实、准确、完整、</w:t>
      </w:r>
      <w:r>
        <w:rPr>
          <w:spacing w:val="-28"/>
        </w:rPr>
        <w:t> </w:t>
      </w:r>
      <w:r>
        <w:rPr>
          <w:spacing w:val="-28"/>
        </w:rPr>
      </w:r>
      <w:r>
        <w:rPr/>
        <w:t>及时地披露有关信息，确保公司所有股东能够以平等的机会获得信息。</w:t>
      </w:r>
    </w:p>
    <w:p>
      <w:pPr>
        <w:spacing w:line="314" w:lineRule="auto" w:before="19"/>
        <w:ind w:left="574" w:right="0"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、报告期内公司专项治理制度建立情况</w:t>
      </w:r>
      <w:r>
        <w:rPr>
          <w:rFonts w:ascii="宋体" w:hAnsi="宋体" w:cs="宋体" w:eastAsia="宋体" w:hint="default"/>
          <w:b/>
          <w:bCs/>
          <w:w w:val="99"/>
          <w:sz w:val="21"/>
          <w:szCs w:val="21"/>
        </w:rPr>
        <w:t> </w:t>
      </w:r>
      <w:r>
        <w:rPr>
          <w:rFonts w:ascii="宋体" w:hAnsi="宋体" w:cs="宋体" w:eastAsia="宋体" w:hint="default"/>
          <w:spacing w:val="-6"/>
          <w:sz w:val="21"/>
          <w:szCs w:val="21"/>
        </w:rPr>
        <w:t>结合上市公司相关法律法规以及公司实际情况，报告期内公司修订完善《公司章程》、《股东大会议事</w:t>
      </w:r>
    </w:p>
    <w:p>
      <w:pPr>
        <w:pStyle w:val="BodyText"/>
        <w:spacing w:line="314" w:lineRule="auto" w:before="19"/>
        <w:ind w:right="1129"/>
        <w:jc w:val="both"/>
      </w:pPr>
      <w:r>
        <w:rPr/>
        <w:t>规则</w:t>
      </w:r>
      <w:r>
        <w:rPr>
          <w:spacing w:val="-105"/>
        </w:rPr>
        <w:t>》</w:t>
      </w:r>
      <w:r>
        <w:rPr>
          <w:spacing w:val="-111"/>
        </w:rPr>
        <w:t>、</w:t>
      </w:r>
      <w:r>
        <w:rPr/>
        <w:t>《</w:t>
      </w:r>
      <w:r>
        <w:rPr>
          <w:spacing w:val="-2"/>
        </w:rPr>
        <w:t>董</w:t>
      </w:r>
      <w:r>
        <w:rPr/>
        <w:t>事会议事规则</w:t>
      </w:r>
      <w:r>
        <w:rPr>
          <w:spacing w:val="-105"/>
        </w:rPr>
        <w:t>》</w:t>
      </w:r>
      <w:r>
        <w:rPr>
          <w:spacing w:val="-111"/>
        </w:rPr>
        <w:t>、</w:t>
      </w:r>
      <w:r>
        <w:rPr/>
        <w:t>《董</w:t>
      </w:r>
      <w:r>
        <w:rPr>
          <w:spacing w:val="-2"/>
        </w:rPr>
        <w:t>事</w:t>
      </w:r>
      <w:r>
        <w:rPr/>
        <w:t>会审计委员会工作细则</w:t>
      </w:r>
      <w:r>
        <w:rPr>
          <w:spacing w:val="-106"/>
        </w:rPr>
        <w:t>》</w:t>
      </w:r>
      <w:r>
        <w:rPr>
          <w:spacing w:val="-111"/>
        </w:rPr>
        <w:t>、</w:t>
      </w:r>
      <w:r>
        <w:rPr/>
        <w:t>《董事会提名委员会工作细则</w:t>
      </w:r>
      <w:r>
        <w:rPr>
          <w:spacing w:val="-105"/>
        </w:rPr>
        <w:t>》</w:t>
      </w:r>
      <w:r>
        <w:rPr>
          <w:spacing w:val="-111"/>
        </w:rPr>
        <w:t>、</w:t>
      </w:r>
      <w:r>
        <w:rPr>
          <w:spacing w:val="-2"/>
        </w:rPr>
        <w:t>《</w:t>
      </w:r>
      <w:r>
        <w:rPr/>
        <w:t>董事会</w:t>
      </w:r>
      <w:r>
        <w:rPr>
          <w:spacing w:val="1"/>
        </w:rPr>
        <w:t>薪</w:t>
      </w:r>
      <w:r>
        <w:rPr/>
        <w:t>酬</w:t>
      </w:r>
      <w:r>
        <w:rPr/>
        <w:t> 与考核委员会工作细则</w:t>
      </w:r>
      <w:r>
        <w:rPr>
          <w:spacing w:val="-106"/>
        </w:rPr>
        <w:t>》</w:t>
      </w:r>
      <w:r>
        <w:rPr>
          <w:spacing w:val="-110"/>
        </w:rPr>
        <w:t>、</w:t>
      </w:r>
      <w:r>
        <w:rPr/>
        <w:t>《董事会秘书工作细则</w:t>
      </w:r>
      <w:r>
        <w:rPr>
          <w:spacing w:val="-106"/>
        </w:rPr>
        <w:t>》</w:t>
      </w:r>
      <w:r>
        <w:rPr>
          <w:spacing w:val="-110"/>
        </w:rPr>
        <w:t>、</w:t>
      </w:r>
      <w:r>
        <w:rPr/>
        <w:t>《独立董事制度</w:t>
      </w:r>
      <w:r>
        <w:rPr>
          <w:spacing w:val="-105"/>
        </w:rPr>
        <w:t>》</w:t>
      </w:r>
      <w:r>
        <w:rPr>
          <w:spacing w:val="-110"/>
        </w:rPr>
        <w:t>、</w:t>
      </w:r>
      <w:r>
        <w:rPr/>
        <w:t>《</w:t>
      </w:r>
      <w:r>
        <w:rPr>
          <w:spacing w:val="-2"/>
        </w:rPr>
        <w:t>总</w:t>
      </w:r>
      <w:r>
        <w:rPr/>
        <w:t>裁工作细则</w:t>
      </w:r>
      <w:r>
        <w:rPr>
          <w:spacing w:val="-106"/>
        </w:rPr>
        <w:t>》</w:t>
      </w:r>
      <w:r>
        <w:rPr>
          <w:spacing w:val="-110"/>
        </w:rPr>
        <w:t>、</w:t>
      </w:r>
      <w:r>
        <w:rPr/>
        <w:t>《董事</w:t>
      </w:r>
      <w:r>
        <w:rPr>
          <w:spacing w:val="-5"/>
        </w:rPr>
        <w:t>、</w:t>
      </w:r>
      <w:r>
        <w:rPr/>
        <w:t>监事</w:t>
      </w:r>
      <w:r>
        <w:rPr>
          <w:spacing w:val="1"/>
        </w:rPr>
        <w:t>和</w:t>
      </w:r>
      <w:r>
        <w:rPr/>
        <w:t>高</w:t>
      </w:r>
      <w:r>
        <w:rPr/>
        <w:t> </w:t>
      </w:r>
      <w:r>
        <w:rPr>
          <w:spacing w:val="2"/>
        </w:rPr>
        <w:t>级管</w:t>
      </w:r>
      <w:r>
        <w:rPr>
          <w:spacing w:val="1"/>
        </w:rPr>
        <w:t>理</w:t>
      </w:r>
      <w:r>
        <w:rPr>
          <w:spacing w:val="2"/>
        </w:rPr>
        <w:t>人</w:t>
      </w:r>
      <w:r>
        <w:rPr>
          <w:spacing w:val="1"/>
        </w:rPr>
        <w:t>员</w:t>
      </w:r>
      <w:r>
        <w:rPr>
          <w:spacing w:val="2"/>
        </w:rPr>
        <w:t>所持</w:t>
      </w:r>
      <w:r>
        <w:rPr>
          <w:spacing w:val="1"/>
        </w:rPr>
        <w:t>公</w:t>
      </w:r>
      <w:r>
        <w:rPr>
          <w:spacing w:val="2"/>
        </w:rPr>
        <w:t>司</w:t>
      </w:r>
      <w:r>
        <w:rPr>
          <w:spacing w:val="1"/>
        </w:rPr>
        <w:t>股</w:t>
      </w:r>
      <w:r>
        <w:rPr>
          <w:spacing w:val="2"/>
        </w:rPr>
        <w:t>份及</w:t>
      </w:r>
      <w:r>
        <w:rPr>
          <w:spacing w:val="1"/>
        </w:rPr>
        <w:t>其</w:t>
      </w:r>
      <w:r>
        <w:rPr>
          <w:spacing w:val="2"/>
        </w:rPr>
        <w:t>变</w:t>
      </w:r>
      <w:r>
        <w:rPr>
          <w:spacing w:val="1"/>
        </w:rPr>
        <w:t>动</w:t>
      </w:r>
      <w:r>
        <w:rPr>
          <w:spacing w:val="2"/>
        </w:rPr>
        <w:t>管理</w:t>
      </w:r>
      <w:r>
        <w:rPr>
          <w:spacing w:val="1"/>
        </w:rPr>
        <w:t>规</w:t>
      </w:r>
      <w:r>
        <w:rPr>
          <w:spacing w:val="2"/>
        </w:rPr>
        <w:t>则</w:t>
      </w:r>
      <w:r>
        <w:rPr>
          <w:spacing w:val="-104"/>
        </w:rPr>
        <w:t>》</w:t>
      </w:r>
      <w:r>
        <w:rPr>
          <w:spacing w:val="1"/>
        </w:rPr>
        <w:t>；</w:t>
      </w:r>
      <w:r>
        <w:rPr>
          <w:spacing w:val="2"/>
        </w:rPr>
        <w:t>为建</w:t>
      </w:r>
      <w:r>
        <w:rPr>
          <w:spacing w:val="1"/>
        </w:rPr>
        <w:t>立</w:t>
      </w:r>
      <w:r>
        <w:rPr>
          <w:spacing w:val="2"/>
        </w:rPr>
        <w:t>健</w:t>
      </w:r>
      <w:r>
        <w:rPr>
          <w:spacing w:val="1"/>
        </w:rPr>
        <w:t>全</w:t>
      </w:r>
      <w:r>
        <w:rPr>
          <w:spacing w:val="2"/>
        </w:rPr>
        <w:t>年报</w:t>
      </w:r>
      <w:r>
        <w:rPr>
          <w:spacing w:val="1"/>
        </w:rPr>
        <w:t>相</w:t>
      </w:r>
      <w:r>
        <w:rPr>
          <w:spacing w:val="2"/>
        </w:rPr>
        <w:t>关</w:t>
      </w:r>
      <w:r>
        <w:rPr>
          <w:spacing w:val="1"/>
        </w:rPr>
        <w:t>内</w:t>
      </w:r>
      <w:r>
        <w:rPr>
          <w:spacing w:val="2"/>
        </w:rPr>
        <w:t>部控</w:t>
      </w:r>
      <w:r>
        <w:rPr>
          <w:spacing w:val="1"/>
        </w:rPr>
        <w:t>制</w:t>
      </w:r>
      <w:r>
        <w:rPr>
          <w:spacing w:val="2"/>
        </w:rPr>
        <w:t>制</w:t>
      </w:r>
      <w:r>
        <w:rPr>
          <w:spacing w:val="1"/>
        </w:rPr>
        <w:t>度</w:t>
      </w:r>
      <w:r>
        <w:rPr>
          <w:spacing w:val="11"/>
        </w:rPr>
        <w:t>，</w:t>
      </w:r>
      <w:r>
        <w:rPr>
          <w:spacing w:val="2"/>
        </w:rPr>
        <w:t>修</w:t>
      </w:r>
      <w:r>
        <w:rPr>
          <w:spacing w:val="1"/>
        </w:rPr>
        <w:t>订</w:t>
      </w:r>
      <w:r>
        <w:rPr>
          <w:spacing w:val="2"/>
        </w:rPr>
        <w:t>完</w:t>
      </w:r>
      <w:r>
        <w:rPr>
          <w:spacing w:val="1"/>
        </w:rPr>
        <w:t>善</w:t>
      </w:r>
      <w:r>
        <w:rPr>
          <w:spacing w:val="2"/>
        </w:rPr>
        <w:t>《审</w:t>
      </w:r>
      <w:r>
        <w:rPr>
          <w:spacing w:val="1"/>
        </w:rPr>
        <w:t>计委</w:t>
      </w:r>
      <w:r>
        <w:rPr/>
        <w:t>员</w:t>
      </w:r>
      <w:r>
        <w:rPr/>
        <w:t> </w:t>
      </w:r>
      <w:r>
        <w:rPr>
          <w:spacing w:val="2"/>
        </w:rPr>
        <w:t>会</w:t>
      </w:r>
      <w:r>
        <w:rPr>
          <w:spacing w:val="1"/>
        </w:rPr>
        <w:t>年</w:t>
      </w:r>
      <w:r>
        <w:rPr>
          <w:spacing w:val="2"/>
        </w:rPr>
        <w:t>报</w:t>
      </w:r>
      <w:r>
        <w:rPr>
          <w:spacing w:val="1"/>
        </w:rPr>
        <w:t>工作</w:t>
      </w:r>
      <w:r>
        <w:rPr>
          <w:spacing w:val="2"/>
        </w:rPr>
        <w:t>规则</w:t>
      </w:r>
      <w:r>
        <w:rPr>
          <w:spacing w:val="-104"/>
        </w:rPr>
        <w:t>》、</w:t>
      </w:r>
      <w:r>
        <w:rPr>
          <w:spacing w:val="1"/>
        </w:rPr>
        <w:t>《独</w:t>
      </w:r>
      <w:r>
        <w:rPr>
          <w:spacing w:val="2"/>
        </w:rPr>
        <w:t>立</w:t>
      </w:r>
      <w:r>
        <w:rPr>
          <w:spacing w:val="1"/>
        </w:rPr>
        <w:t>董</w:t>
      </w:r>
      <w:r>
        <w:rPr>
          <w:spacing w:val="2"/>
        </w:rPr>
        <w:t>事</w:t>
      </w:r>
      <w:r>
        <w:rPr>
          <w:spacing w:val="1"/>
        </w:rPr>
        <w:t>年报</w:t>
      </w:r>
      <w:r>
        <w:rPr>
          <w:spacing w:val="2"/>
        </w:rPr>
        <w:t>工</w:t>
      </w:r>
      <w:r>
        <w:rPr>
          <w:spacing w:val="1"/>
        </w:rPr>
        <w:t>作</w:t>
      </w:r>
      <w:r>
        <w:rPr>
          <w:spacing w:val="2"/>
        </w:rPr>
        <w:t>制度</w:t>
      </w:r>
      <w:r>
        <w:rPr>
          <w:spacing w:val="-105"/>
        </w:rPr>
        <w:t>》</w:t>
      </w:r>
      <w:r>
        <w:rPr>
          <w:spacing w:val="1"/>
        </w:rPr>
        <w:t>；</w:t>
      </w:r>
      <w:r>
        <w:rPr>
          <w:spacing w:val="7"/>
        </w:rPr>
        <w:t>为</w:t>
      </w:r>
      <w:r>
        <w:rPr>
          <w:spacing w:val="1"/>
        </w:rPr>
        <w:t>进</w:t>
      </w:r>
      <w:r>
        <w:rPr>
          <w:spacing w:val="2"/>
        </w:rPr>
        <w:t>一</w:t>
      </w:r>
      <w:r>
        <w:rPr>
          <w:spacing w:val="1"/>
        </w:rPr>
        <w:t>步规</w:t>
      </w:r>
      <w:r>
        <w:rPr>
          <w:spacing w:val="2"/>
        </w:rPr>
        <w:t>范</w:t>
      </w:r>
      <w:r>
        <w:rPr>
          <w:spacing w:val="1"/>
        </w:rPr>
        <w:t>公</w:t>
      </w:r>
      <w:r>
        <w:rPr>
          <w:spacing w:val="2"/>
        </w:rPr>
        <w:t>司</w:t>
      </w:r>
      <w:r>
        <w:rPr>
          <w:spacing w:val="1"/>
        </w:rPr>
        <w:t>与投</w:t>
      </w:r>
      <w:r>
        <w:rPr>
          <w:spacing w:val="2"/>
        </w:rPr>
        <w:t>资</w:t>
      </w:r>
      <w:r>
        <w:rPr>
          <w:spacing w:val="1"/>
        </w:rPr>
        <w:t>者</w:t>
      </w:r>
      <w:r>
        <w:rPr>
          <w:spacing w:val="2"/>
        </w:rPr>
        <w:t>之</w:t>
      </w:r>
      <w:r>
        <w:rPr>
          <w:spacing w:val="1"/>
        </w:rPr>
        <w:t>间的</w:t>
      </w:r>
      <w:r>
        <w:rPr>
          <w:spacing w:val="2"/>
        </w:rPr>
        <w:t>沟</w:t>
      </w:r>
      <w:r>
        <w:rPr>
          <w:spacing w:val="1"/>
        </w:rPr>
        <w:t>通</w:t>
      </w:r>
      <w:r>
        <w:rPr>
          <w:spacing w:val="2"/>
        </w:rPr>
        <w:t>，</w:t>
      </w:r>
      <w:r>
        <w:rPr>
          <w:spacing w:val="1"/>
        </w:rPr>
        <w:t>加强</w:t>
      </w:r>
      <w:r>
        <w:rPr>
          <w:spacing w:val="2"/>
        </w:rPr>
        <w:t>内幕</w:t>
      </w:r>
      <w:r>
        <w:rPr>
          <w:spacing w:val="3"/>
        </w:rPr>
        <w:t>信息</w:t>
      </w:r>
      <w:r>
        <w:rPr/>
        <w:t>的</w:t>
      </w:r>
    </w:p>
    <w:p>
      <w:pPr>
        <w:spacing w:after="0" w:line="314" w:lineRule="auto"/>
        <w:jc w:val="both"/>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314" w:lineRule="auto" w:before="35"/>
        <w:ind w:right="1127"/>
        <w:jc w:val="both"/>
      </w:pPr>
      <w:r>
        <w:rPr>
          <w:spacing w:val="2"/>
        </w:rPr>
        <w:t>管</w:t>
      </w:r>
      <w:r>
        <w:rPr>
          <w:spacing w:val="1"/>
        </w:rPr>
        <w:t>理</w:t>
      </w:r>
      <w:r>
        <w:rPr>
          <w:spacing w:val="2"/>
        </w:rPr>
        <w:t>，</w:t>
      </w:r>
      <w:r>
        <w:rPr>
          <w:spacing w:val="1"/>
        </w:rPr>
        <w:t>修订</w:t>
      </w:r>
      <w:r>
        <w:rPr>
          <w:spacing w:val="2"/>
        </w:rPr>
        <w:t>完善《</w:t>
      </w:r>
      <w:r>
        <w:rPr>
          <w:spacing w:val="1"/>
        </w:rPr>
        <w:t>投资</w:t>
      </w:r>
      <w:r>
        <w:rPr>
          <w:spacing w:val="2"/>
        </w:rPr>
        <w:t>者</w:t>
      </w:r>
      <w:r>
        <w:rPr>
          <w:spacing w:val="1"/>
        </w:rPr>
        <w:t>关</w:t>
      </w:r>
      <w:r>
        <w:rPr>
          <w:spacing w:val="2"/>
        </w:rPr>
        <w:t>系</w:t>
      </w:r>
      <w:r>
        <w:rPr>
          <w:spacing w:val="1"/>
        </w:rPr>
        <w:t>管理</w:t>
      </w:r>
      <w:r>
        <w:rPr>
          <w:spacing w:val="2"/>
        </w:rPr>
        <w:t>制度</w:t>
      </w:r>
      <w:r>
        <w:rPr>
          <w:spacing w:val="-101"/>
        </w:rPr>
        <w:t>》</w:t>
      </w:r>
      <w:r>
        <w:rPr>
          <w:spacing w:val="-103"/>
        </w:rPr>
        <w:t>、</w:t>
      </w:r>
      <w:r>
        <w:rPr>
          <w:spacing w:val="1"/>
        </w:rPr>
        <w:t>《内</w:t>
      </w:r>
      <w:r>
        <w:rPr>
          <w:spacing w:val="2"/>
        </w:rPr>
        <w:t>幕</w:t>
      </w:r>
      <w:r>
        <w:rPr>
          <w:spacing w:val="1"/>
        </w:rPr>
        <w:t>信</w:t>
      </w:r>
      <w:r>
        <w:rPr>
          <w:spacing w:val="2"/>
        </w:rPr>
        <w:t>息</w:t>
      </w:r>
      <w:r>
        <w:rPr>
          <w:spacing w:val="1"/>
        </w:rPr>
        <w:t>知情</w:t>
      </w:r>
      <w:r>
        <w:rPr>
          <w:spacing w:val="2"/>
        </w:rPr>
        <w:t>人</w:t>
      </w:r>
      <w:r>
        <w:rPr>
          <w:spacing w:val="1"/>
        </w:rPr>
        <w:t>登</w:t>
      </w:r>
      <w:r>
        <w:rPr>
          <w:spacing w:val="2"/>
        </w:rPr>
        <w:t>记</w:t>
      </w:r>
      <w:r>
        <w:rPr>
          <w:spacing w:val="1"/>
        </w:rPr>
        <w:t>管理</w:t>
      </w:r>
      <w:r>
        <w:rPr>
          <w:spacing w:val="2"/>
        </w:rPr>
        <w:t>制度</w:t>
      </w:r>
      <w:r>
        <w:rPr>
          <w:spacing w:val="-105"/>
        </w:rPr>
        <w:t>》</w:t>
      </w:r>
      <w:r>
        <w:rPr>
          <w:spacing w:val="5"/>
        </w:rPr>
        <w:t>；</w:t>
      </w:r>
      <w:r>
        <w:rPr>
          <w:spacing w:val="1"/>
        </w:rPr>
        <w:t>此外</w:t>
      </w:r>
      <w:r>
        <w:rPr>
          <w:spacing w:val="2"/>
        </w:rPr>
        <w:t>，</w:t>
      </w:r>
      <w:r>
        <w:rPr>
          <w:spacing w:val="1"/>
        </w:rPr>
        <w:t>公</w:t>
      </w:r>
      <w:r>
        <w:rPr>
          <w:spacing w:val="2"/>
        </w:rPr>
        <w:t>司</w:t>
      </w:r>
      <w:r>
        <w:rPr>
          <w:spacing w:val="1"/>
        </w:rPr>
        <w:t>细化</w:t>
      </w:r>
      <w:r>
        <w:rPr>
          <w:spacing w:val="2"/>
        </w:rPr>
        <w:t>规</w:t>
      </w:r>
      <w:r>
        <w:rPr>
          <w:spacing w:val="4"/>
        </w:rPr>
        <w:t>范</w:t>
      </w:r>
      <w:r>
        <w:rPr>
          <w:spacing w:val="3"/>
        </w:rPr>
        <w:t>公司对</w:t>
      </w:r>
      <w:r>
        <w:rPr>
          <w:spacing w:val="3"/>
        </w:rPr>
        <w:t> </w:t>
      </w:r>
      <w:r>
        <w:rPr>
          <w:spacing w:val="2"/>
        </w:rPr>
        <w:t>外捐</w:t>
      </w:r>
      <w:r>
        <w:rPr>
          <w:spacing w:val="1"/>
        </w:rPr>
        <w:t>赠</w:t>
      </w:r>
      <w:r>
        <w:rPr>
          <w:spacing w:val="2"/>
        </w:rPr>
        <w:t>行为，修</w:t>
      </w:r>
      <w:r>
        <w:rPr>
          <w:spacing w:val="1"/>
        </w:rPr>
        <w:t>订</w:t>
      </w:r>
      <w:r>
        <w:rPr>
          <w:spacing w:val="2"/>
        </w:rPr>
        <w:t>完</w:t>
      </w:r>
      <w:r>
        <w:rPr>
          <w:spacing w:val="1"/>
        </w:rPr>
        <w:t>善</w:t>
      </w:r>
      <w:r>
        <w:rPr>
          <w:spacing w:val="2"/>
        </w:rPr>
        <w:t>《对</w:t>
      </w:r>
      <w:r>
        <w:rPr>
          <w:spacing w:val="1"/>
        </w:rPr>
        <w:t>外</w:t>
      </w:r>
      <w:r>
        <w:rPr>
          <w:spacing w:val="2"/>
        </w:rPr>
        <w:t>捐</w:t>
      </w:r>
      <w:r>
        <w:rPr>
          <w:spacing w:val="1"/>
        </w:rPr>
        <w:t>赠</w:t>
      </w:r>
      <w:r>
        <w:rPr>
          <w:spacing w:val="2"/>
        </w:rPr>
        <w:t>管理</w:t>
      </w:r>
      <w:r>
        <w:rPr>
          <w:spacing w:val="1"/>
        </w:rPr>
        <w:t>制</w:t>
      </w:r>
      <w:r>
        <w:rPr>
          <w:spacing w:val="2"/>
        </w:rPr>
        <w:t>度</w:t>
      </w:r>
      <w:r>
        <w:rPr>
          <w:spacing w:val="-101"/>
        </w:rPr>
        <w:t>》</w:t>
      </w:r>
      <w:r>
        <w:rPr>
          <w:spacing w:val="1"/>
        </w:rPr>
        <w:t>，</w:t>
      </w:r>
      <w:r>
        <w:rPr>
          <w:spacing w:val="2"/>
        </w:rPr>
        <w:t>为规</w:t>
      </w:r>
      <w:r>
        <w:rPr>
          <w:spacing w:val="1"/>
        </w:rPr>
        <w:t>范</w:t>
      </w:r>
      <w:r>
        <w:rPr>
          <w:spacing w:val="2"/>
        </w:rPr>
        <w:t>公</w:t>
      </w:r>
      <w:r>
        <w:rPr>
          <w:spacing w:val="1"/>
        </w:rPr>
        <w:t>司</w:t>
      </w:r>
      <w:r>
        <w:rPr>
          <w:spacing w:val="2"/>
        </w:rPr>
        <w:t>对外</w:t>
      </w:r>
      <w:r>
        <w:rPr>
          <w:spacing w:val="1"/>
        </w:rPr>
        <w:t>担</w:t>
      </w:r>
      <w:r>
        <w:rPr>
          <w:spacing w:val="2"/>
        </w:rPr>
        <w:t>保</w:t>
      </w:r>
      <w:r>
        <w:rPr>
          <w:spacing w:val="1"/>
        </w:rPr>
        <w:t>、</w:t>
      </w:r>
      <w:r>
        <w:rPr>
          <w:spacing w:val="2"/>
        </w:rPr>
        <w:t>对外</w:t>
      </w:r>
      <w:r>
        <w:rPr>
          <w:spacing w:val="1"/>
        </w:rPr>
        <w:t>投</w:t>
      </w:r>
      <w:r>
        <w:rPr>
          <w:spacing w:val="2"/>
        </w:rPr>
        <w:t>资</w:t>
      </w:r>
      <w:r>
        <w:rPr>
          <w:spacing w:val="1"/>
        </w:rPr>
        <w:t>行</w:t>
      </w:r>
      <w:r>
        <w:rPr>
          <w:spacing w:val="2"/>
        </w:rPr>
        <w:t>为，</w:t>
      </w:r>
      <w:r>
        <w:rPr>
          <w:spacing w:val="1"/>
        </w:rPr>
        <w:t>建</w:t>
      </w:r>
      <w:r>
        <w:rPr>
          <w:spacing w:val="2"/>
        </w:rPr>
        <w:t>立</w:t>
      </w:r>
      <w:r>
        <w:rPr>
          <w:spacing w:val="1"/>
        </w:rPr>
        <w:t>健</w:t>
      </w:r>
      <w:r>
        <w:rPr>
          <w:spacing w:val="2"/>
        </w:rPr>
        <w:t>全公</w:t>
      </w:r>
      <w:r>
        <w:rPr>
          <w:spacing w:val="1"/>
        </w:rPr>
        <w:t>司内</w:t>
      </w:r>
      <w:r>
        <w:rPr/>
        <w:t>部</w:t>
      </w:r>
      <w:r>
        <w:rPr/>
        <w:t> 控制制度，新增《对外担保管理制度</w:t>
      </w:r>
      <w:r>
        <w:rPr>
          <w:spacing w:val="-105"/>
        </w:rPr>
        <w:t>》、</w:t>
      </w:r>
      <w:r>
        <w:rPr/>
        <w:t>《对</w:t>
      </w:r>
      <w:r>
        <w:rPr>
          <w:spacing w:val="-2"/>
        </w:rPr>
        <w:t>外</w:t>
      </w:r>
      <w:r>
        <w:rPr/>
        <w:t>投资管理制度</w:t>
      </w:r>
      <w:r>
        <w:rPr>
          <w:spacing w:val="-105"/>
        </w:rPr>
        <w:t>》</w:t>
      </w:r>
      <w:r>
        <w:rPr/>
        <w:t>，有效</w:t>
      </w:r>
      <w:r>
        <w:rPr>
          <w:spacing w:val="-2"/>
        </w:rPr>
        <w:t>提</w:t>
      </w:r>
      <w:r>
        <w:rPr/>
        <w:t>升公司规范运作水平。</w:t>
      </w:r>
    </w:p>
    <w:p>
      <w:pPr>
        <w:spacing w:line="314" w:lineRule="auto" w:before="19"/>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、公司治理专项活动开展情况以及内幕信息知情人登记管理制度的制定、实施情况</w:t>
      </w:r>
      <w:r>
        <w:rPr>
          <w:rFonts w:ascii="宋体" w:hAnsi="宋体" w:cs="宋体" w:eastAsia="宋体" w:hint="default"/>
          <w:b/>
          <w:bCs/>
          <w:w w:val="99"/>
          <w:sz w:val="21"/>
          <w:szCs w:val="21"/>
        </w:rPr>
        <w:t> </w:t>
      </w:r>
      <w:r>
        <w:rPr>
          <w:rFonts w:ascii="宋体" w:hAnsi="宋体" w:cs="宋体" w:eastAsia="宋体" w:hint="default"/>
          <w:spacing w:val="-1"/>
          <w:sz w:val="21"/>
          <w:szCs w:val="21"/>
        </w:rPr>
        <w:t>公司治理方面，公司严格按照法律法规规范上市公司运作，建立健全内部控制制度，提升内部控制水</w:t>
      </w:r>
    </w:p>
    <w:p>
      <w:pPr>
        <w:pStyle w:val="BodyText"/>
        <w:spacing w:line="240" w:lineRule="auto" w:before="19"/>
        <w:ind w:right="0"/>
        <w:jc w:val="both"/>
      </w:pPr>
      <w:r>
        <w:rPr/>
        <w:t>平。</w:t>
      </w:r>
    </w:p>
    <w:p>
      <w:pPr>
        <w:pStyle w:val="BodyText"/>
        <w:spacing w:line="314" w:lineRule="auto" w:before="84"/>
        <w:ind w:left="154" w:right="1129" w:firstLine="420"/>
        <w:jc w:val="both"/>
      </w:pPr>
      <w:r>
        <w:rPr>
          <w:spacing w:val="-1"/>
        </w:rPr>
        <w:t>内幕信息知情人登记管理工作：公司按照《内幕信息知情人登记管理制度》要求，做好内幕信息知情</w:t>
      </w:r>
      <w:r>
        <w:rPr/>
        <w:t> </w:t>
      </w:r>
      <w:r>
        <w:rPr>
          <w:spacing w:val="-5"/>
        </w:rPr>
        <w:t>人档案登记工作：定期报告内幕信息知情人管理：公司在年度报告、半年度报告及季度报告中将公司董事、</w:t>
      </w:r>
      <w:r>
        <w:rPr>
          <w:spacing w:val="-101"/>
        </w:rPr>
        <w:t> </w:t>
      </w:r>
      <w:r>
        <w:rPr>
          <w:spacing w:val="-101"/>
        </w:rPr>
      </w:r>
      <w:r>
        <w:rPr>
          <w:spacing w:val="-1"/>
        </w:rPr>
        <w:t>监事、高级管理人员、财务人员、内部审计人员、外部审计人员、信息披露事务人员等相关人员纳入定期</w:t>
      </w:r>
      <w:r>
        <w:rPr>
          <w:spacing w:val="-82"/>
        </w:rPr>
        <w:t> </w:t>
      </w:r>
      <w:r>
        <w:rPr>
          <w:spacing w:val="-82"/>
        </w:rPr>
      </w:r>
      <w:r>
        <w:rPr>
          <w:spacing w:val="-1"/>
        </w:rPr>
        <w:t>报告内幕信息知情人员范围，并一同与财务报告报备深交所备案；重大事项内幕信息知情人管理：报告期</w:t>
      </w:r>
      <w:r>
        <w:rPr>
          <w:spacing w:val="-82"/>
        </w:rPr>
        <w:t> </w:t>
      </w:r>
      <w:r>
        <w:rPr>
          <w:spacing w:val="-82"/>
        </w:rPr>
      </w:r>
      <w:r>
        <w:rPr>
          <w:spacing w:val="-3"/>
        </w:rPr>
        <w:t>内，公司实施完成创新型资产运作计划、</w:t>
      </w:r>
      <w:r>
        <w:rPr>
          <w:rFonts w:ascii="宋体" w:hAnsi="宋体" w:cs="宋体" w:eastAsia="宋体" w:hint="default"/>
          <w:spacing w:val="-3"/>
        </w:rPr>
        <w:t>2014</w:t>
      </w:r>
      <w:r>
        <w:rPr>
          <w:rFonts w:ascii="宋体" w:hAnsi="宋体" w:cs="宋体" w:eastAsia="宋体" w:hint="default"/>
          <w:spacing w:val="-63"/>
        </w:rPr>
        <w:t> </w:t>
      </w:r>
      <w:r>
        <w:rPr/>
        <w:t>年员工持股计划，公司从方案初步接触到决策实施的各阶段 做好内幕信息知情人登记工作。</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二、报告期内召开的年度股东大会和临时股东大会的有关情况" w:id="124"/>
      <w:bookmarkEnd w:id="124"/>
      <w:r>
        <w:rPr>
          <w:b w:val="0"/>
          <w:bCs w:val="0"/>
        </w:rPr>
      </w:r>
      <w:r>
        <w:rPr/>
        <w:t>二、报告期内召开的年度股东大会和临时股东大会的有关情况</w:t>
      </w:r>
      <w:r>
        <w:rPr>
          <w:b w:val="0"/>
          <w:bCs w:val="0"/>
        </w:rPr>
      </w:r>
    </w:p>
    <w:p>
      <w:pPr>
        <w:spacing w:line="240" w:lineRule="auto" w:before="7"/>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bookmarkStart w:name="1、本报告期年度股东大会情况" w:id="125"/>
      <w:bookmarkEnd w:id="125"/>
      <w:r>
        <w:rPr/>
      </w:r>
      <w:r>
        <w:rPr>
          <w:rFonts w:ascii="宋体" w:hAnsi="宋体" w:cs="宋体" w:eastAsia="宋体" w:hint="default"/>
          <w:b/>
          <w:bCs/>
          <w:sz w:val="18"/>
          <w:szCs w:val="18"/>
        </w:rPr>
        <w:t>1</w:t>
      </w:r>
      <w:r>
        <w:rPr>
          <w:rFonts w:ascii="宋体" w:hAnsi="宋体" w:cs="宋体" w:eastAsia="宋体" w:hint="default"/>
          <w:b/>
          <w:bCs/>
          <w:sz w:val="18"/>
          <w:szCs w:val="18"/>
        </w:rPr>
        <w:t>、本报告期年度股东大会情况</w:t>
      </w:r>
      <w:r>
        <w:rPr>
          <w:rFonts w:ascii="宋体" w:hAnsi="宋体" w:cs="宋体" w:eastAsia="宋体" w:hint="default"/>
          <w:sz w:val="18"/>
          <w:szCs w:val="18"/>
        </w:rPr>
      </w:r>
    </w:p>
    <w:p>
      <w:pPr>
        <w:spacing w:line="240" w:lineRule="auto" w:before="1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994"/>
        <w:gridCol w:w="991"/>
        <w:gridCol w:w="3686"/>
        <w:gridCol w:w="1702"/>
        <w:gridCol w:w="992"/>
        <w:gridCol w:w="1202"/>
      </w:tblGrid>
      <w:tr>
        <w:trPr>
          <w:trHeight w:val="322" w:hRule="exact"/>
        </w:trPr>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484"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131"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53"/>
                <w:sz w:val="18"/>
                <w:szCs w:val="18"/>
              </w:rPr>
              <w:t> </w:t>
            </w:r>
            <w:r>
              <w:rPr>
                <w:rFonts w:ascii="宋体" w:hAnsi="宋体" w:cs="宋体" w:eastAsia="宋体" w:hint="default"/>
                <w:sz w:val="18"/>
                <w:szCs w:val="18"/>
              </w:rPr>
              <w:t>年年度 股东大会</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年度董事会工作报告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年度监事会工作报告</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 </w:t>
            </w:r>
            <w:r>
              <w:rPr>
                <w:rFonts w:ascii="宋体" w:hAnsi="宋体" w:cs="宋体" w:eastAsia="宋体" w:hint="default"/>
                <w:sz w:val="18"/>
                <w:szCs w:val="18"/>
              </w:rPr>
              <w:t>年度财务决算报告</w:t>
            </w:r>
            <w:r>
              <w:rPr>
                <w:rFonts w:ascii="宋体" w:hAnsi="宋体" w:cs="宋体" w:eastAsia="宋体" w:hint="default"/>
                <w:spacing w:val="-90"/>
                <w:sz w:val="18"/>
                <w:szCs w:val="18"/>
              </w:rPr>
              <w:t>》；</w:t>
            </w:r>
            <w:r>
              <w:rPr>
                <w:rFonts w:ascii="宋体" w:hAnsi="宋体" w:cs="宋体" w:eastAsia="宋体" w:hint="default"/>
                <w:sz w:val="18"/>
                <w:szCs w:val="18"/>
              </w:rPr>
            </w:r>
          </w:p>
          <w:p>
            <w:pPr>
              <w:pStyle w:val="TableParagraph"/>
              <w:spacing w:line="316" w:lineRule="auto" w:before="76"/>
              <w:ind w:left="22" w:right="21"/>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 </w:t>
            </w:r>
            <w:r>
              <w:rPr>
                <w:rFonts w:ascii="宋体" w:hAnsi="宋体" w:cs="宋体" w:eastAsia="宋体" w:hint="default"/>
                <w:sz w:val="18"/>
                <w:szCs w:val="18"/>
              </w:rPr>
              <w:t>年年度报告》及《</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z w:val="18"/>
                <w:szCs w:val="18"/>
              </w:rPr>
              <w:t>年年度报告摘 </w:t>
            </w:r>
            <w:r>
              <w:rPr>
                <w:rFonts w:ascii="宋体" w:hAnsi="宋体" w:cs="宋体" w:eastAsia="宋体" w:hint="default"/>
                <w:spacing w:val="-30"/>
                <w:sz w:val="18"/>
                <w:szCs w:val="18"/>
              </w:rPr>
              <w:t>要》；</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年度利润分配预案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25"/>
              <w:jc w:val="left"/>
              <w:rPr>
                <w:rFonts w:ascii="宋体" w:hAnsi="宋体" w:cs="宋体" w:eastAsia="宋体" w:hint="default"/>
                <w:sz w:val="18"/>
                <w:szCs w:val="18"/>
              </w:rPr>
            </w:pPr>
            <w:r>
              <w:rPr>
                <w:rFonts w:ascii="宋体" w:hAnsi="宋体" w:cs="宋体" w:eastAsia="宋体" w:hint="default"/>
                <w:sz w:val="18"/>
                <w:szCs w:val="18"/>
              </w:rPr>
              <w:t>《关于 </w:t>
            </w:r>
            <w:r>
              <w:rPr>
                <w:rFonts w:ascii="宋体" w:hAnsi="宋体" w:cs="宋体" w:eastAsia="宋体" w:hint="default"/>
                <w:sz w:val="18"/>
                <w:szCs w:val="18"/>
              </w:rPr>
              <w:t>2013</w:t>
            </w:r>
            <w:r>
              <w:rPr>
                <w:rFonts w:ascii="宋体" w:hAnsi="宋体" w:cs="宋体" w:eastAsia="宋体" w:hint="default"/>
                <w:spacing w:val="21"/>
                <w:sz w:val="18"/>
                <w:szCs w:val="18"/>
              </w:rPr>
              <w:t> </w:t>
            </w:r>
            <w:r>
              <w:rPr>
                <w:rFonts w:ascii="宋体" w:hAnsi="宋体" w:cs="宋体" w:eastAsia="宋体" w:hint="default"/>
                <w:sz w:val="18"/>
                <w:szCs w:val="18"/>
              </w:rPr>
              <w:t>年度募集资金存放与实际使用情 </w:t>
            </w:r>
            <w:r>
              <w:rPr>
                <w:rFonts w:ascii="宋体" w:hAnsi="宋体" w:cs="宋体" w:eastAsia="宋体" w:hint="default"/>
                <w:spacing w:val="-12"/>
                <w:sz w:val="18"/>
                <w:szCs w:val="18"/>
              </w:rPr>
              <w:t>况的专项报告》；</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《关于续聘会计师事务所的议案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《关于调整公司部分监事薪酬的议案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316" w:lineRule="auto"/>
              <w:ind w:left="22" w:right="22"/>
              <w:jc w:val="both"/>
              <w:rPr>
                <w:rFonts w:ascii="宋体" w:hAnsi="宋体" w:cs="宋体" w:eastAsia="宋体" w:hint="default"/>
                <w:sz w:val="18"/>
                <w:szCs w:val="18"/>
              </w:rPr>
            </w:pPr>
            <w:r>
              <w:rPr>
                <w:rFonts w:ascii="宋体" w:hAnsi="宋体" w:cs="宋体" w:eastAsia="宋体" w:hint="default"/>
                <w:sz w:val="18"/>
                <w:szCs w:val="18"/>
              </w:rPr>
              <w:t>2013</w:t>
            </w:r>
            <w:r>
              <w:rPr>
                <w:rFonts w:ascii="宋体" w:hAnsi="宋体" w:cs="宋体" w:eastAsia="宋体" w:hint="default"/>
                <w:spacing w:val="-65"/>
                <w:sz w:val="18"/>
                <w:szCs w:val="18"/>
              </w:rPr>
              <w:t> </w:t>
            </w:r>
            <w:r>
              <w:rPr>
                <w:rFonts w:ascii="宋体" w:hAnsi="宋体" w:cs="宋体" w:eastAsia="宋体" w:hint="default"/>
                <w:sz w:val="18"/>
                <w:szCs w:val="18"/>
              </w:rPr>
              <w:t>年年度股东大会 审</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pacing w:val="-62"/>
                <w:sz w:val="18"/>
                <w:szCs w:val="18"/>
              </w:rPr>
              <w:t> </w:t>
            </w:r>
            <w:r>
              <w:rPr>
                <w:rFonts w:ascii="宋体" w:hAnsi="宋体" w:cs="宋体" w:eastAsia="宋体" w:hint="default"/>
                <w:sz w:val="18"/>
                <w:szCs w:val="18"/>
              </w:rPr>
              <w:t>通</w:t>
            </w:r>
            <w:r>
              <w:rPr>
                <w:rFonts w:ascii="宋体" w:hAnsi="宋体" w:cs="宋体" w:eastAsia="宋体" w:hint="default"/>
                <w:spacing w:val="-61"/>
                <w:sz w:val="18"/>
                <w:szCs w:val="18"/>
              </w:rPr>
              <w:t> </w:t>
            </w:r>
            <w:r>
              <w:rPr>
                <w:rFonts w:ascii="宋体" w:hAnsi="宋体" w:cs="宋体" w:eastAsia="宋体" w:hint="default"/>
                <w:sz w:val="18"/>
                <w:szCs w:val="18"/>
              </w:rPr>
              <w:t>过</w:t>
            </w:r>
            <w:r>
              <w:rPr>
                <w:rFonts w:ascii="宋体" w:hAnsi="宋体" w:cs="宋体" w:eastAsia="宋体" w:hint="default"/>
                <w:spacing w:val="-62"/>
                <w:sz w:val="18"/>
                <w:szCs w:val="18"/>
              </w:rPr>
              <w:t> </w:t>
            </w:r>
            <w:r>
              <w:rPr>
                <w:rFonts w:ascii="宋体" w:hAnsi="宋体" w:cs="宋体" w:eastAsia="宋体" w:hint="default"/>
                <w:sz w:val="18"/>
                <w:szCs w:val="18"/>
              </w:rPr>
              <w:t>了</w:t>
            </w:r>
            <w:r>
              <w:rPr>
                <w:rFonts w:ascii="宋体" w:hAnsi="宋体" w:cs="宋体" w:eastAsia="宋体" w:hint="default"/>
                <w:spacing w:val="-61"/>
                <w:sz w:val="18"/>
                <w:szCs w:val="18"/>
              </w:rPr>
              <w:t> </w:t>
            </w:r>
            <w:r>
              <w:rPr>
                <w:rFonts w:ascii="宋体" w:hAnsi="宋体" w:cs="宋体" w:eastAsia="宋体" w:hint="default"/>
                <w:sz w:val="18"/>
                <w:szCs w:val="18"/>
              </w:rPr>
              <w:t>全</w:t>
            </w:r>
            <w:r>
              <w:rPr>
                <w:rFonts w:ascii="宋体" w:hAnsi="宋体" w:cs="宋体" w:eastAsia="宋体" w:hint="default"/>
                <w:spacing w:val="-62"/>
                <w:sz w:val="18"/>
                <w:szCs w:val="18"/>
              </w:rPr>
              <w:t> </w:t>
            </w:r>
            <w:r>
              <w:rPr>
                <w:rFonts w:ascii="宋体" w:hAnsi="宋体" w:cs="宋体" w:eastAsia="宋体" w:hint="default"/>
                <w:sz w:val="18"/>
                <w:szCs w:val="18"/>
              </w:rPr>
              <w:t>部</w:t>
            </w:r>
            <w:r>
              <w:rPr>
                <w:rFonts w:ascii="宋体" w:hAnsi="宋体" w:cs="宋体" w:eastAsia="宋体" w:hint="default"/>
                <w:spacing w:val="-62"/>
                <w:sz w:val="18"/>
                <w:szCs w:val="18"/>
              </w:rPr>
              <w:t> </w:t>
            </w:r>
            <w:r>
              <w:rPr>
                <w:rFonts w:ascii="宋体" w:hAnsi="宋体" w:cs="宋体" w:eastAsia="宋体" w:hint="default"/>
                <w:sz w:val="18"/>
                <w:szCs w:val="18"/>
              </w:rPr>
              <w:t>议</w:t>
            </w:r>
            <w:r>
              <w:rPr>
                <w:rFonts w:ascii="宋体" w:hAnsi="宋体" w:cs="宋体" w:eastAsia="宋体" w:hint="default"/>
                <w:sz w:val="18"/>
                <w:szCs w:val="18"/>
              </w:rPr>
              <w:t> </w:t>
            </w:r>
            <w:r>
              <w:rPr>
                <w:rFonts w:ascii="宋体" w:hAnsi="宋体" w:cs="宋体" w:eastAsia="宋体" w:hint="default"/>
                <w:spacing w:val="-11"/>
                <w:sz w:val="18"/>
                <w:szCs w:val="18"/>
              </w:rPr>
              <w:t>案，并形成了</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 年度股东大会决议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5</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316" w:lineRule="auto"/>
              <w:ind w:left="22" w:right="-37"/>
              <w:jc w:val="both"/>
              <w:rPr>
                <w:rFonts w:ascii="宋体" w:hAnsi="宋体" w:cs="宋体" w:eastAsia="宋体" w:hint="default"/>
                <w:sz w:val="18"/>
                <w:szCs w:val="18"/>
              </w:rPr>
            </w:pPr>
            <w:r>
              <w:rPr>
                <w:rFonts w:ascii="宋体" w:hAnsi="宋体" w:cs="宋体" w:eastAsia="宋体" w:hint="default"/>
                <w:spacing w:val="48"/>
                <w:sz w:val="18"/>
                <w:szCs w:val="18"/>
              </w:rPr>
              <w:t>巨潮资讯网</w:t>
            </w:r>
            <w:r>
              <w:rPr>
                <w:rFonts w:ascii="宋体" w:hAnsi="宋体" w:cs="宋体" w:eastAsia="宋体" w:hint="default"/>
                <w:spacing w:val="-86"/>
                <w:sz w:val="18"/>
                <w:szCs w:val="18"/>
              </w:rPr>
              <w:t> </w:t>
            </w:r>
            <w:r>
              <w:rPr>
                <w:rFonts w:ascii="宋体" w:hAnsi="宋体" w:cs="宋体" w:eastAsia="宋体" w:hint="default"/>
                <w:sz w:val="18"/>
                <w:szCs w:val="18"/>
              </w:rPr>
              <w:t>2014-032 </w:t>
            </w:r>
            <w:r>
              <w:rPr>
                <w:rFonts w:ascii="宋体" w:hAnsi="宋体" w:cs="宋体" w:eastAsia="宋体" w:hint="default"/>
                <w:spacing w:val="66"/>
                <w:sz w:val="18"/>
                <w:szCs w:val="18"/>
              </w:rPr>
              <w:t> </w:t>
            </w:r>
            <w:r>
              <w:rPr>
                <w:rFonts w:ascii="宋体" w:hAnsi="宋体" w:cs="宋体" w:eastAsia="宋体" w:hint="default"/>
                <w:sz w:val="18"/>
                <w:szCs w:val="18"/>
              </w:rPr>
              <w:t>号</w:t>
            </w:r>
          </w:p>
          <w:p>
            <w:pPr>
              <w:pStyle w:val="TableParagraph"/>
              <w:spacing w:line="316" w:lineRule="auto" w:before="19"/>
              <w:ind w:left="22" w:right="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2013</w:t>
            </w:r>
            <w:r>
              <w:rPr>
                <w:rFonts w:ascii="宋体" w:hAnsi="宋体" w:cs="宋体" w:eastAsia="宋体" w:hint="default"/>
                <w:spacing w:val="-24"/>
                <w:sz w:val="18"/>
                <w:szCs w:val="18"/>
              </w:rPr>
              <w:t> </w:t>
            </w:r>
            <w:r>
              <w:rPr>
                <w:rFonts w:ascii="宋体" w:hAnsi="宋体" w:cs="宋体" w:eastAsia="宋体" w:hint="default"/>
                <w:sz w:val="18"/>
                <w:szCs w:val="18"/>
              </w:rPr>
              <w:t>年年度 </w:t>
            </w:r>
            <w:r>
              <w:rPr>
                <w:rFonts w:ascii="宋体" w:hAnsi="宋体" w:cs="宋体" w:eastAsia="宋体" w:hint="default"/>
                <w:spacing w:val="13"/>
                <w:sz w:val="18"/>
                <w:szCs w:val="18"/>
              </w:rPr>
              <w:t>股东大会决议</w:t>
            </w:r>
            <w:r>
              <w:rPr>
                <w:rFonts w:ascii="宋体" w:hAnsi="宋体" w:cs="宋体" w:eastAsia="宋体" w:hint="default"/>
                <w:spacing w:val="13"/>
                <w:sz w:val="18"/>
                <w:szCs w:val="18"/>
              </w:rPr>
              <w:t> </w:t>
            </w:r>
            <w:r>
              <w:rPr>
                <w:rFonts w:ascii="宋体" w:hAnsi="宋体" w:cs="宋体" w:eastAsia="宋体" w:hint="default"/>
                <w:sz w:val="18"/>
                <w:szCs w:val="18"/>
              </w:rPr>
              <w:t>公告》</w:t>
            </w:r>
          </w:p>
        </w:tc>
      </w:tr>
    </w:tbl>
    <w:p>
      <w:pPr>
        <w:spacing w:line="240" w:lineRule="auto" w:before="6"/>
        <w:rPr>
          <w:rFonts w:ascii="宋体" w:hAnsi="宋体" w:cs="宋体" w:eastAsia="宋体" w:hint="default"/>
          <w:b/>
          <w:bCs/>
          <w:sz w:val="20"/>
          <w:szCs w:val="20"/>
        </w:rPr>
      </w:pPr>
    </w:p>
    <w:p>
      <w:pPr>
        <w:spacing w:before="44"/>
        <w:ind w:left="154" w:right="0" w:firstLine="0"/>
        <w:jc w:val="left"/>
        <w:rPr>
          <w:rFonts w:ascii="宋体" w:hAnsi="宋体" w:cs="宋体" w:eastAsia="宋体" w:hint="default"/>
          <w:sz w:val="18"/>
          <w:szCs w:val="18"/>
        </w:rPr>
      </w:pPr>
      <w:bookmarkStart w:name="2、本报告期临时股东大会情况" w:id="126"/>
      <w:bookmarkEnd w:id="126"/>
      <w:r>
        <w:rPr/>
      </w:r>
      <w:r>
        <w:rPr>
          <w:rFonts w:ascii="宋体" w:hAnsi="宋体" w:cs="宋体" w:eastAsia="宋体" w:hint="default"/>
          <w:b/>
          <w:bCs/>
          <w:sz w:val="18"/>
          <w:szCs w:val="18"/>
        </w:rPr>
        <w:t>2</w:t>
      </w:r>
      <w:r>
        <w:rPr>
          <w:rFonts w:ascii="宋体" w:hAnsi="宋体" w:cs="宋体" w:eastAsia="宋体" w:hint="default"/>
          <w:b/>
          <w:bCs/>
          <w:sz w:val="18"/>
          <w:szCs w:val="18"/>
        </w:rPr>
        <w:t>、本报告期临时股东大会情况</w:t>
      </w:r>
      <w:r>
        <w:rPr>
          <w:rFonts w:ascii="宋体" w:hAnsi="宋体" w:cs="宋体" w:eastAsia="宋体" w:hint="default"/>
          <w:sz w:val="18"/>
          <w:szCs w:val="18"/>
        </w:rPr>
      </w:r>
    </w:p>
    <w:p>
      <w:pPr>
        <w:spacing w:line="240" w:lineRule="auto" w:before="1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3545"/>
        <w:gridCol w:w="1842"/>
        <w:gridCol w:w="992"/>
        <w:gridCol w:w="1202"/>
      </w:tblGrid>
      <w:tr>
        <w:trPr>
          <w:trHeight w:val="32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01"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9"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35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555"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571"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4"/>
                <w:szCs w:val="24"/>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0"/>
                <w:sz w:val="18"/>
                <w:szCs w:val="18"/>
              </w:rPr>
              <w:t> </w:t>
            </w:r>
            <w:r>
              <w:rPr>
                <w:rFonts w:ascii="宋体" w:hAnsi="宋体" w:cs="宋体" w:eastAsia="宋体" w:hint="default"/>
                <w:spacing w:val="18"/>
                <w:sz w:val="18"/>
                <w:szCs w:val="18"/>
              </w:rPr>
              <w:t>年第一</w:t>
            </w:r>
            <w:r>
              <w:rPr>
                <w:rFonts w:ascii="宋体" w:hAnsi="宋体" w:cs="宋体" w:eastAsia="宋体" w:hint="default"/>
                <w:spacing w:val="-62"/>
                <w:sz w:val="18"/>
                <w:szCs w:val="18"/>
              </w:rPr>
              <w:t> </w:t>
            </w:r>
            <w:r>
              <w:rPr>
                <w:rFonts w:ascii="宋体" w:hAnsi="宋体" w:cs="宋体" w:eastAsia="宋体" w:hint="default"/>
                <w:spacing w:val="35"/>
                <w:sz w:val="18"/>
                <w:szCs w:val="18"/>
              </w:rPr>
              <w:t>次临时股东</w:t>
            </w:r>
            <w:r>
              <w:rPr>
                <w:rFonts w:ascii="宋体" w:hAnsi="宋体" w:cs="宋体" w:eastAsia="宋体" w:hint="default"/>
                <w:spacing w:val="-46"/>
                <w:sz w:val="18"/>
                <w:szCs w:val="18"/>
              </w:rPr>
              <w:t> </w:t>
            </w:r>
            <w:r>
              <w:rPr>
                <w:rFonts w:ascii="宋体" w:hAnsi="宋体" w:cs="宋体" w:eastAsia="宋体" w:hint="default"/>
                <w:sz w:val="18"/>
                <w:szCs w:val="18"/>
              </w:rPr>
              <w:t>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宋体" w:hAnsi="宋体" w:cs="宋体" w:eastAsia="宋体" w:hint="default"/>
                <w:sz w:val="18"/>
                <w:szCs w:val="18"/>
              </w:rPr>
              <w:t>3</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《关于增加公司经营范围的议案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《关于修改公司</w:t>
            </w:r>
            <w:r>
              <w:rPr>
                <w:rFonts w:ascii="宋体" w:hAnsi="宋体" w:cs="宋体" w:eastAsia="宋体" w:hint="default"/>
                <w:sz w:val="18"/>
                <w:szCs w:val="18"/>
              </w:rPr>
              <w:t>&lt;</w:t>
            </w:r>
            <w:r>
              <w:rPr>
                <w:rFonts w:ascii="宋体" w:hAnsi="宋体" w:cs="宋体" w:eastAsia="宋体" w:hint="default"/>
                <w:sz w:val="18"/>
                <w:szCs w:val="18"/>
              </w:rPr>
              <w:t>章程</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1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0"/>
                <w:sz w:val="18"/>
                <w:szCs w:val="18"/>
              </w:rPr>
              <w:t> </w:t>
            </w:r>
            <w:r>
              <w:rPr>
                <w:rFonts w:ascii="宋体" w:hAnsi="宋体" w:cs="宋体" w:eastAsia="宋体" w:hint="default"/>
                <w:spacing w:val="10"/>
                <w:sz w:val="18"/>
                <w:szCs w:val="18"/>
              </w:rPr>
              <w:t>年第一次临时股 </w:t>
            </w:r>
            <w:r>
              <w:rPr>
                <w:rFonts w:ascii="宋体" w:hAnsi="宋体" w:cs="宋体" w:eastAsia="宋体" w:hint="default"/>
                <w:spacing w:val="18"/>
                <w:sz w:val="18"/>
                <w:szCs w:val="18"/>
              </w:rPr>
              <w:t>东大会审议通过了全</w:t>
            </w:r>
            <w:r>
              <w:rPr>
                <w:rFonts w:ascii="宋体" w:hAnsi="宋体" w:cs="宋体" w:eastAsia="宋体" w:hint="default"/>
                <w:sz w:val="18"/>
                <w:szCs w:val="18"/>
              </w:rPr>
              <w:t> </w:t>
            </w:r>
            <w:r>
              <w:rPr>
                <w:rFonts w:ascii="宋体" w:hAnsi="宋体" w:cs="宋体" w:eastAsia="宋体" w:hint="default"/>
                <w:spacing w:val="-8"/>
                <w:sz w:val="18"/>
                <w:szCs w:val="18"/>
              </w:rPr>
              <w:t>部议案，并形成了</w:t>
            </w:r>
            <w:r>
              <w:rPr>
                <w:rFonts w:ascii="宋体" w:hAnsi="宋体" w:cs="宋体" w:eastAsia="宋体" w:hint="default"/>
                <w:spacing w:val="-43"/>
                <w:sz w:val="18"/>
                <w:szCs w:val="18"/>
              </w:rPr>
              <w:t> </w:t>
            </w:r>
            <w:r>
              <w:rPr>
                <w:rFonts w:ascii="宋体" w:hAnsi="宋体" w:cs="宋体" w:eastAsia="宋体" w:hint="default"/>
                <w:sz w:val="18"/>
                <w:szCs w:val="18"/>
              </w:rPr>
              <w:t>2014 </w:t>
            </w:r>
            <w:r>
              <w:rPr>
                <w:rFonts w:ascii="宋体" w:hAnsi="宋体" w:cs="宋体" w:eastAsia="宋体" w:hint="default"/>
                <w:spacing w:val="18"/>
                <w:sz w:val="18"/>
                <w:szCs w:val="18"/>
              </w:rPr>
              <w:t>年第一次临时股东大</w:t>
            </w:r>
            <w:r>
              <w:rPr>
                <w:rFonts w:ascii="宋体" w:hAnsi="宋体" w:cs="宋体" w:eastAsia="宋体" w:hint="default"/>
                <w:sz w:val="18"/>
                <w:szCs w:val="18"/>
              </w:rPr>
              <w:t> 会决议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3</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2" w:right="-37"/>
              <w:jc w:val="both"/>
              <w:rPr>
                <w:rFonts w:ascii="宋体" w:hAnsi="宋体" w:cs="宋体" w:eastAsia="宋体" w:hint="default"/>
                <w:sz w:val="18"/>
                <w:szCs w:val="18"/>
              </w:rPr>
            </w:pPr>
            <w:r>
              <w:rPr>
                <w:rFonts w:ascii="宋体" w:hAnsi="宋体" w:cs="宋体" w:eastAsia="宋体" w:hint="default"/>
                <w:spacing w:val="48"/>
                <w:sz w:val="18"/>
                <w:szCs w:val="18"/>
              </w:rPr>
              <w:t>巨潮资讯网</w:t>
            </w:r>
            <w:r>
              <w:rPr>
                <w:rFonts w:ascii="宋体" w:hAnsi="宋体" w:cs="宋体" w:eastAsia="宋体" w:hint="default"/>
                <w:spacing w:val="-86"/>
                <w:sz w:val="18"/>
                <w:szCs w:val="18"/>
              </w:rPr>
              <w:t> </w:t>
            </w:r>
            <w:r>
              <w:rPr>
                <w:rFonts w:ascii="宋体" w:hAnsi="宋体" w:cs="宋体" w:eastAsia="宋体" w:hint="default"/>
                <w:sz w:val="18"/>
                <w:szCs w:val="18"/>
              </w:rPr>
              <w:t>2014-016 </w:t>
            </w:r>
            <w:r>
              <w:rPr>
                <w:rFonts w:ascii="宋体" w:hAnsi="宋体" w:cs="宋体" w:eastAsia="宋体" w:hint="default"/>
                <w:spacing w:val="66"/>
                <w:sz w:val="18"/>
                <w:szCs w:val="18"/>
              </w:rPr>
              <w:t> </w:t>
            </w:r>
            <w:r>
              <w:rPr>
                <w:rFonts w:ascii="宋体" w:hAnsi="宋体" w:cs="宋体" w:eastAsia="宋体" w:hint="default"/>
                <w:sz w:val="18"/>
                <w:szCs w:val="18"/>
              </w:rPr>
              <w:t>号</w:t>
            </w:r>
          </w:p>
          <w:p>
            <w:pPr>
              <w:pStyle w:val="TableParagraph"/>
              <w:spacing w:line="316" w:lineRule="auto" w:before="19"/>
              <w:ind w:left="22" w:right="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24"/>
                <w:sz w:val="18"/>
                <w:szCs w:val="18"/>
              </w:rPr>
              <w:t> </w:t>
            </w:r>
            <w:r>
              <w:rPr>
                <w:rFonts w:ascii="宋体" w:hAnsi="宋体" w:cs="宋体" w:eastAsia="宋体" w:hint="default"/>
                <w:sz w:val="18"/>
                <w:szCs w:val="18"/>
              </w:rPr>
              <w:t>年第一 </w:t>
            </w:r>
            <w:r>
              <w:rPr>
                <w:rFonts w:ascii="宋体" w:hAnsi="宋体" w:cs="宋体" w:eastAsia="宋体" w:hint="default"/>
                <w:spacing w:val="13"/>
                <w:sz w:val="18"/>
                <w:szCs w:val="18"/>
              </w:rPr>
              <w:t>次临时股东大</w:t>
            </w:r>
            <w:r>
              <w:rPr>
                <w:rFonts w:ascii="宋体" w:hAnsi="宋体" w:cs="宋体" w:eastAsia="宋体" w:hint="default"/>
                <w:spacing w:val="13"/>
                <w:sz w:val="18"/>
                <w:szCs w:val="18"/>
              </w:rPr>
              <w:t> </w:t>
            </w:r>
            <w:r>
              <w:rPr>
                <w:rFonts w:ascii="宋体" w:hAnsi="宋体" w:cs="宋体" w:eastAsia="宋体" w:hint="default"/>
                <w:sz w:val="18"/>
                <w:szCs w:val="18"/>
              </w:rPr>
              <w:t>会决议公告》</w:t>
            </w:r>
          </w:p>
        </w:tc>
      </w:tr>
      <w:tr>
        <w:trPr>
          <w:trHeight w:val="15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316" w:lineRule="auto"/>
              <w:ind w:left="22" w:right="-2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0"/>
                <w:sz w:val="18"/>
                <w:szCs w:val="18"/>
              </w:rPr>
              <w:t> </w:t>
            </w:r>
            <w:r>
              <w:rPr>
                <w:rFonts w:ascii="宋体" w:hAnsi="宋体" w:cs="宋体" w:eastAsia="宋体" w:hint="default"/>
                <w:spacing w:val="18"/>
                <w:sz w:val="18"/>
                <w:szCs w:val="18"/>
              </w:rPr>
              <w:t>年第二</w:t>
            </w:r>
            <w:r>
              <w:rPr>
                <w:rFonts w:ascii="宋体" w:hAnsi="宋体" w:cs="宋体" w:eastAsia="宋体" w:hint="default"/>
                <w:spacing w:val="-62"/>
                <w:sz w:val="18"/>
                <w:szCs w:val="18"/>
              </w:rPr>
              <w:t> </w:t>
            </w:r>
            <w:r>
              <w:rPr>
                <w:rFonts w:ascii="宋体" w:hAnsi="宋体" w:cs="宋体" w:eastAsia="宋体" w:hint="default"/>
                <w:spacing w:val="35"/>
                <w:sz w:val="18"/>
                <w:szCs w:val="18"/>
              </w:rPr>
              <w:t>次临时股东</w:t>
            </w:r>
            <w:r>
              <w:rPr>
                <w:rFonts w:ascii="宋体" w:hAnsi="宋体" w:cs="宋体" w:eastAsia="宋体" w:hint="default"/>
                <w:spacing w:val="-46"/>
                <w:sz w:val="18"/>
                <w:szCs w:val="18"/>
              </w:rPr>
              <w:t> </w:t>
            </w:r>
            <w:r>
              <w:rPr>
                <w:rFonts w:ascii="宋体" w:hAnsi="宋体" w:cs="宋体" w:eastAsia="宋体" w:hint="default"/>
                <w:sz w:val="18"/>
                <w:szCs w:val="18"/>
              </w:rPr>
              <w:t>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16"/>
                <w:sz w:val="18"/>
                <w:szCs w:val="18"/>
              </w:rPr>
              <w:t> </w:t>
            </w:r>
            <w:r>
              <w:rPr>
                <w:rFonts w:ascii="宋体" w:hAnsi="宋体" w:cs="宋体" w:eastAsia="宋体" w:hint="default"/>
                <w:sz w:val="18"/>
                <w:szCs w:val="18"/>
              </w:rPr>
              <w:t>9</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22</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宋体" w:hAnsi="宋体" w:cs="宋体" w:eastAsia="宋体" w:hint="default"/>
                <w:sz w:val="18"/>
                <w:szCs w:val="18"/>
              </w:rPr>
              <w:t>2014</w:t>
            </w:r>
            <w:r>
              <w:rPr>
                <w:rFonts w:ascii="宋体" w:hAnsi="宋体" w:cs="宋体" w:eastAsia="宋体" w:hint="default"/>
                <w:spacing w:val="4"/>
                <w:sz w:val="18"/>
                <w:szCs w:val="18"/>
              </w:rPr>
              <w:t> </w:t>
            </w:r>
            <w:r>
              <w:rPr>
                <w:rFonts w:ascii="宋体" w:hAnsi="宋体" w:cs="宋体" w:eastAsia="宋体" w:hint="default"/>
                <w:spacing w:val="3"/>
                <w:sz w:val="18"/>
                <w:szCs w:val="18"/>
              </w:rPr>
              <w:t>年</w:t>
            </w:r>
            <w:r>
              <w:rPr>
                <w:rFonts w:ascii="宋体" w:hAnsi="宋体" w:cs="宋体" w:eastAsia="宋体" w:hint="default"/>
                <w:spacing w:val="4"/>
                <w:sz w:val="18"/>
                <w:szCs w:val="18"/>
              </w:rPr>
              <w:t>员</w:t>
            </w:r>
            <w:r>
              <w:rPr>
                <w:rFonts w:ascii="宋体" w:hAnsi="宋体" w:cs="宋体" w:eastAsia="宋体" w:hint="default"/>
                <w:spacing w:val="3"/>
                <w:sz w:val="18"/>
                <w:szCs w:val="18"/>
              </w:rPr>
              <w:t>工</w:t>
            </w:r>
            <w:r>
              <w:rPr>
                <w:rFonts w:ascii="宋体" w:hAnsi="宋体" w:cs="宋体" w:eastAsia="宋体" w:hint="default"/>
                <w:spacing w:val="4"/>
                <w:sz w:val="18"/>
                <w:szCs w:val="18"/>
              </w:rPr>
              <w:t>持股</w:t>
            </w:r>
            <w:r>
              <w:rPr>
                <w:rFonts w:ascii="宋体" w:hAnsi="宋体" w:cs="宋体" w:eastAsia="宋体" w:hint="default"/>
                <w:spacing w:val="3"/>
                <w:sz w:val="18"/>
                <w:szCs w:val="18"/>
              </w:rPr>
              <w:t>计</w:t>
            </w:r>
            <w:r>
              <w:rPr>
                <w:rFonts w:ascii="宋体" w:hAnsi="宋体" w:cs="宋体" w:eastAsia="宋体" w:hint="default"/>
                <w:spacing w:val="4"/>
                <w:sz w:val="18"/>
                <w:szCs w:val="18"/>
              </w:rPr>
              <w:t>划</w:t>
            </w:r>
            <w:r>
              <w:rPr>
                <w:rFonts w:ascii="宋体" w:hAnsi="宋体" w:cs="宋体" w:eastAsia="宋体" w:hint="default"/>
                <w:spacing w:val="3"/>
                <w:sz w:val="18"/>
                <w:szCs w:val="18"/>
              </w:rPr>
              <w:t>（草</w:t>
            </w:r>
            <w:r>
              <w:rPr>
                <w:rFonts w:ascii="宋体" w:hAnsi="宋体" w:cs="宋体" w:eastAsia="宋体" w:hint="default"/>
                <w:spacing w:val="4"/>
                <w:sz w:val="18"/>
                <w:szCs w:val="18"/>
              </w:rPr>
              <w:t>案</w:t>
            </w:r>
            <w:r>
              <w:rPr>
                <w:rFonts w:ascii="宋体" w:hAnsi="宋体" w:cs="宋体" w:eastAsia="宋体" w:hint="default"/>
                <w:spacing w:val="-86"/>
                <w:sz w:val="18"/>
                <w:szCs w:val="18"/>
              </w:rPr>
              <w:t>）</w:t>
            </w:r>
            <w:r>
              <w:rPr>
                <w:rFonts w:ascii="宋体" w:hAnsi="宋体" w:cs="宋体" w:eastAsia="宋体" w:hint="default"/>
                <w:spacing w:val="3"/>
                <w:sz w:val="18"/>
                <w:szCs w:val="18"/>
              </w:rPr>
              <w:t>》</w:t>
            </w:r>
            <w:r>
              <w:rPr>
                <w:rFonts w:ascii="宋体" w:hAnsi="宋体" w:cs="宋体" w:eastAsia="宋体" w:hint="default"/>
                <w:spacing w:val="4"/>
                <w:sz w:val="18"/>
                <w:szCs w:val="18"/>
              </w:rPr>
              <w:t>及</w:t>
            </w:r>
            <w:r>
              <w:rPr>
                <w:rFonts w:ascii="宋体" w:hAnsi="宋体" w:cs="宋体" w:eastAsia="宋体" w:hint="default"/>
                <w:spacing w:val="6"/>
                <w:sz w:val="18"/>
                <w:szCs w:val="18"/>
              </w:rPr>
              <w:t>《</w:t>
            </w:r>
            <w:r>
              <w:rPr>
                <w:rFonts w:ascii="宋体" w:hAnsi="宋体" w:cs="宋体" w:eastAsia="宋体" w:hint="default"/>
                <w:sz w:val="18"/>
                <w:szCs w:val="18"/>
              </w:rPr>
              <w:t>2014 </w:t>
            </w:r>
            <w:r>
              <w:rPr>
                <w:rFonts w:ascii="宋体" w:hAnsi="宋体" w:cs="宋体" w:eastAsia="宋体" w:hint="default"/>
                <w:sz w:val="18"/>
                <w:szCs w:val="18"/>
              </w:rPr>
              <w:t>年员工持股计划（草案）摘要</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17"/>
              <w:ind w:left="22" w:right="25"/>
              <w:jc w:val="left"/>
              <w:rPr>
                <w:rFonts w:ascii="宋体" w:hAnsi="宋体" w:cs="宋体" w:eastAsia="宋体" w:hint="default"/>
                <w:sz w:val="18"/>
                <w:szCs w:val="18"/>
              </w:rPr>
            </w:pPr>
            <w:r>
              <w:rPr>
                <w:rFonts w:ascii="宋体" w:hAnsi="宋体" w:cs="宋体" w:eastAsia="宋体" w:hint="default"/>
                <w:spacing w:val="3"/>
                <w:sz w:val="18"/>
                <w:szCs w:val="18"/>
              </w:rPr>
              <w:t>《关于提请股东大会授权董事会办理公司员</w:t>
            </w:r>
            <w:r>
              <w:rPr>
                <w:rFonts w:ascii="宋体" w:hAnsi="宋体" w:cs="宋体" w:eastAsia="宋体" w:hint="default"/>
                <w:sz w:val="18"/>
                <w:szCs w:val="18"/>
              </w:rPr>
              <w:t> </w:t>
            </w:r>
            <w:r>
              <w:rPr>
                <w:rFonts w:ascii="宋体" w:hAnsi="宋体" w:cs="宋体" w:eastAsia="宋体" w:hint="default"/>
                <w:spacing w:val="-7"/>
                <w:sz w:val="18"/>
                <w:szCs w:val="18"/>
              </w:rPr>
              <w:t>工持股计划相关事宜的议案》；</w:t>
            </w:r>
          </w:p>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《关于变更部分募集资金投资项目的议案</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0"/>
                <w:sz w:val="18"/>
                <w:szCs w:val="18"/>
              </w:rPr>
              <w:t> </w:t>
            </w:r>
            <w:r>
              <w:rPr>
                <w:rFonts w:ascii="宋体" w:hAnsi="宋体" w:cs="宋体" w:eastAsia="宋体" w:hint="default"/>
                <w:spacing w:val="10"/>
                <w:sz w:val="18"/>
                <w:szCs w:val="18"/>
              </w:rPr>
              <w:t>年第二次临时股 </w:t>
            </w:r>
            <w:r>
              <w:rPr>
                <w:rFonts w:ascii="宋体" w:hAnsi="宋体" w:cs="宋体" w:eastAsia="宋体" w:hint="default"/>
                <w:spacing w:val="18"/>
                <w:sz w:val="18"/>
                <w:szCs w:val="18"/>
              </w:rPr>
              <w:t>东大会审议通过了全</w:t>
            </w:r>
            <w:r>
              <w:rPr>
                <w:rFonts w:ascii="宋体" w:hAnsi="宋体" w:cs="宋体" w:eastAsia="宋体" w:hint="default"/>
                <w:sz w:val="18"/>
                <w:szCs w:val="18"/>
              </w:rPr>
              <w:t> </w:t>
            </w:r>
            <w:r>
              <w:rPr>
                <w:rFonts w:ascii="宋体" w:hAnsi="宋体" w:cs="宋体" w:eastAsia="宋体" w:hint="default"/>
                <w:spacing w:val="-8"/>
                <w:sz w:val="18"/>
                <w:szCs w:val="18"/>
              </w:rPr>
              <w:t>部议案，并形成了</w:t>
            </w:r>
            <w:r>
              <w:rPr>
                <w:rFonts w:ascii="宋体" w:hAnsi="宋体" w:cs="宋体" w:eastAsia="宋体" w:hint="default"/>
                <w:spacing w:val="-43"/>
                <w:sz w:val="18"/>
                <w:szCs w:val="18"/>
              </w:rPr>
              <w:t> </w:t>
            </w:r>
            <w:r>
              <w:rPr>
                <w:rFonts w:ascii="宋体" w:hAnsi="宋体" w:cs="宋体" w:eastAsia="宋体" w:hint="default"/>
                <w:sz w:val="18"/>
                <w:szCs w:val="18"/>
              </w:rPr>
              <w:t>2014 </w:t>
            </w:r>
            <w:r>
              <w:rPr>
                <w:rFonts w:ascii="宋体" w:hAnsi="宋体" w:cs="宋体" w:eastAsia="宋体" w:hint="default"/>
                <w:spacing w:val="18"/>
                <w:sz w:val="18"/>
                <w:szCs w:val="18"/>
              </w:rPr>
              <w:t>年第二次临时股东大</w:t>
            </w:r>
            <w:r>
              <w:rPr>
                <w:rFonts w:ascii="宋体" w:hAnsi="宋体" w:cs="宋体" w:eastAsia="宋体" w:hint="default"/>
                <w:sz w:val="18"/>
                <w:szCs w:val="18"/>
              </w:rPr>
              <w:t> 会决议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9</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7"/>
              <w:jc w:val="both"/>
              <w:rPr>
                <w:rFonts w:ascii="宋体" w:hAnsi="宋体" w:cs="宋体" w:eastAsia="宋体" w:hint="default"/>
                <w:sz w:val="18"/>
                <w:szCs w:val="18"/>
              </w:rPr>
            </w:pPr>
            <w:r>
              <w:rPr>
                <w:rFonts w:ascii="宋体" w:hAnsi="宋体" w:cs="宋体" w:eastAsia="宋体" w:hint="default"/>
                <w:spacing w:val="48"/>
                <w:sz w:val="18"/>
                <w:szCs w:val="18"/>
              </w:rPr>
              <w:t>巨潮资讯网</w:t>
            </w:r>
            <w:r>
              <w:rPr>
                <w:rFonts w:ascii="宋体" w:hAnsi="宋体" w:cs="宋体" w:eastAsia="宋体" w:hint="default"/>
                <w:spacing w:val="-86"/>
                <w:sz w:val="18"/>
                <w:szCs w:val="18"/>
              </w:rPr>
              <w:t> </w:t>
            </w:r>
            <w:r>
              <w:rPr>
                <w:rFonts w:ascii="宋体" w:hAnsi="宋体" w:cs="宋体" w:eastAsia="宋体" w:hint="default"/>
                <w:sz w:val="18"/>
                <w:szCs w:val="18"/>
              </w:rPr>
              <w:t>2014-054 </w:t>
            </w:r>
            <w:r>
              <w:rPr>
                <w:rFonts w:ascii="宋体" w:hAnsi="宋体" w:cs="宋体" w:eastAsia="宋体" w:hint="default"/>
                <w:spacing w:val="66"/>
                <w:sz w:val="18"/>
                <w:szCs w:val="18"/>
              </w:rPr>
              <w:t> </w:t>
            </w:r>
            <w:r>
              <w:rPr>
                <w:rFonts w:ascii="宋体" w:hAnsi="宋体" w:cs="宋体" w:eastAsia="宋体" w:hint="default"/>
                <w:sz w:val="18"/>
                <w:szCs w:val="18"/>
              </w:rPr>
              <w:t>号</w:t>
            </w:r>
          </w:p>
          <w:p>
            <w:pPr>
              <w:pStyle w:val="TableParagraph"/>
              <w:spacing w:line="316" w:lineRule="auto" w:before="17"/>
              <w:ind w:left="22" w:right="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24"/>
                <w:sz w:val="18"/>
                <w:szCs w:val="18"/>
              </w:rPr>
              <w:t> </w:t>
            </w:r>
            <w:r>
              <w:rPr>
                <w:rFonts w:ascii="宋体" w:hAnsi="宋体" w:cs="宋体" w:eastAsia="宋体" w:hint="default"/>
                <w:sz w:val="18"/>
                <w:szCs w:val="18"/>
              </w:rPr>
              <w:t>年第二 </w:t>
            </w:r>
            <w:r>
              <w:rPr>
                <w:rFonts w:ascii="宋体" w:hAnsi="宋体" w:cs="宋体" w:eastAsia="宋体" w:hint="default"/>
                <w:spacing w:val="13"/>
                <w:sz w:val="18"/>
                <w:szCs w:val="18"/>
              </w:rPr>
              <w:t>次临时股东大</w:t>
            </w:r>
            <w:r>
              <w:rPr>
                <w:rFonts w:ascii="宋体" w:hAnsi="宋体" w:cs="宋体" w:eastAsia="宋体" w:hint="default"/>
                <w:spacing w:val="13"/>
                <w:sz w:val="18"/>
                <w:szCs w:val="18"/>
              </w:rPr>
              <w:t> </w:t>
            </w:r>
            <w:r>
              <w:rPr>
                <w:rFonts w:ascii="宋体" w:hAnsi="宋体" w:cs="宋体" w:eastAsia="宋体" w:hint="default"/>
                <w:sz w:val="18"/>
                <w:szCs w:val="18"/>
              </w:rPr>
              <w:t>会决议公告》</w:t>
            </w:r>
          </w:p>
        </w:tc>
      </w:tr>
    </w:tbl>
    <w:p>
      <w:pPr>
        <w:spacing w:after="0" w:line="316"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851"/>
        <w:gridCol w:w="3545"/>
        <w:gridCol w:w="1842"/>
        <w:gridCol w:w="992"/>
        <w:gridCol w:w="1202"/>
      </w:tblGrid>
      <w:tr>
        <w:trPr>
          <w:trHeight w:val="2507"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4"/>
                <w:szCs w:val="24"/>
              </w:rPr>
            </w:pPr>
          </w:p>
          <w:p>
            <w:pPr>
              <w:pStyle w:val="TableParagraph"/>
              <w:spacing w:line="319" w:lineRule="auto"/>
              <w:ind w:left="22" w:right="-2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30"/>
                <w:sz w:val="18"/>
                <w:szCs w:val="18"/>
              </w:rPr>
              <w:t> </w:t>
            </w:r>
            <w:r>
              <w:rPr>
                <w:rFonts w:ascii="宋体" w:hAnsi="宋体" w:cs="宋体" w:eastAsia="宋体" w:hint="default"/>
                <w:spacing w:val="18"/>
                <w:sz w:val="18"/>
                <w:szCs w:val="18"/>
              </w:rPr>
              <w:t>年第三</w:t>
            </w:r>
            <w:r>
              <w:rPr>
                <w:rFonts w:ascii="宋体" w:hAnsi="宋体" w:cs="宋体" w:eastAsia="宋体" w:hint="default"/>
                <w:spacing w:val="-62"/>
                <w:sz w:val="18"/>
                <w:szCs w:val="18"/>
              </w:rPr>
              <w:t> </w:t>
            </w:r>
            <w:r>
              <w:rPr>
                <w:rFonts w:ascii="宋体" w:hAnsi="宋体" w:cs="宋体" w:eastAsia="宋体" w:hint="default"/>
                <w:spacing w:val="35"/>
                <w:sz w:val="18"/>
                <w:szCs w:val="18"/>
              </w:rPr>
              <w:t>次临时股东</w:t>
            </w:r>
            <w:r>
              <w:rPr>
                <w:rFonts w:ascii="宋体" w:hAnsi="宋体" w:cs="宋体" w:eastAsia="宋体" w:hint="default"/>
                <w:spacing w:val="-46"/>
                <w:sz w:val="18"/>
                <w:szCs w:val="18"/>
              </w:rPr>
              <w:t> </w:t>
            </w:r>
            <w:r>
              <w:rPr>
                <w:rFonts w:ascii="宋体" w:hAnsi="宋体" w:cs="宋体" w:eastAsia="宋体" w:hint="default"/>
                <w:sz w:val="18"/>
                <w:szCs w:val="18"/>
              </w:rPr>
              <w:t>大会</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53"/>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宋体" w:hAnsi="宋体" w:cs="宋体" w:eastAsia="宋体" w:hint="default"/>
                <w:sz w:val="18"/>
                <w:szCs w:val="18"/>
              </w:rPr>
              <w:t>10</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3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股东大会议事规则</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董事会议事规则</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独立董事制度</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《关于修订</w:t>
            </w:r>
            <w:r>
              <w:rPr>
                <w:rFonts w:ascii="宋体" w:hAnsi="宋体" w:cs="宋体" w:eastAsia="宋体" w:hint="default"/>
                <w:sz w:val="18"/>
                <w:szCs w:val="18"/>
              </w:rPr>
              <w:t>&lt;</w:t>
            </w:r>
            <w:r>
              <w:rPr>
                <w:rFonts w:ascii="宋体" w:hAnsi="宋体" w:cs="宋体" w:eastAsia="宋体" w:hint="default"/>
                <w:sz w:val="18"/>
                <w:szCs w:val="18"/>
              </w:rPr>
              <w:t>对外捐赠管理制度</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《关于制定</w:t>
            </w:r>
            <w:r>
              <w:rPr>
                <w:rFonts w:ascii="宋体" w:hAnsi="宋体" w:cs="宋体" w:eastAsia="宋体" w:hint="default"/>
                <w:sz w:val="18"/>
                <w:szCs w:val="18"/>
              </w:rPr>
              <w:t>&lt;</w:t>
            </w:r>
            <w:r>
              <w:rPr>
                <w:rFonts w:ascii="宋体" w:hAnsi="宋体" w:cs="宋体" w:eastAsia="宋体" w:hint="default"/>
                <w:sz w:val="18"/>
                <w:szCs w:val="18"/>
              </w:rPr>
              <w:t>对外担保管理制度</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《关于制定</w:t>
            </w:r>
            <w:r>
              <w:rPr>
                <w:rFonts w:ascii="宋体" w:hAnsi="宋体" w:cs="宋体" w:eastAsia="宋体" w:hint="default"/>
                <w:sz w:val="18"/>
                <w:szCs w:val="18"/>
              </w:rPr>
              <w:t>&lt;</w:t>
            </w:r>
            <w:r>
              <w:rPr>
                <w:rFonts w:ascii="宋体" w:hAnsi="宋体" w:cs="宋体" w:eastAsia="宋体" w:hint="default"/>
                <w:sz w:val="18"/>
                <w:szCs w:val="18"/>
              </w:rPr>
              <w:t>对外投资管理制度</w:t>
            </w:r>
            <w:r>
              <w:rPr>
                <w:rFonts w:ascii="宋体" w:hAnsi="宋体" w:cs="宋体" w:eastAsia="宋体" w:hint="default"/>
                <w:sz w:val="18"/>
                <w:szCs w:val="18"/>
              </w:rPr>
              <w:t>&gt;</w:t>
            </w:r>
            <w:r>
              <w:rPr>
                <w:rFonts w:ascii="宋体" w:hAnsi="宋体" w:cs="宋体" w:eastAsia="宋体" w:hint="default"/>
                <w:sz w:val="18"/>
                <w:szCs w:val="18"/>
              </w:rPr>
              <w:t>的议案</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25"/>
              <w:jc w:val="left"/>
              <w:rPr>
                <w:rFonts w:ascii="宋体" w:hAnsi="宋体" w:cs="宋体" w:eastAsia="宋体" w:hint="default"/>
                <w:sz w:val="18"/>
                <w:szCs w:val="18"/>
              </w:rPr>
            </w:pPr>
            <w:r>
              <w:rPr>
                <w:rFonts w:ascii="宋体" w:hAnsi="宋体" w:cs="宋体" w:eastAsia="宋体" w:hint="default"/>
                <w:spacing w:val="3"/>
                <w:sz w:val="18"/>
                <w:szCs w:val="18"/>
              </w:rPr>
              <w:t>《关于以部分门店物业为标的资产开展创新</w:t>
            </w:r>
            <w:r>
              <w:rPr>
                <w:rFonts w:ascii="宋体" w:hAnsi="宋体" w:cs="宋体" w:eastAsia="宋体" w:hint="default"/>
                <w:sz w:val="18"/>
                <w:szCs w:val="18"/>
              </w:rPr>
              <w:t> </w:t>
            </w:r>
            <w:r>
              <w:rPr>
                <w:rFonts w:ascii="宋体" w:hAnsi="宋体" w:cs="宋体" w:eastAsia="宋体" w:hint="default"/>
                <w:spacing w:val="-8"/>
                <w:sz w:val="18"/>
                <w:szCs w:val="18"/>
              </w:rPr>
              <w:t>型资产运作模式的议案》。</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9" w:lineRule="auto"/>
              <w:ind w:left="22" w:right="11"/>
              <w:jc w:val="both"/>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10"/>
                <w:sz w:val="18"/>
                <w:szCs w:val="18"/>
              </w:rPr>
              <w:t> </w:t>
            </w:r>
            <w:r>
              <w:rPr>
                <w:rFonts w:ascii="宋体" w:hAnsi="宋体" w:cs="宋体" w:eastAsia="宋体" w:hint="default"/>
                <w:spacing w:val="10"/>
                <w:sz w:val="18"/>
                <w:szCs w:val="18"/>
              </w:rPr>
              <w:t>年第三次临时股 </w:t>
            </w:r>
            <w:r>
              <w:rPr>
                <w:rFonts w:ascii="宋体" w:hAnsi="宋体" w:cs="宋体" w:eastAsia="宋体" w:hint="default"/>
                <w:spacing w:val="18"/>
                <w:sz w:val="18"/>
                <w:szCs w:val="18"/>
              </w:rPr>
              <w:t>东大会审议通过了全</w:t>
            </w:r>
            <w:r>
              <w:rPr>
                <w:rFonts w:ascii="宋体" w:hAnsi="宋体" w:cs="宋体" w:eastAsia="宋体" w:hint="default"/>
                <w:sz w:val="18"/>
                <w:szCs w:val="18"/>
              </w:rPr>
              <w:t> </w:t>
            </w:r>
            <w:r>
              <w:rPr>
                <w:rFonts w:ascii="宋体" w:hAnsi="宋体" w:cs="宋体" w:eastAsia="宋体" w:hint="default"/>
                <w:spacing w:val="-8"/>
                <w:sz w:val="18"/>
                <w:szCs w:val="18"/>
              </w:rPr>
              <w:t>部议案，并形成了</w:t>
            </w:r>
            <w:r>
              <w:rPr>
                <w:rFonts w:ascii="宋体" w:hAnsi="宋体" w:cs="宋体" w:eastAsia="宋体" w:hint="default"/>
                <w:spacing w:val="-43"/>
                <w:sz w:val="18"/>
                <w:szCs w:val="18"/>
              </w:rPr>
              <w:t> </w:t>
            </w:r>
            <w:r>
              <w:rPr>
                <w:rFonts w:ascii="宋体" w:hAnsi="宋体" w:cs="宋体" w:eastAsia="宋体" w:hint="default"/>
                <w:sz w:val="18"/>
                <w:szCs w:val="18"/>
              </w:rPr>
              <w:t>2014 </w:t>
            </w:r>
            <w:r>
              <w:rPr>
                <w:rFonts w:ascii="宋体" w:hAnsi="宋体" w:cs="宋体" w:eastAsia="宋体" w:hint="default"/>
                <w:spacing w:val="18"/>
                <w:sz w:val="18"/>
                <w:szCs w:val="18"/>
              </w:rPr>
              <w:t>年第三次临时股东大</w:t>
            </w:r>
            <w:r>
              <w:rPr>
                <w:rFonts w:ascii="宋体" w:hAnsi="宋体" w:cs="宋体" w:eastAsia="宋体" w:hint="default"/>
                <w:sz w:val="18"/>
                <w:szCs w:val="18"/>
              </w:rPr>
              <w:t> 会决议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2014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宋体" w:hAnsi="宋体" w:cs="宋体" w:eastAsia="宋体" w:hint="default"/>
                <w:sz w:val="18"/>
                <w:szCs w:val="18"/>
              </w:rPr>
              <w:t>11</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8"/>
                <w:szCs w:val="18"/>
              </w:rPr>
            </w:pPr>
          </w:p>
          <w:p>
            <w:pPr>
              <w:pStyle w:val="TableParagraph"/>
              <w:spacing w:line="316" w:lineRule="auto"/>
              <w:ind w:left="22" w:right="-37"/>
              <w:jc w:val="both"/>
              <w:rPr>
                <w:rFonts w:ascii="宋体" w:hAnsi="宋体" w:cs="宋体" w:eastAsia="宋体" w:hint="default"/>
                <w:sz w:val="18"/>
                <w:szCs w:val="18"/>
              </w:rPr>
            </w:pPr>
            <w:r>
              <w:rPr>
                <w:rFonts w:ascii="宋体" w:hAnsi="宋体" w:cs="宋体" w:eastAsia="宋体" w:hint="default"/>
                <w:spacing w:val="48"/>
                <w:sz w:val="18"/>
                <w:szCs w:val="18"/>
              </w:rPr>
              <w:t>巨潮资讯网</w:t>
            </w:r>
            <w:r>
              <w:rPr>
                <w:rFonts w:ascii="宋体" w:hAnsi="宋体" w:cs="宋体" w:eastAsia="宋体" w:hint="default"/>
                <w:spacing w:val="-86"/>
                <w:sz w:val="18"/>
                <w:szCs w:val="18"/>
              </w:rPr>
              <w:t> </w:t>
            </w:r>
            <w:r>
              <w:rPr>
                <w:rFonts w:ascii="宋体" w:hAnsi="宋体" w:cs="宋体" w:eastAsia="宋体" w:hint="default"/>
                <w:sz w:val="18"/>
                <w:szCs w:val="18"/>
              </w:rPr>
              <w:t>2014-063 </w:t>
            </w:r>
            <w:r>
              <w:rPr>
                <w:rFonts w:ascii="宋体" w:hAnsi="宋体" w:cs="宋体" w:eastAsia="宋体" w:hint="default"/>
                <w:spacing w:val="66"/>
                <w:sz w:val="18"/>
                <w:szCs w:val="18"/>
              </w:rPr>
              <w:t> </w:t>
            </w:r>
            <w:r>
              <w:rPr>
                <w:rFonts w:ascii="宋体" w:hAnsi="宋体" w:cs="宋体" w:eastAsia="宋体" w:hint="default"/>
                <w:sz w:val="18"/>
                <w:szCs w:val="18"/>
              </w:rPr>
              <w:t>号</w:t>
            </w:r>
          </w:p>
          <w:p>
            <w:pPr>
              <w:pStyle w:val="TableParagraph"/>
              <w:spacing w:line="319" w:lineRule="auto" w:before="19"/>
              <w:ind w:left="22" w:right="8"/>
              <w:jc w:val="both"/>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2014</w:t>
            </w:r>
            <w:r>
              <w:rPr>
                <w:rFonts w:ascii="宋体" w:hAnsi="宋体" w:cs="宋体" w:eastAsia="宋体" w:hint="default"/>
                <w:spacing w:val="-24"/>
                <w:sz w:val="18"/>
                <w:szCs w:val="18"/>
              </w:rPr>
              <w:t> </w:t>
            </w:r>
            <w:r>
              <w:rPr>
                <w:rFonts w:ascii="宋体" w:hAnsi="宋体" w:cs="宋体" w:eastAsia="宋体" w:hint="default"/>
                <w:sz w:val="18"/>
                <w:szCs w:val="18"/>
              </w:rPr>
              <w:t>年第三 </w:t>
            </w:r>
            <w:r>
              <w:rPr>
                <w:rFonts w:ascii="宋体" w:hAnsi="宋体" w:cs="宋体" w:eastAsia="宋体" w:hint="default"/>
                <w:spacing w:val="13"/>
                <w:sz w:val="18"/>
                <w:szCs w:val="18"/>
              </w:rPr>
              <w:t>次临时股东大</w:t>
            </w:r>
            <w:r>
              <w:rPr>
                <w:rFonts w:ascii="宋体" w:hAnsi="宋体" w:cs="宋体" w:eastAsia="宋体" w:hint="default"/>
                <w:spacing w:val="13"/>
                <w:sz w:val="18"/>
                <w:szCs w:val="18"/>
              </w:rPr>
              <w:t> </w:t>
            </w:r>
            <w:r>
              <w:rPr>
                <w:rFonts w:ascii="宋体" w:hAnsi="宋体" w:cs="宋体" w:eastAsia="宋体" w:hint="default"/>
                <w:sz w:val="18"/>
                <w:szCs w:val="18"/>
              </w:rPr>
              <w:t>会决议公告》</w:t>
            </w:r>
          </w:p>
        </w:tc>
      </w:tr>
    </w:tbl>
    <w:p>
      <w:pPr>
        <w:spacing w:line="240" w:lineRule="auto" w:before="6"/>
        <w:rPr>
          <w:rFonts w:ascii="宋体" w:hAnsi="宋体" w:cs="宋体" w:eastAsia="宋体" w:hint="default"/>
          <w:b/>
          <w:bCs/>
          <w:sz w:val="20"/>
          <w:szCs w:val="20"/>
        </w:rPr>
      </w:pPr>
    </w:p>
    <w:p>
      <w:pPr>
        <w:spacing w:before="44"/>
        <w:ind w:left="154" w:right="0" w:firstLine="0"/>
        <w:jc w:val="left"/>
        <w:rPr>
          <w:rFonts w:ascii="宋体" w:hAnsi="宋体" w:cs="宋体" w:eastAsia="宋体" w:hint="default"/>
          <w:sz w:val="18"/>
          <w:szCs w:val="18"/>
        </w:rPr>
      </w:pPr>
      <w:bookmarkStart w:name="3、表决权恢夊的优先股股东请求召开临时股东大会" w:id="127"/>
      <w:bookmarkEnd w:id="127"/>
      <w:r>
        <w:rPr/>
      </w:r>
      <w:r>
        <w:rPr>
          <w:rFonts w:ascii="宋体" w:hAnsi="宋体" w:cs="宋体" w:eastAsia="宋体" w:hint="default"/>
          <w:b/>
          <w:bCs/>
          <w:sz w:val="18"/>
          <w:szCs w:val="18"/>
        </w:rPr>
        <w:t>3</w:t>
      </w:r>
      <w:r>
        <w:rPr>
          <w:rFonts w:ascii="宋体" w:hAnsi="宋体" w:cs="宋体" w:eastAsia="宋体" w:hint="default"/>
          <w:b/>
          <w:bCs/>
          <w:sz w:val="18"/>
          <w:szCs w:val="18"/>
        </w:rPr>
        <w:t>、表决权恢复的优先股股东请求召开临时股东大会</w:t>
      </w:r>
      <w:r>
        <w:rPr>
          <w:rFonts w:ascii="宋体" w:hAnsi="宋体" w:cs="宋体" w:eastAsia="宋体" w:hint="default"/>
          <w:sz w:val="18"/>
          <w:szCs w:val="18"/>
        </w:rPr>
      </w:r>
    </w:p>
    <w:p>
      <w:pPr>
        <w:spacing w:line="240" w:lineRule="auto" w:before="12"/>
        <w:rPr>
          <w:rFonts w:ascii="宋体" w:hAnsi="宋体" w:cs="宋体" w:eastAsia="宋体" w:hint="default"/>
          <w:b/>
          <w:bCs/>
          <w:sz w:val="26"/>
          <w:szCs w:val="26"/>
        </w:rPr>
      </w:pPr>
    </w:p>
    <w:p>
      <w:pPr>
        <w:pStyle w:val="BodyText"/>
        <w:spacing w:line="240" w:lineRule="auto"/>
        <w:ind w:right="0"/>
        <w:jc w:val="left"/>
      </w:pPr>
      <w:r>
        <w:rPr/>
        <w:t>□ 适用 √</w:t>
      </w:r>
      <w:r>
        <w:rPr>
          <w:spacing w:val="-1"/>
        </w:rPr>
        <w:t> </w:t>
      </w:r>
      <w:r>
        <w:rPr/>
        <w:t>不适用</w:t>
      </w:r>
    </w:p>
    <w:p>
      <w:pPr>
        <w:spacing w:line="240" w:lineRule="auto" w:before="12"/>
        <w:rPr>
          <w:rFonts w:ascii="宋体" w:hAnsi="宋体" w:cs="宋体" w:eastAsia="宋体" w:hint="default"/>
          <w:sz w:val="23"/>
          <w:szCs w:val="23"/>
        </w:rPr>
      </w:pPr>
    </w:p>
    <w:p>
      <w:pPr>
        <w:pStyle w:val="Heading2"/>
        <w:spacing w:line="240" w:lineRule="auto"/>
        <w:ind w:left="154" w:right="0"/>
        <w:jc w:val="left"/>
        <w:rPr>
          <w:b w:val="0"/>
          <w:bCs w:val="0"/>
        </w:rPr>
      </w:pPr>
      <w:bookmarkStart w:name="三、报告期内独立董事履行职责的情况" w:id="128"/>
      <w:bookmarkEnd w:id="128"/>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left"/>
        <w:rPr>
          <w:rFonts w:ascii="宋体" w:hAnsi="宋体" w:cs="宋体" w:eastAsia="宋体" w:hint="default"/>
          <w:sz w:val="18"/>
          <w:szCs w:val="18"/>
        </w:rPr>
      </w:pPr>
      <w:bookmarkStart w:name="1、独立董事出席董事会及股东大会的情况" w:id="129"/>
      <w:bookmarkEnd w:id="129"/>
      <w:r>
        <w:rPr/>
      </w:r>
      <w:r>
        <w:rPr>
          <w:rFonts w:ascii="宋体" w:hAnsi="宋体" w:cs="宋体" w:eastAsia="宋体" w:hint="default"/>
          <w:b/>
          <w:bCs/>
          <w:sz w:val="18"/>
          <w:szCs w:val="18"/>
        </w:rPr>
        <w:t>1</w:t>
      </w:r>
      <w:r>
        <w:rPr>
          <w:rFonts w:ascii="宋体" w:hAnsi="宋体" w:cs="宋体" w:eastAsia="宋体" w:hint="default"/>
          <w:b/>
          <w:bCs/>
          <w:sz w:val="18"/>
          <w:szCs w:val="18"/>
        </w:rPr>
        <w:t>、独立董事出席董事会及股东大会的情况</w:t>
      </w:r>
      <w:r>
        <w:rPr>
          <w:rFonts w:ascii="宋体" w:hAnsi="宋体" w:cs="宋体" w:eastAsia="宋体" w:hint="default"/>
          <w:sz w:val="18"/>
          <w:szCs w:val="18"/>
        </w:rPr>
      </w:r>
    </w:p>
    <w:p>
      <w:pPr>
        <w:spacing w:line="240" w:lineRule="auto" w:before="13"/>
        <w:rPr>
          <w:rFonts w:ascii="宋体" w:hAnsi="宋体" w:cs="宋体" w:eastAsia="宋体" w:hint="default"/>
          <w:b/>
          <w:bCs/>
          <w:sz w:val="27"/>
          <w:szCs w:val="27"/>
        </w:rPr>
      </w:pPr>
    </w:p>
    <w:tbl>
      <w:tblPr>
        <w:tblW w:w="0" w:type="auto"/>
        <w:jc w:val="left"/>
        <w:tblInd w:w="149" w:type="dxa"/>
        <w:tblLayout w:type="fixed"/>
        <w:tblCellMar>
          <w:top w:w="0" w:type="dxa"/>
          <w:left w:w="0" w:type="dxa"/>
          <w:bottom w:w="0" w:type="dxa"/>
          <w:right w:w="0" w:type="dxa"/>
        </w:tblCellMar>
        <w:tblLook w:val="01E0"/>
      </w:tblPr>
      <w:tblGrid>
        <w:gridCol w:w="1560"/>
        <w:gridCol w:w="1388"/>
        <w:gridCol w:w="1324"/>
        <w:gridCol w:w="1324"/>
        <w:gridCol w:w="1325"/>
        <w:gridCol w:w="1324"/>
        <w:gridCol w:w="1324"/>
      </w:tblGrid>
      <w:tr>
        <w:trPr>
          <w:trHeight w:val="32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63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38" w:right="59"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徐光华</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沈厚才</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宋体" w:hAnsi="宋体" w:cs="宋体" w:eastAsia="宋体" w:hint="default"/>
                <w:sz w:val="18"/>
                <w:szCs w:val="18"/>
              </w:rPr>
            </w:pPr>
            <w:r>
              <w:rPr>
                <w:rFonts w:ascii="宋体"/>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9</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2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2" w:right="0"/>
              <w:jc w:val="left"/>
              <w:rPr>
                <w:rFonts w:ascii="宋体" w:hAnsi="宋体" w:cs="宋体" w:eastAsia="宋体" w:hint="default"/>
                <w:sz w:val="18"/>
                <w:szCs w:val="18"/>
              </w:rPr>
            </w:pPr>
            <w:r>
              <w:rPr>
                <w:rFonts w:ascii="宋体" w:hAnsi="宋体" w:cs="宋体" w:eastAsia="宋体" w:hint="default"/>
                <w:sz w:val="18"/>
                <w:szCs w:val="18"/>
              </w:rPr>
              <w:t>王全胜</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3"/>
              <w:jc w:val="right"/>
              <w:rPr>
                <w:rFonts w:ascii="宋体" w:hAnsi="宋体" w:cs="宋体" w:eastAsia="宋体" w:hint="default"/>
                <w:sz w:val="18"/>
                <w:szCs w:val="18"/>
              </w:rPr>
            </w:pPr>
            <w:r>
              <w:rPr>
                <w:rFonts w:ascii="宋体"/>
                <w:sz w:val="18"/>
              </w:rPr>
              <w:t>14</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20"/>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34"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独立董事沈厚才列席股东大会</w:t>
            </w:r>
            <w:r>
              <w:rPr>
                <w:rFonts w:ascii="宋体" w:hAnsi="宋体" w:cs="宋体" w:eastAsia="宋体" w:hint="default"/>
                <w:spacing w:val="-24"/>
                <w:sz w:val="18"/>
                <w:szCs w:val="18"/>
              </w:rPr>
              <w:t> </w:t>
            </w:r>
            <w:r>
              <w:rPr>
                <w:rFonts w:ascii="宋体" w:hAnsi="宋体" w:cs="宋体" w:eastAsia="宋体" w:hint="default"/>
                <w:sz w:val="18"/>
                <w:szCs w:val="18"/>
              </w:rPr>
              <w:t>3</w:t>
            </w:r>
            <w:r>
              <w:rPr>
                <w:rFonts w:ascii="宋体" w:hAnsi="宋体" w:cs="宋体" w:eastAsia="宋体" w:hint="default"/>
                <w:spacing w:val="-24"/>
                <w:sz w:val="18"/>
                <w:szCs w:val="18"/>
              </w:rPr>
              <w:t> </w:t>
            </w:r>
            <w:r>
              <w:rPr>
                <w:rFonts w:ascii="宋体" w:hAnsi="宋体" w:cs="宋体" w:eastAsia="宋体" w:hint="default"/>
                <w:sz w:val="18"/>
                <w:szCs w:val="18"/>
              </w:rPr>
              <w:t>次，独立董事王全胜列席股东大会</w:t>
            </w:r>
            <w:r>
              <w:rPr>
                <w:rFonts w:ascii="宋体" w:hAnsi="宋体" w:cs="宋体" w:eastAsia="宋体" w:hint="default"/>
                <w:spacing w:val="-24"/>
                <w:sz w:val="18"/>
                <w:szCs w:val="18"/>
              </w:rPr>
              <w:t> </w:t>
            </w:r>
            <w:r>
              <w:rPr>
                <w:rFonts w:ascii="宋体" w:hAnsi="宋体" w:cs="宋体" w:eastAsia="宋体" w:hint="default"/>
                <w:sz w:val="18"/>
                <w:szCs w:val="18"/>
              </w:rPr>
              <w:t>4</w:t>
            </w:r>
            <w:r>
              <w:rPr>
                <w:rFonts w:ascii="宋体" w:hAnsi="宋体" w:cs="宋体" w:eastAsia="宋体" w:hint="default"/>
                <w:spacing w:val="-24"/>
                <w:sz w:val="18"/>
                <w:szCs w:val="18"/>
              </w:rPr>
              <w:t> </w:t>
            </w:r>
            <w:r>
              <w:rPr>
                <w:rFonts w:ascii="宋体" w:hAnsi="宋体" w:cs="宋体" w:eastAsia="宋体" w:hint="default"/>
                <w:sz w:val="18"/>
                <w:szCs w:val="18"/>
              </w:rPr>
              <w:t>次，独立董事</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徐光华列席股东大会</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次。</w:t>
            </w:r>
          </w:p>
        </w:tc>
      </w:tr>
    </w:tbl>
    <w:p>
      <w:pPr>
        <w:spacing w:line="624" w:lineRule="auto" w:before="51"/>
        <w:ind w:left="153" w:right="3733"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连续两次未亲自出席董事会的说明：报告期内，公司独立董事均亲自出席本公司董事会。 </w:t>
      </w:r>
      <w:bookmarkStart w:name="2、独立董事对公司有关事项提出异议的情况" w:id="130"/>
      <w:bookmarkEnd w:id="130"/>
      <w:r>
        <w:rPr>
          <w:rFonts w:ascii="宋体" w:hAnsi="宋体" w:cs="宋体" w:eastAsia="宋体" w:hint="default"/>
          <w:sz w:val="18"/>
          <w:szCs w:val="18"/>
        </w:rPr>
      </w:r>
      <w:r>
        <w:rPr>
          <w:rFonts w:ascii="宋体" w:hAnsi="宋体" w:cs="宋体" w:eastAsia="宋体" w:hint="default"/>
          <w:b/>
          <w:bCs/>
          <w:sz w:val="18"/>
          <w:szCs w:val="18"/>
        </w:rPr>
        <w:t>2</w:t>
      </w:r>
      <w:r>
        <w:rPr>
          <w:rFonts w:ascii="宋体" w:hAnsi="宋体" w:cs="宋体" w:eastAsia="宋体" w:hint="default"/>
          <w:b/>
          <w:bCs/>
          <w:sz w:val="18"/>
          <w:szCs w:val="18"/>
        </w:rPr>
        <w:t>、独立董事对公司有关事项提出异议的情况</w:t>
      </w:r>
      <w:r>
        <w:rPr>
          <w:rFonts w:ascii="宋体" w:hAnsi="宋体" w:cs="宋体" w:eastAsia="宋体" w:hint="default"/>
          <w:sz w:val="18"/>
          <w:szCs w:val="18"/>
        </w:rPr>
      </w:r>
    </w:p>
    <w:p>
      <w:pPr>
        <w:pStyle w:val="BodyText"/>
        <w:spacing w:line="240" w:lineRule="auto" w:before="88"/>
        <w:ind w:left="573" w:right="0"/>
        <w:jc w:val="left"/>
      </w:pPr>
      <w:r>
        <w:rPr/>
        <w:t>独立董事对公司有关事项是否提出异议</w:t>
      </w:r>
    </w:p>
    <w:p>
      <w:pPr>
        <w:pStyle w:val="BodyText"/>
        <w:spacing w:line="314" w:lineRule="auto" w:before="84"/>
        <w:ind w:left="573" w:right="5923"/>
        <w:jc w:val="left"/>
      </w:pPr>
      <w:r>
        <w:rPr/>
        <w:t>□ 是 √ 否 报告期内独立董事对公司有关事项未提出异议。</w:t>
      </w:r>
    </w:p>
    <w:p>
      <w:pPr>
        <w:spacing w:line="240" w:lineRule="auto" w:before="7"/>
        <w:rPr>
          <w:rFonts w:ascii="宋体" w:hAnsi="宋体" w:cs="宋体" w:eastAsia="宋体" w:hint="default"/>
          <w:sz w:val="24"/>
          <w:szCs w:val="24"/>
        </w:rPr>
      </w:pPr>
    </w:p>
    <w:p>
      <w:pPr>
        <w:spacing w:before="0"/>
        <w:ind w:left="154" w:right="0" w:firstLine="0"/>
        <w:jc w:val="left"/>
        <w:rPr>
          <w:rFonts w:ascii="宋体" w:hAnsi="宋体" w:cs="宋体" w:eastAsia="宋体" w:hint="default"/>
          <w:sz w:val="18"/>
          <w:szCs w:val="18"/>
        </w:rPr>
      </w:pPr>
      <w:bookmarkStart w:name="3、独立董事履行职责的其他说明" w:id="131"/>
      <w:bookmarkEnd w:id="131"/>
      <w:r>
        <w:rPr/>
      </w:r>
      <w:r>
        <w:rPr>
          <w:rFonts w:ascii="宋体" w:hAnsi="宋体" w:cs="宋体" w:eastAsia="宋体" w:hint="default"/>
          <w:b/>
          <w:bCs/>
          <w:sz w:val="18"/>
          <w:szCs w:val="18"/>
        </w:rPr>
        <w:t>3</w:t>
      </w:r>
      <w:r>
        <w:rPr>
          <w:rFonts w:ascii="宋体" w:hAnsi="宋体" w:cs="宋体" w:eastAsia="宋体" w:hint="default"/>
          <w:b/>
          <w:bCs/>
          <w:sz w:val="18"/>
          <w:szCs w:val="18"/>
        </w:rPr>
        <w:t>、独立董事履行职责的其他说明</w:t>
      </w:r>
      <w:r>
        <w:rPr>
          <w:rFonts w:ascii="宋体" w:hAnsi="宋体" w:cs="宋体" w:eastAsia="宋体" w:hint="default"/>
          <w:sz w:val="18"/>
          <w:szCs w:val="18"/>
        </w:rPr>
      </w:r>
    </w:p>
    <w:p>
      <w:pPr>
        <w:spacing w:line="240" w:lineRule="auto" w:before="0"/>
        <w:rPr>
          <w:rFonts w:ascii="宋体" w:hAnsi="宋体" w:cs="宋体" w:eastAsia="宋体" w:hint="default"/>
          <w:b/>
          <w:bCs/>
          <w:sz w:val="18"/>
          <w:szCs w:val="18"/>
        </w:rPr>
      </w:pPr>
    </w:p>
    <w:p>
      <w:pPr>
        <w:pStyle w:val="BodyText"/>
        <w:spacing w:line="240" w:lineRule="auto" w:before="139"/>
        <w:ind w:left="574" w:right="0"/>
        <w:jc w:val="left"/>
      </w:pPr>
      <w:r>
        <w:rPr/>
        <w:t>独立董事对公司有关建议是否被采纳</w:t>
      </w:r>
    </w:p>
    <w:p>
      <w:pPr>
        <w:pStyle w:val="BodyText"/>
        <w:spacing w:line="314" w:lineRule="auto" w:before="84"/>
        <w:ind w:left="573" w:right="5503"/>
        <w:jc w:val="left"/>
      </w:pPr>
      <w:r>
        <w:rPr/>
        <w:t>√ 是 □ 否 独立董事对公司有关建议被采纳或未被采纳的说明：</w:t>
      </w:r>
    </w:p>
    <w:p>
      <w:pPr>
        <w:pStyle w:val="BodyText"/>
        <w:spacing w:line="314" w:lineRule="auto" w:before="19"/>
        <w:ind w:right="0" w:firstLine="420"/>
        <w:jc w:val="left"/>
      </w:pPr>
      <w:r>
        <w:rPr/>
        <w:t>报告期内，公司独立董事按照《独立董事工作制度》及有关法律法规要求，积极履行职责，审阅公司 管理层提交的关联交易、募集资金、对外担保、利润分配方案政策、自有资金投资理财、员工持股计划、</w:t>
      </w:r>
      <w:r>
        <w:rPr>
          <w:spacing w:val="-38"/>
        </w:rPr>
        <w:t> </w:t>
      </w:r>
      <w:r>
        <w:rPr>
          <w:spacing w:val="-38"/>
        </w:rPr>
      </w:r>
      <w:r>
        <w:rPr/>
        <w:t>会计政策变更、创新资产运作模式等议案内容，并就前述议案内容与公司管理层充分沟通交流，对相关事</w:t>
      </w:r>
      <w:r>
        <w:rPr/>
        <w:t> 项的合法合规性发表独立意见，切实维护了中小股东的利益。</w:t>
      </w:r>
    </w:p>
    <w:p>
      <w:pPr>
        <w:spacing w:after="0" w:line="314" w:lineRule="auto"/>
        <w:jc w:val="left"/>
        <w:sectPr>
          <w:pgSz w:w="11910" w:h="16840"/>
          <w:pgMar w:header="877"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12" w:type="dxa"/>
        <w:tblLayout w:type="fixed"/>
        <w:tblCellMar>
          <w:top w:w="0" w:type="dxa"/>
          <w:left w:w="0" w:type="dxa"/>
          <w:bottom w:w="0" w:type="dxa"/>
          <w:right w:w="0" w:type="dxa"/>
        </w:tblCellMar>
        <w:tblLook w:val="01E0"/>
      </w:tblPr>
      <w:tblGrid>
        <w:gridCol w:w="2520"/>
        <w:gridCol w:w="7512"/>
      </w:tblGrid>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51" w:right="0"/>
              <w:jc w:val="left"/>
              <w:rPr>
                <w:rFonts w:ascii="宋体" w:hAnsi="宋体" w:cs="宋体" w:eastAsia="宋体" w:hint="default"/>
                <w:sz w:val="18"/>
                <w:szCs w:val="18"/>
              </w:rPr>
            </w:pPr>
            <w:r>
              <w:rPr>
                <w:rFonts w:ascii="宋体" w:hAnsi="宋体" w:cs="宋体" w:eastAsia="宋体" w:hint="default"/>
                <w:b/>
                <w:bCs/>
                <w:sz w:val="18"/>
                <w:szCs w:val="18"/>
              </w:rPr>
              <w:t>独立董事意见发表时间</w:t>
            </w:r>
            <w:r>
              <w:rPr>
                <w:rFonts w:ascii="宋体" w:hAnsi="宋体" w:cs="宋体" w:eastAsia="宋体" w:hint="default"/>
                <w:sz w:val="18"/>
                <w:szCs w:val="18"/>
              </w:rPr>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b/>
                <w:bCs/>
                <w:sz w:val="18"/>
                <w:szCs w:val="18"/>
              </w:rPr>
              <w:t>独立董事意见</w:t>
            </w:r>
            <w:r>
              <w:rPr>
                <w:rFonts w:ascii="宋体" w:hAnsi="宋体" w:cs="宋体" w:eastAsia="宋体" w:hint="default"/>
                <w:sz w:val="18"/>
                <w:szCs w:val="18"/>
              </w:rPr>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《独立董事关于向关联方租赁物业的关联交易事前意见》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《独立董事关于公司使用闲置募集资金购买银行理财产品的独立意见》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《独立董事关于修改公司</w:t>
            </w:r>
            <w:r>
              <w:rPr>
                <w:rFonts w:ascii="宋体" w:hAnsi="宋体" w:cs="宋体" w:eastAsia="宋体" w:hint="default"/>
                <w:sz w:val="18"/>
                <w:szCs w:val="18"/>
              </w:rPr>
              <w:t>&lt;</w:t>
            </w:r>
            <w:r>
              <w:rPr>
                <w:rFonts w:ascii="宋体" w:hAnsi="宋体" w:cs="宋体" w:eastAsia="宋体" w:hint="default"/>
                <w:sz w:val="18"/>
                <w:szCs w:val="18"/>
              </w:rPr>
              <w:t>章程</w:t>
            </w:r>
            <w:r>
              <w:rPr>
                <w:rFonts w:ascii="宋体" w:hAnsi="宋体" w:cs="宋体" w:eastAsia="宋体" w:hint="default"/>
                <w:sz w:val="18"/>
                <w:szCs w:val="18"/>
              </w:rPr>
              <w:t>&gt;</w:t>
            </w:r>
            <w:r>
              <w:rPr>
                <w:rFonts w:ascii="宋体" w:hAnsi="宋体" w:cs="宋体" w:eastAsia="宋体" w:hint="default"/>
                <w:sz w:val="18"/>
                <w:szCs w:val="18"/>
              </w:rPr>
              <w:t>中利润分配政策条款的独立意见》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《独立董事对上市公司累计和当期对外担保情况的独立意见》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年度关联交易的独立意见》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《独立董事对控股股东及其他关联方占用上市公司资金的独立意见》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年度募集资金存放与实际使用情况的独立意见》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宋体" w:hAnsi="宋体" w:cs="宋体" w:eastAsia="宋体" w:hint="default"/>
                <w:spacing w:val="-46"/>
                <w:sz w:val="18"/>
                <w:szCs w:val="18"/>
              </w:rPr>
              <w:t> </w:t>
            </w:r>
            <w:r>
              <w:rPr>
                <w:rFonts w:ascii="宋体" w:hAnsi="宋体" w:cs="宋体" w:eastAsia="宋体" w:hint="default"/>
                <w:sz w:val="18"/>
                <w:szCs w:val="18"/>
              </w:rPr>
              <w:t>2013</w:t>
            </w:r>
            <w:r>
              <w:rPr>
                <w:rFonts w:ascii="宋体" w:hAnsi="宋体" w:cs="宋体" w:eastAsia="宋体" w:hint="default"/>
                <w:spacing w:val="-46"/>
                <w:sz w:val="18"/>
                <w:szCs w:val="18"/>
              </w:rPr>
              <w:t> </w:t>
            </w:r>
            <w:r>
              <w:rPr>
                <w:rFonts w:ascii="宋体" w:hAnsi="宋体" w:cs="宋体" w:eastAsia="宋体" w:hint="default"/>
                <w:sz w:val="18"/>
                <w:szCs w:val="18"/>
              </w:rPr>
              <w:t>年度利润分配预案的独立意见》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《独立董事关于使用自有资金进行投资理财的独立意见》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《独立董事关于公司内部控制评价报告的独立意见》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《独立董事关于调整公司财务负责人薪酬议案的独立意见》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《独立董事关于续聘会计师事务所的独立意见》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《独立董事对日常关联交易预计事项发表的事前意见》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《独立董事对日常关联交易预计事项发表的独立意见》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《独立董事关于向关联方租赁物业的关联交易事前意见》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《独立董事关于公司向关联方租赁物业的关联交易独立意见》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年上半年度募集资金存放与实际使用情况的独立意见》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《独立董事关于公司使用自有资金投资货币市场基金的独立意见》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《独立董事关于变更部分募集资金投资项目的独立意见》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《独立董事对公司与关联方资金往来、公司累计和当期对外担保情况的专项说明和独立意见》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9</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w:t>
            </w:r>
            <w:r>
              <w:rPr>
                <w:rFonts w:ascii="宋体" w:hAnsi="宋体" w:cs="宋体" w:eastAsia="宋体" w:hint="default"/>
                <w:spacing w:val="-46"/>
                <w:sz w:val="18"/>
                <w:szCs w:val="18"/>
              </w:rPr>
              <w:t> </w:t>
            </w: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年员工持股计划的独立意见》</w:t>
            </w:r>
          </w:p>
        </w:tc>
      </w:tr>
      <w:tr>
        <w:trPr>
          <w:trHeight w:val="32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《独立董事关于公司以部分门店物业为标的资产开展创新型资产运作模式的独立意见》</w:t>
            </w:r>
          </w:p>
        </w:tc>
      </w:tr>
      <w:tr>
        <w:trPr>
          <w:trHeight w:val="32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2014</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7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《独立董事关于会计政策变更的独立意见》</w:t>
            </w:r>
          </w:p>
        </w:tc>
      </w:tr>
    </w:tbl>
    <w:p>
      <w:pPr>
        <w:spacing w:line="240" w:lineRule="auto" w:before="2"/>
        <w:rPr>
          <w:rFonts w:ascii="宋体" w:hAnsi="宋体" w:cs="宋体" w:eastAsia="宋体" w:hint="default"/>
          <w:sz w:val="18"/>
          <w:szCs w:val="18"/>
        </w:rPr>
      </w:pPr>
    </w:p>
    <w:p>
      <w:pPr>
        <w:pStyle w:val="Heading2"/>
        <w:spacing w:line="240" w:lineRule="auto" w:before="26"/>
        <w:ind w:left="313" w:right="549"/>
        <w:jc w:val="left"/>
        <w:rPr>
          <w:b w:val="0"/>
          <w:bCs w:val="0"/>
        </w:rPr>
      </w:pPr>
      <w:bookmarkStart w:name="四、董事会下设专门委员会在报告期内履行职责情况" w:id="132"/>
      <w:bookmarkEnd w:id="132"/>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4" w:lineRule="auto"/>
        <w:ind w:left="733" w:right="549" w:firstLine="2"/>
        <w:jc w:val="left"/>
      </w:pPr>
      <w:r>
        <w:rPr>
          <w:rFonts w:ascii="宋体" w:hAnsi="宋体" w:cs="宋体" w:eastAsia="宋体" w:hint="default"/>
          <w:b/>
          <w:bCs/>
        </w:rPr>
        <w:t>1</w:t>
      </w:r>
      <w:r>
        <w:rPr>
          <w:rFonts w:ascii="宋体" w:hAnsi="宋体" w:cs="宋体" w:eastAsia="宋体" w:hint="default"/>
          <w:b/>
          <w:bCs/>
        </w:rPr>
        <w:t>、董事会战略委员会</w:t>
      </w:r>
      <w:r>
        <w:rPr>
          <w:rFonts w:ascii="宋体" w:hAnsi="宋体" w:cs="宋体" w:eastAsia="宋体" w:hint="default"/>
          <w:b/>
          <w:bCs/>
          <w:w w:val="99"/>
        </w:rPr>
        <w:t> </w:t>
      </w:r>
      <w:r>
        <w:rPr>
          <w:spacing w:val="-1"/>
        </w:rPr>
        <w:t>主要负责对公司中长期发展战略和重大投资决策进行研究并提出建议，向董事会报告工作并对董事会</w:t>
      </w:r>
    </w:p>
    <w:p>
      <w:pPr>
        <w:pStyle w:val="BodyText"/>
        <w:spacing w:line="314" w:lineRule="auto" w:before="19"/>
        <w:ind w:left="313" w:right="549"/>
        <w:jc w:val="left"/>
      </w:pPr>
      <w:r>
        <w:rPr>
          <w:spacing w:val="-1"/>
        </w:rPr>
        <w:t>负责。报告期内，公司董事会战略委员会按照工作细则履行职责，持续关注公司战略发展方向和重大投资</w:t>
      </w:r>
      <w:r>
        <w:rPr>
          <w:spacing w:val="-83"/>
        </w:rPr>
        <w:t> </w:t>
      </w:r>
      <w:r>
        <w:rPr>
          <w:spacing w:val="-83"/>
        </w:rPr>
      </w:r>
      <w:r>
        <w:rPr/>
        <w:t>事项。</w:t>
      </w:r>
    </w:p>
    <w:p>
      <w:pPr>
        <w:pStyle w:val="BodyText"/>
        <w:spacing w:line="314" w:lineRule="auto" w:before="17"/>
        <w:ind w:left="733" w:right="549" w:firstLine="2"/>
        <w:jc w:val="left"/>
      </w:pPr>
      <w:r>
        <w:rPr>
          <w:rFonts w:ascii="宋体" w:hAnsi="宋体" w:cs="宋体" w:eastAsia="宋体" w:hint="default"/>
          <w:b/>
          <w:bCs/>
        </w:rPr>
        <w:t>2</w:t>
      </w:r>
      <w:r>
        <w:rPr>
          <w:rFonts w:ascii="宋体" w:hAnsi="宋体" w:cs="宋体" w:eastAsia="宋体" w:hint="default"/>
          <w:b/>
          <w:bCs/>
        </w:rPr>
        <w:t>、董事会提名委员会</w:t>
      </w:r>
      <w:r>
        <w:rPr>
          <w:rFonts w:ascii="宋体" w:hAnsi="宋体" w:cs="宋体" w:eastAsia="宋体" w:hint="default"/>
          <w:b/>
          <w:bCs/>
          <w:w w:val="99"/>
        </w:rPr>
        <w:t> </w:t>
      </w:r>
      <w:r>
        <w:rPr/>
        <w:t>主要负责制定公司董事和高级管理人员的人选、选拔标准和程序，进行选择并提出建议。报告期内，</w:t>
      </w:r>
    </w:p>
    <w:p>
      <w:pPr>
        <w:spacing w:line="314" w:lineRule="auto" w:before="19"/>
        <w:ind w:left="736" w:right="4243" w:hanging="423"/>
        <w:jc w:val="left"/>
        <w:rPr>
          <w:rFonts w:ascii="宋体" w:hAnsi="宋体" w:cs="宋体" w:eastAsia="宋体" w:hint="default"/>
          <w:sz w:val="21"/>
          <w:szCs w:val="21"/>
        </w:rPr>
      </w:pPr>
      <w:r>
        <w:rPr>
          <w:rFonts w:ascii="宋体" w:hAnsi="宋体" w:cs="宋体" w:eastAsia="宋体" w:hint="default"/>
          <w:sz w:val="21"/>
          <w:szCs w:val="21"/>
        </w:rPr>
        <w:t>公司董事、高级管理人员未发生变动，故公司未召开提名委员会会议。 </w:t>
      </w:r>
      <w:r>
        <w:rPr>
          <w:rFonts w:ascii="宋体" w:hAnsi="宋体" w:cs="宋体" w:eastAsia="宋体" w:hint="default"/>
          <w:b/>
          <w:bCs/>
          <w:sz w:val="21"/>
          <w:szCs w:val="21"/>
        </w:rPr>
        <w:t>3</w:t>
      </w:r>
      <w:r>
        <w:rPr>
          <w:rFonts w:ascii="宋体" w:hAnsi="宋体" w:cs="宋体" w:eastAsia="宋体" w:hint="default"/>
          <w:b/>
          <w:bCs/>
          <w:sz w:val="21"/>
          <w:szCs w:val="21"/>
        </w:rPr>
        <w:t>、董事会薪酬与考核委员会</w:t>
      </w:r>
      <w:r>
        <w:rPr>
          <w:rFonts w:ascii="宋体" w:hAnsi="宋体" w:cs="宋体" w:eastAsia="宋体" w:hint="default"/>
          <w:sz w:val="21"/>
          <w:szCs w:val="21"/>
        </w:rPr>
      </w:r>
    </w:p>
    <w:p>
      <w:pPr>
        <w:pStyle w:val="BodyText"/>
        <w:spacing w:line="314" w:lineRule="auto" w:before="19"/>
        <w:ind w:left="313" w:right="549" w:firstLine="420"/>
        <w:jc w:val="left"/>
      </w:pPr>
      <w:r>
        <w:rPr>
          <w:spacing w:val="-1"/>
        </w:rPr>
        <w:t>主要负责制定公司董事及高管人员的考核标准并进行考核；负责制定、审查公司董事及高管人员的薪</w:t>
      </w:r>
      <w:r>
        <w:rPr/>
        <w:t> 酬政策与方案，对董事会负责。</w:t>
      </w:r>
    </w:p>
    <w:p>
      <w:pPr>
        <w:pStyle w:val="BodyText"/>
        <w:spacing w:line="314" w:lineRule="auto" w:before="19"/>
        <w:ind w:left="313" w:right="1117" w:firstLine="420"/>
        <w:jc w:val="left"/>
      </w:pPr>
      <w:r>
        <w:rPr/>
        <w:t>公司第五届董事会薪酬与考核委员会第一次会议审议通过了《关于审核 </w:t>
      </w:r>
      <w:r>
        <w:rPr>
          <w:rFonts w:ascii="宋体" w:hAnsi="宋体" w:cs="宋体" w:eastAsia="宋体" w:hint="default"/>
        </w:rPr>
        <w:t>2013</w:t>
      </w:r>
      <w:r>
        <w:rPr>
          <w:rFonts w:ascii="宋体" w:hAnsi="宋体" w:cs="宋体" w:eastAsia="宋体" w:hint="default"/>
          <w:spacing w:val="-24"/>
        </w:rPr>
        <w:t> </w:t>
      </w:r>
      <w:r>
        <w:rPr/>
        <w:t>年度公司董事、高级管 </w:t>
      </w:r>
      <w:r>
        <w:rPr>
          <w:spacing w:val="-10"/>
        </w:rPr>
        <w:t>理人员薪酬与津贴的议案》、《关于调整公司财务负责人薪酬的议案》。</w:t>
      </w:r>
    </w:p>
    <w:p>
      <w:pPr>
        <w:pStyle w:val="BodyText"/>
        <w:spacing w:line="314" w:lineRule="auto" w:before="19"/>
        <w:ind w:left="733" w:right="549" w:firstLine="2"/>
        <w:jc w:val="left"/>
      </w:pPr>
      <w:r>
        <w:rPr>
          <w:rFonts w:ascii="宋体" w:hAnsi="宋体" w:cs="宋体" w:eastAsia="宋体" w:hint="default"/>
          <w:b/>
          <w:bCs/>
        </w:rPr>
        <w:t>4</w:t>
      </w:r>
      <w:r>
        <w:rPr>
          <w:rFonts w:ascii="宋体" w:hAnsi="宋体" w:cs="宋体" w:eastAsia="宋体" w:hint="default"/>
          <w:b/>
          <w:bCs/>
        </w:rPr>
        <w:t>、董事会审计委员会</w:t>
      </w:r>
      <w:r>
        <w:rPr>
          <w:rFonts w:ascii="宋体" w:hAnsi="宋体" w:cs="宋体" w:eastAsia="宋体" w:hint="default"/>
          <w:b/>
          <w:bCs/>
          <w:w w:val="99"/>
        </w:rPr>
        <w:t> </w:t>
      </w:r>
      <w:r>
        <w:rPr>
          <w:spacing w:val="-1"/>
        </w:rPr>
        <w:t>主要负责公司内、外部审计的沟通、监督内部审计工作以及审核公司财务信息等工作。报告期内公司</w:t>
      </w:r>
    </w:p>
    <w:p>
      <w:pPr>
        <w:spacing w:after="0" w:line="314" w:lineRule="auto"/>
        <w:jc w:val="left"/>
        <w:sectPr>
          <w:pgSz w:w="11910" w:h="16840"/>
          <w:pgMar w:header="877" w:footer="979" w:top="1100" w:bottom="1160" w:left="820" w:right="0"/>
        </w:sectPr>
      </w:pPr>
    </w:p>
    <w:p>
      <w:pPr>
        <w:spacing w:line="240" w:lineRule="auto" w:before="6"/>
        <w:rPr>
          <w:rFonts w:ascii="宋体" w:hAnsi="宋体" w:cs="宋体" w:eastAsia="宋体" w:hint="default"/>
          <w:sz w:val="22"/>
          <w:szCs w:val="22"/>
        </w:rPr>
      </w:pPr>
    </w:p>
    <w:p>
      <w:pPr>
        <w:pStyle w:val="BodyText"/>
        <w:spacing w:line="240" w:lineRule="auto" w:before="35"/>
        <w:ind w:right="0"/>
        <w:jc w:val="left"/>
      </w:pPr>
      <w:r>
        <w:rPr/>
        <w:t>董事会审计委员会履职情况如下：</w:t>
      </w:r>
    </w:p>
    <w:p>
      <w:pPr>
        <w:pStyle w:val="BodyText"/>
        <w:spacing w:line="314" w:lineRule="auto" w:before="84"/>
        <w:ind w:right="1132" w:firstLine="420"/>
        <w:jc w:val="both"/>
      </w:pPr>
      <w:r>
        <w:rPr/>
        <w:t>第五届董事会审计委员会第三次会议审议通过了《</w:t>
      </w:r>
      <w:r>
        <w:rPr>
          <w:rFonts w:ascii="宋体" w:hAnsi="宋体" w:cs="宋体" w:eastAsia="宋体" w:hint="default"/>
        </w:rPr>
        <w:t>2013 </w:t>
      </w:r>
      <w:r>
        <w:rPr/>
        <w:t>年度内部审计工作总结》和《</w:t>
      </w:r>
      <w:r>
        <w:rPr>
          <w:rFonts w:ascii="宋体" w:hAnsi="宋体" w:cs="宋体" w:eastAsia="宋体" w:hint="default"/>
        </w:rPr>
        <w:t>2014</w:t>
      </w:r>
      <w:r>
        <w:rPr>
          <w:rFonts w:ascii="宋体" w:hAnsi="宋体" w:cs="宋体" w:eastAsia="宋体" w:hint="default"/>
          <w:spacing w:val="-26"/>
        </w:rPr>
        <w:t> </w:t>
      </w:r>
      <w:r>
        <w:rPr/>
        <w:t>年度内部 </w:t>
      </w:r>
      <w:r>
        <w:rPr>
          <w:spacing w:val="-14"/>
        </w:rPr>
        <w:t>审计工作计划》；</w:t>
      </w:r>
    </w:p>
    <w:p>
      <w:pPr>
        <w:pStyle w:val="BodyText"/>
        <w:spacing w:line="314" w:lineRule="auto" w:before="19"/>
        <w:ind w:right="1130" w:firstLine="420"/>
        <w:jc w:val="both"/>
      </w:pPr>
      <w:r>
        <w:rPr/>
        <w:t>第五届董事会审计委员会第四次会议审议通过</w:t>
      </w:r>
      <w:r>
        <w:rPr>
          <w:spacing w:val="-11"/>
        </w:rPr>
        <w:t>了</w:t>
      </w:r>
      <w:r>
        <w:rPr/>
        <w:t>《关于审核财务会计报表和财务报告的议案</w:t>
      </w:r>
      <w:r>
        <w:rPr>
          <w:spacing w:val="-106"/>
        </w:rPr>
        <w:t>》</w:t>
      </w:r>
      <w:r>
        <w:rPr>
          <w:spacing w:val="-116"/>
        </w:rPr>
        <w:t>、</w:t>
      </w:r>
      <w:r>
        <w:rPr/>
        <w:t>《关于</w:t>
      </w:r>
      <w:r>
        <w:rPr/>
        <w:t> 会计师事务所从事</w:t>
      </w:r>
      <w:r>
        <w:rPr>
          <w:spacing w:val="-43"/>
        </w:rPr>
        <w:t> </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13</w:t>
      </w:r>
      <w:r>
        <w:rPr>
          <w:rFonts w:ascii="宋体" w:hAnsi="宋体" w:cs="宋体" w:eastAsia="宋体" w:hint="default"/>
          <w:spacing w:val="-44"/>
        </w:rPr>
        <w:t> </w:t>
      </w:r>
      <w:r>
        <w:rPr/>
        <w:t>年度公司审计工作的总结报告</w:t>
      </w:r>
      <w:r>
        <w:rPr>
          <w:spacing w:val="-105"/>
        </w:rPr>
        <w:t>》、</w:t>
      </w:r>
      <w:r>
        <w:rPr>
          <w:spacing w:val="-2"/>
        </w:rPr>
        <w:t>《</w:t>
      </w:r>
      <w:r>
        <w:rPr/>
        <w:t>关于续聘会计师事务所的议案</w:t>
      </w:r>
      <w:r>
        <w:rPr>
          <w:spacing w:val="-105"/>
        </w:rPr>
        <w:t>》、</w:t>
      </w:r>
      <w:r>
        <w:rPr>
          <w:spacing w:val="-1"/>
        </w:rPr>
        <w:t>《</w:t>
      </w:r>
      <w:r>
        <w:rPr>
          <w:rFonts w:ascii="宋体" w:hAnsi="宋体" w:cs="宋体" w:eastAsia="宋体" w:hint="default"/>
        </w:rPr>
        <w:t>2013</w:t>
      </w:r>
      <w:r>
        <w:rPr>
          <w:rFonts w:ascii="宋体" w:hAnsi="宋体" w:cs="宋体" w:eastAsia="宋体" w:hint="default"/>
          <w:spacing w:val="-42"/>
        </w:rPr>
        <w:t> </w:t>
      </w:r>
      <w:r>
        <w:rPr/>
        <w:t>年度内 部控制评价报告</w:t>
      </w:r>
      <w:r>
        <w:rPr>
          <w:spacing w:val="-105"/>
        </w:rPr>
        <w:t>》</w:t>
      </w:r>
      <w:r>
        <w:rPr/>
        <w:t>；</w:t>
      </w:r>
    </w:p>
    <w:p>
      <w:pPr>
        <w:pStyle w:val="BodyText"/>
        <w:spacing w:line="314" w:lineRule="auto" w:before="19"/>
        <w:ind w:right="1132" w:firstLine="420"/>
        <w:jc w:val="both"/>
      </w:pPr>
      <w:r>
        <w:rPr/>
        <w:t>第五届董事会审计委员会第五次会议审议通过了《</w:t>
      </w:r>
      <w:r>
        <w:rPr>
          <w:rFonts w:ascii="宋体" w:hAnsi="宋体" w:cs="宋体" w:eastAsia="宋体" w:hint="default"/>
        </w:rPr>
        <w:t>2014</w:t>
      </w:r>
      <w:r>
        <w:rPr>
          <w:rFonts w:ascii="宋体" w:hAnsi="宋体" w:cs="宋体" w:eastAsia="宋体" w:hint="default"/>
          <w:spacing w:val="-11"/>
        </w:rPr>
        <w:t> </w:t>
      </w:r>
      <w:r>
        <w:rPr>
          <w:spacing w:val="-2"/>
        </w:rPr>
        <w:t>年</w:t>
      </w:r>
      <w:r>
        <w:rPr/>
        <w:t>第一季度报告</w:t>
      </w:r>
      <w:r>
        <w:rPr>
          <w:spacing w:val="-104"/>
        </w:rPr>
        <w:t>》</w:t>
      </w:r>
      <w:r>
        <w:rPr>
          <w:spacing w:val="-105"/>
        </w:rPr>
        <w:t>、</w:t>
      </w:r>
      <w:r>
        <w:rPr>
          <w:spacing w:val="-2"/>
        </w:rPr>
        <w:t>《</w:t>
      </w:r>
      <w:r>
        <w:rPr>
          <w:rFonts w:ascii="宋体" w:hAnsi="宋体" w:cs="宋体" w:eastAsia="宋体" w:hint="default"/>
        </w:rPr>
        <w:t>2014</w:t>
      </w:r>
      <w:r>
        <w:rPr>
          <w:rFonts w:ascii="宋体" w:hAnsi="宋体" w:cs="宋体" w:eastAsia="宋体" w:hint="default"/>
          <w:spacing w:val="-12"/>
        </w:rPr>
        <w:t> </w:t>
      </w:r>
      <w:r>
        <w:rPr/>
        <w:t>年第一季度审计工 作总结报告</w:t>
      </w:r>
      <w:r>
        <w:rPr>
          <w:spacing w:val="-106"/>
        </w:rPr>
        <w:t>》</w:t>
      </w:r>
      <w:r>
        <w:rPr/>
        <w:t>；</w:t>
      </w:r>
    </w:p>
    <w:p>
      <w:pPr>
        <w:pStyle w:val="BodyText"/>
        <w:spacing w:line="240" w:lineRule="auto" w:before="19"/>
        <w:ind w:left="573" w:right="0"/>
        <w:jc w:val="left"/>
      </w:pPr>
      <w:r>
        <w:rPr/>
        <w:t>第五届董事会审计委员会第六次会议审议通过</w:t>
      </w:r>
      <w:r>
        <w:rPr>
          <w:spacing w:val="-42"/>
        </w:rPr>
        <w:t>了</w:t>
      </w:r>
      <w:r>
        <w:rPr/>
        <w:t>《</w:t>
      </w:r>
      <w:r>
        <w:rPr>
          <w:rFonts w:ascii="宋体" w:hAnsi="宋体" w:cs="宋体" w:eastAsia="宋体" w:hint="default"/>
        </w:rPr>
        <w:t>2014</w:t>
      </w:r>
      <w:r>
        <w:rPr>
          <w:rFonts w:ascii="宋体" w:hAnsi="宋体" w:cs="宋体" w:eastAsia="宋体" w:hint="default"/>
          <w:spacing w:val="-53"/>
        </w:rPr>
        <w:t> </w:t>
      </w:r>
      <w:r>
        <w:rPr>
          <w:spacing w:val="-2"/>
        </w:rPr>
        <w:t>年</w:t>
      </w:r>
      <w:r>
        <w:rPr/>
        <w:t>半年度报告</w:t>
      </w:r>
      <w:r>
        <w:rPr>
          <w:spacing w:val="-42"/>
        </w:rPr>
        <w:t>》及</w:t>
      </w:r>
      <w:r>
        <w:rPr/>
        <w:t>《</w:t>
      </w:r>
      <w:r>
        <w:rPr>
          <w:rFonts w:ascii="宋体" w:hAnsi="宋体" w:cs="宋体" w:eastAsia="宋体" w:hint="default"/>
        </w:rPr>
        <w:t>2014</w:t>
      </w:r>
      <w:r>
        <w:rPr>
          <w:rFonts w:ascii="宋体" w:hAnsi="宋体" w:cs="宋体" w:eastAsia="宋体" w:hint="default"/>
          <w:spacing w:val="-53"/>
        </w:rPr>
        <w:t> </w:t>
      </w:r>
      <w:r>
        <w:rPr>
          <w:spacing w:val="-2"/>
        </w:rPr>
        <w:t>年</w:t>
      </w:r>
      <w:r>
        <w:rPr/>
        <w:t>半年度报告摘要</w:t>
      </w:r>
      <w:r>
        <w:rPr>
          <w:spacing w:val="-105"/>
        </w:rPr>
        <w:t>》</w:t>
      </w:r>
      <w:r>
        <w:rPr/>
        <w:t>、</w:t>
      </w:r>
    </w:p>
    <w:p>
      <w:pPr>
        <w:pStyle w:val="BodyText"/>
        <w:spacing w:line="240" w:lineRule="auto" w:before="84"/>
        <w:ind w:right="0"/>
        <w:jc w:val="left"/>
      </w:pPr>
      <w:r>
        <w:rPr/>
        <w:t>《</w:t>
      </w:r>
      <w:r>
        <w:rPr>
          <w:rFonts w:ascii="宋体" w:hAnsi="宋体" w:cs="宋体" w:eastAsia="宋体" w:hint="default"/>
        </w:rPr>
        <w:t>2014</w:t>
      </w:r>
      <w:r>
        <w:rPr>
          <w:rFonts w:ascii="宋体" w:hAnsi="宋体" w:cs="宋体" w:eastAsia="宋体" w:hint="default"/>
          <w:spacing w:val="-51"/>
        </w:rPr>
        <w:t> </w:t>
      </w:r>
      <w:r>
        <w:rPr/>
        <w:t>年</w:t>
      </w:r>
      <w:r>
        <w:rPr>
          <w:spacing w:val="-2"/>
        </w:rPr>
        <w:t>第</w:t>
      </w:r>
      <w:r>
        <w:rPr/>
        <w:t>二季度审计工作总结报告</w:t>
      </w:r>
      <w:r>
        <w:rPr>
          <w:spacing w:val="-105"/>
        </w:rPr>
        <w:t>》</w:t>
      </w:r>
      <w:r>
        <w:rPr/>
        <w:t>；</w:t>
      </w:r>
    </w:p>
    <w:p>
      <w:pPr>
        <w:pStyle w:val="BodyText"/>
        <w:spacing w:line="314" w:lineRule="auto" w:before="84"/>
        <w:ind w:right="1132" w:firstLine="420"/>
        <w:jc w:val="both"/>
      </w:pPr>
      <w:r>
        <w:rPr/>
        <w:t>第五届董事会审计委员会第七次会议审议通过了《</w:t>
      </w:r>
      <w:r>
        <w:rPr>
          <w:rFonts w:ascii="宋体" w:hAnsi="宋体" w:cs="宋体" w:eastAsia="宋体" w:hint="default"/>
        </w:rPr>
        <w:t>2014</w:t>
      </w:r>
      <w:r>
        <w:rPr>
          <w:rFonts w:ascii="宋体" w:hAnsi="宋体" w:cs="宋体" w:eastAsia="宋体" w:hint="default"/>
          <w:spacing w:val="-11"/>
        </w:rPr>
        <w:t> </w:t>
      </w:r>
      <w:r>
        <w:rPr>
          <w:spacing w:val="-2"/>
        </w:rPr>
        <w:t>年</w:t>
      </w:r>
      <w:r>
        <w:rPr/>
        <w:t>第三季度报告</w:t>
      </w:r>
      <w:r>
        <w:rPr>
          <w:spacing w:val="-105"/>
        </w:rPr>
        <w:t>》</w:t>
      </w:r>
      <w:r>
        <w:rPr>
          <w:spacing w:val="-104"/>
        </w:rPr>
        <w:t>、</w:t>
      </w:r>
      <w:r>
        <w:rPr>
          <w:spacing w:val="-2"/>
        </w:rPr>
        <w:t>《</w:t>
      </w:r>
      <w:r>
        <w:rPr>
          <w:rFonts w:ascii="宋体" w:hAnsi="宋体" w:cs="宋体" w:eastAsia="宋体" w:hint="default"/>
        </w:rPr>
        <w:t>2014</w:t>
      </w:r>
      <w:r>
        <w:rPr>
          <w:rFonts w:ascii="宋体" w:hAnsi="宋体" w:cs="宋体" w:eastAsia="宋体" w:hint="default"/>
          <w:spacing w:val="-12"/>
        </w:rPr>
        <w:t> </w:t>
      </w:r>
      <w:r>
        <w:rPr/>
        <w:t>年第三季度审计工 作总结报告</w:t>
      </w:r>
      <w:r>
        <w:rPr>
          <w:spacing w:val="-106"/>
        </w:rPr>
        <w:t>》</w:t>
      </w:r>
      <w:r>
        <w:rPr>
          <w:spacing w:val="-105"/>
        </w:rPr>
        <w:t>、</w:t>
      </w:r>
      <w:r>
        <w:rPr/>
        <w:t>《关于会</w:t>
      </w:r>
      <w:r>
        <w:rPr>
          <w:spacing w:val="-2"/>
        </w:rPr>
        <w:t>计</w:t>
      </w:r>
      <w:r>
        <w:rPr/>
        <w:t>政策变更的议案</w:t>
      </w:r>
      <w:r>
        <w:rPr>
          <w:spacing w:val="-105"/>
        </w:rPr>
        <w:t>》</w:t>
      </w:r>
      <w:r>
        <w:rPr/>
        <w:t>。</w:t>
      </w:r>
    </w:p>
    <w:p>
      <w:pPr>
        <w:pStyle w:val="BodyText"/>
        <w:spacing w:line="314" w:lineRule="auto" w:before="19"/>
        <w:ind w:right="1132" w:firstLine="420"/>
        <w:jc w:val="both"/>
      </w:pPr>
      <w:r>
        <w:rPr>
          <w:spacing w:val="-1"/>
        </w:rPr>
        <w:t>第五届董事会审计委员会第八次会议，审计委员会委员与负责公司年度审计工作的会计师事务所协商</w:t>
      </w:r>
      <w:r>
        <w:rPr/>
        <w:t> 确定</w:t>
      </w:r>
      <w:r>
        <w:rPr>
          <w:spacing w:val="-54"/>
        </w:rPr>
        <w:t> </w:t>
      </w:r>
      <w:r>
        <w:rPr>
          <w:rFonts w:ascii="宋体" w:hAnsi="宋体" w:cs="宋体" w:eastAsia="宋体" w:hint="default"/>
        </w:rPr>
        <w:t>2014</w:t>
      </w:r>
      <w:r>
        <w:rPr>
          <w:rFonts w:ascii="宋体" w:hAnsi="宋体" w:cs="宋体" w:eastAsia="宋体" w:hint="default"/>
          <w:spacing w:val="-53"/>
        </w:rPr>
        <w:t> </w:t>
      </w:r>
      <w:r>
        <w:rPr/>
        <w:t>年度财务报告审计工作的时间安排。</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五、监事会工作情况" w:id="133"/>
      <w:bookmarkEnd w:id="133"/>
      <w:r>
        <w:rPr>
          <w:b w:val="0"/>
          <w:bCs w:val="0"/>
        </w:rPr>
      </w:r>
      <w:r>
        <w:rPr/>
        <w:t>五、监事会工作情况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73" w:right="0"/>
        <w:jc w:val="left"/>
      </w:pPr>
      <w:r>
        <w:rPr/>
        <w:t>监事会在报告期内的监督活动中发现公司是否存在风险</w:t>
      </w:r>
    </w:p>
    <w:p>
      <w:pPr>
        <w:pStyle w:val="BodyText"/>
        <w:spacing w:line="314" w:lineRule="auto" w:before="84"/>
        <w:ind w:left="573" w:right="6763"/>
        <w:jc w:val="left"/>
      </w:pPr>
      <w:r>
        <w:rPr/>
        <w:t>□ 是 √ 否 监事会对报告期内的监督事项无异议。 报告期内，公司监事会工作情况如下：</w:t>
      </w:r>
    </w:p>
    <w:p>
      <w:pPr>
        <w:pStyle w:val="BodyText"/>
        <w:spacing w:line="314" w:lineRule="auto" w:before="19"/>
        <w:ind w:right="1013" w:firstLine="420"/>
        <w:jc w:val="left"/>
      </w:pPr>
      <w:r>
        <w:rPr>
          <w:rFonts w:ascii="宋体" w:hAnsi="宋体" w:cs="宋体" w:eastAsia="宋体" w:hint="default"/>
        </w:rPr>
        <w:t>2014</w:t>
      </w:r>
      <w:r>
        <w:rPr>
          <w:rFonts w:ascii="宋体" w:hAnsi="宋体" w:cs="宋体" w:eastAsia="宋体" w:hint="default"/>
          <w:spacing w:val="-20"/>
        </w:rPr>
        <w:t> </w:t>
      </w:r>
      <w:r>
        <w:rPr>
          <w:spacing w:val="-5"/>
        </w:rPr>
        <w:t>年度，公司监事会严格按照《公司章程》、《监事会议事规则》等制度要求，依法独立行使职权，</w:t>
      </w:r>
      <w:r>
        <w:rPr/>
        <w:t> 对公司财务以及公司董事、高级管理人员履行职责的合法合规性进行监督，维护公司及股东的合法权益。</w:t>
      </w:r>
    </w:p>
    <w:p>
      <w:pPr>
        <w:pStyle w:val="Heading4"/>
        <w:spacing w:line="240" w:lineRule="auto" w:before="19"/>
        <w:ind w:left="576" w:right="0"/>
        <w:jc w:val="left"/>
        <w:rPr>
          <w:b w:val="0"/>
          <w:bCs w:val="0"/>
        </w:rPr>
      </w:pPr>
      <w:r>
        <w:rPr/>
        <w:t>（一）报告期内，监事会会议召开情况</w:t>
      </w:r>
      <w:r>
        <w:rPr>
          <w:b w:val="0"/>
          <w:bCs w:val="0"/>
        </w:rPr>
      </w:r>
    </w:p>
    <w:p>
      <w:pPr>
        <w:pStyle w:val="BodyText"/>
        <w:spacing w:line="314" w:lineRule="auto" w:before="84"/>
        <w:ind w:left="154" w:right="1132" w:firstLine="420"/>
        <w:jc w:val="both"/>
      </w:pPr>
      <w:r>
        <w:rPr>
          <w:rFonts w:ascii="宋体" w:hAnsi="宋体" w:cs="宋体" w:eastAsia="宋体" w:hint="default"/>
          <w:spacing w:val="-5"/>
        </w:rPr>
        <w:t>1</w:t>
      </w:r>
      <w:r>
        <w:rPr>
          <w:spacing w:val="-5"/>
        </w:rPr>
        <w:t>、</w:t>
      </w:r>
      <w:r>
        <w:rPr>
          <w:rFonts w:ascii="宋体" w:hAnsi="宋体" w:cs="宋体" w:eastAsia="宋体" w:hint="default"/>
          <w:spacing w:val="-5"/>
        </w:rPr>
        <w:t>2014</w:t>
      </w:r>
      <w:r>
        <w:rPr>
          <w:rFonts w:ascii="宋体" w:hAnsi="宋体" w:cs="宋体" w:eastAsia="宋体" w:hint="default"/>
          <w:spacing w:val="-63"/>
        </w:rPr>
        <w:t> </w:t>
      </w:r>
      <w:r>
        <w:rPr/>
        <w:t>年</w:t>
      </w:r>
      <w:r>
        <w:rPr>
          <w:spacing w:val="-63"/>
        </w:rPr>
        <w:t> </w:t>
      </w:r>
      <w:r>
        <w:rPr>
          <w:rFonts w:ascii="宋体" w:hAnsi="宋体" w:cs="宋体" w:eastAsia="宋体" w:hint="default"/>
        </w:rPr>
        <w:t>1</w:t>
      </w:r>
      <w:r>
        <w:rPr>
          <w:rFonts w:ascii="宋体" w:hAnsi="宋体" w:cs="宋体" w:eastAsia="宋体" w:hint="default"/>
          <w:spacing w:val="-63"/>
        </w:rPr>
        <w:t> </w:t>
      </w:r>
      <w:r>
        <w:rPr/>
        <w:t>月</w:t>
      </w:r>
      <w:r>
        <w:rPr>
          <w:spacing w:val="-63"/>
        </w:rPr>
        <w:t> </w:t>
      </w:r>
      <w:r>
        <w:rPr>
          <w:rFonts w:ascii="宋体" w:hAnsi="宋体" w:cs="宋体" w:eastAsia="宋体" w:hint="default"/>
        </w:rPr>
        <w:t>24</w:t>
      </w:r>
      <w:r>
        <w:rPr>
          <w:rFonts w:ascii="宋体" w:hAnsi="宋体" w:cs="宋体" w:eastAsia="宋体" w:hint="default"/>
          <w:spacing w:val="-62"/>
        </w:rPr>
        <w:t> </w:t>
      </w:r>
      <w:r>
        <w:rPr/>
        <w:t>日召开第五届监事会第二次会议，审议通过了《关于使用闲置募集资金购买银行理 </w:t>
      </w:r>
      <w:r>
        <w:rPr>
          <w:spacing w:val="-14"/>
        </w:rPr>
        <w:t>财产品的议案》；</w:t>
      </w:r>
    </w:p>
    <w:p>
      <w:pPr>
        <w:pStyle w:val="BodyText"/>
        <w:spacing w:line="240" w:lineRule="auto" w:before="19"/>
        <w:ind w:left="574" w:right="0"/>
        <w:jc w:val="left"/>
      </w:pPr>
      <w:r>
        <w:rPr>
          <w:rFonts w:ascii="宋体" w:hAnsi="宋体" w:cs="宋体" w:eastAsia="宋体" w:hint="default"/>
          <w:spacing w:val="1"/>
        </w:rPr>
        <w:t>2</w:t>
      </w:r>
      <w:r>
        <w:rPr/>
        <w:t>、</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5</w:t>
      </w:r>
      <w:r>
        <w:rPr>
          <w:rFonts w:ascii="宋体" w:hAnsi="宋体" w:cs="宋体" w:eastAsia="宋体" w:hint="default"/>
          <w:spacing w:val="-52"/>
        </w:rPr>
        <w:t> </w:t>
      </w:r>
      <w:r>
        <w:rPr/>
        <w:t>日召</w:t>
      </w:r>
      <w:r>
        <w:rPr>
          <w:spacing w:val="-2"/>
        </w:rPr>
        <w:t>开</w:t>
      </w:r>
      <w:r>
        <w:rPr/>
        <w:t>第五届监事会第三次会议，审议通过了《关于修改公司</w:t>
      </w:r>
      <w:r>
        <w:rPr>
          <w:rFonts w:ascii="宋体" w:hAnsi="宋体" w:cs="宋体" w:eastAsia="宋体" w:hint="default"/>
        </w:rPr>
        <w:t>&lt;</w:t>
      </w:r>
      <w:r>
        <w:rPr>
          <w:spacing w:val="-2"/>
        </w:rPr>
        <w:t>章</w:t>
      </w:r>
      <w:r>
        <w:rPr/>
        <w:t>程</w:t>
      </w:r>
      <w:r>
        <w:rPr>
          <w:rFonts w:ascii="宋体" w:hAnsi="宋体" w:cs="宋体" w:eastAsia="宋体" w:hint="default"/>
        </w:rPr>
        <w:t>&gt;</w:t>
      </w:r>
      <w:r>
        <w:rPr/>
        <w:t>的议案</w:t>
      </w:r>
      <w:r>
        <w:rPr>
          <w:spacing w:val="-106"/>
        </w:rPr>
        <w:t>》</w:t>
      </w:r>
      <w:r>
        <w:rPr/>
        <w:t>；</w:t>
      </w:r>
    </w:p>
    <w:p>
      <w:pPr>
        <w:pStyle w:val="BodyText"/>
        <w:spacing w:line="314" w:lineRule="auto" w:before="84"/>
        <w:ind w:right="1131" w:firstLine="420"/>
        <w:jc w:val="both"/>
      </w:pPr>
      <w:r>
        <w:rPr>
          <w:rFonts w:ascii="宋体" w:hAnsi="宋体" w:cs="宋体" w:eastAsia="宋体" w:hint="default"/>
          <w:spacing w:val="1"/>
        </w:rPr>
        <w:t>3</w:t>
      </w:r>
      <w:r>
        <w:rPr>
          <w:spacing w:val="-32"/>
        </w:rPr>
        <w:t>、</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7</w:t>
      </w:r>
      <w:r>
        <w:rPr>
          <w:rFonts w:ascii="宋体" w:hAnsi="宋体" w:cs="宋体" w:eastAsia="宋体" w:hint="default"/>
          <w:spacing w:val="-52"/>
        </w:rPr>
        <w:t> </w:t>
      </w:r>
      <w:r>
        <w:rPr/>
        <w:t>日召</w:t>
      </w:r>
      <w:r>
        <w:rPr>
          <w:spacing w:val="-2"/>
        </w:rPr>
        <w:t>开</w:t>
      </w:r>
      <w:r>
        <w:rPr/>
        <w:t>第五届监事会第四次会议</w:t>
      </w:r>
      <w:r>
        <w:rPr>
          <w:spacing w:val="-32"/>
        </w:rPr>
        <w:t>，</w:t>
      </w:r>
      <w:r>
        <w:rPr/>
        <w:t>审议通</w:t>
      </w:r>
      <w:r>
        <w:rPr>
          <w:spacing w:val="-2"/>
        </w:rPr>
        <w:t>过</w:t>
      </w:r>
      <w:r>
        <w:rPr>
          <w:spacing w:val="-32"/>
        </w:rPr>
        <w:t>了</w:t>
      </w:r>
      <w:r>
        <w:rPr/>
        <w:t>《</w:t>
      </w:r>
      <w:r>
        <w:rPr>
          <w:rFonts w:ascii="宋体" w:hAnsi="宋体" w:cs="宋体" w:eastAsia="宋体" w:hint="default"/>
        </w:rPr>
        <w:t>2013</w:t>
      </w:r>
      <w:r>
        <w:rPr>
          <w:rFonts w:ascii="宋体" w:hAnsi="宋体" w:cs="宋体" w:eastAsia="宋体" w:hint="default"/>
          <w:spacing w:val="-53"/>
        </w:rPr>
        <w:t> </w:t>
      </w:r>
      <w:r>
        <w:rPr>
          <w:spacing w:val="-2"/>
        </w:rPr>
        <w:t>年</w:t>
      </w:r>
      <w:r>
        <w:rPr/>
        <w:t>度监事会工作报告</w:t>
      </w:r>
      <w:r>
        <w:rPr>
          <w:spacing w:val="-105"/>
        </w:rPr>
        <w:t>》</w:t>
      </w:r>
      <w:r>
        <w:rPr>
          <w:spacing w:val="-136"/>
        </w:rPr>
        <w:t>、</w:t>
      </w:r>
      <w:r>
        <w:rPr>
          <w:spacing w:val="-1"/>
        </w:rPr>
        <w:t>《</w:t>
      </w:r>
      <w:r>
        <w:rPr>
          <w:rFonts w:ascii="宋体" w:hAnsi="宋体" w:cs="宋体" w:eastAsia="宋体" w:hint="default"/>
        </w:rPr>
        <w:t>2013 </w:t>
      </w:r>
      <w:r>
        <w:rPr/>
        <w:t>年度财务决算报告</w:t>
      </w:r>
      <w:r>
        <w:rPr>
          <w:spacing w:val="-105"/>
        </w:rPr>
        <w:t>》、</w:t>
      </w:r>
      <w:r>
        <w:rPr>
          <w:spacing w:val="-1"/>
        </w:rPr>
        <w:t>《</w:t>
      </w:r>
      <w:r>
        <w:rPr>
          <w:rFonts w:ascii="宋体" w:hAnsi="宋体" w:cs="宋体" w:eastAsia="宋体" w:hint="default"/>
        </w:rPr>
        <w:t>2013</w:t>
      </w:r>
      <w:r>
        <w:rPr>
          <w:rFonts w:ascii="宋体" w:hAnsi="宋体" w:cs="宋体" w:eastAsia="宋体" w:hint="default"/>
          <w:spacing w:val="-42"/>
        </w:rPr>
        <w:t> </w:t>
      </w:r>
      <w:r>
        <w:rPr/>
        <w:t>年年度</w:t>
      </w:r>
      <w:r>
        <w:rPr>
          <w:spacing w:val="-2"/>
        </w:rPr>
        <w:t>报</w:t>
      </w:r>
      <w:r>
        <w:rPr/>
        <w:t>告》及《</w:t>
      </w:r>
      <w:r>
        <w:rPr>
          <w:rFonts w:ascii="宋体" w:hAnsi="宋体" w:cs="宋体" w:eastAsia="宋体" w:hint="default"/>
        </w:rPr>
        <w:t>2013</w:t>
      </w:r>
      <w:r>
        <w:rPr>
          <w:rFonts w:ascii="宋体" w:hAnsi="宋体" w:cs="宋体" w:eastAsia="宋体" w:hint="default"/>
          <w:spacing w:val="-43"/>
        </w:rPr>
        <w:t> </w:t>
      </w:r>
      <w:r>
        <w:rPr/>
        <w:t>年年度报告摘要</w:t>
      </w:r>
      <w:r>
        <w:rPr>
          <w:spacing w:val="-105"/>
        </w:rPr>
        <w:t>》、</w:t>
      </w:r>
      <w:r>
        <w:rPr>
          <w:spacing w:val="-2"/>
        </w:rPr>
        <w:t>《</w:t>
      </w:r>
      <w:r>
        <w:rPr>
          <w:rFonts w:ascii="宋体" w:hAnsi="宋体" w:cs="宋体" w:eastAsia="宋体" w:hint="default"/>
        </w:rPr>
        <w:t>2013</w:t>
      </w:r>
      <w:r>
        <w:rPr>
          <w:rFonts w:ascii="宋体" w:hAnsi="宋体" w:cs="宋体" w:eastAsia="宋体" w:hint="default"/>
          <w:spacing w:val="-43"/>
        </w:rPr>
        <w:t> </w:t>
      </w:r>
      <w:r>
        <w:rPr/>
        <w:t>年度利润分配预案</w:t>
      </w:r>
      <w:r>
        <w:rPr>
          <w:spacing w:val="-105"/>
        </w:rPr>
        <w:t>》、</w:t>
      </w:r>
      <w:r>
        <w:rPr>
          <w:spacing w:val="-2"/>
        </w:rPr>
        <w:t>《</w:t>
      </w:r>
      <w:r>
        <w:rPr/>
        <w:t>关于</w:t>
      </w:r>
      <w:r>
        <w:rPr/>
        <w:t> </w:t>
      </w:r>
      <w:r>
        <w:rPr>
          <w:rFonts w:ascii="宋体" w:hAnsi="宋体" w:cs="宋体" w:eastAsia="宋体" w:hint="default"/>
        </w:rPr>
        <w:t>2013</w:t>
      </w:r>
      <w:r>
        <w:rPr>
          <w:rFonts w:ascii="宋体" w:hAnsi="宋体" w:cs="宋体" w:eastAsia="宋体" w:hint="default"/>
          <w:spacing w:val="-51"/>
        </w:rPr>
        <w:t> </w:t>
      </w:r>
      <w:r>
        <w:rPr/>
        <w:t>年度</w:t>
      </w:r>
      <w:r>
        <w:rPr>
          <w:spacing w:val="-2"/>
        </w:rPr>
        <w:t>募</w:t>
      </w:r>
      <w:r>
        <w:rPr/>
        <w:t>集资金存放与实际使用情况的专项报告</w:t>
      </w:r>
      <w:r>
        <w:rPr>
          <w:spacing w:val="-105"/>
        </w:rPr>
        <w:t>》</w:t>
      </w:r>
      <w:r>
        <w:rPr>
          <w:spacing w:val="-195"/>
        </w:rPr>
        <w:t>、</w:t>
      </w:r>
      <w:r>
        <w:rPr/>
        <w:t>《关</w:t>
      </w:r>
      <w:r>
        <w:rPr>
          <w:spacing w:val="-2"/>
        </w:rPr>
        <w:t>于</w:t>
      </w:r>
      <w:r>
        <w:rPr/>
        <w:t>公司</w:t>
      </w:r>
      <w:r>
        <w:rPr>
          <w:spacing w:val="-52"/>
        </w:rPr>
        <w:t> </w:t>
      </w:r>
      <w:r>
        <w:rPr>
          <w:rFonts w:ascii="宋体" w:hAnsi="宋体" w:cs="宋体" w:eastAsia="宋体" w:hint="default"/>
        </w:rPr>
        <w:t>2013</w:t>
      </w:r>
      <w:r>
        <w:rPr>
          <w:rFonts w:ascii="宋体" w:hAnsi="宋体" w:cs="宋体" w:eastAsia="宋体" w:hint="default"/>
          <w:spacing w:val="-53"/>
        </w:rPr>
        <w:t> </w:t>
      </w:r>
      <w:r>
        <w:rPr>
          <w:spacing w:val="-2"/>
        </w:rPr>
        <w:t>年</w:t>
      </w:r>
      <w:r>
        <w:rPr/>
        <w:t>度关联交易情况说明的议案</w:t>
      </w:r>
      <w:r>
        <w:rPr>
          <w:spacing w:val="-105"/>
        </w:rPr>
        <w:t>》</w:t>
      </w:r>
      <w:r>
        <w:rPr>
          <w:spacing w:val="-195"/>
        </w:rPr>
        <w:t>、</w:t>
      </w:r>
      <w:r>
        <w:rPr/>
        <w:t>《关</w:t>
      </w:r>
      <w:r>
        <w:rPr/>
        <w:t> 于续聘会计师事务所的议案</w:t>
      </w:r>
      <w:r>
        <w:rPr>
          <w:spacing w:val="-105"/>
        </w:rPr>
        <w:t>》</w:t>
      </w:r>
      <w:r>
        <w:rPr>
          <w:spacing w:val="-130"/>
        </w:rPr>
        <w:t>、</w:t>
      </w:r>
      <w:r>
        <w:rPr/>
        <w:t>《</w:t>
      </w:r>
      <w:r>
        <w:rPr>
          <w:rFonts w:ascii="宋体" w:hAnsi="宋体" w:cs="宋体" w:eastAsia="宋体" w:hint="default"/>
        </w:rPr>
        <w:t>2013</w:t>
      </w:r>
      <w:r>
        <w:rPr>
          <w:rFonts w:ascii="宋体" w:hAnsi="宋体" w:cs="宋体" w:eastAsia="宋体" w:hint="default"/>
          <w:spacing w:val="-53"/>
        </w:rPr>
        <w:t> </w:t>
      </w:r>
      <w:r>
        <w:rPr/>
        <w:t>年度内部</w:t>
      </w:r>
      <w:r>
        <w:rPr>
          <w:spacing w:val="-2"/>
        </w:rPr>
        <w:t>控</w:t>
      </w:r>
      <w:r>
        <w:rPr/>
        <w:t>制评价报告</w:t>
      </w:r>
      <w:r>
        <w:rPr>
          <w:spacing w:val="-106"/>
        </w:rPr>
        <w:t>》</w:t>
      </w:r>
      <w:r>
        <w:rPr>
          <w:spacing w:val="-130"/>
        </w:rPr>
        <w:t>、</w:t>
      </w:r>
      <w:r>
        <w:rPr/>
        <w:t>《关于调整公司部分监事薪酬的议案</w:t>
      </w:r>
      <w:r>
        <w:rPr>
          <w:spacing w:val="-105"/>
        </w:rPr>
        <w:t>》</w:t>
      </w:r>
      <w:r>
        <w:rPr>
          <w:spacing w:val="-130"/>
        </w:rPr>
        <w:t>、</w:t>
      </w:r>
      <w:r>
        <w:rPr/>
        <w:t>《关</w:t>
      </w:r>
      <w:r>
        <w:rPr/>
        <w:t> 于公司使用自有资金进行投资理财的议案</w:t>
      </w:r>
      <w:r>
        <w:rPr>
          <w:spacing w:val="-105"/>
        </w:rPr>
        <w:t>》</w:t>
      </w:r>
      <w:r>
        <w:rPr/>
        <w:t>；</w:t>
      </w:r>
    </w:p>
    <w:p>
      <w:pPr>
        <w:pStyle w:val="BodyText"/>
        <w:spacing w:line="240" w:lineRule="auto" w:before="19"/>
        <w:ind w:left="574" w:right="0"/>
        <w:jc w:val="left"/>
      </w:pPr>
      <w:r>
        <w:rPr>
          <w:rFonts w:ascii="宋体" w:hAnsi="宋体" w:cs="宋体" w:eastAsia="宋体" w:hint="default"/>
          <w:spacing w:val="1"/>
        </w:rPr>
        <w:t>4</w:t>
      </w:r>
      <w:r>
        <w:rPr/>
        <w:t>、</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9</w:t>
      </w:r>
      <w:r>
        <w:rPr>
          <w:rFonts w:ascii="宋体" w:hAnsi="宋体" w:cs="宋体" w:eastAsia="宋体" w:hint="default"/>
          <w:spacing w:val="-52"/>
        </w:rPr>
        <w:t> </w:t>
      </w:r>
      <w:r>
        <w:rPr/>
        <w:t>日召</w:t>
      </w:r>
      <w:r>
        <w:rPr>
          <w:spacing w:val="-2"/>
        </w:rPr>
        <w:t>开</w:t>
      </w:r>
      <w:r>
        <w:rPr/>
        <w:t>第五届监事会第五次会议，审议通过了《</w:t>
      </w:r>
      <w:r>
        <w:rPr>
          <w:rFonts w:ascii="宋体" w:hAnsi="宋体" w:cs="宋体" w:eastAsia="宋体" w:hint="default"/>
        </w:rPr>
        <w:t>2014</w:t>
      </w:r>
      <w:r>
        <w:rPr>
          <w:rFonts w:ascii="宋体" w:hAnsi="宋体" w:cs="宋体" w:eastAsia="宋体" w:hint="default"/>
          <w:spacing w:val="-52"/>
        </w:rPr>
        <w:t> </w:t>
      </w:r>
      <w:r>
        <w:rPr/>
        <w:t>年第一季度报告</w:t>
      </w:r>
      <w:r>
        <w:rPr>
          <w:spacing w:val="-105"/>
        </w:rPr>
        <w:t>》</w:t>
      </w:r>
      <w:r>
        <w:rPr/>
        <w:t>；</w:t>
      </w:r>
    </w:p>
    <w:p>
      <w:pPr>
        <w:pStyle w:val="BodyText"/>
        <w:spacing w:line="314" w:lineRule="auto" w:before="84"/>
        <w:ind w:right="1131" w:firstLine="420"/>
        <w:jc w:val="both"/>
      </w:pPr>
      <w:r>
        <w:rPr>
          <w:rFonts w:ascii="宋体" w:hAnsi="宋体" w:cs="宋体" w:eastAsia="宋体" w:hint="default"/>
        </w:rPr>
        <w:t>5</w:t>
      </w:r>
      <w:r>
        <w:rPr/>
        <w:t>、</w:t>
      </w: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8</w:t>
      </w:r>
      <w:r>
        <w:rPr>
          <w:rFonts w:ascii="宋体" w:hAnsi="宋体" w:cs="宋体" w:eastAsia="宋体" w:hint="default"/>
          <w:spacing w:val="-50"/>
        </w:rPr>
        <w:t> </w:t>
      </w:r>
      <w:r>
        <w:rPr/>
        <w:t>月</w:t>
      </w:r>
      <w:r>
        <w:rPr>
          <w:spacing w:val="-49"/>
        </w:rPr>
        <w:t> </w:t>
      </w:r>
      <w:r>
        <w:rPr>
          <w:rFonts w:ascii="宋体" w:hAnsi="宋体" w:cs="宋体" w:eastAsia="宋体" w:hint="default"/>
        </w:rPr>
        <w:t>28</w:t>
      </w:r>
      <w:r>
        <w:rPr>
          <w:rFonts w:ascii="宋体" w:hAnsi="宋体" w:cs="宋体" w:eastAsia="宋体" w:hint="default"/>
          <w:spacing w:val="-48"/>
        </w:rPr>
        <w:t> </w:t>
      </w:r>
      <w:r>
        <w:rPr/>
        <w:t>日召开第五届监事会第六次会议，审议通过了《</w:t>
      </w:r>
      <w:r>
        <w:rPr>
          <w:rFonts w:ascii="宋体" w:hAnsi="宋体" w:cs="宋体" w:eastAsia="宋体" w:hint="default"/>
        </w:rPr>
        <w:t>2014</w:t>
      </w:r>
      <w:r>
        <w:rPr>
          <w:rFonts w:ascii="宋体" w:hAnsi="宋体" w:cs="宋体" w:eastAsia="宋体" w:hint="default"/>
          <w:spacing w:val="-49"/>
        </w:rPr>
        <w:t> </w:t>
      </w:r>
      <w:r>
        <w:rPr/>
        <w:t>年半年度报告》及《</w:t>
      </w:r>
      <w:r>
        <w:rPr>
          <w:rFonts w:ascii="宋体" w:hAnsi="宋体" w:cs="宋体" w:eastAsia="宋体" w:hint="default"/>
        </w:rPr>
        <w:t>2014</w:t>
      </w:r>
      <w:r>
        <w:rPr>
          <w:rFonts w:ascii="宋体" w:hAnsi="宋体" w:cs="宋体" w:eastAsia="宋体" w:hint="default"/>
          <w:spacing w:val="-49"/>
        </w:rPr>
        <w:t> </w:t>
      </w:r>
      <w:r>
        <w:rPr/>
        <w:t>年 </w:t>
      </w:r>
      <w:r>
        <w:rPr>
          <w:spacing w:val="-18"/>
        </w:rPr>
        <w:t>半年度报告摘要》、《关于</w:t>
      </w:r>
      <w:r>
        <w:rPr/>
        <w:t> </w:t>
      </w:r>
      <w:r>
        <w:rPr>
          <w:rFonts w:ascii="宋体" w:hAnsi="宋体" w:cs="宋体" w:eastAsia="宋体" w:hint="default"/>
        </w:rPr>
        <w:t>2014</w:t>
      </w:r>
      <w:r>
        <w:rPr>
          <w:rFonts w:ascii="宋体" w:hAnsi="宋体" w:cs="宋体" w:eastAsia="宋体" w:hint="default"/>
          <w:spacing w:val="-3"/>
        </w:rPr>
        <w:t> </w:t>
      </w:r>
      <w:r>
        <w:rPr>
          <w:spacing w:val="-7"/>
        </w:rPr>
        <w:t>年上半年度募集资金存放与实际使用情况的专项报告》、《关于使用自有资</w:t>
      </w:r>
      <w:r>
        <w:rPr/>
        <w:t> </w:t>
      </w:r>
      <w:r>
        <w:rPr>
          <w:spacing w:val="-10"/>
        </w:rPr>
        <w:t>金投资货币市场基金的议案》、《关于变更部分募集资金投资项目的议案》；</w:t>
      </w:r>
    </w:p>
    <w:p>
      <w:pPr>
        <w:pStyle w:val="BodyText"/>
        <w:spacing w:line="240" w:lineRule="auto" w:before="19"/>
        <w:ind w:left="573" w:right="0"/>
        <w:jc w:val="left"/>
      </w:pPr>
      <w:r>
        <w:rPr>
          <w:rFonts w:ascii="宋体" w:hAnsi="宋体" w:cs="宋体" w:eastAsia="宋体" w:hint="default"/>
          <w:spacing w:val="1"/>
        </w:rPr>
        <w:t>6</w:t>
      </w:r>
      <w:r>
        <w:rPr/>
        <w:t>、</w:t>
      </w:r>
      <w:r>
        <w:rPr>
          <w:rFonts w:ascii="宋体" w:hAnsi="宋体" w:cs="宋体" w:eastAsia="宋体" w:hint="default"/>
        </w:rPr>
        <w:t>2014</w:t>
      </w:r>
      <w:r>
        <w:rPr>
          <w:rFonts w:ascii="宋体" w:hAnsi="宋体" w:cs="宋体" w:eastAsia="宋体" w:hint="default"/>
          <w:spacing w:val="-38"/>
        </w:rPr>
        <w:t> </w:t>
      </w:r>
      <w:r>
        <w:rPr/>
        <w:t>年</w:t>
      </w:r>
      <w:r>
        <w:rPr>
          <w:spacing w:val="-41"/>
        </w:rPr>
        <w:t> </w:t>
      </w:r>
      <w:r>
        <w:rPr>
          <w:rFonts w:ascii="宋体" w:hAnsi="宋体" w:cs="宋体" w:eastAsia="宋体" w:hint="default"/>
        </w:rPr>
        <w:t>9</w:t>
      </w:r>
      <w:r>
        <w:rPr>
          <w:rFonts w:ascii="宋体" w:hAnsi="宋体" w:cs="宋体" w:eastAsia="宋体" w:hint="default"/>
          <w:spacing w:val="-39"/>
        </w:rPr>
        <w:t> </w:t>
      </w:r>
      <w:r>
        <w:rPr/>
        <w:t>月</w:t>
      </w:r>
      <w:r>
        <w:rPr>
          <w:spacing w:val="-39"/>
        </w:rPr>
        <w:t> </w:t>
      </w:r>
      <w:r>
        <w:rPr>
          <w:rFonts w:ascii="宋体" w:hAnsi="宋体" w:cs="宋体" w:eastAsia="宋体" w:hint="default"/>
        </w:rPr>
        <w:t>4</w:t>
      </w:r>
      <w:r>
        <w:rPr>
          <w:rFonts w:ascii="宋体" w:hAnsi="宋体" w:cs="宋体" w:eastAsia="宋体" w:hint="default"/>
          <w:spacing w:val="-39"/>
        </w:rPr>
        <w:t> </w:t>
      </w:r>
      <w:r>
        <w:rPr/>
        <w:t>日召开第五届监事会第七次会议，审议通过了《</w:t>
      </w:r>
      <w:r>
        <w:rPr>
          <w:rFonts w:ascii="宋体" w:hAnsi="宋体" w:cs="宋体" w:eastAsia="宋体" w:hint="default"/>
        </w:rPr>
        <w:t>2014</w:t>
      </w:r>
      <w:r>
        <w:rPr>
          <w:rFonts w:ascii="宋体" w:hAnsi="宋体" w:cs="宋体" w:eastAsia="宋体" w:hint="default"/>
          <w:spacing w:val="-39"/>
        </w:rPr>
        <w:t> </w:t>
      </w:r>
      <w:r>
        <w:rPr/>
        <w:t>年员工持股计划（草案</w:t>
      </w:r>
      <w:r>
        <w:rPr>
          <w:spacing w:val="-106"/>
        </w:rPr>
        <w:t>）</w:t>
      </w:r>
      <w:r>
        <w:rPr/>
        <w:t>》及</w:t>
      </w:r>
    </w:p>
    <w:p>
      <w:pPr>
        <w:pStyle w:val="BodyText"/>
        <w:spacing w:line="240" w:lineRule="auto" w:before="84"/>
        <w:ind w:left="154" w:right="0"/>
        <w:jc w:val="left"/>
      </w:pPr>
      <w:r>
        <w:rPr/>
        <w:t>《</w:t>
      </w:r>
      <w:r>
        <w:rPr>
          <w:rFonts w:ascii="宋体" w:hAnsi="宋体" w:cs="宋体" w:eastAsia="宋体" w:hint="default"/>
        </w:rPr>
        <w:t>2014</w:t>
      </w:r>
      <w:r>
        <w:rPr>
          <w:rFonts w:ascii="宋体" w:hAnsi="宋体" w:cs="宋体" w:eastAsia="宋体" w:hint="default"/>
          <w:spacing w:val="-51"/>
        </w:rPr>
        <w:t> </w:t>
      </w:r>
      <w:r>
        <w:rPr/>
        <w:t>年</w:t>
      </w:r>
      <w:r>
        <w:rPr>
          <w:spacing w:val="-2"/>
        </w:rPr>
        <w:t>员</w:t>
      </w:r>
      <w:r>
        <w:rPr/>
        <w:t>工持股计划（草案）摘要</w:t>
      </w:r>
      <w:r>
        <w:rPr>
          <w:spacing w:val="-105"/>
        </w:rPr>
        <w:t>》</w:t>
      </w:r>
      <w:r>
        <w:rPr/>
        <w:t>；</w:t>
      </w:r>
    </w:p>
    <w:p>
      <w:pPr>
        <w:pStyle w:val="BodyText"/>
        <w:spacing w:line="240" w:lineRule="auto" w:before="84"/>
        <w:ind w:left="573" w:right="0"/>
        <w:jc w:val="left"/>
      </w:pPr>
      <w:r>
        <w:rPr>
          <w:rFonts w:ascii="宋体" w:hAnsi="宋体" w:cs="宋体" w:eastAsia="宋体" w:hint="default"/>
          <w:spacing w:val="1"/>
        </w:rPr>
        <w:t>7</w:t>
      </w:r>
      <w:r>
        <w:rPr>
          <w:spacing w:val="-6"/>
        </w:rPr>
        <w:t>、</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月</w:t>
      </w:r>
      <w:r>
        <w:rPr>
          <w:spacing w:val="-54"/>
        </w:rPr>
        <w:t> </w:t>
      </w:r>
      <w:r>
        <w:rPr>
          <w:rFonts w:ascii="宋体" w:hAnsi="宋体" w:cs="宋体" w:eastAsia="宋体" w:hint="default"/>
        </w:rPr>
        <w:t>29</w:t>
      </w:r>
      <w:r>
        <w:rPr>
          <w:rFonts w:ascii="宋体" w:hAnsi="宋体" w:cs="宋体" w:eastAsia="宋体" w:hint="default"/>
          <w:spacing w:val="-52"/>
        </w:rPr>
        <w:t> </w:t>
      </w:r>
      <w:r>
        <w:rPr/>
        <w:t>日</w:t>
      </w:r>
      <w:r>
        <w:rPr>
          <w:spacing w:val="-2"/>
        </w:rPr>
        <w:t>召</w:t>
      </w:r>
      <w:r>
        <w:rPr/>
        <w:t>开第五届监事会第八次会议</w:t>
      </w:r>
      <w:r>
        <w:rPr>
          <w:spacing w:val="-7"/>
        </w:rPr>
        <w:t>，</w:t>
      </w:r>
      <w:r>
        <w:rPr/>
        <w:t>审议通过</w:t>
      </w:r>
      <w:r>
        <w:rPr>
          <w:spacing w:val="-7"/>
        </w:rPr>
        <w:t>了</w:t>
      </w:r>
      <w:r>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52"/>
        </w:rPr>
        <w:t> </w:t>
      </w:r>
      <w:r>
        <w:rPr/>
        <w:t>年第三季</w:t>
      </w:r>
      <w:r>
        <w:rPr>
          <w:spacing w:val="-2"/>
        </w:rPr>
        <w:t>度</w:t>
      </w:r>
      <w:r>
        <w:rPr/>
        <w:t>报告</w:t>
      </w:r>
      <w:r>
        <w:rPr>
          <w:spacing w:val="-105"/>
        </w:rPr>
        <w:t>》</w:t>
      </w:r>
      <w:r>
        <w:rPr>
          <w:spacing w:val="-111"/>
        </w:rPr>
        <w:t>、</w:t>
      </w:r>
      <w:r>
        <w:rPr/>
        <w:t>《</w:t>
      </w:r>
      <w:r>
        <w:rPr>
          <w:spacing w:val="-2"/>
        </w:rPr>
        <w:t>关</w:t>
      </w:r>
      <w:r>
        <w:rPr/>
        <w:t>于会</w:t>
      </w:r>
    </w:p>
    <w:p>
      <w:pPr>
        <w:spacing w:after="0" w:line="240" w:lineRule="auto"/>
        <w:jc w:val="left"/>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240" w:lineRule="auto" w:before="35"/>
        <w:ind w:right="0"/>
        <w:jc w:val="both"/>
      </w:pPr>
      <w:r>
        <w:rPr/>
        <w:t>计政策变更的议案</w:t>
      </w:r>
      <w:r>
        <w:rPr>
          <w:spacing w:val="-105"/>
        </w:rPr>
        <w:t>》</w:t>
      </w:r>
      <w:r>
        <w:rPr/>
        <w:t>。</w:t>
      </w:r>
    </w:p>
    <w:p>
      <w:pPr>
        <w:spacing w:line="314" w:lineRule="auto" w:before="84"/>
        <w:ind w:left="573" w:right="6747" w:firstLine="2"/>
        <w:jc w:val="left"/>
        <w:rPr>
          <w:rFonts w:ascii="宋体" w:hAnsi="宋体" w:cs="宋体" w:eastAsia="宋体" w:hint="default"/>
          <w:sz w:val="21"/>
          <w:szCs w:val="21"/>
        </w:rPr>
      </w:pPr>
      <w:r>
        <w:rPr>
          <w:rFonts w:ascii="宋体" w:hAnsi="宋体" w:cs="宋体" w:eastAsia="宋体" w:hint="default"/>
          <w:b/>
          <w:bCs/>
          <w:sz w:val="21"/>
          <w:szCs w:val="21"/>
        </w:rPr>
        <w:t>（二）报告期内，监事会职责履行情况</w:t>
      </w:r>
      <w:r>
        <w:rPr>
          <w:rFonts w:ascii="宋体" w:hAnsi="宋体" w:cs="宋体" w:eastAsia="宋体" w:hint="default"/>
          <w:b/>
          <w:bCs/>
          <w:w w:val="99"/>
          <w:sz w:val="21"/>
          <w:szCs w:val="21"/>
        </w:rPr>
        <w:t> </w:t>
      </w:r>
      <w:r>
        <w:rPr>
          <w:rFonts w:ascii="宋体" w:hAnsi="宋体" w:cs="宋体" w:eastAsia="宋体" w:hint="default"/>
          <w:sz w:val="21"/>
          <w:szCs w:val="21"/>
        </w:rPr>
        <w:t>1</w:t>
      </w:r>
      <w:r>
        <w:rPr>
          <w:rFonts w:ascii="宋体" w:hAnsi="宋体" w:cs="宋体" w:eastAsia="宋体" w:hint="default"/>
          <w:sz w:val="21"/>
          <w:szCs w:val="21"/>
        </w:rPr>
        <w:t>、监事会运作情况</w:t>
      </w:r>
    </w:p>
    <w:p>
      <w:pPr>
        <w:pStyle w:val="BodyText"/>
        <w:spacing w:line="314" w:lineRule="auto" w:before="19"/>
        <w:ind w:right="1129" w:firstLine="420"/>
        <w:jc w:val="both"/>
      </w:pPr>
      <w:r>
        <w:rPr/>
        <w:t>报告期内公司共计召开</w:t>
      </w:r>
      <w:r>
        <w:rPr>
          <w:spacing w:val="-64"/>
        </w:rPr>
        <w:t> </w:t>
      </w:r>
      <w:r>
        <w:rPr>
          <w:rFonts w:ascii="宋体" w:hAnsi="宋体" w:cs="宋体" w:eastAsia="宋体" w:hint="default"/>
        </w:rPr>
        <w:t>7</w:t>
      </w:r>
      <w:r>
        <w:rPr>
          <w:rFonts w:ascii="宋体" w:hAnsi="宋体" w:cs="宋体" w:eastAsia="宋体" w:hint="default"/>
          <w:spacing w:val="-64"/>
        </w:rPr>
        <w:t> </w:t>
      </w:r>
      <w:r>
        <w:rPr/>
        <w:t>次监事会会议，监事会会议的召集、召开、表决程序符合《公司章程》的相 关规定，公司部分监事列席董事会会议，听取公司董事、财务负责人关于公司</w:t>
      </w:r>
      <w:r>
        <w:rPr>
          <w:spacing w:val="-42"/>
        </w:rPr>
        <w:t> </w:t>
      </w:r>
      <w:r>
        <w:rPr>
          <w:rFonts w:ascii="宋体" w:hAnsi="宋体" w:cs="宋体" w:eastAsia="宋体" w:hint="default"/>
        </w:rPr>
        <w:t>2013</w:t>
      </w:r>
      <w:r>
        <w:rPr>
          <w:rFonts w:ascii="宋体" w:hAnsi="宋体" w:cs="宋体" w:eastAsia="宋体" w:hint="default"/>
          <w:spacing w:val="-43"/>
        </w:rPr>
        <w:t> </w:t>
      </w:r>
      <w:r>
        <w:rPr/>
        <w:t>年年度报告、</w:t>
      </w:r>
      <w:r>
        <w:rPr>
          <w:rFonts w:ascii="宋体" w:hAnsi="宋体" w:cs="宋体" w:eastAsia="宋体" w:hint="default"/>
        </w:rPr>
        <w:t>2014</w:t>
      </w:r>
      <w:r>
        <w:rPr>
          <w:rFonts w:ascii="宋体" w:hAnsi="宋体" w:cs="宋体" w:eastAsia="宋体" w:hint="default"/>
          <w:spacing w:val="-42"/>
        </w:rPr>
        <w:t> </w:t>
      </w:r>
      <w:r>
        <w:rPr/>
        <w:t>年 </w:t>
      </w:r>
      <w:r>
        <w:rPr>
          <w:spacing w:val="-1"/>
        </w:rPr>
        <w:t>半年度报告相关汇报，全体监事均亲自出席公司在报告期内召开的四次股东大会。报告期内，公司监事及</w:t>
      </w:r>
      <w:r>
        <w:rPr>
          <w:spacing w:val="-83"/>
        </w:rPr>
        <w:t> </w:t>
      </w:r>
      <w:r>
        <w:rPr>
          <w:spacing w:val="-83"/>
        </w:rPr>
      </w:r>
      <w:r>
        <w:rPr/>
        <w:t>监事会运作规范。</w:t>
      </w:r>
    </w:p>
    <w:p>
      <w:pPr>
        <w:pStyle w:val="BodyText"/>
        <w:spacing w:line="314" w:lineRule="auto" w:before="19"/>
        <w:ind w:left="574" w:right="0"/>
        <w:jc w:val="left"/>
      </w:pPr>
      <w:r>
        <w:rPr>
          <w:rFonts w:ascii="宋体" w:hAnsi="宋体" w:cs="宋体" w:eastAsia="宋体" w:hint="default"/>
        </w:rPr>
        <w:t>2</w:t>
      </w:r>
      <w:r>
        <w:rPr/>
        <w:t>、核查公司财务状况 </w:t>
      </w:r>
      <w:r>
        <w:rPr>
          <w:spacing w:val="-1"/>
        </w:rPr>
        <w:t>公司监事会持续关注公司财务制度建立，财务报告编制流程，以及对报告期内公司实施新的会计准则</w:t>
      </w:r>
    </w:p>
    <w:p>
      <w:pPr>
        <w:pStyle w:val="BodyText"/>
        <w:spacing w:line="314" w:lineRule="auto" w:before="19"/>
        <w:ind w:right="1132"/>
        <w:jc w:val="both"/>
      </w:pPr>
      <w:r>
        <w:rPr>
          <w:spacing w:val="-1"/>
        </w:rPr>
        <w:t>情况进行审查，一致认为公司财务报告内控规范，报告期内公司披露的定期报告真实、准确、完整地反映</w:t>
      </w:r>
      <w:r>
        <w:rPr>
          <w:spacing w:val="-86"/>
        </w:rPr>
        <w:t> </w:t>
      </w:r>
      <w:r>
        <w:rPr>
          <w:spacing w:val="-86"/>
        </w:rPr>
      </w:r>
      <w:r>
        <w:rPr/>
        <w:t>了公司的实际情况，不存在任何虚假记载、误导性陈述或者重大遗漏。</w:t>
      </w:r>
    </w:p>
    <w:p>
      <w:pPr>
        <w:pStyle w:val="BodyText"/>
        <w:spacing w:line="314" w:lineRule="auto" w:before="19"/>
        <w:ind w:left="573" w:right="0"/>
        <w:jc w:val="left"/>
      </w:pPr>
      <w:r>
        <w:rPr>
          <w:rFonts w:ascii="宋体" w:hAnsi="宋体" w:cs="宋体" w:eastAsia="宋体" w:hint="default"/>
        </w:rPr>
        <w:t>3</w:t>
      </w:r>
      <w:r>
        <w:rPr/>
        <w:t>、募集资金使用情况 公司依据《募集资金管理制度》要求存放及使用募集资金。报告期内公司为提高募集资金使用效益，</w:t>
      </w:r>
    </w:p>
    <w:p>
      <w:pPr>
        <w:pStyle w:val="BodyText"/>
        <w:spacing w:line="314" w:lineRule="auto" w:before="19"/>
        <w:ind w:right="1131"/>
        <w:jc w:val="both"/>
      </w:pPr>
      <w:r>
        <w:rPr>
          <w:spacing w:val="-1"/>
        </w:rPr>
        <w:t>充分利用暂时闲置募集资金进行现金管理，获得了较好的财务收益，同时，公司针对募集资金投资项目变</w:t>
      </w:r>
      <w:r>
        <w:rPr>
          <w:spacing w:val="-83"/>
        </w:rPr>
        <w:t> </w:t>
      </w:r>
      <w:r>
        <w:rPr>
          <w:spacing w:val="-83"/>
        </w:rPr>
      </w:r>
      <w:r>
        <w:rPr>
          <w:spacing w:val="-1"/>
        </w:rPr>
        <w:t>化，对于部门募集资金投资项目进行实施项目变更，有效提升了募集资金利用效率，公司监事会认为前述</w:t>
      </w:r>
      <w:r>
        <w:rPr>
          <w:spacing w:val="-83"/>
        </w:rPr>
        <w:t> </w:t>
      </w:r>
      <w:r>
        <w:rPr>
          <w:spacing w:val="-83"/>
        </w:rPr>
      </w:r>
      <w:r>
        <w:rPr>
          <w:spacing w:val="-1"/>
        </w:rPr>
        <w:t>事项符合募集资金使用规定，不存在变相改变募集资金用途的情况，报告期内公司披露的募集资金存放与</w:t>
      </w:r>
      <w:r>
        <w:rPr>
          <w:spacing w:val="-81"/>
        </w:rPr>
        <w:t> </w:t>
      </w:r>
      <w:r>
        <w:rPr>
          <w:spacing w:val="-81"/>
        </w:rPr>
      </w:r>
      <w:r>
        <w:rPr/>
        <w:t>实际使用情况的专项报告符合规范要求。</w:t>
      </w:r>
    </w:p>
    <w:p>
      <w:pPr>
        <w:pStyle w:val="BodyText"/>
        <w:spacing w:line="314" w:lineRule="auto" w:before="19"/>
        <w:ind w:left="573" w:right="0"/>
        <w:jc w:val="left"/>
      </w:pPr>
      <w:r>
        <w:rPr>
          <w:rFonts w:ascii="宋体" w:hAnsi="宋体" w:cs="宋体" w:eastAsia="宋体" w:hint="default"/>
        </w:rPr>
        <w:t>4</w:t>
      </w:r>
      <w:r>
        <w:rPr/>
        <w:t>、公司投资理财事项 </w:t>
      </w:r>
      <w:r>
        <w:rPr>
          <w:spacing w:val="-1"/>
        </w:rPr>
        <w:t>公司在充分保障日常资金运营、资本性开支等基础上，计划使用自有资金进行投资理财或购买货币市</w:t>
      </w:r>
    </w:p>
    <w:p>
      <w:pPr>
        <w:pStyle w:val="BodyText"/>
        <w:spacing w:line="314" w:lineRule="auto" w:before="19"/>
        <w:ind w:right="1131"/>
        <w:jc w:val="both"/>
      </w:pPr>
      <w:r>
        <w:rPr>
          <w:spacing w:val="-1"/>
        </w:rPr>
        <w:t>场基金，该事项经公司第五届董事会第五次、十次审议通过。公司监事会认为一方面公司已经建立了完善</w:t>
      </w:r>
      <w:r>
        <w:rPr>
          <w:spacing w:val="-83"/>
        </w:rPr>
        <w:t> </w:t>
      </w:r>
      <w:r>
        <w:rPr>
          <w:spacing w:val="-83"/>
        </w:rPr>
      </w:r>
      <w:r>
        <w:rPr>
          <w:spacing w:val="-1"/>
        </w:rPr>
        <w:t>的风险防控机制和内部决策流程，相关投资事项风险可控；另一方面可进一步加强公司现金管理能力，提</w:t>
      </w:r>
      <w:r>
        <w:rPr>
          <w:spacing w:val="-83"/>
        </w:rPr>
        <w:t> </w:t>
      </w:r>
      <w:r>
        <w:rPr>
          <w:spacing w:val="-83"/>
        </w:rPr>
      </w:r>
      <w:r>
        <w:rPr/>
        <w:t>高公司资金使用效益，且不涉及募集资金，不存在损害公司及中小股东利益的情形。</w:t>
      </w:r>
    </w:p>
    <w:p>
      <w:pPr>
        <w:pStyle w:val="BodyText"/>
        <w:spacing w:line="240" w:lineRule="auto" w:before="19"/>
        <w:ind w:left="573" w:right="0"/>
        <w:jc w:val="left"/>
      </w:pPr>
      <w:r>
        <w:rPr>
          <w:rFonts w:ascii="宋体" w:hAnsi="宋体" w:cs="宋体" w:eastAsia="宋体" w:hint="default"/>
        </w:rPr>
        <w:t>5</w:t>
      </w:r>
      <w:r>
        <w:rPr/>
        <w:t>、公司关联交易情况</w:t>
      </w:r>
    </w:p>
    <w:p>
      <w:pPr>
        <w:pStyle w:val="BodyText"/>
        <w:spacing w:line="314" w:lineRule="auto" w:before="84"/>
        <w:ind w:left="154" w:right="1012" w:firstLine="420"/>
        <w:jc w:val="left"/>
      </w:pPr>
      <w:r>
        <w:rPr/>
        <w:t>公司监事会对公司</w:t>
      </w:r>
      <w:r>
        <w:rPr>
          <w:spacing w:val="-32"/>
        </w:rPr>
        <w:t> </w:t>
      </w:r>
      <w:r>
        <w:rPr>
          <w:rFonts w:ascii="宋体" w:hAnsi="宋体" w:cs="宋体" w:eastAsia="宋体" w:hint="default"/>
        </w:rPr>
        <w:t>2014</w:t>
      </w:r>
      <w:r>
        <w:rPr>
          <w:rFonts w:ascii="宋体" w:hAnsi="宋体" w:cs="宋体" w:eastAsia="宋体" w:hint="default"/>
          <w:spacing w:val="-33"/>
        </w:rPr>
        <w:t> </w:t>
      </w:r>
      <w:r>
        <w:rPr/>
        <w:t>年度关联交易进行了审核，一致认为公司</w:t>
      </w:r>
      <w:r>
        <w:rPr>
          <w:spacing w:val="-32"/>
        </w:rPr>
        <w:t> </w:t>
      </w:r>
      <w:r>
        <w:rPr>
          <w:rFonts w:ascii="宋体" w:hAnsi="宋体" w:cs="宋体" w:eastAsia="宋体" w:hint="default"/>
        </w:rPr>
        <w:t>2014</w:t>
      </w:r>
      <w:r>
        <w:rPr>
          <w:rFonts w:ascii="宋体" w:hAnsi="宋体" w:cs="宋体" w:eastAsia="宋体" w:hint="default"/>
          <w:spacing w:val="-33"/>
        </w:rPr>
        <w:t> </w:t>
      </w:r>
      <w:r>
        <w:rPr/>
        <w:t>年度关联交易事项遵循客观、 </w:t>
      </w:r>
      <w:r>
        <w:rPr>
          <w:spacing w:val="-5"/>
        </w:rPr>
        <w:t>公正、公平的交易原则，定价公允，严格按照《股票上市规则》、《关联交易管理制度》等制度规范履行审</w:t>
      </w:r>
      <w:r>
        <w:rPr/>
        <w:t> 批程序，公司董事会在审议关联交易事项时，关联方均予以回避表决，不存在损害公司和其他非关联方的 利益情形。</w:t>
      </w:r>
    </w:p>
    <w:p>
      <w:pPr>
        <w:pStyle w:val="BodyText"/>
        <w:spacing w:line="314" w:lineRule="auto" w:before="19"/>
        <w:ind w:left="574" w:right="1120"/>
        <w:jc w:val="left"/>
        <w:rPr>
          <w:rFonts w:ascii="宋体" w:hAnsi="宋体" w:cs="宋体" w:eastAsia="宋体" w:hint="default"/>
        </w:rPr>
      </w:pPr>
      <w:r>
        <w:rPr>
          <w:rFonts w:ascii="宋体" w:hAnsi="宋体" w:cs="宋体" w:eastAsia="宋体" w:hint="default"/>
        </w:rPr>
        <w:t>6</w:t>
      </w:r>
      <w:r>
        <w:rPr/>
        <w:t>、内部控制评价报告 监事会成员一致认为，公司建立了较为完善的内部控制制度体系，并能得到有效的执行。公司</w:t>
      </w:r>
      <w:r>
        <w:rPr>
          <w:spacing w:val="77"/>
        </w:rPr>
        <w:t> </w:t>
      </w:r>
      <w:r>
        <w:rPr>
          <w:rFonts w:ascii="宋体" w:hAnsi="宋体" w:cs="宋体" w:eastAsia="宋体" w:hint="default"/>
        </w:rPr>
        <w:t>2014</w:t>
      </w:r>
    </w:p>
    <w:p>
      <w:pPr>
        <w:pStyle w:val="BodyText"/>
        <w:spacing w:line="314" w:lineRule="auto" w:before="19"/>
        <w:ind w:left="574" w:right="3192" w:hanging="420"/>
        <w:jc w:val="left"/>
      </w:pPr>
      <w:r>
        <w:rPr/>
        <w:t>年度内部控制评价报告真实、客观地反映了公司内部控制制度的建设及运行情况。 </w:t>
      </w:r>
      <w:r>
        <w:rPr>
          <w:rFonts w:ascii="宋体" w:hAnsi="宋体" w:cs="宋体" w:eastAsia="宋体" w:hint="default"/>
        </w:rPr>
        <w:t>7</w:t>
      </w:r>
      <w:r>
        <w:rPr/>
        <w:t>、员工持股计划</w:t>
      </w:r>
    </w:p>
    <w:p>
      <w:pPr>
        <w:pStyle w:val="BodyText"/>
        <w:spacing w:line="314" w:lineRule="auto" w:before="19"/>
        <w:ind w:left="154" w:right="1131" w:firstLine="420"/>
        <w:jc w:val="both"/>
      </w:pPr>
      <w:r>
        <w:rPr/>
        <w:t>公司实施 </w:t>
      </w:r>
      <w:r>
        <w:rPr>
          <w:rFonts w:ascii="宋体" w:hAnsi="宋体" w:cs="宋体" w:eastAsia="宋体" w:hint="default"/>
        </w:rPr>
        <w:t>2014</w:t>
      </w:r>
      <w:r>
        <w:rPr>
          <w:rFonts w:ascii="宋体" w:hAnsi="宋体" w:cs="宋体" w:eastAsia="宋体" w:hint="default"/>
          <w:spacing w:val="-25"/>
        </w:rPr>
        <w:t> </w:t>
      </w:r>
      <w:r>
        <w:rPr/>
        <w:t>年员工持股计划，旨在进一步完善公司薪酬激励机制，充分调动公司员工的积极性， </w:t>
      </w:r>
      <w:r>
        <w:rPr>
          <w:spacing w:val="-1"/>
        </w:rPr>
        <w:t>实现企业的长远发展与员工利益的充分结合，有利于实现企业的可持续发展，不存在损害公司及全体股东</w:t>
      </w:r>
      <w:r>
        <w:rPr>
          <w:spacing w:val="-81"/>
        </w:rPr>
        <w:t> </w:t>
      </w:r>
      <w:r>
        <w:rPr>
          <w:spacing w:val="-81"/>
        </w:rPr>
      </w:r>
      <w:r>
        <w:rPr>
          <w:spacing w:val="-10"/>
        </w:rPr>
        <w:t>利益的情形，亦不存在以摊派、强行分配等方式强制员工参加本公司持股计划的情形，符合《公司法》、《证</w:t>
      </w:r>
      <w:r>
        <w:rPr>
          <w:spacing w:val="-69"/>
        </w:rPr>
        <w:t> </w:t>
      </w:r>
      <w:r>
        <w:rPr>
          <w:spacing w:val="-69"/>
        </w:rPr>
      </w:r>
      <w:r>
        <w:rPr>
          <w:spacing w:val="-5"/>
        </w:rPr>
        <w:t>券法》、《关于上市公司实施员工持股计划试点的指导意见》等有关法律、法规及规范性文件的规定。</w:t>
      </w:r>
    </w:p>
    <w:p>
      <w:pPr>
        <w:pStyle w:val="BodyText"/>
        <w:spacing w:line="314" w:lineRule="auto" w:before="19"/>
        <w:ind w:left="574" w:right="1116"/>
        <w:jc w:val="left"/>
      </w:pPr>
      <w:r>
        <w:rPr>
          <w:rFonts w:ascii="宋体" w:hAnsi="宋体" w:cs="宋体" w:eastAsia="宋体" w:hint="default"/>
        </w:rPr>
        <w:t>8</w:t>
      </w:r>
      <w:r>
        <w:rPr/>
        <w:t>、利润分配政策制定及实施情况 </w:t>
      </w:r>
      <w:r>
        <w:rPr>
          <w:spacing w:val="-3"/>
        </w:rPr>
        <w:t>根据中国证监会《关于进一步落实上市公司现金分红有关事项的通知》（证监发</w:t>
      </w:r>
      <w:r>
        <w:rPr>
          <w:rFonts w:ascii="宋体" w:hAnsi="宋体" w:cs="宋体" w:eastAsia="宋体" w:hint="default"/>
          <w:spacing w:val="-3"/>
        </w:rPr>
        <w:t>[2012]37</w:t>
      </w:r>
      <w:r>
        <w:rPr>
          <w:rFonts w:ascii="宋体" w:hAnsi="宋体" w:cs="宋体" w:eastAsia="宋体" w:hint="default"/>
          <w:spacing w:val="6"/>
        </w:rPr>
        <w:t> </w:t>
      </w:r>
      <w:r>
        <w:rPr>
          <w:spacing w:val="-36"/>
        </w:rPr>
        <w:t>号）、《上市</w:t>
      </w:r>
    </w:p>
    <w:p>
      <w:pPr>
        <w:pStyle w:val="BodyText"/>
        <w:spacing w:line="314" w:lineRule="auto" w:before="19"/>
        <w:ind w:left="154" w:right="1131"/>
        <w:jc w:val="both"/>
      </w:pPr>
      <w:r>
        <w:rPr/>
        <w:t>公司监管指引第 </w:t>
      </w:r>
      <w:r>
        <w:rPr>
          <w:rFonts w:ascii="宋体" w:hAnsi="宋体" w:cs="宋体" w:eastAsia="宋体" w:hint="default"/>
        </w:rPr>
        <w:t>3</w:t>
      </w:r>
      <w:r>
        <w:rPr>
          <w:rFonts w:ascii="宋体" w:hAnsi="宋体" w:cs="宋体" w:eastAsia="宋体" w:hint="default"/>
          <w:spacing w:val="-22"/>
        </w:rPr>
        <w:t> </w:t>
      </w:r>
      <w:r>
        <w:rPr/>
        <w:t>号</w:t>
      </w:r>
      <w:r>
        <w:rPr>
          <w:rFonts w:ascii="宋体" w:hAnsi="宋体" w:cs="宋体" w:eastAsia="宋体" w:hint="default"/>
        </w:rPr>
        <w:t>-</w:t>
      </w:r>
      <w:r>
        <w:rPr/>
        <w:t>上市公司现金分红》等相关制度规定，进一步完善公司利润分配政策制度条款，本 </w:t>
      </w:r>
      <w:r>
        <w:rPr>
          <w:spacing w:val="-1"/>
        </w:rPr>
        <w:t>次对利润分配政策尤其是现金分红政策进行了细化，以及对利润分配的决策机制、变更调整、监督机制做</w:t>
      </w:r>
    </w:p>
    <w:p>
      <w:pPr>
        <w:spacing w:after="0" w:line="314" w:lineRule="auto"/>
        <w:jc w:val="both"/>
        <w:sectPr>
          <w:pgSz w:w="11910" w:h="16840"/>
          <w:pgMar w:header="877" w:footer="979" w:top="1100" w:bottom="1160" w:left="980" w:right="0"/>
        </w:sectPr>
      </w:pPr>
    </w:p>
    <w:p>
      <w:pPr>
        <w:spacing w:line="240" w:lineRule="auto" w:before="6"/>
        <w:rPr>
          <w:rFonts w:ascii="宋体" w:hAnsi="宋体" w:cs="宋体" w:eastAsia="宋体" w:hint="default"/>
          <w:sz w:val="22"/>
          <w:szCs w:val="22"/>
        </w:rPr>
      </w:pPr>
    </w:p>
    <w:p>
      <w:pPr>
        <w:pStyle w:val="BodyText"/>
        <w:spacing w:line="314" w:lineRule="auto" w:before="35"/>
        <w:ind w:right="0"/>
        <w:jc w:val="left"/>
      </w:pPr>
      <w:r>
        <w:rPr>
          <w:spacing w:val="-1"/>
        </w:rPr>
        <w:t>出了进一步制度性安排，明确了股东回报规划有关内容，保证了公司利润分配政策的连续性和稳定性，有</w:t>
      </w:r>
      <w:r>
        <w:rPr>
          <w:spacing w:val="-83"/>
        </w:rPr>
        <w:t> </w:t>
      </w:r>
      <w:r>
        <w:rPr>
          <w:spacing w:val="-83"/>
        </w:rPr>
      </w:r>
      <w:r>
        <w:rPr/>
        <w:t>利于维护全体股东、特别是中小股东利益，本次内容修改符合中国证监会及公司实际情况。</w:t>
      </w:r>
    </w:p>
    <w:p>
      <w:pPr>
        <w:pStyle w:val="BodyText"/>
        <w:spacing w:line="240" w:lineRule="auto" w:before="19"/>
        <w:ind w:left="573" w:right="0"/>
        <w:jc w:val="left"/>
      </w:pPr>
      <w:r>
        <w:rPr>
          <w:rFonts w:ascii="宋体" w:hAnsi="宋体" w:cs="宋体" w:eastAsia="宋体" w:hint="default"/>
        </w:rPr>
        <w:t>9</w:t>
      </w:r>
      <w:r>
        <w:rPr/>
        <w:t>、会计政策变更执行情况</w:t>
      </w:r>
    </w:p>
    <w:p>
      <w:pPr>
        <w:pStyle w:val="BodyText"/>
        <w:spacing w:line="314" w:lineRule="auto" w:before="84"/>
        <w:ind w:right="1131" w:firstLine="420"/>
        <w:jc w:val="both"/>
      </w:pPr>
      <w:r>
        <w:rPr>
          <w:rFonts w:ascii="宋体" w:hAnsi="宋体" w:cs="宋体" w:eastAsia="宋体" w:hint="default"/>
        </w:rPr>
        <w:t>2014</w:t>
      </w:r>
      <w:r>
        <w:rPr>
          <w:rFonts w:ascii="宋体" w:hAnsi="宋体" w:cs="宋体" w:eastAsia="宋体" w:hint="default"/>
          <w:spacing w:val="-64"/>
        </w:rPr>
        <w:t> </w:t>
      </w:r>
      <w:r>
        <w:rPr>
          <w:spacing w:val="-7"/>
        </w:rPr>
        <w:t>年财政部陆续发布了《企业会计准则第</w:t>
      </w:r>
      <w:r>
        <w:rPr>
          <w:spacing w:val="-65"/>
        </w:rPr>
        <w:t> </w:t>
      </w:r>
      <w:r>
        <w:rPr>
          <w:rFonts w:ascii="宋体" w:hAnsi="宋体" w:cs="宋体" w:eastAsia="宋体" w:hint="default"/>
        </w:rPr>
        <w:t>2</w:t>
      </w:r>
      <w:r>
        <w:rPr>
          <w:rFonts w:ascii="宋体" w:hAnsi="宋体" w:cs="宋体" w:eastAsia="宋体" w:hint="default"/>
          <w:spacing w:val="-65"/>
        </w:rPr>
        <w:t> </w:t>
      </w:r>
      <w:r>
        <w:rPr>
          <w:spacing w:val="-18"/>
        </w:rPr>
        <w:t>号—长期股权投资》、《企业会计准则第</w:t>
      </w:r>
      <w:r>
        <w:rPr>
          <w:spacing w:val="-65"/>
        </w:rPr>
        <w:t> </w:t>
      </w:r>
      <w:r>
        <w:rPr>
          <w:rFonts w:ascii="宋体" w:hAnsi="宋体" w:cs="宋体" w:eastAsia="宋体" w:hint="default"/>
        </w:rPr>
        <w:t>9</w:t>
      </w:r>
      <w:r>
        <w:rPr>
          <w:rFonts w:ascii="宋体" w:hAnsi="宋体" w:cs="宋体" w:eastAsia="宋体" w:hint="default"/>
          <w:spacing w:val="-65"/>
        </w:rPr>
        <w:t> </w:t>
      </w:r>
      <w:r>
        <w:rPr/>
        <w:t>号—职工薪酬》 </w:t>
      </w:r>
      <w:r>
        <w:rPr>
          <w:spacing w:val="-1"/>
        </w:rPr>
        <w:t>等七项会计准则，公司依据上述会计准则对公司会计政策实施变更，该事项经第五届董事会第十四次会议</w:t>
      </w:r>
      <w:r>
        <w:rPr>
          <w:spacing w:val="-81"/>
        </w:rPr>
        <w:t> </w:t>
      </w:r>
      <w:r>
        <w:rPr>
          <w:spacing w:val="-81"/>
        </w:rPr>
      </w:r>
      <w:r>
        <w:rPr>
          <w:spacing w:val="-1"/>
        </w:rPr>
        <w:t>审议通过。监事会认为，公司对会计政策的变更符合财政部相关政策要求，能够更准确、可靠地反映公司</w:t>
      </w:r>
      <w:r>
        <w:rPr>
          <w:spacing w:val="-86"/>
        </w:rPr>
        <w:t> </w:t>
      </w:r>
      <w:r>
        <w:rPr>
          <w:spacing w:val="-86"/>
        </w:rPr>
      </w:r>
      <w:r>
        <w:rPr/>
        <w:t>财务状况，不存在损害公司及全体股东，特别是中小股东利益的情形。</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六、公司相对于控股股东在业务、人员、资产、机构、财务等方面的独立完整情况" w:id="134"/>
      <w:bookmarkEnd w:id="134"/>
      <w:r>
        <w:rPr>
          <w:b w:val="0"/>
          <w:bCs w:val="0"/>
        </w:rPr>
      </w:r>
      <w:r>
        <w:rPr/>
        <w:t>六、公司相对于控股股东在业务、人员、资产、机构、财务等方面的独立完整情况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30" w:firstLine="420"/>
        <w:jc w:val="both"/>
      </w:pPr>
      <w:r>
        <w:rPr>
          <w:spacing w:val="-1"/>
        </w:rPr>
        <w:t>因公司控股股东为自然人，故不存在公司与控股股东在业务、人员、资产、机构等方面的问题，同时</w:t>
      </w:r>
      <w:r>
        <w:rPr/>
        <w:t> </w:t>
      </w:r>
      <w:r>
        <w:rPr>
          <w:spacing w:val="-1"/>
        </w:rPr>
        <w:t>公司的控股股东及其关联公司未以任何非经营性形式占用公司的货币资金或其他资产，公司与控股股东及</w:t>
      </w:r>
      <w:r>
        <w:rPr>
          <w:spacing w:val="-81"/>
        </w:rPr>
        <w:t> </w:t>
      </w:r>
      <w:r>
        <w:rPr>
          <w:spacing w:val="-81"/>
        </w:rPr>
      </w:r>
      <w:r>
        <w:rPr>
          <w:spacing w:val="-1"/>
        </w:rPr>
        <w:t>其关联公司在业务、人员、资产、机构、财务等方面完全分开，具有独立完整的业务及自主经营能力。公</w:t>
      </w:r>
      <w:r>
        <w:rPr>
          <w:spacing w:val="-83"/>
        </w:rPr>
        <w:t> </w:t>
      </w:r>
      <w:r>
        <w:rPr>
          <w:spacing w:val="-83"/>
        </w:rPr>
      </w:r>
      <w:r>
        <w:rPr>
          <w:spacing w:val="-5"/>
        </w:rPr>
        <w:t>司与控股股东关联法人之间发生的关联交易，定价公平合理，审批程序符合相关法律、法规及公司《章程》</w:t>
      </w:r>
      <w:r>
        <w:rPr>
          <w:spacing w:val="-102"/>
        </w:rPr>
        <w:t> </w:t>
      </w:r>
      <w:r>
        <w:rPr>
          <w:spacing w:val="-102"/>
        </w:rPr>
      </w:r>
      <w:r>
        <w:rPr/>
        <w:t>的规定。</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七、同业竞争情况" w:id="135"/>
      <w:bookmarkEnd w:id="135"/>
      <w:r>
        <w:rPr>
          <w:b w:val="0"/>
          <w:bCs w:val="0"/>
        </w:rPr>
      </w:r>
      <w:r>
        <w:rPr/>
        <w:t>七、同业竞争情况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left="574" w:right="0"/>
        <w:jc w:val="left"/>
      </w:pPr>
      <w:r>
        <w:rPr/>
        <w:t>□适用√不适用 </w:t>
      </w:r>
      <w:r>
        <w:rPr>
          <w:spacing w:val="-1"/>
        </w:rPr>
        <w:t>为避免同业竞争损害本公司及其他股东的利益，公司股东张近东先生、苏宁电器集团有限公司、陈金</w:t>
      </w:r>
    </w:p>
    <w:p>
      <w:pPr>
        <w:pStyle w:val="BodyText"/>
        <w:spacing w:line="240" w:lineRule="auto" w:before="19"/>
        <w:ind w:left="154" w:right="0"/>
        <w:jc w:val="left"/>
        <w:rPr>
          <w:rFonts w:ascii="宋体" w:hAnsi="宋体" w:cs="宋体" w:eastAsia="宋体" w:hint="default"/>
        </w:rPr>
      </w:pPr>
      <w:r>
        <w:rPr/>
        <w:t>凤女士</w:t>
      </w:r>
      <w:r>
        <w:rPr>
          <w:spacing w:val="-26"/>
        </w:rPr>
        <w:t>、</w:t>
      </w:r>
      <w:r>
        <w:rPr/>
        <w:t>赵蓓女士已于</w:t>
      </w:r>
      <w:r>
        <w:rPr>
          <w:spacing w:val="-52"/>
        </w:rPr>
        <w:t> </w:t>
      </w:r>
      <w:r>
        <w:rPr>
          <w:rFonts w:ascii="宋体" w:hAnsi="宋体" w:cs="宋体" w:eastAsia="宋体" w:hint="default"/>
        </w:rPr>
        <w:t>2002</w:t>
      </w:r>
      <w:r>
        <w:rPr>
          <w:rFonts w:ascii="宋体" w:hAnsi="宋体" w:cs="宋体" w:eastAsia="宋体" w:hint="default"/>
          <w:spacing w:val="-53"/>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2"/>
        </w:rPr>
        <w:t> </w:t>
      </w:r>
      <w:r>
        <w:rPr/>
        <w:t>日分别</w:t>
      </w:r>
      <w:r>
        <w:rPr>
          <w:spacing w:val="-2"/>
        </w:rPr>
        <w:t>向</w:t>
      </w:r>
      <w:r>
        <w:rPr/>
        <w:t>公司出</w:t>
      </w:r>
      <w:r>
        <w:rPr>
          <w:spacing w:val="-26"/>
        </w:rPr>
        <w:t>具</w:t>
      </w:r>
      <w:r>
        <w:rPr/>
        <w:t>《不竞争承诺函</w:t>
      </w:r>
      <w:r>
        <w:rPr>
          <w:spacing w:val="-105"/>
        </w:rPr>
        <w:t>》</w:t>
      </w:r>
      <w:r>
        <w:rPr>
          <w:spacing w:val="-26"/>
        </w:rPr>
        <w:t>；</w:t>
      </w:r>
      <w:r>
        <w:rPr/>
        <w:t>苏宁电器集团有限公司</w:t>
      </w:r>
      <w:r>
        <w:rPr>
          <w:spacing w:val="-52"/>
        </w:rPr>
        <w:t> </w:t>
      </w:r>
      <w:r>
        <w:rPr>
          <w:rFonts w:ascii="宋体" w:hAnsi="宋体" w:cs="宋体" w:eastAsia="宋体" w:hint="default"/>
        </w:rPr>
        <w:t>2003</w:t>
      </w:r>
    </w:p>
    <w:p>
      <w:pPr>
        <w:pStyle w:val="BodyText"/>
        <w:spacing w:line="240" w:lineRule="auto" w:before="84"/>
        <w:ind w:right="0"/>
        <w:jc w:val="left"/>
      </w:pP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4"/>
        </w:rPr>
        <w:t> </w:t>
      </w:r>
      <w:r>
        <w:rPr>
          <w:rFonts w:ascii="宋体" w:hAnsi="宋体" w:cs="宋体" w:eastAsia="宋体" w:hint="default"/>
        </w:rPr>
        <w:t>6</w:t>
      </w:r>
      <w:r>
        <w:rPr>
          <w:rFonts w:ascii="宋体" w:hAnsi="宋体" w:cs="宋体" w:eastAsia="宋体" w:hint="default"/>
          <w:spacing w:val="-53"/>
        </w:rPr>
        <w:t> </w:t>
      </w:r>
      <w:r>
        <w:rPr/>
        <w:t>日出具承诺函，保证今后避免发生除正常业务外的一切资金往来。</w:t>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bookmarkStart w:name="八、高级管理人员的考评及激励情况" w:id="136"/>
      <w:bookmarkEnd w:id="136"/>
      <w:r>
        <w:rPr>
          <w:b w:val="0"/>
          <w:bCs w:val="0"/>
        </w:rPr>
      </w:r>
      <w:r>
        <w:rPr/>
        <w:t>八、高级管理人员的考评及激励情况</w:t>
      </w:r>
      <w:r>
        <w:rPr>
          <w:b w:val="0"/>
          <w:bCs w:val="0"/>
        </w:rPr>
      </w:r>
    </w:p>
    <w:p>
      <w:pPr>
        <w:spacing w:line="240" w:lineRule="auto" w:before="5"/>
        <w:rPr>
          <w:rFonts w:ascii="宋体" w:hAnsi="宋体" w:cs="宋体" w:eastAsia="宋体" w:hint="default"/>
          <w:b/>
          <w:bCs/>
          <w:sz w:val="26"/>
          <w:szCs w:val="26"/>
        </w:rPr>
      </w:pPr>
    </w:p>
    <w:p>
      <w:pPr>
        <w:pStyle w:val="BodyText"/>
        <w:spacing w:line="314" w:lineRule="auto"/>
        <w:ind w:right="1131" w:firstLine="420"/>
        <w:jc w:val="both"/>
      </w:pPr>
      <w:r>
        <w:rPr>
          <w:spacing w:val="-1"/>
        </w:rPr>
        <w:t>公司已建立了较为健全的考评和激励机制，以公司规范化管理以及经营效益稳步提升为基础，与公司</w:t>
      </w:r>
      <w:r>
        <w:rPr/>
        <w:t> </w:t>
      </w:r>
      <w:r>
        <w:rPr>
          <w:spacing w:val="-2"/>
        </w:rPr>
        <w:t>管理人员签订岗位目标责任书，并以量化的考核指标定期对高级管理人员进行业绩考核。经考评，</w:t>
      </w:r>
      <w:r>
        <w:rPr>
          <w:rFonts w:ascii="宋体" w:hAnsi="宋体" w:cs="宋体" w:eastAsia="宋体" w:hint="default"/>
          <w:spacing w:val="-2"/>
        </w:rPr>
        <w:t>2014</w:t>
      </w:r>
      <w:r>
        <w:rPr>
          <w:rFonts w:ascii="宋体" w:hAnsi="宋体" w:cs="宋体" w:eastAsia="宋体" w:hint="default"/>
          <w:spacing w:val="-39"/>
        </w:rPr>
        <w:t> </w:t>
      </w:r>
      <w:r>
        <w:rPr/>
        <w:t>年</w:t>
      </w:r>
      <w:r>
        <w:rPr>
          <w:spacing w:val="-102"/>
        </w:rPr>
        <w:t> </w:t>
      </w:r>
      <w:r>
        <w:rPr/>
        <w:t>度公司高级管理人员均较好完成业绩考核目标。</w:t>
      </w:r>
    </w:p>
    <w:p>
      <w:pPr>
        <w:spacing w:after="0" w:line="314"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978"/>
        <w:jc w:val="center"/>
        <w:rPr>
          <w:b w:val="0"/>
          <w:bCs w:val="0"/>
        </w:rPr>
      </w:pPr>
      <w:bookmarkStart w:name="第十节 内部控制" w:id="137"/>
      <w:bookmarkEnd w:id="137"/>
      <w:r>
        <w:rPr>
          <w:b w:val="0"/>
          <w:bCs w:val="0"/>
        </w:rPr>
      </w:r>
      <w:bookmarkStart w:name="_bookmark9" w:id="138"/>
      <w:bookmarkEnd w:id="138"/>
      <w:r>
        <w:rPr>
          <w:b w:val="0"/>
          <w:bCs w:val="0"/>
        </w:rPr>
      </w:r>
      <w:r>
        <w:rPr/>
        <w:t>第十节</w:t>
      </w:r>
      <w:r>
        <w:rPr>
          <w:spacing w:val="-5"/>
        </w:rPr>
        <w:t> </w:t>
      </w:r>
      <w:r>
        <w:rPr/>
        <w:t>内部控制</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内部控制建设情况" w:id="139"/>
      <w:bookmarkEnd w:id="139"/>
      <w:r>
        <w:rPr>
          <w:b w:val="0"/>
          <w:bCs w:val="0"/>
        </w:rPr>
      </w: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29" w:firstLine="420"/>
        <w:jc w:val="both"/>
      </w:pPr>
      <w:r>
        <w:rPr>
          <w:spacing w:val="-6"/>
        </w:rPr>
        <w:t>根据《企业内部控制基本规范》及配套指引等规范性文件的要求，结合公司业务的变化、目标的变化、</w:t>
      </w:r>
      <w:r>
        <w:rPr/>
        <w:t> </w:t>
      </w:r>
      <w:r>
        <w:rPr>
          <w:spacing w:val="-1"/>
        </w:rPr>
        <w:t>风险的变化，公司建立了一套完整的内部控制制度及内控测评程序。内控制度及内控测评贯穿于公司各经</w:t>
      </w:r>
      <w:r>
        <w:rPr>
          <w:spacing w:val="-81"/>
        </w:rPr>
        <w:t> </w:t>
      </w:r>
      <w:r>
        <w:rPr>
          <w:spacing w:val="-81"/>
        </w:rPr>
      </w:r>
      <w:r>
        <w:rPr>
          <w:spacing w:val="-1"/>
        </w:rPr>
        <w:t>营管理活动的各个层面和各个环节，有效规范了公司运作，保证了公司在决策、执行和监督方面有效控制</w:t>
      </w:r>
      <w:r>
        <w:rPr>
          <w:spacing w:val="-83"/>
        </w:rPr>
        <w:t> </w:t>
      </w:r>
      <w:r>
        <w:rPr>
          <w:spacing w:val="-83"/>
        </w:rPr>
      </w:r>
      <w:r>
        <w:rPr/>
        <w:t>风险，规范经营运行。</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董事会关于内部控制责任的声明" w:id="140"/>
      <w:bookmarkEnd w:id="140"/>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032" w:firstLine="420"/>
        <w:jc w:val="both"/>
      </w:pPr>
      <w:r>
        <w:rPr/>
        <w:t>按照企业内部控制规范体系的规定，建立健全和有效实施内部控制，评价其有效性，并如实披露内部 控制评价报告是公司董事会的责任。监事会对董事会建立和实施内部控制进行监督。经理层负责组织领导 企业内部控制的日常运行。公司董事会、监事会及董事、监事、高级管理人员保证本报告内容不存在任何 虚假记载、误导性陈述或重大遗漏，并对报告内容的真实性、准确性和完整性承担个别及连带法律责任。</w:t>
      </w:r>
    </w:p>
    <w:p>
      <w:pPr>
        <w:pStyle w:val="BodyText"/>
        <w:spacing w:line="408" w:lineRule="auto" w:before="46"/>
        <w:ind w:right="1131" w:firstLine="420"/>
        <w:jc w:val="both"/>
      </w:pPr>
      <w:r>
        <w:rPr>
          <w:spacing w:val="-1"/>
        </w:rPr>
        <w:t>公司内部控制的目标是合理保证经营管理合法合规、资产安全、财务报告及相关信息真实完整，提高</w:t>
      </w:r>
      <w:r>
        <w:rPr/>
        <w:t> </w:t>
      </w:r>
      <w:r>
        <w:rPr>
          <w:spacing w:val="-1"/>
        </w:rPr>
        <w:t>经营效率和效果，促进实现发展战略。由于内部控制存在的固有局限性，故仅能为实现上述目标提供合理</w:t>
      </w:r>
      <w:r>
        <w:rPr>
          <w:spacing w:val="-83"/>
        </w:rPr>
        <w:t> </w:t>
      </w:r>
      <w:r>
        <w:rPr>
          <w:spacing w:val="-83"/>
        </w:rPr>
      </w:r>
      <w:r>
        <w:rPr>
          <w:spacing w:val="-1"/>
        </w:rPr>
        <w:t>保证。此外，由于情况的变化可能导致内部控制变得不恰当，或对控制政策和程序遵循的程度降低，根据</w:t>
      </w:r>
      <w:r>
        <w:rPr>
          <w:spacing w:val="-86"/>
        </w:rPr>
        <w:t> </w:t>
      </w:r>
      <w:r>
        <w:rPr>
          <w:spacing w:val="-86"/>
        </w:rPr>
      </w:r>
      <w:r>
        <w:rPr/>
        <w:t>内部控制评价结果推测未来内部控制的有效性具有一定的风险。</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三、建立财务报告内部控制的依据" w:id="141"/>
      <w:bookmarkEnd w:id="141"/>
      <w:r>
        <w:rPr>
          <w:b w:val="0"/>
          <w:bCs w:val="0"/>
        </w:rPr>
      </w: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0" w:firstLine="420"/>
        <w:jc w:val="left"/>
      </w:pPr>
      <w:r>
        <w:rPr/>
        <w:t>公司按照中国会计准则、会计法、税法等国家有关法律法规的规定，完善了会计核算科目使用规则、 </w:t>
      </w:r>
      <w:r>
        <w:rPr>
          <w:spacing w:val="-3"/>
        </w:rPr>
        <w:t>财务报表编制及财务报告审核制度。公司通过</w:t>
      </w:r>
      <w:r>
        <w:rPr>
          <w:spacing w:val="-46"/>
        </w:rPr>
        <w:t> </w:t>
      </w:r>
      <w:r>
        <w:rPr>
          <w:rFonts w:ascii="宋体" w:hAnsi="宋体" w:cs="宋体" w:eastAsia="宋体" w:hint="default"/>
        </w:rPr>
        <w:t>SAP</w:t>
      </w:r>
      <w:r>
        <w:rPr>
          <w:rFonts w:ascii="宋体" w:hAnsi="宋体" w:cs="宋体" w:eastAsia="宋体" w:hint="default"/>
          <w:spacing w:val="-46"/>
        </w:rPr>
        <w:t> </w:t>
      </w:r>
      <w:r>
        <w:rPr>
          <w:spacing w:val="-8"/>
        </w:rPr>
        <w:t>系统对货币资金、采购与付款、销售与收款、固定资产、</w:t>
      </w:r>
      <w:r>
        <w:rPr>
          <w:spacing w:val="-93"/>
        </w:rPr>
        <w:t> </w:t>
      </w:r>
      <w:r>
        <w:rPr>
          <w:spacing w:val="-93"/>
        </w:rPr>
      </w:r>
      <w:r>
        <w:rPr/>
        <w:t>存货等建立了严格的内部审批程序，规定了相应的审批权限，对财务报告编制过程的关键控制环节建立了</w:t>
      </w:r>
      <w:r>
        <w:rPr/>
        <w:t> 有效的控制活动，实施有效控制管理，确保了财务报告合法合规、信息真实完整、保护投资者、债权人及 其他利益相关者合法权益。</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内部控制评价报告" w:id="142"/>
      <w:bookmarkEnd w:id="142"/>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1734" w:right="0"/>
              <w:jc w:val="left"/>
              <w:rPr>
                <w:rFonts w:ascii="宋体" w:hAnsi="宋体" w:cs="宋体" w:eastAsia="宋体" w:hint="default"/>
                <w:sz w:val="21"/>
                <w:szCs w:val="21"/>
              </w:rPr>
            </w:pPr>
            <w:r>
              <w:rPr>
                <w:rFonts w:ascii="宋体" w:hAnsi="宋体" w:cs="宋体" w:eastAsia="宋体" w:hint="default"/>
                <w:sz w:val="21"/>
                <w:szCs w:val="21"/>
              </w:rPr>
              <w:t>内部控制评价报告中报告期内发现的内部控制重大缺陷的具体情况</w:t>
            </w:r>
          </w:p>
        </w:tc>
      </w:tr>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报告期内未发现内部控制重大缺陷。</w:t>
            </w:r>
          </w:p>
        </w:tc>
      </w:tr>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内部控制评价报告全文披露日期</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bl>
    <w:p>
      <w:pPr>
        <w:spacing w:after="0" w:line="261" w:lineRule="exact"/>
        <w:jc w:val="left"/>
        <w:rPr>
          <w:rFonts w:ascii="宋体" w:hAnsi="宋体" w:cs="宋体" w:eastAsia="宋体" w:hint="default"/>
          <w:sz w:val="21"/>
          <w:szCs w:val="21"/>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3261"/>
        <w:gridCol w:w="6307"/>
      </w:tblGrid>
      <w:tr>
        <w:trPr>
          <w:trHeight w:val="323"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内部控制评价报告全文披露索引</w:t>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3" w:right="0"/>
              <w:jc w:val="left"/>
              <w:rPr>
                <w:rFonts w:ascii="宋体" w:hAnsi="宋体" w:cs="宋体" w:eastAsia="宋体" w:hint="default"/>
                <w:sz w:val="21"/>
                <w:szCs w:val="21"/>
              </w:rPr>
            </w:pPr>
            <w:r>
              <w:rPr>
                <w:rFonts w:ascii="宋体" w:hAnsi="宋体" w:cs="宋体" w:eastAsia="宋体" w:hint="default"/>
                <w:sz w:val="21"/>
                <w:szCs w:val="21"/>
              </w:rPr>
              <w:t>巨潮资讯网《</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年度内部控制评价报告》</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0"/>
        <w:jc w:val="left"/>
        <w:rPr>
          <w:b w:val="0"/>
          <w:bCs w:val="0"/>
        </w:rPr>
      </w:pPr>
      <w:bookmarkStart w:name="五、内部控制审计报告或鉴证报告" w:id="143"/>
      <w:bookmarkEnd w:id="143"/>
      <w:r>
        <w:rPr>
          <w:b w:val="0"/>
          <w:bCs w:val="0"/>
        </w:rPr>
      </w:r>
      <w:r>
        <w:rPr/>
        <w:t>五、内部控制审计报告或鉴证报告</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t>内部控制审计报告</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08"/>
        <w:gridCol w:w="6461"/>
      </w:tblGrid>
      <w:tr>
        <w:trPr>
          <w:trHeight w:val="32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内部控制审计报告中的审议意见段</w:t>
            </w:r>
          </w:p>
        </w:tc>
      </w:tr>
      <w:tr>
        <w:trPr>
          <w:trHeight w:val="63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22"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
                <w:sz w:val="21"/>
                <w:szCs w:val="21"/>
              </w:rPr>
              <w:t> </w:t>
            </w:r>
            <w:r>
              <w:rPr>
                <w:rFonts w:ascii="宋体" w:hAnsi="宋体" w:cs="宋体" w:eastAsia="宋体" w:hint="default"/>
                <w:sz w:val="21"/>
                <w:szCs w:val="21"/>
              </w:rPr>
              <w:t>我们认为，苏宁云商集团股份有限公司于</w:t>
            </w:r>
            <w:r>
              <w:rPr>
                <w:rFonts w:ascii="宋体" w:hAnsi="宋体" w:cs="宋体" w:eastAsia="宋体" w:hint="default"/>
                <w:spacing w:val="-53"/>
                <w:sz w:val="21"/>
                <w:szCs w:val="21"/>
              </w:rPr>
              <w:t> </w:t>
            </w:r>
            <w:r>
              <w:rPr>
                <w:rFonts w:ascii="宋体" w:hAnsi="宋体" w:cs="宋体" w:eastAsia="宋体" w:hint="default"/>
                <w:sz w:val="21"/>
                <w:szCs w:val="21"/>
              </w:rPr>
              <w:t>2014</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4"/>
                <w:sz w:val="21"/>
                <w:szCs w:val="21"/>
              </w:rPr>
              <w:t> </w:t>
            </w:r>
            <w:r>
              <w:rPr>
                <w:rFonts w:ascii="宋体" w:hAnsi="宋体" w:cs="宋体" w:eastAsia="宋体" w:hint="default"/>
                <w:sz w:val="21"/>
                <w:szCs w:val="21"/>
              </w:rPr>
              <w:t>日按照《企业内部控制基本规范》和相关</w:t>
            </w:r>
          </w:p>
          <w:p>
            <w:pPr>
              <w:pStyle w:val="TableParagraph"/>
              <w:spacing w:line="240" w:lineRule="auto" w:before="37"/>
              <w:ind w:left="22" w:right="0"/>
              <w:jc w:val="left"/>
              <w:rPr>
                <w:rFonts w:ascii="宋体" w:hAnsi="宋体" w:cs="宋体" w:eastAsia="宋体" w:hint="default"/>
                <w:sz w:val="21"/>
                <w:szCs w:val="21"/>
              </w:rPr>
            </w:pPr>
            <w:r>
              <w:rPr>
                <w:rFonts w:ascii="宋体" w:hAnsi="宋体" w:cs="宋体" w:eastAsia="宋体" w:hint="default"/>
                <w:sz w:val="21"/>
                <w:szCs w:val="21"/>
              </w:rPr>
              <w:t>规定在所有重大方面保持了有效的财务报告内部控制</w:t>
            </w:r>
            <w:r>
              <w:rPr>
                <w:rFonts w:ascii="宋体" w:hAnsi="宋体" w:cs="宋体" w:eastAsia="宋体" w:hint="default"/>
                <w:spacing w:val="-105"/>
                <w:sz w:val="21"/>
                <w:szCs w:val="21"/>
              </w:rPr>
              <w:t>。</w:t>
            </w:r>
            <w:r>
              <w:rPr>
                <w:rFonts w:ascii="宋体" w:hAnsi="宋体" w:cs="宋体" w:eastAsia="宋体" w:hint="default"/>
                <w:sz w:val="21"/>
                <w:szCs w:val="21"/>
              </w:rPr>
              <w:t>”</w:t>
            </w:r>
          </w:p>
        </w:tc>
      </w:tr>
      <w:tr>
        <w:trPr>
          <w:trHeight w:val="322"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内部控制审计报告全文披露日期</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z w:val="21"/>
                <w:szCs w:val="21"/>
              </w:rPr>
              <w:t>日</w:t>
            </w:r>
          </w:p>
        </w:tc>
      </w:tr>
      <w:tr>
        <w:trPr>
          <w:trHeight w:val="32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60" w:lineRule="exact"/>
              <w:ind w:left="22" w:right="0"/>
              <w:jc w:val="left"/>
              <w:rPr>
                <w:rFonts w:ascii="宋体" w:hAnsi="宋体" w:cs="宋体" w:eastAsia="宋体" w:hint="default"/>
                <w:sz w:val="21"/>
                <w:szCs w:val="21"/>
              </w:rPr>
            </w:pPr>
            <w:r>
              <w:rPr>
                <w:rFonts w:ascii="宋体" w:hAnsi="宋体" w:cs="宋体" w:eastAsia="宋体" w:hint="default"/>
                <w:sz w:val="21"/>
                <w:szCs w:val="21"/>
              </w:rPr>
              <w:t>内部控制审计报告全文披露索引</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60" w:lineRule="exact"/>
              <w:ind w:left="27" w:right="0"/>
              <w:jc w:val="left"/>
              <w:rPr>
                <w:rFonts w:ascii="宋体" w:hAnsi="宋体" w:cs="宋体" w:eastAsia="宋体" w:hint="default"/>
                <w:sz w:val="21"/>
                <w:szCs w:val="21"/>
              </w:rPr>
            </w:pPr>
            <w:r>
              <w:rPr>
                <w:rFonts w:ascii="宋体" w:hAnsi="宋体" w:cs="宋体" w:eastAsia="宋体" w:hint="default"/>
                <w:sz w:val="21"/>
                <w:szCs w:val="21"/>
              </w:rPr>
              <w:t>巨潮资讯网《苏宁云商集团股份有限公司</w:t>
            </w:r>
            <w:r>
              <w:rPr>
                <w:rFonts w:ascii="宋体" w:hAnsi="宋体" w:cs="宋体" w:eastAsia="宋体" w:hint="default"/>
                <w:spacing w:val="-52"/>
                <w:sz w:val="21"/>
                <w:szCs w:val="21"/>
              </w:rPr>
              <w:t> </w:t>
            </w:r>
            <w:r>
              <w:rPr>
                <w:rFonts w:ascii="宋体" w:hAnsi="宋体" w:cs="宋体" w:eastAsia="宋体" w:hint="default"/>
                <w:sz w:val="21"/>
                <w:szCs w:val="21"/>
              </w:rPr>
              <w:t>2014</w:t>
            </w:r>
            <w:r>
              <w:rPr>
                <w:rFonts w:ascii="宋体" w:hAnsi="宋体" w:cs="宋体" w:eastAsia="宋体" w:hint="default"/>
                <w:spacing w:val="-53"/>
                <w:sz w:val="21"/>
                <w:szCs w:val="21"/>
              </w:rPr>
              <w:t> </w:t>
            </w:r>
            <w:r>
              <w:rPr>
                <w:rFonts w:ascii="宋体" w:hAnsi="宋体" w:cs="宋体" w:eastAsia="宋体" w:hint="default"/>
                <w:sz w:val="21"/>
                <w:szCs w:val="21"/>
              </w:rPr>
              <w:t>年内部控制审计报告》</w:t>
            </w:r>
          </w:p>
        </w:tc>
      </w:tr>
    </w:tbl>
    <w:p>
      <w:pPr>
        <w:pStyle w:val="BodyText"/>
        <w:spacing w:line="240" w:lineRule="auto" w:before="63"/>
        <w:ind w:left="154" w:right="0"/>
        <w:jc w:val="left"/>
      </w:pPr>
      <w:r>
        <w:rPr/>
        <w:t>会计师事务所是否出具非标准意见的内部控制审计报告</w:t>
      </w:r>
    </w:p>
    <w:p>
      <w:pPr>
        <w:spacing w:line="240" w:lineRule="auto" w:before="10"/>
        <w:rPr>
          <w:rFonts w:ascii="宋体" w:hAnsi="宋体" w:cs="宋体" w:eastAsia="宋体" w:hint="default"/>
          <w:sz w:val="14"/>
          <w:szCs w:val="14"/>
        </w:rPr>
      </w:pPr>
    </w:p>
    <w:p>
      <w:pPr>
        <w:pStyle w:val="BodyText"/>
        <w:spacing w:line="408" w:lineRule="auto"/>
        <w:ind w:left="154" w:right="3612"/>
        <w:jc w:val="left"/>
      </w:pPr>
      <w:r>
        <w:rPr/>
        <w:t>□ 是 √ 否 会计师事务所出具的内部控制审计报告与董事会的自我评价报告意见是否一致</w:t>
      </w:r>
    </w:p>
    <w:p>
      <w:pPr>
        <w:pStyle w:val="BodyText"/>
        <w:spacing w:line="240" w:lineRule="auto" w:before="46"/>
        <w:ind w:right="0"/>
        <w:jc w:val="left"/>
      </w:pPr>
      <w:r>
        <w:rPr/>
        <w:t>√ 是 □ 否</w:t>
      </w:r>
    </w:p>
    <w:p>
      <w:pPr>
        <w:spacing w:line="240" w:lineRule="auto" w:before="0"/>
        <w:rPr>
          <w:rFonts w:ascii="宋体" w:hAnsi="宋体" w:cs="宋体" w:eastAsia="宋体" w:hint="default"/>
          <w:sz w:val="20"/>
          <w:szCs w:val="20"/>
        </w:rPr>
      </w:pPr>
    </w:p>
    <w:p>
      <w:pPr>
        <w:pStyle w:val="Heading2"/>
        <w:spacing w:line="240" w:lineRule="auto" w:before="131"/>
        <w:ind w:right="0"/>
        <w:jc w:val="left"/>
        <w:rPr>
          <w:b w:val="0"/>
          <w:bCs w:val="0"/>
        </w:rPr>
      </w:pPr>
      <w:bookmarkStart w:name="六、年度报告重大差错责任追究制度的建立与执行情况" w:id="144"/>
      <w:bookmarkEnd w:id="144"/>
      <w:r>
        <w:rPr>
          <w:b w:val="0"/>
          <w:bCs w:val="0"/>
        </w:rPr>
      </w:r>
      <w:r>
        <w:rPr/>
        <w:t>六、年度报告重大差错责任追究制度的建立与执行情况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019" w:firstLine="420"/>
        <w:jc w:val="left"/>
        <w:rPr>
          <w:sz w:val="18"/>
          <w:szCs w:val="18"/>
        </w:rPr>
      </w:pPr>
      <w:r>
        <w:rPr>
          <w:spacing w:val="-3"/>
        </w:rPr>
        <w:t>公司建立《年报信息披露重大差错责任追究制度》，明确年度报告信息披露工作中有关人员责任，以</w:t>
      </w:r>
      <w:r>
        <w:rPr/>
        <w:t> 及责任追究机制，公司年度报告严格按照《公开发行证券的公司信息披露内容与格式准则第</w:t>
      </w:r>
      <w:r>
        <w:rPr>
          <w:spacing w:val="-51"/>
        </w:rPr>
        <w:t> </w:t>
      </w:r>
      <w:r>
        <w:rPr>
          <w:rFonts w:ascii="宋体" w:hAnsi="宋体" w:cs="宋体" w:eastAsia="宋体" w:hint="default"/>
        </w:rPr>
        <w:t>2</w:t>
      </w:r>
      <w:r>
        <w:rPr>
          <w:rFonts w:ascii="宋体" w:hAnsi="宋体" w:cs="宋体" w:eastAsia="宋体" w:hint="default"/>
          <w:spacing w:val="-52"/>
        </w:rPr>
        <w:t> </w:t>
      </w:r>
      <w:r>
        <w:rPr/>
        <w:t>号</w:t>
      </w:r>
      <w:r>
        <w:rPr>
          <w:rFonts w:ascii="宋体" w:hAnsi="宋体" w:cs="宋体" w:eastAsia="宋体" w:hint="default"/>
        </w:rPr>
        <w:t>-</w:t>
      </w:r>
      <w:r>
        <w:rPr/>
        <w:t>年度报 告的内容与格式》编制。报告期内，公司出具的定期报告均未发生任何差错，定期报告内容真实、准确、</w:t>
      </w:r>
      <w:r>
        <w:rPr>
          <w:spacing w:val="-34"/>
        </w:rPr>
        <w:t> </w:t>
      </w:r>
      <w:r>
        <w:rPr>
          <w:spacing w:val="-34"/>
        </w:rPr>
      </w:r>
      <w:r>
        <w:rPr/>
        <w:t>完整</w:t>
      </w:r>
      <w:r>
        <w:rPr>
          <w:sz w:val="18"/>
          <w:szCs w:val="18"/>
        </w:rPr>
        <w:t>。</w:t>
      </w:r>
    </w:p>
    <w:p>
      <w:pPr>
        <w:spacing w:after="0" w:line="408" w:lineRule="auto"/>
        <w:jc w:val="left"/>
        <w:rPr>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607" w:right="0"/>
        <w:jc w:val="left"/>
        <w:rPr>
          <w:b w:val="0"/>
          <w:bCs w:val="0"/>
        </w:rPr>
      </w:pPr>
      <w:bookmarkStart w:name="第十一节 财务报告" w:id="145"/>
      <w:bookmarkEnd w:id="145"/>
      <w:r>
        <w:rPr>
          <w:b w:val="0"/>
          <w:bCs w:val="0"/>
        </w:rPr>
      </w:r>
      <w:bookmarkStart w:name="_bookmark10" w:id="146"/>
      <w:bookmarkEnd w:id="146"/>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3"/>
          <w:szCs w:val="23"/>
        </w:rPr>
      </w:pPr>
    </w:p>
    <w:p>
      <w:pPr>
        <w:pStyle w:val="BodyText"/>
        <w:spacing w:line="240" w:lineRule="auto" w:before="35"/>
        <w:ind w:right="0"/>
        <w:jc w:val="left"/>
      </w:pPr>
      <w:r>
        <w:rPr/>
        <w:t>审计报告</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28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 w:right="0"/>
              <w:jc w:val="left"/>
              <w:rPr>
                <w:rFonts w:ascii="宋体" w:hAnsi="宋体" w:cs="宋体" w:eastAsia="宋体" w:hint="default"/>
                <w:sz w:val="21"/>
                <w:szCs w:val="21"/>
              </w:rPr>
            </w:pPr>
            <w:r>
              <w:rPr>
                <w:rFonts w:ascii="宋体" w:hAnsi="宋体" w:cs="宋体" w:eastAsia="宋体" w:hint="default"/>
                <w:sz w:val="21"/>
                <w:szCs w:val="21"/>
              </w:rPr>
              <w:t>标准无保留审计意见</w:t>
            </w:r>
          </w:p>
        </w:tc>
      </w:tr>
      <w:tr>
        <w:trPr>
          <w:trHeight w:val="28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03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29</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28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普华永道中天会计师事务所（特殊普通合伙）</w:t>
            </w:r>
          </w:p>
        </w:tc>
      </w:tr>
      <w:tr>
        <w:trPr>
          <w:trHeight w:val="283"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普华永道中天审字</w:t>
            </w:r>
            <w:r>
              <w:rPr>
                <w:rFonts w:ascii="宋体" w:hAnsi="宋体" w:cs="宋体" w:eastAsia="宋体" w:hint="default"/>
                <w:sz w:val="21"/>
                <w:szCs w:val="21"/>
              </w:rPr>
              <w:t>(2015)</w:t>
            </w:r>
            <w:r>
              <w:rPr>
                <w:rFonts w:ascii="宋体" w:hAnsi="宋体" w:cs="宋体" w:eastAsia="宋体" w:hint="default"/>
                <w:sz w:val="21"/>
                <w:szCs w:val="21"/>
              </w:rPr>
              <w:t>第</w:t>
            </w:r>
            <w:r>
              <w:rPr>
                <w:rFonts w:ascii="宋体" w:hAnsi="宋体" w:cs="宋体" w:eastAsia="宋体" w:hint="default"/>
                <w:spacing w:val="-54"/>
                <w:sz w:val="21"/>
                <w:szCs w:val="21"/>
              </w:rPr>
              <w:t> </w:t>
            </w:r>
            <w:r>
              <w:rPr>
                <w:rFonts w:ascii="宋体" w:hAnsi="宋体" w:cs="宋体" w:eastAsia="宋体" w:hint="default"/>
                <w:sz w:val="21"/>
                <w:szCs w:val="21"/>
              </w:rPr>
              <w:t>10023</w:t>
            </w:r>
            <w:r>
              <w:rPr>
                <w:rFonts w:ascii="宋体" w:hAnsi="宋体" w:cs="宋体" w:eastAsia="宋体" w:hint="default"/>
                <w:spacing w:val="-53"/>
                <w:sz w:val="21"/>
                <w:szCs w:val="21"/>
              </w:rPr>
              <w:t> </w:t>
            </w:r>
            <w:r>
              <w:rPr>
                <w:rFonts w:ascii="宋体" w:hAnsi="宋体" w:cs="宋体" w:eastAsia="宋体" w:hint="default"/>
                <w:sz w:val="21"/>
                <w:szCs w:val="21"/>
              </w:rPr>
              <w:t>号</w:t>
            </w:r>
          </w:p>
        </w:tc>
      </w:tr>
      <w:tr>
        <w:trPr>
          <w:trHeight w:val="28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2" w:right="0"/>
              <w:jc w:val="left"/>
              <w:rPr>
                <w:rFonts w:ascii="宋体" w:hAnsi="宋体" w:cs="宋体" w:eastAsia="宋体" w:hint="default"/>
                <w:sz w:val="21"/>
                <w:szCs w:val="21"/>
              </w:rPr>
            </w:pPr>
            <w:r>
              <w:rPr>
                <w:rFonts w:ascii="宋体" w:hAnsi="宋体" w:cs="宋体" w:eastAsia="宋体" w:hint="default"/>
                <w:sz w:val="21"/>
                <w:szCs w:val="21"/>
              </w:rPr>
              <w:t>钱进、郑怡㛃</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240" w:lineRule="auto" w:before="35"/>
        <w:ind w:left="0" w:right="976"/>
        <w:jc w:val="center"/>
      </w:pPr>
      <w:r>
        <w:rPr/>
        <w:t>审计报告正文</w:t>
      </w:r>
    </w:p>
    <w:p>
      <w:pPr>
        <w:spacing w:line="240" w:lineRule="auto" w:before="1"/>
        <w:rPr>
          <w:rFonts w:ascii="宋体" w:hAnsi="宋体" w:cs="宋体" w:eastAsia="宋体" w:hint="default"/>
          <w:sz w:val="12"/>
          <w:szCs w:val="12"/>
        </w:rPr>
      </w:pPr>
    </w:p>
    <w:p>
      <w:pPr>
        <w:pStyle w:val="BodyText"/>
        <w:spacing w:line="408" w:lineRule="auto" w:before="35"/>
        <w:ind w:left="573" w:right="0" w:hanging="420"/>
        <w:jc w:val="left"/>
      </w:pPr>
      <w:r>
        <w:rPr/>
        <w:t>苏宁云商集团股份有限公司全体股东： </w:t>
      </w:r>
      <w:r>
        <w:rPr>
          <w:spacing w:val="-1"/>
        </w:rPr>
        <w:t>我们审计了后附的苏宁云商集团股份有限公司的财务报表，包括</w:t>
      </w:r>
      <w:r>
        <w:rPr>
          <w:rFonts w:ascii="宋体" w:hAnsi="宋体" w:cs="宋体" w:eastAsia="宋体" w:hint="default"/>
          <w:spacing w:val="-1"/>
        </w:rPr>
        <w:t>2014</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日的合并及公司资产负</w:t>
      </w:r>
    </w:p>
    <w:p>
      <w:pPr>
        <w:pStyle w:val="BodyText"/>
        <w:spacing w:line="408" w:lineRule="auto" w:before="46"/>
        <w:ind w:left="154" w:right="1116"/>
        <w:jc w:val="left"/>
      </w:pPr>
      <w:r>
        <w:rPr>
          <w:spacing w:val="-1"/>
        </w:rPr>
        <w:t>债表，</w:t>
      </w:r>
      <w:r>
        <w:rPr>
          <w:rFonts w:ascii="宋体" w:hAnsi="宋体" w:cs="宋体" w:eastAsia="宋体" w:hint="default"/>
          <w:spacing w:val="-1"/>
        </w:rPr>
        <w:t>2014</w:t>
      </w:r>
      <w:r>
        <w:rPr>
          <w:spacing w:val="-1"/>
        </w:rPr>
        <w:t>年度的合并及公司利润表、合并及公司股东权益变动表和合并及公司现金流量表以及财务报表</w:t>
      </w:r>
      <w:r>
        <w:rPr>
          <w:spacing w:val="-79"/>
        </w:rPr>
        <w:t> </w:t>
      </w:r>
      <w:r>
        <w:rPr>
          <w:spacing w:val="-79"/>
        </w:rPr>
      </w:r>
      <w:r>
        <w:rPr/>
        <w:t>附注。</w:t>
      </w:r>
    </w:p>
    <w:p>
      <w:pPr>
        <w:pStyle w:val="BodyText"/>
        <w:spacing w:line="408" w:lineRule="auto" w:before="46"/>
        <w:ind w:left="573" w:right="2353"/>
        <w:jc w:val="left"/>
      </w:pPr>
      <w:r>
        <w:rPr/>
        <w:t>一、管理层对财务报表的责任 编制和公允列报财务报表是苏宁云商集团股份有限公司管理层的责任。这种责任包括： </w:t>
      </w:r>
      <w:r>
        <w:rPr>
          <w:rFonts w:ascii="宋体" w:hAnsi="宋体" w:cs="宋体" w:eastAsia="宋体" w:hint="default"/>
        </w:rPr>
        <w:t>(1)</w:t>
      </w:r>
      <w:r>
        <w:rPr>
          <w:rFonts w:ascii="宋体" w:hAnsi="宋体" w:cs="宋体" w:eastAsia="宋体" w:hint="default"/>
          <w:spacing w:val="-1"/>
        </w:rPr>
        <w:t> </w:t>
      </w:r>
      <w:r>
        <w:rPr/>
        <w:t>按照企业会计准则的规定编制财务报表，并使其实现公允反映；</w:t>
      </w:r>
    </w:p>
    <w:p>
      <w:pPr>
        <w:pStyle w:val="BodyText"/>
        <w:spacing w:line="408" w:lineRule="auto" w:before="46"/>
        <w:ind w:left="573" w:right="0"/>
        <w:jc w:val="left"/>
      </w:pPr>
      <w:r>
        <w:rPr>
          <w:rFonts w:ascii="宋体" w:hAnsi="宋体" w:cs="宋体" w:eastAsia="宋体" w:hint="default"/>
        </w:rPr>
        <w:t>(2) </w:t>
      </w:r>
      <w:r>
        <w:rPr/>
        <w:t>设计、执行和维护必要的内部控制，以使财务报表不存在由于舞弊或错误导致的重大错报。 二、注册会计师的责任 </w:t>
      </w:r>
      <w:r>
        <w:rPr>
          <w:spacing w:val="-1"/>
        </w:rPr>
        <w:t>我们的责任是在执行审计工作的基础上对财务报表发表审计意见。我们按照中国注册会计师审计准则</w:t>
      </w:r>
    </w:p>
    <w:p>
      <w:pPr>
        <w:pStyle w:val="BodyText"/>
        <w:spacing w:line="408" w:lineRule="auto" w:before="46"/>
        <w:ind w:right="0"/>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before="46"/>
        <w:ind w:right="1130"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2"/>
        </w:rPr>
        <w:t> </w:t>
      </w:r>
      <w:r>
        <w:rPr>
          <w:spacing w:val="-82"/>
        </w:rPr>
      </w:r>
      <w:r>
        <w:rPr>
          <w:spacing w:val="-1"/>
        </w:rPr>
        <w:t>会计师考虑与财务报表编制和公允列报相关的内部控制，以设计恰当的审计程序。审计工作还包括评价管</w:t>
      </w:r>
      <w:r>
        <w:rPr>
          <w:spacing w:val="-81"/>
        </w:rPr>
        <w:t> </w:t>
      </w:r>
      <w:r>
        <w:rPr>
          <w:spacing w:val="-81"/>
        </w:rPr>
      </w:r>
      <w:r>
        <w:rPr/>
        <w:t>理层选用会计政策的恰当性和作出会计估计的合理性，以及评价财务报表的总体列报。</w:t>
      </w:r>
    </w:p>
    <w:p>
      <w:pPr>
        <w:pStyle w:val="BodyText"/>
        <w:spacing w:line="408" w:lineRule="auto" w:before="46"/>
        <w:ind w:left="573" w:right="2983"/>
        <w:jc w:val="left"/>
      </w:pPr>
      <w:r>
        <w:rPr/>
        <w:t>我们相信，我们获取的审计证据是充分、适当的，为发表审计意见提供了基础。 三、审计意见</w:t>
      </w:r>
    </w:p>
    <w:p>
      <w:pPr>
        <w:pStyle w:val="BodyText"/>
        <w:spacing w:line="408" w:lineRule="auto" w:before="46"/>
        <w:ind w:right="0" w:firstLine="420"/>
        <w:jc w:val="left"/>
      </w:pPr>
      <w:r>
        <w:rPr>
          <w:spacing w:val="-1"/>
        </w:rPr>
        <w:t>我们认为，上述苏宁云商集团股份有限公司的财务报表在所有重大方面按照企业会计准则的规定编制，</w:t>
      </w:r>
      <w:r>
        <w:rPr/>
        <w:t> 公允反映了苏宁云商集团股份有限公司</w:t>
      </w:r>
      <w:r>
        <w:rPr>
          <w:spacing w:val="-57"/>
        </w:rPr>
        <w:t> </w:t>
      </w:r>
      <w:r>
        <w:rPr>
          <w:rFonts w:ascii="宋体" w:hAnsi="宋体" w:cs="宋体" w:eastAsia="宋体" w:hint="default"/>
        </w:rPr>
        <w:t>2014</w:t>
      </w:r>
      <w:r>
        <w:rPr>
          <w:rFonts w:ascii="宋体" w:hAnsi="宋体" w:cs="宋体" w:eastAsia="宋体" w:hint="default"/>
          <w:spacing w:val="-56"/>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7"/>
        </w:rPr>
        <w:t> </w:t>
      </w:r>
      <w:r>
        <w:rPr/>
        <w:t>日的合并及公司财务状况以及</w:t>
      </w:r>
      <w:r>
        <w:rPr>
          <w:spacing w:val="-57"/>
        </w:rPr>
        <w:t> </w:t>
      </w:r>
      <w:r>
        <w:rPr>
          <w:rFonts w:ascii="宋体" w:hAnsi="宋体" w:cs="宋体" w:eastAsia="宋体" w:hint="default"/>
        </w:rPr>
        <w:t>2014</w:t>
      </w:r>
      <w:r>
        <w:rPr>
          <w:rFonts w:ascii="宋体" w:hAnsi="宋体" w:cs="宋体" w:eastAsia="宋体" w:hint="default"/>
          <w:spacing w:val="-57"/>
        </w:rPr>
        <w:t> </w:t>
      </w:r>
      <w:r>
        <w:rPr/>
        <w:t>年度的合并及 公司经营成果和现金流量。</w:t>
      </w:r>
    </w:p>
    <w:p>
      <w:pPr>
        <w:spacing w:after="0" w:line="408" w:lineRule="auto"/>
        <w:jc w:val="left"/>
        <w:sectPr>
          <w:pgSz w:w="11910" w:h="16840"/>
          <w:pgMar w:header="877" w:footer="979" w:top="1100" w:bottom="1160" w:left="980" w:right="0"/>
        </w:sectPr>
      </w:pPr>
    </w:p>
    <w:p>
      <w:pPr>
        <w:spacing w:line="240" w:lineRule="auto" w:before="12"/>
        <w:rPr>
          <w:rFonts w:ascii="宋体" w:hAnsi="宋体" w:cs="宋体" w:eastAsia="宋体" w:hint="default"/>
          <w:sz w:val="18"/>
          <w:szCs w:val="18"/>
        </w:rPr>
      </w:pPr>
    </w:p>
    <w:p>
      <w:pPr>
        <w:pStyle w:val="Heading3"/>
        <w:spacing w:line="240" w:lineRule="auto" w:before="26"/>
        <w:ind w:left="188" w:right="0"/>
        <w:jc w:val="left"/>
      </w:pPr>
      <w:r>
        <w:rPr>
          <w:rFonts w:ascii="Arial" w:hAnsi="Arial" w:cs="Arial" w:eastAsia="Arial" w:hint="default"/>
        </w:rPr>
        <w:t>2014</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日合并资产负债表</w:t>
      </w:r>
    </w:p>
    <w:p>
      <w:pPr>
        <w:spacing w:before="29"/>
        <w:ind w:left="291"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0"/>
          <w:szCs w:val="20"/>
        </w:rPr>
      </w:pPr>
    </w:p>
    <w:tbl>
      <w:tblPr>
        <w:tblW w:w="0" w:type="auto"/>
        <w:jc w:val="left"/>
        <w:tblInd w:w="165" w:type="dxa"/>
        <w:tblLayout w:type="fixed"/>
        <w:tblCellMar>
          <w:top w:w="0" w:type="dxa"/>
          <w:left w:w="0" w:type="dxa"/>
          <w:bottom w:w="0" w:type="dxa"/>
          <w:right w:w="0" w:type="dxa"/>
        </w:tblCellMar>
        <w:tblLook w:val="01E0"/>
      </w:tblPr>
      <w:tblGrid>
        <w:gridCol w:w="2964"/>
        <w:gridCol w:w="850"/>
        <w:gridCol w:w="1842"/>
        <w:gridCol w:w="1843"/>
        <w:gridCol w:w="1843"/>
      </w:tblGrid>
      <w:tr>
        <w:trPr>
          <w:trHeight w:val="52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黑体" w:hAnsi="黑体" w:cs="黑体" w:eastAsia="黑体" w:hint="default"/>
                <w:sz w:val="20"/>
                <w:szCs w:val="20"/>
              </w:rPr>
            </w:pPr>
            <w:r>
              <w:rPr>
                <w:rFonts w:ascii="黑体" w:hAnsi="黑体" w:cs="黑体" w:eastAsia="黑体" w:hint="default"/>
                <w:sz w:val="20"/>
                <w:szCs w:val="20"/>
              </w:rPr>
              <w:t>资</w:t>
            </w:r>
            <w:r>
              <w:rPr>
                <w:rFonts w:ascii="黑体" w:hAnsi="黑体" w:cs="黑体" w:eastAsia="黑体" w:hint="default"/>
                <w:spacing w:val="99"/>
                <w:sz w:val="20"/>
                <w:szCs w:val="20"/>
              </w:rPr>
              <w:t> </w:t>
            </w:r>
            <w:r>
              <w:rPr>
                <w:rFonts w:ascii="黑体" w:hAnsi="黑体" w:cs="黑体" w:eastAsia="黑体" w:hint="default"/>
                <w:sz w:val="20"/>
                <w:szCs w:val="20"/>
              </w:rPr>
              <w:t>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9" w:right="0"/>
              <w:jc w:val="left"/>
              <w:rPr>
                <w:rFonts w:ascii="黑体" w:hAnsi="黑体" w:cs="黑体" w:eastAsia="黑体" w:hint="default"/>
                <w:sz w:val="20"/>
                <w:szCs w:val="20"/>
              </w:rPr>
            </w:pPr>
            <w:r>
              <w:rPr>
                <w:rFonts w:ascii="黑体" w:hAnsi="黑体" w:cs="黑体" w:eastAsia="黑体" w:hint="default"/>
                <w:sz w:val="20"/>
                <w:szCs w:val="20"/>
              </w:rPr>
              <w:t>附注</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1"/>
              <w:jc w:val="center"/>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Arial" w:hAnsi="Arial" w:cs="Arial" w:eastAsia="Arial" w:hint="default"/>
                <w:sz w:val="20"/>
                <w:szCs w:val="20"/>
              </w:rPr>
              <w:t>12</w:t>
            </w:r>
            <w:r>
              <w:rPr>
                <w:rFonts w:ascii="Arial" w:hAnsi="Arial" w:cs="Arial" w:eastAsia="Arial" w:hint="default"/>
                <w:spacing w:val="-14"/>
                <w:sz w:val="20"/>
                <w:szCs w:val="20"/>
              </w:rPr>
              <w:t> </w:t>
            </w:r>
            <w:r>
              <w:rPr>
                <w:rFonts w:ascii="宋体" w:hAnsi="宋体" w:cs="宋体" w:eastAsia="宋体" w:hint="default"/>
                <w:sz w:val="20"/>
                <w:szCs w:val="20"/>
              </w:rPr>
              <w:t>月</w:t>
            </w:r>
            <w:r>
              <w:rPr>
                <w:rFonts w:ascii="宋体" w:hAnsi="宋体" w:cs="宋体" w:eastAsia="宋体" w:hint="default"/>
                <w:spacing w:val="-57"/>
                <w:sz w:val="20"/>
                <w:szCs w:val="20"/>
              </w:rPr>
              <w:t> </w:t>
            </w:r>
            <w:r>
              <w:rPr>
                <w:rFonts w:ascii="Arial" w:hAnsi="Arial" w:cs="Arial" w:eastAsia="Arial" w:hint="default"/>
                <w:sz w:val="20"/>
                <w:szCs w:val="20"/>
              </w:rPr>
              <w:t>31</w:t>
            </w:r>
            <w:r>
              <w:rPr>
                <w:rFonts w:ascii="Arial" w:hAnsi="Arial" w:cs="Arial" w:eastAsia="Arial" w:hint="default"/>
                <w:spacing w:val="-12"/>
                <w:sz w:val="20"/>
                <w:szCs w:val="20"/>
              </w:rPr>
              <w:t> </w:t>
            </w:r>
            <w:r>
              <w:rPr>
                <w:rFonts w:ascii="宋体" w:hAnsi="宋体" w:cs="宋体" w:eastAsia="宋体" w:hint="default"/>
                <w:sz w:val="20"/>
                <w:szCs w:val="20"/>
              </w:rPr>
              <w:t>日</w:t>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83"/>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13"/>
                <w:sz w:val="20"/>
                <w:szCs w:val="20"/>
              </w:rPr>
              <w:t> </w:t>
            </w:r>
            <w:r>
              <w:rPr>
                <w:rFonts w:ascii="宋体" w:hAnsi="宋体" w:cs="宋体" w:eastAsia="宋体" w:hint="default"/>
                <w:sz w:val="20"/>
                <w:szCs w:val="20"/>
              </w:rPr>
              <w:t>年</w:t>
            </w:r>
            <w:r>
              <w:rPr>
                <w:rFonts w:ascii="宋体" w:hAnsi="宋体" w:cs="宋体" w:eastAsia="宋体" w:hint="default"/>
                <w:spacing w:val="-56"/>
                <w:sz w:val="20"/>
                <w:szCs w:val="20"/>
              </w:rPr>
              <w:t> </w:t>
            </w:r>
            <w:r>
              <w:rPr>
                <w:rFonts w:ascii="Arial" w:hAnsi="Arial" w:cs="Arial" w:eastAsia="Arial" w:hint="default"/>
                <w:sz w:val="20"/>
                <w:szCs w:val="20"/>
              </w:rPr>
              <w:t>12</w:t>
            </w:r>
            <w:r>
              <w:rPr>
                <w:rFonts w:ascii="Arial" w:hAnsi="Arial" w:cs="Arial" w:eastAsia="Arial" w:hint="default"/>
                <w:spacing w:val="-13"/>
                <w:sz w:val="20"/>
                <w:szCs w:val="20"/>
              </w:rPr>
              <w:t> </w:t>
            </w:r>
            <w:r>
              <w:rPr>
                <w:rFonts w:ascii="宋体" w:hAnsi="宋体" w:cs="宋体" w:eastAsia="宋体" w:hint="default"/>
                <w:sz w:val="20"/>
                <w:szCs w:val="20"/>
              </w:rPr>
              <w:t>月</w:t>
            </w:r>
            <w:r>
              <w:rPr>
                <w:rFonts w:ascii="宋体" w:hAnsi="宋体" w:cs="宋体" w:eastAsia="宋体" w:hint="default"/>
                <w:spacing w:val="-56"/>
                <w:sz w:val="20"/>
                <w:szCs w:val="20"/>
              </w:rPr>
              <w:t> </w:t>
            </w:r>
            <w:r>
              <w:rPr>
                <w:rFonts w:ascii="Arial" w:hAnsi="Arial" w:cs="Arial" w:eastAsia="Arial" w:hint="default"/>
                <w:sz w:val="20"/>
                <w:szCs w:val="20"/>
              </w:rPr>
              <w:t>31</w:t>
            </w:r>
            <w:r>
              <w:rPr>
                <w:rFonts w:ascii="Arial" w:hAnsi="Arial" w:cs="Arial" w:eastAsia="Arial" w:hint="default"/>
                <w:spacing w:val="-13"/>
                <w:sz w:val="20"/>
                <w:szCs w:val="20"/>
              </w:rPr>
              <w:t> </w:t>
            </w:r>
            <w:r>
              <w:rPr>
                <w:rFonts w:ascii="宋体" w:hAnsi="宋体" w:cs="宋体" w:eastAsia="宋体" w:hint="default"/>
                <w:sz w:val="20"/>
                <w:szCs w:val="20"/>
              </w:rPr>
              <w:t>日</w:t>
            </w:r>
          </w:p>
          <w:p>
            <w:pPr>
              <w:pStyle w:val="TableParagraph"/>
              <w:spacing w:line="268" w:lineRule="exact"/>
              <w:ind w:left="1" w:right="0"/>
              <w:jc w:val="center"/>
              <w:rPr>
                <w:rFonts w:ascii="Arial" w:hAnsi="Arial" w:cs="Arial" w:eastAsia="Arial" w:hint="default"/>
                <w:sz w:val="20"/>
                <w:szCs w:val="20"/>
              </w:rPr>
            </w:pPr>
            <w:r>
              <w:rPr>
                <w:rFonts w:ascii="宋体" w:hAnsi="宋体" w:cs="宋体" w:eastAsia="宋体" w:hint="default"/>
                <w:sz w:val="20"/>
                <w:szCs w:val="20"/>
              </w:rPr>
              <w:t>合并</w:t>
            </w:r>
            <w:r>
              <w:rPr>
                <w:rFonts w:ascii="Arial" w:hAnsi="Arial" w:cs="Arial" w:eastAsia="Arial" w:hint="default"/>
                <w:sz w:val="20"/>
                <w:szCs w:val="20"/>
              </w:rPr>
              <w:t>(</w:t>
            </w:r>
            <w:r>
              <w:rPr>
                <w:rFonts w:ascii="宋体" w:hAnsi="宋体" w:cs="宋体" w:eastAsia="宋体" w:hint="default"/>
                <w:sz w:val="20"/>
                <w:szCs w:val="20"/>
              </w:rPr>
              <w:t>附注二</w:t>
            </w:r>
            <w:r>
              <w:rPr>
                <w:rFonts w:ascii="Arial" w:hAnsi="Arial" w:cs="Arial" w:eastAsia="Arial" w:hint="default"/>
                <w:sz w:val="20"/>
                <w:szCs w:val="20"/>
              </w:rPr>
              <w:t>(30))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10" w:right="0" w:firstLine="6"/>
              <w:jc w:val="left"/>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日</w:t>
            </w:r>
          </w:p>
          <w:p>
            <w:pPr>
              <w:pStyle w:val="TableParagraph"/>
              <w:spacing w:line="268" w:lineRule="exact"/>
              <w:ind w:left="110" w:right="0"/>
              <w:jc w:val="left"/>
              <w:rPr>
                <w:rFonts w:ascii="Arial" w:hAnsi="Arial" w:cs="Arial" w:eastAsia="Arial" w:hint="default"/>
                <w:sz w:val="20"/>
                <w:szCs w:val="20"/>
              </w:rPr>
            </w:pPr>
            <w:r>
              <w:rPr>
                <w:rFonts w:ascii="宋体" w:hAnsi="宋体" w:cs="宋体" w:eastAsia="宋体" w:hint="default"/>
                <w:sz w:val="20"/>
                <w:szCs w:val="20"/>
              </w:rPr>
              <w:t>合并</w:t>
            </w:r>
            <w:r>
              <w:rPr>
                <w:rFonts w:ascii="Arial" w:hAnsi="Arial" w:cs="Arial" w:eastAsia="Arial" w:hint="default"/>
                <w:sz w:val="20"/>
                <w:szCs w:val="20"/>
              </w:rPr>
              <w:t>(</w:t>
            </w:r>
            <w:r>
              <w:rPr>
                <w:rFonts w:ascii="宋体" w:hAnsi="宋体" w:cs="宋体" w:eastAsia="宋体" w:hint="default"/>
                <w:sz w:val="20"/>
                <w:szCs w:val="20"/>
              </w:rPr>
              <w:t>附注二</w:t>
            </w:r>
            <w:r>
              <w:rPr>
                <w:rFonts w:ascii="Arial" w:hAnsi="Arial" w:cs="Arial" w:eastAsia="Arial" w:hint="default"/>
                <w:sz w:val="20"/>
                <w:szCs w:val="20"/>
              </w:rPr>
              <w:t>(30))</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22,274,468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24,806,284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30,067,365</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发放贷款及垫款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20"/>
                <w:szCs w:val="20"/>
              </w:rPr>
            </w:pPr>
            <w:r>
              <w:rPr>
                <w:rFonts w:ascii="Arial"/>
                <w:spacing w:val="-1"/>
                <w:sz w:val="20"/>
              </w:rPr>
              <w:t>505,866</w:t>
            </w:r>
            <w:r>
              <w:rPr>
                <w:rFonts w:ascii="Arial"/>
                <w:sz w:val="20"/>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142,242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w w:val="100"/>
                <w:sz w:val="20"/>
              </w:rPr>
              <w:t>-</w:t>
            </w:r>
          </w:p>
        </w:tc>
      </w:tr>
      <w:tr>
        <w:trPr>
          <w:trHeight w:val="52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以公允价值计量且其变动</w:t>
            </w:r>
          </w:p>
          <w:p>
            <w:pPr>
              <w:pStyle w:val="TableParagraph"/>
              <w:spacing w:line="260" w:lineRule="exact"/>
              <w:ind w:left="88" w:right="0"/>
              <w:jc w:val="left"/>
              <w:rPr>
                <w:rFonts w:ascii="宋体" w:hAnsi="宋体" w:cs="宋体" w:eastAsia="宋体" w:hint="default"/>
                <w:sz w:val="20"/>
                <w:szCs w:val="20"/>
              </w:rPr>
            </w:pPr>
            <w:r>
              <w:rPr>
                <w:rFonts w:ascii="宋体" w:hAnsi="宋体" w:cs="宋体" w:eastAsia="宋体" w:hint="default"/>
                <w:sz w:val="20"/>
                <w:szCs w:val="20"/>
              </w:rPr>
              <w:t>计入当期损益的金融资产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spacing w:val="-1"/>
                <w:sz w:val="20"/>
              </w:rPr>
              <w:t>2,644,705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spacing w:val="-1"/>
                <w:sz w:val="20"/>
              </w:rPr>
              <w:t>2,862,077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Arial" w:hAnsi="Arial" w:cs="Arial" w:eastAsia="Arial" w:hint="default"/>
                <w:sz w:val="20"/>
                <w:szCs w:val="20"/>
              </w:rPr>
            </w:pPr>
            <w:r>
              <w:rPr>
                <w:rFonts w:ascii="Arial"/>
                <w:w w:val="100"/>
                <w:sz w:val="20"/>
              </w:rPr>
              <w:t>-</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w w:val="100"/>
                <w:sz w:val="20"/>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1"/>
              <w:jc w:val="right"/>
              <w:rPr>
                <w:rFonts w:ascii="Arial" w:hAnsi="Arial" w:cs="Arial" w:eastAsia="Arial" w:hint="default"/>
                <w:sz w:val="20"/>
                <w:szCs w:val="20"/>
              </w:rPr>
            </w:pPr>
            <w:r>
              <w:rPr>
                <w:rFonts w:ascii="Arial"/>
                <w:sz w:val="20"/>
              </w:rPr>
              <w:t>577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z w:val="20"/>
              </w:rPr>
              <w:t>2,987</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535,579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671,075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1,270,502</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3,851,804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4,121,158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3,104,874</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75,200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66,712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87,729</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1,913,868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1,059,718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327,820</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16,038,522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18,258,355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17,222,484</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02"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2,807,402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2,323,984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2,024,730</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50,647,414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54,312,182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54,108,491</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8" w:right="0"/>
              <w:jc w:val="left"/>
              <w:rPr>
                <w:rFonts w:ascii="Arial" w:hAnsi="Arial" w:cs="Arial" w:eastAsia="Arial" w:hint="default"/>
                <w:sz w:val="20"/>
                <w:szCs w:val="20"/>
              </w:rPr>
            </w:pPr>
            <w:r>
              <w:rPr>
                <w:rFonts w:ascii="宋体" w:hAnsi="宋体" w:cs="宋体" w:eastAsia="宋体" w:hint="default"/>
                <w:spacing w:val="-4"/>
                <w:sz w:val="20"/>
                <w:szCs w:val="20"/>
              </w:rPr>
              <w:t>四</w:t>
            </w:r>
            <w:r>
              <w:rPr>
                <w:rFonts w:ascii="Arial" w:hAnsi="Arial" w:cs="Arial" w:eastAsia="Arial" w:hint="default"/>
                <w:spacing w:val="-4"/>
                <w:sz w:val="20"/>
                <w:szCs w:val="20"/>
              </w:rPr>
              <w:t>(11)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1,549,505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804,019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562,967</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98"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502,784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482,296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499,675</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(12)</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1,346,853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1,553,548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19,486</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1,014,057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1,014,731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1,270,242</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12,155,378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10,749,599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8,579,277</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3,230,834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3,939,894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2,478,083</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14,859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10,497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7,772</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7,015,413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6,723,286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6,039,735</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36,023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88,424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z w:val="20"/>
              </w:rPr>
              <w:t>42,297</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商誉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461,852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419,756</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185,094</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2"/>
                <w:sz w:val="20"/>
              </w:rPr>
              <w:t>1,265,112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1,072,382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839,352</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1,664,361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1,130,944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756,221</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41" w:right="0"/>
              <w:jc w:val="left"/>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(19)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1,289,284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742,097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0"/>
              <w:jc w:val="right"/>
              <w:rPr>
                <w:rFonts w:ascii="Arial" w:hAnsi="Arial" w:cs="Arial" w:eastAsia="Arial" w:hint="default"/>
                <w:sz w:val="20"/>
                <w:szCs w:val="20"/>
              </w:rPr>
            </w:pPr>
            <w:r>
              <w:rPr>
                <w:rFonts w:ascii="Arial"/>
                <w:spacing w:val="-1"/>
                <w:sz w:val="20"/>
              </w:rPr>
              <w:t>1,461,363</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31,546,315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28,731,473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22,741,564</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82,193,729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83,043,655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76,850,055</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7"/>
          <w:szCs w:val="27"/>
        </w:rPr>
      </w:pPr>
    </w:p>
    <w:p>
      <w:pPr>
        <w:spacing w:before="77"/>
        <w:ind w:left="0" w:right="1467" w:firstLine="0"/>
        <w:jc w:val="right"/>
        <w:rPr>
          <w:rFonts w:ascii="Arial" w:hAnsi="Arial" w:cs="Arial" w:eastAsia="Arial" w:hint="default"/>
          <w:sz w:val="18"/>
          <w:szCs w:val="18"/>
        </w:rPr>
      </w:pPr>
      <w:r>
        <w:rPr>
          <w:rFonts w:ascii="Arial"/>
          <w:spacing w:val="-1"/>
          <w:w w:val="95"/>
          <w:sz w:val="18"/>
        </w:rPr>
        <w:t>121</w:t>
      </w:r>
      <w:r>
        <w:rPr>
          <w:rFonts w:ascii="Arial"/>
          <w:sz w:val="18"/>
        </w:rPr>
      </w:r>
    </w:p>
    <w:p>
      <w:pPr>
        <w:spacing w:after="0"/>
        <w:jc w:val="right"/>
        <w:rPr>
          <w:rFonts w:ascii="Arial" w:hAnsi="Arial" w:cs="Arial" w:eastAsia="Arial" w:hint="default"/>
          <w:sz w:val="18"/>
          <w:szCs w:val="18"/>
        </w:rPr>
        <w:sectPr>
          <w:headerReference w:type="default" r:id="rId38"/>
          <w:footerReference w:type="default" r:id="rId39"/>
          <w:pgSz w:w="11910" w:h="16840"/>
          <w:pgMar w:header="885" w:footer="570" w:top="1120" w:bottom="760" w:left="1180" w:right="0"/>
        </w:sectPr>
      </w:pPr>
    </w:p>
    <w:p>
      <w:pPr>
        <w:spacing w:line="240" w:lineRule="auto" w:before="7"/>
        <w:rPr>
          <w:rFonts w:ascii="Arial" w:hAnsi="Arial" w:cs="Arial" w:eastAsia="Arial" w:hint="default"/>
          <w:sz w:val="21"/>
          <w:szCs w:val="21"/>
        </w:rPr>
      </w:pPr>
    </w:p>
    <w:p>
      <w:pPr>
        <w:pStyle w:val="Heading3"/>
        <w:spacing w:line="240" w:lineRule="auto" w:before="26"/>
        <w:ind w:left="152" w:right="0"/>
        <w:jc w:val="left"/>
        <w:rPr>
          <w:rFonts w:ascii="Arial" w:hAnsi="Arial" w:cs="Arial" w:eastAsia="Arial" w:hint="default"/>
        </w:rPr>
      </w:pPr>
      <w:r>
        <w:rPr>
          <w:rFonts w:ascii="Arial" w:hAnsi="Arial" w:cs="Arial" w:eastAsia="Arial" w:hint="default"/>
        </w:rPr>
        <w:t>2014</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日合并资产负债表</w:t>
      </w:r>
      <w:r>
        <w:rPr>
          <w:rFonts w:ascii="Arial" w:hAnsi="Arial" w:cs="Arial" w:eastAsia="Arial" w:hint="default"/>
        </w:rPr>
        <w:t>(</w:t>
      </w:r>
      <w:r>
        <w:rPr/>
        <w:t>续</w:t>
      </w:r>
      <w:r>
        <w:rPr>
          <w:rFonts w:ascii="Arial" w:hAnsi="Arial" w:cs="Arial" w:eastAsia="Arial" w:hint="default"/>
        </w:rPr>
        <w:t>)</w:t>
      </w:r>
    </w:p>
    <w:p>
      <w:pPr>
        <w:spacing w:before="29"/>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2"/>
          <w:szCs w:val="12"/>
        </w:rPr>
      </w:pPr>
    </w:p>
    <w:tbl>
      <w:tblPr>
        <w:tblW w:w="0" w:type="auto"/>
        <w:jc w:val="left"/>
        <w:tblInd w:w="115" w:type="dxa"/>
        <w:tblLayout w:type="fixed"/>
        <w:tblCellMar>
          <w:top w:w="0" w:type="dxa"/>
          <w:left w:w="0" w:type="dxa"/>
          <w:bottom w:w="0" w:type="dxa"/>
          <w:right w:w="0" w:type="dxa"/>
        </w:tblCellMar>
        <w:tblLook w:val="01E0"/>
      </w:tblPr>
      <w:tblGrid>
        <w:gridCol w:w="3054"/>
        <w:gridCol w:w="850"/>
        <w:gridCol w:w="1835"/>
        <w:gridCol w:w="1834"/>
        <w:gridCol w:w="1834"/>
      </w:tblGrid>
      <w:tr>
        <w:trPr>
          <w:trHeight w:val="52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822" w:right="0"/>
              <w:jc w:val="left"/>
              <w:rPr>
                <w:rFonts w:ascii="黑体" w:hAnsi="黑体" w:cs="黑体" w:eastAsia="黑体" w:hint="default"/>
                <w:sz w:val="20"/>
                <w:szCs w:val="20"/>
              </w:rPr>
            </w:pPr>
            <w:r>
              <w:rPr>
                <w:rFonts w:ascii="黑体" w:hAnsi="黑体" w:cs="黑体" w:eastAsia="黑体" w:hint="default"/>
                <w:sz w:val="20"/>
                <w:szCs w:val="20"/>
              </w:rPr>
              <w:t>负债及股东权益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0"/>
              <w:jc w:val="center"/>
              <w:rPr>
                <w:rFonts w:ascii="黑体" w:hAnsi="黑体" w:cs="黑体" w:eastAsia="黑体" w:hint="default"/>
                <w:sz w:val="20"/>
                <w:szCs w:val="20"/>
              </w:rPr>
            </w:pPr>
            <w:r>
              <w:rPr>
                <w:rFonts w:ascii="黑体" w:hAnsi="黑体" w:cs="黑体" w:eastAsia="黑体" w:hint="default"/>
                <w:sz w:val="20"/>
                <w:szCs w:val="20"/>
              </w:rPr>
              <w:t>附注</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2"/>
              <w:jc w:val="center"/>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宋体" w:hAnsi="宋体" w:cs="宋体" w:eastAsia="宋体" w:hint="default"/>
                <w:sz w:val="20"/>
                <w:szCs w:val="20"/>
              </w:rPr>
              <w:t>日</w:t>
            </w:r>
          </w:p>
          <w:p>
            <w:pPr>
              <w:pStyle w:val="TableParagraph"/>
              <w:spacing w:line="253" w:lineRule="exact"/>
              <w:ind w:left="46" w:right="0"/>
              <w:jc w:val="center"/>
              <w:rPr>
                <w:rFonts w:ascii="宋体" w:hAnsi="宋体" w:cs="宋体" w:eastAsia="宋体" w:hint="default"/>
                <w:sz w:val="20"/>
                <w:szCs w:val="20"/>
              </w:rPr>
            </w:pPr>
            <w:r>
              <w:rPr>
                <w:rFonts w:ascii="宋体" w:hAnsi="宋体" w:cs="宋体" w:eastAsia="宋体" w:hint="default"/>
                <w:sz w:val="20"/>
                <w:szCs w:val="20"/>
              </w:rPr>
              <w:t>合并</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pStyle w:val="TableParagraph"/>
              <w:spacing w:line="268" w:lineRule="exact"/>
              <w:ind w:left="125" w:right="0"/>
              <w:jc w:val="center"/>
              <w:rPr>
                <w:rFonts w:ascii="Arial" w:hAnsi="Arial" w:cs="Arial" w:eastAsia="Arial" w:hint="default"/>
                <w:sz w:val="20"/>
                <w:szCs w:val="20"/>
              </w:rPr>
            </w:pPr>
            <w:r>
              <w:rPr>
                <w:rFonts w:ascii="宋体" w:hAnsi="宋体" w:cs="宋体" w:eastAsia="宋体" w:hint="default"/>
                <w:sz w:val="20"/>
                <w:szCs w:val="20"/>
              </w:rPr>
              <w:t>合并</w:t>
            </w:r>
            <w:r>
              <w:rPr>
                <w:rFonts w:ascii="Arial" w:hAnsi="Arial" w:cs="Arial" w:eastAsia="Arial" w:hint="default"/>
                <w:sz w:val="20"/>
                <w:szCs w:val="20"/>
              </w:rPr>
              <w:t>(</w:t>
            </w:r>
            <w:r>
              <w:rPr>
                <w:rFonts w:ascii="宋体" w:hAnsi="宋体" w:cs="宋体" w:eastAsia="宋体" w:hint="default"/>
                <w:sz w:val="20"/>
                <w:szCs w:val="20"/>
              </w:rPr>
              <w:t>附注二</w:t>
            </w:r>
            <w:r>
              <w:rPr>
                <w:rFonts w:ascii="Arial" w:hAnsi="Arial" w:cs="Arial" w:eastAsia="Arial" w:hint="default"/>
                <w:sz w:val="20"/>
                <w:szCs w:val="20"/>
              </w:rPr>
              <w:t>(30))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67" w:right="0" w:hanging="15"/>
              <w:jc w:val="left"/>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日</w:t>
            </w:r>
          </w:p>
          <w:p>
            <w:pPr>
              <w:pStyle w:val="TableParagraph"/>
              <w:spacing w:line="268" w:lineRule="exact"/>
              <w:ind w:left="167" w:right="0"/>
              <w:jc w:val="left"/>
              <w:rPr>
                <w:rFonts w:ascii="Arial" w:hAnsi="Arial" w:cs="Arial" w:eastAsia="Arial" w:hint="default"/>
                <w:sz w:val="20"/>
                <w:szCs w:val="20"/>
              </w:rPr>
            </w:pPr>
            <w:r>
              <w:rPr>
                <w:rFonts w:ascii="宋体" w:hAnsi="宋体" w:cs="宋体" w:eastAsia="宋体" w:hint="default"/>
                <w:sz w:val="20"/>
                <w:szCs w:val="20"/>
              </w:rPr>
              <w:t>合并</w:t>
            </w:r>
            <w:r>
              <w:rPr>
                <w:rFonts w:ascii="Arial" w:hAnsi="Arial" w:cs="Arial" w:eastAsia="Arial" w:hint="default"/>
                <w:sz w:val="20"/>
                <w:szCs w:val="20"/>
              </w:rPr>
              <w:t>(</w:t>
            </w:r>
            <w:r>
              <w:rPr>
                <w:rFonts w:ascii="宋体" w:hAnsi="宋体" w:cs="宋体" w:eastAsia="宋体" w:hint="default"/>
                <w:sz w:val="20"/>
                <w:szCs w:val="20"/>
              </w:rPr>
              <w:t>附注二</w:t>
            </w:r>
            <w:r>
              <w:rPr>
                <w:rFonts w:ascii="Arial" w:hAnsi="Arial" w:cs="Arial" w:eastAsia="Arial" w:hint="default"/>
                <w:sz w:val="20"/>
                <w:szCs w:val="20"/>
              </w:rPr>
              <w:t>(30))</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(22)</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1,836,529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1,109,893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1,752,492</w:t>
            </w:r>
          </w:p>
        </w:tc>
      </w:tr>
      <w:tr>
        <w:trPr>
          <w:trHeight w:val="53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303" w:right="0"/>
              <w:jc w:val="left"/>
              <w:rPr>
                <w:rFonts w:ascii="宋体" w:hAnsi="宋体" w:cs="宋体" w:eastAsia="宋体" w:hint="default"/>
                <w:sz w:val="20"/>
                <w:szCs w:val="20"/>
              </w:rPr>
            </w:pPr>
            <w:r>
              <w:rPr>
                <w:rFonts w:ascii="宋体" w:hAnsi="宋体" w:cs="宋体" w:eastAsia="宋体" w:hint="default"/>
                <w:sz w:val="20"/>
                <w:szCs w:val="20"/>
              </w:rPr>
              <w:t>以公允价值计量且其变动</w:t>
            </w:r>
          </w:p>
          <w:p>
            <w:pPr>
              <w:pStyle w:val="TableParagraph"/>
              <w:spacing w:line="260" w:lineRule="exact"/>
              <w:ind w:left="303" w:right="0"/>
              <w:jc w:val="left"/>
              <w:rPr>
                <w:rFonts w:ascii="宋体" w:hAnsi="宋体" w:cs="宋体" w:eastAsia="宋体" w:hint="default"/>
                <w:sz w:val="20"/>
                <w:szCs w:val="20"/>
              </w:rPr>
            </w:pPr>
            <w:r>
              <w:rPr>
                <w:rFonts w:ascii="宋体" w:hAnsi="宋体" w:cs="宋体" w:eastAsia="宋体" w:hint="default"/>
                <w:sz w:val="20"/>
                <w:szCs w:val="20"/>
              </w:rPr>
              <w:t>计入当期损益的金融负债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(23)</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53"/>
              <w:jc w:val="right"/>
              <w:rPr>
                <w:rFonts w:ascii="Arial" w:hAnsi="Arial" w:cs="Arial" w:eastAsia="Arial" w:hint="default"/>
                <w:sz w:val="20"/>
                <w:szCs w:val="20"/>
              </w:rPr>
            </w:pPr>
            <w:r>
              <w:rPr>
                <w:rFonts w:ascii="Arial"/>
                <w:spacing w:val="-1"/>
                <w:sz w:val="20"/>
              </w:rPr>
              <w:t>137,200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z w:val="20"/>
              </w:rPr>
              <w:t>90,400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w w:val="100"/>
                <w:sz w:val="20"/>
              </w:rPr>
              <w:t>-</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5"/>
              <w:jc w:val="right"/>
              <w:rPr>
                <w:rFonts w:ascii="Arial" w:hAnsi="Arial" w:cs="Arial" w:eastAsia="Arial" w:hint="default"/>
                <w:sz w:val="20"/>
                <w:szCs w:val="20"/>
              </w:rPr>
            </w:pPr>
            <w:r>
              <w:rPr>
                <w:rFonts w:ascii="Arial"/>
                <w:spacing w:val="-1"/>
                <w:sz w:val="20"/>
              </w:rPr>
              <w:t>22,442,132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25,235,849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24,229,852</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8,427,397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10,531,493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10,457,733</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(26)</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1,451,732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507,651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542,171</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353,563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290,361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258,838</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1,082,560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838,817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8"/>
              <w:jc w:val="right"/>
              <w:rPr>
                <w:rFonts w:ascii="Arial" w:hAnsi="Arial" w:cs="Arial" w:eastAsia="Arial" w:hint="default"/>
                <w:sz w:val="20"/>
                <w:szCs w:val="20"/>
              </w:rPr>
            </w:pPr>
            <w:r>
              <w:rPr>
                <w:rFonts w:ascii="Arial"/>
                <w:spacing w:val="-1"/>
                <w:sz w:val="20"/>
              </w:rPr>
              <w:t>804,674</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(29)</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z w:val="20"/>
              </w:rPr>
              <w:t>42,089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40,828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13,810</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5,442,037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4,931,210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3,346,992</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(31)</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217,187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54,266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44,868</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(32)</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684,486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593,335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475,188</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2"/>
                <w:sz w:val="20"/>
              </w:rPr>
              <w:t>42,116,912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44,224,103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41,926,618</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长期借款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(33)</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914,214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593,838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pacing w:val="-1"/>
                <w:sz w:val="20"/>
              </w:rPr>
              <w:t>7,961,177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7,945,925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4,465,405</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预计负债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(35)</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z w:val="20"/>
              </w:rPr>
              <w:t>61,244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56,208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62,915</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(36)</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1,421,918</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1,333,524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1,086,193</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长期应付职工薪酬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(37)</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z w:val="20"/>
              </w:rPr>
              <w:t>17,233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16,440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23,196</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(20)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pacing w:val="-1"/>
                <w:sz w:val="20"/>
              </w:rPr>
              <w:t>159,356</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185,530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163,175</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6"/>
              <w:jc w:val="right"/>
              <w:rPr>
                <w:rFonts w:ascii="Arial" w:hAnsi="Arial" w:cs="Arial" w:eastAsia="Arial" w:hint="default"/>
                <w:sz w:val="20"/>
                <w:szCs w:val="20"/>
              </w:rPr>
            </w:pPr>
            <w:r>
              <w:rPr>
                <w:rFonts w:ascii="Arial"/>
                <w:sz w:val="20"/>
              </w:rPr>
              <w:t>4,873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z w:val="20"/>
              </w:rPr>
              <w:t>2,915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z w:val="20"/>
              </w:rPr>
              <w:t>3,826</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10,540,015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10,134,380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5,804,710</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4"/>
              <w:jc w:val="right"/>
              <w:rPr>
                <w:rFonts w:ascii="Arial" w:hAnsi="Arial" w:cs="Arial" w:eastAsia="Arial" w:hint="default"/>
                <w:sz w:val="20"/>
                <w:szCs w:val="20"/>
              </w:rPr>
            </w:pPr>
            <w:r>
              <w:rPr>
                <w:rFonts w:ascii="Arial"/>
                <w:spacing w:val="-1"/>
                <w:sz w:val="20"/>
              </w:rPr>
              <w:t>52,656,927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54,358,483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47,731,328</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(39)</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3"/>
              <w:jc w:val="right"/>
              <w:rPr>
                <w:rFonts w:ascii="Arial" w:hAnsi="Arial" w:cs="Arial" w:eastAsia="Arial" w:hint="default"/>
                <w:sz w:val="20"/>
                <w:szCs w:val="20"/>
              </w:rPr>
            </w:pPr>
            <w:r>
              <w:rPr>
                <w:rFonts w:ascii="Arial"/>
                <w:spacing w:val="-1"/>
                <w:sz w:val="20"/>
              </w:rPr>
              <w:t>7,383,043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7,383,043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7,383,043</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(40)</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pacing w:val="-1"/>
                <w:sz w:val="20"/>
              </w:rPr>
              <w:t>4,679,567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4,679,567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4,679,313</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(41)</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right"/>
              <w:rPr>
                <w:rFonts w:ascii="Arial" w:hAnsi="Arial" w:cs="Arial" w:eastAsia="Arial" w:hint="default"/>
                <w:sz w:val="20"/>
                <w:szCs w:val="20"/>
              </w:rPr>
            </w:pPr>
            <w:r>
              <w:rPr>
                <w:rFonts w:ascii="Arial"/>
                <w:spacing w:val="-1"/>
                <w:sz w:val="20"/>
              </w:rPr>
              <w:t>(77,343)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1"/>
              <w:jc w:val="right"/>
              <w:rPr>
                <w:rFonts w:ascii="Arial" w:hAnsi="Arial" w:cs="Arial" w:eastAsia="Arial" w:hint="default"/>
                <w:sz w:val="20"/>
                <w:szCs w:val="20"/>
              </w:rPr>
            </w:pPr>
            <w:r>
              <w:rPr>
                <w:rFonts w:ascii="Arial"/>
                <w:spacing w:val="-1"/>
                <w:sz w:val="20"/>
              </w:rPr>
              <w:t>(140,760)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1"/>
              <w:jc w:val="right"/>
              <w:rPr>
                <w:rFonts w:ascii="Arial" w:hAnsi="Arial" w:cs="Arial" w:eastAsia="Arial" w:hint="default"/>
                <w:sz w:val="20"/>
                <w:szCs w:val="20"/>
              </w:rPr>
            </w:pPr>
            <w:r>
              <w:rPr>
                <w:rFonts w:ascii="Arial"/>
                <w:spacing w:val="-1"/>
                <w:sz w:val="20"/>
              </w:rPr>
              <w:t>(23,089)</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(42)</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pacing w:val="-1"/>
                <w:sz w:val="20"/>
              </w:rPr>
              <w:t>1,160,735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1,160,735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1,154,866</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一般风险准备</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z w:val="20"/>
              </w:rPr>
              <w:t>10,321</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3"/>
                <w:sz w:val="20"/>
              </w:rPr>
              <w:t>4,114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03"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(43)</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5"/>
              <w:jc w:val="right"/>
              <w:rPr>
                <w:rFonts w:ascii="Arial" w:hAnsi="Arial" w:cs="Arial" w:eastAsia="Arial" w:hint="default"/>
                <w:sz w:val="20"/>
                <w:szCs w:val="20"/>
              </w:rPr>
            </w:pPr>
            <w:r>
              <w:rPr>
                <w:rFonts w:ascii="Arial"/>
                <w:spacing w:val="-1"/>
                <w:sz w:val="20"/>
              </w:rPr>
              <w:t>16,125,532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15,264,824</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15,272,189</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归属于本公司股东权益合计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54"/>
              <w:jc w:val="right"/>
              <w:rPr>
                <w:rFonts w:ascii="Arial" w:hAnsi="Arial" w:cs="Arial" w:eastAsia="Arial" w:hint="default"/>
                <w:sz w:val="20"/>
                <w:szCs w:val="20"/>
              </w:rPr>
            </w:pPr>
            <w:r>
              <w:rPr>
                <w:rFonts w:ascii="Arial"/>
                <w:spacing w:val="-1"/>
                <w:sz w:val="20"/>
              </w:rPr>
              <w:t>29,281,855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28,351,523</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00"/>
              <w:jc w:val="right"/>
              <w:rPr>
                <w:rFonts w:ascii="Arial" w:hAnsi="Arial" w:cs="Arial" w:eastAsia="Arial" w:hint="default"/>
                <w:sz w:val="20"/>
                <w:szCs w:val="20"/>
              </w:rPr>
            </w:pPr>
            <w:r>
              <w:rPr>
                <w:rFonts w:ascii="Arial"/>
                <w:spacing w:val="-1"/>
                <w:sz w:val="20"/>
              </w:rPr>
              <w:t>28,466,322</w:t>
            </w:r>
          </w:p>
        </w:tc>
      </w:tr>
      <w:tr>
        <w:trPr>
          <w:trHeight w:val="49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3"/>
              <w:ind w:left="103"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1"/>
              <w:jc w:val="center"/>
              <w:rPr>
                <w:rFonts w:ascii="宋体" w:hAnsi="宋体" w:cs="宋体" w:eastAsia="宋体" w:hint="default"/>
                <w:sz w:val="20"/>
                <w:szCs w:val="20"/>
              </w:rPr>
            </w:pPr>
            <w:r>
              <w:rPr>
                <w:rFonts w:ascii="宋体" w:hAnsi="宋体" w:cs="宋体" w:eastAsia="宋体" w:hint="default"/>
                <w:w w:val="100"/>
                <w:sz w:val="20"/>
                <w:szCs w:val="20"/>
              </w:rPr>
              <w:t>六</w:t>
            </w:r>
          </w:p>
          <w:p>
            <w:pPr>
              <w:pStyle w:val="TableParagraph"/>
              <w:spacing w:line="240" w:lineRule="auto" w:before="26"/>
              <w:ind w:right="0"/>
              <w:jc w:val="center"/>
              <w:rPr>
                <w:rFonts w:ascii="Arial" w:hAnsi="Arial" w:cs="Arial" w:eastAsia="Arial" w:hint="default"/>
                <w:sz w:val="20"/>
                <w:szCs w:val="20"/>
              </w:rPr>
            </w:pPr>
            <w:r>
              <w:rPr>
                <w:rFonts w:ascii="Arial"/>
                <w:sz w:val="20"/>
              </w:rPr>
              <w:t>(1)(b)</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53"/>
              <w:jc w:val="right"/>
              <w:rPr>
                <w:rFonts w:ascii="Arial" w:hAnsi="Arial" w:cs="Arial" w:eastAsia="Arial" w:hint="default"/>
                <w:sz w:val="20"/>
                <w:szCs w:val="20"/>
              </w:rPr>
            </w:pPr>
            <w:r>
              <w:rPr>
                <w:rFonts w:ascii="Arial"/>
                <w:spacing w:val="-1"/>
                <w:sz w:val="20"/>
              </w:rPr>
              <w:t>254,947</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20"/>
                <w:szCs w:val="20"/>
              </w:rPr>
            </w:pPr>
            <w:r>
              <w:rPr>
                <w:rFonts w:ascii="Arial"/>
                <w:spacing w:val="-1"/>
                <w:sz w:val="20"/>
              </w:rPr>
              <w:t>333,649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00"/>
              <w:jc w:val="right"/>
              <w:rPr>
                <w:rFonts w:ascii="Arial" w:hAnsi="Arial" w:cs="Arial" w:eastAsia="Arial" w:hint="default"/>
                <w:sz w:val="20"/>
                <w:szCs w:val="20"/>
              </w:rPr>
            </w:pPr>
            <w:r>
              <w:rPr>
                <w:rFonts w:ascii="Arial"/>
                <w:spacing w:val="-1"/>
                <w:sz w:val="20"/>
              </w:rPr>
              <w:t>652,405</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29,536,802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28,685,172</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2"/>
                <w:sz w:val="20"/>
              </w:rPr>
              <w:t>29,118,727</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c>
          <w:tcPr>
            <w:tcW w:w="1834"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850" w:type="dxa"/>
            <w:tcBorders>
              <w:top w:val="single" w:sz="4" w:space="0" w:color="000000"/>
              <w:left w:val="single" w:sz="4" w:space="0" w:color="000000"/>
              <w:bottom w:val="single" w:sz="4" w:space="0" w:color="000000"/>
              <w:right w:val="single" w:sz="4" w:space="0" w:color="000000"/>
            </w:tcBorders>
          </w:tcPr>
          <w:p>
            <w:pP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4"/>
              <w:jc w:val="right"/>
              <w:rPr>
                <w:rFonts w:ascii="Arial" w:hAnsi="Arial" w:cs="Arial" w:eastAsia="Arial" w:hint="default"/>
                <w:sz w:val="20"/>
                <w:szCs w:val="20"/>
              </w:rPr>
            </w:pPr>
            <w:r>
              <w:rPr>
                <w:rFonts w:ascii="Arial"/>
                <w:spacing w:val="-1"/>
                <w:sz w:val="20"/>
              </w:rPr>
              <w:t>82,193,729</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83,043,655</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76,850,055</w:t>
            </w:r>
          </w:p>
        </w:tc>
      </w:tr>
    </w:tbl>
    <w:p>
      <w:pPr>
        <w:spacing w:line="240" w:lineRule="auto" w:before="6"/>
        <w:rPr>
          <w:rFonts w:ascii="Arial" w:hAnsi="Arial" w:cs="Arial" w:eastAsia="Arial"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650" w:val="left" w:leader="none"/>
          <w:tab w:pos="7689"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2"/>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r>
      <w:r>
        <w:rPr>
          <w:rFonts w:ascii="宋体" w:hAnsi="宋体" w:cs="宋体" w:eastAsia="宋体" w:hint="default"/>
          <w:spacing w:val="-2"/>
          <w:sz w:val="18"/>
          <w:szCs w:val="18"/>
        </w:rPr>
        <w:t>会计机构负责人：华志松</w:t>
      </w:r>
    </w:p>
    <w:p>
      <w:pPr>
        <w:spacing w:after="0"/>
        <w:jc w:val="left"/>
        <w:rPr>
          <w:rFonts w:ascii="宋体" w:hAnsi="宋体" w:cs="宋体" w:eastAsia="宋体" w:hint="default"/>
          <w:sz w:val="18"/>
          <w:szCs w:val="18"/>
        </w:rPr>
        <w:sectPr>
          <w:footerReference w:type="default" r:id="rId40"/>
          <w:pgSz w:w="11910" w:h="16840"/>
          <w:pgMar w:footer="977" w:header="885" w:top="1120" w:bottom="1160" w:left="1140" w:right="0"/>
          <w:pgNumType w:start="122"/>
        </w:sectPr>
      </w:pPr>
    </w:p>
    <w:p>
      <w:pPr>
        <w:spacing w:line="240" w:lineRule="auto" w:before="12"/>
        <w:rPr>
          <w:rFonts w:ascii="宋体" w:hAnsi="宋体" w:cs="宋体" w:eastAsia="宋体" w:hint="default"/>
          <w:sz w:val="18"/>
          <w:szCs w:val="18"/>
        </w:rPr>
      </w:pPr>
    </w:p>
    <w:p>
      <w:pPr>
        <w:pStyle w:val="Heading3"/>
        <w:spacing w:line="240" w:lineRule="auto" w:before="26"/>
        <w:ind w:left="112" w:right="0"/>
        <w:jc w:val="left"/>
      </w:pPr>
      <w:r>
        <w:rPr>
          <w:rFonts w:ascii="Arial" w:hAnsi="Arial" w:cs="Arial" w:eastAsia="Arial" w:hint="default"/>
        </w:rPr>
        <w:t>2014</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日公司资产负债表</w:t>
      </w:r>
    </w:p>
    <w:p>
      <w:pPr>
        <w:spacing w:before="29"/>
        <w:ind w:left="11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11"/>
        <w:rPr>
          <w:rFonts w:ascii="Arial" w:hAnsi="Arial" w:cs="Arial" w:eastAsia="Arial" w:hint="default"/>
          <w:sz w:val="26"/>
          <w:szCs w:val="26"/>
        </w:rPr>
      </w:pPr>
    </w:p>
    <w:tbl>
      <w:tblPr>
        <w:tblW w:w="0" w:type="auto"/>
        <w:jc w:val="left"/>
        <w:tblInd w:w="165" w:type="dxa"/>
        <w:tblLayout w:type="fixed"/>
        <w:tblCellMar>
          <w:top w:w="0" w:type="dxa"/>
          <w:left w:w="0" w:type="dxa"/>
          <w:bottom w:w="0" w:type="dxa"/>
          <w:right w:w="0" w:type="dxa"/>
        </w:tblCellMar>
        <w:tblLook w:val="01E0"/>
      </w:tblPr>
      <w:tblGrid>
        <w:gridCol w:w="2964"/>
        <w:gridCol w:w="992"/>
        <w:gridCol w:w="1748"/>
        <w:gridCol w:w="1748"/>
        <w:gridCol w:w="1750"/>
      </w:tblGrid>
      <w:tr>
        <w:trPr>
          <w:trHeight w:val="528"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tabs>
                <w:tab w:pos="699" w:val="left" w:leader="none"/>
              </w:tabs>
              <w:spacing w:line="240" w:lineRule="auto" w:before="97"/>
              <w:ind w:right="0"/>
              <w:jc w:val="center"/>
              <w:rPr>
                <w:rFonts w:ascii="黑体" w:hAnsi="黑体" w:cs="黑体" w:eastAsia="黑体" w:hint="default"/>
                <w:sz w:val="20"/>
                <w:szCs w:val="20"/>
              </w:rPr>
            </w:pPr>
            <w:r>
              <w:rPr>
                <w:rFonts w:ascii="黑体" w:hAnsi="黑体" w:cs="黑体" w:eastAsia="黑体" w:hint="default"/>
                <w:sz w:val="20"/>
                <w:szCs w:val="20"/>
              </w:rPr>
              <w:t>资</w:t>
              <w:tab/>
              <w:t>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黑体" w:hAnsi="黑体" w:cs="黑体" w:eastAsia="黑体" w:hint="default"/>
                <w:sz w:val="20"/>
                <w:szCs w:val="20"/>
              </w:rPr>
            </w:pPr>
            <w:r>
              <w:rPr>
                <w:rFonts w:ascii="黑体" w:hAnsi="黑体" w:cs="黑体" w:eastAsia="黑体" w:hint="default"/>
                <w:sz w:val="20"/>
                <w:szCs w:val="20"/>
              </w:rPr>
              <w:t>附注</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 w:right="-16"/>
              <w:jc w:val="center"/>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pStyle w:val="TableParagraph"/>
              <w:spacing w:line="253" w:lineRule="exact"/>
              <w:ind w:left="2"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1" w:right="-15"/>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pStyle w:val="TableParagraph"/>
              <w:spacing w:line="253" w:lineRule="exact"/>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5" w:right="0"/>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日</w:t>
            </w:r>
          </w:p>
          <w:p>
            <w:pPr>
              <w:pStyle w:val="TableParagraph"/>
              <w:spacing w:line="253" w:lineRule="exact"/>
              <w:ind w:left="26"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15,682,067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17,716,964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22,239,390</w:t>
            </w:r>
          </w:p>
        </w:tc>
      </w:tr>
      <w:tr>
        <w:trPr>
          <w:trHeight w:val="53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以公允价值计量且其变动</w:t>
            </w:r>
          </w:p>
          <w:p>
            <w:pPr>
              <w:pStyle w:val="TableParagraph"/>
              <w:spacing w:line="261" w:lineRule="exact"/>
              <w:ind w:left="453" w:right="0"/>
              <w:jc w:val="left"/>
              <w:rPr>
                <w:rFonts w:ascii="宋体" w:hAnsi="宋体" w:cs="宋体" w:eastAsia="宋体" w:hint="default"/>
                <w:sz w:val="20"/>
                <w:szCs w:val="20"/>
              </w:rPr>
            </w:pPr>
            <w:r>
              <w:rPr>
                <w:rFonts w:ascii="宋体" w:hAnsi="宋体" w:cs="宋体" w:eastAsia="宋体" w:hint="default"/>
                <w:sz w:val="20"/>
                <w:szCs w:val="20"/>
              </w:rPr>
              <w:t>计入当期损益的金融资产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2,644,705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2,862,077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1"/>
              <w:jc w:val="right"/>
              <w:rPr>
                <w:rFonts w:ascii="Arial" w:hAnsi="Arial" w:cs="Arial" w:eastAsia="Arial" w:hint="default"/>
                <w:sz w:val="20"/>
                <w:szCs w:val="20"/>
              </w:rPr>
            </w:pPr>
            <w:r>
              <w:rPr>
                <w:rFonts w:ascii="Arial"/>
                <w:w w:val="100"/>
                <w:sz w:val="20"/>
              </w:rPr>
              <w:t>-</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应收票据</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z w:val="20"/>
              </w:rPr>
              <w:t>64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577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2,987</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应收账款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Arial" w:hAnsi="Arial" w:cs="Arial" w:eastAsia="Arial" w:hint="default"/>
                <w:sz w:val="20"/>
                <w:szCs w:val="20"/>
              </w:rPr>
            </w:pPr>
            <w:r>
              <w:rPr>
                <w:rFonts w:ascii="宋体" w:hAnsi="宋体" w:cs="宋体" w:eastAsia="宋体" w:hint="default"/>
                <w:sz w:val="20"/>
                <w:szCs w:val="20"/>
              </w:rPr>
              <w:t>十六</w:t>
            </w:r>
            <w:r>
              <w:rPr>
                <w:rFonts w:ascii="Arial" w:hAnsi="Arial" w:cs="Arial" w:eastAsia="Arial" w:hint="default"/>
                <w:sz w:val="20"/>
                <w:szCs w:val="20"/>
              </w:rPr>
              <w:t>(1)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17,019,461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13,891,423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14,674,494</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3,581,760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4,052,724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2,959,796</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53" w:right="0"/>
              <w:jc w:val="left"/>
              <w:rPr>
                <w:rFonts w:ascii="宋体" w:hAnsi="宋体" w:cs="宋体" w:eastAsia="宋体" w:hint="default"/>
                <w:sz w:val="20"/>
                <w:szCs w:val="20"/>
              </w:rPr>
            </w:pPr>
            <w:r>
              <w:rPr>
                <w:rFonts w:ascii="宋体" w:hAnsi="宋体" w:cs="宋体" w:eastAsia="宋体" w:hint="default"/>
                <w:sz w:val="20"/>
                <w:szCs w:val="20"/>
              </w:rPr>
              <w:t>应收利息</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52,650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45,300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62,609</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Arial" w:hAnsi="Arial" w:cs="Arial" w:eastAsia="Arial" w:hint="default"/>
                <w:sz w:val="20"/>
                <w:szCs w:val="20"/>
              </w:rPr>
            </w:pPr>
            <w:r>
              <w:rPr>
                <w:rFonts w:ascii="宋体" w:hAnsi="宋体" w:cs="宋体" w:eastAsia="宋体" w:hint="default"/>
                <w:sz w:val="20"/>
                <w:szCs w:val="20"/>
              </w:rPr>
              <w:t>十六</w:t>
            </w:r>
            <w:r>
              <w:rPr>
                <w:rFonts w:ascii="Arial" w:hAnsi="Arial" w:cs="Arial" w:eastAsia="Arial" w:hint="default"/>
                <w:sz w:val="20"/>
                <w:szCs w:val="20"/>
              </w:rPr>
              <w:t>(2)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4,210,996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2,343,494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105,241</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53"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13,402,886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15,969,553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12,066,926</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53"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855,474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537,208</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Arial" w:hAnsi="Arial" w:cs="Arial" w:eastAsia="Arial" w:hint="default"/>
                <w:sz w:val="20"/>
                <w:szCs w:val="20"/>
              </w:rPr>
            </w:pPr>
            <w:r>
              <w:rPr>
                <w:rFonts w:ascii="Arial"/>
                <w:sz w:val="20"/>
              </w:rPr>
              <w:t>61,183</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流动资产合计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57,450,063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57,419,320</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Arial" w:hAnsi="Arial" w:cs="Arial" w:eastAsia="Arial" w:hint="default"/>
                <w:sz w:val="20"/>
                <w:szCs w:val="20"/>
              </w:rPr>
            </w:pPr>
            <w:r>
              <w:rPr>
                <w:rFonts w:ascii="Arial"/>
                <w:spacing w:val="-1"/>
                <w:sz w:val="20"/>
              </w:rPr>
              <w:t>52,172,626</w:t>
            </w:r>
          </w:p>
        </w:tc>
      </w:tr>
      <w:tr>
        <w:trPr>
          <w:trHeight w:val="240" w:hRule="exact"/>
        </w:trPr>
        <w:tc>
          <w:tcPr>
            <w:tcW w:w="296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4" w:right="0"/>
              <w:jc w:val="left"/>
              <w:rPr>
                <w:rFonts w:ascii="宋体" w:hAnsi="宋体" w:cs="宋体" w:eastAsia="宋体" w:hint="default"/>
                <w:sz w:val="20"/>
                <w:szCs w:val="20"/>
              </w:rPr>
            </w:pPr>
            <w:r>
              <w:rPr>
                <w:rFonts w:ascii="宋体" w:hAnsi="宋体" w:cs="宋体" w:eastAsia="宋体" w:hint="default"/>
                <w:sz w:val="20"/>
                <w:szCs w:val="20"/>
              </w:rPr>
              <w:t>可供出售金融资产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2"/>
                <w:sz w:val="20"/>
              </w:rPr>
              <w:t>1,311,507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707,467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552,985</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长期应收款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923,656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5"/>
                <w:sz w:val="20"/>
              </w:rPr>
              <w:t>923,111</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922,661</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4" w:right="0"/>
              <w:jc w:val="left"/>
              <w:rPr>
                <w:rFonts w:ascii="宋体" w:hAnsi="宋体" w:cs="宋体" w:eastAsia="宋体" w:hint="default"/>
                <w:sz w:val="20"/>
                <w:szCs w:val="20"/>
              </w:rPr>
            </w:pPr>
            <w:r>
              <w:rPr>
                <w:rFonts w:ascii="宋体" w:hAnsi="宋体" w:cs="宋体" w:eastAsia="宋体" w:hint="default"/>
                <w:sz w:val="20"/>
                <w:szCs w:val="20"/>
              </w:rPr>
              <w:t>长期股权投资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 w:right="0"/>
              <w:jc w:val="center"/>
              <w:rPr>
                <w:rFonts w:ascii="Arial" w:hAnsi="Arial" w:cs="Arial" w:eastAsia="Arial" w:hint="default"/>
                <w:sz w:val="20"/>
                <w:szCs w:val="20"/>
              </w:rPr>
            </w:pPr>
            <w:r>
              <w:rPr>
                <w:rFonts w:ascii="宋体" w:hAnsi="宋体" w:cs="宋体" w:eastAsia="宋体" w:hint="default"/>
                <w:sz w:val="20"/>
                <w:szCs w:val="20"/>
              </w:rPr>
              <w:t>十六</w:t>
            </w:r>
            <w:r>
              <w:rPr>
                <w:rFonts w:ascii="Arial" w:hAnsi="Arial" w:cs="Arial" w:eastAsia="Arial" w:hint="default"/>
                <w:sz w:val="20"/>
                <w:szCs w:val="20"/>
              </w:rPr>
              <w:t>(3)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14,699,620</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14,105,247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2"/>
              <w:jc w:val="right"/>
              <w:rPr>
                <w:rFonts w:ascii="Arial" w:hAnsi="Arial" w:cs="Arial" w:eastAsia="Arial" w:hint="default"/>
                <w:sz w:val="20"/>
                <w:szCs w:val="20"/>
              </w:rPr>
            </w:pPr>
            <w:r>
              <w:rPr>
                <w:rFonts w:ascii="Arial"/>
                <w:spacing w:val="-2"/>
                <w:sz w:val="20"/>
              </w:rPr>
              <w:t>11,767,805</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投资性房地产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432,789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425,394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389,428</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2,689,875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2,788,044</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2"/>
                <w:sz w:val="20"/>
              </w:rPr>
              <w:t>2,715,611</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在建工程</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36,618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16,482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99,667</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24" w:right="0"/>
              <w:jc w:val="left"/>
              <w:rPr>
                <w:rFonts w:ascii="宋体" w:hAnsi="宋体" w:cs="宋体" w:eastAsia="宋体" w:hint="default"/>
                <w:sz w:val="20"/>
                <w:szCs w:val="20"/>
              </w:rPr>
            </w:pPr>
            <w:r>
              <w:rPr>
                <w:rFonts w:ascii="宋体" w:hAnsi="宋体" w:cs="宋体" w:eastAsia="宋体" w:hint="default"/>
                <w:sz w:val="20"/>
                <w:szCs w:val="20"/>
              </w:rPr>
              <w:t>工程物资</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2,423</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2,357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w w:val="100"/>
                <w:sz w:val="20"/>
              </w:rPr>
              <w:t>-</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538,022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570,503</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540,791</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3"/>
                <w:sz w:val="20"/>
              </w:rPr>
              <w:t>11,276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72,102</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20,551</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321,041</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301,989</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247,838</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247,047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105,815</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35,632</w:t>
            </w: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2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z w:val="20"/>
              </w:rPr>
              <w:t>34,085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z w:val="20"/>
              </w:rPr>
              <w:t>26,036</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z w:val="20"/>
              </w:rPr>
              <w:t>92,426</w:t>
            </w:r>
          </w:p>
        </w:tc>
      </w:tr>
      <w:tr>
        <w:trPr>
          <w:trHeight w:val="270"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非流动资产合计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pacing w:val="-1"/>
                <w:sz w:val="20"/>
              </w:rPr>
              <w:t>21,247,959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20,044,547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17,385,395</w:t>
            </w:r>
          </w:p>
        </w:tc>
      </w:tr>
      <w:tr>
        <w:trPr>
          <w:trHeight w:val="240" w:hRule="exact"/>
        </w:trPr>
        <w:tc>
          <w:tcPr>
            <w:tcW w:w="296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
        </w:tc>
        <w:tc>
          <w:tcPr>
            <w:tcW w:w="1750"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96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资产总计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99"/>
              <w:jc w:val="right"/>
              <w:rPr>
                <w:rFonts w:ascii="Arial" w:hAnsi="Arial" w:cs="Arial" w:eastAsia="Arial" w:hint="default"/>
                <w:sz w:val="20"/>
                <w:szCs w:val="20"/>
              </w:rPr>
            </w:pPr>
            <w:r>
              <w:rPr>
                <w:rFonts w:ascii="Arial"/>
                <w:spacing w:val="-1"/>
                <w:sz w:val="20"/>
              </w:rPr>
              <w:t>78,698,022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77,463,867</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Arial" w:hAnsi="Arial" w:cs="Arial" w:eastAsia="Arial" w:hint="default"/>
                <w:sz w:val="20"/>
                <w:szCs w:val="20"/>
              </w:rPr>
            </w:pPr>
            <w:r>
              <w:rPr>
                <w:rFonts w:ascii="Arial"/>
                <w:spacing w:val="-1"/>
                <w:sz w:val="20"/>
              </w:rPr>
              <w:t>69,558,021</w:t>
            </w:r>
          </w:p>
        </w:tc>
      </w:tr>
    </w:tbl>
    <w:p>
      <w:pPr>
        <w:spacing w:after="0" w:line="240" w:lineRule="auto"/>
        <w:jc w:val="right"/>
        <w:rPr>
          <w:rFonts w:ascii="Arial" w:hAnsi="Arial" w:cs="Arial" w:eastAsia="Arial" w:hint="default"/>
          <w:sz w:val="20"/>
          <w:szCs w:val="20"/>
        </w:rPr>
        <w:sectPr>
          <w:pgSz w:w="11910" w:h="16840"/>
          <w:pgMar w:header="885" w:footer="977" w:top="1120" w:bottom="1160" w:left="1180" w:right="0"/>
        </w:sectPr>
      </w:pPr>
    </w:p>
    <w:p>
      <w:pPr>
        <w:spacing w:line="240" w:lineRule="auto" w:before="7"/>
        <w:rPr>
          <w:rFonts w:ascii="Arial" w:hAnsi="Arial" w:cs="Arial" w:eastAsia="Arial" w:hint="default"/>
          <w:sz w:val="21"/>
          <w:szCs w:val="21"/>
        </w:rPr>
      </w:pPr>
    </w:p>
    <w:p>
      <w:pPr>
        <w:pStyle w:val="Heading3"/>
        <w:spacing w:line="240" w:lineRule="auto" w:before="26"/>
        <w:ind w:left="152" w:right="0"/>
        <w:jc w:val="left"/>
        <w:rPr>
          <w:rFonts w:ascii="Arial" w:hAnsi="Arial" w:cs="Arial" w:eastAsia="Arial" w:hint="default"/>
        </w:rPr>
      </w:pPr>
      <w:r>
        <w:rPr>
          <w:rFonts w:ascii="Arial" w:hAnsi="Arial" w:cs="Arial" w:eastAsia="Arial" w:hint="default"/>
        </w:rPr>
        <w:t>2014</w:t>
      </w:r>
      <w:r>
        <w:rPr>
          <w:rFonts w:ascii="Arial" w:hAnsi="Arial" w:cs="Arial" w:eastAsia="Arial" w:hint="default"/>
          <w:spacing w:val="-9"/>
        </w:rPr>
        <w:t> </w:t>
      </w:r>
      <w:r>
        <w:rPr/>
        <w:t>年</w:t>
      </w:r>
      <w:r>
        <w:rPr>
          <w:spacing w:val="-62"/>
        </w:rPr>
        <w:t> </w:t>
      </w:r>
      <w:r>
        <w:rPr>
          <w:rFonts w:ascii="Arial" w:hAnsi="Arial" w:cs="Arial" w:eastAsia="Arial" w:hint="default"/>
        </w:rPr>
        <w:t>12</w:t>
      </w:r>
      <w:r>
        <w:rPr>
          <w:rFonts w:ascii="Arial" w:hAnsi="Arial" w:cs="Arial" w:eastAsia="Arial" w:hint="default"/>
          <w:spacing w:val="-8"/>
        </w:rPr>
        <w:t> </w:t>
      </w:r>
      <w:r>
        <w:rPr/>
        <w:t>月</w:t>
      </w:r>
      <w:r>
        <w:rPr>
          <w:spacing w:val="-62"/>
        </w:rPr>
        <w:t> </w:t>
      </w:r>
      <w:r>
        <w:rPr>
          <w:rFonts w:ascii="Arial" w:hAnsi="Arial" w:cs="Arial" w:eastAsia="Arial" w:hint="default"/>
        </w:rPr>
        <w:t>31</w:t>
      </w:r>
      <w:r>
        <w:rPr>
          <w:rFonts w:ascii="Arial" w:hAnsi="Arial" w:cs="Arial" w:eastAsia="Arial" w:hint="default"/>
          <w:spacing w:val="-9"/>
        </w:rPr>
        <w:t> </w:t>
      </w:r>
      <w:r>
        <w:rPr/>
        <w:t>日公司资产负债表</w:t>
      </w:r>
      <w:r>
        <w:rPr>
          <w:rFonts w:ascii="Arial" w:hAnsi="Arial" w:cs="Arial" w:eastAsia="Arial" w:hint="default"/>
        </w:rPr>
        <w:t>(</w:t>
      </w:r>
      <w:r>
        <w:rPr/>
        <w:t>续</w:t>
      </w:r>
      <w:r>
        <w:rPr>
          <w:rFonts w:ascii="Arial" w:hAnsi="Arial" w:cs="Arial" w:eastAsia="Arial" w:hint="default"/>
        </w:rPr>
        <w:t>)</w:t>
      </w:r>
    </w:p>
    <w:p>
      <w:pPr>
        <w:spacing w:before="29"/>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11"/>
        <w:rPr>
          <w:rFonts w:ascii="Arial" w:hAnsi="Arial" w:cs="Arial" w:eastAsia="Arial" w:hint="default"/>
          <w:sz w:val="26"/>
          <w:szCs w:val="26"/>
        </w:rPr>
      </w:pPr>
    </w:p>
    <w:tbl>
      <w:tblPr>
        <w:tblW w:w="0" w:type="auto"/>
        <w:jc w:val="left"/>
        <w:tblInd w:w="115" w:type="dxa"/>
        <w:tblLayout w:type="fixed"/>
        <w:tblCellMar>
          <w:top w:w="0" w:type="dxa"/>
          <w:left w:w="0" w:type="dxa"/>
          <w:bottom w:w="0" w:type="dxa"/>
          <w:right w:w="0" w:type="dxa"/>
        </w:tblCellMar>
        <w:tblLook w:val="01E0"/>
      </w:tblPr>
      <w:tblGrid>
        <w:gridCol w:w="3054"/>
        <w:gridCol w:w="992"/>
        <w:gridCol w:w="1796"/>
        <w:gridCol w:w="1795"/>
        <w:gridCol w:w="1796"/>
      </w:tblGrid>
      <w:tr>
        <w:trPr>
          <w:trHeight w:val="528"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522" w:right="0"/>
              <w:jc w:val="left"/>
              <w:rPr>
                <w:rFonts w:ascii="黑体" w:hAnsi="黑体" w:cs="黑体" w:eastAsia="黑体" w:hint="default"/>
                <w:sz w:val="20"/>
                <w:szCs w:val="20"/>
              </w:rPr>
            </w:pPr>
            <w:r>
              <w:rPr>
                <w:rFonts w:ascii="黑体" w:hAnsi="黑体" w:cs="黑体" w:eastAsia="黑体" w:hint="default"/>
                <w:sz w:val="20"/>
                <w:szCs w:val="20"/>
              </w:rPr>
              <w:t>负 债 及 股 东 权</w:t>
            </w:r>
            <w:r>
              <w:rPr>
                <w:rFonts w:ascii="黑体" w:hAnsi="黑体" w:cs="黑体" w:eastAsia="黑体" w:hint="default"/>
                <w:spacing w:val="-3"/>
                <w:sz w:val="20"/>
                <w:szCs w:val="20"/>
              </w:rPr>
              <w:t> </w:t>
            </w:r>
            <w:r>
              <w:rPr>
                <w:rFonts w:ascii="黑体" w:hAnsi="黑体" w:cs="黑体" w:eastAsia="黑体" w:hint="default"/>
                <w:sz w:val="20"/>
                <w:szCs w:val="20"/>
              </w:rPr>
              <w:t>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291" w:right="0"/>
              <w:jc w:val="left"/>
              <w:rPr>
                <w:rFonts w:ascii="黑体" w:hAnsi="黑体" w:cs="黑体" w:eastAsia="黑体" w:hint="default"/>
                <w:sz w:val="20"/>
                <w:szCs w:val="20"/>
              </w:rPr>
            </w:pPr>
            <w:r>
              <w:rPr>
                <w:rFonts w:ascii="黑体" w:hAnsi="黑体" w:cs="黑体" w:eastAsia="黑体" w:hint="default"/>
                <w:sz w:val="20"/>
                <w:szCs w:val="20"/>
              </w:rPr>
              <w:t>附注</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22"/>
              <w:jc w:val="center"/>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15"/>
                <w:sz w:val="20"/>
                <w:szCs w:val="20"/>
              </w:rPr>
              <w:t> </w:t>
            </w:r>
            <w:r>
              <w:rPr>
                <w:rFonts w:ascii="宋体" w:hAnsi="宋体" w:cs="宋体" w:eastAsia="宋体" w:hint="default"/>
                <w:sz w:val="20"/>
                <w:szCs w:val="20"/>
              </w:rPr>
              <w:t>年</w:t>
            </w:r>
            <w:r>
              <w:rPr>
                <w:rFonts w:ascii="宋体" w:hAnsi="宋体" w:cs="宋体" w:eastAsia="宋体" w:hint="default"/>
                <w:spacing w:val="-58"/>
                <w:sz w:val="20"/>
                <w:szCs w:val="20"/>
              </w:rPr>
              <w:t> </w:t>
            </w:r>
            <w:r>
              <w:rPr>
                <w:rFonts w:ascii="Arial" w:hAnsi="Arial" w:cs="Arial" w:eastAsia="Arial" w:hint="default"/>
                <w:sz w:val="20"/>
                <w:szCs w:val="20"/>
              </w:rPr>
              <w:t>12</w:t>
            </w:r>
            <w:r>
              <w:rPr>
                <w:rFonts w:ascii="Arial" w:hAnsi="Arial" w:cs="Arial" w:eastAsia="Arial" w:hint="default"/>
                <w:spacing w:val="-15"/>
                <w:sz w:val="20"/>
                <w:szCs w:val="20"/>
              </w:rPr>
              <w:t> </w:t>
            </w:r>
            <w:r>
              <w:rPr>
                <w:rFonts w:ascii="宋体" w:hAnsi="宋体" w:cs="宋体" w:eastAsia="宋体" w:hint="default"/>
                <w:sz w:val="20"/>
                <w:szCs w:val="20"/>
              </w:rPr>
              <w:t>月</w:t>
            </w:r>
            <w:r>
              <w:rPr>
                <w:rFonts w:ascii="宋体" w:hAnsi="宋体" w:cs="宋体" w:eastAsia="宋体" w:hint="default"/>
                <w:spacing w:val="-58"/>
                <w:sz w:val="20"/>
                <w:szCs w:val="20"/>
              </w:rPr>
              <w:t> </w:t>
            </w:r>
            <w:r>
              <w:rPr>
                <w:rFonts w:ascii="Arial" w:hAnsi="Arial" w:cs="Arial" w:eastAsia="Arial" w:hint="default"/>
                <w:sz w:val="20"/>
                <w:szCs w:val="20"/>
              </w:rPr>
              <w:t>31</w:t>
            </w:r>
            <w:r>
              <w:rPr>
                <w:rFonts w:ascii="Arial" w:hAnsi="Arial" w:cs="Arial" w:eastAsia="Arial" w:hint="default"/>
                <w:spacing w:val="-15"/>
                <w:sz w:val="20"/>
                <w:szCs w:val="20"/>
              </w:rPr>
              <w:t> </w:t>
            </w:r>
            <w:r>
              <w:rPr>
                <w:rFonts w:ascii="宋体" w:hAnsi="宋体" w:cs="宋体" w:eastAsia="宋体" w:hint="default"/>
                <w:sz w:val="20"/>
                <w:szCs w:val="20"/>
              </w:rPr>
              <w:t>日</w:t>
            </w:r>
          </w:p>
          <w:p>
            <w:pPr>
              <w:pStyle w:val="TableParagraph"/>
              <w:spacing w:line="253" w:lineRule="exact"/>
              <w:ind w:left="47"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 w:right="0"/>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p>
            <w:pPr>
              <w:pStyle w:val="TableParagraph"/>
              <w:spacing w:line="253" w:lineRule="exact"/>
              <w:ind w:right="0"/>
              <w:jc w:val="center"/>
              <w:rPr>
                <w:rFonts w:ascii="宋体" w:hAnsi="宋体" w:cs="宋体" w:eastAsia="宋体" w:hint="default"/>
                <w:sz w:val="20"/>
                <w:szCs w:val="20"/>
              </w:rPr>
            </w:pPr>
            <w:r>
              <w:rPr>
                <w:rFonts w:ascii="宋体" w:hAnsi="宋体" w:cs="宋体" w:eastAsia="宋体" w:hint="default"/>
                <w:sz w:val="20"/>
                <w:szCs w:val="20"/>
              </w:rPr>
              <w:t>公司</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6"/>
                <w:sz w:val="20"/>
                <w:szCs w:val="20"/>
              </w:rPr>
              <w:t> </w:t>
            </w:r>
            <w:r>
              <w:rPr>
                <w:rFonts w:ascii="宋体" w:hAnsi="宋体" w:cs="宋体" w:eastAsia="宋体" w:hint="default"/>
                <w:sz w:val="20"/>
                <w:szCs w:val="20"/>
              </w:rPr>
              <w:t>年</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1</w:t>
            </w:r>
            <w:r>
              <w:rPr>
                <w:rFonts w:ascii="Arial" w:hAnsi="Arial" w:cs="Arial" w:eastAsia="Arial" w:hint="default"/>
                <w:spacing w:val="-5"/>
                <w:sz w:val="20"/>
                <w:szCs w:val="20"/>
              </w:rPr>
              <w:t> </w:t>
            </w:r>
            <w:r>
              <w:rPr>
                <w:rFonts w:ascii="宋体" w:hAnsi="宋体" w:cs="宋体" w:eastAsia="宋体" w:hint="default"/>
                <w:sz w:val="20"/>
                <w:szCs w:val="20"/>
              </w:rPr>
              <w:t>日</w:t>
            </w:r>
          </w:p>
          <w:p>
            <w:pPr>
              <w:pStyle w:val="TableParagraph"/>
              <w:spacing w:line="253" w:lineRule="exact"/>
              <w:ind w:left="1" w:right="0"/>
              <w:jc w:val="center"/>
              <w:rPr>
                <w:rFonts w:ascii="宋体" w:hAnsi="宋体" w:cs="宋体" w:eastAsia="宋体" w:hint="default"/>
                <w:sz w:val="20"/>
                <w:szCs w:val="20"/>
              </w:rPr>
            </w:pPr>
            <w:r>
              <w:rPr>
                <w:rFonts w:ascii="宋体" w:hAnsi="宋体" w:cs="宋体" w:eastAsia="宋体" w:hint="default"/>
                <w:sz w:val="20"/>
                <w:szCs w:val="20"/>
              </w:rPr>
              <w:t>公司</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96" w:right="0"/>
              <w:jc w:val="left"/>
              <w:rPr>
                <w:rFonts w:ascii="宋体" w:hAnsi="宋体" w:cs="宋体" w:eastAsia="宋体" w:hint="default"/>
                <w:sz w:val="20"/>
                <w:szCs w:val="20"/>
              </w:rPr>
            </w:pPr>
            <w:r>
              <w:rPr>
                <w:rFonts w:ascii="宋体" w:hAnsi="宋体" w:cs="宋体" w:eastAsia="宋体" w:hint="default"/>
                <w:sz w:val="20"/>
                <w:szCs w:val="20"/>
              </w:rPr>
              <w:t>短期借款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597,971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625,000</w:t>
            </w:r>
          </w:p>
        </w:tc>
      </w:tr>
      <w:tr>
        <w:trPr>
          <w:trHeight w:val="53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96" w:right="0"/>
              <w:jc w:val="left"/>
              <w:rPr>
                <w:rFonts w:ascii="宋体" w:hAnsi="宋体" w:cs="宋体" w:eastAsia="宋体" w:hint="default"/>
                <w:sz w:val="20"/>
                <w:szCs w:val="20"/>
              </w:rPr>
            </w:pPr>
            <w:r>
              <w:rPr>
                <w:rFonts w:ascii="宋体" w:hAnsi="宋体" w:cs="宋体" w:eastAsia="宋体" w:hint="default"/>
                <w:sz w:val="20"/>
                <w:szCs w:val="20"/>
              </w:rPr>
              <w:t>以公允价值计量且其变动</w:t>
            </w:r>
          </w:p>
          <w:p>
            <w:pPr>
              <w:pStyle w:val="TableParagraph"/>
              <w:spacing w:line="261" w:lineRule="exact"/>
              <w:ind w:left="496" w:right="0"/>
              <w:jc w:val="left"/>
              <w:rPr>
                <w:rFonts w:ascii="宋体" w:hAnsi="宋体" w:cs="宋体" w:eastAsia="宋体" w:hint="default"/>
                <w:sz w:val="20"/>
                <w:szCs w:val="20"/>
              </w:rPr>
            </w:pPr>
            <w:r>
              <w:rPr>
                <w:rFonts w:ascii="宋体" w:hAnsi="宋体" w:cs="宋体" w:eastAsia="宋体" w:hint="default"/>
                <w:sz w:val="20"/>
                <w:szCs w:val="20"/>
              </w:rPr>
              <w:t>计入当期损益的金融负债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52"/>
              <w:jc w:val="right"/>
              <w:rPr>
                <w:rFonts w:ascii="Arial" w:hAnsi="Arial" w:cs="Arial" w:eastAsia="Arial" w:hint="default"/>
                <w:sz w:val="20"/>
                <w:szCs w:val="20"/>
              </w:rPr>
            </w:pPr>
            <w:r>
              <w:rPr>
                <w:rFonts w:ascii="Arial"/>
                <w:sz w:val="20"/>
              </w:rPr>
              <w:t>46,800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w w:val="100"/>
                <w:sz w:val="20"/>
              </w:rPr>
              <w:t>-</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w w:val="100"/>
                <w:sz w:val="20"/>
              </w:rPr>
              <w:t>-</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应付票据</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15,056,569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17,345,754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16,349,378</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
              <w:jc w:val="right"/>
              <w:rPr>
                <w:rFonts w:ascii="Arial" w:hAnsi="Arial" w:cs="Arial" w:eastAsia="Arial" w:hint="default"/>
                <w:sz w:val="20"/>
                <w:szCs w:val="20"/>
              </w:rPr>
            </w:pPr>
            <w:r>
              <w:rPr>
                <w:rFonts w:ascii="Arial"/>
                <w:spacing w:val="-1"/>
                <w:sz w:val="20"/>
              </w:rPr>
              <w:t>8,902,127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9,935,714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6,953,017</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23,813,616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20,200,730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19,101,379</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6"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z w:val="20"/>
              </w:rPr>
              <w:t>42,487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34,975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31,376</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应交税费</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z w:val="20"/>
              </w:rPr>
              <w:t>19,184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Arial" w:hAnsi="Arial" w:cs="Arial" w:eastAsia="Arial" w:hint="default"/>
                <w:sz w:val="20"/>
                <w:szCs w:val="20"/>
              </w:rPr>
            </w:pPr>
            <w:r>
              <w:rPr>
                <w:rFonts w:ascii="Arial"/>
                <w:sz w:val="20"/>
              </w:rPr>
              <w:t>35,806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31,610</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6" w:right="0"/>
              <w:jc w:val="left"/>
              <w:rPr>
                <w:rFonts w:ascii="宋体" w:hAnsi="宋体" w:cs="宋体" w:eastAsia="宋体" w:hint="default"/>
                <w:sz w:val="20"/>
                <w:szCs w:val="20"/>
              </w:rPr>
            </w:pPr>
            <w:r>
              <w:rPr>
                <w:rFonts w:ascii="宋体" w:hAnsi="宋体" w:cs="宋体" w:eastAsia="宋体" w:hint="default"/>
                <w:sz w:val="20"/>
                <w:szCs w:val="20"/>
              </w:rPr>
              <w:t>应付利息</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z w:val="20"/>
              </w:rPr>
              <w:t>39,483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38,359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10,880</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1,305,686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757,299</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720,894</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6" w:right="0"/>
              <w:jc w:val="left"/>
              <w:rPr>
                <w:rFonts w:ascii="宋体" w:hAnsi="宋体" w:cs="宋体" w:eastAsia="宋体" w:hint="default"/>
                <w:sz w:val="20"/>
                <w:szCs w:val="20"/>
              </w:rPr>
            </w:pPr>
            <w:r>
              <w:rPr>
                <w:rFonts w:ascii="宋体" w:hAnsi="宋体" w:cs="宋体" w:eastAsia="宋体" w:hint="default"/>
                <w:sz w:val="20"/>
                <w:szCs w:val="20"/>
              </w:rPr>
              <w:t>一年内到期的非流动负债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3"/>
              <w:jc w:val="right"/>
              <w:rPr>
                <w:rFonts w:ascii="Arial" w:hAnsi="Arial" w:cs="Arial" w:eastAsia="Arial" w:hint="default"/>
                <w:sz w:val="20"/>
                <w:szCs w:val="20"/>
              </w:rPr>
            </w:pPr>
            <w:r>
              <w:rPr>
                <w:rFonts w:ascii="Arial"/>
                <w:sz w:val="20"/>
              </w:rPr>
              <w:t>69,581</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2,034</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7,505</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z w:val="20"/>
              </w:rPr>
              <w:t>52,949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z w:val="20"/>
              </w:rPr>
              <w:t>29,570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14,864</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流动负债合计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49,946,453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48,380,241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43,845,903</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6" w:right="0"/>
              <w:jc w:val="left"/>
              <w:rPr>
                <w:rFonts w:ascii="宋体" w:hAnsi="宋体" w:cs="宋体" w:eastAsia="宋体" w:hint="default"/>
                <w:sz w:val="20"/>
                <w:szCs w:val="20"/>
              </w:rPr>
            </w:pPr>
            <w:r>
              <w:rPr>
                <w:rFonts w:ascii="宋体" w:hAnsi="宋体" w:cs="宋体" w:eastAsia="宋体" w:hint="default"/>
                <w:sz w:val="20"/>
                <w:szCs w:val="20"/>
              </w:rPr>
              <w:t>应付债券</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7,961,177</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7,945,925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4,465,405</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递延收益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1,104,089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1,023,150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817,690</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466"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20,620</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非流动负债合计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9,065,266</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8,989,695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5,283,095</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黑体" w:hAnsi="黑体" w:cs="黑体" w:eastAsia="黑体" w:hint="default"/>
                <w:sz w:val="20"/>
                <w:szCs w:val="20"/>
              </w:rPr>
            </w:pPr>
            <w:r>
              <w:rPr>
                <w:rFonts w:ascii="黑体" w:hAnsi="黑体" w:cs="黑体" w:eastAsia="黑体" w:hint="default"/>
                <w:sz w:val="20"/>
                <w:szCs w:val="20"/>
              </w:rPr>
              <w:t>负债合计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2"/>
                <w:sz w:val="20"/>
              </w:rPr>
              <w:t>59,011,719</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57,369,936</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1"/>
              <w:jc w:val="right"/>
              <w:rPr>
                <w:rFonts w:ascii="Arial" w:hAnsi="Arial" w:cs="Arial" w:eastAsia="Arial" w:hint="default"/>
                <w:sz w:val="20"/>
                <w:szCs w:val="20"/>
              </w:rPr>
            </w:pPr>
            <w:r>
              <w:rPr>
                <w:rFonts w:ascii="Arial"/>
                <w:spacing w:val="-1"/>
                <w:sz w:val="20"/>
              </w:rPr>
              <w:t>49,128,998</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股东权益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股本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7,383,043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7,383,043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7,383,043</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资本公积</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
              <w:jc w:val="right"/>
              <w:rPr>
                <w:rFonts w:ascii="Arial" w:hAnsi="Arial" w:cs="Arial" w:eastAsia="Arial" w:hint="default"/>
                <w:sz w:val="20"/>
                <w:szCs w:val="20"/>
              </w:rPr>
            </w:pPr>
            <w:r>
              <w:rPr>
                <w:rFonts w:ascii="Arial"/>
                <w:spacing w:val="-1"/>
                <w:sz w:val="20"/>
              </w:rPr>
              <w:t>5,065,208</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5,065,208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5,065,208</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108,425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(17,433)</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7,192</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盈余公积</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
              <w:jc w:val="right"/>
              <w:rPr>
                <w:rFonts w:ascii="Arial" w:hAnsi="Arial" w:cs="Arial" w:eastAsia="Arial" w:hint="default"/>
                <w:sz w:val="20"/>
                <w:szCs w:val="20"/>
              </w:rPr>
            </w:pPr>
            <w:r>
              <w:rPr>
                <w:rFonts w:ascii="Arial"/>
                <w:spacing w:val="-1"/>
                <w:sz w:val="20"/>
              </w:rPr>
              <w:t>1,160,735</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1,160,735</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1,154,866</w:t>
            </w: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66" w:right="0"/>
              <w:jc w:val="left"/>
              <w:rPr>
                <w:rFonts w:ascii="宋体" w:hAnsi="宋体" w:cs="宋体" w:eastAsia="宋体" w:hint="default"/>
                <w:sz w:val="20"/>
                <w:szCs w:val="20"/>
              </w:rPr>
            </w:pPr>
            <w:r>
              <w:rPr>
                <w:rFonts w:ascii="宋体" w:hAnsi="宋体" w:cs="宋体" w:eastAsia="宋体" w:hint="default"/>
                <w:sz w:val="20"/>
                <w:szCs w:val="20"/>
              </w:rPr>
              <w:t>未分配利润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5,968,892</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6,502,378</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6,818,714</w:t>
            </w:r>
          </w:p>
        </w:tc>
      </w:tr>
      <w:tr>
        <w:trPr>
          <w:trHeight w:val="269"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股东权益合计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2"/>
              <w:jc w:val="right"/>
              <w:rPr>
                <w:rFonts w:ascii="Arial" w:hAnsi="Arial" w:cs="Arial" w:eastAsia="Arial" w:hint="default"/>
                <w:sz w:val="20"/>
                <w:szCs w:val="20"/>
              </w:rPr>
            </w:pPr>
            <w:r>
              <w:rPr>
                <w:rFonts w:ascii="Arial"/>
                <w:spacing w:val="-1"/>
                <w:sz w:val="20"/>
              </w:rPr>
              <w:t>19,686,303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20,093,931</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spacing w:val="-1"/>
                <w:sz w:val="20"/>
              </w:rPr>
              <w:t>20,429,023</w:t>
            </w:r>
          </w:p>
        </w:tc>
      </w:tr>
      <w:tr>
        <w:trPr>
          <w:trHeight w:val="240" w:hRule="exact"/>
        </w:trPr>
        <w:tc>
          <w:tcPr>
            <w:tcW w:w="305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03" w:right="0"/>
              <w:jc w:val="left"/>
              <w:rPr>
                <w:rFonts w:ascii="黑体" w:hAnsi="黑体" w:cs="黑体" w:eastAsia="黑体" w:hint="default"/>
                <w:sz w:val="20"/>
                <w:szCs w:val="20"/>
              </w:rPr>
            </w:pPr>
            <w:r>
              <w:rPr>
                <w:rFonts w:ascii="黑体" w:hAnsi="黑体" w:cs="黑体" w:eastAsia="黑体" w:hint="default"/>
                <w:sz w:val="20"/>
                <w:szCs w:val="20"/>
              </w:rPr>
              <w:t>负债及股东权益总计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2"/>
              <w:jc w:val="right"/>
              <w:rPr>
                <w:rFonts w:ascii="Arial" w:hAnsi="Arial" w:cs="Arial" w:eastAsia="Arial" w:hint="default"/>
                <w:sz w:val="20"/>
                <w:szCs w:val="20"/>
              </w:rPr>
            </w:pPr>
            <w:r>
              <w:rPr>
                <w:rFonts w:ascii="Arial"/>
                <w:spacing w:val="-1"/>
                <w:sz w:val="20"/>
              </w:rPr>
              <w:t>78,698,022</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77,463,867</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69,558,021</w:t>
            </w:r>
          </w:p>
        </w:tc>
      </w:tr>
    </w:tbl>
    <w:p>
      <w:pPr>
        <w:spacing w:line="240" w:lineRule="auto" w:before="5"/>
        <w:rPr>
          <w:rFonts w:ascii="Arial" w:hAnsi="Arial" w:cs="Arial" w:eastAsia="Arial" w:hint="default"/>
          <w:sz w:val="18"/>
          <w:szCs w:val="1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572" w:val="left" w:leader="none"/>
          <w:tab w:pos="7623"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41"/>
          <w:pgSz w:w="11910" w:h="16840"/>
          <w:pgMar w:footer="977" w:header="885" w:top="1120" w:bottom="1160" w:left="1140" w:right="0"/>
        </w:sectPr>
      </w:pPr>
    </w:p>
    <w:p>
      <w:pPr>
        <w:spacing w:line="240" w:lineRule="auto" w:before="12"/>
        <w:rPr>
          <w:rFonts w:ascii="宋体" w:hAnsi="宋体" w:cs="宋体" w:eastAsia="宋体" w:hint="default"/>
          <w:sz w:val="18"/>
          <w:szCs w:val="18"/>
        </w:rPr>
      </w:pPr>
    </w:p>
    <w:p>
      <w:pPr>
        <w:pStyle w:val="Heading3"/>
        <w:spacing w:line="240" w:lineRule="auto" w:before="26"/>
        <w:ind w:left="172" w:right="0"/>
        <w:jc w:val="left"/>
      </w:pPr>
      <w:r>
        <w:rPr>
          <w:rFonts w:ascii="Arial" w:hAnsi="Arial" w:cs="Arial" w:eastAsia="Arial" w:hint="default"/>
        </w:rPr>
        <w:t>2014</w:t>
      </w:r>
      <w:r>
        <w:rPr>
          <w:rFonts w:ascii="Arial" w:hAnsi="Arial" w:cs="Arial" w:eastAsia="Arial" w:hint="default"/>
          <w:spacing w:val="-11"/>
        </w:rPr>
        <w:t> </w:t>
      </w:r>
      <w:r>
        <w:rPr/>
        <w:t>年度合并及公司利润表</w:t>
      </w:r>
    </w:p>
    <w:p>
      <w:pPr>
        <w:spacing w:before="29"/>
        <w:ind w:left="17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3622"/>
        <w:gridCol w:w="1274"/>
        <w:gridCol w:w="1276"/>
        <w:gridCol w:w="1327"/>
        <w:gridCol w:w="1225"/>
        <w:gridCol w:w="1225"/>
      </w:tblGrid>
      <w:tr>
        <w:trPr>
          <w:trHeight w:val="478"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tabs>
                <w:tab w:pos="900" w:val="left" w:leader="none"/>
              </w:tabs>
              <w:spacing w:line="240" w:lineRule="auto" w:before="87"/>
              <w:ind w:right="0"/>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69"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43"/>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right="52"/>
              <w:jc w:val="center"/>
              <w:rPr>
                <w:rFonts w:ascii="宋体" w:hAnsi="宋体" w:cs="宋体" w:eastAsia="宋体" w:hint="default"/>
                <w:sz w:val="18"/>
                <w:szCs w:val="18"/>
              </w:rPr>
            </w:pPr>
            <w:r>
              <w:rPr>
                <w:rFonts w:ascii="宋体" w:hAnsi="宋体" w:cs="宋体" w:eastAsia="宋体" w:hint="default"/>
                <w:sz w:val="18"/>
                <w:szCs w:val="18"/>
              </w:rPr>
              <w:t>合并</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35"/>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right="35"/>
              <w:jc w:val="center"/>
              <w:rPr>
                <w:rFonts w:ascii="宋体" w:hAnsi="宋体" w:cs="宋体" w:eastAsia="宋体" w:hint="default"/>
                <w:sz w:val="18"/>
                <w:szCs w:val="18"/>
              </w:rPr>
            </w:pPr>
            <w:r>
              <w:rPr>
                <w:rFonts w:ascii="宋体" w:hAnsi="宋体" w:cs="宋体" w:eastAsia="宋体" w:hint="default"/>
                <w:sz w:val="18"/>
                <w:szCs w:val="18"/>
              </w:rPr>
              <w:t>合并</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right="1"/>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一、营业收入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 w:right="0"/>
              <w:jc w:val="center"/>
              <w:rPr>
                <w:rFonts w:ascii="Arial" w:hAnsi="Arial" w:cs="Arial" w:eastAsia="Arial" w:hint="default"/>
                <w:sz w:val="18"/>
                <w:szCs w:val="18"/>
              </w:rPr>
            </w:pPr>
            <w:r>
              <w:rPr>
                <w:rFonts w:ascii="宋体" w:hAnsi="宋体" w:cs="宋体" w:eastAsia="宋体" w:hint="default"/>
                <w:spacing w:val="-7"/>
                <w:sz w:val="18"/>
                <w:szCs w:val="18"/>
              </w:rPr>
              <w:t>四</w:t>
            </w:r>
            <w:r>
              <w:rPr>
                <w:rFonts w:ascii="Arial" w:hAnsi="Arial" w:cs="Arial" w:eastAsia="Arial" w:hint="default"/>
                <w:spacing w:val="-7"/>
                <w:sz w:val="18"/>
                <w:szCs w:val="18"/>
              </w:rPr>
              <w:t>(44)</w:t>
            </w:r>
            <w:r>
              <w:rPr>
                <w:rFonts w:ascii="宋体" w:hAnsi="宋体" w:cs="宋体" w:eastAsia="宋体" w:hint="default"/>
                <w:spacing w:val="-7"/>
                <w:sz w:val="18"/>
                <w:szCs w:val="18"/>
              </w:rPr>
              <w:t>、十六</w:t>
            </w:r>
            <w:r>
              <w:rPr>
                <w:rFonts w:ascii="Arial" w:hAnsi="Arial" w:cs="Arial" w:eastAsia="Arial" w:hint="default"/>
                <w:spacing w:val="-7"/>
                <w:sz w:val="18"/>
                <w:szCs w:val="18"/>
              </w:rPr>
              <w:t>(4)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40" w:right="0"/>
              <w:jc w:val="left"/>
              <w:rPr>
                <w:rFonts w:ascii="Arial" w:hAnsi="Arial" w:cs="Arial" w:eastAsia="Arial" w:hint="default"/>
                <w:sz w:val="18"/>
                <w:szCs w:val="18"/>
              </w:rPr>
            </w:pPr>
            <w:r>
              <w:rPr>
                <w:rFonts w:ascii="Arial"/>
                <w:sz w:val="18"/>
              </w:rPr>
              <w:t>108,925,296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105,292,229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9" w:right="0"/>
              <w:jc w:val="left"/>
              <w:rPr>
                <w:rFonts w:ascii="Arial" w:hAnsi="Arial" w:cs="Arial" w:eastAsia="Arial" w:hint="default"/>
                <w:sz w:val="18"/>
                <w:szCs w:val="18"/>
              </w:rPr>
            </w:pPr>
            <w:r>
              <w:rPr>
                <w:rFonts w:ascii="Arial"/>
                <w:sz w:val="18"/>
              </w:rPr>
              <w:t>85,814,766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89" w:right="0"/>
              <w:jc w:val="left"/>
              <w:rPr>
                <w:rFonts w:ascii="Arial" w:hAnsi="Arial" w:cs="Arial" w:eastAsia="Arial" w:hint="default"/>
                <w:sz w:val="18"/>
                <w:szCs w:val="18"/>
              </w:rPr>
            </w:pPr>
            <w:r>
              <w:rPr>
                <w:rFonts w:ascii="Arial"/>
                <w:sz w:val="18"/>
              </w:rPr>
              <w:t>80,834,094</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 w:right="0"/>
              <w:jc w:val="center"/>
              <w:rPr>
                <w:rFonts w:ascii="Arial" w:hAnsi="Arial" w:cs="Arial" w:eastAsia="Arial" w:hint="default"/>
                <w:sz w:val="18"/>
                <w:szCs w:val="18"/>
              </w:rPr>
            </w:pPr>
            <w:r>
              <w:rPr>
                <w:rFonts w:ascii="宋体" w:hAnsi="宋体" w:cs="宋体" w:eastAsia="宋体" w:hint="default"/>
                <w:spacing w:val="-7"/>
                <w:sz w:val="18"/>
                <w:szCs w:val="18"/>
              </w:rPr>
              <w:t>四</w:t>
            </w:r>
            <w:r>
              <w:rPr>
                <w:rFonts w:ascii="Arial" w:hAnsi="Arial" w:cs="Arial" w:eastAsia="Arial" w:hint="default"/>
                <w:spacing w:val="-7"/>
                <w:sz w:val="18"/>
                <w:szCs w:val="18"/>
              </w:rPr>
              <w:t>(44)</w:t>
            </w:r>
            <w:r>
              <w:rPr>
                <w:rFonts w:ascii="宋体" w:hAnsi="宋体" w:cs="宋体" w:eastAsia="宋体" w:hint="default"/>
                <w:spacing w:val="-7"/>
                <w:sz w:val="18"/>
                <w:szCs w:val="18"/>
              </w:rPr>
              <w:t>、十六</w:t>
            </w:r>
            <w:r>
              <w:rPr>
                <w:rFonts w:ascii="Arial" w:hAnsi="Arial" w:cs="Arial" w:eastAsia="Arial" w:hint="default"/>
                <w:spacing w:val="-7"/>
                <w:sz w:val="18"/>
                <w:szCs w:val="18"/>
              </w:rPr>
              <w:t>(4)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73" w:right="0"/>
              <w:jc w:val="left"/>
              <w:rPr>
                <w:rFonts w:ascii="Arial" w:hAnsi="Arial" w:cs="Arial" w:eastAsia="Arial" w:hint="default"/>
                <w:sz w:val="18"/>
                <w:szCs w:val="18"/>
              </w:rPr>
            </w:pPr>
            <w:r>
              <w:rPr>
                <w:rFonts w:ascii="Arial"/>
                <w:sz w:val="18"/>
              </w:rPr>
              <w:t>(92,284,572)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
              <w:jc w:val="right"/>
              <w:rPr>
                <w:rFonts w:ascii="Arial" w:hAnsi="Arial" w:cs="Arial" w:eastAsia="Arial" w:hint="default"/>
                <w:sz w:val="18"/>
                <w:szCs w:val="18"/>
              </w:rPr>
            </w:pPr>
            <w:r>
              <w:rPr>
                <w:rFonts w:ascii="Arial"/>
                <w:spacing w:val="-1"/>
                <w:sz w:val="18"/>
              </w:rPr>
              <w:t>(89,279,061)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31" w:right="0"/>
              <w:jc w:val="left"/>
              <w:rPr>
                <w:rFonts w:ascii="Arial" w:hAnsi="Arial" w:cs="Arial" w:eastAsia="Arial" w:hint="default"/>
                <w:sz w:val="18"/>
                <w:szCs w:val="18"/>
              </w:rPr>
            </w:pPr>
            <w:r>
              <w:rPr>
                <w:rFonts w:ascii="Arial"/>
                <w:sz w:val="18"/>
              </w:rPr>
              <w:t>(83,718,850)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(78,671,012)</w:t>
            </w:r>
          </w:p>
        </w:tc>
      </w:tr>
      <w:tr>
        <w:trPr>
          <w:trHeight w:val="243"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6" w:right="0"/>
              <w:jc w:val="left"/>
              <w:rPr>
                <w:rFonts w:ascii="Arial" w:hAnsi="Arial" w:cs="Arial" w:eastAsia="Arial" w:hint="default"/>
                <w:sz w:val="18"/>
                <w:szCs w:val="18"/>
              </w:rPr>
            </w:pPr>
            <w:r>
              <w:rPr>
                <w:rFonts w:ascii="Arial"/>
                <w:sz w:val="18"/>
              </w:rPr>
              <w:t>(357,160)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
              <w:jc w:val="right"/>
              <w:rPr>
                <w:rFonts w:ascii="Arial" w:hAnsi="Arial" w:cs="Arial" w:eastAsia="Arial" w:hint="default"/>
                <w:sz w:val="18"/>
                <w:szCs w:val="18"/>
              </w:rPr>
            </w:pPr>
            <w:r>
              <w:rPr>
                <w:rFonts w:ascii="Arial"/>
                <w:spacing w:val="-1"/>
                <w:sz w:val="18"/>
              </w:rPr>
              <w:t>(329,942)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(29,354)</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9"/>
              <w:jc w:val="right"/>
              <w:rPr>
                <w:rFonts w:ascii="Arial" w:hAnsi="Arial" w:cs="Arial" w:eastAsia="Arial" w:hint="default"/>
                <w:sz w:val="18"/>
                <w:szCs w:val="18"/>
              </w:rPr>
            </w:pPr>
            <w:r>
              <w:rPr>
                <w:rFonts w:ascii="Arial"/>
                <w:spacing w:val="-2"/>
                <w:sz w:val="18"/>
              </w:rPr>
              <w:t>(42,011)</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0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75" w:right="0"/>
              <w:jc w:val="left"/>
              <w:rPr>
                <w:rFonts w:ascii="Arial" w:hAnsi="Arial" w:cs="Arial" w:eastAsia="Arial" w:hint="default"/>
                <w:sz w:val="18"/>
                <w:szCs w:val="18"/>
              </w:rPr>
            </w:pPr>
            <w:r>
              <w:rPr>
                <w:rFonts w:ascii="Arial"/>
                <w:sz w:val="18"/>
              </w:rPr>
              <w:t>(14,105,025)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9"/>
              <w:jc w:val="right"/>
              <w:rPr>
                <w:rFonts w:ascii="Arial" w:hAnsi="Arial" w:cs="Arial" w:eastAsia="Arial" w:hint="default"/>
                <w:sz w:val="18"/>
                <w:szCs w:val="18"/>
              </w:rPr>
            </w:pPr>
            <w:r>
              <w:rPr>
                <w:rFonts w:ascii="Arial"/>
                <w:spacing w:val="-2"/>
                <w:sz w:val="18"/>
              </w:rPr>
              <w:t>(12,739,711)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38" w:right="0"/>
              <w:jc w:val="left"/>
              <w:rPr>
                <w:rFonts w:ascii="Arial" w:hAnsi="Arial" w:cs="Arial" w:eastAsia="Arial" w:hint="default"/>
                <w:sz w:val="18"/>
                <w:szCs w:val="18"/>
              </w:rPr>
            </w:pPr>
            <w:r>
              <w:rPr>
                <w:rFonts w:ascii="Arial"/>
                <w:sz w:val="18"/>
              </w:rPr>
              <w:t>(1,649,113)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spacing w:val="-1"/>
                <w:sz w:val="18"/>
              </w:rPr>
              <w:t>(1,240,487)</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0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4" w:right="0"/>
              <w:jc w:val="left"/>
              <w:rPr>
                <w:rFonts w:ascii="Arial" w:hAnsi="Arial" w:cs="Arial" w:eastAsia="Arial" w:hint="default"/>
                <w:sz w:val="18"/>
                <w:szCs w:val="18"/>
              </w:rPr>
            </w:pPr>
            <w:r>
              <w:rPr>
                <w:rFonts w:ascii="Arial"/>
                <w:sz w:val="18"/>
              </w:rPr>
              <w:t>(3,356,570)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(2,805,667)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24" w:right="0"/>
              <w:jc w:val="left"/>
              <w:rPr>
                <w:rFonts w:ascii="Arial" w:hAnsi="Arial" w:cs="Arial" w:eastAsia="Arial" w:hint="default"/>
                <w:sz w:val="18"/>
                <w:szCs w:val="18"/>
              </w:rPr>
            </w:pPr>
            <w:r>
              <w:rPr>
                <w:rFonts w:ascii="Arial"/>
                <w:sz w:val="18"/>
              </w:rPr>
              <w:t>(1,365,582)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spacing w:val="-1"/>
                <w:sz w:val="18"/>
              </w:rPr>
              <w:t>(1,082,485)</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805" w:right="0"/>
              <w:jc w:val="left"/>
              <w:rPr>
                <w:rFonts w:ascii="宋体" w:hAnsi="宋体" w:cs="宋体" w:eastAsia="宋体" w:hint="default"/>
                <w:sz w:val="18"/>
                <w:szCs w:val="18"/>
              </w:rPr>
            </w:pPr>
            <w:r>
              <w:rPr>
                <w:rFonts w:ascii="宋体" w:hAnsi="宋体" w:cs="宋体" w:eastAsia="宋体" w:hint="default"/>
                <w:sz w:val="18"/>
                <w:szCs w:val="18"/>
              </w:rPr>
              <w:t>财务</w:t>
            </w:r>
            <w:r>
              <w:rPr>
                <w:rFonts w:ascii="Arial" w:hAnsi="Arial" w:cs="Arial" w:eastAsia="Arial" w:hint="default"/>
                <w:sz w:val="18"/>
                <w:szCs w:val="18"/>
              </w:rPr>
              <w:t>(</w:t>
            </w:r>
            <w:r>
              <w:rPr>
                <w:rFonts w:ascii="宋体" w:hAnsi="宋体" w:cs="宋体" w:eastAsia="宋体" w:hint="default"/>
                <w:sz w:val="18"/>
                <w:szCs w:val="18"/>
              </w:rPr>
              <w:t>费用</w:t>
            </w:r>
            <w:r>
              <w:rPr>
                <w:rFonts w:ascii="Arial" w:hAnsi="Arial" w:cs="Arial" w:eastAsia="Arial" w:hint="default"/>
                <w:sz w:val="18"/>
                <w:szCs w:val="18"/>
              </w:rPr>
              <w:t>)/</w:t>
            </w:r>
            <w:r>
              <w:rPr>
                <w:rFonts w:ascii="宋体" w:hAnsi="宋体" w:cs="宋体" w:eastAsia="宋体" w:hint="default"/>
                <w:sz w:val="18"/>
                <w:szCs w:val="18"/>
              </w:rPr>
              <w:t>收入</w:t>
            </w:r>
            <w:r>
              <w:rPr>
                <w:rFonts w:ascii="Arial" w:hAnsi="Arial" w:cs="Arial" w:eastAsia="Arial" w:hint="default"/>
                <w:sz w:val="18"/>
                <w:szCs w:val="18"/>
              </w:rPr>
              <w:t>-</w:t>
            </w:r>
            <w:r>
              <w:rPr>
                <w:rFonts w:ascii="宋体" w:hAnsi="宋体" w:cs="宋体" w:eastAsia="宋体" w:hint="default"/>
                <w:sz w:val="18"/>
                <w:szCs w:val="18"/>
              </w:rPr>
              <w:t>净额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0"/>
              <w:jc w:val="right"/>
              <w:rPr>
                <w:rFonts w:ascii="Arial" w:hAnsi="Arial" w:cs="Arial" w:eastAsia="Arial" w:hint="default"/>
                <w:sz w:val="18"/>
                <w:szCs w:val="18"/>
              </w:rPr>
            </w:pPr>
            <w:r>
              <w:rPr>
                <w:rFonts w:ascii="Arial"/>
                <w:spacing w:val="-1"/>
                <w:sz w:val="18"/>
              </w:rPr>
              <w:t>(66,770)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149,087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6"/>
              <w:jc w:val="right"/>
              <w:rPr>
                <w:rFonts w:ascii="Arial" w:hAnsi="Arial" w:cs="Arial" w:eastAsia="Arial" w:hint="default"/>
                <w:sz w:val="18"/>
                <w:szCs w:val="18"/>
              </w:rPr>
            </w:pPr>
            <w:r>
              <w:rPr>
                <w:rFonts w:ascii="Arial"/>
                <w:spacing w:val="-1"/>
                <w:sz w:val="18"/>
              </w:rPr>
              <w:t>20,571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Arial" w:hAnsi="Arial" w:cs="Arial" w:eastAsia="Arial" w:hint="default"/>
                <w:sz w:val="18"/>
                <w:szCs w:val="18"/>
              </w:rPr>
            </w:pPr>
            <w:r>
              <w:rPr>
                <w:rFonts w:ascii="Arial"/>
                <w:spacing w:val="-1"/>
                <w:sz w:val="18"/>
              </w:rPr>
              <w:t>324,933</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(21)</w:t>
            </w:r>
            <w:r>
              <w:rPr>
                <w:rFonts w:ascii="宋体" w:hAnsi="宋体" w:cs="宋体" w:eastAsia="宋体" w:hint="default"/>
                <w:sz w:val="18"/>
                <w:szCs w:val="18"/>
              </w:rPr>
              <w:t>、四</w:t>
            </w:r>
            <w:r>
              <w:rPr>
                <w:rFonts w:ascii="Arial" w:hAnsi="Arial" w:cs="Arial" w:eastAsia="Arial" w:hint="default"/>
                <w:sz w:val="18"/>
                <w:szCs w:val="18"/>
              </w:rPr>
              <w:t>(52)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4" w:right="0"/>
              <w:jc w:val="left"/>
              <w:rPr>
                <w:rFonts w:ascii="Arial" w:hAnsi="Arial" w:cs="Arial" w:eastAsia="Arial" w:hint="default"/>
                <w:sz w:val="18"/>
                <w:szCs w:val="18"/>
              </w:rPr>
            </w:pPr>
            <w:r>
              <w:rPr>
                <w:rFonts w:ascii="Arial"/>
                <w:sz w:val="18"/>
              </w:rPr>
              <w:t>(174,955)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
              <w:jc w:val="right"/>
              <w:rPr>
                <w:rFonts w:ascii="Arial" w:hAnsi="Arial" w:cs="Arial" w:eastAsia="Arial" w:hint="default"/>
                <w:sz w:val="18"/>
                <w:szCs w:val="18"/>
              </w:rPr>
            </w:pPr>
            <w:r>
              <w:rPr>
                <w:rFonts w:ascii="Arial"/>
                <w:spacing w:val="-1"/>
                <w:sz w:val="18"/>
              </w:rPr>
              <w:t>(219,939)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74" w:right="0"/>
              <w:jc w:val="left"/>
              <w:rPr>
                <w:rFonts w:ascii="Arial" w:hAnsi="Arial" w:cs="Arial" w:eastAsia="Arial" w:hint="default"/>
                <w:sz w:val="18"/>
                <w:szCs w:val="18"/>
              </w:rPr>
            </w:pPr>
            <w:r>
              <w:rPr>
                <w:rFonts w:ascii="Arial"/>
                <w:sz w:val="18"/>
              </w:rPr>
              <w:t>(149,606)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0"/>
              <w:jc w:val="right"/>
              <w:rPr>
                <w:rFonts w:ascii="Arial" w:hAnsi="Arial" w:cs="Arial" w:eastAsia="Arial" w:hint="default"/>
                <w:sz w:val="18"/>
                <w:szCs w:val="18"/>
              </w:rPr>
            </w:pPr>
            <w:r>
              <w:rPr>
                <w:rFonts w:ascii="Arial"/>
                <w:spacing w:val="-1"/>
                <w:sz w:val="18"/>
              </w:rPr>
              <w:t>(139,739)</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453" w:right="0"/>
              <w:jc w:val="left"/>
              <w:rPr>
                <w:rFonts w:ascii="宋体" w:hAnsi="宋体" w:cs="宋体" w:eastAsia="宋体" w:hint="default"/>
                <w:sz w:val="18"/>
                <w:szCs w:val="18"/>
              </w:rPr>
            </w:pPr>
            <w:r>
              <w:rPr>
                <w:rFonts w:ascii="宋体" w:hAnsi="宋体" w:cs="宋体" w:eastAsia="宋体" w:hint="default"/>
                <w:sz w:val="18"/>
                <w:szCs w:val="18"/>
              </w:rPr>
              <w:t>加：公允价值变动</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r>
              <w:rPr>
                <w:rFonts w:ascii="宋体" w:hAnsi="宋体" w:cs="宋体" w:eastAsia="宋体" w:hint="default"/>
                <w:sz w:val="18"/>
                <w:szCs w:val="18"/>
              </w:rPr>
              <w:t>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84"/>
              <w:jc w:val="right"/>
              <w:rPr>
                <w:rFonts w:ascii="Arial" w:hAnsi="Arial" w:cs="Arial" w:eastAsia="Arial" w:hint="default"/>
                <w:sz w:val="18"/>
                <w:szCs w:val="18"/>
              </w:rPr>
            </w:pPr>
            <w:r>
              <w:rPr>
                <w:rFonts w:ascii="Arial"/>
                <w:spacing w:val="-1"/>
                <w:sz w:val="18"/>
              </w:rPr>
              <w:t>(9,330)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82,988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4"/>
              <w:jc w:val="right"/>
              <w:rPr>
                <w:rFonts w:ascii="Arial" w:hAnsi="Arial" w:cs="Arial" w:eastAsia="Arial" w:hint="default"/>
                <w:sz w:val="18"/>
                <w:szCs w:val="18"/>
              </w:rPr>
            </w:pPr>
            <w:r>
              <w:rPr>
                <w:rFonts w:ascii="Arial"/>
                <w:spacing w:val="-1"/>
                <w:sz w:val="18"/>
              </w:rPr>
              <w:t>(7,372)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5"/>
              <w:jc w:val="right"/>
              <w:rPr>
                <w:rFonts w:ascii="Arial" w:hAnsi="Arial" w:cs="Arial" w:eastAsia="Arial" w:hint="default"/>
                <w:sz w:val="18"/>
                <w:szCs w:val="18"/>
              </w:rPr>
            </w:pPr>
            <w:r>
              <w:rPr>
                <w:rFonts w:ascii="Arial"/>
                <w:spacing w:val="-1"/>
                <w:sz w:val="18"/>
              </w:rPr>
              <w:t>82,077</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802" w:right="0"/>
              <w:jc w:val="left"/>
              <w:rPr>
                <w:rFonts w:ascii="宋体" w:hAnsi="宋体" w:cs="宋体" w:eastAsia="宋体" w:hint="default"/>
                <w:sz w:val="18"/>
                <w:szCs w:val="18"/>
              </w:rPr>
            </w:pPr>
            <w:r>
              <w:rPr>
                <w:rFonts w:ascii="宋体" w:hAnsi="宋体" w:cs="宋体" w:eastAsia="宋体" w:hint="default"/>
                <w:sz w:val="18"/>
                <w:szCs w:val="18"/>
              </w:rPr>
              <w:t>投资</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r>
              <w:rPr>
                <w:rFonts w:ascii="宋体" w:hAnsi="宋体" w:cs="宋体" w:eastAsia="宋体" w:hint="default"/>
                <w:sz w:val="18"/>
                <w:szCs w:val="18"/>
              </w:rPr>
              <w:t>收益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1" w:right="0"/>
              <w:jc w:val="center"/>
              <w:rPr>
                <w:rFonts w:ascii="Arial" w:hAnsi="Arial" w:cs="Arial" w:eastAsia="Arial" w:hint="default"/>
                <w:sz w:val="18"/>
                <w:szCs w:val="18"/>
              </w:rPr>
            </w:pPr>
            <w:r>
              <w:rPr>
                <w:rFonts w:ascii="宋体" w:hAnsi="宋体" w:cs="宋体" w:eastAsia="宋体" w:hint="default"/>
                <w:spacing w:val="-7"/>
                <w:sz w:val="18"/>
                <w:szCs w:val="18"/>
              </w:rPr>
              <w:t>四</w:t>
            </w:r>
            <w:r>
              <w:rPr>
                <w:rFonts w:ascii="Arial" w:hAnsi="Arial" w:cs="Arial" w:eastAsia="Arial" w:hint="default"/>
                <w:spacing w:val="-7"/>
                <w:sz w:val="18"/>
                <w:szCs w:val="18"/>
              </w:rPr>
              <w:t>(51)</w:t>
            </w:r>
            <w:r>
              <w:rPr>
                <w:rFonts w:ascii="宋体" w:hAnsi="宋体" w:cs="宋体" w:eastAsia="宋体" w:hint="default"/>
                <w:spacing w:val="-7"/>
                <w:sz w:val="18"/>
                <w:szCs w:val="18"/>
              </w:rPr>
              <w:t>、十六</w:t>
            </w:r>
            <w:r>
              <w:rPr>
                <w:rFonts w:ascii="Arial" w:hAnsi="Arial" w:cs="Arial" w:eastAsia="Arial" w:hint="default"/>
                <w:spacing w:val="-7"/>
                <w:sz w:val="18"/>
                <w:szCs w:val="18"/>
              </w:rPr>
              <w:t>(5)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9"/>
              <w:jc w:val="right"/>
              <w:rPr>
                <w:rFonts w:ascii="Arial" w:hAnsi="Arial" w:cs="Arial" w:eastAsia="Arial" w:hint="default"/>
                <w:sz w:val="18"/>
                <w:szCs w:val="18"/>
              </w:rPr>
            </w:pPr>
            <w:r>
              <w:rPr>
                <w:rFonts w:ascii="Arial"/>
                <w:spacing w:val="-1"/>
                <w:sz w:val="18"/>
              </w:rPr>
              <w:t>(29,847)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33,919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2"/>
              <w:jc w:val="right"/>
              <w:rPr>
                <w:rFonts w:ascii="Arial" w:hAnsi="Arial" w:cs="Arial" w:eastAsia="Arial" w:hint="default"/>
                <w:sz w:val="18"/>
                <w:szCs w:val="18"/>
              </w:rPr>
            </w:pPr>
            <w:r>
              <w:rPr>
                <w:rFonts w:ascii="Arial"/>
                <w:spacing w:val="-1"/>
                <w:sz w:val="18"/>
              </w:rPr>
              <w:t>362,943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3"/>
              <w:jc w:val="right"/>
              <w:rPr>
                <w:rFonts w:ascii="Arial" w:hAnsi="Arial" w:cs="Arial" w:eastAsia="Arial" w:hint="default"/>
                <w:sz w:val="18"/>
                <w:szCs w:val="18"/>
              </w:rPr>
            </w:pPr>
            <w:r>
              <w:rPr>
                <w:rFonts w:ascii="Arial"/>
                <w:spacing w:val="-1"/>
                <w:sz w:val="18"/>
              </w:rPr>
              <w:t>37,038</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05" w:right="0"/>
              <w:jc w:val="left"/>
              <w:rPr>
                <w:rFonts w:ascii="宋体" w:hAnsi="宋体" w:cs="宋体" w:eastAsia="宋体" w:hint="default"/>
                <w:sz w:val="18"/>
                <w:szCs w:val="18"/>
              </w:rPr>
            </w:pPr>
            <w:r>
              <w:rPr>
                <w:rFonts w:ascii="宋体" w:hAnsi="宋体" w:cs="宋体" w:eastAsia="宋体" w:hint="default"/>
                <w:sz w:val="18"/>
                <w:szCs w:val="18"/>
              </w:rPr>
              <w:t>其中：对联营企业的投资损失</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6" w:right="0"/>
              <w:jc w:val="left"/>
              <w:rPr>
                <w:rFonts w:ascii="Arial" w:hAnsi="Arial" w:cs="Arial" w:eastAsia="Arial" w:hint="default"/>
                <w:sz w:val="18"/>
                <w:szCs w:val="18"/>
              </w:rPr>
            </w:pPr>
            <w:r>
              <w:rPr>
                <w:rFonts w:ascii="Arial"/>
                <w:sz w:val="18"/>
              </w:rPr>
              <w:t>(235,232)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
              <w:jc w:val="right"/>
              <w:rPr>
                <w:rFonts w:ascii="Arial" w:hAnsi="Arial" w:cs="Arial" w:eastAsia="Arial" w:hint="default"/>
                <w:sz w:val="18"/>
                <w:szCs w:val="18"/>
              </w:rPr>
            </w:pPr>
            <w:r>
              <w:rPr>
                <w:rFonts w:ascii="Arial"/>
                <w:spacing w:val="-1"/>
                <w:sz w:val="18"/>
              </w:rPr>
              <w:t>(5,875)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16"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黑体" w:hAnsi="黑体" w:cs="黑体" w:eastAsia="黑体" w:hint="default"/>
                <w:sz w:val="18"/>
                <w:szCs w:val="18"/>
              </w:rPr>
              <w:t>二、营业</w:t>
            </w:r>
            <w:r>
              <w:rPr>
                <w:rFonts w:ascii="Arial" w:hAnsi="Arial" w:cs="Arial" w:eastAsia="Arial" w:hint="default"/>
                <w:sz w:val="18"/>
                <w:szCs w:val="18"/>
              </w:rPr>
              <w:t>(</w:t>
            </w:r>
            <w:r>
              <w:rPr>
                <w:rFonts w:ascii="黑体" w:hAnsi="黑体" w:cs="黑体" w:eastAsia="黑体" w:hint="default"/>
                <w:sz w:val="18"/>
                <w:szCs w:val="18"/>
              </w:rPr>
              <w:t>损失</w:t>
            </w:r>
            <w:r>
              <w:rPr>
                <w:rFonts w:ascii="Arial" w:hAnsi="Arial" w:cs="Arial" w:eastAsia="Arial" w:hint="default"/>
                <w:sz w:val="18"/>
                <w:szCs w:val="18"/>
              </w:rPr>
              <w:t>)/</w:t>
            </w:r>
            <w:r>
              <w:rPr>
                <w:rFonts w:ascii="黑体" w:hAnsi="黑体" w:cs="黑体" w:eastAsia="黑体" w:hint="default"/>
                <w:sz w:val="18"/>
                <w:szCs w:val="18"/>
              </w:rPr>
              <w:t>利润</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4" w:right="0"/>
              <w:jc w:val="left"/>
              <w:rPr>
                <w:rFonts w:ascii="Arial" w:hAnsi="Arial" w:cs="Arial" w:eastAsia="Arial" w:hint="default"/>
                <w:sz w:val="18"/>
                <w:szCs w:val="18"/>
              </w:rPr>
            </w:pPr>
            <w:r>
              <w:rPr>
                <w:rFonts w:ascii="Arial"/>
                <w:sz w:val="18"/>
              </w:rPr>
              <w:t>(1,458,933)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183,903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7"/>
              <w:jc w:val="right"/>
              <w:rPr>
                <w:rFonts w:ascii="Arial" w:hAnsi="Arial" w:cs="Arial" w:eastAsia="Arial" w:hint="default"/>
                <w:sz w:val="18"/>
                <w:szCs w:val="18"/>
              </w:rPr>
            </w:pPr>
            <w:r>
              <w:rPr>
                <w:rFonts w:ascii="Arial"/>
                <w:spacing w:val="-1"/>
                <w:sz w:val="18"/>
              </w:rPr>
              <w:t>(721,597)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Arial" w:hAnsi="Arial" w:cs="Arial" w:eastAsia="Arial" w:hint="default"/>
                <w:sz w:val="18"/>
                <w:szCs w:val="18"/>
              </w:rPr>
            </w:pPr>
            <w:r>
              <w:rPr>
                <w:rFonts w:ascii="Arial"/>
                <w:spacing w:val="-1"/>
                <w:sz w:val="18"/>
              </w:rPr>
              <w:t>102,408</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40" w:right="0"/>
              <w:jc w:val="left"/>
              <w:rPr>
                <w:rFonts w:ascii="Arial" w:hAnsi="Arial" w:cs="Arial" w:eastAsia="Arial" w:hint="default"/>
                <w:sz w:val="18"/>
                <w:szCs w:val="18"/>
              </w:rPr>
            </w:pPr>
            <w:r>
              <w:rPr>
                <w:rFonts w:ascii="Arial"/>
                <w:sz w:val="18"/>
              </w:rPr>
              <w:t>2,652,150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161,088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Arial" w:hAnsi="Arial" w:cs="Arial" w:eastAsia="Arial" w:hint="default"/>
                <w:sz w:val="18"/>
                <w:szCs w:val="18"/>
              </w:rPr>
            </w:pPr>
            <w:r>
              <w:rPr>
                <w:rFonts w:ascii="Arial"/>
                <w:spacing w:val="-1"/>
                <w:sz w:val="18"/>
              </w:rPr>
              <w:t>33,247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1"/>
              <w:jc w:val="right"/>
              <w:rPr>
                <w:rFonts w:ascii="Arial" w:hAnsi="Arial" w:cs="Arial" w:eastAsia="Arial" w:hint="default"/>
                <w:sz w:val="18"/>
                <w:szCs w:val="18"/>
              </w:rPr>
            </w:pPr>
            <w:r>
              <w:rPr>
                <w:rFonts w:ascii="Arial"/>
                <w:spacing w:val="-1"/>
                <w:sz w:val="18"/>
              </w:rPr>
              <w:t>8,527</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4"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38" w:right="0"/>
              <w:jc w:val="left"/>
              <w:rPr>
                <w:rFonts w:ascii="Arial" w:hAnsi="Arial" w:cs="Arial" w:eastAsia="Arial" w:hint="default"/>
                <w:sz w:val="18"/>
                <w:szCs w:val="18"/>
              </w:rPr>
            </w:pPr>
            <w:r>
              <w:rPr>
                <w:rFonts w:ascii="Arial"/>
                <w:sz w:val="18"/>
              </w:rPr>
              <w:t>2,449,352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1,346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2"/>
              <w:jc w:val="right"/>
              <w:rPr>
                <w:rFonts w:ascii="Arial" w:hAnsi="Arial" w:cs="Arial" w:eastAsia="Arial" w:hint="default"/>
                <w:sz w:val="18"/>
                <w:szCs w:val="18"/>
              </w:rPr>
            </w:pPr>
            <w:r>
              <w:rPr>
                <w:rFonts w:ascii="Arial"/>
                <w:spacing w:val="-1"/>
                <w:sz w:val="18"/>
              </w:rPr>
              <w:t>2,502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424" w:right="0"/>
              <w:jc w:val="left"/>
              <w:rPr>
                <w:rFonts w:ascii="Arial" w:hAnsi="Arial" w:cs="Arial" w:eastAsia="Arial" w:hint="default"/>
                <w:sz w:val="18"/>
                <w:szCs w:val="18"/>
              </w:rPr>
            </w:pPr>
            <w:r>
              <w:rPr>
                <w:rFonts w:ascii="Arial"/>
                <w:sz w:val="18"/>
              </w:rPr>
              <w:t>(220,604)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
              <w:jc w:val="right"/>
              <w:rPr>
                <w:rFonts w:ascii="Arial" w:hAnsi="Arial" w:cs="Arial" w:eastAsia="Arial" w:hint="default"/>
                <w:sz w:val="18"/>
                <w:szCs w:val="18"/>
              </w:rPr>
            </w:pPr>
            <w:r>
              <w:rPr>
                <w:rFonts w:ascii="Arial"/>
                <w:spacing w:val="-1"/>
                <w:sz w:val="18"/>
              </w:rPr>
              <w:t>(200,605)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(23,432)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(32,353)</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17"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0"/>
              <w:jc w:val="right"/>
              <w:rPr>
                <w:rFonts w:ascii="Arial" w:hAnsi="Arial" w:cs="Arial" w:eastAsia="Arial" w:hint="default"/>
                <w:sz w:val="18"/>
                <w:szCs w:val="18"/>
              </w:rPr>
            </w:pPr>
            <w:r>
              <w:rPr>
                <w:rFonts w:ascii="Arial"/>
                <w:spacing w:val="-1"/>
                <w:sz w:val="18"/>
              </w:rPr>
              <w:t>(28,824)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1"/>
              <w:jc w:val="right"/>
              <w:rPr>
                <w:rFonts w:ascii="Arial" w:hAnsi="Arial" w:cs="Arial" w:eastAsia="Arial" w:hint="default"/>
                <w:sz w:val="18"/>
                <w:szCs w:val="18"/>
              </w:rPr>
            </w:pPr>
            <w:r>
              <w:rPr>
                <w:rFonts w:ascii="Arial"/>
                <w:spacing w:val="-1"/>
                <w:sz w:val="18"/>
              </w:rPr>
              <w:t>(21,743)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(1,751)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(201)</w:t>
            </w:r>
          </w:p>
        </w:tc>
      </w:tr>
      <w:tr>
        <w:trPr>
          <w:trHeight w:val="216"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黑体" w:hAnsi="黑体" w:cs="黑体" w:eastAsia="黑体" w:hint="default"/>
                <w:sz w:val="18"/>
                <w:szCs w:val="18"/>
              </w:rPr>
            </w:pPr>
            <w:r>
              <w:rPr>
                <w:rFonts w:ascii="黑体" w:hAnsi="黑体" w:cs="黑体" w:eastAsia="黑体" w:hint="default"/>
                <w:sz w:val="18"/>
                <w:szCs w:val="18"/>
              </w:rPr>
              <w:t>三、利润</w:t>
            </w:r>
            <w:r>
              <w:rPr>
                <w:rFonts w:ascii="Arial" w:hAnsi="Arial" w:cs="Arial" w:eastAsia="Arial" w:hint="default"/>
                <w:sz w:val="18"/>
                <w:szCs w:val="18"/>
              </w:rPr>
              <w:t>/(</w:t>
            </w:r>
            <w:r>
              <w:rPr>
                <w:rFonts w:ascii="黑体" w:hAnsi="黑体" w:cs="黑体" w:eastAsia="黑体" w:hint="default"/>
                <w:sz w:val="18"/>
                <w:szCs w:val="18"/>
              </w:rPr>
              <w:t>亏损</w:t>
            </w:r>
            <w:r>
              <w:rPr>
                <w:rFonts w:ascii="Arial" w:hAnsi="Arial" w:cs="Arial" w:eastAsia="Arial" w:hint="default"/>
                <w:sz w:val="18"/>
                <w:szCs w:val="18"/>
              </w:rPr>
              <w:t>)</w:t>
            </w:r>
            <w:r>
              <w:rPr>
                <w:rFonts w:ascii="黑体" w:hAnsi="黑体" w:cs="黑体" w:eastAsia="黑体" w:hint="default"/>
                <w:sz w:val="18"/>
                <w:szCs w:val="18"/>
              </w:rPr>
              <w:t>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3"/>
              <w:jc w:val="right"/>
              <w:rPr>
                <w:rFonts w:ascii="Arial" w:hAnsi="Arial" w:cs="Arial" w:eastAsia="Arial" w:hint="default"/>
                <w:sz w:val="18"/>
                <w:szCs w:val="18"/>
              </w:rPr>
            </w:pPr>
            <w:r>
              <w:rPr>
                <w:rFonts w:ascii="Arial"/>
                <w:spacing w:val="-1"/>
                <w:sz w:val="18"/>
              </w:rPr>
              <w:t>972,613</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144,386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1"/>
              <w:jc w:val="right"/>
              <w:rPr>
                <w:rFonts w:ascii="Arial" w:hAnsi="Arial" w:cs="Arial" w:eastAsia="Arial" w:hint="default"/>
                <w:sz w:val="18"/>
                <w:szCs w:val="18"/>
              </w:rPr>
            </w:pPr>
            <w:r>
              <w:rPr>
                <w:rFonts w:ascii="Arial"/>
                <w:spacing w:val="-2"/>
                <w:sz w:val="18"/>
              </w:rPr>
              <w:t>(711,782)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22"/>
              <w:jc w:val="right"/>
              <w:rPr>
                <w:rFonts w:ascii="Arial" w:hAnsi="Arial" w:cs="Arial" w:eastAsia="Arial" w:hint="default"/>
                <w:sz w:val="18"/>
                <w:szCs w:val="18"/>
              </w:rPr>
            </w:pPr>
            <w:r>
              <w:rPr>
                <w:rFonts w:ascii="Arial"/>
                <w:spacing w:val="-1"/>
                <w:sz w:val="18"/>
              </w:rPr>
              <w:t>78,582</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5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424" w:right="0"/>
              <w:jc w:val="left"/>
              <w:rPr>
                <w:rFonts w:ascii="Arial" w:hAnsi="Arial" w:cs="Arial" w:eastAsia="Arial" w:hint="default"/>
                <w:sz w:val="18"/>
                <w:szCs w:val="18"/>
              </w:rPr>
            </w:pPr>
            <w:r>
              <w:rPr>
                <w:rFonts w:ascii="Arial"/>
                <w:sz w:val="18"/>
              </w:rPr>
              <w:t>(148,575)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1"/>
              <w:jc w:val="right"/>
              <w:rPr>
                <w:rFonts w:ascii="Arial" w:hAnsi="Arial" w:cs="Arial" w:eastAsia="Arial" w:hint="default"/>
                <w:sz w:val="18"/>
                <w:szCs w:val="18"/>
              </w:rPr>
            </w:pPr>
            <w:r>
              <w:rPr>
                <w:rFonts w:ascii="Arial"/>
                <w:spacing w:val="-1"/>
                <w:sz w:val="18"/>
              </w:rPr>
              <w:t>(40,083)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7"/>
              <w:jc w:val="right"/>
              <w:rPr>
                <w:rFonts w:ascii="Arial" w:hAnsi="Arial" w:cs="Arial" w:eastAsia="Arial" w:hint="default"/>
                <w:sz w:val="18"/>
                <w:szCs w:val="18"/>
              </w:rPr>
            </w:pPr>
            <w:r>
              <w:rPr>
                <w:rFonts w:ascii="Arial"/>
                <w:spacing w:val="-1"/>
                <w:sz w:val="18"/>
              </w:rPr>
              <w:t>178,296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9"/>
              <w:jc w:val="right"/>
              <w:rPr>
                <w:rFonts w:ascii="Arial" w:hAnsi="Arial" w:cs="Arial" w:eastAsia="Arial" w:hint="default"/>
                <w:sz w:val="18"/>
                <w:szCs w:val="18"/>
              </w:rPr>
            </w:pPr>
            <w:r>
              <w:rPr>
                <w:rFonts w:ascii="Arial"/>
                <w:spacing w:val="-1"/>
                <w:sz w:val="18"/>
              </w:rPr>
              <w:t>(19,897)</w:t>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Arial" w:hAnsi="Arial" w:cs="Arial" w:eastAsia="Arial" w:hint="default"/>
                <w:sz w:val="18"/>
                <w:szCs w:val="18"/>
              </w:rPr>
            </w:pPr>
            <w:r>
              <w:rPr>
                <w:rFonts w:ascii="黑体" w:hAnsi="黑体" w:cs="黑体" w:eastAsia="黑体" w:hint="default"/>
                <w:sz w:val="18"/>
                <w:szCs w:val="18"/>
              </w:rPr>
              <w:t>四、净利润</w:t>
            </w:r>
            <w:r>
              <w:rPr>
                <w:rFonts w:ascii="Arial" w:hAnsi="Arial" w:cs="Arial" w:eastAsia="Arial" w:hint="default"/>
                <w:sz w:val="18"/>
                <w:szCs w:val="18"/>
              </w:rPr>
              <w:t>/(</w:t>
            </w:r>
            <w:r>
              <w:rPr>
                <w:rFonts w:ascii="黑体" w:hAnsi="黑体" w:cs="黑体" w:eastAsia="黑体" w:hint="default"/>
                <w:sz w:val="18"/>
                <w:szCs w:val="18"/>
              </w:rPr>
              <w:t>亏损</w:t>
            </w:r>
            <w:r>
              <w:rPr>
                <w:rFonts w:ascii="Arial" w:hAnsi="Arial" w:cs="Arial" w:eastAsia="Arial"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2"/>
              <w:jc w:val="right"/>
              <w:rPr>
                <w:rFonts w:ascii="Arial" w:hAnsi="Arial" w:cs="Arial" w:eastAsia="Arial" w:hint="default"/>
                <w:sz w:val="18"/>
                <w:szCs w:val="18"/>
              </w:rPr>
            </w:pPr>
            <w:r>
              <w:rPr>
                <w:rFonts w:ascii="Arial"/>
                <w:spacing w:val="-1"/>
                <w:sz w:val="18"/>
              </w:rPr>
              <w:t>824,038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104,303</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82" w:right="0"/>
              <w:jc w:val="left"/>
              <w:rPr>
                <w:rFonts w:ascii="Arial" w:hAnsi="Arial" w:cs="Arial" w:eastAsia="Arial" w:hint="default"/>
                <w:sz w:val="18"/>
                <w:szCs w:val="18"/>
              </w:rPr>
            </w:pPr>
            <w:r>
              <w:rPr>
                <w:rFonts w:ascii="Arial"/>
                <w:sz w:val="18"/>
              </w:rPr>
              <w:t>(533,486)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3"/>
              <w:jc w:val="right"/>
              <w:rPr>
                <w:rFonts w:ascii="Arial" w:hAnsi="Arial" w:cs="Arial" w:eastAsia="Arial" w:hint="default"/>
                <w:sz w:val="18"/>
                <w:szCs w:val="18"/>
              </w:rPr>
            </w:pPr>
            <w:r>
              <w:rPr>
                <w:rFonts w:ascii="Arial"/>
                <w:spacing w:val="-1"/>
                <w:sz w:val="18"/>
              </w:rPr>
              <w:t>58,685</w:t>
            </w:r>
          </w:p>
        </w:tc>
      </w:tr>
      <w:tr>
        <w:trPr>
          <w:trHeight w:val="476"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5" w:right="0"/>
              <w:jc w:val="left"/>
              <w:rPr>
                <w:rFonts w:ascii="宋体" w:hAnsi="宋体" w:cs="宋体" w:eastAsia="宋体" w:hint="default"/>
                <w:sz w:val="18"/>
                <w:szCs w:val="18"/>
              </w:rPr>
            </w:pPr>
            <w:r>
              <w:rPr>
                <w:rFonts w:ascii="宋体" w:hAnsi="宋体" w:cs="宋体" w:eastAsia="宋体" w:hint="default"/>
                <w:sz w:val="18"/>
                <w:szCs w:val="18"/>
              </w:rPr>
              <w:t>其中：归属于本公司股东的净利润</w:t>
            </w:r>
          </w:p>
          <w:p>
            <w:pPr>
              <w:pStyle w:val="TableParagraph"/>
              <w:spacing w:line="248" w:lineRule="exact"/>
              <w:ind w:left="1906"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亏损</w:t>
            </w:r>
            <w:r>
              <w:rPr>
                <w:rFonts w:ascii="Arial" w:hAnsi="Arial" w:cs="Arial" w:eastAsia="Arial"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Arial" w:hAnsi="Arial" w:cs="Arial" w:eastAsia="Arial" w:hint="default"/>
                <w:sz w:val="17"/>
                <w:szCs w:val="17"/>
              </w:rPr>
            </w:pPr>
          </w:p>
          <w:p>
            <w:pPr>
              <w:pStyle w:val="TableParagraph"/>
              <w:spacing w:line="240" w:lineRule="auto"/>
              <w:ind w:left="6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22"/>
              <w:jc w:val="right"/>
              <w:rPr>
                <w:rFonts w:ascii="Arial" w:hAnsi="Arial" w:cs="Arial" w:eastAsia="Arial" w:hint="default"/>
                <w:sz w:val="18"/>
                <w:szCs w:val="18"/>
              </w:rPr>
            </w:pPr>
            <w:r>
              <w:rPr>
                <w:rFonts w:ascii="Arial"/>
                <w:spacing w:val="-1"/>
                <w:sz w:val="18"/>
              </w:rPr>
              <w:t>866,915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24"/>
              <w:jc w:val="right"/>
              <w:rPr>
                <w:rFonts w:ascii="Arial" w:hAnsi="Arial" w:cs="Arial" w:eastAsia="Arial" w:hint="default"/>
                <w:sz w:val="18"/>
                <w:szCs w:val="18"/>
              </w:rPr>
            </w:pPr>
            <w:r>
              <w:rPr>
                <w:rFonts w:ascii="Arial"/>
                <w:spacing w:val="-1"/>
                <w:sz w:val="18"/>
              </w:rPr>
              <w:t>371,770</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left="382" w:right="0"/>
              <w:jc w:val="left"/>
              <w:rPr>
                <w:rFonts w:ascii="Arial" w:hAnsi="Arial" w:cs="Arial" w:eastAsia="Arial" w:hint="default"/>
                <w:sz w:val="18"/>
                <w:szCs w:val="18"/>
              </w:rPr>
            </w:pPr>
            <w:r>
              <w:rPr>
                <w:rFonts w:ascii="Arial"/>
                <w:sz w:val="18"/>
              </w:rPr>
              <w:t>(533,486)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23"/>
              <w:jc w:val="right"/>
              <w:rPr>
                <w:rFonts w:ascii="Arial" w:hAnsi="Arial" w:cs="Arial" w:eastAsia="Arial" w:hint="default"/>
                <w:sz w:val="18"/>
                <w:szCs w:val="18"/>
              </w:rPr>
            </w:pPr>
            <w:r>
              <w:rPr>
                <w:rFonts w:ascii="Arial"/>
                <w:spacing w:val="-1"/>
                <w:sz w:val="18"/>
              </w:rPr>
              <w:t>58,685</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607"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69" w:right="0"/>
              <w:jc w:val="center"/>
              <w:rPr>
                <w:rFonts w:ascii="Arial" w:hAnsi="Arial" w:cs="Arial" w:eastAsia="Arial" w:hint="default"/>
                <w:sz w:val="18"/>
                <w:szCs w:val="18"/>
              </w:rPr>
            </w:pPr>
            <w:r>
              <w:rPr>
                <w:rFonts w:ascii="宋体" w:hAnsi="宋体" w:cs="宋体" w:eastAsia="宋体" w:hint="default"/>
                <w:sz w:val="18"/>
                <w:szCs w:val="18"/>
              </w:rPr>
              <w:t>六</w:t>
            </w:r>
            <w:r>
              <w:rPr>
                <w:rFonts w:ascii="Arial" w:hAnsi="Arial" w:cs="Arial" w:eastAsia="Arial" w:hint="default"/>
                <w:sz w:val="18"/>
                <w:szCs w:val="18"/>
              </w:rPr>
              <w:t>(1)(b)</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9"/>
              <w:jc w:val="right"/>
              <w:rPr>
                <w:rFonts w:ascii="Arial" w:hAnsi="Arial" w:cs="Arial" w:eastAsia="Arial" w:hint="default"/>
                <w:sz w:val="18"/>
                <w:szCs w:val="18"/>
              </w:rPr>
            </w:pPr>
            <w:r>
              <w:rPr>
                <w:rFonts w:ascii="Arial"/>
                <w:spacing w:val="-1"/>
                <w:sz w:val="18"/>
              </w:rPr>
              <w:t>(42,877)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78"/>
              <w:jc w:val="right"/>
              <w:rPr>
                <w:rFonts w:ascii="Arial" w:hAnsi="Arial" w:cs="Arial" w:eastAsia="Arial" w:hint="default"/>
                <w:sz w:val="18"/>
                <w:szCs w:val="18"/>
              </w:rPr>
            </w:pPr>
            <w:r>
              <w:rPr>
                <w:rFonts w:ascii="Arial"/>
                <w:spacing w:val="-1"/>
                <w:sz w:val="18"/>
              </w:rPr>
              <w:t>(267,467)</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五、其他综合收益的税后净额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30,252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79"/>
              <w:jc w:val="right"/>
              <w:rPr>
                <w:rFonts w:ascii="Arial" w:hAnsi="Arial" w:cs="Arial" w:eastAsia="Arial" w:hint="default"/>
                <w:sz w:val="18"/>
                <w:szCs w:val="18"/>
              </w:rPr>
            </w:pPr>
            <w:r>
              <w:rPr>
                <w:rFonts w:ascii="Arial"/>
                <w:spacing w:val="-1"/>
                <w:sz w:val="18"/>
              </w:rPr>
              <w:t>(188,555)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125,858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9"/>
              <w:jc w:val="right"/>
              <w:rPr>
                <w:rFonts w:ascii="Arial" w:hAnsi="Arial" w:cs="Arial" w:eastAsia="Arial" w:hint="default"/>
                <w:sz w:val="18"/>
                <w:szCs w:val="18"/>
              </w:rPr>
            </w:pPr>
            <w:r>
              <w:rPr>
                <w:rFonts w:ascii="Arial"/>
                <w:spacing w:val="-1"/>
                <w:sz w:val="18"/>
              </w:rPr>
              <w:t>(24,625)</w:t>
            </w:r>
          </w:p>
        </w:tc>
      </w:tr>
      <w:tr>
        <w:trPr>
          <w:trHeight w:val="476"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归属于本公司股东的其他综合收益的</w:t>
            </w:r>
          </w:p>
          <w:p>
            <w:pPr>
              <w:pStyle w:val="TableParagraph"/>
              <w:spacing w:line="235" w:lineRule="exact"/>
              <w:ind w:left="643" w:right="0"/>
              <w:jc w:val="left"/>
              <w:rPr>
                <w:rFonts w:ascii="宋体" w:hAnsi="宋体" w:cs="宋体" w:eastAsia="宋体" w:hint="default"/>
                <w:sz w:val="18"/>
                <w:szCs w:val="18"/>
              </w:rPr>
            </w:pPr>
            <w:r>
              <w:rPr>
                <w:rFonts w:ascii="宋体" w:hAnsi="宋体" w:cs="宋体" w:eastAsia="宋体" w:hint="default"/>
                <w:sz w:val="18"/>
                <w:szCs w:val="18"/>
              </w:rPr>
              <w:t>税后净额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55"/>
              <w:jc w:val="right"/>
              <w:rPr>
                <w:rFonts w:ascii="Arial" w:hAnsi="Arial" w:cs="Arial" w:eastAsia="Arial" w:hint="default"/>
                <w:sz w:val="18"/>
                <w:szCs w:val="18"/>
              </w:rPr>
            </w:pPr>
            <w:r>
              <w:rPr>
                <w:rFonts w:ascii="Arial"/>
                <w:spacing w:val="-1"/>
                <w:sz w:val="18"/>
              </w:rPr>
              <w:t>63,417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68"/>
              <w:jc w:val="right"/>
              <w:rPr>
                <w:rFonts w:ascii="Arial" w:hAnsi="Arial" w:cs="Arial" w:eastAsia="Arial" w:hint="default"/>
                <w:sz w:val="18"/>
                <w:szCs w:val="18"/>
              </w:rPr>
            </w:pPr>
            <w:r>
              <w:rPr>
                <w:rFonts w:ascii="Arial"/>
                <w:spacing w:val="-2"/>
                <w:sz w:val="18"/>
              </w:rPr>
              <w:t>(117,671)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1"/>
              <w:jc w:val="right"/>
              <w:rPr>
                <w:rFonts w:ascii="Arial" w:hAnsi="Arial" w:cs="Arial" w:eastAsia="Arial" w:hint="default"/>
                <w:sz w:val="18"/>
                <w:szCs w:val="18"/>
              </w:rPr>
            </w:pPr>
            <w:r>
              <w:rPr>
                <w:rFonts w:ascii="Arial"/>
                <w:spacing w:val="-1"/>
                <w:sz w:val="18"/>
              </w:rPr>
              <w:t>125,858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69"/>
              <w:jc w:val="right"/>
              <w:rPr>
                <w:rFonts w:ascii="Arial" w:hAnsi="Arial" w:cs="Arial" w:eastAsia="Arial" w:hint="default"/>
                <w:sz w:val="18"/>
                <w:szCs w:val="18"/>
              </w:rPr>
            </w:pPr>
            <w:r>
              <w:rPr>
                <w:rFonts w:ascii="Arial"/>
                <w:spacing w:val="-1"/>
                <w:sz w:val="18"/>
              </w:rPr>
              <w:t>(24,625)</w:t>
            </w:r>
          </w:p>
        </w:tc>
      </w:tr>
      <w:tr>
        <w:trPr>
          <w:trHeight w:val="478"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3" w:right="0"/>
              <w:jc w:val="left"/>
              <w:rPr>
                <w:rFonts w:ascii="宋体" w:hAnsi="宋体" w:cs="宋体" w:eastAsia="宋体" w:hint="default"/>
                <w:sz w:val="18"/>
                <w:szCs w:val="18"/>
              </w:rPr>
            </w:pPr>
            <w:r>
              <w:rPr>
                <w:rFonts w:ascii="宋体" w:hAnsi="宋体" w:cs="宋体" w:eastAsia="宋体" w:hint="default"/>
                <w:spacing w:val="10"/>
                <w:sz w:val="18"/>
                <w:szCs w:val="18"/>
              </w:rPr>
              <w:t>以后将重分类进损益的其他综合收</w:t>
            </w:r>
          </w:p>
          <w:p>
            <w:pPr>
              <w:pStyle w:val="TableParagraph"/>
              <w:spacing w:line="234" w:lineRule="exact"/>
              <w:ind w:left="64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67"/>
              <w:jc w:val="right"/>
              <w:rPr>
                <w:rFonts w:ascii="宋体" w:hAnsi="宋体" w:cs="宋体" w:eastAsia="宋体" w:hint="default"/>
                <w:sz w:val="18"/>
                <w:szCs w:val="18"/>
              </w:rPr>
            </w:pPr>
            <w:r>
              <w:rPr>
                <w:rFonts w:ascii="宋体" w:hAnsi="宋体" w:cs="宋体" w:eastAsia="宋体" w:hint="default"/>
                <w:sz w:val="18"/>
                <w:szCs w:val="18"/>
              </w:rPr>
              <w:t>可供出售金融资产公允价值变动</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11"/>
              <w:jc w:val="right"/>
              <w:rPr>
                <w:rFonts w:ascii="Arial" w:hAnsi="Arial" w:cs="Arial" w:eastAsia="Arial" w:hint="default"/>
                <w:sz w:val="18"/>
                <w:szCs w:val="18"/>
              </w:rPr>
            </w:pPr>
            <w:r>
              <w:rPr>
                <w:rFonts w:ascii="Arial"/>
                <w:spacing w:val="-1"/>
                <w:sz w:val="18"/>
              </w:rPr>
              <w:t>126,567</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8"/>
              <w:jc w:val="right"/>
              <w:rPr>
                <w:rFonts w:ascii="Arial" w:hAnsi="Arial" w:cs="Arial" w:eastAsia="Arial" w:hint="default"/>
                <w:sz w:val="18"/>
                <w:szCs w:val="18"/>
              </w:rPr>
            </w:pPr>
            <w:r>
              <w:rPr>
                <w:rFonts w:ascii="Arial"/>
                <w:spacing w:val="-1"/>
                <w:sz w:val="18"/>
              </w:rPr>
              <w:t>(23,736)</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125,858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69"/>
              <w:jc w:val="right"/>
              <w:rPr>
                <w:rFonts w:ascii="Arial" w:hAnsi="Arial" w:cs="Arial" w:eastAsia="Arial" w:hint="default"/>
                <w:sz w:val="18"/>
                <w:szCs w:val="18"/>
              </w:rPr>
            </w:pPr>
            <w:r>
              <w:rPr>
                <w:rFonts w:ascii="Arial"/>
                <w:spacing w:val="-1"/>
                <w:sz w:val="18"/>
              </w:rPr>
              <w:t>(24,625)</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82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5"/>
              <w:jc w:val="right"/>
              <w:rPr>
                <w:rFonts w:ascii="Arial" w:hAnsi="Arial" w:cs="Arial" w:eastAsia="Arial" w:hint="default"/>
                <w:sz w:val="18"/>
                <w:szCs w:val="18"/>
              </w:rPr>
            </w:pPr>
            <w:r>
              <w:rPr>
                <w:rFonts w:ascii="Arial"/>
                <w:spacing w:val="-1"/>
                <w:sz w:val="18"/>
              </w:rPr>
              <w:t>(63,150)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68"/>
              <w:jc w:val="right"/>
              <w:rPr>
                <w:rFonts w:ascii="Arial" w:hAnsi="Arial" w:cs="Arial" w:eastAsia="Arial" w:hint="default"/>
                <w:sz w:val="18"/>
                <w:szCs w:val="18"/>
              </w:rPr>
            </w:pPr>
            <w:r>
              <w:rPr>
                <w:rFonts w:ascii="Arial"/>
                <w:spacing w:val="-1"/>
                <w:sz w:val="18"/>
              </w:rPr>
              <w:t>(93,935)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w:t>
            </w:r>
          </w:p>
          <w:p>
            <w:pPr>
              <w:pStyle w:val="TableParagraph"/>
              <w:spacing w:line="234" w:lineRule="exact"/>
              <w:ind w:left="643" w:right="0"/>
              <w:jc w:val="left"/>
              <w:rPr>
                <w:rFonts w:ascii="宋体" w:hAnsi="宋体" w:cs="宋体" w:eastAsia="宋体" w:hint="default"/>
                <w:sz w:val="18"/>
                <w:szCs w:val="18"/>
              </w:rPr>
            </w:pPr>
            <w:r>
              <w:rPr>
                <w:rFonts w:ascii="宋体" w:hAnsi="宋体" w:cs="宋体" w:eastAsia="宋体" w:hint="default"/>
                <w:sz w:val="18"/>
                <w:szCs w:val="18"/>
              </w:rPr>
              <w:t>后净额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(33,165)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68"/>
              <w:jc w:val="right"/>
              <w:rPr>
                <w:rFonts w:ascii="Arial" w:hAnsi="Arial" w:cs="Arial" w:eastAsia="Arial" w:hint="default"/>
                <w:sz w:val="18"/>
                <w:szCs w:val="18"/>
              </w:rPr>
            </w:pPr>
            <w:r>
              <w:rPr>
                <w:rFonts w:ascii="Arial"/>
                <w:spacing w:val="-1"/>
                <w:sz w:val="18"/>
              </w:rPr>
              <w:t>(70,884)</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4"/>
              <w:jc w:val="right"/>
              <w:rPr>
                <w:rFonts w:ascii="Arial" w:hAnsi="Arial" w:cs="Arial" w:eastAsia="Arial" w:hint="default"/>
                <w:sz w:val="18"/>
                <w:szCs w:val="18"/>
              </w:rPr>
            </w:pPr>
            <w:r>
              <w:rPr>
                <w:rFonts w:ascii="Arial"/>
                <w:w w:val="99"/>
                <w:sz w:val="18"/>
              </w:rPr>
              <w:t>-</w:t>
            </w:r>
            <w:r>
              <w:rPr>
                <w:rFonts w:ascii="Arial"/>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六、综合收益总额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7"/>
              <w:jc w:val="right"/>
              <w:rPr>
                <w:rFonts w:ascii="Arial" w:hAnsi="Arial" w:cs="Arial" w:eastAsia="Arial" w:hint="default"/>
                <w:sz w:val="18"/>
                <w:szCs w:val="18"/>
              </w:rPr>
            </w:pPr>
            <w:r>
              <w:rPr>
                <w:rFonts w:ascii="Arial"/>
                <w:spacing w:val="-1"/>
                <w:sz w:val="18"/>
              </w:rPr>
              <w:t>854,290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4"/>
              <w:jc w:val="right"/>
              <w:rPr>
                <w:rFonts w:ascii="Arial" w:hAnsi="Arial" w:cs="Arial" w:eastAsia="Arial" w:hint="default"/>
                <w:sz w:val="18"/>
                <w:szCs w:val="18"/>
              </w:rPr>
            </w:pPr>
            <w:r>
              <w:rPr>
                <w:rFonts w:ascii="Arial"/>
                <w:spacing w:val="-1"/>
                <w:sz w:val="18"/>
              </w:rPr>
              <w:t>(84,252)</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3"/>
              <w:jc w:val="right"/>
              <w:rPr>
                <w:rFonts w:ascii="Arial" w:hAnsi="Arial" w:cs="Arial" w:eastAsia="Arial" w:hint="default"/>
                <w:sz w:val="18"/>
                <w:szCs w:val="18"/>
              </w:rPr>
            </w:pPr>
            <w:r>
              <w:rPr>
                <w:rFonts w:ascii="Arial"/>
                <w:spacing w:val="-1"/>
                <w:sz w:val="18"/>
              </w:rPr>
              <w:t>(407,628)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34,060</w:t>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77"/>
              <w:jc w:val="right"/>
              <w:rPr>
                <w:rFonts w:ascii="宋体" w:hAnsi="宋体" w:cs="宋体" w:eastAsia="宋体" w:hint="default"/>
                <w:sz w:val="18"/>
                <w:szCs w:val="18"/>
              </w:rPr>
            </w:pPr>
            <w:r>
              <w:rPr>
                <w:rFonts w:ascii="宋体" w:hAnsi="宋体" w:cs="宋体" w:eastAsia="宋体" w:hint="default"/>
                <w:sz w:val="18"/>
                <w:szCs w:val="18"/>
              </w:rPr>
              <w:t>归属于本公司股东的综合收益总额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11"/>
              <w:jc w:val="right"/>
              <w:rPr>
                <w:rFonts w:ascii="Arial" w:hAnsi="Arial" w:cs="Arial" w:eastAsia="Arial" w:hint="default"/>
                <w:sz w:val="18"/>
                <w:szCs w:val="18"/>
              </w:rPr>
            </w:pPr>
            <w:r>
              <w:rPr>
                <w:rFonts w:ascii="Arial"/>
                <w:spacing w:val="-1"/>
                <w:sz w:val="18"/>
              </w:rPr>
              <w:t>930,332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5"/>
              <w:jc w:val="right"/>
              <w:rPr>
                <w:rFonts w:ascii="Arial" w:hAnsi="Arial" w:cs="Arial" w:eastAsia="Arial" w:hint="default"/>
                <w:sz w:val="18"/>
                <w:szCs w:val="18"/>
              </w:rPr>
            </w:pPr>
            <w:r>
              <w:rPr>
                <w:rFonts w:ascii="Arial"/>
                <w:spacing w:val="-1"/>
                <w:sz w:val="18"/>
              </w:rPr>
              <w:t>254,099</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3"/>
              <w:jc w:val="right"/>
              <w:rPr>
                <w:rFonts w:ascii="Arial" w:hAnsi="Arial" w:cs="Arial" w:eastAsia="Arial" w:hint="default"/>
                <w:sz w:val="18"/>
                <w:szCs w:val="18"/>
              </w:rPr>
            </w:pPr>
            <w:r>
              <w:rPr>
                <w:rFonts w:ascii="Arial"/>
                <w:spacing w:val="-1"/>
                <w:sz w:val="18"/>
              </w:rPr>
              <w:t>(407,628)</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34,060</w:t>
            </w: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3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2"/>
              <w:jc w:val="right"/>
              <w:rPr>
                <w:rFonts w:ascii="Arial" w:hAnsi="Arial" w:cs="Arial" w:eastAsia="Arial" w:hint="default"/>
                <w:sz w:val="18"/>
                <w:szCs w:val="18"/>
              </w:rPr>
            </w:pPr>
            <w:r>
              <w:rPr>
                <w:rFonts w:ascii="Arial"/>
                <w:spacing w:val="-1"/>
                <w:sz w:val="18"/>
              </w:rPr>
              <w:t>(76,042)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4"/>
              <w:jc w:val="right"/>
              <w:rPr>
                <w:rFonts w:ascii="Arial" w:hAnsi="Arial" w:cs="Arial" w:eastAsia="Arial" w:hint="default"/>
                <w:sz w:val="18"/>
                <w:szCs w:val="18"/>
              </w:rPr>
            </w:pPr>
            <w:r>
              <w:rPr>
                <w:rFonts w:ascii="Arial"/>
                <w:spacing w:val="-1"/>
                <w:sz w:val="18"/>
              </w:rPr>
              <w:t>(338,351)</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34"/>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七、每股收益</w:t>
            </w: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41" w:right="0"/>
              <w:jc w:val="left"/>
              <w:rPr>
                <w:rFonts w:ascii="Arial" w:hAnsi="Arial" w:cs="Arial" w:eastAsia="Arial" w:hint="default"/>
                <w:sz w:val="18"/>
                <w:szCs w:val="18"/>
              </w:rPr>
            </w:pPr>
            <w:r>
              <w:rPr>
                <w:rFonts w:ascii="宋体" w:hAnsi="宋体" w:cs="宋体" w:eastAsia="宋体" w:hint="default"/>
                <w:sz w:val="18"/>
                <w:szCs w:val="18"/>
              </w:rPr>
              <w:t>基本每股收益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3"/>
              <w:jc w:val="right"/>
              <w:rPr>
                <w:rFonts w:ascii="Arial" w:hAnsi="Arial" w:cs="Arial" w:eastAsia="Arial" w:hint="default"/>
                <w:sz w:val="18"/>
                <w:szCs w:val="18"/>
              </w:rPr>
            </w:pPr>
            <w:r>
              <w:rPr>
                <w:rFonts w:ascii="Arial"/>
                <w:spacing w:val="-1"/>
                <w:sz w:val="18"/>
              </w:rPr>
              <w:t>0.12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0.05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42" w:hRule="exact"/>
        </w:trPr>
        <w:tc>
          <w:tcPr>
            <w:tcW w:w="362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727" w:right="0"/>
              <w:jc w:val="left"/>
              <w:rPr>
                <w:rFonts w:ascii="Arial" w:hAnsi="Arial" w:cs="Arial" w:eastAsia="Arial" w:hint="default"/>
                <w:sz w:val="18"/>
                <w:szCs w:val="18"/>
              </w:rPr>
            </w:pPr>
            <w:r>
              <w:rPr>
                <w:rFonts w:ascii="宋体" w:hAnsi="宋体" w:cs="宋体" w:eastAsia="宋体" w:hint="default"/>
                <w:sz w:val="18"/>
                <w:szCs w:val="18"/>
              </w:rPr>
              <w:t>稀释每股收益</w:t>
            </w:r>
            <w:r>
              <w:rPr>
                <w:rFonts w:ascii="Arial" w:hAnsi="Arial" w:cs="Arial" w:eastAsia="Arial" w:hint="default"/>
                <w:sz w:val="18"/>
                <w:szCs w:val="18"/>
              </w:rPr>
              <w:t>(</w:t>
            </w:r>
            <w:r>
              <w:rPr>
                <w:rFonts w:ascii="宋体" w:hAnsi="宋体" w:cs="宋体" w:eastAsia="宋体" w:hint="default"/>
                <w:sz w:val="18"/>
                <w:szCs w:val="18"/>
              </w:rPr>
              <w:t>人民币元</w:t>
            </w:r>
            <w:r>
              <w:rPr>
                <w:rFonts w:ascii="Arial" w:hAnsi="Arial" w:cs="Arial" w:eastAsia="Arial"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69"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3"/>
              <w:jc w:val="right"/>
              <w:rPr>
                <w:rFonts w:ascii="Arial" w:hAnsi="Arial" w:cs="Arial" w:eastAsia="Arial" w:hint="default"/>
                <w:sz w:val="18"/>
                <w:szCs w:val="18"/>
              </w:rPr>
            </w:pPr>
            <w:r>
              <w:rPr>
                <w:rFonts w:ascii="Arial"/>
                <w:spacing w:val="-1"/>
                <w:sz w:val="18"/>
              </w:rPr>
              <w:t>0.12</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24"/>
              <w:jc w:val="right"/>
              <w:rPr>
                <w:rFonts w:ascii="Arial" w:hAnsi="Arial" w:cs="Arial" w:eastAsia="Arial" w:hint="default"/>
                <w:sz w:val="18"/>
                <w:szCs w:val="18"/>
              </w:rPr>
            </w:pPr>
            <w:r>
              <w:rPr>
                <w:rFonts w:ascii="Arial"/>
                <w:spacing w:val="-1"/>
                <w:sz w:val="18"/>
              </w:rPr>
              <w:t>0.05</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9"/>
              <w:jc w:val="right"/>
              <w:rPr>
                <w:rFonts w:ascii="宋体" w:hAnsi="宋体" w:cs="宋体" w:eastAsia="宋体" w:hint="default"/>
                <w:sz w:val="18"/>
                <w:szCs w:val="18"/>
              </w:rPr>
            </w:pPr>
            <w:r>
              <w:rPr>
                <w:rFonts w:ascii="宋体" w:hAnsi="宋体" w:cs="宋体" w:eastAsia="宋体" w:hint="default"/>
                <w:sz w:val="18"/>
                <w:szCs w:val="18"/>
              </w:rPr>
              <w:t>不适用</w:t>
            </w:r>
          </w:p>
        </w:tc>
      </w:tr>
      <w:tr>
        <w:trPr>
          <w:trHeight w:val="218" w:hRule="exact"/>
        </w:trPr>
        <w:tc>
          <w:tcPr>
            <w:tcW w:w="362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c>
          <w:tcPr>
            <w:tcW w:w="122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Arial" w:hAnsi="Arial" w:cs="Arial" w:eastAsia="Arial" w:hint="default"/>
          <w:sz w:val="24"/>
          <w:szCs w:val="24"/>
        </w:rPr>
      </w:pPr>
    </w:p>
    <w:p>
      <w:pPr>
        <w:spacing w:before="44"/>
        <w:ind w:left="117"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473" w:val="left" w:leader="none"/>
          <w:tab w:pos="7700" w:val="left" w:leader="none"/>
        </w:tabs>
        <w:spacing w:before="0"/>
        <w:ind w:left="147"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4"/>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42"/>
          <w:pgSz w:w="11910" w:h="16840"/>
          <w:pgMar w:footer="977" w:header="885" w:top="1120" w:bottom="1160" w:left="1120" w:right="0"/>
        </w:sectPr>
      </w:pPr>
    </w:p>
    <w:p>
      <w:pPr>
        <w:spacing w:line="240" w:lineRule="auto" w:before="12"/>
        <w:rPr>
          <w:rFonts w:ascii="宋体" w:hAnsi="宋体" w:cs="宋体" w:eastAsia="宋体" w:hint="default"/>
          <w:sz w:val="18"/>
          <w:szCs w:val="18"/>
        </w:rPr>
      </w:pPr>
    </w:p>
    <w:p>
      <w:pPr>
        <w:pStyle w:val="Heading3"/>
        <w:spacing w:line="325" w:lineRule="exact" w:before="26"/>
        <w:ind w:left="152" w:right="0"/>
        <w:jc w:val="left"/>
      </w:pPr>
      <w:r>
        <w:rPr>
          <w:rFonts w:ascii="Arial" w:hAnsi="Arial" w:cs="Arial" w:eastAsia="Arial" w:hint="default"/>
        </w:rPr>
        <w:t>2014</w:t>
      </w:r>
      <w:r>
        <w:rPr>
          <w:rFonts w:ascii="Arial" w:hAnsi="Arial" w:cs="Arial" w:eastAsia="Arial" w:hint="default"/>
          <w:spacing w:val="-11"/>
        </w:rPr>
        <w:t> </w:t>
      </w:r>
      <w:r>
        <w:rPr/>
        <w:t>年度合并及公司现金流量表</w:t>
      </w:r>
    </w:p>
    <w:p>
      <w:pPr>
        <w:spacing w:line="243" w:lineRule="exact" w:before="0"/>
        <w:ind w:left="15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6"/>
        <w:rPr>
          <w:rFonts w:ascii="Arial" w:hAnsi="Arial" w:cs="Arial" w:eastAsia="Arial"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4014"/>
        <w:gridCol w:w="1106"/>
        <w:gridCol w:w="1287"/>
        <w:gridCol w:w="1302"/>
        <w:gridCol w:w="1157"/>
        <w:gridCol w:w="1134"/>
      </w:tblGrid>
      <w:tr>
        <w:trPr>
          <w:trHeight w:val="476"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tabs>
                <w:tab w:pos="899" w:val="left" w:leader="none"/>
              </w:tabs>
              <w:spacing w:line="240" w:lineRule="auto" w:before="86"/>
              <w:ind w:right="0"/>
              <w:jc w:val="center"/>
              <w:rPr>
                <w:rFonts w:ascii="黑体" w:hAnsi="黑体" w:cs="黑体" w:eastAsia="黑体" w:hint="default"/>
                <w:sz w:val="18"/>
                <w:szCs w:val="18"/>
              </w:rPr>
            </w:pPr>
            <w:r>
              <w:rPr>
                <w:rFonts w:ascii="黑体" w:hAnsi="黑体" w:cs="黑体" w:eastAsia="黑体" w:hint="default"/>
                <w:sz w:val="18"/>
                <w:szCs w:val="18"/>
              </w:rPr>
              <w:t>项</w:t>
              <w:tab/>
              <w:t>目</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黑体" w:hAnsi="黑体" w:cs="黑体" w:eastAsia="黑体" w:hint="default"/>
                <w:sz w:val="18"/>
                <w:szCs w:val="18"/>
              </w:rPr>
            </w:pPr>
            <w:r>
              <w:rPr>
                <w:rFonts w:ascii="黑体" w:hAnsi="黑体" w:cs="黑体" w:eastAsia="黑体" w:hint="default"/>
                <w:sz w:val="18"/>
                <w:szCs w:val="18"/>
              </w:rPr>
              <w:t>附注</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98"/>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6"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4"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4" w:right="0"/>
              <w:jc w:val="center"/>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p>
            <w:pPr>
              <w:pStyle w:val="TableParagraph"/>
              <w:spacing w:line="228" w:lineRule="exact"/>
              <w:ind w:left="3" w:right="0"/>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一、经营活动产生的现金流量</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73" w:right="0"/>
              <w:jc w:val="left"/>
              <w:rPr>
                <w:rFonts w:ascii="Arial" w:hAnsi="Arial" w:cs="Arial" w:eastAsia="Arial" w:hint="default"/>
                <w:sz w:val="18"/>
                <w:szCs w:val="18"/>
              </w:rPr>
            </w:pPr>
            <w:r>
              <w:rPr>
                <w:rFonts w:ascii="Arial"/>
                <w:sz w:val="18"/>
              </w:rPr>
              <w:t>126,542,150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2"/>
              <w:jc w:val="right"/>
              <w:rPr>
                <w:rFonts w:ascii="Arial" w:hAnsi="Arial" w:cs="Arial" w:eastAsia="Arial" w:hint="default"/>
                <w:sz w:val="18"/>
                <w:szCs w:val="18"/>
              </w:rPr>
            </w:pPr>
            <w:r>
              <w:rPr>
                <w:rFonts w:ascii="Arial"/>
                <w:spacing w:val="-1"/>
                <w:sz w:val="18"/>
              </w:rPr>
              <w:t>120,912,384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93" w:right="0"/>
              <w:jc w:val="left"/>
              <w:rPr>
                <w:rFonts w:ascii="Arial" w:hAnsi="Arial" w:cs="Arial" w:eastAsia="Arial" w:hint="default"/>
                <w:sz w:val="18"/>
                <w:szCs w:val="18"/>
              </w:rPr>
            </w:pPr>
            <w:r>
              <w:rPr>
                <w:rFonts w:ascii="Arial"/>
                <w:sz w:val="18"/>
              </w:rPr>
              <w:t>81,726,154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82,092,648</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(57)(a)</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3,563,699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1"/>
              <w:jc w:val="right"/>
              <w:rPr>
                <w:rFonts w:ascii="Arial" w:hAnsi="Arial" w:cs="Arial" w:eastAsia="Arial" w:hint="default"/>
                <w:sz w:val="18"/>
                <w:szCs w:val="18"/>
              </w:rPr>
            </w:pPr>
            <w:r>
              <w:rPr>
                <w:rFonts w:ascii="Arial"/>
                <w:spacing w:val="-1"/>
                <w:sz w:val="18"/>
              </w:rPr>
              <w:t>2,214,224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308" w:right="0"/>
              <w:jc w:val="left"/>
              <w:rPr>
                <w:rFonts w:ascii="Arial" w:hAnsi="Arial" w:cs="Arial" w:eastAsia="Arial" w:hint="default"/>
                <w:sz w:val="18"/>
                <w:szCs w:val="18"/>
              </w:rPr>
            </w:pPr>
            <w:r>
              <w:rPr>
                <w:rFonts w:ascii="Arial"/>
                <w:sz w:val="18"/>
              </w:rPr>
              <w:t>2,711,618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2,502,439</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847" w:right="0"/>
              <w:jc w:val="left"/>
              <w:rPr>
                <w:rFonts w:ascii="黑体" w:hAnsi="黑体" w:cs="黑体" w:eastAsia="黑体" w:hint="default"/>
                <w:sz w:val="18"/>
                <w:szCs w:val="18"/>
              </w:rPr>
            </w:pPr>
            <w:r>
              <w:rPr>
                <w:rFonts w:ascii="黑体" w:hAnsi="黑体" w:cs="黑体" w:eastAsia="黑体" w:hint="default"/>
                <w:sz w:val="18"/>
                <w:szCs w:val="18"/>
              </w:rPr>
              <w:t>经营活动现金流入小计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73" w:right="0"/>
              <w:jc w:val="left"/>
              <w:rPr>
                <w:rFonts w:ascii="Arial" w:hAnsi="Arial" w:cs="Arial" w:eastAsia="Arial" w:hint="default"/>
                <w:sz w:val="18"/>
                <w:szCs w:val="18"/>
              </w:rPr>
            </w:pPr>
            <w:r>
              <w:rPr>
                <w:rFonts w:ascii="Arial"/>
                <w:sz w:val="18"/>
              </w:rPr>
              <w:t>130,105,849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2"/>
              <w:jc w:val="right"/>
              <w:rPr>
                <w:rFonts w:ascii="Arial" w:hAnsi="Arial" w:cs="Arial" w:eastAsia="Arial" w:hint="default"/>
                <w:sz w:val="18"/>
                <w:szCs w:val="18"/>
              </w:rPr>
            </w:pPr>
            <w:r>
              <w:rPr>
                <w:rFonts w:ascii="Arial"/>
                <w:spacing w:val="-1"/>
                <w:sz w:val="18"/>
              </w:rPr>
              <w:t>123,126,608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93" w:right="0"/>
              <w:jc w:val="left"/>
              <w:rPr>
                <w:rFonts w:ascii="Arial" w:hAnsi="Arial" w:cs="Arial" w:eastAsia="Arial" w:hint="default"/>
                <w:sz w:val="18"/>
                <w:szCs w:val="18"/>
              </w:rPr>
            </w:pPr>
            <w:r>
              <w:rPr>
                <w:rFonts w:ascii="Arial"/>
                <w:sz w:val="18"/>
              </w:rPr>
              <w:t>84,437,772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84,595,087</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15" w:right="0"/>
              <w:jc w:val="left"/>
              <w:rPr>
                <w:rFonts w:ascii="Arial" w:hAnsi="Arial" w:cs="Arial" w:eastAsia="Arial" w:hint="default"/>
                <w:sz w:val="18"/>
                <w:szCs w:val="18"/>
              </w:rPr>
            </w:pPr>
            <w:r>
              <w:rPr>
                <w:rFonts w:ascii="Arial"/>
                <w:sz w:val="18"/>
              </w:rPr>
              <w:t>(109,561,787)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(102,476,933)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(75,988,706)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(77,399,691)</w:t>
            </w:r>
          </w:p>
        </w:tc>
      </w:tr>
      <w:tr>
        <w:trPr>
          <w:trHeight w:val="242"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0"/>
              <w:jc w:val="right"/>
              <w:rPr>
                <w:rFonts w:ascii="Arial" w:hAnsi="Arial" w:cs="Arial" w:eastAsia="Arial" w:hint="default"/>
                <w:sz w:val="18"/>
                <w:szCs w:val="18"/>
              </w:rPr>
            </w:pPr>
            <w:r>
              <w:rPr>
                <w:rFonts w:ascii="Arial"/>
                <w:spacing w:val="-1"/>
                <w:sz w:val="18"/>
              </w:rPr>
              <w:t>(5,957,350)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(4,684,856)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(715,587)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(588,962)</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(2,909,594)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(2,984,186)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(229,027)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(372,883)</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597"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(57)(b)</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(13,058,537)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(10,742,149)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(7,639,308)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(6,747,858)</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经营活动现金流出小计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15" w:right="0"/>
              <w:jc w:val="left"/>
              <w:rPr>
                <w:rFonts w:ascii="Arial" w:hAnsi="Arial" w:cs="Arial" w:eastAsia="Arial" w:hint="default"/>
                <w:sz w:val="18"/>
                <w:szCs w:val="18"/>
              </w:rPr>
            </w:pPr>
            <w:r>
              <w:rPr>
                <w:rFonts w:ascii="Arial"/>
                <w:sz w:val="18"/>
              </w:rPr>
              <w:t>(131,487,268)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(120,888,124)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
              <w:jc w:val="right"/>
              <w:rPr>
                <w:rFonts w:ascii="Arial" w:hAnsi="Arial" w:cs="Arial" w:eastAsia="Arial" w:hint="default"/>
                <w:sz w:val="18"/>
                <w:szCs w:val="18"/>
              </w:rPr>
            </w:pPr>
            <w:r>
              <w:rPr>
                <w:rFonts w:ascii="Arial"/>
                <w:spacing w:val="-1"/>
                <w:sz w:val="18"/>
              </w:rPr>
              <w:t>(84,572,628)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(85,109,394)</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138"/>
              <w:jc w:val="right"/>
              <w:rPr>
                <w:rFonts w:ascii="黑体" w:hAnsi="黑体" w:cs="黑体" w:eastAsia="黑体" w:hint="default"/>
                <w:sz w:val="18"/>
                <w:szCs w:val="18"/>
              </w:rPr>
            </w:pPr>
            <w:r>
              <w:rPr>
                <w:rFonts w:ascii="黑体" w:hAnsi="黑体" w:cs="黑体" w:eastAsia="黑体" w:hint="default"/>
                <w:sz w:val="18"/>
                <w:szCs w:val="18"/>
              </w:rPr>
              <w:t>经营活动</w:t>
            </w:r>
            <w:r>
              <w:rPr>
                <w:rFonts w:ascii="Arial" w:hAnsi="Arial" w:cs="Arial" w:eastAsia="Arial" w:hint="default"/>
                <w:sz w:val="18"/>
                <w:szCs w:val="18"/>
              </w:rPr>
              <w:t>(</w:t>
            </w:r>
            <w:r>
              <w:rPr>
                <w:rFonts w:ascii="黑体" w:hAnsi="黑体" w:cs="黑体" w:eastAsia="黑体" w:hint="default"/>
                <w:sz w:val="18"/>
                <w:szCs w:val="18"/>
              </w:rPr>
              <w:t>使用</w:t>
            </w:r>
            <w:r>
              <w:rPr>
                <w:rFonts w:ascii="Arial" w:hAnsi="Arial" w:cs="Arial" w:eastAsia="Arial" w:hint="default"/>
                <w:sz w:val="18"/>
                <w:szCs w:val="18"/>
              </w:rPr>
              <w:t>)/</w:t>
            </w:r>
            <w:r>
              <w:rPr>
                <w:rFonts w:ascii="黑体" w:hAnsi="黑体" w:cs="黑体" w:eastAsia="黑体" w:hint="default"/>
                <w:sz w:val="18"/>
                <w:szCs w:val="18"/>
              </w:rPr>
              <w:t>产生的现金流量净额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(58)(a)</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0"/>
              <w:jc w:val="right"/>
              <w:rPr>
                <w:rFonts w:ascii="Arial" w:hAnsi="Arial" w:cs="Arial" w:eastAsia="Arial" w:hint="default"/>
                <w:sz w:val="18"/>
                <w:szCs w:val="18"/>
              </w:rPr>
            </w:pPr>
            <w:r>
              <w:rPr>
                <w:rFonts w:ascii="Arial"/>
                <w:spacing w:val="-1"/>
                <w:sz w:val="18"/>
              </w:rPr>
              <w:t>(1,381,419)</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1"/>
              <w:jc w:val="right"/>
              <w:rPr>
                <w:rFonts w:ascii="Arial" w:hAnsi="Arial" w:cs="Arial" w:eastAsia="Arial" w:hint="default"/>
                <w:sz w:val="18"/>
                <w:szCs w:val="18"/>
              </w:rPr>
            </w:pPr>
            <w:r>
              <w:rPr>
                <w:rFonts w:ascii="Arial"/>
                <w:spacing w:val="-1"/>
                <w:sz w:val="18"/>
              </w:rPr>
              <w:t>2,238,484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(134,856)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(514,307)</w:t>
            </w:r>
          </w:p>
        </w:tc>
      </w:tr>
      <w:tr>
        <w:trPr>
          <w:trHeight w:val="217" w:hRule="exact"/>
        </w:trPr>
        <w:tc>
          <w:tcPr>
            <w:tcW w:w="401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二、投资活动产生的现金流量</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73" w:right="0"/>
              <w:jc w:val="left"/>
              <w:rPr>
                <w:rFonts w:ascii="Arial" w:hAnsi="Arial" w:cs="Arial" w:eastAsia="Arial" w:hint="default"/>
                <w:sz w:val="18"/>
                <w:szCs w:val="18"/>
              </w:rPr>
            </w:pPr>
            <w:r>
              <w:rPr>
                <w:rFonts w:ascii="Arial"/>
                <w:sz w:val="18"/>
              </w:rPr>
              <w:t>47,726,867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2"/>
              <w:jc w:val="right"/>
              <w:rPr>
                <w:rFonts w:ascii="Arial" w:hAnsi="Arial" w:cs="Arial" w:eastAsia="Arial" w:hint="default"/>
                <w:sz w:val="18"/>
                <w:szCs w:val="18"/>
              </w:rPr>
            </w:pPr>
            <w:r>
              <w:rPr>
                <w:rFonts w:ascii="Arial"/>
                <w:spacing w:val="-1"/>
                <w:sz w:val="18"/>
              </w:rPr>
              <w:t>18,235,948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194" w:right="0"/>
              <w:jc w:val="left"/>
              <w:rPr>
                <w:rFonts w:ascii="Arial" w:hAnsi="Arial" w:cs="Arial" w:eastAsia="Arial" w:hint="default"/>
                <w:sz w:val="18"/>
                <w:szCs w:val="18"/>
              </w:rPr>
            </w:pPr>
            <w:r>
              <w:rPr>
                <w:rFonts w:ascii="Arial"/>
                <w:sz w:val="18"/>
              </w:rPr>
              <w:t>52,402,705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16,930,882</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1"/>
                <w:sz w:val="18"/>
              </w:rPr>
              <w:t>393,025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Arial" w:hAnsi="Arial" w:cs="Arial" w:eastAsia="Arial" w:hint="default"/>
                <w:sz w:val="18"/>
                <w:szCs w:val="18"/>
              </w:rPr>
            </w:pPr>
            <w:r>
              <w:rPr>
                <w:rFonts w:ascii="Arial"/>
                <w:spacing w:val="-1"/>
                <w:sz w:val="18"/>
              </w:rPr>
              <w:t>64,871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0"/>
              <w:jc w:val="right"/>
              <w:rPr>
                <w:rFonts w:ascii="Arial" w:hAnsi="Arial" w:cs="Arial" w:eastAsia="Arial" w:hint="default"/>
                <w:sz w:val="18"/>
                <w:szCs w:val="18"/>
              </w:rPr>
            </w:pPr>
            <w:r>
              <w:rPr>
                <w:rFonts w:ascii="Arial"/>
                <w:spacing w:val="-1"/>
                <w:sz w:val="18"/>
              </w:rPr>
              <w:t>424,366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37,149</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63" w:right="0"/>
              <w:jc w:val="left"/>
              <w:rPr>
                <w:rFonts w:ascii="宋体" w:hAnsi="宋体" w:cs="宋体" w:eastAsia="宋体" w:hint="default"/>
                <w:sz w:val="18"/>
                <w:szCs w:val="18"/>
              </w:rPr>
            </w:pPr>
            <w:r>
              <w:rPr>
                <w:rFonts w:ascii="宋体" w:hAnsi="宋体" w:cs="宋体" w:eastAsia="宋体" w:hint="default"/>
                <w:sz w:val="18"/>
                <w:szCs w:val="18"/>
              </w:rPr>
              <w:t>处置固定资产收回的现金净额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4,021,850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Arial" w:hAnsi="Arial" w:cs="Arial" w:eastAsia="Arial" w:hint="default"/>
                <w:sz w:val="18"/>
                <w:szCs w:val="18"/>
              </w:rPr>
            </w:pPr>
            <w:r>
              <w:rPr>
                <w:rFonts w:ascii="Arial"/>
                <w:spacing w:val="-1"/>
                <w:sz w:val="18"/>
              </w:rPr>
              <w:t>38,496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9"/>
              <w:jc w:val="right"/>
              <w:rPr>
                <w:rFonts w:ascii="Arial" w:hAnsi="Arial" w:cs="Arial" w:eastAsia="Arial" w:hint="default"/>
                <w:sz w:val="18"/>
                <w:szCs w:val="18"/>
              </w:rPr>
            </w:pPr>
            <w:r>
              <w:rPr>
                <w:rFonts w:ascii="Arial"/>
                <w:spacing w:val="-1"/>
                <w:sz w:val="18"/>
              </w:rPr>
              <w:t>2,342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
              <w:jc w:val="right"/>
              <w:rPr>
                <w:rFonts w:ascii="Arial" w:hAnsi="Arial" w:cs="Arial" w:eastAsia="Arial" w:hint="default"/>
                <w:sz w:val="18"/>
                <w:szCs w:val="18"/>
              </w:rPr>
            </w:pPr>
            <w:r>
              <w:rPr>
                <w:rFonts w:ascii="Arial"/>
                <w:spacing w:val="-1"/>
                <w:sz w:val="18"/>
              </w:rPr>
              <w:t>1,205</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投资活动现金流入小计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3" w:right="0"/>
              <w:jc w:val="left"/>
              <w:rPr>
                <w:rFonts w:ascii="Arial" w:hAnsi="Arial" w:cs="Arial" w:eastAsia="Arial" w:hint="default"/>
                <w:sz w:val="18"/>
                <w:szCs w:val="18"/>
              </w:rPr>
            </w:pPr>
            <w:r>
              <w:rPr>
                <w:rFonts w:ascii="Arial"/>
                <w:sz w:val="18"/>
              </w:rPr>
              <w:t>52,141,742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Arial" w:hAnsi="Arial" w:cs="Arial" w:eastAsia="Arial" w:hint="default"/>
                <w:sz w:val="18"/>
                <w:szCs w:val="18"/>
              </w:rPr>
            </w:pPr>
            <w:r>
              <w:rPr>
                <w:rFonts w:ascii="Arial"/>
                <w:spacing w:val="-1"/>
                <w:sz w:val="18"/>
              </w:rPr>
              <w:t>18,339,315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94" w:right="0"/>
              <w:jc w:val="left"/>
              <w:rPr>
                <w:rFonts w:ascii="Arial" w:hAnsi="Arial" w:cs="Arial" w:eastAsia="Arial" w:hint="default"/>
                <w:sz w:val="18"/>
                <w:szCs w:val="18"/>
              </w:rPr>
            </w:pPr>
            <w:r>
              <w:rPr>
                <w:rFonts w:ascii="Arial"/>
                <w:sz w:val="18"/>
              </w:rPr>
              <w:t>52,829,413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16,969,236</w:t>
            </w:r>
          </w:p>
        </w:tc>
      </w:tr>
      <w:tr>
        <w:trPr>
          <w:trHeight w:val="476"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45"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w:t>
            </w:r>
          </w:p>
          <w:p>
            <w:pPr>
              <w:pStyle w:val="TableParagraph"/>
              <w:spacing w:line="235" w:lineRule="exact"/>
              <w:ind w:left="643"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40"/>
              <w:jc w:val="right"/>
              <w:rPr>
                <w:rFonts w:ascii="Arial" w:hAnsi="Arial" w:cs="Arial" w:eastAsia="Arial" w:hint="default"/>
                <w:sz w:val="18"/>
                <w:szCs w:val="18"/>
              </w:rPr>
            </w:pPr>
            <w:r>
              <w:rPr>
                <w:rFonts w:ascii="Arial"/>
                <w:spacing w:val="-1"/>
                <w:sz w:val="18"/>
              </w:rPr>
              <w:t>(3,854,484)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102"/>
              <w:jc w:val="right"/>
              <w:rPr>
                <w:rFonts w:ascii="Arial" w:hAnsi="Arial" w:cs="Arial" w:eastAsia="Arial" w:hint="default"/>
                <w:sz w:val="18"/>
                <w:szCs w:val="18"/>
              </w:rPr>
            </w:pPr>
            <w:r>
              <w:rPr>
                <w:rFonts w:ascii="Arial"/>
                <w:spacing w:val="-1"/>
                <w:sz w:val="18"/>
              </w:rPr>
              <w:t>(4,761,480)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(354,864)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Arial" w:hAnsi="Arial" w:cs="Arial" w:eastAsia="Arial" w:hint="default"/>
                <w:sz w:val="22"/>
                <w:szCs w:val="22"/>
              </w:rPr>
            </w:pPr>
          </w:p>
          <w:p>
            <w:pPr>
              <w:pStyle w:val="TableParagraph"/>
              <w:spacing w:line="240" w:lineRule="auto"/>
              <w:ind w:right="-3"/>
              <w:jc w:val="right"/>
              <w:rPr>
                <w:rFonts w:ascii="Arial" w:hAnsi="Arial" w:cs="Arial" w:eastAsia="Arial" w:hint="default"/>
                <w:sz w:val="18"/>
                <w:szCs w:val="18"/>
              </w:rPr>
            </w:pPr>
            <w:r>
              <w:rPr>
                <w:rFonts w:ascii="Arial"/>
                <w:spacing w:val="-1"/>
                <w:sz w:val="18"/>
              </w:rPr>
              <w:t>(577,180)</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2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(50,189,951)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(23,313,847)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
              <w:jc w:val="right"/>
              <w:rPr>
                <w:rFonts w:ascii="Arial" w:hAnsi="Arial" w:cs="Arial" w:eastAsia="Arial" w:hint="default"/>
                <w:sz w:val="18"/>
                <w:szCs w:val="18"/>
              </w:rPr>
            </w:pPr>
            <w:r>
              <w:rPr>
                <w:rFonts w:ascii="Arial"/>
                <w:spacing w:val="-1"/>
                <w:sz w:val="18"/>
              </w:rPr>
              <w:t>(54,695,478)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(22,827,442)</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(58)(c)</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(104,355)</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(312,416)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4"/>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93" w:right="0"/>
              <w:jc w:val="left"/>
              <w:rPr>
                <w:rFonts w:ascii="黑体" w:hAnsi="黑体" w:cs="黑体" w:eastAsia="黑体" w:hint="default"/>
                <w:sz w:val="18"/>
                <w:szCs w:val="18"/>
              </w:rPr>
            </w:pPr>
            <w:r>
              <w:rPr>
                <w:rFonts w:ascii="黑体" w:hAnsi="黑体" w:cs="黑体" w:eastAsia="黑体" w:hint="default"/>
                <w:sz w:val="18"/>
                <w:szCs w:val="18"/>
              </w:rPr>
              <w:t>投资活动现金流出小计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40"/>
              <w:jc w:val="right"/>
              <w:rPr>
                <w:rFonts w:ascii="Arial" w:hAnsi="Arial" w:cs="Arial" w:eastAsia="Arial" w:hint="default"/>
                <w:sz w:val="18"/>
                <w:szCs w:val="18"/>
              </w:rPr>
            </w:pPr>
            <w:r>
              <w:rPr>
                <w:rFonts w:ascii="Arial"/>
                <w:spacing w:val="-1"/>
                <w:sz w:val="18"/>
              </w:rPr>
              <w:t>(54,148,790)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(28,387,743)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(55,050,342)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(23,404,622)</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4" w:right="0"/>
              <w:jc w:val="left"/>
              <w:rPr>
                <w:rFonts w:ascii="黑体" w:hAnsi="黑体" w:cs="黑体" w:eastAsia="黑体" w:hint="default"/>
                <w:sz w:val="18"/>
                <w:szCs w:val="18"/>
              </w:rPr>
            </w:pPr>
            <w:r>
              <w:rPr>
                <w:rFonts w:ascii="黑体" w:hAnsi="黑体" w:cs="黑体" w:eastAsia="黑体" w:hint="default"/>
                <w:sz w:val="18"/>
                <w:szCs w:val="18"/>
              </w:rPr>
              <w:t>投资活动使用的现金流量净额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0"/>
              <w:jc w:val="right"/>
              <w:rPr>
                <w:rFonts w:ascii="Arial" w:hAnsi="Arial" w:cs="Arial" w:eastAsia="Arial" w:hint="default"/>
                <w:sz w:val="18"/>
                <w:szCs w:val="18"/>
              </w:rPr>
            </w:pPr>
            <w:r>
              <w:rPr>
                <w:rFonts w:ascii="Arial"/>
                <w:spacing w:val="-1"/>
                <w:sz w:val="18"/>
              </w:rPr>
              <w:t>(2,007,048)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(10,048,428)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(2,220,929)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(6,435,386)</w:t>
            </w:r>
          </w:p>
        </w:tc>
      </w:tr>
      <w:tr>
        <w:trPr>
          <w:trHeight w:val="217" w:hRule="exact"/>
        </w:trPr>
        <w:tc>
          <w:tcPr>
            <w:tcW w:w="401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三、筹资活动产生的现金流量</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Arial" w:hAnsi="Arial" w:cs="Arial" w:eastAsia="Arial" w:hint="default"/>
                <w:sz w:val="18"/>
                <w:szCs w:val="18"/>
              </w:rPr>
            </w:pPr>
            <w:r>
              <w:rPr>
                <w:rFonts w:ascii="Arial"/>
                <w:spacing w:val="-3"/>
                <w:sz w:val="18"/>
              </w:rPr>
              <w:t>11,588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2"/>
              <w:jc w:val="right"/>
              <w:rPr>
                <w:rFonts w:ascii="Arial" w:hAnsi="Arial" w:cs="Arial" w:eastAsia="Arial" w:hint="default"/>
                <w:sz w:val="18"/>
                <w:szCs w:val="18"/>
              </w:rPr>
            </w:pPr>
            <w:r>
              <w:rPr>
                <w:rFonts w:ascii="Arial"/>
                <w:spacing w:val="-1"/>
                <w:sz w:val="18"/>
              </w:rPr>
              <w:t>32,063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0"/>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16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99"/>
              <w:jc w:val="right"/>
              <w:rPr>
                <w:rFonts w:ascii="Arial" w:hAnsi="Arial" w:cs="Arial" w:eastAsia="Arial" w:hint="default"/>
                <w:sz w:val="18"/>
                <w:szCs w:val="18"/>
              </w:rPr>
            </w:pPr>
            <w:r>
              <w:rPr>
                <w:rFonts w:ascii="Arial"/>
                <w:spacing w:val="-3"/>
                <w:sz w:val="18"/>
              </w:rPr>
              <w:t>11,588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Arial" w:hAnsi="Arial" w:cs="Arial" w:eastAsia="Arial" w:hint="default"/>
                <w:sz w:val="18"/>
                <w:szCs w:val="18"/>
              </w:rPr>
            </w:pPr>
            <w:r>
              <w:rPr>
                <w:rFonts w:ascii="Arial"/>
                <w:spacing w:val="-1"/>
                <w:sz w:val="18"/>
              </w:rPr>
              <w:t>32,063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0"/>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2"/>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387" w:right="0"/>
              <w:jc w:val="left"/>
              <w:rPr>
                <w:rFonts w:ascii="Arial" w:hAnsi="Arial" w:cs="Arial" w:eastAsia="Arial" w:hint="default"/>
                <w:sz w:val="18"/>
                <w:szCs w:val="18"/>
              </w:rPr>
            </w:pPr>
            <w:r>
              <w:rPr>
                <w:rFonts w:ascii="Arial"/>
                <w:sz w:val="18"/>
              </w:rPr>
              <w:t>3,113,510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Arial" w:hAnsi="Arial" w:cs="Arial" w:eastAsia="Arial" w:hint="default"/>
                <w:sz w:val="18"/>
                <w:szCs w:val="18"/>
              </w:rPr>
            </w:pPr>
            <w:r>
              <w:rPr>
                <w:rFonts w:ascii="Arial"/>
                <w:spacing w:val="-1"/>
                <w:sz w:val="18"/>
              </w:rPr>
              <w:t>928,513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3" w:right="0"/>
              <w:jc w:val="left"/>
              <w:rPr>
                <w:rFonts w:ascii="Arial" w:hAnsi="Arial" w:cs="Arial" w:eastAsia="Arial" w:hint="default"/>
                <w:sz w:val="18"/>
                <w:szCs w:val="18"/>
              </w:rPr>
            </w:pPr>
            <w:r>
              <w:rPr>
                <w:rFonts w:ascii="Arial"/>
                <w:sz w:val="18"/>
              </w:rPr>
              <w:t>2,703,635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103,800</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Arial" w:hAnsi="Arial" w:cs="Arial" w:eastAsia="Arial" w:hint="default"/>
                <w:sz w:val="18"/>
                <w:szCs w:val="18"/>
              </w:rPr>
            </w:pPr>
            <w:r>
              <w:rPr>
                <w:rFonts w:ascii="Arial"/>
                <w:spacing w:val="-1"/>
                <w:sz w:val="18"/>
              </w:rPr>
              <w:t>3,500,000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0"/>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3,500,000</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847" w:right="0"/>
              <w:jc w:val="left"/>
              <w:rPr>
                <w:rFonts w:ascii="黑体" w:hAnsi="黑体" w:cs="黑体" w:eastAsia="黑体" w:hint="default"/>
                <w:sz w:val="18"/>
                <w:szCs w:val="18"/>
              </w:rPr>
            </w:pPr>
            <w:r>
              <w:rPr>
                <w:rFonts w:ascii="黑体" w:hAnsi="黑体" w:cs="黑体" w:eastAsia="黑体" w:hint="default"/>
                <w:sz w:val="18"/>
                <w:szCs w:val="18"/>
              </w:rPr>
              <w:t>筹资活动现金流入小计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spacing w:val="-1"/>
                <w:sz w:val="18"/>
              </w:rPr>
              <w:t>3,125,098</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1"/>
              <w:jc w:val="right"/>
              <w:rPr>
                <w:rFonts w:ascii="Arial" w:hAnsi="Arial" w:cs="Arial" w:eastAsia="Arial" w:hint="default"/>
                <w:sz w:val="18"/>
                <w:szCs w:val="18"/>
              </w:rPr>
            </w:pPr>
            <w:r>
              <w:rPr>
                <w:rFonts w:ascii="Arial"/>
                <w:spacing w:val="-1"/>
                <w:sz w:val="18"/>
              </w:rPr>
              <w:t>4,460,576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3" w:right="0"/>
              <w:jc w:val="left"/>
              <w:rPr>
                <w:rFonts w:ascii="Arial" w:hAnsi="Arial" w:cs="Arial" w:eastAsia="Arial" w:hint="default"/>
                <w:sz w:val="18"/>
                <w:szCs w:val="18"/>
              </w:rPr>
            </w:pPr>
            <w:r>
              <w:rPr>
                <w:rFonts w:ascii="Arial"/>
                <w:sz w:val="18"/>
              </w:rPr>
              <w:t>2,703,635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3,603,800</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0"/>
              <w:jc w:val="right"/>
              <w:rPr>
                <w:rFonts w:ascii="Arial" w:hAnsi="Arial" w:cs="Arial" w:eastAsia="Arial" w:hint="default"/>
                <w:sz w:val="18"/>
                <w:szCs w:val="18"/>
              </w:rPr>
            </w:pPr>
            <w:r>
              <w:rPr>
                <w:rFonts w:ascii="Arial"/>
                <w:spacing w:val="-1"/>
                <w:sz w:val="18"/>
              </w:rPr>
              <w:t>(1,971,420)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(933,596)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(2,105,665)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(728,800)</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7"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0"/>
              <w:jc w:val="right"/>
              <w:rPr>
                <w:rFonts w:ascii="Arial" w:hAnsi="Arial" w:cs="Arial" w:eastAsia="Arial" w:hint="default"/>
                <w:sz w:val="18"/>
                <w:szCs w:val="18"/>
              </w:rPr>
            </w:pPr>
            <w:r>
              <w:rPr>
                <w:rFonts w:ascii="Arial"/>
                <w:spacing w:val="-1"/>
                <w:sz w:val="18"/>
              </w:rPr>
              <w:t>(525,134)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(625,916)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
              <w:jc w:val="right"/>
              <w:rPr>
                <w:rFonts w:ascii="Arial" w:hAnsi="Arial" w:cs="Arial" w:eastAsia="Arial" w:hint="default"/>
                <w:sz w:val="18"/>
                <w:szCs w:val="18"/>
              </w:rPr>
            </w:pPr>
            <w:r>
              <w:rPr>
                <w:rFonts w:ascii="Arial"/>
                <w:spacing w:val="-1"/>
                <w:sz w:val="18"/>
              </w:rPr>
              <w:t>(481,207)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4"/>
              <w:jc w:val="right"/>
              <w:rPr>
                <w:rFonts w:ascii="Arial" w:hAnsi="Arial" w:cs="Arial" w:eastAsia="Arial" w:hint="default"/>
                <w:sz w:val="18"/>
                <w:szCs w:val="18"/>
              </w:rPr>
            </w:pPr>
            <w:r>
              <w:rPr>
                <w:rFonts w:ascii="Arial"/>
                <w:spacing w:val="-1"/>
                <w:sz w:val="18"/>
              </w:rPr>
              <w:t>(606,745)</w:t>
            </w:r>
          </w:p>
        </w:tc>
      </w:tr>
      <w:tr>
        <w:trPr>
          <w:trHeight w:val="242"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9"/>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0"/>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3"/>
                <w:sz w:val="18"/>
              </w:rPr>
              <w:t>(2,114)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4"/>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right"/>
              <w:rPr>
                <w:rFonts w:ascii="Arial" w:hAnsi="Arial" w:cs="Arial" w:eastAsia="Arial" w:hint="default"/>
                <w:sz w:val="18"/>
                <w:szCs w:val="18"/>
              </w:rPr>
            </w:pPr>
            <w:r>
              <w:rPr>
                <w:rFonts w:ascii="Arial"/>
                <w:w w:val="99"/>
                <w:sz w:val="18"/>
              </w:rPr>
              <w:t>-</w:t>
            </w:r>
            <w:r>
              <w:rPr>
                <w:rFonts w:ascii="Arial"/>
                <w:sz w:val="18"/>
              </w:rPr>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417"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3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(57)(c)</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w w:val="99"/>
                <w:sz w:val="18"/>
              </w:rPr>
              <w:t>-</w:t>
            </w:r>
            <w:r>
              <w:rPr>
                <w:rFonts w:ascii="Arial"/>
                <w:sz w:val="18"/>
              </w:rPr>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2"/>
              <w:jc w:val="right"/>
              <w:rPr>
                <w:rFonts w:ascii="Arial" w:hAnsi="Arial" w:cs="Arial" w:eastAsia="Arial" w:hint="default"/>
                <w:sz w:val="18"/>
                <w:szCs w:val="18"/>
              </w:rPr>
            </w:pPr>
            <w:r>
              <w:rPr>
                <w:rFonts w:ascii="Arial"/>
                <w:spacing w:val="-1"/>
                <w:sz w:val="18"/>
              </w:rPr>
              <w:t>(26,891)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4"/>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
              <w:jc w:val="right"/>
              <w:rPr>
                <w:rFonts w:ascii="Arial" w:hAnsi="Arial" w:cs="Arial" w:eastAsia="Arial" w:hint="default"/>
                <w:sz w:val="18"/>
                <w:szCs w:val="18"/>
              </w:rPr>
            </w:pPr>
            <w:r>
              <w:rPr>
                <w:rFonts w:ascii="Arial"/>
                <w:spacing w:val="-1"/>
                <w:sz w:val="18"/>
              </w:rPr>
              <w:t>(26,891)</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909" w:right="0"/>
              <w:jc w:val="left"/>
              <w:rPr>
                <w:rFonts w:ascii="黑体" w:hAnsi="黑体" w:cs="黑体" w:eastAsia="黑体" w:hint="default"/>
                <w:sz w:val="18"/>
                <w:szCs w:val="18"/>
              </w:rPr>
            </w:pPr>
            <w:r>
              <w:rPr>
                <w:rFonts w:ascii="黑体" w:hAnsi="黑体" w:cs="黑体" w:eastAsia="黑体" w:hint="default"/>
                <w:sz w:val="18"/>
                <w:szCs w:val="18"/>
              </w:rPr>
              <w:t>筹资活动现金流出小计</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40"/>
              <w:jc w:val="right"/>
              <w:rPr>
                <w:rFonts w:ascii="Arial" w:hAnsi="Arial" w:cs="Arial" w:eastAsia="Arial" w:hint="default"/>
                <w:sz w:val="18"/>
                <w:szCs w:val="18"/>
              </w:rPr>
            </w:pPr>
            <w:r>
              <w:rPr>
                <w:rFonts w:ascii="Arial"/>
                <w:spacing w:val="-1"/>
                <w:sz w:val="18"/>
              </w:rPr>
              <w:t>(2,496,554)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2"/>
              <w:jc w:val="right"/>
              <w:rPr>
                <w:rFonts w:ascii="Arial" w:hAnsi="Arial" w:cs="Arial" w:eastAsia="Arial" w:hint="default"/>
                <w:sz w:val="18"/>
                <w:szCs w:val="18"/>
              </w:rPr>
            </w:pPr>
            <w:r>
              <w:rPr>
                <w:rFonts w:ascii="Arial"/>
                <w:spacing w:val="-1"/>
                <w:sz w:val="18"/>
              </w:rPr>
              <w:t>(1,586,403)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Arial" w:hAnsi="Arial" w:cs="Arial" w:eastAsia="Arial" w:hint="default"/>
                <w:sz w:val="18"/>
                <w:szCs w:val="18"/>
              </w:rPr>
            </w:pPr>
            <w:r>
              <w:rPr>
                <w:rFonts w:ascii="Arial"/>
                <w:spacing w:val="-1"/>
                <w:sz w:val="18"/>
              </w:rPr>
              <w:t>(2,586,872)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Arial" w:hAnsi="Arial" w:cs="Arial" w:eastAsia="Arial" w:hint="default"/>
                <w:sz w:val="18"/>
                <w:szCs w:val="18"/>
              </w:rPr>
            </w:pPr>
            <w:r>
              <w:rPr>
                <w:rFonts w:ascii="Arial"/>
                <w:spacing w:val="-1"/>
                <w:sz w:val="18"/>
              </w:rPr>
              <w:t>(1,362,436)</w:t>
            </w: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80" w:right="0"/>
              <w:jc w:val="left"/>
              <w:rPr>
                <w:rFonts w:ascii="黑体" w:hAnsi="黑体" w:cs="黑体" w:eastAsia="黑体" w:hint="default"/>
                <w:sz w:val="18"/>
                <w:szCs w:val="18"/>
              </w:rPr>
            </w:pPr>
            <w:r>
              <w:rPr>
                <w:rFonts w:ascii="黑体" w:hAnsi="黑体" w:cs="黑体" w:eastAsia="黑体" w:hint="default"/>
                <w:sz w:val="18"/>
                <w:szCs w:val="18"/>
              </w:rPr>
              <w:t>筹资活动产生的现金流量净额</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00"/>
              <w:jc w:val="right"/>
              <w:rPr>
                <w:rFonts w:ascii="Arial" w:hAnsi="Arial" w:cs="Arial" w:eastAsia="Arial" w:hint="default"/>
                <w:sz w:val="18"/>
                <w:szCs w:val="18"/>
              </w:rPr>
            </w:pPr>
            <w:r>
              <w:rPr>
                <w:rFonts w:ascii="Arial"/>
                <w:spacing w:val="-1"/>
                <w:sz w:val="18"/>
              </w:rPr>
              <w:t>628,544</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1"/>
              <w:jc w:val="right"/>
              <w:rPr>
                <w:rFonts w:ascii="Arial" w:hAnsi="Arial" w:cs="Arial" w:eastAsia="Arial" w:hint="default"/>
                <w:sz w:val="18"/>
                <w:szCs w:val="18"/>
              </w:rPr>
            </w:pPr>
            <w:r>
              <w:rPr>
                <w:rFonts w:ascii="Arial"/>
                <w:spacing w:val="-1"/>
                <w:sz w:val="18"/>
              </w:rPr>
              <w:t>2,874,173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51"/>
              <w:jc w:val="right"/>
              <w:rPr>
                <w:rFonts w:ascii="Arial" w:hAnsi="Arial" w:cs="Arial" w:eastAsia="Arial" w:hint="default"/>
                <w:sz w:val="18"/>
                <w:szCs w:val="18"/>
              </w:rPr>
            </w:pPr>
            <w:r>
              <w:rPr>
                <w:rFonts w:ascii="Arial"/>
                <w:spacing w:val="-3"/>
                <w:sz w:val="18"/>
              </w:rPr>
              <w:t>116,763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1"/>
                <w:sz w:val="18"/>
              </w:rPr>
              <w:t>2,241,364</w:t>
            </w:r>
          </w:p>
        </w:tc>
      </w:tr>
      <w:tr>
        <w:trPr>
          <w:trHeight w:val="217" w:hRule="exact"/>
        </w:trPr>
        <w:tc>
          <w:tcPr>
            <w:tcW w:w="401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黑体" w:hAnsi="黑体" w:cs="黑体" w:eastAsia="黑体" w:hint="default"/>
                <w:sz w:val="18"/>
                <w:szCs w:val="18"/>
              </w:rPr>
            </w:pPr>
            <w:r>
              <w:rPr>
                <w:rFonts w:ascii="黑体" w:hAnsi="黑体" w:cs="黑体" w:eastAsia="黑体" w:hint="default"/>
                <w:sz w:val="18"/>
                <w:szCs w:val="18"/>
              </w:rPr>
              <w:t>四、汇率变动对现金及现金等价物的影响</w:t>
            </w: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9"/>
              <w:jc w:val="right"/>
              <w:rPr>
                <w:rFonts w:ascii="Arial" w:hAnsi="Arial" w:cs="Arial" w:eastAsia="Arial" w:hint="default"/>
                <w:sz w:val="18"/>
                <w:szCs w:val="18"/>
              </w:rPr>
            </w:pPr>
            <w:r>
              <w:rPr>
                <w:rFonts w:ascii="Arial"/>
                <w:spacing w:val="-1"/>
                <w:sz w:val="18"/>
              </w:rPr>
              <w:t>(60,597)</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02"/>
              <w:jc w:val="right"/>
              <w:rPr>
                <w:rFonts w:ascii="Arial" w:hAnsi="Arial" w:cs="Arial" w:eastAsia="Arial" w:hint="default"/>
                <w:sz w:val="18"/>
                <w:szCs w:val="18"/>
              </w:rPr>
            </w:pPr>
            <w:r>
              <w:rPr>
                <w:rFonts w:ascii="Arial"/>
                <w:spacing w:val="-1"/>
                <w:sz w:val="18"/>
              </w:rPr>
              <w:t>(189,856)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50"/>
              <w:jc w:val="right"/>
              <w:rPr>
                <w:rFonts w:ascii="Arial" w:hAnsi="Arial" w:cs="Arial" w:eastAsia="Arial" w:hint="default"/>
                <w:sz w:val="18"/>
                <w:szCs w:val="18"/>
              </w:rPr>
            </w:pPr>
            <w:r>
              <w:rPr>
                <w:rFonts w:ascii="Arial"/>
                <w:w w:val="99"/>
                <w:sz w:val="18"/>
              </w:rPr>
              <w:t>-</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2"/>
              <w:jc w:val="right"/>
              <w:rPr>
                <w:rFonts w:ascii="Arial" w:hAnsi="Arial" w:cs="Arial" w:eastAsia="Arial" w:hint="default"/>
                <w:sz w:val="18"/>
                <w:szCs w:val="18"/>
              </w:rPr>
            </w:pPr>
            <w:r>
              <w:rPr>
                <w:rFonts w:ascii="Arial"/>
                <w:w w:val="99"/>
                <w:sz w:val="18"/>
              </w:rPr>
              <w:t>-</w:t>
            </w:r>
            <w:r>
              <w:rPr>
                <w:rFonts w:ascii="Arial"/>
                <w:sz w:val="18"/>
              </w:rPr>
            </w:r>
          </w:p>
        </w:tc>
      </w:tr>
      <w:tr>
        <w:trPr>
          <w:trHeight w:val="217" w:hRule="exact"/>
        </w:trPr>
        <w:tc>
          <w:tcPr>
            <w:tcW w:w="401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306"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黑体" w:hAnsi="黑体" w:cs="黑体" w:eastAsia="黑体" w:hint="default"/>
                <w:sz w:val="18"/>
                <w:szCs w:val="18"/>
              </w:rPr>
            </w:pPr>
            <w:r>
              <w:rPr>
                <w:rFonts w:ascii="黑体" w:hAnsi="黑体" w:cs="黑体" w:eastAsia="黑体" w:hint="default"/>
                <w:sz w:val="18"/>
                <w:szCs w:val="18"/>
              </w:rPr>
              <w:t>五、现金及现金等价物净减少额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65"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(58)(b)</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40"/>
              <w:jc w:val="right"/>
              <w:rPr>
                <w:rFonts w:ascii="Arial" w:hAnsi="Arial" w:cs="Arial" w:eastAsia="Arial" w:hint="default"/>
                <w:sz w:val="18"/>
                <w:szCs w:val="18"/>
              </w:rPr>
            </w:pPr>
            <w:r>
              <w:rPr>
                <w:rFonts w:ascii="Arial"/>
                <w:spacing w:val="-1"/>
                <w:sz w:val="18"/>
              </w:rPr>
              <w:t>(2,820,520)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Arial" w:hAnsi="Arial" w:cs="Arial" w:eastAsia="Arial" w:hint="default"/>
                <w:sz w:val="18"/>
                <w:szCs w:val="18"/>
              </w:rPr>
            </w:pPr>
            <w:r>
              <w:rPr>
                <w:rFonts w:ascii="Arial"/>
                <w:spacing w:val="-1"/>
                <w:sz w:val="18"/>
              </w:rPr>
              <w:t>(5,125,627)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8"/>
                <w:szCs w:val="18"/>
              </w:rPr>
            </w:pPr>
            <w:r>
              <w:rPr>
                <w:rFonts w:ascii="Arial"/>
                <w:spacing w:val="-1"/>
                <w:sz w:val="18"/>
              </w:rPr>
              <w:t>(2,239,022)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Arial" w:hAnsi="Arial" w:cs="Arial" w:eastAsia="Arial" w:hint="default"/>
                <w:sz w:val="18"/>
                <w:szCs w:val="18"/>
              </w:rPr>
            </w:pPr>
            <w:r>
              <w:rPr>
                <w:rFonts w:ascii="Arial"/>
                <w:spacing w:val="-1"/>
                <w:sz w:val="18"/>
              </w:rPr>
              <w:t>(4,708,329)</w:t>
            </w:r>
          </w:p>
        </w:tc>
      </w:tr>
      <w:tr>
        <w:trPr>
          <w:trHeight w:val="242"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65" w:right="0"/>
              <w:jc w:val="left"/>
              <w:rPr>
                <w:rFonts w:ascii="宋体" w:hAnsi="宋体" w:cs="宋体" w:eastAsia="宋体" w:hint="default"/>
                <w:sz w:val="18"/>
                <w:szCs w:val="18"/>
              </w:rPr>
            </w:pPr>
            <w:r>
              <w:rPr>
                <w:rFonts w:ascii="宋体" w:hAnsi="宋体" w:cs="宋体" w:eastAsia="宋体" w:hint="default"/>
                <w:sz w:val="18"/>
                <w:szCs w:val="18"/>
              </w:rPr>
              <w:t>加：年初现金及现金等价物余额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87" w:right="0"/>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(58)(d)</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86" w:right="0"/>
              <w:jc w:val="left"/>
              <w:rPr>
                <w:rFonts w:ascii="Arial" w:hAnsi="Arial" w:cs="Arial" w:eastAsia="Arial" w:hint="default"/>
                <w:sz w:val="18"/>
                <w:szCs w:val="18"/>
              </w:rPr>
            </w:pPr>
            <w:r>
              <w:rPr>
                <w:rFonts w:ascii="Arial"/>
                <w:sz w:val="18"/>
              </w:rPr>
              <w:t>15,118,092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52"/>
              <w:jc w:val="right"/>
              <w:rPr>
                <w:rFonts w:ascii="Arial" w:hAnsi="Arial" w:cs="Arial" w:eastAsia="Arial" w:hint="default"/>
                <w:sz w:val="18"/>
                <w:szCs w:val="18"/>
              </w:rPr>
            </w:pPr>
            <w:r>
              <w:rPr>
                <w:rFonts w:ascii="Arial"/>
                <w:spacing w:val="-1"/>
                <w:sz w:val="18"/>
              </w:rPr>
              <w:t>20,243,719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06" w:right="0"/>
              <w:jc w:val="left"/>
              <w:rPr>
                <w:rFonts w:ascii="Arial" w:hAnsi="Arial" w:cs="Arial" w:eastAsia="Arial" w:hint="default"/>
                <w:sz w:val="18"/>
                <w:szCs w:val="18"/>
              </w:rPr>
            </w:pPr>
            <w:r>
              <w:rPr>
                <w:rFonts w:ascii="Arial"/>
                <w:sz w:val="18"/>
              </w:rPr>
              <w:t>11,223,801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33"/>
              <w:jc w:val="right"/>
              <w:rPr>
                <w:rFonts w:ascii="Arial" w:hAnsi="Arial" w:cs="Arial" w:eastAsia="Arial" w:hint="default"/>
                <w:sz w:val="18"/>
                <w:szCs w:val="18"/>
              </w:rPr>
            </w:pPr>
            <w:r>
              <w:rPr>
                <w:rFonts w:ascii="Arial"/>
                <w:spacing w:val="-1"/>
                <w:sz w:val="18"/>
              </w:rPr>
              <w:t>15,932,130</w:t>
            </w:r>
          </w:p>
        </w:tc>
      </w:tr>
      <w:tr>
        <w:trPr>
          <w:trHeight w:val="217" w:hRule="exact"/>
        </w:trPr>
        <w:tc>
          <w:tcPr>
            <w:tcW w:w="4014"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c>
          <w:tcPr>
            <w:tcW w:w="1287"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401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03" w:right="0"/>
              <w:jc w:val="left"/>
              <w:rPr>
                <w:rFonts w:ascii="黑体" w:hAnsi="黑体" w:cs="黑体" w:eastAsia="黑体" w:hint="default"/>
                <w:sz w:val="18"/>
                <w:szCs w:val="18"/>
              </w:rPr>
            </w:pPr>
            <w:r>
              <w:rPr>
                <w:rFonts w:ascii="黑体" w:hAnsi="黑体" w:cs="黑体" w:eastAsia="黑体" w:hint="default"/>
                <w:sz w:val="18"/>
                <w:szCs w:val="18"/>
              </w:rPr>
              <w:t>六、年末现金及现金等价物余额</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1"/>
              <w:jc w:val="center"/>
              <w:rPr>
                <w:rFonts w:ascii="Arial" w:hAnsi="Arial" w:cs="Arial" w:eastAsia="Arial" w:hint="default"/>
                <w:sz w:val="18"/>
                <w:szCs w:val="18"/>
              </w:rPr>
            </w:pPr>
            <w:r>
              <w:rPr>
                <w:rFonts w:ascii="宋体" w:hAnsi="宋体" w:cs="宋体" w:eastAsia="宋体" w:hint="default"/>
                <w:sz w:val="18"/>
                <w:szCs w:val="18"/>
              </w:rPr>
              <w:t>四</w:t>
            </w:r>
            <w:r>
              <w:rPr>
                <w:rFonts w:ascii="Arial" w:hAnsi="Arial" w:cs="Arial" w:eastAsia="Arial" w:hint="default"/>
                <w:sz w:val="18"/>
                <w:szCs w:val="18"/>
              </w:rPr>
              <w:t>(58)(d)</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73" w:right="0"/>
              <w:jc w:val="left"/>
              <w:rPr>
                <w:rFonts w:ascii="Arial" w:hAnsi="Arial" w:cs="Arial" w:eastAsia="Arial" w:hint="default"/>
                <w:sz w:val="18"/>
                <w:szCs w:val="18"/>
              </w:rPr>
            </w:pPr>
            <w:r>
              <w:rPr>
                <w:rFonts w:ascii="Arial"/>
                <w:sz w:val="18"/>
              </w:rPr>
              <w:t>12,297,572</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52"/>
              <w:jc w:val="right"/>
              <w:rPr>
                <w:rFonts w:ascii="Arial" w:hAnsi="Arial" w:cs="Arial" w:eastAsia="Arial" w:hint="default"/>
                <w:sz w:val="18"/>
                <w:szCs w:val="18"/>
              </w:rPr>
            </w:pPr>
            <w:r>
              <w:rPr>
                <w:rFonts w:ascii="Arial"/>
                <w:spacing w:val="-2"/>
                <w:sz w:val="18"/>
              </w:rPr>
              <w:t>15,118,092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295" w:right="0"/>
              <w:jc w:val="left"/>
              <w:rPr>
                <w:rFonts w:ascii="Arial" w:hAnsi="Arial" w:cs="Arial" w:eastAsia="Arial" w:hint="default"/>
                <w:sz w:val="18"/>
                <w:szCs w:val="18"/>
              </w:rPr>
            </w:pPr>
            <w:r>
              <w:rPr>
                <w:rFonts w:ascii="Arial"/>
                <w:sz w:val="18"/>
              </w:rPr>
              <w:t>8,984,779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33"/>
              <w:jc w:val="right"/>
              <w:rPr>
                <w:rFonts w:ascii="Arial" w:hAnsi="Arial" w:cs="Arial" w:eastAsia="Arial" w:hint="default"/>
                <w:sz w:val="18"/>
                <w:szCs w:val="18"/>
              </w:rPr>
            </w:pPr>
            <w:r>
              <w:rPr>
                <w:rFonts w:ascii="Arial"/>
                <w:spacing w:val="-2"/>
                <w:sz w:val="18"/>
              </w:rPr>
              <w:t>11,223,801</w:t>
            </w:r>
          </w:p>
        </w:tc>
      </w:tr>
    </w:tbl>
    <w:p>
      <w:pPr>
        <w:spacing w:line="240" w:lineRule="auto" w:before="6"/>
        <w:rPr>
          <w:rFonts w:ascii="Arial" w:hAnsi="Arial" w:cs="Arial" w:eastAsia="Arial"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10"/>
        <w:rPr>
          <w:rFonts w:ascii="宋体" w:hAnsi="宋体" w:cs="宋体" w:eastAsia="宋体" w:hint="default"/>
          <w:sz w:val="21"/>
          <w:szCs w:val="21"/>
        </w:rPr>
      </w:pPr>
    </w:p>
    <w:p>
      <w:pPr>
        <w:tabs>
          <w:tab w:pos="3392" w:val="left" w:leader="none"/>
          <w:tab w:pos="7263" w:val="left" w:leader="none"/>
        </w:tabs>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43"/>
          <w:pgSz w:w="11910" w:h="16840"/>
          <w:pgMar w:footer="1181" w:header="885" w:top="1120" w:bottom="138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2694"/>
        <w:gridCol w:w="992"/>
        <w:gridCol w:w="992"/>
        <w:gridCol w:w="1134"/>
        <w:gridCol w:w="1418"/>
        <w:gridCol w:w="1134"/>
        <w:gridCol w:w="1417"/>
        <w:gridCol w:w="1276"/>
        <w:gridCol w:w="1418"/>
        <w:gridCol w:w="1416"/>
      </w:tblGrid>
      <w:tr>
        <w:trPr>
          <w:trHeight w:val="270"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tabs>
                <w:tab w:pos="1741" w:val="left" w:leader="none"/>
              </w:tabs>
              <w:spacing w:line="240" w:lineRule="auto"/>
              <w:ind w:left="741" w:right="0"/>
              <w:jc w:val="left"/>
              <w:rPr>
                <w:rFonts w:ascii="黑体" w:hAnsi="黑体" w:cs="黑体" w:eastAsia="黑体" w:hint="default"/>
                <w:sz w:val="20"/>
                <w:szCs w:val="20"/>
              </w:rPr>
            </w:pPr>
            <w:r>
              <w:rPr>
                <w:rFonts w:ascii="黑体" w:hAnsi="黑体" w:cs="黑体" w:eastAsia="黑体" w:hint="default"/>
                <w:sz w:val="20"/>
                <w:szCs w:val="20"/>
              </w:rPr>
              <w:t>项</w:t>
              <w:tab/>
              <w:t>目</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91" w:right="0"/>
              <w:jc w:val="left"/>
              <w:rPr>
                <w:rFonts w:ascii="黑体" w:hAnsi="黑体" w:cs="黑体" w:eastAsia="黑体" w:hint="default"/>
                <w:sz w:val="20"/>
                <w:szCs w:val="20"/>
              </w:rPr>
            </w:pPr>
            <w:r>
              <w:rPr>
                <w:rFonts w:ascii="黑体" w:hAnsi="黑体" w:cs="黑体" w:eastAsia="黑体" w:hint="default"/>
                <w:sz w:val="20"/>
                <w:szCs w:val="20"/>
              </w:rPr>
              <w:t>附注</w:t>
            </w:r>
          </w:p>
        </w:tc>
        <w:tc>
          <w:tcPr>
            <w:tcW w:w="737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黑体" w:hAnsi="黑体" w:cs="黑体" w:eastAsia="黑体" w:hint="default"/>
                <w:sz w:val="20"/>
                <w:szCs w:val="20"/>
              </w:rPr>
            </w:pPr>
            <w:r>
              <w:rPr>
                <w:rFonts w:ascii="黑体" w:hAnsi="黑体" w:cs="黑体" w:eastAsia="黑体" w:hint="default"/>
                <w:sz w:val="20"/>
                <w:szCs w:val="20"/>
              </w:rPr>
              <w:t>归属于本公司股东权益</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27" w:right="0"/>
              <w:jc w:val="left"/>
              <w:rPr>
                <w:rFonts w:ascii="黑体" w:hAnsi="黑体" w:cs="黑体" w:eastAsia="黑体" w:hint="default"/>
                <w:sz w:val="20"/>
                <w:szCs w:val="20"/>
              </w:rPr>
            </w:pPr>
            <w:r>
              <w:rPr>
                <w:rFonts w:ascii="黑体" w:hAnsi="黑体" w:cs="黑体" w:eastAsia="黑体" w:hint="default"/>
                <w:sz w:val="20"/>
                <w:szCs w:val="20"/>
              </w:rPr>
              <w:t>股东权益合计</w:t>
            </w:r>
          </w:p>
        </w:tc>
      </w:tr>
      <w:tr>
        <w:trPr>
          <w:trHeight w:val="488" w:hRule="exact"/>
        </w:trPr>
        <w:tc>
          <w:tcPr>
            <w:tcW w:w="26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291"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58"/>
              <w:jc w:val="right"/>
              <w:rPr>
                <w:rFonts w:ascii="黑体" w:hAnsi="黑体" w:cs="黑体" w:eastAsia="黑体" w:hint="default"/>
                <w:sz w:val="20"/>
                <w:szCs w:val="20"/>
              </w:rPr>
            </w:pPr>
            <w:r>
              <w:rPr>
                <w:rFonts w:ascii="黑体" w:hAnsi="黑体" w:cs="黑体" w:eastAsia="黑体" w:hint="default"/>
                <w:sz w:val="20"/>
                <w:szCs w:val="20"/>
              </w:rPr>
              <w:t>资本公积</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78"/>
              <w:jc w:val="right"/>
              <w:rPr>
                <w:rFonts w:ascii="黑体" w:hAnsi="黑体" w:cs="黑体" w:eastAsia="黑体" w:hint="default"/>
                <w:sz w:val="20"/>
                <w:szCs w:val="20"/>
              </w:rPr>
            </w:pPr>
            <w:r>
              <w:rPr>
                <w:rFonts w:ascii="黑体" w:hAnsi="黑体" w:cs="黑体" w:eastAsia="黑体" w:hint="default"/>
                <w:spacing w:val="-1"/>
                <w:sz w:val="20"/>
                <w:szCs w:val="20"/>
              </w:rPr>
              <w:t>其他综合收益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61"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01"/>
              <w:jc w:val="right"/>
              <w:rPr>
                <w:rFonts w:ascii="黑体" w:hAnsi="黑体" w:cs="黑体" w:eastAsia="黑体" w:hint="default"/>
                <w:sz w:val="20"/>
                <w:szCs w:val="20"/>
              </w:rPr>
            </w:pPr>
            <w:r>
              <w:rPr>
                <w:rFonts w:ascii="黑体" w:hAnsi="黑体" w:cs="黑体" w:eastAsia="黑体" w:hint="default"/>
                <w:spacing w:val="-1"/>
                <w:sz w:val="20"/>
                <w:szCs w:val="20"/>
              </w:rPr>
              <w:t>一般风险准备</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32"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418"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日年初余额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8"/>
              <w:jc w:val="right"/>
              <w:rPr>
                <w:rFonts w:ascii="Arial" w:hAnsi="Arial" w:cs="Arial" w:eastAsia="Arial" w:hint="default"/>
                <w:sz w:val="20"/>
                <w:szCs w:val="20"/>
              </w:rPr>
            </w:pPr>
            <w:r>
              <w:rPr>
                <w:rFonts w:ascii="Arial"/>
                <w:spacing w:val="-1"/>
                <w:sz w:val="20"/>
              </w:rPr>
              <w:t>7,383,043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pacing w:val="-1"/>
                <w:sz w:val="20"/>
              </w:rPr>
              <w:t>4,679,313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7"/>
              <w:jc w:val="right"/>
              <w:rPr>
                <w:rFonts w:ascii="Arial" w:hAnsi="Arial" w:cs="Arial" w:eastAsia="Arial" w:hint="default"/>
                <w:sz w:val="20"/>
                <w:szCs w:val="20"/>
              </w:rPr>
            </w:pPr>
            <w:r>
              <w:rPr>
                <w:rFonts w:ascii="Arial"/>
                <w:spacing w:val="-1"/>
                <w:sz w:val="20"/>
              </w:rPr>
              <w:t>(23,089)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1,154,866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4" w:right="0"/>
              <w:jc w:val="left"/>
              <w:rPr>
                <w:rFonts w:ascii="Arial" w:hAnsi="Arial" w:cs="Arial" w:eastAsia="Arial" w:hint="default"/>
                <w:sz w:val="20"/>
                <w:szCs w:val="20"/>
              </w:rPr>
            </w:pPr>
            <w:r>
              <w:rPr>
                <w:rFonts w:ascii="Arial"/>
                <w:sz w:val="20"/>
              </w:rPr>
              <w:t>15,272,189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8"/>
              <w:jc w:val="right"/>
              <w:rPr>
                <w:rFonts w:ascii="Arial" w:hAnsi="Arial" w:cs="Arial" w:eastAsia="Arial" w:hint="default"/>
                <w:sz w:val="20"/>
                <w:szCs w:val="20"/>
              </w:rPr>
            </w:pPr>
            <w:r>
              <w:rPr>
                <w:rFonts w:ascii="Arial"/>
                <w:sz w:val="20"/>
              </w:rPr>
              <w:t>652,405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4" w:right="0"/>
              <w:jc w:val="left"/>
              <w:rPr>
                <w:rFonts w:ascii="Arial" w:hAnsi="Arial" w:cs="Arial" w:eastAsia="Arial" w:hint="default"/>
                <w:sz w:val="20"/>
                <w:szCs w:val="20"/>
              </w:rPr>
            </w:pPr>
            <w:r>
              <w:rPr>
                <w:rFonts w:ascii="Arial"/>
                <w:sz w:val="20"/>
              </w:rPr>
              <w:t>29,118,727</w:t>
            </w:r>
          </w:p>
        </w:tc>
      </w:tr>
      <w:tr>
        <w:trPr>
          <w:trHeight w:val="240"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黑体" w:hAnsi="黑体" w:cs="黑体" w:eastAsia="黑体" w:hint="default"/>
                <w:sz w:val="20"/>
                <w:szCs w:val="20"/>
              </w:rPr>
              <w:t>年度增减变动额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78"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54" w:right="0"/>
              <w:jc w:val="left"/>
              <w:rPr>
                <w:rFonts w:ascii="Arial" w:hAnsi="Arial" w:cs="Arial" w:eastAsia="Arial" w:hint="default"/>
                <w:sz w:val="20"/>
                <w:szCs w:val="20"/>
              </w:rPr>
            </w:pPr>
            <w:r>
              <w:rPr>
                <w:rFonts w:ascii="Arial"/>
                <w:sz w:val="20"/>
              </w:rPr>
              <w:t>371,770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1"/>
                <w:sz w:val="20"/>
              </w:rPr>
              <w:t>(267,467)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2"/>
              <w:jc w:val="right"/>
              <w:rPr>
                <w:rFonts w:ascii="Arial" w:hAnsi="Arial" w:cs="Arial" w:eastAsia="Arial" w:hint="default"/>
                <w:sz w:val="20"/>
                <w:szCs w:val="20"/>
              </w:rPr>
            </w:pPr>
            <w:r>
              <w:rPr>
                <w:rFonts w:ascii="Arial"/>
                <w:spacing w:val="-1"/>
                <w:sz w:val="20"/>
              </w:rPr>
              <w:t>104,303</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87"/>
              <w:jc w:val="right"/>
              <w:rPr>
                <w:rFonts w:ascii="Arial" w:hAnsi="Arial" w:cs="Arial" w:eastAsia="Arial" w:hint="default"/>
                <w:sz w:val="20"/>
                <w:szCs w:val="20"/>
              </w:rPr>
            </w:pPr>
            <w:r>
              <w:rPr>
                <w:rFonts w:ascii="Arial"/>
                <w:spacing w:val="-2"/>
                <w:sz w:val="20"/>
              </w:rPr>
              <w:t>(117,671)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
              <w:jc w:val="right"/>
              <w:rPr>
                <w:rFonts w:ascii="Arial" w:hAnsi="Arial" w:cs="Arial" w:eastAsia="Arial" w:hint="default"/>
                <w:sz w:val="20"/>
                <w:szCs w:val="20"/>
              </w:rPr>
            </w:pPr>
            <w:r>
              <w:rPr>
                <w:rFonts w:ascii="Arial"/>
                <w:spacing w:val="-1"/>
                <w:sz w:val="20"/>
              </w:rPr>
              <w:t>(70,884)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0"/>
              <w:jc w:val="right"/>
              <w:rPr>
                <w:rFonts w:ascii="Arial" w:hAnsi="Arial" w:cs="Arial" w:eastAsia="Arial" w:hint="default"/>
                <w:sz w:val="20"/>
                <w:szCs w:val="20"/>
              </w:rPr>
            </w:pPr>
            <w:r>
              <w:rPr>
                <w:rFonts w:ascii="Arial"/>
                <w:spacing w:val="-1"/>
                <w:sz w:val="20"/>
              </w:rPr>
              <w:t>(188,555)</w:t>
            </w: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26" w:right="0"/>
              <w:jc w:val="left"/>
              <w:rPr>
                <w:rFonts w:ascii="宋体" w:hAnsi="宋体" w:cs="宋体" w:eastAsia="宋体" w:hint="default"/>
                <w:sz w:val="20"/>
                <w:szCs w:val="20"/>
              </w:rPr>
            </w:pPr>
            <w:r>
              <w:rPr>
                <w:rFonts w:ascii="宋体" w:hAnsi="宋体" w:cs="宋体" w:eastAsia="宋体" w:hint="default"/>
                <w:sz w:val="20"/>
                <w:szCs w:val="20"/>
              </w:rPr>
              <w:t>综合收益总额合计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87"/>
              <w:jc w:val="right"/>
              <w:rPr>
                <w:rFonts w:ascii="Arial" w:hAnsi="Arial" w:cs="Arial" w:eastAsia="Arial" w:hint="default"/>
                <w:sz w:val="20"/>
                <w:szCs w:val="20"/>
              </w:rPr>
            </w:pPr>
            <w:r>
              <w:rPr>
                <w:rFonts w:ascii="Arial"/>
                <w:spacing w:val="-2"/>
                <w:sz w:val="20"/>
              </w:rPr>
              <w:t>(117,671)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454" w:right="0"/>
              <w:jc w:val="left"/>
              <w:rPr>
                <w:rFonts w:ascii="Arial" w:hAnsi="Arial" w:cs="Arial" w:eastAsia="Arial" w:hint="default"/>
                <w:sz w:val="20"/>
                <w:szCs w:val="20"/>
              </w:rPr>
            </w:pPr>
            <w:r>
              <w:rPr>
                <w:rFonts w:ascii="Arial"/>
                <w:sz w:val="20"/>
              </w:rPr>
              <w:t>371,770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1"/>
                <w:sz w:val="20"/>
              </w:rPr>
              <w:t>(338,351)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0"/>
              <w:jc w:val="right"/>
              <w:rPr>
                <w:rFonts w:ascii="Arial" w:hAnsi="Arial" w:cs="Arial" w:eastAsia="Arial" w:hint="default"/>
                <w:sz w:val="20"/>
                <w:szCs w:val="20"/>
              </w:rPr>
            </w:pPr>
            <w:r>
              <w:rPr>
                <w:rFonts w:ascii="Arial"/>
                <w:spacing w:val="-1"/>
                <w:sz w:val="20"/>
              </w:rPr>
              <w:t>(84,252)</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7" w:right="0"/>
              <w:jc w:val="left"/>
              <w:rPr>
                <w:rFonts w:ascii="宋体" w:hAnsi="宋体" w:cs="宋体" w:eastAsia="宋体" w:hint="default"/>
                <w:sz w:val="20"/>
                <w:szCs w:val="20"/>
              </w:rPr>
            </w:pPr>
            <w:r>
              <w:rPr>
                <w:rFonts w:ascii="宋体" w:hAnsi="宋体" w:cs="宋体" w:eastAsia="宋体" w:hint="default"/>
                <w:sz w:val="20"/>
                <w:szCs w:val="20"/>
              </w:rPr>
              <w:t>股东投入和减少资本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72"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3" w:lineRule="exact"/>
              <w:ind w:left="517" w:right="0"/>
              <w:jc w:val="left"/>
              <w:rPr>
                <w:rFonts w:ascii="宋体" w:hAnsi="宋体" w:cs="宋体" w:eastAsia="宋体" w:hint="default"/>
                <w:sz w:val="20"/>
                <w:szCs w:val="20"/>
              </w:rPr>
            </w:pPr>
            <w:r>
              <w:rPr>
                <w:rFonts w:ascii="宋体" w:hAnsi="宋体" w:cs="宋体" w:eastAsia="宋体" w:hint="default"/>
                <w:sz w:val="20"/>
                <w:szCs w:val="20"/>
              </w:rPr>
              <w:t>少数股东投入资本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7"/>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87"/>
              <w:jc w:val="right"/>
              <w:rPr>
                <w:rFonts w:ascii="Arial" w:hAnsi="Arial" w:cs="Arial" w:eastAsia="Arial" w:hint="default"/>
                <w:sz w:val="20"/>
                <w:szCs w:val="20"/>
              </w:rPr>
            </w:pPr>
            <w:r>
              <w:rPr>
                <w:rFonts w:ascii="Arial"/>
                <w:sz w:val="20"/>
              </w:rPr>
              <w:t>32,063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6"/>
              <w:jc w:val="right"/>
              <w:rPr>
                <w:rFonts w:ascii="Arial" w:hAnsi="Arial" w:cs="Arial" w:eastAsia="Arial" w:hint="default"/>
                <w:sz w:val="20"/>
                <w:szCs w:val="20"/>
              </w:rPr>
            </w:pPr>
            <w:r>
              <w:rPr>
                <w:rFonts w:ascii="Arial"/>
                <w:sz w:val="20"/>
              </w:rPr>
              <w:t>32,063</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hAnsi="宋体" w:cs="宋体" w:eastAsia="宋体" w:hint="default"/>
                <w:sz w:val="20"/>
                <w:szCs w:val="20"/>
              </w:rPr>
              <w:t>购买少数股东股权</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3"/>
              <w:jc w:val="right"/>
              <w:rPr>
                <w:rFonts w:ascii="Arial" w:hAnsi="Arial" w:cs="Arial" w:eastAsia="Arial" w:hint="default"/>
                <w:sz w:val="20"/>
                <w:szCs w:val="20"/>
              </w:rPr>
            </w:pPr>
            <w:r>
              <w:rPr>
                <w:rFonts w:ascii="Arial"/>
                <w:sz w:val="20"/>
              </w:rPr>
              <w:t>254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1"/>
                <w:sz w:val="20"/>
              </w:rPr>
              <w:t>(10,354)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0"/>
              <w:jc w:val="right"/>
              <w:rPr>
                <w:rFonts w:ascii="Arial" w:hAnsi="Arial" w:cs="Arial" w:eastAsia="Arial" w:hint="default"/>
                <w:sz w:val="20"/>
                <w:szCs w:val="20"/>
              </w:rPr>
            </w:pPr>
            <w:r>
              <w:rPr>
                <w:rFonts w:ascii="Arial"/>
                <w:spacing w:val="-1"/>
                <w:sz w:val="20"/>
              </w:rPr>
              <w:t>(10,100)</w:t>
            </w: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03"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1"/>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5"/>
              <w:jc w:val="right"/>
              <w:rPr>
                <w:rFonts w:ascii="Arial" w:hAnsi="Arial" w:cs="Arial" w:eastAsia="Arial" w:hint="default"/>
                <w:sz w:val="20"/>
                <w:szCs w:val="20"/>
              </w:rPr>
            </w:pPr>
            <w:r>
              <w:rPr>
                <w:rFonts w:ascii="Arial"/>
                <w:sz w:val="20"/>
              </w:rPr>
              <w:t>5,869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
              <w:jc w:val="right"/>
              <w:rPr>
                <w:rFonts w:ascii="Arial" w:hAnsi="Arial" w:cs="Arial" w:eastAsia="Arial" w:hint="default"/>
                <w:sz w:val="20"/>
                <w:szCs w:val="20"/>
              </w:rPr>
            </w:pPr>
            <w:r>
              <w:rPr>
                <w:rFonts w:ascii="Arial"/>
                <w:spacing w:val="-1"/>
                <w:sz w:val="20"/>
              </w:rPr>
              <w:t>(5,869)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28"/>
              <w:jc w:val="right"/>
              <w:rPr>
                <w:rFonts w:ascii="Arial" w:hAnsi="Arial" w:cs="Arial" w:eastAsia="Arial" w:hint="default"/>
                <w:sz w:val="20"/>
                <w:szCs w:val="20"/>
              </w:rPr>
            </w:pPr>
            <w:r>
              <w:rPr>
                <w:rFonts w:ascii="Arial"/>
                <w:spacing w:val="-3"/>
                <w:sz w:val="20"/>
              </w:rPr>
              <w:t>4,114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3"/>
                <w:sz w:val="20"/>
              </w:rPr>
              <w:t>(4,114)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34"/>
              <w:jc w:val="right"/>
              <w:rPr>
                <w:rFonts w:ascii="Arial" w:hAnsi="Arial" w:cs="Arial" w:eastAsia="Arial" w:hint="default"/>
                <w:sz w:val="20"/>
                <w:szCs w:val="20"/>
              </w:rPr>
            </w:pPr>
            <w:r>
              <w:rPr>
                <w:rFonts w:ascii="Arial"/>
                <w:w w:val="100"/>
                <w:sz w:val="20"/>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7"/>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
              <w:jc w:val="right"/>
              <w:rPr>
                <w:rFonts w:ascii="Arial" w:hAnsi="Arial" w:cs="Arial" w:eastAsia="Arial" w:hint="default"/>
                <w:sz w:val="20"/>
                <w:szCs w:val="20"/>
              </w:rPr>
            </w:pPr>
            <w:r>
              <w:rPr>
                <w:rFonts w:ascii="Arial"/>
                <w:spacing w:val="-1"/>
                <w:sz w:val="20"/>
              </w:rPr>
              <w:t>(369,152)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
              <w:jc w:val="right"/>
              <w:rPr>
                <w:rFonts w:ascii="Arial" w:hAnsi="Arial" w:cs="Arial" w:eastAsia="Arial" w:hint="default"/>
                <w:sz w:val="20"/>
                <w:szCs w:val="20"/>
              </w:rPr>
            </w:pPr>
            <w:r>
              <w:rPr>
                <w:rFonts w:ascii="Arial"/>
                <w:spacing w:val="-3"/>
                <w:sz w:val="20"/>
              </w:rPr>
              <w:t>(2,114)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2"/>
              <w:jc w:val="right"/>
              <w:rPr>
                <w:rFonts w:ascii="Arial" w:hAnsi="Arial" w:cs="Arial" w:eastAsia="Arial" w:hint="default"/>
                <w:sz w:val="20"/>
                <w:szCs w:val="20"/>
              </w:rPr>
            </w:pPr>
            <w:r>
              <w:rPr>
                <w:rFonts w:ascii="Arial"/>
                <w:spacing w:val="-1"/>
                <w:sz w:val="20"/>
              </w:rPr>
              <w:t>(371,266)</w:t>
            </w:r>
          </w:p>
        </w:tc>
      </w:tr>
      <w:tr>
        <w:trPr>
          <w:trHeight w:val="240"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2013</w:t>
            </w:r>
            <w:r>
              <w:rPr>
                <w:rFonts w:ascii="Arial" w:hAnsi="Arial" w:cs="Arial" w:eastAsia="Arial" w:hint="default"/>
                <w:spacing w:val="-20"/>
                <w:sz w:val="20"/>
                <w:szCs w:val="20"/>
              </w:rPr>
              <w:t> </w:t>
            </w:r>
            <w:r>
              <w:rPr>
                <w:rFonts w:ascii="黑体" w:hAnsi="黑体" w:cs="黑体" w:eastAsia="黑体" w:hint="default"/>
                <w:sz w:val="20"/>
                <w:szCs w:val="20"/>
              </w:rPr>
              <w:t>年</w:t>
            </w:r>
            <w:r>
              <w:rPr>
                <w:rFonts w:ascii="黑体" w:hAnsi="黑体" w:cs="黑体" w:eastAsia="黑体" w:hint="default"/>
                <w:spacing w:val="-62"/>
                <w:sz w:val="20"/>
                <w:szCs w:val="20"/>
              </w:rPr>
              <w:t> </w:t>
            </w:r>
            <w:r>
              <w:rPr>
                <w:rFonts w:ascii="Arial" w:hAnsi="Arial" w:cs="Arial" w:eastAsia="Arial" w:hint="default"/>
                <w:sz w:val="20"/>
                <w:szCs w:val="20"/>
              </w:rPr>
              <w:t>12</w:t>
            </w:r>
            <w:r>
              <w:rPr>
                <w:rFonts w:ascii="Arial" w:hAnsi="Arial" w:cs="Arial" w:eastAsia="Arial" w:hint="default"/>
                <w:spacing w:val="-20"/>
                <w:sz w:val="20"/>
                <w:szCs w:val="20"/>
              </w:rPr>
              <w:t> </w:t>
            </w:r>
            <w:r>
              <w:rPr>
                <w:rFonts w:ascii="黑体" w:hAnsi="黑体" w:cs="黑体" w:eastAsia="黑体" w:hint="default"/>
                <w:sz w:val="20"/>
                <w:szCs w:val="20"/>
              </w:rPr>
              <w:t>月</w:t>
            </w:r>
            <w:r>
              <w:rPr>
                <w:rFonts w:ascii="黑体" w:hAnsi="黑体" w:cs="黑体" w:eastAsia="黑体" w:hint="default"/>
                <w:spacing w:val="-63"/>
                <w:sz w:val="20"/>
                <w:szCs w:val="20"/>
              </w:rPr>
              <w:t> </w:t>
            </w:r>
            <w:r>
              <w:rPr>
                <w:rFonts w:ascii="Arial" w:hAnsi="Arial" w:cs="Arial" w:eastAsia="Arial" w:hint="default"/>
                <w:sz w:val="20"/>
                <w:szCs w:val="20"/>
              </w:rPr>
              <w:t>31</w:t>
            </w:r>
            <w:r>
              <w:rPr>
                <w:rFonts w:ascii="Arial" w:hAnsi="Arial" w:cs="Arial" w:eastAsia="Arial" w:hint="default"/>
                <w:spacing w:val="-20"/>
                <w:sz w:val="20"/>
                <w:szCs w:val="20"/>
              </w:rPr>
              <w:t> </w:t>
            </w:r>
            <w:r>
              <w:rPr>
                <w:rFonts w:ascii="黑体" w:hAnsi="黑体" w:cs="黑体" w:eastAsia="黑体" w:hint="default"/>
                <w:sz w:val="20"/>
                <w:szCs w:val="20"/>
              </w:rPr>
              <w:t>日年末余额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7,383,043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3"/>
              <w:jc w:val="right"/>
              <w:rPr>
                <w:rFonts w:ascii="Arial" w:hAnsi="Arial" w:cs="Arial" w:eastAsia="Arial" w:hint="default"/>
                <w:sz w:val="20"/>
                <w:szCs w:val="20"/>
              </w:rPr>
            </w:pPr>
            <w:r>
              <w:rPr>
                <w:rFonts w:ascii="Arial"/>
                <w:spacing w:val="-1"/>
                <w:sz w:val="20"/>
              </w:rPr>
              <w:t>4,679,567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(140,760)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pacing w:val="-1"/>
                <w:sz w:val="20"/>
              </w:rPr>
              <w:t>1,160,735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spacing w:val="-3"/>
                <w:sz w:val="20"/>
              </w:rPr>
              <w:t>4,114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75" w:right="0"/>
              <w:jc w:val="left"/>
              <w:rPr>
                <w:rFonts w:ascii="Arial" w:hAnsi="Arial" w:cs="Arial" w:eastAsia="Arial" w:hint="default"/>
                <w:sz w:val="20"/>
                <w:szCs w:val="20"/>
              </w:rPr>
            </w:pPr>
            <w:r>
              <w:rPr>
                <w:rFonts w:ascii="Arial"/>
                <w:sz w:val="20"/>
              </w:rPr>
              <w:t>15,264,824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spacing w:val="-1"/>
                <w:sz w:val="20"/>
              </w:rPr>
              <w:t>333,649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6" w:right="0"/>
              <w:jc w:val="left"/>
              <w:rPr>
                <w:rFonts w:ascii="Arial" w:hAnsi="Arial" w:cs="Arial" w:eastAsia="Arial" w:hint="default"/>
                <w:sz w:val="20"/>
                <w:szCs w:val="20"/>
              </w:rPr>
            </w:pPr>
            <w:r>
              <w:rPr>
                <w:rFonts w:ascii="Arial"/>
                <w:sz w:val="20"/>
              </w:rPr>
              <w:t>28,685,172</w:t>
            </w:r>
          </w:p>
        </w:tc>
      </w:tr>
    </w:tbl>
    <w:p>
      <w:pPr>
        <w:spacing w:after="0" w:line="240" w:lineRule="auto"/>
        <w:jc w:val="left"/>
        <w:rPr>
          <w:rFonts w:ascii="Arial" w:hAnsi="Arial" w:cs="Arial" w:eastAsia="Arial" w:hint="default"/>
          <w:sz w:val="20"/>
          <w:szCs w:val="20"/>
        </w:rPr>
        <w:sectPr>
          <w:headerReference w:type="default" r:id="rId44"/>
          <w:footerReference w:type="default" r:id="rId45"/>
          <w:pgSz w:w="16840" w:h="11910" w:orient="landscape"/>
          <w:pgMar w:header="885" w:footer="1181" w:top="1680" w:bottom="1380" w:left="6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2694"/>
        <w:gridCol w:w="992"/>
        <w:gridCol w:w="1134"/>
        <w:gridCol w:w="1277"/>
        <w:gridCol w:w="1276"/>
        <w:gridCol w:w="992"/>
        <w:gridCol w:w="1276"/>
        <w:gridCol w:w="1419"/>
        <w:gridCol w:w="1417"/>
        <w:gridCol w:w="1277"/>
      </w:tblGrid>
      <w:tr>
        <w:trPr>
          <w:trHeight w:val="269"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tabs>
                <w:tab w:pos="1741" w:val="left" w:leader="none"/>
              </w:tabs>
              <w:spacing w:line="240" w:lineRule="auto"/>
              <w:ind w:left="741" w:right="0"/>
              <w:jc w:val="left"/>
              <w:rPr>
                <w:rFonts w:ascii="黑体" w:hAnsi="黑体" w:cs="黑体" w:eastAsia="黑体" w:hint="default"/>
                <w:sz w:val="20"/>
                <w:szCs w:val="20"/>
              </w:rPr>
            </w:pPr>
            <w:r>
              <w:rPr>
                <w:rFonts w:ascii="黑体" w:hAnsi="黑体" w:cs="黑体" w:eastAsia="黑体" w:hint="default"/>
                <w:sz w:val="20"/>
                <w:szCs w:val="20"/>
              </w:rPr>
              <w:t>项</w:t>
              <w:tab/>
              <w:t>目</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91" w:right="0"/>
              <w:jc w:val="left"/>
              <w:rPr>
                <w:rFonts w:ascii="黑体" w:hAnsi="黑体" w:cs="黑体" w:eastAsia="黑体" w:hint="default"/>
                <w:sz w:val="20"/>
                <w:szCs w:val="20"/>
              </w:rPr>
            </w:pPr>
            <w:r>
              <w:rPr>
                <w:rFonts w:ascii="黑体" w:hAnsi="黑体" w:cs="黑体" w:eastAsia="黑体" w:hint="default"/>
                <w:sz w:val="20"/>
                <w:szCs w:val="20"/>
              </w:rPr>
              <w:t>附注</w:t>
            </w:r>
          </w:p>
        </w:tc>
        <w:tc>
          <w:tcPr>
            <w:tcW w:w="7373" w:type="dxa"/>
            <w:gridSpan w:val="6"/>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 w:right="0"/>
              <w:jc w:val="center"/>
              <w:rPr>
                <w:rFonts w:ascii="黑体" w:hAnsi="黑体" w:cs="黑体" w:eastAsia="黑体" w:hint="default"/>
                <w:sz w:val="20"/>
                <w:szCs w:val="20"/>
              </w:rPr>
            </w:pPr>
            <w:r>
              <w:rPr>
                <w:rFonts w:ascii="黑体" w:hAnsi="黑体" w:cs="黑体" w:eastAsia="黑体" w:hint="default"/>
                <w:sz w:val="20"/>
                <w:szCs w:val="20"/>
              </w:rPr>
              <w:t>归属于本公司股东权益</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4" w:right="0"/>
              <w:jc w:val="left"/>
              <w:rPr>
                <w:rFonts w:ascii="黑体" w:hAnsi="黑体" w:cs="黑体" w:eastAsia="黑体" w:hint="default"/>
                <w:sz w:val="20"/>
                <w:szCs w:val="20"/>
              </w:rPr>
            </w:pPr>
            <w:r>
              <w:rPr>
                <w:rFonts w:ascii="黑体" w:hAnsi="黑体" w:cs="黑体" w:eastAsia="黑体" w:hint="default"/>
                <w:sz w:val="20"/>
                <w:szCs w:val="20"/>
              </w:rPr>
              <w:t>少数股东权益</w:t>
            </w:r>
          </w:p>
        </w:tc>
        <w:tc>
          <w:tcPr>
            <w:tcW w:w="1277" w:type="dxa"/>
            <w:vMerge w:val="restart"/>
            <w:tcBorders>
              <w:top w:val="single" w:sz="4" w:space="0" w:color="000000"/>
              <w:left w:val="single" w:sz="4" w:space="0" w:color="000000"/>
              <w:right w:val="single" w:sz="4" w:space="0" w:color="000000"/>
            </w:tcBorders>
          </w:tcPr>
          <w:p>
            <w:pPr>
              <w:pStyle w:val="TableParagraph"/>
              <w:spacing w:line="260" w:lineRule="exact" w:before="109"/>
              <w:ind w:left="556" w:right="107" w:hanging="400"/>
              <w:jc w:val="left"/>
              <w:rPr>
                <w:rFonts w:ascii="黑体" w:hAnsi="黑体" w:cs="黑体" w:eastAsia="黑体" w:hint="default"/>
                <w:sz w:val="20"/>
                <w:szCs w:val="20"/>
              </w:rPr>
            </w:pPr>
            <w:r>
              <w:rPr>
                <w:rFonts w:ascii="黑体" w:hAnsi="黑体" w:cs="黑体" w:eastAsia="黑体" w:hint="default"/>
                <w:sz w:val="20"/>
                <w:szCs w:val="20"/>
              </w:rPr>
              <w:t>股东权益合</w:t>
            </w:r>
            <w:r>
              <w:rPr>
                <w:rFonts w:ascii="黑体" w:hAnsi="黑体" w:cs="黑体" w:eastAsia="黑体" w:hint="default"/>
                <w:w w:val="100"/>
                <w:sz w:val="20"/>
                <w:szCs w:val="20"/>
              </w:rPr>
              <w:t> </w:t>
            </w:r>
            <w:r>
              <w:rPr>
                <w:rFonts w:ascii="黑体" w:hAnsi="黑体" w:cs="黑体" w:eastAsia="黑体" w:hint="default"/>
                <w:sz w:val="20"/>
                <w:szCs w:val="20"/>
              </w:rPr>
              <w:t>计</w:t>
            </w:r>
          </w:p>
        </w:tc>
      </w:tr>
      <w:tr>
        <w:trPr>
          <w:trHeight w:val="490" w:hRule="exact"/>
        </w:trPr>
        <w:tc>
          <w:tcPr>
            <w:tcW w:w="2694"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55"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69"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
              <w:jc w:val="right"/>
              <w:rPr>
                <w:rFonts w:ascii="黑体" w:hAnsi="黑体" w:cs="黑体" w:eastAsia="黑体" w:hint="default"/>
                <w:sz w:val="20"/>
                <w:szCs w:val="20"/>
              </w:rPr>
            </w:pPr>
            <w:r>
              <w:rPr>
                <w:rFonts w:ascii="黑体" w:hAnsi="黑体" w:cs="黑体" w:eastAsia="黑体" w:hint="default"/>
                <w:spacing w:val="-1"/>
                <w:sz w:val="20"/>
                <w:szCs w:val="20"/>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34"/>
              <w:jc w:val="right"/>
              <w:rPr>
                <w:rFonts w:ascii="黑体" w:hAnsi="黑体" w:cs="黑体" w:eastAsia="黑体" w:hint="default"/>
                <w:sz w:val="20"/>
                <w:szCs w:val="20"/>
              </w:rPr>
            </w:pPr>
            <w:r>
              <w:rPr>
                <w:rFonts w:ascii="黑体" w:hAnsi="黑体" w:cs="黑体" w:eastAsia="黑体" w:hint="default"/>
                <w:sz w:val="20"/>
                <w:szCs w:val="20"/>
              </w:rPr>
              <w:t>盈余公积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6"/>
              <w:jc w:val="right"/>
              <w:rPr>
                <w:rFonts w:ascii="黑体" w:hAnsi="黑体" w:cs="黑体" w:eastAsia="黑体" w:hint="default"/>
                <w:sz w:val="20"/>
                <w:szCs w:val="20"/>
              </w:rPr>
            </w:pPr>
            <w:r>
              <w:rPr>
                <w:rFonts w:ascii="黑体" w:hAnsi="黑体" w:cs="黑体" w:eastAsia="黑体" w:hint="default"/>
                <w:spacing w:val="-1"/>
                <w:sz w:val="20"/>
                <w:szCs w:val="20"/>
              </w:rPr>
              <w:t>一般风险准备</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157" w:right="0"/>
              <w:jc w:val="left"/>
              <w:rPr>
                <w:rFonts w:ascii="黑体" w:hAnsi="黑体" w:cs="黑体" w:eastAsia="黑体" w:hint="default"/>
                <w:sz w:val="20"/>
                <w:szCs w:val="20"/>
              </w:rPr>
            </w:pPr>
            <w:r>
              <w:rPr>
                <w:rFonts w:ascii="黑体" w:hAnsi="黑体" w:cs="黑体" w:eastAsia="黑体" w:hint="default"/>
                <w:sz w:val="20"/>
                <w:szCs w:val="20"/>
              </w:rPr>
              <w:t>未分配利润</w:t>
            </w:r>
          </w:p>
        </w:tc>
        <w:tc>
          <w:tcPr>
            <w:tcW w:w="141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r>
      <w:tr>
        <w:trPr>
          <w:trHeight w:val="240"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日年初余额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pacing w:val="-1"/>
                <w:sz w:val="20"/>
              </w:rPr>
              <w:t>7,383,043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34"/>
              <w:jc w:val="right"/>
              <w:rPr>
                <w:rFonts w:ascii="Arial" w:hAnsi="Arial" w:cs="Arial" w:eastAsia="Arial" w:hint="default"/>
                <w:sz w:val="20"/>
                <w:szCs w:val="20"/>
              </w:rPr>
            </w:pPr>
            <w:r>
              <w:rPr>
                <w:rFonts w:ascii="Arial"/>
                <w:spacing w:val="-1"/>
                <w:sz w:val="20"/>
              </w:rPr>
              <w:t>4,679,567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21" w:right="0"/>
              <w:jc w:val="left"/>
              <w:rPr>
                <w:rFonts w:ascii="Arial" w:hAnsi="Arial" w:cs="Arial" w:eastAsia="Arial" w:hint="default"/>
                <w:sz w:val="20"/>
                <w:szCs w:val="20"/>
              </w:rPr>
            </w:pPr>
            <w:r>
              <w:rPr>
                <w:rFonts w:ascii="Arial"/>
                <w:sz w:val="20"/>
              </w:rPr>
              <w:t>(140,760)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1,160,735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spacing w:val="-3"/>
                <w:sz w:val="20"/>
              </w:rPr>
              <w:t>4,114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7" w:right="0"/>
              <w:jc w:val="left"/>
              <w:rPr>
                <w:rFonts w:ascii="Arial" w:hAnsi="Arial" w:cs="Arial" w:eastAsia="Arial" w:hint="default"/>
                <w:sz w:val="20"/>
                <w:szCs w:val="20"/>
              </w:rPr>
            </w:pPr>
            <w:r>
              <w:rPr>
                <w:rFonts w:ascii="Arial"/>
                <w:sz w:val="20"/>
              </w:rPr>
              <w:t>15,264,824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pacing w:val="-1"/>
                <w:sz w:val="20"/>
              </w:rPr>
              <w:t>333,649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28,685,172</w:t>
            </w:r>
          </w:p>
        </w:tc>
      </w:tr>
      <w:tr>
        <w:trPr>
          <w:trHeight w:val="240"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03" w:right="0"/>
              <w:jc w:val="left"/>
              <w:rPr>
                <w:rFonts w:ascii="黑体" w:hAnsi="黑体" w:cs="黑体" w:eastAsia="黑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黑体" w:hAnsi="黑体" w:cs="黑体" w:eastAsia="黑体" w:hint="default"/>
                <w:sz w:val="20"/>
                <w:szCs w:val="20"/>
              </w:rPr>
              <w:t>年度增减变动额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7"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6"/>
              <w:jc w:val="right"/>
              <w:rPr>
                <w:rFonts w:ascii="Arial" w:hAnsi="Arial" w:cs="Arial" w:eastAsia="Arial" w:hint="default"/>
                <w:sz w:val="20"/>
                <w:szCs w:val="20"/>
              </w:rPr>
            </w:pPr>
            <w:r>
              <w:rPr>
                <w:rFonts w:ascii="Arial"/>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8"/>
              <w:jc w:val="right"/>
              <w:rPr>
                <w:rFonts w:ascii="Arial" w:hAnsi="Arial" w:cs="Arial" w:eastAsia="Arial" w:hint="default"/>
                <w:sz w:val="20"/>
                <w:szCs w:val="20"/>
              </w:rPr>
            </w:pPr>
            <w:r>
              <w:rPr>
                <w:rFonts w:ascii="Arial"/>
                <w:spacing w:val="-1"/>
                <w:sz w:val="20"/>
              </w:rPr>
              <w:t>866,915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1"/>
                <w:sz w:val="20"/>
              </w:rPr>
              <w:t>(42,877)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8"/>
              <w:jc w:val="right"/>
              <w:rPr>
                <w:rFonts w:ascii="Arial" w:hAnsi="Arial" w:cs="Arial" w:eastAsia="Arial" w:hint="default"/>
                <w:sz w:val="20"/>
                <w:szCs w:val="20"/>
              </w:rPr>
            </w:pPr>
            <w:r>
              <w:rPr>
                <w:rFonts w:ascii="Arial"/>
                <w:spacing w:val="-1"/>
                <w:sz w:val="20"/>
              </w:rPr>
              <w:t>824,038</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5"/>
              <w:jc w:val="right"/>
              <w:rPr>
                <w:rFonts w:ascii="Arial" w:hAnsi="Arial" w:cs="Arial" w:eastAsia="Arial" w:hint="default"/>
                <w:sz w:val="20"/>
                <w:szCs w:val="20"/>
              </w:rPr>
            </w:pPr>
            <w:r>
              <w:rPr>
                <w:rFonts w:ascii="Arial"/>
                <w:sz w:val="20"/>
              </w:rPr>
              <w:t>63,417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0"/>
              <w:jc w:val="right"/>
              <w:rPr>
                <w:rFonts w:ascii="Arial" w:hAnsi="Arial" w:cs="Arial" w:eastAsia="Arial" w:hint="default"/>
                <w:sz w:val="20"/>
                <w:szCs w:val="20"/>
              </w:rPr>
            </w:pPr>
            <w:r>
              <w:rPr>
                <w:rFonts w:ascii="Arial"/>
                <w:spacing w:val="-1"/>
                <w:sz w:val="20"/>
              </w:rPr>
              <w:t>(33,165)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sz w:val="20"/>
              </w:rPr>
              <w:t>30,252</w:t>
            </w: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626" w:right="0"/>
              <w:jc w:val="left"/>
              <w:rPr>
                <w:rFonts w:ascii="宋体" w:hAnsi="宋体" w:cs="宋体" w:eastAsia="宋体" w:hint="default"/>
                <w:sz w:val="20"/>
                <w:szCs w:val="20"/>
              </w:rPr>
            </w:pPr>
            <w:r>
              <w:rPr>
                <w:rFonts w:ascii="宋体" w:hAnsi="宋体" w:cs="宋体" w:eastAsia="宋体" w:hint="default"/>
                <w:sz w:val="20"/>
                <w:szCs w:val="20"/>
              </w:rPr>
              <w:t>综合收益总额合计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5"/>
              <w:jc w:val="right"/>
              <w:rPr>
                <w:rFonts w:ascii="Arial" w:hAnsi="Arial" w:cs="Arial" w:eastAsia="Arial" w:hint="default"/>
                <w:sz w:val="20"/>
                <w:szCs w:val="20"/>
              </w:rPr>
            </w:pPr>
            <w:r>
              <w:rPr>
                <w:rFonts w:ascii="Arial"/>
                <w:sz w:val="20"/>
              </w:rPr>
              <w:t>63,417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8"/>
              <w:jc w:val="right"/>
              <w:rPr>
                <w:rFonts w:ascii="Arial" w:hAnsi="Arial" w:cs="Arial" w:eastAsia="Arial" w:hint="default"/>
                <w:sz w:val="20"/>
                <w:szCs w:val="20"/>
              </w:rPr>
            </w:pPr>
            <w:r>
              <w:rPr>
                <w:rFonts w:ascii="Arial"/>
                <w:spacing w:val="-1"/>
                <w:sz w:val="20"/>
              </w:rPr>
              <w:t>866,915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1"/>
                <w:sz w:val="20"/>
              </w:rPr>
              <w:t>(76,042)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spacing w:val="-1"/>
                <w:sz w:val="20"/>
              </w:rPr>
              <w:t>854,290</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7" w:right="0"/>
              <w:jc w:val="left"/>
              <w:rPr>
                <w:rFonts w:ascii="宋体" w:hAnsi="宋体" w:cs="宋体" w:eastAsia="宋体" w:hint="default"/>
                <w:sz w:val="20"/>
                <w:szCs w:val="20"/>
              </w:rPr>
            </w:pPr>
            <w:r>
              <w:rPr>
                <w:rFonts w:ascii="宋体" w:hAnsi="宋体" w:cs="宋体" w:eastAsia="宋体" w:hint="default"/>
                <w:sz w:val="20"/>
                <w:szCs w:val="20"/>
              </w:rPr>
              <w:t>股东投入和减少资本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少数股东投入资本</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6"/>
              <w:jc w:val="right"/>
              <w:rPr>
                <w:rFonts w:ascii="Arial" w:hAnsi="Arial" w:cs="Arial" w:eastAsia="Arial" w:hint="default"/>
                <w:sz w:val="20"/>
                <w:szCs w:val="20"/>
              </w:rPr>
            </w:pPr>
            <w:r>
              <w:rPr>
                <w:rFonts w:ascii="Arial"/>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pacing w:val="-3"/>
                <w:sz w:val="20"/>
              </w:rPr>
              <w:t>11,588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3"/>
                <w:sz w:val="20"/>
              </w:rPr>
              <w:t>11,588</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87" w:right="0"/>
              <w:jc w:val="left"/>
              <w:rPr>
                <w:rFonts w:ascii="宋体" w:hAnsi="宋体" w:cs="宋体" w:eastAsia="宋体" w:hint="default"/>
                <w:sz w:val="20"/>
                <w:szCs w:val="20"/>
              </w:rPr>
            </w:pPr>
            <w:r>
              <w:rPr>
                <w:rFonts w:ascii="宋体" w:hAnsi="宋体" w:cs="宋体" w:eastAsia="宋体" w:hint="default"/>
                <w:sz w:val="20"/>
                <w:szCs w:val="20"/>
              </w:rPr>
              <w:t>购买少数股东股权</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6"/>
              <w:jc w:val="right"/>
              <w:rPr>
                <w:rFonts w:ascii="Arial" w:hAnsi="Arial" w:cs="Arial" w:eastAsia="Arial" w:hint="default"/>
                <w:sz w:val="20"/>
                <w:szCs w:val="20"/>
              </w:rPr>
            </w:pPr>
            <w:r>
              <w:rPr>
                <w:rFonts w:ascii="Arial"/>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0"/>
              <w:jc w:val="right"/>
              <w:rPr>
                <w:rFonts w:ascii="Arial" w:hAnsi="Arial" w:cs="Arial" w:eastAsia="Arial" w:hint="default"/>
                <w:sz w:val="20"/>
                <w:szCs w:val="20"/>
              </w:rPr>
            </w:pPr>
            <w:r>
              <w:rPr>
                <w:rFonts w:ascii="Arial"/>
                <w:spacing w:val="-1"/>
                <w:sz w:val="20"/>
              </w:rPr>
              <w:t>(14,248)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31"/>
              <w:jc w:val="right"/>
              <w:rPr>
                <w:rFonts w:ascii="Arial" w:hAnsi="Arial" w:cs="Arial" w:eastAsia="Arial" w:hint="default"/>
                <w:sz w:val="20"/>
                <w:szCs w:val="20"/>
              </w:rPr>
            </w:pPr>
            <w:r>
              <w:rPr>
                <w:rFonts w:ascii="Arial"/>
                <w:spacing w:val="-1"/>
                <w:sz w:val="20"/>
              </w:rPr>
              <w:t>(14,248)</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7"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8"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86"/>
              <w:jc w:val="right"/>
              <w:rPr>
                <w:rFonts w:ascii="Arial" w:hAnsi="Arial" w:cs="Arial" w:eastAsia="Arial" w:hint="default"/>
                <w:sz w:val="20"/>
                <w:szCs w:val="20"/>
              </w:rPr>
            </w:pPr>
            <w:r>
              <w:rPr>
                <w:rFonts w:ascii="Arial"/>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0"/>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r>
      <w:tr>
        <w:trPr>
          <w:trHeight w:val="269"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hAnsi="宋体" w:cs="宋体" w:eastAsia="宋体" w:hint="default"/>
                <w:sz w:val="20"/>
                <w:szCs w:val="20"/>
              </w:rPr>
              <w:t>提取一般风险准备</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86"/>
              <w:jc w:val="right"/>
              <w:rPr>
                <w:rFonts w:ascii="Arial" w:hAnsi="Arial" w:cs="Arial" w:eastAsia="Arial" w:hint="default"/>
                <w:sz w:val="20"/>
                <w:szCs w:val="20"/>
              </w:rPr>
            </w:pPr>
            <w:r>
              <w:rPr>
                <w:rFonts w:ascii="Arial"/>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z w:val="20"/>
              </w:rPr>
              <w:t>6,207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1"/>
              <w:jc w:val="right"/>
              <w:rPr>
                <w:rFonts w:ascii="Arial" w:hAnsi="Arial" w:cs="Arial" w:eastAsia="Arial" w:hint="default"/>
                <w:sz w:val="20"/>
                <w:szCs w:val="20"/>
              </w:rPr>
            </w:pPr>
            <w:r>
              <w:rPr>
                <w:rFonts w:ascii="Arial"/>
                <w:spacing w:val="-1"/>
                <w:sz w:val="20"/>
              </w:rPr>
              <w:t>(6,207)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8"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 w:right="0"/>
              <w:jc w:val="center"/>
              <w:rPr>
                <w:rFonts w:ascii="Arial" w:hAnsi="Arial" w:cs="Arial" w:eastAsia="Arial" w:hint="default"/>
                <w:sz w:val="20"/>
                <w:szCs w:val="20"/>
              </w:rPr>
            </w:pPr>
            <w:r>
              <w:rPr>
                <w:rFonts w:ascii="宋体" w:hAnsi="宋体" w:cs="宋体" w:eastAsia="宋体" w:hint="default"/>
                <w:spacing w:val="-11"/>
                <w:sz w:val="20"/>
                <w:szCs w:val="20"/>
              </w:rPr>
              <w:t>四</w:t>
            </w:r>
            <w:r>
              <w:rPr>
                <w:rFonts w:ascii="Arial" w:hAnsi="Arial" w:cs="Arial" w:eastAsia="Arial" w:hint="default"/>
                <w:spacing w:val="-11"/>
                <w:sz w:val="20"/>
                <w:szCs w:val="20"/>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86"/>
              <w:jc w:val="right"/>
              <w:rPr>
                <w:rFonts w:ascii="Arial" w:hAnsi="Arial" w:cs="Arial" w:eastAsia="Arial" w:hint="default"/>
                <w:sz w:val="20"/>
                <w:szCs w:val="20"/>
              </w:rPr>
            </w:pPr>
            <w:r>
              <w:rPr>
                <w:rFonts w:ascii="Arial"/>
                <w:w w:val="100"/>
                <w:sz w:val="20"/>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w w:val="100"/>
                <w:sz w:val="20"/>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0"/>
              <w:jc w:val="right"/>
              <w:rPr>
                <w:rFonts w:ascii="Arial" w:hAnsi="Arial" w:cs="Arial" w:eastAsia="Arial" w:hint="default"/>
                <w:sz w:val="20"/>
                <w:szCs w:val="20"/>
              </w:rPr>
            </w:pPr>
            <w:r>
              <w:rPr>
                <w:rFonts w:ascii="Arial"/>
                <w:w w:val="100"/>
                <w:sz w:val="20"/>
              </w:rPr>
              <w:t>-</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3"/>
              <w:jc w:val="right"/>
              <w:rPr>
                <w:rFonts w:ascii="Arial" w:hAnsi="Arial" w:cs="Arial" w:eastAsia="Arial" w:hint="default"/>
                <w:sz w:val="20"/>
                <w:szCs w:val="20"/>
              </w:rPr>
            </w:pPr>
            <w:r>
              <w:rPr>
                <w:rFonts w:ascii="Arial"/>
                <w:w w:val="100"/>
                <w:sz w:val="20"/>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66"/>
              <w:jc w:val="right"/>
              <w:rPr>
                <w:rFonts w:ascii="Arial" w:hAnsi="Arial" w:cs="Arial" w:eastAsia="Arial" w:hint="default"/>
                <w:sz w:val="20"/>
                <w:szCs w:val="20"/>
              </w:rPr>
            </w:pPr>
            <w:r>
              <w:rPr>
                <w:rFonts w:ascii="Arial"/>
                <w:w w:val="100"/>
                <w:sz w:val="20"/>
              </w:rPr>
              <w:t>-</w:t>
            </w:r>
          </w:p>
        </w:tc>
      </w:tr>
      <w:tr>
        <w:trPr>
          <w:trHeight w:val="240" w:hRule="exact"/>
        </w:trPr>
        <w:tc>
          <w:tcPr>
            <w:tcW w:w="269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2014</w:t>
            </w:r>
            <w:r>
              <w:rPr>
                <w:rFonts w:ascii="Arial" w:hAnsi="Arial" w:cs="Arial" w:eastAsia="Arial" w:hint="default"/>
                <w:spacing w:val="-20"/>
                <w:sz w:val="20"/>
                <w:szCs w:val="20"/>
              </w:rPr>
              <w:t> </w:t>
            </w:r>
            <w:r>
              <w:rPr>
                <w:rFonts w:ascii="黑体" w:hAnsi="黑体" w:cs="黑体" w:eastAsia="黑体" w:hint="default"/>
                <w:sz w:val="20"/>
                <w:szCs w:val="20"/>
              </w:rPr>
              <w:t>年</w:t>
            </w:r>
            <w:r>
              <w:rPr>
                <w:rFonts w:ascii="黑体" w:hAnsi="黑体" w:cs="黑体" w:eastAsia="黑体" w:hint="default"/>
                <w:spacing w:val="-62"/>
                <w:sz w:val="20"/>
                <w:szCs w:val="20"/>
              </w:rPr>
              <w:t> </w:t>
            </w:r>
            <w:r>
              <w:rPr>
                <w:rFonts w:ascii="Arial" w:hAnsi="Arial" w:cs="Arial" w:eastAsia="Arial" w:hint="default"/>
                <w:sz w:val="20"/>
                <w:szCs w:val="20"/>
              </w:rPr>
              <w:t>12</w:t>
            </w:r>
            <w:r>
              <w:rPr>
                <w:rFonts w:ascii="Arial" w:hAnsi="Arial" w:cs="Arial" w:eastAsia="Arial" w:hint="default"/>
                <w:spacing w:val="-20"/>
                <w:sz w:val="20"/>
                <w:szCs w:val="20"/>
              </w:rPr>
              <w:t> </w:t>
            </w:r>
            <w:r>
              <w:rPr>
                <w:rFonts w:ascii="黑体" w:hAnsi="黑体" w:cs="黑体" w:eastAsia="黑体" w:hint="default"/>
                <w:sz w:val="20"/>
                <w:szCs w:val="20"/>
              </w:rPr>
              <w:t>月</w:t>
            </w:r>
            <w:r>
              <w:rPr>
                <w:rFonts w:ascii="黑体" w:hAnsi="黑体" w:cs="黑体" w:eastAsia="黑体" w:hint="default"/>
                <w:spacing w:val="-63"/>
                <w:sz w:val="20"/>
                <w:szCs w:val="20"/>
              </w:rPr>
              <w:t> </w:t>
            </w:r>
            <w:r>
              <w:rPr>
                <w:rFonts w:ascii="Arial" w:hAnsi="Arial" w:cs="Arial" w:eastAsia="Arial" w:hint="default"/>
                <w:sz w:val="20"/>
                <w:szCs w:val="20"/>
              </w:rPr>
              <w:t>31</w:t>
            </w:r>
            <w:r>
              <w:rPr>
                <w:rFonts w:ascii="Arial" w:hAnsi="Arial" w:cs="Arial" w:eastAsia="Arial" w:hint="default"/>
                <w:spacing w:val="-20"/>
                <w:sz w:val="20"/>
                <w:szCs w:val="20"/>
              </w:rPr>
              <w:t> </w:t>
            </w:r>
            <w:r>
              <w:rPr>
                <w:rFonts w:ascii="黑体" w:hAnsi="黑体" w:cs="黑体" w:eastAsia="黑体" w:hint="default"/>
                <w:sz w:val="20"/>
                <w:szCs w:val="20"/>
              </w:rPr>
              <w:t>日年末余额</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pacing w:val="-1"/>
                <w:sz w:val="20"/>
              </w:rPr>
              <w:t>7,383,043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4,679,567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spacing w:val="-1"/>
                <w:sz w:val="20"/>
              </w:rPr>
              <w:t>(77,343)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1,160,735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5"/>
              <w:jc w:val="right"/>
              <w:rPr>
                <w:rFonts w:ascii="Arial" w:hAnsi="Arial" w:cs="Arial" w:eastAsia="Arial" w:hint="default"/>
                <w:sz w:val="20"/>
                <w:szCs w:val="20"/>
              </w:rPr>
            </w:pPr>
            <w:r>
              <w:rPr>
                <w:rFonts w:ascii="Arial"/>
                <w:sz w:val="20"/>
              </w:rPr>
              <w:t>10,321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17" w:right="0"/>
              <w:jc w:val="left"/>
              <w:rPr>
                <w:rFonts w:ascii="Arial" w:hAnsi="Arial" w:cs="Arial" w:eastAsia="Arial" w:hint="default"/>
                <w:sz w:val="20"/>
                <w:szCs w:val="20"/>
              </w:rPr>
            </w:pPr>
            <w:r>
              <w:rPr>
                <w:rFonts w:ascii="Arial"/>
                <w:sz w:val="20"/>
              </w:rPr>
              <w:t>16,125,532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6"/>
              <w:jc w:val="right"/>
              <w:rPr>
                <w:rFonts w:ascii="Arial" w:hAnsi="Arial" w:cs="Arial" w:eastAsia="Arial" w:hint="default"/>
                <w:sz w:val="20"/>
                <w:szCs w:val="20"/>
              </w:rPr>
            </w:pPr>
            <w:r>
              <w:rPr>
                <w:rFonts w:ascii="Arial"/>
                <w:spacing w:val="-1"/>
                <w:sz w:val="20"/>
              </w:rPr>
              <w:t>254,947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7"/>
              <w:jc w:val="right"/>
              <w:rPr>
                <w:rFonts w:ascii="Arial" w:hAnsi="Arial" w:cs="Arial" w:eastAsia="Arial" w:hint="default"/>
                <w:sz w:val="20"/>
                <w:szCs w:val="20"/>
              </w:rPr>
            </w:pPr>
            <w:r>
              <w:rPr>
                <w:rFonts w:ascii="Arial"/>
                <w:spacing w:val="-1"/>
                <w:sz w:val="20"/>
              </w:rPr>
              <w:t>29,536,802</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9"/>
          <w:szCs w:val="19"/>
        </w:rPr>
      </w:pPr>
    </w:p>
    <w:p>
      <w:pPr>
        <w:spacing w:before="44"/>
        <w:ind w:left="241"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573" w:val="left" w:leader="none"/>
          <w:tab w:pos="7623" w:val="left" w:leader="none"/>
        </w:tabs>
        <w:spacing w:before="0"/>
        <w:ind w:left="242" w:right="0" w:firstLine="0"/>
        <w:jc w:val="left"/>
        <w:rPr>
          <w:rFonts w:ascii="宋体" w:hAnsi="宋体" w:cs="宋体" w:eastAsia="宋体" w:hint="default"/>
          <w:sz w:val="18"/>
          <w:szCs w:val="18"/>
        </w:rPr>
      </w:pPr>
      <w:r>
        <w:rPr>
          <w:rFonts w:ascii="宋体" w:hAnsi="宋体" w:cs="宋体" w:eastAsia="宋体" w:hint="default"/>
          <w:sz w:val="18"/>
          <w:szCs w:val="18"/>
        </w:rPr>
        <w:t>企业负责人： 张近东</w:t>
        <w:tab/>
        <w:t>主管会计工作的负责人：肖忠祥</w:t>
        <w:tab/>
        <w:t>会计机构负责人：华志松</w:t>
      </w:r>
    </w:p>
    <w:p>
      <w:pPr>
        <w:spacing w:after="0"/>
        <w:jc w:val="left"/>
        <w:rPr>
          <w:rFonts w:ascii="宋体" w:hAnsi="宋体" w:cs="宋体" w:eastAsia="宋体" w:hint="default"/>
          <w:sz w:val="18"/>
          <w:szCs w:val="18"/>
        </w:rPr>
        <w:sectPr>
          <w:footerReference w:type="default" r:id="rId46"/>
          <w:pgSz w:w="16840" w:h="11910" w:orient="landscape"/>
          <w:pgMar w:footer="1181" w:header="885" w:top="1680" w:bottom="1380" w:left="680" w:right="0"/>
        </w:sectPr>
      </w:pPr>
    </w:p>
    <w:p>
      <w:pPr>
        <w:pStyle w:val="Heading3"/>
        <w:spacing w:line="310" w:lineRule="exact"/>
        <w:ind w:left="592" w:right="0"/>
        <w:jc w:val="left"/>
      </w:pPr>
      <w:r>
        <w:rPr/>
        <w:t>苏宁云商集团股份有限公司</w:t>
      </w:r>
    </w:p>
    <w:p>
      <w:pPr>
        <w:pStyle w:val="Heading3"/>
        <w:spacing w:line="324" w:lineRule="exact"/>
        <w:ind w:left="592" w:right="0"/>
        <w:jc w:val="left"/>
      </w:pPr>
      <w:r>
        <w:rPr>
          <w:rFonts w:ascii="Arial" w:hAnsi="Arial" w:cs="Arial" w:eastAsia="Arial" w:hint="default"/>
        </w:rPr>
        <w:t>2014</w:t>
      </w:r>
      <w:r>
        <w:rPr>
          <w:rFonts w:ascii="Arial" w:hAnsi="Arial" w:cs="Arial" w:eastAsia="Arial" w:hint="default"/>
          <w:spacing w:val="-11"/>
        </w:rPr>
        <w:t> </w:t>
      </w:r>
      <w:r>
        <w:rPr/>
        <w:t>年度公司股东权益变动表</w:t>
      </w:r>
    </w:p>
    <w:p>
      <w:pPr>
        <w:spacing w:line="243" w:lineRule="exact" w:before="0"/>
        <w:ind w:left="59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2628"/>
        <w:gridCol w:w="851"/>
        <w:gridCol w:w="1134"/>
        <w:gridCol w:w="1134"/>
        <w:gridCol w:w="1134"/>
        <w:gridCol w:w="1134"/>
        <w:gridCol w:w="1134"/>
        <w:gridCol w:w="1276"/>
      </w:tblGrid>
      <w:tr>
        <w:trPr>
          <w:trHeight w:val="52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tabs>
                <w:tab w:pos="1709" w:val="left" w:leader="none"/>
              </w:tabs>
              <w:spacing w:line="240" w:lineRule="auto" w:before="97"/>
              <w:ind w:left="709" w:right="0"/>
              <w:jc w:val="left"/>
              <w:rPr>
                <w:rFonts w:ascii="黑体" w:hAnsi="黑体" w:cs="黑体" w:eastAsia="黑体" w:hint="default"/>
                <w:sz w:val="20"/>
                <w:szCs w:val="20"/>
              </w:rPr>
            </w:pPr>
            <w:r>
              <w:rPr>
                <w:rFonts w:ascii="黑体" w:hAnsi="黑体" w:cs="黑体" w:eastAsia="黑体" w:hint="default"/>
                <w:sz w:val="20"/>
                <w:szCs w:val="20"/>
              </w:rPr>
              <w:t>项</w:t>
              <w:tab/>
              <w:t>目</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 w:right="0"/>
              <w:jc w:val="center"/>
              <w:rPr>
                <w:rFonts w:ascii="黑体" w:hAnsi="黑体" w:cs="黑体" w:eastAsia="黑体" w:hint="default"/>
                <w:sz w:val="20"/>
                <w:szCs w:val="20"/>
              </w:rPr>
            </w:pPr>
            <w:r>
              <w:rPr>
                <w:rFonts w:ascii="黑体" w:hAnsi="黑体" w:cs="黑体" w:eastAsia="黑体" w:hint="default"/>
                <w:sz w:val="20"/>
                <w:szCs w:val="20"/>
              </w:rPr>
              <w:t>附注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2" w:right="0"/>
              <w:jc w:val="left"/>
              <w:rPr>
                <w:rFonts w:ascii="黑体" w:hAnsi="黑体" w:cs="黑体" w:eastAsia="黑体" w:hint="default"/>
                <w:sz w:val="20"/>
                <w:szCs w:val="20"/>
              </w:rPr>
            </w:pPr>
            <w:r>
              <w:rPr>
                <w:rFonts w:ascii="黑体" w:hAnsi="黑体" w:cs="黑体" w:eastAsia="黑体" w:hint="default"/>
                <w:sz w:val="20"/>
                <w:szCs w:val="20"/>
              </w:rPr>
              <w:t>股本</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2" w:right="0"/>
              <w:jc w:val="left"/>
              <w:rPr>
                <w:rFonts w:ascii="黑体" w:hAnsi="黑体" w:cs="黑体" w:eastAsia="黑体" w:hint="default"/>
                <w:sz w:val="20"/>
                <w:szCs w:val="20"/>
              </w:rPr>
            </w:pPr>
            <w:r>
              <w:rPr>
                <w:rFonts w:ascii="黑体" w:hAnsi="黑体" w:cs="黑体" w:eastAsia="黑体" w:hint="default"/>
                <w:sz w:val="20"/>
                <w:szCs w:val="20"/>
              </w:rPr>
              <w:t>资本公积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 w:right="0"/>
              <w:jc w:val="center"/>
              <w:rPr>
                <w:rFonts w:ascii="黑体" w:hAnsi="黑体" w:cs="黑体" w:eastAsia="黑体" w:hint="default"/>
                <w:sz w:val="20"/>
                <w:szCs w:val="20"/>
              </w:rPr>
            </w:pPr>
            <w:r>
              <w:rPr>
                <w:rFonts w:ascii="黑体" w:hAnsi="黑体" w:cs="黑体" w:eastAsia="黑体" w:hint="default"/>
                <w:sz w:val="20"/>
                <w:szCs w:val="20"/>
              </w:rPr>
              <w:t>其他综合收</w:t>
            </w:r>
          </w:p>
          <w:p>
            <w:pPr>
              <w:pStyle w:val="TableParagraph"/>
              <w:spacing w:line="260" w:lineRule="exact"/>
              <w:ind w:left="5" w:right="0"/>
              <w:jc w:val="center"/>
              <w:rPr>
                <w:rFonts w:ascii="黑体" w:hAnsi="黑体" w:cs="黑体" w:eastAsia="黑体" w:hint="default"/>
                <w:sz w:val="20"/>
                <w:szCs w:val="20"/>
              </w:rPr>
            </w:pPr>
            <w:r>
              <w:rPr>
                <w:rFonts w:ascii="黑体" w:hAnsi="黑体" w:cs="黑体" w:eastAsia="黑体" w:hint="default"/>
                <w:w w:val="100"/>
                <w:sz w:val="20"/>
                <w:szCs w:val="20"/>
              </w:rPr>
              <w:t>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64" w:right="0"/>
              <w:jc w:val="left"/>
              <w:rPr>
                <w:rFonts w:ascii="黑体" w:hAnsi="黑体" w:cs="黑体" w:eastAsia="黑体" w:hint="default"/>
                <w:sz w:val="20"/>
                <w:szCs w:val="20"/>
              </w:rPr>
            </w:pPr>
            <w:r>
              <w:rPr>
                <w:rFonts w:ascii="黑体" w:hAnsi="黑体" w:cs="黑体" w:eastAsia="黑体" w:hint="default"/>
                <w:sz w:val="20"/>
                <w:szCs w:val="20"/>
              </w:rPr>
              <w:t>盈余公积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56"/>
              <w:jc w:val="right"/>
              <w:rPr>
                <w:rFonts w:ascii="黑体" w:hAnsi="黑体" w:cs="黑体" w:eastAsia="黑体" w:hint="default"/>
                <w:sz w:val="20"/>
                <w:szCs w:val="20"/>
              </w:rPr>
            </w:pPr>
            <w:r>
              <w:rPr>
                <w:rFonts w:ascii="黑体" w:hAnsi="黑体" w:cs="黑体" w:eastAsia="黑体" w:hint="default"/>
                <w:spacing w:val="-1"/>
                <w:sz w:val="20"/>
                <w:szCs w:val="20"/>
              </w:rPr>
              <w:t>未分配利润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6"/>
              <w:jc w:val="right"/>
              <w:rPr>
                <w:rFonts w:ascii="黑体" w:hAnsi="黑体" w:cs="黑体" w:eastAsia="黑体" w:hint="default"/>
                <w:sz w:val="20"/>
                <w:szCs w:val="20"/>
              </w:rPr>
            </w:pPr>
            <w:r>
              <w:rPr>
                <w:rFonts w:ascii="黑体" w:hAnsi="黑体" w:cs="黑体" w:eastAsia="黑体" w:hint="default"/>
                <w:spacing w:val="-1"/>
                <w:sz w:val="20"/>
                <w:szCs w:val="20"/>
              </w:rPr>
              <w:t>股东权益合计</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50" w:right="0"/>
              <w:jc w:val="left"/>
              <w:rPr>
                <w:rFonts w:ascii="黑体" w:hAnsi="黑体" w:cs="黑体" w:eastAsia="黑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日年初余额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4"/>
              <w:jc w:val="right"/>
              <w:rPr>
                <w:rFonts w:ascii="Arial" w:hAnsi="Arial" w:cs="Arial" w:eastAsia="Arial" w:hint="default"/>
                <w:sz w:val="20"/>
                <w:szCs w:val="20"/>
              </w:rPr>
            </w:pPr>
            <w:r>
              <w:rPr>
                <w:rFonts w:ascii="Arial"/>
                <w:spacing w:val="-1"/>
                <w:sz w:val="20"/>
              </w:rPr>
              <w:t>7,383,043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17" w:right="0"/>
              <w:jc w:val="left"/>
              <w:rPr>
                <w:rFonts w:ascii="Arial" w:hAnsi="Arial" w:cs="Arial" w:eastAsia="Arial" w:hint="default"/>
                <w:sz w:val="20"/>
                <w:szCs w:val="20"/>
              </w:rPr>
            </w:pPr>
            <w:r>
              <w:rPr>
                <w:rFonts w:ascii="Arial"/>
                <w:sz w:val="20"/>
              </w:rPr>
              <w:t>5,065,208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311" w:right="0"/>
              <w:jc w:val="left"/>
              <w:rPr>
                <w:rFonts w:ascii="Arial" w:hAnsi="Arial" w:cs="Arial" w:eastAsia="Arial" w:hint="default"/>
                <w:sz w:val="20"/>
                <w:szCs w:val="20"/>
              </w:rPr>
            </w:pPr>
            <w:r>
              <w:rPr>
                <w:rFonts w:ascii="Arial"/>
                <w:sz w:val="20"/>
              </w:rPr>
              <w:t>7,192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4"/>
              <w:jc w:val="right"/>
              <w:rPr>
                <w:rFonts w:ascii="Arial" w:hAnsi="Arial" w:cs="Arial" w:eastAsia="Arial" w:hint="default"/>
                <w:sz w:val="20"/>
                <w:szCs w:val="20"/>
              </w:rPr>
            </w:pPr>
            <w:r>
              <w:rPr>
                <w:rFonts w:ascii="Arial"/>
                <w:spacing w:val="-1"/>
                <w:sz w:val="20"/>
              </w:rPr>
              <w:t>1,154,866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114"/>
              <w:jc w:val="right"/>
              <w:rPr>
                <w:rFonts w:ascii="Arial" w:hAnsi="Arial" w:cs="Arial" w:eastAsia="Arial" w:hint="default"/>
                <w:sz w:val="20"/>
                <w:szCs w:val="20"/>
              </w:rPr>
            </w:pPr>
            <w:r>
              <w:rPr>
                <w:rFonts w:ascii="Arial"/>
                <w:spacing w:val="-1"/>
                <w:sz w:val="20"/>
              </w:rPr>
              <w:t>6,818,714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131" w:right="0"/>
              <w:jc w:val="left"/>
              <w:rPr>
                <w:rFonts w:ascii="Arial" w:hAnsi="Arial" w:cs="Arial" w:eastAsia="Arial" w:hint="default"/>
                <w:sz w:val="20"/>
                <w:szCs w:val="20"/>
              </w:rPr>
            </w:pPr>
            <w:r>
              <w:rPr>
                <w:rFonts w:ascii="Arial"/>
                <w:sz w:val="20"/>
              </w:rPr>
              <w:t>20,429,023</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黑体" w:hAnsi="黑体" w:cs="黑体" w:eastAsia="黑体" w:hint="default"/>
                <w:sz w:val="20"/>
                <w:szCs w:val="20"/>
              </w:rPr>
              <w:t>年度增减变动额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7"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净利润</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58,685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58,685</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sz w:val="20"/>
              </w:rPr>
              <w:t>(24,625)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17" w:right="0"/>
              <w:jc w:val="left"/>
              <w:rPr>
                <w:rFonts w:ascii="Arial" w:hAnsi="Arial" w:cs="Arial" w:eastAsia="Arial" w:hint="default"/>
                <w:sz w:val="20"/>
                <w:szCs w:val="20"/>
              </w:rPr>
            </w:pPr>
            <w:r>
              <w:rPr>
                <w:rFonts w:ascii="Arial"/>
                <w:sz w:val="20"/>
              </w:rPr>
              <w:t>(24,625)</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综合收益总额合计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1"/>
              <w:jc w:val="right"/>
              <w:rPr>
                <w:rFonts w:ascii="Arial" w:hAnsi="Arial" w:cs="Arial" w:eastAsia="Arial" w:hint="default"/>
                <w:sz w:val="20"/>
                <w:szCs w:val="20"/>
              </w:rPr>
            </w:pPr>
            <w:r>
              <w:rPr>
                <w:rFonts w:ascii="Arial"/>
                <w:spacing w:val="-1"/>
                <w:sz w:val="20"/>
              </w:rPr>
              <w:t>(24,625)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58,685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34,060</w:t>
            </w: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27"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08"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z w:val="20"/>
              </w:rPr>
              <w:t>5,869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
              <w:jc w:val="right"/>
              <w:rPr>
                <w:rFonts w:ascii="Arial" w:hAnsi="Arial" w:cs="Arial" w:eastAsia="Arial" w:hint="default"/>
                <w:sz w:val="20"/>
                <w:szCs w:val="20"/>
              </w:rPr>
            </w:pPr>
            <w:r>
              <w:rPr>
                <w:rFonts w:ascii="Arial"/>
                <w:spacing w:val="-1"/>
                <w:sz w:val="20"/>
              </w:rPr>
              <w:t>(5,869)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8"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
              <w:jc w:val="right"/>
              <w:rPr>
                <w:rFonts w:ascii="Arial" w:hAnsi="Arial" w:cs="Arial" w:eastAsia="Arial" w:hint="default"/>
                <w:sz w:val="20"/>
                <w:szCs w:val="20"/>
              </w:rPr>
            </w:pPr>
            <w:r>
              <w:rPr>
                <w:rFonts w:ascii="Arial"/>
                <w:spacing w:val="-1"/>
                <w:sz w:val="20"/>
              </w:rPr>
              <w:t>(369,152)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5" w:right="0"/>
              <w:jc w:val="left"/>
              <w:rPr>
                <w:rFonts w:ascii="Arial" w:hAnsi="Arial" w:cs="Arial" w:eastAsia="Arial" w:hint="default"/>
                <w:sz w:val="20"/>
                <w:szCs w:val="20"/>
              </w:rPr>
            </w:pPr>
            <w:r>
              <w:rPr>
                <w:rFonts w:ascii="Arial"/>
                <w:sz w:val="20"/>
              </w:rPr>
              <w:t>(369,152)</w:t>
            </w:r>
          </w:p>
        </w:tc>
      </w:tr>
      <w:tr>
        <w:trPr>
          <w:trHeight w:val="240"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黑体" w:hAnsi="黑体" w:cs="黑体" w:eastAsia="黑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黑体" w:hAnsi="黑体" w:cs="黑体" w:eastAsia="黑体" w:hint="default"/>
                <w:sz w:val="20"/>
                <w:szCs w:val="20"/>
              </w:rPr>
              <w:t>年</w:t>
            </w:r>
            <w:r>
              <w:rPr>
                <w:rFonts w:ascii="黑体" w:hAnsi="黑体" w:cs="黑体" w:eastAsia="黑体" w:hint="default"/>
                <w:spacing w:val="-37"/>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月</w:t>
            </w:r>
            <w:r>
              <w:rPr>
                <w:rFonts w:ascii="黑体" w:hAnsi="黑体" w:cs="黑体" w:eastAsia="黑体" w:hint="default"/>
                <w:spacing w:val="-37"/>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日年末余</w:t>
            </w:r>
          </w:p>
          <w:p>
            <w:pPr>
              <w:pStyle w:val="TableParagraph"/>
              <w:spacing w:line="253" w:lineRule="exact"/>
              <w:ind w:left="103" w:right="0"/>
              <w:jc w:val="left"/>
              <w:rPr>
                <w:rFonts w:ascii="黑体" w:hAnsi="黑体" w:cs="黑体" w:eastAsia="黑体" w:hint="default"/>
                <w:sz w:val="20"/>
                <w:szCs w:val="20"/>
              </w:rPr>
            </w:pPr>
            <w:r>
              <w:rPr>
                <w:rFonts w:ascii="黑体" w:hAnsi="黑体" w:cs="黑体" w:eastAsia="黑体" w:hint="default"/>
                <w:w w:val="100"/>
                <w:sz w:val="20"/>
                <w:szCs w:val="20"/>
              </w:rPr>
              <w:t>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1"/>
              <w:jc w:val="right"/>
              <w:rPr>
                <w:rFonts w:ascii="Arial" w:hAnsi="Arial" w:cs="Arial" w:eastAsia="Arial" w:hint="default"/>
                <w:sz w:val="20"/>
                <w:szCs w:val="20"/>
              </w:rPr>
            </w:pPr>
            <w:r>
              <w:rPr>
                <w:rFonts w:ascii="Arial"/>
                <w:spacing w:val="-1"/>
                <w:sz w:val="20"/>
              </w:rPr>
              <w:t>7,383,043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left="130" w:right="0"/>
              <w:jc w:val="left"/>
              <w:rPr>
                <w:rFonts w:ascii="Arial" w:hAnsi="Arial" w:cs="Arial" w:eastAsia="Arial" w:hint="default"/>
                <w:sz w:val="20"/>
                <w:szCs w:val="20"/>
              </w:rPr>
            </w:pPr>
            <w:r>
              <w:rPr>
                <w:rFonts w:ascii="Arial"/>
                <w:sz w:val="20"/>
              </w:rPr>
              <w:t>5,065,208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1"/>
              <w:jc w:val="right"/>
              <w:rPr>
                <w:rFonts w:ascii="Arial" w:hAnsi="Arial" w:cs="Arial" w:eastAsia="Arial" w:hint="default"/>
                <w:sz w:val="20"/>
                <w:szCs w:val="20"/>
              </w:rPr>
            </w:pPr>
            <w:r>
              <w:rPr>
                <w:rFonts w:ascii="Arial"/>
                <w:spacing w:val="-1"/>
                <w:sz w:val="20"/>
              </w:rPr>
              <w:t>(17,433)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1,160,735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6,502,378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left="161" w:right="0"/>
              <w:jc w:val="left"/>
              <w:rPr>
                <w:rFonts w:ascii="Arial" w:hAnsi="Arial" w:cs="Arial" w:eastAsia="Arial" w:hint="default"/>
                <w:sz w:val="20"/>
                <w:szCs w:val="20"/>
              </w:rPr>
            </w:pPr>
            <w:r>
              <w:rPr>
                <w:rFonts w:ascii="Arial"/>
                <w:sz w:val="20"/>
              </w:rPr>
              <w:t>20,093,931</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黑体" w:hAnsi="黑体" w:cs="黑体" w:eastAsia="黑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黑体" w:hAnsi="黑体" w:cs="黑体" w:eastAsia="黑体" w:hint="default"/>
                <w:sz w:val="20"/>
                <w:szCs w:val="20"/>
              </w:rPr>
              <w:t>年</w:t>
            </w:r>
            <w:r>
              <w:rPr>
                <w:rFonts w:ascii="黑体" w:hAnsi="黑体" w:cs="黑体" w:eastAsia="黑体" w:hint="default"/>
                <w:spacing w:val="-50"/>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月</w:t>
            </w:r>
            <w:r>
              <w:rPr>
                <w:rFonts w:ascii="黑体" w:hAnsi="黑体" w:cs="黑体" w:eastAsia="黑体" w:hint="default"/>
                <w:spacing w:val="-51"/>
                <w:sz w:val="20"/>
                <w:szCs w:val="20"/>
              </w:rPr>
              <w:t> </w:t>
            </w:r>
            <w:r>
              <w:rPr>
                <w:rFonts w:ascii="Arial" w:hAnsi="Arial" w:cs="Arial" w:eastAsia="Arial" w:hint="default"/>
                <w:sz w:val="20"/>
                <w:szCs w:val="20"/>
              </w:rPr>
              <w:t>1</w:t>
            </w:r>
            <w:r>
              <w:rPr>
                <w:rFonts w:ascii="Arial" w:hAnsi="Arial" w:cs="Arial" w:eastAsia="Arial" w:hint="default"/>
                <w:spacing w:val="-7"/>
                <w:sz w:val="20"/>
                <w:szCs w:val="20"/>
              </w:rPr>
              <w:t> </w:t>
            </w:r>
            <w:r>
              <w:rPr>
                <w:rFonts w:ascii="黑体" w:hAnsi="黑体" w:cs="黑体" w:eastAsia="黑体" w:hint="default"/>
                <w:sz w:val="20"/>
                <w:szCs w:val="20"/>
              </w:rPr>
              <w:t>日年初余额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101"/>
              <w:jc w:val="right"/>
              <w:rPr>
                <w:rFonts w:ascii="Arial" w:hAnsi="Arial" w:cs="Arial" w:eastAsia="Arial" w:hint="default"/>
                <w:sz w:val="20"/>
                <w:szCs w:val="20"/>
              </w:rPr>
            </w:pPr>
            <w:r>
              <w:rPr>
                <w:rFonts w:ascii="Arial"/>
                <w:spacing w:val="-1"/>
                <w:sz w:val="20"/>
              </w:rPr>
              <w:t>7,383,043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left="130" w:right="0"/>
              <w:jc w:val="left"/>
              <w:rPr>
                <w:rFonts w:ascii="Arial" w:hAnsi="Arial" w:cs="Arial" w:eastAsia="Arial" w:hint="default"/>
                <w:sz w:val="20"/>
                <w:szCs w:val="20"/>
              </w:rPr>
            </w:pPr>
            <w:r>
              <w:rPr>
                <w:rFonts w:ascii="Arial"/>
                <w:sz w:val="20"/>
              </w:rPr>
              <w:t>5,065,208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101"/>
              <w:jc w:val="right"/>
              <w:rPr>
                <w:rFonts w:ascii="Arial" w:hAnsi="Arial" w:cs="Arial" w:eastAsia="Arial" w:hint="default"/>
                <w:sz w:val="20"/>
                <w:szCs w:val="20"/>
              </w:rPr>
            </w:pPr>
            <w:r>
              <w:rPr>
                <w:rFonts w:ascii="Arial"/>
                <w:spacing w:val="-1"/>
                <w:sz w:val="20"/>
              </w:rPr>
              <w:t>(17,433)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100"/>
              <w:jc w:val="right"/>
              <w:rPr>
                <w:rFonts w:ascii="Arial" w:hAnsi="Arial" w:cs="Arial" w:eastAsia="Arial" w:hint="default"/>
                <w:sz w:val="20"/>
                <w:szCs w:val="20"/>
              </w:rPr>
            </w:pPr>
            <w:r>
              <w:rPr>
                <w:rFonts w:ascii="Arial"/>
                <w:spacing w:val="-1"/>
                <w:sz w:val="20"/>
              </w:rPr>
              <w:t>1,160,735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right="100"/>
              <w:jc w:val="right"/>
              <w:rPr>
                <w:rFonts w:ascii="Arial" w:hAnsi="Arial" w:cs="Arial" w:eastAsia="Arial" w:hint="default"/>
                <w:sz w:val="20"/>
                <w:szCs w:val="20"/>
              </w:rPr>
            </w:pPr>
            <w:r>
              <w:rPr>
                <w:rFonts w:ascii="Arial"/>
                <w:spacing w:val="-1"/>
                <w:sz w:val="20"/>
              </w:rPr>
              <w:t>6,502,378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Arial" w:hAnsi="Arial" w:cs="Arial" w:eastAsia="Arial" w:hint="default"/>
                <w:sz w:val="19"/>
                <w:szCs w:val="19"/>
              </w:rPr>
            </w:pPr>
          </w:p>
          <w:p>
            <w:pPr>
              <w:pStyle w:val="TableParagraph"/>
              <w:spacing w:line="240" w:lineRule="auto"/>
              <w:ind w:left="161" w:right="0"/>
              <w:jc w:val="left"/>
              <w:rPr>
                <w:rFonts w:ascii="Arial" w:hAnsi="Arial" w:cs="Arial" w:eastAsia="Arial" w:hint="default"/>
                <w:sz w:val="20"/>
                <w:szCs w:val="20"/>
              </w:rPr>
            </w:pPr>
            <w:r>
              <w:rPr>
                <w:rFonts w:ascii="Arial"/>
                <w:sz w:val="20"/>
              </w:rPr>
              <w:t>20,093,931</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黑体" w:hAnsi="黑体" w:cs="黑体" w:eastAsia="黑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黑体" w:hAnsi="黑体" w:cs="黑体" w:eastAsia="黑体" w:hint="default"/>
                <w:sz w:val="20"/>
                <w:szCs w:val="20"/>
              </w:rPr>
              <w:t>年度增减变动额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27" w:right="0"/>
              <w:jc w:val="left"/>
              <w:rPr>
                <w:rFonts w:ascii="宋体" w:hAnsi="宋体" w:cs="宋体" w:eastAsia="宋体" w:hint="default"/>
                <w:sz w:val="20"/>
                <w:szCs w:val="20"/>
              </w:rPr>
            </w:pPr>
            <w:r>
              <w:rPr>
                <w:rFonts w:ascii="宋体" w:hAnsi="宋体" w:cs="宋体" w:eastAsia="宋体" w:hint="default"/>
                <w:sz w:val="20"/>
                <w:szCs w:val="20"/>
              </w:rPr>
              <w:t>综合收益总额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净亏损</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(533,486)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5" w:right="0"/>
              <w:jc w:val="left"/>
              <w:rPr>
                <w:rFonts w:ascii="Arial" w:hAnsi="Arial" w:cs="Arial" w:eastAsia="Arial" w:hint="default"/>
                <w:sz w:val="20"/>
                <w:szCs w:val="20"/>
              </w:rPr>
            </w:pPr>
            <w:r>
              <w:rPr>
                <w:rFonts w:ascii="Arial"/>
                <w:sz w:val="20"/>
              </w:rPr>
              <w:t>(533,486)</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其他综合收益</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2"/>
              <w:jc w:val="right"/>
              <w:rPr>
                <w:rFonts w:ascii="Arial" w:hAnsi="Arial" w:cs="Arial" w:eastAsia="Arial" w:hint="default"/>
                <w:sz w:val="20"/>
                <w:szCs w:val="20"/>
              </w:rPr>
            </w:pPr>
            <w:r>
              <w:rPr>
                <w:rFonts w:ascii="Arial"/>
                <w:spacing w:val="-1"/>
                <w:sz w:val="20"/>
              </w:rPr>
              <w:t>125,858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0"/>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28" w:right="0"/>
              <w:jc w:val="left"/>
              <w:rPr>
                <w:rFonts w:ascii="Arial" w:hAnsi="Arial" w:cs="Arial" w:eastAsia="Arial" w:hint="default"/>
                <w:sz w:val="20"/>
                <w:szCs w:val="20"/>
              </w:rPr>
            </w:pPr>
            <w:r>
              <w:rPr>
                <w:rFonts w:ascii="Arial"/>
                <w:sz w:val="20"/>
              </w:rPr>
              <w:t>125,858</w:t>
            </w: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综合收益总额合计</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spacing w:val="-1"/>
                <w:sz w:val="20"/>
              </w:rPr>
              <w:t>125,858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spacing w:val="-1"/>
                <w:sz w:val="20"/>
              </w:rPr>
              <w:t>(533,486)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365" w:right="0"/>
              <w:jc w:val="left"/>
              <w:rPr>
                <w:rFonts w:ascii="Arial" w:hAnsi="Arial" w:cs="Arial" w:eastAsia="Arial" w:hint="default"/>
                <w:sz w:val="20"/>
                <w:szCs w:val="20"/>
              </w:rPr>
            </w:pPr>
            <w:r>
              <w:rPr>
                <w:rFonts w:ascii="Arial"/>
                <w:sz w:val="20"/>
              </w:rPr>
              <w:t>(407,628)</w:t>
            </w: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327" w:right="0"/>
              <w:jc w:val="left"/>
              <w:rPr>
                <w:rFonts w:ascii="宋体" w:hAnsi="宋体" w:cs="宋体" w:eastAsia="宋体" w:hint="default"/>
                <w:sz w:val="20"/>
                <w:szCs w:val="20"/>
              </w:rPr>
            </w:pPr>
            <w:r>
              <w:rPr>
                <w:rFonts w:ascii="宋体" w:hAnsi="宋体" w:cs="宋体" w:eastAsia="宋体" w:hint="default"/>
                <w:sz w:val="20"/>
                <w:szCs w:val="20"/>
              </w:rPr>
              <w:t>利润分配</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26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28" w:right="0"/>
              <w:jc w:val="left"/>
              <w:rPr>
                <w:rFonts w:ascii="宋体" w:hAnsi="宋体" w:cs="宋体" w:eastAsia="宋体" w:hint="default"/>
                <w:sz w:val="20"/>
                <w:szCs w:val="20"/>
              </w:rPr>
            </w:pPr>
            <w:r>
              <w:rPr>
                <w:rFonts w:ascii="宋体" w:hAnsi="宋体" w:cs="宋体" w:eastAsia="宋体" w:hint="default"/>
                <w:sz w:val="20"/>
                <w:szCs w:val="20"/>
              </w:rPr>
              <w:t>提取盈余公积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r>
      <w:tr>
        <w:trPr>
          <w:trHeight w:val="270"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508" w:right="0"/>
              <w:jc w:val="left"/>
              <w:rPr>
                <w:rFonts w:ascii="宋体" w:hAnsi="宋体" w:cs="宋体" w:eastAsia="宋体" w:hint="default"/>
                <w:sz w:val="20"/>
                <w:szCs w:val="20"/>
              </w:rPr>
            </w:pPr>
            <w:r>
              <w:rPr>
                <w:rFonts w:ascii="宋体" w:hAnsi="宋体" w:cs="宋体" w:eastAsia="宋体" w:hint="default"/>
                <w:sz w:val="20"/>
                <w:szCs w:val="20"/>
              </w:rPr>
              <w:t>对股东的分配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Arial" w:hAnsi="Arial" w:cs="Arial" w:eastAsia="Arial" w:hint="default"/>
                <w:sz w:val="20"/>
                <w:szCs w:val="20"/>
              </w:rPr>
            </w:pPr>
            <w:r>
              <w:rPr>
                <w:rFonts w:ascii="宋体" w:hAnsi="宋体" w:cs="宋体" w:eastAsia="宋体" w:hint="default"/>
                <w:sz w:val="20"/>
                <w:szCs w:val="20"/>
              </w:rPr>
              <w:t>四</w:t>
            </w:r>
            <w:r>
              <w:rPr>
                <w:rFonts w:ascii="Arial" w:hAnsi="Arial" w:cs="Arial" w:eastAsia="Arial" w:hint="default"/>
                <w:sz w:val="20"/>
                <w:szCs w:val="20"/>
              </w:rPr>
              <w:t>(43)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2"/>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00"/>
              <w:jc w:val="right"/>
              <w:rPr>
                <w:rFonts w:ascii="Arial" w:hAnsi="Arial" w:cs="Arial" w:eastAsia="Arial" w:hint="default"/>
                <w:sz w:val="20"/>
                <w:szCs w:val="20"/>
              </w:rPr>
            </w:pPr>
            <w:r>
              <w:rPr>
                <w:rFonts w:ascii="Arial"/>
                <w:w w:val="100"/>
                <w:sz w:val="20"/>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89"/>
              <w:jc w:val="right"/>
              <w:rPr>
                <w:rFonts w:ascii="Arial" w:hAnsi="Arial" w:cs="Arial" w:eastAsia="Arial" w:hint="default"/>
                <w:sz w:val="20"/>
                <w:szCs w:val="20"/>
              </w:rPr>
            </w:pPr>
            <w:r>
              <w:rPr>
                <w:rFonts w:ascii="Arial"/>
                <w:w w:val="100"/>
                <w:sz w:val="20"/>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3"/>
              <w:jc w:val="right"/>
              <w:rPr>
                <w:rFonts w:ascii="Arial" w:hAnsi="Arial" w:cs="Arial" w:eastAsia="Arial" w:hint="default"/>
                <w:sz w:val="20"/>
                <w:szCs w:val="20"/>
              </w:rPr>
            </w:pPr>
            <w:r>
              <w:rPr>
                <w:rFonts w:ascii="Arial"/>
                <w:w w:val="100"/>
                <w:sz w:val="20"/>
              </w:rPr>
              <w:t>-</w:t>
            </w:r>
          </w:p>
        </w:tc>
      </w:tr>
      <w:tr>
        <w:trPr>
          <w:trHeight w:val="240" w:hRule="exact"/>
        </w:trPr>
        <w:tc>
          <w:tcPr>
            <w:tcW w:w="2628"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黑体" w:hAnsi="黑体" w:cs="黑体" w:eastAsia="黑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黑体" w:hAnsi="黑体" w:cs="黑体" w:eastAsia="黑体" w:hint="default"/>
                <w:sz w:val="20"/>
                <w:szCs w:val="20"/>
              </w:rPr>
              <w:t>年</w:t>
            </w:r>
            <w:r>
              <w:rPr>
                <w:rFonts w:ascii="黑体" w:hAnsi="黑体" w:cs="黑体" w:eastAsia="黑体" w:hint="default"/>
                <w:spacing w:val="-37"/>
                <w:sz w:val="20"/>
                <w:szCs w:val="20"/>
              </w:rPr>
              <w:t> </w:t>
            </w:r>
            <w:r>
              <w:rPr>
                <w:rFonts w:ascii="Arial" w:hAnsi="Arial" w:cs="Arial" w:eastAsia="Arial" w:hint="default"/>
                <w:sz w:val="20"/>
                <w:szCs w:val="20"/>
              </w:rPr>
              <w:t>12</w:t>
            </w:r>
            <w:r>
              <w:rPr>
                <w:rFonts w:ascii="Arial" w:hAnsi="Arial" w:cs="Arial" w:eastAsia="Arial" w:hint="default"/>
                <w:spacing w:val="7"/>
                <w:sz w:val="20"/>
                <w:szCs w:val="20"/>
              </w:rPr>
              <w:t> </w:t>
            </w:r>
            <w:r>
              <w:rPr>
                <w:rFonts w:ascii="黑体" w:hAnsi="黑体" w:cs="黑体" w:eastAsia="黑体" w:hint="default"/>
                <w:sz w:val="20"/>
                <w:szCs w:val="20"/>
              </w:rPr>
              <w:t>月</w:t>
            </w:r>
            <w:r>
              <w:rPr>
                <w:rFonts w:ascii="黑体" w:hAnsi="黑体" w:cs="黑体" w:eastAsia="黑体" w:hint="default"/>
                <w:spacing w:val="-37"/>
                <w:sz w:val="20"/>
                <w:szCs w:val="20"/>
              </w:rPr>
              <w:t> </w:t>
            </w:r>
            <w:r>
              <w:rPr>
                <w:rFonts w:ascii="Arial" w:hAnsi="Arial" w:cs="Arial" w:eastAsia="Arial" w:hint="default"/>
                <w:sz w:val="20"/>
                <w:szCs w:val="20"/>
              </w:rPr>
              <w:t>31</w:t>
            </w:r>
            <w:r>
              <w:rPr>
                <w:rFonts w:ascii="Arial" w:hAnsi="Arial" w:cs="Arial" w:eastAsia="Arial" w:hint="default"/>
                <w:spacing w:val="7"/>
                <w:sz w:val="20"/>
                <w:szCs w:val="20"/>
              </w:rPr>
              <w:t> </w:t>
            </w:r>
            <w:r>
              <w:rPr>
                <w:rFonts w:ascii="黑体" w:hAnsi="黑体" w:cs="黑体" w:eastAsia="黑体" w:hint="default"/>
                <w:sz w:val="20"/>
                <w:szCs w:val="20"/>
              </w:rPr>
              <w:t>日年末余</w:t>
            </w:r>
          </w:p>
          <w:p>
            <w:pPr>
              <w:pStyle w:val="TableParagraph"/>
              <w:spacing w:line="253" w:lineRule="exact"/>
              <w:ind w:left="103" w:right="0"/>
              <w:jc w:val="left"/>
              <w:rPr>
                <w:rFonts w:ascii="黑体" w:hAnsi="黑体" w:cs="黑体" w:eastAsia="黑体" w:hint="default"/>
                <w:sz w:val="20"/>
                <w:szCs w:val="20"/>
              </w:rPr>
            </w:pPr>
            <w:r>
              <w:rPr>
                <w:rFonts w:ascii="黑体" w:hAnsi="黑体" w:cs="黑体" w:eastAsia="黑体" w:hint="default"/>
                <w:w w:val="100"/>
                <w:sz w:val="20"/>
                <w:szCs w:val="20"/>
              </w:rPr>
              <w:t>额</w:t>
            </w:r>
          </w:p>
        </w:tc>
        <w:tc>
          <w:tcPr>
            <w:tcW w:w="85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1"/>
              <w:jc w:val="right"/>
              <w:rPr>
                <w:rFonts w:ascii="Arial" w:hAnsi="Arial" w:cs="Arial" w:eastAsia="Arial" w:hint="default"/>
                <w:sz w:val="20"/>
                <w:szCs w:val="20"/>
              </w:rPr>
            </w:pPr>
            <w:r>
              <w:rPr>
                <w:rFonts w:ascii="Arial"/>
                <w:spacing w:val="-1"/>
                <w:sz w:val="20"/>
              </w:rPr>
              <w:t>7,383,043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left="130" w:right="0"/>
              <w:jc w:val="left"/>
              <w:rPr>
                <w:rFonts w:ascii="Arial" w:hAnsi="Arial" w:cs="Arial" w:eastAsia="Arial" w:hint="default"/>
                <w:sz w:val="20"/>
                <w:szCs w:val="20"/>
              </w:rPr>
            </w:pPr>
            <w:r>
              <w:rPr>
                <w:rFonts w:ascii="Arial"/>
                <w:sz w:val="20"/>
              </w:rPr>
              <w:t>5,065,208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108,425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1,160,735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right="100"/>
              <w:jc w:val="right"/>
              <w:rPr>
                <w:rFonts w:ascii="Arial" w:hAnsi="Arial" w:cs="Arial" w:eastAsia="Arial" w:hint="default"/>
                <w:sz w:val="20"/>
                <w:szCs w:val="20"/>
              </w:rPr>
            </w:pPr>
            <w:r>
              <w:rPr>
                <w:rFonts w:ascii="Arial"/>
                <w:spacing w:val="-1"/>
                <w:sz w:val="20"/>
              </w:rPr>
              <w:t>5,968,892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Arial" w:hAnsi="Arial" w:cs="Arial" w:eastAsia="Arial" w:hint="default"/>
                <w:sz w:val="24"/>
                <w:szCs w:val="24"/>
              </w:rPr>
            </w:pPr>
          </w:p>
          <w:p>
            <w:pPr>
              <w:pStyle w:val="TableParagraph"/>
              <w:spacing w:line="240" w:lineRule="auto"/>
              <w:ind w:left="161" w:right="0"/>
              <w:jc w:val="left"/>
              <w:rPr>
                <w:rFonts w:ascii="Arial" w:hAnsi="Arial" w:cs="Arial" w:eastAsia="Arial" w:hint="default"/>
                <w:sz w:val="20"/>
                <w:szCs w:val="20"/>
              </w:rPr>
            </w:pPr>
            <w:r>
              <w:rPr>
                <w:rFonts w:ascii="Arial"/>
                <w:sz w:val="20"/>
              </w:rPr>
              <w:t>19,686,303</w:t>
            </w:r>
          </w:p>
        </w:tc>
      </w:tr>
    </w:tbl>
    <w:p>
      <w:pPr>
        <w:spacing w:line="240" w:lineRule="auto" w:before="6"/>
        <w:rPr>
          <w:rFonts w:ascii="Arial" w:hAnsi="Arial" w:cs="Arial" w:eastAsia="Arial" w:hint="default"/>
          <w:sz w:val="24"/>
          <w:szCs w:val="24"/>
        </w:rPr>
      </w:pPr>
    </w:p>
    <w:p>
      <w:pPr>
        <w:spacing w:before="44"/>
        <w:ind w:left="592" w:right="0" w:firstLine="0"/>
        <w:jc w:val="left"/>
        <w:rPr>
          <w:rFonts w:ascii="宋体" w:hAnsi="宋体" w:cs="宋体" w:eastAsia="宋体" w:hint="default"/>
          <w:sz w:val="18"/>
          <w:szCs w:val="18"/>
        </w:rPr>
      </w:pPr>
      <w:r>
        <w:rPr>
          <w:rFonts w:ascii="宋体" w:hAnsi="宋体" w:cs="宋体" w:eastAsia="宋体" w:hint="default"/>
          <w:sz w:val="18"/>
          <w:szCs w:val="18"/>
        </w:rPr>
        <w:t>后附财务报表附注为财务报表的组成部分。</w:t>
      </w:r>
    </w:p>
    <w:p>
      <w:pPr>
        <w:spacing w:line="240" w:lineRule="auto" w:before="9"/>
        <w:rPr>
          <w:rFonts w:ascii="宋体" w:hAnsi="宋体" w:cs="宋体" w:eastAsia="宋体" w:hint="default"/>
          <w:sz w:val="21"/>
          <w:szCs w:val="21"/>
        </w:rPr>
      </w:pPr>
    </w:p>
    <w:p>
      <w:pPr>
        <w:tabs>
          <w:tab w:pos="3731" w:val="left" w:leader="none"/>
          <w:tab w:pos="7771" w:val="left" w:leader="none"/>
        </w:tabs>
        <w:spacing w:before="0"/>
        <w:ind w:left="592" w:right="0" w:firstLine="0"/>
        <w:jc w:val="left"/>
        <w:rPr>
          <w:rFonts w:ascii="宋体" w:hAnsi="宋体" w:cs="宋体" w:eastAsia="宋体" w:hint="default"/>
          <w:sz w:val="18"/>
          <w:szCs w:val="18"/>
        </w:rPr>
      </w:pPr>
      <w:r>
        <w:rPr>
          <w:rFonts w:ascii="宋体" w:hAnsi="宋体" w:cs="宋体" w:eastAsia="宋体" w:hint="default"/>
          <w:sz w:val="18"/>
          <w:szCs w:val="18"/>
        </w:rPr>
        <w:t>企业负责人：</w:t>
      </w:r>
      <w:r>
        <w:rPr>
          <w:rFonts w:ascii="宋体" w:hAnsi="宋体" w:cs="宋体" w:eastAsia="宋体" w:hint="default"/>
          <w:spacing w:val="-11"/>
          <w:sz w:val="18"/>
          <w:szCs w:val="18"/>
        </w:rPr>
        <w:t> </w:t>
      </w:r>
      <w:r>
        <w:rPr>
          <w:rFonts w:ascii="宋体" w:hAnsi="宋体" w:cs="宋体" w:eastAsia="宋体" w:hint="default"/>
          <w:sz w:val="18"/>
          <w:szCs w:val="18"/>
        </w:rPr>
        <w:t>张近东</w:t>
        <w:tab/>
      </w:r>
      <w:r>
        <w:rPr>
          <w:rFonts w:ascii="宋体" w:hAnsi="宋体" w:cs="宋体" w:eastAsia="宋体" w:hint="default"/>
          <w:spacing w:val="-1"/>
          <w:sz w:val="18"/>
          <w:szCs w:val="18"/>
        </w:rPr>
        <w:t>主管会计工作的负责人：肖忠祥</w:t>
        <w:tab/>
        <w:t>会计机构负责人：华志松</w:t>
      </w:r>
    </w:p>
    <w:p>
      <w:pPr>
        <w:spacing w:after="0"/>
        <w:jc w:val="left"/>
        <w:rPr>
          <w:rFonts w:ascii="宋体" w:hAnsi="宋体" w:cs="宋体" w:eastAsia="宋体" w:hint="default"/>
          <w:sz w:val="18"/>
          <w:szCs w:val="18"/>
        </w:rPr>
        <w:sectPr>
          <w:headerReference w:type="default" r:id="rId47"/>
          <w:footerReference w:type="default" r:id="rId48"/>
          <w:pgSz w:w="11910" w:h="16840"/>
          <w:pgMar w:header="0" w:footer="977" w:top="800" w:bottom="1160" w:left="70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680"/>
        <w:gridCol w:w="8554"/>
      </w:tblGrid>
      <w:tr>
        <w:trPr>
          <w:trHeight w:val="416"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4" w:type="dxa"/>
            <w:tcBorders>
              <w:top w:val="nil" w:sz="6" w:space="0" w:color="auto"/>
              <w:left w:val="nil" w:sz="6" w:space="0" w:color="auto"/>
              <w:bottom w:val="nil" w:sz="6" w:space="0" w:color="auto"/>
              <w:right w:val="nil" w:sz="6" w:space="0" w:color="auto"/>
            </w:tcBorders>
          </w:tcPr>
          <w:p>
            <w:pPr>
              <w:pStyle w:val="TableParagraph"/>
              <w:spacing w:line="240" w:lineRule="exact"/>
              <w:ind w:left="239" w:right="0"/>
              <w:jc w:val="left"/>
              <w:rPr>
                <w:rFonts w:ascii="黑体" w:hAnsi="黑体" w:cs="黑体" w:eastAsia="黑体" w:hint="default"/>
                <w:sz w:val="24"/>
                <w:szCs w:val="24"/>
              </w:rPr>
            </w:pPr>
            <w:r>
              <w:rPr>
                <w:rFonts w:ascii="黑体" w:hAnsi="黑体" w:cs="黑体" w:eastAsia="黑体" w:hint="default"/>
                <w:sz w:val="24"/>
                <w:szCs w:val="24"/>
              </w:rPr>
              <w:t>公司基本情况</w:t>
            </w:r>
          </w:p>
        </w:tc>
      </w:tr>
      <w:tr>
        <w:trPr>
          <w:trHeight w:val="4013" w:hRule="exact"/>
        </w:trPr>
        <w:tc>
          <w:tcPr>
            <w:tcW w:w="680" w:type="dxa"/>
            <w:tcBorders>
              <w:top w:val="nil" w:sz="6" w:space="0" w:color="auto"/>
              <w:left w:val="nil" w:sz="6" w:space="0" w:color="auto"/>
              <w:bottom w:val="nil" w:sz="6" w:space="0" w:color="auto"/>
              <w:right w:val="nil" w:sz="6" w:space="0" w:color="auto"/>
            </w:tcBorders>
          </w:tcPr>
          <w:p>
            <w:pPr/>
          </w:p>
        </w:tc>
        <w:tc>
          <w:tcPr>
            <w:tcW w:w="8554" w:type="dxa"/>
            <w:tcBorders>
              <w:top w:val="nil" w:sz="6" w:space="0" w:color="auto"/>
              <w:left w:val="nil" w:sz="6" w:space="0" w:color="auto"/>
              <w:bottom w:val="nil" w:sz="6" w:space="0" w:color="auto"/>
              <w:right w:val="nil" w:sz="6" w:space="0" w:color="auto"/>
            </w:tcBorders>
          </w:tcPr>
          <w:p>
            <w:pPr>
              <w:pStyle w:val="TableParagraph"/>
              <w:spacing w:line="310" w:lineRule="exact" w:before="134"/>
              <w:ind w:left="239" w:right="315"/>
              <w:jc w:val="both"/>
              <w:rPr>
                <w:rFonts w:ascii="宋体" w:hAnsi="宋体" w:cs="宋体" w:eastAsia="宋体" w:hint="default"/>
                <w:sz w:val="24"/>
                <w:szCs w:val="24"/>
              </w:rPr>
            </w:pPr>
            <w:r>
              <w:rPr>
                <w:rFonts w:ascii="宋体" w:hAnsi="宋体" w:cs="宋体" w:eastAsia="宋体" w:hint="default"/>
                <w:spacing w:val="-1"/>
                <w:w w:val="96"/>
                <w:sz w:val="24"/>
                <w:szCs w:val="24"/>
              </w:rPr>
              <w:t>苏宁云商集团股份有限公司</w:t>
            </w:r>
            <w:r>
              <w:rPr>
                <w:rFonts w:ascii="Arial" w:hAnsi="Arial" w:cs="Arial" w:eastAsia="Arial" w:hint="default"/>
                <w:spacing w:val="-1"/>
                <w:w w:val="96"/>
                <w:sz w:val="24"/>
                <w:szCs w:val="24"/>
              </w:rPr>
              <w:t>(</w:t>
            </w:r>
            <w:r>
              <w:rPr>
                <w:rFonts w:ascii="宋体" w:hAnsi="宋体" w:cs="宋体" w:eastAsia="宋体" w:hint="default"/>
                <w:spacing w:val="-1"/>
                <w:w w:val="96"/>
                <w:sz w:val="24"/>
                <w:szCs w:val="24"/>
              </w:rPr>
              <w:t>以下简称</w:t>
            </w:r>
            <w:r>
              <w:rPr>
                <w:rFonts w:ascii="Arial" w:hAnsi="Arial" w:cs="Arial" w:eastAsia="Arial" w:hint="default"/>
                <w:spacing w:val="-1"/>
                <w:w w:val="96"/>
                <w:sz w:val="24"/>
                <w:szCs w:val="24"/>
              </w:rPr>
              <w:t>―</w:t>
            </w:r>
            <w:r>
              <w:rPr>
                <w:rFonts w:ascii="宋体" w:hAnsi="宋体" w:cs="宋体" w:eastAsia="宋体" w:hint="default"/>
                <w:spacing w:val="-1"/>
                <w:w w:val="96"/>
                <w:sz w:val="24"/>
                <w:szCs w:val="24"/>
              </w:rPr>
              <w:t>本公司</w:t>
            </w:r>
            <w:r>
              <w:rPr>
                <w:rFonts w:ascii="Arial" w:hAnsi="Arial" w:cs="Arial" w:eastAsia="Arial" w:hint="default"/>
                <w:spacing w:val="-1"/>
                <w:w w:val="96"/>
                <w:sz w:val="24"/>
                <w:szCs w:val="24"/>
              </w:rPr>
              <w:t>‖)</w:t>
            </w:r>
            <w:r>
              <w:rPr>
                <w:rFonts w:ascii="宋体" w:hAnsi="宋体" w:cs="宋体" w:eastAsia="宋体" w:hint="default"/>
                <w:spacing w:val="-1"/>
                <w:w w:val="96"/>
                <w:sz w:val="24"/>
                <w:szCs w:val="24"/>
              </w:rPr>
              <w:t>的前身系于</w:t>
            </w:r>
            <w:r>
              <w:rPr>
                <w:rFonts w:ascii="宋体" w:hAnsi="宋体" w:cs="宋体" w:eastAsia="宋体" w:hint="default"/>
                <w:w w:val="96"/>
                <w:sz w:val="24"/>
                <w:szCs w:val="24"/>
              </w:rPr>
              <w:t> </w:t>
            </w:r>
            <w:r>
              <w:rPr>
                <w:rFonts w:ascii="Arial" w:hAnsi="Arial" w:cs="Arial" w:eastAsia="Arial" w:hint="default"/>
                <w:w w:val="99"/>
                <w:sz w:val="24"/>
                <w:szCs w:val="24"/>
              </w:rPr>
              <w:t>1996 </w:t>
            </w:r>
            <w:r>
              <w:rPr>
                <w:rFonts w:ascii="宋体" w:hAnsi="宋体" w:cs="宋体" w:eastAsia="宋体" w:hint="default"/>
                <w:sz w:val="24"/>
                <w:szCs w:val="24"/>
              </w:rPr>
              <w:t>年 </w:t>
            </w:r>
            <w:r>
              <w:rPr>
                <w:rFonts w:ascii="Arial" w:hAnsi="Arial" w:cs="Arial" w:eastAsia="Arial" w:hint="default"/>
                <w:w w:val="99"/>
                <w:sz w:val="24"/>
                <w:szCs w:val="24"/>
              </w:rPr>
              <w:t>5 </w:t>
            </w:r>
            <w:r>
              <w:rPr>
                <w:rFonts w:ascii="宋体" w:hAnsi="宋体" w:cs="宋体" w:eastAsia="宋体" w:hint="default"/>
                <w:sz w:val="24"/>
                <w:szCs w:val="24"/>
              </w:rPr>
              <w:t>月</w:t>
            </w:r>
            <w:r>
              <w:rPr>
                <w:rFonts w:ascii="宋体" w:hAnsi="宋体" w:cs="宋体" w:eastAsia="宋体" w:hint="default"/>
                <w:spacing w:val="-83"/>
                <w:sz w:val="24"/>
                <w:szCs w:val="24"/>
              </w:rPr>
              <w:t> </w:t>
            </w:r>
            <w:r>
              <w:rPr>
                <w:rFonts w:ascii="Arial" w:hAnsi="Arial" w:cs="Arial" w:eastAsia="Arial" w:hint="default"/>
                <w:w w:val="99"/>
                <w:sz w:val="24"/>
                <w:szCs w:val="24"/>
              </w:rPr>
              <w:t>15 </w:t>
            </w:r>
            <w:r>
              <w:rPr>
                <w:rFonts w:ascii="宋体" w:hAnsi="宋体" w:cs="宋体" w:eastAsia="宋体" w:hint="default"/>
                <w:sz w:val="24"/>
                <w:szCs w:val="24"/>
              </w:rPr>
              <w:t>日在中华人民共和国江苏省南京市注册成立的江苏苏宁交家电有限公司，成</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立时的注册资本为人民币</w:t>
            </w:r>
            <w:r>
              <w:rPr>
                <w:rFonts w:ascii="宋体" w:hAnsi="宋体" w:cs="宋体" w:eastAsia="宋体" w:hint="default"/>
                <w:spacing w:val="-60"/>
                <w:sz w:val="24"/>
                <w:szCs w:val="24"/>
              </w:rPr>
              <w:t> </w:t>
            </w:r>
            <w:r>
              <w:rPr>
                <w:rFonts w:ascii="Arial" w:hAnsi="Arial" w:cs="Arial" w:eastAsia="Arial" w:hint="default"/>
                <w:sz w:val="24"/>
                <w:szCs w:val="24"/>
              </w:rPr>
              <w:t>120</w:t>
            </w:r>
            <w:r>
              <w:rPr>
                <w:rFonts w:ascii="Arial" w:hAnsi="Arial" w:cs="Arial" w:eastAsia="Arial" w:hint="default"/>
                <w:spacing w:val="-7"/>
                <w:sz w:val="24"/>
                <w:szCs w:val="24"/>
              </w:rPr>
              <w:t> </w:t>
            </w:r>
            <w:r>
              <w:rPr>
                <w:rFonts w:ascii="宋体" w:hAnsi="宋体" w:cs="宋体" w:eastAsia="宋体" w:hint="default"/>
                <w:spacing w:val="-8"/>
                <w:sz w:val="24"/>
                <w:szCs w:val="24"/>
              </w:rPr>
              <w:t>万元。于</w:t>
            </w:r>
            <w:r>
              <w:rPr>
                <w:rFonts w:ascii="宋体" w:hAnsi="宋体" w:cs="宋体" w:eastAsia="宋体" w:hint="default"/>
                <w:spacing w:val="-60"/>
                <w:sz w:val="24"/>
                <w:szCs w:val="24"/>
              </w:rPr>
              <w:t> </w:t>
            </w:r>
            <w:r>
              <w:rPr>
                <w:rFonts w:ascii="Arial" w:hAnsi="Arial" w:cs="Arial" w:eastAsia="Arial" w:hint="default"/>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7</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28</w:t>
            </w:r>
            <w:r>
              <w:rPr>
                <w:rFonts w:ascii="Arial" w:hAnsi="Arial" w:cs="Arial" w:eastAsia="Arial" w:hint="default"/>
                <w:spacing w:val="-7"/>
                <w:sz w:val="24"/>
                <w:szCs w:val="24"/>
              </w:rPr>
              <w:t> </w:t>
            </w:r>
            <w:r>
              <w:rPr>
                <w:rFonts w:ascii="宋体" w:hAnsi="宋体" w:cs="宋体" w:eastAsia="宋体" w:hint="default"/>
                <w:spacing w:val="-4"/>
                <w:sz w:val="24"/>
                <w:szCs w:val="24"/>
              </w:rPr>
              <w:t>日，经江苏省工商行</w:t>
            </w:r>
          </w:p>
          <w:p>
            <w:pPr>
              <w:pStyle w:val="TableParagraph"/>
              <w:spacing w:line="291" w:lineRule="exact"/>
              <w:ind w:left="239" w:right="0"/>
              <w:jc w:val="both"/>
              <w:rPr>
                <w:rFonts w:ascii="宋体" w:hAnsi="宋体" w:cs="宋体" w:eastAsia="宋体" w:hint="default"/>
                <w:sz w:val="24"/>
                <w:szCs w:val="24"/>
              </w:rPr>
            </w:pPr>
            <w:r>
              <w:rPr>
                <w:rFonts w:ascii="宋体" w:hAnsi="宋体" w:cs="宋体" w:eastAsia="宋体" w:hint="default"/>
                <w:sz w:val="24"/>
                <w:szCs w:val="24"/>
              </w:rPr>
              <w:t>政管理局批准更名为江苏苏宁交家电集团有限公司。于</w:t>
            </w:r>
            <w:r>
              <w:rPr>
                <w:rFonts w:ascii="宋体" w:hAnsi="宋体" w:cs="宋体" w:eastAsia="宋体" w:hint="default"/>
                <w:spacing w:val="-65"/>
                <w:sz w:val="24"/>
                <w:szCs w:val="24"/>
              </w:rPr>
              <w:t> </w:t>
            </w:r>
            <w:r>
              <w:rPr>
                <w:rFonts w:ascii="Arial" w:hAnsi="Arial" w:cs="Arial" w:eastAsia="Arial" w:hint="default"/>
                <w:sz w:val="24"/>
                <w:szCs w:val="24"/>
              </w:rPr>
              <w:t>2000</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8</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30</w:t>
            </w:r>
            <w:r>
              <w:rPr>
                <w:rFonts w:ascii="Arial" w:hAnsi="Arial" w:cs="Arial" w:eastAsia="Arial" w:hint="default"/>
                <w:spacing w:val="-12"/>
                <w:sz w:val="24"/>
                <w:szCs w:val="24"/>
              </w:rPr>
              <w:t> </w:t>
            </w:r>
            <w:r>
              <w:rPr>
                <w:rFonts w:ascii="宋体" w:hAnsi="宋体" w:cs="宋体" w:eastAsia="宋体" w:hint="default"/>
                <w:sz w:val="24"/>
                <w:szCs w:val="24"/>
              </w:rPr>
              <w:t>日经</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国家工商行政管理局批准更名为苏宁交家电</w:t>
            </w:r>
            <w:r>
              <w:rPr>
                <w:rFonts w:ascii="Arial" w:hAnsi="Arial" w:cs="Arial" w:eastAsia="Arial" w:hint="default"/>
                <w:sz w:val="24"/>
                <w:szCs w:val="24"/>
              </w:rPr>
              <w:t>(</w:t>
            </w:r>
            <w:r>
              <w:rPr>
                <w:rFonts w:ascii="宋体" w:hAnsi="宋体" w:cs="宋体" w:eastAsia="宋体" w:hint="default"/>
                <w:sz w:val="24"/>
                <w:szCs w:val="24"/>
              </w:rPr>
              <w:t>集团</w:t>
            </w:r>
            <w:r>
              <w:rPr>
                <w:rFonts w:ascii="Arial" w:hAnsi="Arial" w:cs="Arial" w:eastAsia="Arial" w:hint="default"/>
                <w:sz w:val="24"/>
                <w:szCs w:val="24"/>
              </w:rPr>
              <w:t>)</w:t>
            </w:r>
            <w:r>
              <w:rPr>
                <w:rFonts w:ascii="宋体" w:hAnsi="宋体" w:cs="宋体" w:eastAsia="宋体" w:hint="default"/>
                <w:sz w:val="24"/>
                <w:szCs w:val="24"/>
              </w:rPr>
              <w:t>有限公司。于</w:t>
            </w:r>
            <w:r>
              <w:rPr>
                <w:rFonts w:ascii="宋体" w:hAnsi="宋体" w:cs="宋体" w:eastAsia="宋体" w:hint="default"/>
                <w:spacing w:val="-69"/>
                <w:sz w:val="24"/>
                <w:szCs w:val="24"/>
              </w:rPr>
              <w:t> </w:t>
            </w:r>
            <w:r>
              <w:rPr>
                <w:rFonts w:ascii="Arial" w:hAnsi="Arial" w:cs="Arial" w:eastAsia="Arial" w:hint="default"/>
                <w:sz w:val="24"/>
                <w:szCs w:val="24"/>
              </w:rPr>
              <w:t>2001</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z w:val="24"/>
                <w:szCs w:val="24"/>
              </w:rPr>
              <w:t>6</w:t>
            </w:r>
            <w:r>
              <w:rPr>
                <w:rFonts w:ascii="Arial" w:hAnsi="Arial" w:cs="Arial" w:eastAsia="Arial" w:hint="default"/>
                <w:spacing w:val="-16"/>
                <w:sz w:val="24"/>
                <w:szCs w:val="24"/>
              </w:rPr>
              <w:t> </w:t>
            </w:r>
            <w:r>
              <w:rPr>
                <w:rFonts w:ascii="宋体" w:hAnsi="宋体" w:cs="宋体" w:eastAsia="宋体" w:hint="default"/>
                <w:sz w:val="24"/>
                <w:szCs w:val="24"/>
              </w:rPr>
              <w:t>月</w:t>
            </w:r>
          </w:p>
          <w:p>
            <w:pPr>
              <w:pStyle w:val="TableParagraph"/>
              <w:spacing w:line="311" w:lineRule="exact"/>
              <w:ind w:left="239" w:right="0"/>
              <w:jc w:val="both"/>
              <w:rPr>
                <w:rFonts w:ascii="Arial" w:hAnsi="Arial" w:cs="Arial" w:eastAsia="Arial" w:hint="default"/>
                <w:sz w:val="24"/>
                <w:szCs w:val="24"/>
              </w:rPr>
            </w:pPr>
            <w:r>
              <w:rPr>
                <w:rFonts w:ascii="Arial" w:hAnsi="Arial" w:cs="Arial" w:eastAsia="Arial" w:hint="default"/>
                <w:sz w:val="24"/>
                <w:szCs w:val="24"/>
              </w:rPr>
              <w:t>28  </w:t>
            </w:r>
            <w:r>
              <w:rPr>
                <w:rFonts w:ascii="宋体" w:hAnsi="宋体" w:cs="宋体" w:eastAsia="宋体" w:hint="default"/>
                <w:sz w:val="24"/>
                <w:szCs w:val="24"/>
              </w:rPr>
              <w:t>日，经江苏省人民政府苏政复</w:t>
            </w:r>
            <w:r>
              <w:rPr>
                <w:rFonts w:ascii="Arial" w:hAnsi="Arial" w:cs="Arial" w:eastAsia="Arial" w:hint="default"/>
                <w:sz w:val="24"/>
                <w:szCs w:val="24"/>
              </w:rPr>
              <w:t>[2001]109</w:t>
            </w:r>
            <w:r>
              <w:rPr>
                <w:rFonts w:ascii="Arial" w:hAnsi="Arial" w:cs="Arial" w:eastAsia="Arial" w:hint="default"/>
                <w:spacing w:val="45"/>
                <w:sz w:val="24"/>
                <w:szCs w:val="24"/>
              </w:rPr>
              <w:t> </w:t>
            </w:r>
            <w:r>
              <w:rPr>
                <w:rFonts w:ascii="宋体" w:hAnsi="宋体" w:cs="宋体" w:eastAsia="宋体" w:hint="default"/>
                <w:sz w:val="24"/>
                <w:szCs w:val="24"/>
              </w:rPr>
              <w:t>号文批准，以苏宁交家电</w:t>
            </w:r>
            <w:r>
              <w:rPr>
                <w:rFonts w:ascii="Arial" w:hAnsi="Arial" w:cs="Arial" w:eastAsia="Arial" w:hint="default"/>
                <w:sz w:val="24"/>
                <w:szCs w:val="24"/>
              </w:rPr>
              <w:t>(</w:t>
            </w:r>
            <w:r>
              <w:rPr>
                <w:rFonts w:ascii="宋体" w:hAnsi="宋体" w:cs="宋体" w:eastAsia="宋体" w:hint="default"/>
                <w:sz w:val="24"/>
                <w:szCs w:val="24"/>
              </w:rPr>
              <w:t>集团</w:t>
            </w:r>
            <w:r>
              <w:rPr>
                <w:rFonts w:ascii="Arial" w:hAnsi="Arial" w:cs="Arial" w:eastAsia="Arial" w:hint="default"/>
                <w:sz w:val="24"/>
                <w:szCs w:val="24"/>
              </w:rPr>
              <w:t>)</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有限公司于</w:t>
            </w:r>
            <w:r>
              <w:rPr>
                <w:rFonts w:ascii="宋体" w:hAnsi="宋体" w:cs="宋体" w:eastAsia="宋体" w:hint="default"/>
                <w:spacing w:val="-47"/>
                <w:sz w:val="24"/>
                <w:szCs w:val="24"/>
              </w:rPr>
              <w:t> </w:t>
            </w:r>
            <w:r>
              <w:rPr>
                <w:rFonts w:ascii="Arial" w:hAnsi="Arial" w:cs="Arial" w:eastAsia="Arial" w:hint="default"/>
                <w:sz w:val="24"/>
                <w:szCs w:val="24"/>
              </w:rPr>
              <w:t>2000</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7"/>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日的净资产整体变更为苏宁电器连锁集团股份</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有限公司，股本总额为人民币</w:t>
            </w:r>
            <w:r>
              <w:rPr>
                <w:rFonts w:ascii="宋体" w:hAnsi="宋体" w:cs="宋体" w:eastAsia="宋体" w:hint="default"/>
                <w:spacing w:val="-49"/>
                <w:sz w:val="24"/>
                <w:szCs w:val="24"/>
              </w:rPr>
              <w:t> </w:t>
            </w:r>
            <w:r>
              <w:rPr>
                <w:rFonts w:ascii="Arial" w:hAnsi="Arial" w:cs="Arial" w:eastAsia="Arial" w:hint="default"/>
                <w:sz w:val="24"/>
                <w:szCs w:val="24"/>
              </w:rPr>
              <w:t>68,160,000</w:t>
            </w:r>
            <w:r>
              <w:rPr>
                <w:rFonts w:ascii="Arial" w:hAnsi="Arial" w:cs="Arial" w:eastAsia="Arial" w:hint="default"/>
                <w:spacing w:val="3"/>
                <w:sz w:val="24"/>
                <w:szCs w:val="24"/>
              </w:rPr>
              <w:t> </w:t>
            </w:r>
            <w:r>
              <w:rPr>
                <w:rFonts w:ascii="宋体" w:hAnsi="宋体" w:cs="宋体" w:eastAsia="宋体" w:hint="default"/>
                <w:sz w:val="24"/>
                <w:szCs w:val="24"/>
              </w:rPr>
              <w:t>元，于</w:t>
            </w:r>
            <w:r>
              <w:rPr>
                <w:rFonts w:ascii="宋体" w:hAnsi="宋体" w:cs="宋体" w:eastAsia="宋体" w:hint="default"/>
                <w:spacing w:val="-49"/>
                <w:sz w:val="24"/>
                <w:szCs w:val="24"/>
              </w:rPr>
              <w:t> </w:t>
            </w:r>
            <w:r>
              <w:rPr>
                <w:rFonts w:ascii="Arial" w:hAnsi="Arial" w:cs="Arial" w:eastAsia="Arial" w:hint="default"/>
                <w:sz w:val="24"/>
                <w:szCs w:val="24"/>
              </w:rPr>
              <w:t>2001</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6</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49"/>
                <w:sz w:val="24"/>
                <w:szCs w:val="24"/>
              </w:rPr>
              <w:t> </w:t>
            </w:r>
            <w:r>
              <w:rPr>
                <w:rFonts w:ascii="Arial" w:hAnsi="Arial" w:cs="Arial" w:eastAsia="Arial" w:hint="default"/>
                <w:sz w:val="24"/>
                <w:szCs w:val="24"/>
              </w:rPr>
              <w:t>29</w:t>
            </w:r>
            <w:r>
              <w:rPr>
                <w:rFonts w:ascii="Arial" w:hAnsi="Arial" w:cs="Arial" w:eastAsia="Arial" w:hint="default"/>
                <w:spacing w:val="5"/>
                <w:sz w:val="24"/>
                <w:szCs w:val="24"/>
              </w:rPr>
              <w:t> </w:t>
            </w:r>
            <w:r>
              <w:rPr>
                <w:rFonts w:ascii="宋体" w:hAnsi="宋体" w:cs="宋体" w:eastAsia="宋体" w:hint="default"/>
                <w:sz w:val="24"/>
                <w:szCs w:val="24"/>
              </w:rPr>
              <w:t>日领取营</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pacing w:val="-8"/>
                <w:sz w:val="24"/>
                <w:szCs w:val="24"/>
              </w:rPr>
              <w:t>业执照。此后，根据</w:t>
            </w:r>
            <w:r>
              <w:rPr>
                <w:rFonts w:ascii="宋体" w:hAnsi="宋体" w:cs="宋体" w:eastAsia="宋体" w:hint="default"/>
                <w:spacing w:val="-77"/>
                <w:sz w:val="24"/>
                <w:szCs w:val="24"/>
              </w:rPr>
              <w:t> </w:t>
            </w:r>
            <w:r>
              <w:rPr>
                <w:rFonts w:ascii="Arial" w:hAnsi="Arial" w:cs="Arial" w:eastAsia="Arial" w:hint="default"/>
                <w:sz w:val="24"/>
                <w:szCs w:val="24"/>
              </w:rPr>
              <w:t>2005</w:t>
            </w:r>
            <w:r>
              <w:rPr>
                <w:rFonts w:ascii="Arial" w:hAnsi="Arial" w:cs="Arial" w:eastAsia="Arial" w:hint="default"/>
                <w:spacing w:val="-23"/>
                <w:sz w:val="24"/>
                <w:szCs w:val="24"/>
              </w:rPr>
              <w:t> </w:t>
            </w:r>
            <w:r>
              <w:rPr>
                <w:rFonts w:ascii="宋体" w:hAnsi="宋体" w:cs="宋体" w:eastAsia="宋体" w:hint="default"/>
                <w:sz w:val="24"/>
                <w:szCs w:val="24"/>
              </w:rPr>
              <w:t>年第二次临时股东大会决议，本公司更名为苏宁电</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器股份有限公司</w:t>
            </w:r>
            <w:r>
              <w:rPr>
                <w:rFonts w:ascii="宋体" w:hAnsi="宋体" w:cs="宋体" w:eastAsia="宋体" w:hint="default"/>
                <w:spacing w:val="-120"/>
                <w:sz w:val="24"/>
                <w:szCs w:val="24"/>
              </w:rPr>
              <w:t>。</w:t>
            </w:r>
            <w:r>
              <w:rPr>
                <w:rFonts w:ascii="宋体" w:hAnsi="宋体" w:cs="宋体" w:eastAsia="宋体" w:hint="default"/>
                <w:sz w:val="24"/>
                <w:szCs w:val="24"/>
              </w:rPr>
              <w:t>根据</w:t>
            </w:r>
            <w:r>
              <w:rPr>
                <w:rFonts w:ascii="宋体" w:hAnsi="宋体" w:cs="宋体" w:eastAsia="宋体" w:hint="default"/>
                <w:spacing w:val="-69"/>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3</w:t>
            </w:r>
            <w:r>
              <w:rPr>
                <w:rFonts w:ascii="Arial" w:hAnsi="Arial" w:cs="Arial" w:eastAsia="Arial" w:hint="default"/>
                <w:spacing w:val="-15"/>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w w:val="99"/>
                <w:sz w:val="24"/>
                <w:szCs w:val="24"/>
              </w:rPr>
              <w:t>3</w:t>
            </w:r>
            <w:r>
              <w:rPr>
                <w:rFonts w:ascii="Arial" w:hAnsi="Arial" w:cs="Arial" w:eastAsia="Arial" w:hint="default"/>
                <w:spacing w:val="-15"/>
                <w:sz w:val="24"/>
                <w:szCs w:val="24"/>
              </w:rPr>
              <w:t> </w:t>
            </w:r>
            <w:r>
              <w:rPr>
                <w:rFonts w:ascii="宋体" w:hAnsi="宋体" w:cs="宋体" w:eastAsia="宋体" w:hint="default"/>
                <w:sz w:val="24"/>
                <w:szCs w:val="24"/>
              </w:rPr>
              <w:t>月召开的</w:t>
            </w:r>
            <w:r>
              <w:rPr>
                <w:rFonts w:ascii="宋体" w:hAnsi="宋体" w:cs="宋体" w:eastAsia="宋体" w:hint="default"/>
                <w:spacing w:val="-69"/>
                <w:sz w:val="24"/>
                <w:szCs w:val="24"/>
              </w:rPr>
              <w:t> </w:t>
            </w:r>
            <w:r>
              <w:rPr>
                <w:rFonts w:ascii="Arial" w:hAnsi="Arial" w:cs="Arial" w:eastAsia="Arial" w:hint="default"/>
                <w:w w:val="99"/>
                <w:sz w:val="24"/>
                <w:szCs w:val="24"/>
              </w:rPr>
              <w:t>2013</w:t>
            </w:r>
            <w:r>
              <w:rPr>
                <w:rFonts w:ascii="Arial" w:hAnsi="Arial" w:cs="Arial" w:eastAsia="Arial" w:hint="default"/>
                <w:spacing w:val="-16"/>
                <w:sz w:val="24"/>
                <w:szCs w:val="24"/>
              </w:rPr>
              <w:t> </w:t>
            </w:r>
            <w:r>
              <w:rPr>
                <w:rFonts w:ascii="宋体" w:hAnsi="宋体" w:cs="宋体" w:eastAsia="宋体" w:hint="default"/>
                <w:sz w:val="24"/>
                <w:szCs w:val="24"/>
              </w:rPr>
              <w:t>年第一次临时股东大会决议，</w:t>
            </w:r>
          </w:p>
          <w:p>
            <w:pPr>
              <w:pStyle w:val="TableParagraph"/>
              <w:spacing w:line="312" w:lineRule="exact" w:before="20"/>
              <w:ind w:left="239" w:right="317"/>
              <w:jc w:val="both"/>
              <w:rPr>
                <w:rFonts w:ascii="宋体" w:hAnsi="宋体" w:cs="宋体" w:eastAsia="宋体" w:hint="default"/>
                <w:sz w:val="24"/>
                <w:szCs w:val="24"/>
              </w:rPr>
            </w:pPr>
            <w:r>
              <w:rPr>
                <w:rFonts w:ascii="宋体" w:hAnsi="宋体" w:cs="宋体" w:eastAsia="宋体" w:hint="default"/>
                <w:sz w:val="24"/>
                <w:szCs w:val="24"/>
              </w:rPr>
              <w:t>本公司更名为苏宁云商集团股份有限公司，并于</w:t>
            </w:r>
            <w:r>
              <w:rPr>
                <w:rFonts w:ascii="宋体" w:hAnsi="宋体" w:cs="宋体" w:eastAsia="宋体" w:hint="default"/>
                <w:spacing w:val="-65"/>
                <w:sz w:val="24"/>
                <w:szCs w:val="24"/>
              </w:rPr>
              <w:t> </w:t>
            </w:r>
            <w:r>
              <w:rPr>
                <w:rFonts w:ascii="Arial" w:hAnsi="Arial" w:cs="Arial" w:eastAsia="Arial" w:hint="default"/>
                <w:sz w:val="24"/>
                <w:szCs w:val="24"/>
              </w:rPr>
              <w:t>2013</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20</w:t>
            </w:r>
            <w:r>
              <w:rPr>
                <w:rFonts w:ascii="Arial" w:hAnsi="Arial" w:cs="Arial" w:eastAsia="Arial" w:hint="default"/>
                <w:spacing w:val="-12"/>
                <w:sz w:val="24"/>
                <w:szCs w:val="24"/>
              </w:rPr>
              <w:t> </w:t>
            </w:r>
            <w:r>
              <w:rPr>
                <w:rFonts w:ascii="宋体" w:hAnsi="宋体" w:cs="宋体" w:eastAsia="宋体" w:hint="default"/>
                <w:sz w:val="24"/>
                <w:szCs w:val="24"/>
              </w:rPr>
              <w:t>日取得变更 后的营业执照。本公司总部地址为中华人民共和国江苏省南京市。</w:t>
            </w:r>
          </w:p>
        </w:tc>
      </w:tr>
      <w:tr>
        <w:trPr>
          <w:trHeight w:val="8342" w:hRule="exact"/>
        </w:trPr>
        <w:tc>
          <w:tcPr>
            <w:tcW w:w="680" w:type="dxa"/>
            <w:tcBorders>
              <w:top w:val="nil" w:sz="6" w:space="0" w:color="auto"/>
              <w:left w:val="nil" w:sz="6" w:space="0" w:color="auto"/>
              <w:bottom w:val="nil" w:sz="6" w:space="0" w:color="auto"/>
              <w:right w:val="nil" w:sz="6" w:space="0" w:color="auto"/>
            </w:tcBorders>
          </w:tcPr>
          <w:p>
            <w:pPr/>
          </w:p>
        </w:tc>
        <w:tc>
          <w:tcPr>
            <w:tcW w:w="8554"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39" w:right="313"/>
              <w:jc w:val="both"/>
              <w:rPr>
                <w:rFonts w:ascii="宋体" w:hAnsi="宋体" w:cs="宋体" w:eastAsia="宋体" w:hint="default"/>
                <w:sz w:val="24"/>
                <w:szCs w:val="24"/>
              </w:rPr>
            </w:pPr>
            <w:r>
              <w:rPr>
                <w:rFonts w:ascii="宋体" w:hAnsi="宋体" w:cs="宋体" w:eastAsia="宋体" w:hint="default"/>
                <w:spacing w:val="2"/>
                <w:w w:val="99"/>
                <w:sz w:val="24"/>
                <w:szCs w:val="24"/>
              </w:rPr>
              <w:t>经中国证券监督管理委员会证监发行字</w:t>
            </w:r>
            <w:r>
              <w:rPr>
                <w:rFonts w:ascii="Arial" w:hAnsi="Arial" w:cs="Arial" w:eastAsia="Arial" w:hint="default"/>
                <w:spacing w:val="2"/>
                <w:w w:val="99"/>
                <w:sz w:val="24"/>
                <w:szCs w:val="24"/>
              </w:rPr>
              <w:t>[2004]97</w:t>
            </w:r>
            <w:r>
              <w:rPr>
                <w:rFonts w:ascii="Arial" w:hAnsi="Arial" w:cs="Arial" w:eastAsia="Arial" w:hint="default"/>
                <w:w w:val="99"/>
                <w:sz w:val="24"/>
                <w:szCs w:val="24"/>
              </w:rPr>
              <w:t> </w:t>
            </w:r>
            <w:r>
              <w:rPr>
                <w:rFonts w:ascii="宋体" w:hAnsi="宋体" w:cs="宋体" w:eastAsia="宋体" w:hint="default"/>
                <w:spacing w:val="4"/>
                <w:w w:val="94"/>
                <w:sz w:val="24"/>
                <w:szCs w:val="24"/>
              </w:rPr>
              <w:t>号文</w:t>
            </w:r>
            <w:r>
              <w:rPr>
                <w:rFonts w:ascii="Arial" w:hAnsi="Arial" w:cs="Arial" w:eastAsia="Arial" w:hint="default"/>
                <w:spacing w:val="4"/>
                <w:w w:val="94"/>
                <w:sz w:val="24"/>
                <w:szCs w:val="24"/>
              </w:rPr>
              <w:t>―</w:t>
            </w:r>
            <w:r>
              <w:rPr>
                <w:rFonts w:ascii="宋体" w:hAnsi="宋体" w:cs="宋体" w:eastAsia="宋体" w:hint="default"/>
                <w:spacing w:val="4"/>
                <w:w w:val="94"/>
                <w:sz w:val="24"/>
                <w:szCs w:val="24"/>
              </w:rPr>
              <w:t>关于核准苏宁电器连</w:t>
            </w:r>
            <w:r>
              <w:rPr>
                <w:rFonts w:ascii="宋体" w:hAnsi="宋体" w:cs="宋体" w:eastAsia="宋体" w:hint="default"/>
                <w:spacing w:val="-103"/>
                <w:w w:val="94"/>
                <w:sz w:val="24"/>
                <w:szCs w:val="24"/>
              </w:rPr>
              <w:t> </w:t>
            </w:r>
            <w:r>
              <w:rPr>
                <w:rFonts w:ascii="宋体" w:hAnsi="宋体" w:cs="宋体" w:eastAsia="宋体" w:hint="default"/>
                <w:sz w:val="24"/>
                <w:szCs w:val="24"/>
              </w:rPr>
              <w:t>锁集团股份有限公司公开发行股票的通知</w:t>
            </w:r>
            <w:r>
              <w:rPr>
                <w:rFonts w:ascii="Arial" w:hAnsi="Arial" w:cs="Arial" w:eastAsia="Arial" w:hint="default"/>
                <w:sz w:val="24"/>
                <w:szCs w:val="24"/>
              </w:rPr>
              <w:t>‖</w:t>
            </w:r>
            <w:r>
              <w:rPr>
                <w:rFonts w:ascii="宋体" w:hAnsi="宋体" w:cs="宋体" w:eastAsia="宋体" w:hint="default"/>
                <w:sz w:val="24"/>
                <w:szCs w:val="24"/>
              </w:rPr>
              <w:t>批准，本公司于</w:t>
            </w:r>
            <w:r>
              <w:rPr>
                <w:rFonts w:ascii="宋体" w:hAnsi="宋体" w:cs="宋体" w:eastAsia="宋体" w:hint="default"/>
                <w:spacing w:val="-58"/>
                <w:sz w:val="24"/>
                <w:szCs w:val="24"/>
              </w:rPr>
              <w:t> </w:t>
            </w:r>
            <w:r>
              <w:rPr>
                <w:rFonts w:ascii="Arial" w:hAnsi="Arial" w:cs="Arial" w:eastAsia="Arial" w:hint="default"/>
                <w:sz w:val="24"/>
                <w:szCs w:val="24"/>
              </w:rPr>
              <w:t>2004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日 </w:t>
            </w:r>
            <w:r>
              <w:rPr>
                <w:rFonts w:ascii="宋体" w:hAnsi="宋体" w:cs="宋体" w:eastAsia="宋体" w:hint="default"/>
                <w:w w:val="95"/>
                <w:sz w:val="24"/>
                <w:szCs w:val="24"/>
              </w:rPr>
              <w:t>向境内投资者发行了 </w:t>
            </w:r>
            <w:r>
              <w:rPr>
                <w:rFonts w:ascii="Arial" w:hAnsi="Arial" w:cs="Arial" w:eastAsia="Arial" w:hint="default"/>
                <w:w w:val="95"/>
                <w:sz w:val="24"/>
                <w:szCs w:val="24"/>
              </w:rPr>
              <w:t>2,500 </w:t>
            </w:r>
            <w:r>
              <w:rPr>
                <w:rFonts w:ascii="宋体" w:hAnsi="宋体" w:cs="宋体" w:eastAsia="宋体" w:hint="default"/>
                <w:w w:val="95"/>
                <w:sz w:val="24"/>
                <w:szCs w:val="24"/>
              </w:rPr>
              <w:t>万股人民币普通股</w:t>
            </w:r>
            <w:r>
              <w:rPr>
                <w:rFonts w:ascii="Arial" w:hAnsi="Arial" w:cs="Arial" w:eastAsia="Arial" w:hint="default"/>
                <w:w w:val="95"/>
                <w:sz w:val="24"/>
                <w:szCs w:val="24"/>
              </w:rPr>
              <w:t>(</w:t>
            </w:r>
            <w:r>
              <w:rPr>
                <w:rFonts w:ascii="宋体" w:hAnsi="宋体" w:cs="宋体" w:eastAsia="宋体" w:hint="default"/>
                <w:w w:val="95"/>
                <w:sz w:val="24"/>
                <w:szCs w:val="24"/>
              </w:rPr>
              <w:t>以下称为</w:t>
            </w:r>
            <w:r>
              <w:rPr>
                <w:rFonts w:ascii="Arial" w:hAnsi="Arial" w:cs="Arial" w:eastAsia="Arial" w:hint="default"/>
                <w:w w:val="95"/>
                <w:sz w:val="24"/>
                <w:szCs w:val="24"/>
              </w:rPr>
              <w:t>―A </w:t>
            </w:r>
            <w:r>
              <w:rPr>
                <w:rFonts w:ascii="宋体" w:hAnsi="宋体" w:cs="宋体" w:eastAsia="宋体" w:hint="default"/>
                <w:w w:val="95"/>
                <w:sz w:val="24"/>
                <w:szCs w:val="24"/>
              </w:rPr>
              <w:t>股</w:t>
            </w:r>
            <w:r>
              <w:rPr>
                <w:rFonts w:ascii="Arial" w:hAnsi="Arial" w:cs="Arial" w:eastAsia="Arial" w:hint="default"/>
                <w:w w:val="95"/>
                <w:sz w:val="24"/>
                <w:szCs w:val="24"/>
              </w:rPr>
              <w:t>‖)</w:t>
            </w:r>
            <w:r>
              <w:rPr>
                <w:rFonts w:ascii="宋体" w:hAnsi="宋体" w:cs="宋体" w:eastAsia="宋体" w:hint="default"/>
                <w:w w:val="95"/>
                <w:sz w:val="24"/>
                <w:szCs w:val="24"/>
              </w:rPr>
              <w:t>，每股面值人</w:t>
            </w:r>
            <w:r>
              <w:rPr>
                <w:rFonts w:ascii="宋体" w:hAnsi="宋体" w:cs="宋体" w:eastAsia="宋体" w:hint="default"/>
                <w:spacing w:val="-73"/>
                <w:w w:val="95"/>
                <w:sz w:val="24"/>
                <w:szCs w:val="24"/>
              </w:rPr>
              <w:t> </w:t>
            </w:r>
            <w:r>
              <w:rPr>
                <w:rFonts w:ascii="宋体" w:hAnsi="宋体" w:cs="宋体" w:eastAsia="宋体" w:hint="default"/>
                <w:spacing w:val="-73"/>
                <w:w w:val="95"/>
                <w:sz w:val="24"/>
                <w:szCs w:val="24"/>
              </w:rPr>
            </w:r>
            <w:r>
              <w:rPr>
                <w:rFonts w:ascii="宋体" w:hAnsi="宋体" w:cs="宋体" w:eastAsia="宋体" w:hint="default"/>
                <w:spacing w:val="10"/>
                <w:sz w:val="24"/>
                <w:szCs w:val="24"/>
              </w:rPr>
              <w:t>民币 </w:t>
            </w:r>
            <w:r>
              <w:rPr>
                <w:rFonts w:ascii="Arial" w:hAnsi="Arial" w:cs="Arial" w:eastAsia="Arial" w:hint="default"/>
                <w:sz w:val="24"/>
                <w:szCs w:val="24"/>
              </w:rPr>
              <w:t>1  </w:t>
            </w:r>
            <w:r>
              <w:rPr>
                <w:rFonts w:ascii="宋体" w:hAnsi="宋体" w:cs="宋体" w:eastAsia="宋体" w:hint="default"/>
                <w:spacing w:val="17"/>
                <w:sz w:val="24"/>
                <w:szCs w:val="24"/>
              </w:rPr>
              <w:t>元，每股发行价为人民币 </w:t>
            </w:r>
            <w:r>
              <w:rPr>
                <w:rFonts w:ascii="Arial" w:hAnsi="Arial" w:cs="Arial" w:eastAsia="Arial" w:hint="default"/>
                <w:sz w:val="24"/>
                <w:szCs w:val="24"/>
              </w:rPr>
              <w:t>16.33 </w:t>
            </w:r>
            <w:r>
              <w:rPr>
                <w:rFonts w:ascii="Arial" w:hAnsi="Arial" w:cs="Arial" w:eastAsia="Arial" w:hint="default"/>
                <w:spacing w:val="44"/>
                <w:sz w:val="24"/>
                <w:szCs w:val="24"/>
              </w:rPr>
              <w:t> </w:t>
            </w:r>
            <w:r>
              <w:rPr>
                <w:rFonts w:ascii="宋体" w:hAnsi="宋体" w:cs="宋体" w:eastAsia="宋体" w:hint="default"/>
                <w:spacing w:val="17"/>
                <w:sz w:val="24"/>
                <w:szCs w:val="24"/>
              </w:rPr>
              <w:t>元，发行后总股本增至人民币</w:t>
            </w:r>
          </w:p>
          <w:p>
            <w:pPr>
              <w:pStyle w:val="TableParagraph"/>
              <w:spacing w:line="310" w:lineRule="exact" w:before="16"/>
              <w:ind w:left="239" w:right="316"/>
              <w:jc w:val="both"/>
              <w:rPr>
                <w:rFonts w:ascii="宋体" w:hAnsi="宋体" w:cs="宋体" w:eastAsia="宋体" w:hint="default"/>
                <w:sz w:val="24"/>
                <w:szCs w:val="24"/>
              </w:rPr>
            </w:pPr>
            <w:r>
              <w:rPr>
                <w:rFonts w:ascii="Arial" w:hAnsi="Arial" w:cs="Arial" w:eastAsia="Arial" w:hint="default"/>
                <w:sz w:val="24"/>
                <w:szCs w:val="24"/>
              </w:rPr>
              <w:t>93,160,000</w:t>
            </w:r>
            <w:r>
              <w:rPr>
                <w:rFonts w:ascii="Arial" w:hAnsi="Arial" w:cs="Arial" w:eastAsia="Arial" w:hint="default"/>
                <w:spacing w:val="6"/>
                <w:sz w:val="24"/>
                <w:szCs w:val="24"/>
              </w:rPr>
              <w:t> </w:t>
            </w:r>
            <w:r>
              <w:rPr>
                <w:rFonts w:ascii="宋体" w:hAnsi="宋体" w:cs="宋体" w:eastAsia="宋体" w:hint="default"/>
                <w:sz w:val="24"/>
                <w:szCs w:val="24"/>
              </w:rPr>
              <w:t>元，本公司发行的</w:t>
            </w:r>
            <w:r>
              <w:rPr>
                <w:rFonts w:ascii="宋体" w:hAnsi="宋体" w:cs="宋体" w:eastAsia="宋体" w:hint="default"/>
                <w:spacing w:val="-48"/>
                <w:sz w:val="24"/>
                <w:szCs w:val="24"/>
              </w:rPr>
              <w:t> </w:t>
            </w:r>
            <w:r>
              <w:rPr>
                <w:rFonts w:ascii="Arial" w:hAnsi="Arial" w:cs="Arial" w:eastAsia="Arial" w:hint="default"/>
                <w:sz w:val="24"/>
                <w:szCs w:val="24"/>
              </w:rPr>
              <w:t>A</w:t>
            </w:r>
            <w:r>
              <w:rPr>
                <w:rFonts w:ascii="Arial" w:hAnsi="Arial" w:cs="Arial" w:eastAsia="Arial" w:hint="default"/>
                <w:spacing w:val="5"/>
                <w:sz w:val="24"/>
                <w:szCs w:val="24"/>
              </w:rPr>
              <w:t> </w:t>
            </w:r>
            <w:r>
              <w:rPr>
                <w:rFonts w:ascii="宋体" w:hAnsi="宋体" w:cs="宋体" w:eastAsia="宋体" w:hint="default"/>
                <w:sz w:val="24"/>
                <w:szCs w:val="24"/>
              </w:rPr>
              <w:t>股于</w:t>
            </w:r>
            <w:r>
              <w:rPr>
                <w:rFonts w:ascii="宋体" w:hAnsi="宋体" w:cs="宋体" w:eastAsia="宋体" w:hint="default"/>
                <w:spacing w:val="-48"/>
                <w:sz w:val="24"/>
                <w:szCs w:val="24"/>
              </w:rPr>
              <w:t> </w:t>
            </w:r>
            <w:r>
              <w:rPr>
                <w:rFonts w:ascii="Arial" w:hAnsi="Arial" w:cs="Arial" w:eastAsia="Arial" w:hint="default"/>
                <w:sz w:val="24"/>
                <w:szCs w:val="24"/>
              </w:rPr>
              <w:t>2004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sz w:val="24"/>
                <w:szCs w:val="24"/>
              </w:rPr>
              <w:t>7</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48"/>
                <w:sz w:val="24"/>
                <w:szCs w:val="24"/>
              </w:rPr>
              <w:t> </w:t>
            </w:r>
            <w:r>
              <w:rPr>
                <w:rFonts w:ascii="Arial" w:hAnsi="Arial" w:cs="Arial" w:eastAsia="Arial" w:hint="default"/>
                <w:sz w:val="24"/>
                <w:szCs w:val="24"/>
              </w:rPr>
              <w:t>21</w:t>
            </w:r>
            <w:r>
              <w:rPr>
                <w:rFonts w:ascii="Arial" w:hAnsi="Arial" w:cs="Arial" w:eastAsia="Arial" w:hint="default"/>
                <w:spacing w:val="5"/>
                <w:sz w:val="24"/>
                <w:szCs w:val="24"/>
              </w:rPr>
              <w:t> </w:t>
            </w:r>
            <w:r>
              <w:rPr>
                <w:rFonts w:ascii="宋体" w:hAnsi="宋体" w:cs="宋体" w:eastAsia="宋体" w:hint="default"/>
                <w:sz w:val="24"/>
                <w:szCs w:val="24"/>
              </w:rPr>
              <w:t>日在深圳证券交易所 中小企业板块挂牌上市交易。</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5</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22</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2004</w:t>
            </w:r>
            <w:r>
              <w:rPr>
                <w:rFonts w:ascii="Arial" w:hAnsi="Arial" w:cs="Arial" w:eastAsia="Arial" w:hint="default"/>
                <w:spacing w:val="-2"/>
                <w:sz w:val="24"/>
                <w:szCs w:val="24"/>
              </w:rPr>
              <w:t> </w:t>
            </w:r>
            <w:r>
              <w:rPr>
                <w:rFonts w:ascii="宋体" w:hAnsi="宋体" w:cs="宋体" w:eastAsia="宋体" w:hint="default"/>
                <w:sz w:val="24"/>
                <w:szCs w:val="24"/>
              </w:rPr>
              <w:t>年年度股东大会通过，本公司以资本公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积转增股本人民币 </w:t>
            </w:r>
            <w:r>
              <w:rPr>
                <w:rFonts w:ascii="Arial" w:hAnsi="Arial" w:cs="Arial" w:eastAsia="Arial" w:hint="default"/>
                <w:sz w:val="24"/>
                <w:szCs w:val="24"/>
              </w:rPr>
              <w:t>93,160,000 </w:t>
            </w:r>
            <w:r>
              <w:rPr>
                <w:rFonts w:ascii="Arial" w:hAnsi="Arial" w:cs="Arial" w:eastAsia="Arial" w:hint="default"/>
                <w:spacing w:val="8"/>
                <w:sz w:val="24"/>
                <w:szCs w:val="24"/>
              </w:rPr>
              <w:t> </w:t>
            </w:r>
            <w:r>
              <w:rPr>
                <w:rFonts w:ascii="宋体" w:hAnsi="宋体" w:cs="宋体" w:eastAsia="宋体" w:hint="default"/>
                <w:spacing w:val="2"/>
                <w:sz w:val="24"/>
                <w:szCs w:val="24"/>
              </w:rPr>
              <w:t>元。经此次转增后，股本总额变更为人民币</w:t>
            </w:r>
          </w:p>
          <w:p>
            <w:pPr>
              <w:pStyle w:val="TableParagraph"/>
              <w:spacing w:line="321" w:lineRule="exact"/>
              <w:ind w:left="239" w:right="0"/>
              <w:jc w:val="both"/>
              <w:rPr>
                <w:rFonts w:ascii="宋体" w:hAnsi="宋体" w:cs="宋体" w:eastAsia="宋体" w:hint="default"/>
                <w:sz w:val="24"/>
                <w:szCs w:val="24"/>
              </w:rPr>
            </w:pPr>
            <w:r>
              <w:rPr>
                <w:rFonts w:ascii="Arial" w:hAnsi="Arial" w:cs="Arial" w:eastAsia="Arial" w:hint="default"/>
                <w:sz w:val="24"/>
                <w:szCs w:val="24"/>
              </w:rPr>
              <w:t>186,320,000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29</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2005</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149,056,000</w:t>
            </w:r>
            <w:r>
              <w:rPr>
                <w:rFonts w:ascii="Arial" w:hAnsi="Arial" w:cs="Arial" w:eastAsia="Arial" w:hint="default"/>
                <w:spacing w:val="-10"/>
                <w:sz w:val="24"/>
                <w:szCs w:val="24"/>
              </w:rPr>
              <w:t> </w:t>
            </w:r>
            <w:r>
              <w:rPr>
                <w:rFonts w:ascii="宋体" w:hAnsi="宋体" w:cs="宋体" w:eastAsia="宋体" w:hint="default"/>
                <w:sz w:val="24"/>
                <w:szCs w:val="24"/>
              </w:rPr>
              <w:t>元。经此次转增后，股本总额变</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1"/>
                <w:sz w:val="24"/>
                <w:szCs w:val="24"/>
              </w:rPr>
              <w:t> </w:t>
            </w:r>
            <w:r>
              <w:rPr>
                <w:rFonts w:ascii="Arial" w:hAnsi="Arial" w:cs="Arial" w:eastAsia="Arial" w:hint="default"/>
                <w:sz w:val="24"/>
                <w:szCs w:val="24"/>
              </w:rPr>
              <w:t>335,376,000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25" w:lineRule="auto"/>
              <w:ind w:left="239" w:right="313"/>
              <w:jc w:val="both"/>
              <w:rPr>
                <w:rFonts w:ascii="宋体" w:hAnsi="宋体" w:cs="宋体" w:eastAsia="宋体" w:hint="default"/>
                <w:sz w:val="24"/>
                <w:szCs w:val="24"/>
              </w:rPr>
            </w:pPr>
            <w:r>
              <w:rPr>
                <w:rFonts w:ascii="宋体" w:hAnsi="宋体" w:cs="宋体" w:eastAsia="宋体" w:hint="default"/>
                <w:spacing w:val="2"/>
                <w:w w:val="99"/>
                <w:sz w:val="24"/>
                <w:szCs w:val="24"/>
              </w:rPr>
              <w:t>经中国证券监督管理委员会证监发行字</w:t>
            </w:r>
            <w:r>
              <w:rPr>
                <w:rFonts w:ascii="Arial" w:hAnsi="Arial" w:cs="Arial" w:eastAsia="Arial" w:hint="default"/>
                <w:spacing w:val="2"/>
                <w:w w:val="99"/>
                <w:sz w:val="24"/>
                <w:szCs w:val="24"/>
              </w:rPr>
              <w:t>[2006]21</w:t>
            </w:r>
            <w:r>
              <w:rPr>
                <w:rFonts w:ascii="Arial" w:hAnsi="Arial" w:cs="Arial" w:eastAsia="Arial" w:hint="default"/>
                <w:w w:val="99"/>
                <w:sz w:val="24"/>
                <w:szCs w:val="24"/>
              </w:rPr>
              <w:t> </w:t>
            </w:r>
            <w:r>
              <w:rPr>
                <w:rFonts w:ascii="宋体" w:hAnsi="宋体" w:cs="宋体" w:eastAsia="宋体" w:hint="default"/>
                <w:spacing w:val="4"/>
                <w:w w:val="94"/>
                <w:sz w:val="24"/>
                <w:szCs w:val="24"/>
              </w:rPr>
              <w:t>号文</w:t>
            </w:r>
            <w:r>
              <w:rPr>
                <w:rFonts w:ascii="Arial" w:hAnsi="Arial" w:cs="Arial" w:eastAsia="Arial" w:hint="default"/>
                <w:spacing w:val="4"/>
                <w:w w:val="94"/>
                <w:sz w:val="24"/>
                <w:szCs w:val="24"/>
              </w:rPr>
              <w:t>―</w:t>
            </w:r>
            <w:r>
              <w:rPr>
                <w:rFonts w:ascii="宋体" w:hAnsi="宋体" w:cs="宋体" w:eastAsia="宋体" w:hint="default"/>
                <w:spacing w:val="4"/>
                <w:w w:val="94"/>
                <w:sz w:val="24"/>
                <w:szCs w:val="24"/>
              </w:rPr>
              <w:t>关于核准苏宁电器股</w:t>
            </w:r>
            <w:r>
              <w:rPr>
                <w:rFonts w:ascii="宋体" w:hAnsi="宋体" w:cs="宋体" w:eastAsia="宋体" w:hint="default"/>
                <w:spacing w:val="-103"/>
                <w:w w:val="94"/>
                <w:sz w:val="24"/>
                <w:szCs w:val="24"/>
              </w:rPr>
              <w:t> </w:t>
            </w:r>
            <w:r>
              <w:rPr>
                <w:rFonts w:ascii="宋体" w:hAnsi="宋体" w:cs="宋体" w:eastAsia="宋体" w:hint="default"/>
                <w:spacing w:val="-5"/>
                <w:w w:val="99"/>
                <w:sz w:val="24"/>
                <w:szCs w:val="24"/>
              </w:rPr>
              <w:t>份有限公司非公开发行股票的通知</w:t>
            </w:r>
            <w:r>
              <w:rPr>
                <w:rFonts w:ascii="Arial" w:hAnsi="Arial" w:cs="Arial" w:eastAsia="Arial" w:hint="default"/>
                <w:spacing w:val="-5"/>
                <w:w w:val="99"/>
                <w:sz w:val="24"/>
                <w:szCs w:val="24"/>
              </w:rPr>
              <w:t>‖</w:t>
            </w:r>
            <w:r>
              <w:rPr>
                <w:rFonts w:ascii="宋体" w:hAnsi="宋体" w:cs="宋体" w:eastAsia="宋体" w:hint="default"/>
                <w:spacing w:val="-5"/>
                <w:w w:val="99"/>
                <w:sz w:val="24"/>
                <w:szCs w:val="24"/>
              </w:rPr>
              <w:t>批准，本公司于</w:t>
            </w:r>
            <w:r>
              <w:rPr>
                <w:rFonts w:ascii="宋体" w:hAnsi="宋体" w:cs="宋体" w:eastAsia="宋体" w:hint="default"/>
                <w:spacing w:val="-53"/>
                <w:w w:val="99"/>
                <w:sz w:val="24"/>
                <w:szCs w:val="24"/>
              </w:rPr>
              <w:t> </w:t>
            </w:r>
            <w:r>
              <w:rPr>
                <w:rFonts w:ascii="Arial" w:hAnsi="Arial" w:cs="Arial" w:eastAsia="Arial" w:hint="default"/>
                <w:spacing w:val="-1"/>
                <w:w w:val="99"/>
                <w:sz w:val="24"/>
                <w:szCs w:val="24"/>
              </w:rPr>
              <w:t>2006</w:t>
            </w:r>
            <w:r>
              <w:rPr>
                <w:rFonts w:ascii="Arial" w:hAnsi="Arial" w:cs="Arial" w:eastAsia="Arial" w:hint="default"/>
                <w:w w:val="99"/>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w w:val="99"/>
                <w:sz w:val="24"/>
                <w:szCs w:val="24"/>
              </w:rPr>
              <w:t>6</w:t>
            </w:r>
            <w:r>
              <w:rPr>
                <w:rFonts w:ascii="Arial" w:hAnsi="Arial" w:cs="Arial" w:eastAsia="Arial" w:hint="default"/>
                <w:spacing w:val="-1"/>
                <w:w w:val="99"/>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pacing w:val="-1"/>
                <w:w w:val="99"/>
                <w:sz w:val="24"/>
                <w:szCs w:val="24"/>
              </w:rPr>
              <w:t>20</w:t>
            </w:r>
            <w:r>
              <w:rPr>
                <w:rFonts w:ascii="Arial" w:hAnsi="Arial" w:cs="Arial" w:eastAsia="Arial" w:hint="default"/>
                <w:w w:val="99"/>
                <w:sz w:val="24"/>
                <w:szCs w:val="24"/>
              </w:rPr>
              <w:t> </w:t>
            </w:r>
            <w:r>
              <w:rPr>
                <w:rFonts w:ascii="宋体" w:hAnsi="宋体" w:cs="宋体" w:eastAsia="宋体" w:hint="default"/>
                <w:sz w:val="24"/>
                <w:szCs w:val="24"/>
              </w:rPr>
              <w:t>日向特定 投资者非公开发行</w:t>
            </w:r>
            <w:r>
              <w:rPr>
                <w:rFonts w:ascii="宋体" w:hAnsi="宋体" w:cs="宋体" w:eastAsia="宋体" w:hint="default"/>
                <w:spacing w:val="-57"/>
                <w:sz w:val="24"/>
                <w:szCs w:val="24"/>
              </w:rPr>
              <w:t> </w:t>
            </w:r>
            <w:r>
              <w:rPr>
                <w:rFonts w:ascii="Arial" w:hAnsi="Arial" w:cs="Arial" w:eastAsia="Arial" w:hint="default"/>
                <w:sz w:val="24"/>
                <w:szCs w:val="24"/>
              </w:rPr>
              <w:t>2,500</w:t>
            </w:r>
            <w:r>
              <w:rPr>
                <w:rFonts w:ascii="Arial" w:hAnsi="Arial" w:cs="Arial" w:eastAsia="Arial" w:hint="default"/>
                <w:spacing w:val="-4"/>
                <w:sz w:val="24"/>
                <w:szCs w:val="24"/>
              </w:rPr>
              <w:t> </w:t>
            </w:r>
            <w:r>
              <w:rPr>
                <w:rFonts w:ascii="宋体" w:hAnsi="宋体" w:cs="宋体" w:eastAsia="宋体" w:hint="default"/>
                <w:sz w:val="24"/>
                <w:szCs w:val="24"/>
              </w:rPr>
              <w:t>万</w:t>
            </w:r>
            <w:r>
              <w:rPr>
                <w:rFonts w:ascii="宋体" w:hAnsi="宋体" w:cs="宋体" w:eastAsia="宋体" w:hint="default"/>
                <w:spacing w:val="-57"/>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 币</w:t>
            </w:r>
            <w:r>
              <w:rPr>
                <w:rFonts w:ascii="宋体" w:hAnsi="宋体" w:cs="宋体" w:eastAsia="宋体" w:hint="default"/>
                <w:spacing w:val="-61"/>
                <w:sz w:val="24"/>
                <w:szCs w:val="24"/>
              </w:rPr>
              <w:t> </w:t>
            </w:r>
            <w:r>
              <w:rPr>
                <w:rFonts w:ascii="Arial" w:hAnsi="Arial" w:cs="Arial" w:eastAsia="Arial" w:hint="default"/>
                <w:sz w:val="24"/>
                <w:szCs w:val="24"/>
              </w:rPr>
              <w:t>48</w:t>
            </w:r>
            <w:r>
              <w:rPr>
                <w:rFonts w:ascii="Arial" w:hAnsi="Arial" w:cs="Arial" w:eastAsia="Arial" w:hint="default"/>
                <w:spacing w:val="-8"/>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1"/>
                <w:sz w:val="24"/>
                <w:szCs w:val="24"/>
              </w:rPr>
              <w:t> </w:t>
            </w:r>
            <w:r>
              <w:rPr>
                <w:rFonts w:ascii="Arial" w:hAnsi="Arial" w:cs="Arial" w:eastAsia="Arial" w:hint="default"/>
                <w:sz w:val="24"/>
                <w:szCs w:val="24"/>
              </w:rPr>
              <w:t>360,376,000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13</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2006</w:t>
            </w:r>
            <w:r>
              <w:rPr>
                <w:rFonts w:ascii="Arial" w:hAnsi="Arial" w:cs="Arial" w:eastAsia="Arial" w:hint="default"/>
                <w:spacing w:val="-2"/>
                <w:sz w:val="24"/>
                <w:szCs w:val="24"/>
              </w:rPr>
              <w:t> </w:t>
            </w:r>
            <w:r>
              <w:rPr>
                <w:rFonts w:ascii="宋体" w:hAnsi="宋体" w:cs="宋体" w:eastAsia="宋体" w:hint="default"/>
                <w:sz w:val="24"/>
                <w:szCs w:val="24"/>
              </w:rPr>
              <w:t>年第二次临时股东大会决议通过，本公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360,376,000</w:t>
            </w:r>
            <w:r>
              <w:rPr>
                <w:rFonts w:ascii="Arial" w:hAnsi="Arial" w:cs="Arial" w:eastAsia="Arial" w:hint="default"/>
                <w:spacing w:val="-10"/>
                <w:sz w:val="24"/>
                <w:szCs w:val="24"/>
              </w:rPr>
              <w:t> </w:t>
            </w:r>
            <w:r>
              <w:rPr>
                <w:rFonts w:ascii="宋体" w:hAnsi="宋体" w:cs="宋体" w:eastAsia="宋体" w:hint="default"/>
                <w:sz w:val="24"/>
                <w:szCs w:val="24"/>
              </w:rPr>
              <w:t>元。经此次转增后，股本总额变</w:t>
            </w: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更为人民币</w:t>
            </w:r>
            <w:r>
              <w:rPr>
                <w:rFonts w:ascii="宋体" w:hAnsi="宋体" w:cs="宋体" w:eastAsia="宋体" w:hint="default"/>
                <w:spacing w:val="-61"/>
                <w:sz w:val="24"/>
                <w:szCs w:val="24"/>
              </w:rPr>
              <w:t> </w:t>
            </w:r>
            <w:r>
              <w:rPr>
                <w:rFonts w:ascii="Arial" w:hAnsi="Arial" w:cs="Arial" w:eastAsia="Arial" w:hint="default"/>
                <w:sz w:val="24"/>
                <w:szCs w:val="24"/>
              </w:rPr>
              <w:t>720,752,000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3"/>
                <w:sz w:val="24"/>
                <w:szCs w:val="24"/>
              </w:rPr>
              <w:t> </w:t>
            </w:r>
            <w:r>
              <w:rPr>
                <w:rFonts w:ascii="Arial" w:hAnsi="Arial" w:cs="Arial" w:eastAsia="Arial" w:hint="default"/>
                <w:sz w:val="24"/>
                <w:szCs w:val="24"/>
              </w:rPr>
              <w:t>2007</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30</w:t>
            </w:r>
            <w:r>
              <w:rPr>
                <w:rFonts w:ascii="Arial" w:hAnsi="Arial" w:cs="Arial" w:eastAsia="Arial" w:hint="default"/>
                <w:spacing w:val="-9"/>
                <w:sz w:val="24"/>
                <w:szCs w:val="24"/>
              </w:rPr>
              <w:t> </w:t>
            </w:r>
            <w:r>
              <w:rPr>
                <w:rFonts w:ascii="宋体" w:hAnsi="宋体" w:cs="宋体" w:eastAsia="宋体" w:hint="default"/>
                <w:sz w:val="24"/>
                <w:szCs w:val="24"/>
              </w:rPr>
              <w:t>日召开的</w:t>
            </w:r>
            <w:r>
              <w:rPr>
                <w:rFonts w:ascii="宋体" w:hAnsi="宋体" w:cs="宋体" w:eastAsia="宋体" w:hint="default"/>
                <w:spacing w:val="-63"/>
                <w:sz w:val="24"/>
                <w:szCs w:val="24"/>
              </w:rPr>
              <w:t> </w:t>
            </w:r>
            <w:r>
              <w:rPr>
                <w:rFonts w:ascii="Arial" w:hAnsi="Arial" w:cs="Arial" w:eastAsia="Arial" w:hint="default"/>
                <w:sz w:val="24"/>
                <w:szCs w:val="24"/>
              </w:rPr>
              <w:t>2006</w:t>
            </w:r>
            <w:r>
              <w:rPr>
                <w:rFonts w:ascii="Arial" w:hAnsi="Arial" w:cs="Arial" w:eastAsia="Arial" w:hint="default"/>
                <w:spacing w:val="47"/>
                <w:sz w:val="24"/>
                <w:szCs w:val="24"/>
              </w:rPr>
              <w:t> </w:t>
            </w:r>
            <w:r>
              <w:rPr>
                <w:rFonts w:ascii="宋体" w:hAnsi="宋体" w:cs="宋体" w:eastAsia="宋体" w:hint="default"/>
                <w:sz w:val="24"/>
                <w:szCs w:val="24"/>
              </w:rPr>
              <w:t>年年度股东大会决议通过，本公司以资</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本公积转增股本人民币 </w:t>
            </w:r>
            <w:r>
              <w:rPr>
                <w:rFonts w:ascii="Arial" w:hAnsi="Arial" w:cs="Arial" w:eastAsia="Arial" w:hint="default"/>
                <w:sz w:val="24"/>
                <w:szCs w:val="24"/>
              </w:rPr>
              <w:t>720,752,000</w:t>
            </w:r>
            <w:r>
              <w:rPr>
                <w:rFonts w:ascii="Arial" w:hAnsi="Arial" w:cs="Arial" w:eastAsia="Arial" w:hint="default"/>
                <w:spacing w:val="-9"/>
                <w:sz w:val="24"/>
                <w:szCs w:val="24"/>
              </w:rPr>
              <w:t> </w:t>
            </w:r>
            <w:r>
              <w:rPr>
                <w:rFonts w:ascii="宋体" w:hAnsi="宋体" w:cs="宋体" w:eastAsia="宋体" w:hint="default"/>
                <w:sz w:val="24"/>
                <w:szCs w:val="24"/>
              </w:rPr>
              <w:t>元。经此次转增后，股本总额变更为人</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0"/>
                <w:sz w:val="24"/>
                <w:szCs w:val="24"/>
              </w:rPr>
              <w:t> </w:t>
            </w:r>
            <w:r>
              <w:rPr>
                <w:rFonts w:ascii="Arial" w:hAnsi="Arial" w:cs="Arial" w:eastAsia="Arial" w:hint="default"/>
                <w:sz w:val="24"/>
                <w:szCs w:val="24"/>
              </w:rPr>
              <w:t>1,441,504,000</w:t>
            </w:r>
            <w:r>
              <w:rPr>
                <w:rFonts w:ascii="Arial" w:hAnsi="Arial" w:cs="Arial" w:eastAsia="Arial" w:hint="default"/>
                <w:spacing w:val="-8"/>
                <w:sz w:val="24"/>
                <w:szCs w:val="24"/>
              </w:rPr>
              <w:t> </w:t>
            </w:r>
            <w:r>
              <w:rPr>
                <w:rFonts w:ascii="宋体" w:hAnsi="宋体" w:cs="宋体" w:eastAsia="宋体" w:hint="default"/>
                <w:sz w:val="24"/>
                <w:szCs w:val="24"/>
              </w:rPr>
              <w:t>元。</w:t>
            </w:r>
          </w:p>
        </w:tc>
      </w:tr>
    </w:tbl>
    <w:p>
      <w:pPr>
        <w:spacing w:after="0" w:line="321" w:lineRule="exact"/>
        <w:jc w:val="both"/>
        <w:rPr>
          <w:rFonts w:ascii="宋体" w:hAnsi="宋体" w:cs="宋体" w:eastAsia="宋体" w:hint="default"/>
          <w:sz w:val="24"/>
          <w:szCs w:val="24"/>
        </w:rPr>
        <w:sectPr>
          <w:headerReference w:type="default" r:id="rId49"/>
          <w:footerReference w:type="default" r:id="rId50"/>
          <w:pgSz w:w="11910" w:h="16840"/>
          <w:pgMar w:header="885" w:footer="977" w:top="2020" w:bottom="1160" w:left="1420" w:right="0"/>
          <w:pgNumType w:start="13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0"/>
        <w:gridCol w:w="8556"/>
      </w:tblGrid>
      <w:tr>
        <w:trPr>
          <w:trHeight w:val="467"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556"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2383" w:hRule="exact"/>
        </w:trPr>
        <w:tc>
          <w:tcPr>
            <w:tcW w:w="680" w:type="dxa"/>
            <w:tcBorders>
              <w:top w:val="nil" w:sz="6" w:space="0" w:color="auto"/>
              <w:left w:val="nil" w:sz="6" w:space="0" w:color="auto"/>
              <w:bottom w:val="nil" w:sz="6" w:space="0" w:color="auto"/>
              <w:right w:val="nil" w:sz="6" w:space="0" w:color="auto"/>
            </w:tcBorders>
          </w:tcPr>
          <w:p>
            <w:pPr/>
          </w:p>
        </w:tc>
        <w:tc>
          <w:tcPr>
            <w:tcW w:w="8556" w:type="dxa"/>
            <w:tcBorders>
              <w:top w:val="nil" w:sz="6" w:space="0" w:color="auto"/>
              <w:left w:val="nil" w:sz="6" w:space="0" w:color="auto"/>
              <w:bottom w:val="nil" w:sz="6" w:space="0" w:color="auto"/>
              <w:right w:val="nil" w:sz="6" w:space="0" w:color="auto"/>
            </w:tcBorders>
          </w:tcPr>
          <w:p>
            <w:pPr>
              <w:pStyle w:val="TableParagraph"/>
              <w:spacing w:line="225" w:lineRule="auto" w:before="158"/>
              <w:ind w:left="239" w:right="318"/>
              <w:jc w:val="both"/>
              <w:rPr>
                <w:rFonts w:ascii="宋体" w:hAnsi="宋体" w:cs="宋体" w:eastAsia="宋体" w:hint="default"/>
                <w:sz w:val="24"/>
                <w:szCs w:val="24"/>
              </w:rPr>
            </w:pPr>
            <w:r>
              <w:rPr>
                <w:rFonts w:ascii="宋体" w:hAnsi="宋体" w:cs="宋体" w:eastAsia="宋体" w:hint="default"/>
                <w:w w:val="99"/>
                <w:sz w:val="24"/>
                <w:szCs w:val="24"/>
              </w:rPr>
              <w:t>经中国证券监督管理委员会证监许可</w:t>
            </w:r>
            <w:r>
              <w:rPr>
                <w:rFonts w:ascii="Arial" w:hAnsi="Arial" w:cs="Arial" w:eastAsia="Arial" w:hint="default"/>
                <w:w w:val="99"/>
                <w:sz w:val="24"/>
                <w:szCs w:val="24"/>
              </w:rPr>
              <w:t>[2008]647</w:t>
            </w:r>
            <w:r>
              <w:rPr>
                <w:rFonts w:ascii="Arial" w:hAnsi="Arial" w:cs="Arial" w:eastAsia="Arial" w:hint="default"/>
                <w:spacing w:val="54"/>
                <w:w w:val="99"/>
                <w:sz w:val="24"/>
                <w:szCs w:val="24"/>
              </w:rPr>
              <w:t> </w:t>
            </w:r>
            <w:r>
              <w:rPr>
                <w:rFonts w:ascii="宋体" w:hAnsi="宋体" w:cs="宋体" w:eastAsia="宋体" w:hint="default"/>
                <w:w w:val="94"/>
                <w:sz w:val="24"/>
                <w:szCs w:val="24"/>
              </w:rPr>
              <w:t>号文</w:t>
            </w:r>
            <w:r>
              <w:rPr>
                <w:rFonts w:ascii="Arial" w:hAnsi="Arial" w:cs="Arial" w:eastAsia="Arial" w:hint="default"/>
                <w:w w:val="94"/>
                <w:sz w:val="24"/>
                <w:szCs w:val="24"/>
              </w:rPr>
              <w:t>―</w:t>
            </w:r>
            <w:r>
              <w:rPr>
                <w:rFonts w:ascii="宋体" w:hAnsi="宋体" w:cs="宋体" w:eastAsia="宋体" w:hint="default"/>
                <w:w w:val="94"/>
                <w:sz w:val="24"/>
                <w:szCs w:val="24"/>
              </w:rPr>
              <w:t>关于核准苏宁电器股份</w:t>
            </w:r>
            <w:r>
              <w:rPr>
                <w:rFonts w:ascii="宋体" w:hAnsi="宋体" w:cs="宋体" w:eastAsia="宋体" w:hint="default"/>
                <w:sz w:val="24"/>
                <w:szCs w:val="24"/>
              </w:rPr>
              <w:t> </w:t>
            </w:r>
            <w:r>
              <w:rPr>
                <w:rFonts w:ascii="宋体" w:hAnsi="宋体" w:cs="宋体" w:eastAsia="宋体" w:hint="default"/>
                <w:spacing w:val="-5"/>
                <w:w w:val="99"/>
                <w:sz w:val="24"/>
                <w:szCs w:val="24"/>
              </w:rPr>
              <w:t>有限公司非公开发行股票的批复</w:t>
            </w:r>
            <w:r>
              <w:rPr>
                <w:rFonts w:ascii="Arial" w:hAnsi="Arial" w:cs="Arial" w:eastAsia="Arial" w:hint="default"/>
                <w:spacing w:val="-5"/>
                <w:w w:val="99"/>
                <w:sz w:val="24"/>
                <w:szCs w:val="24"/>
              </w:rPr>
              <w:t>‖</w:t>
            </w:r>
            <w:r>
              <w:rPr>
                <w:rFonts w:ascii="宋体" w:hAnsi="宋体" w:cs="宋体" w:eastAsia="宋体" w:hint="default"/>
                <w:spacing w:val="-5"/>
                <w:w w:val="99"/>
                <w:sz w:val="24"/>
                <w:szCs w:val="24"/>
              </w:rPr>
              <w:t>批准，本公司于</w:t>
            </w:r>
            <w:r>
              <w:rPr>
                <w:rFonts w:ascii="宋体" w:hAnsi="宋体" w:cs="宋体" w:eastAsia="宋体" w:hint="default"/>
                <w:spacing w:val="-53"/>
                <w:w w:val="99"/>
                <w:sz w:val="24"/>
                <w:szCs w:val="24"/>
              </w:rPr>
              <w:t> </w:t>
            </w:r>
            <w:r>
              <w:rPr>
                <w:rFonts w:ascii="Arial" w:hAnsi="Arial" w:cs="Arial" w:eastAsia="Arial" w:hint="default"/>
                <w:spacing w:val="-1"/>
                <w:w w:val="99"/>
                <w:sz w:val="24"/>
                <w:szCs w:val="24"/>
              </w:rPr>
              <w:t>2008</w:t>
            </w:r>
            <w:r>
              <w:rPr>
                <w:rFonts w:ascii="Arial" w:hAnsi="Arial" w:cs="Arial" w:eastAsia="Arial" w:hint="default"/>
                <w:w w:val="99"/>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w w:val="99"/>
                <w:sz w:val="24"/>
                <w:szCs w:val="24"/>
              </w:rPr>
              <w:t>5</w:t>
            </w:r>
            <w:r>
              <w:rPr>
                <w:rFonts w:ascii="Arial" w:hAnsi="Arial" w:cs="Arial" w:eastAsia="Arial" w:hint="default"/>
                <w:spacing w:val="-1"/>
                <w:w w:val="99"/>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pacing w:val="-1"/>
                <w:w w:val="99"/>
                <w:sz w:val="24"/>
                <w:szCs w:val="24"/>
              </w:rPr>
              <w:t>16</w:t>
            </w:r>
            <w:r>
              <w:rPr>
                <w:rFonts w:ascii="Arial" w:hAnsi="Arial" w:cs="Arial" w:eastAsia="Arial" w:hint="default"/>
                <w:w w:val="99"/>
                <w:sz w:val="24"/>
                <w:szCs w:val="24"/>
              </w:rPr>
              <w:t> </w:t>
            </w:r>
            <w:r>
              <w:rPr>
                <w:rFonts w:ascii="宋体" w:hAnsi="宋体" w:cs="宋体" w:eastAsia="宋体" w:hint="default"/>
                <w:sz w:val="24"/>
                <w:szCs w:val="24"/>
              </w:rPr>
              <w:t>日向特定投 资者非公开发行</w:t>
            </w:r>
            <w:r>
              <w:rPr>
                <w:rFonts w:ascii="宋体" w:hAnsi="宋体" w:cs="宋体" w:eastAsia="宋体" w:hint="default"/>
                <w:spacing w:val="-57"/>
                <w:sz w:val="24"/>
                <w:szCs w:val="24"/>
              </w:rPr>
              <w:t> </w:t>
            </w:r>
            <w:r>
              <w:rPr>
                <w:rFonts w:ascii="Arial" w:hAnsi="Arial" w:cs="Arial" w:eastAsia="Arial" w:hint="default"/>
                <w:sz w:val="24"/>
                <w:szCs w:val="24"/>
              </w:rPr>
              <w:t>5,400</w:t>
            </w:r>
            <w:r>
              <w:rPr>
                <w:rFonts w:ascii="Arial" w:hAnsi="Arial" w:cs="Arial" w:eastAsia="Arial" w:hint="default"/>
                <w:spacing w:val="-4"/>
                <w:sz w:val="24"/>
                <w:szCs w:val="24"/>
              </w:rPr>
              <w:t> </w:t>
            </w:r>
            <w:r>
              <w:rPr>
                <w:rFonts w:ascii="宋体" w:hAnsi="宋体" w:cs="宋体" w:eastAsia="宋体" w:hint="default"/>
                <w:sz w:val="24"/>
                <w:szCs w:val="24"/>
              </w:rPr>
              <w:t>万</w:t>
            </w:r>
            <w:r>
              <w:rPr>
                <w:rFonts w:ascii="宋体" w:hAnsi="宋体" w:cs="宋体" w:eastAsia="宋体" w:hint="default"/>
                <w:spacing w:val="-57"/>
                <w:sz w:val="24"/>
                <w:szCs w:val="24"/>
              </w:rPr>
              <w:t> </w:t>
            </w:r>
            <w:r>
              <w:rPr>
                <w:rFonts w:ascii="Arial" w:hAnsi="Arial" w:cs="Arial" w:eastAsia="Arial" w:hint="default"/>
                <w:sz w:val="24"/>
                <w:szCs w:val="24"/>
              </w:rPr>
              <w:t>A</w:t>
            </w:r>
            <w:r>
              <w:rPr>
                <w:rFonts w:ascii="Arial" w:hAnsi="Arial" w:cs="Arial" w:eastAsia="Arial" w:hint="default"/>
                <w:spacing w:val="-4"/>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 </w:t>
            </w:r>
            <w:r>
              <w:rPr>
                <w:rFonts w:ascii="Arial" w:hAnsi="Arial" w:cs="Arial" w:eastAsia="Arial" w:hint="default"/>
                <w:sz w:val="24"/>
                <w:szCs w:val="24"/>
              </w:rPr>
              <w:t>45</w:t>
            </w:r>
            <w:r>
              <w:rPr>
                <w:rFonts w:ascii="Arial" w:hAnsi="Arial" w:cs="Arial" w:eastAsia="Arial" w:hint="default"/>
                <w:spacing w:val="-8"/>
                <w:sz w:val="24"/>
                <w:szCs w:val="24"/>
              </w:rPr>
              <w:t> </w:t>
            </w:r>
            <w:r>
              <w:rPr>
                <w:rFonts w:ascii="宋体" w:hAnsi="宋体" w:cs="宋体" w:eastAsia="宋体" w:hint="default"/>
                <w:sz w:val="24"/>
                <w:szCs w:val="24"/>
              </w:rPr>
              <w:t>元，股本总额变更为人民币</w:t>
            </w:r>
            <w:r>
              <w:rPr>
                <w:rFonts w:ascii="宋体" w:hAnsi="宋体" w:cs="宋体" w:eastAsia="宋体" w:hint="default"/>
                <w:spacing w:val="-61"/>
                <w:sz w:val="24"/>
                <w:szCs w:val="24"/>
              </w:rPr>
              <w:t> </w:t>
            </w:r>
            <w:r>
              <w:rPr>
                <w:rFonts w:ascii="Arial" w:hAnsi="Arial" w:cs="Arial" w:eastAsia="Arial" w:hint="default"/>
                <w:sz w:val="24"/>
                <w:szCs w:val="24"/>
              </w:rPr>
              <w:t>1,495,504,000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9</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16</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年第一次临时股东大会决议通过，本公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司以资本公积转增股本人民币 </w:t>
            </w:r>
            <w:r>
              <w:rPr>
                <w:rFonts w:ascii="Arial" w:hAnsi="Arial" w:cs="Arial" w:eastAsia="Arial" w:hint="default"/>
                <w:sz w:val="24"/>
                <w:szCs w:val="24"/>
              </w:rPr>
              <w:t>1,495,504,000</w:t>
            </w:r>
            <w:r>
              <w:rPr>
                <w:rFonts w:ascii="Arial" w:hAnsi="Arial" w:cs="Arial" w:eastAsia="Arial" w:hint="default"/>
                <w:spacing w:val="31"/>
                <w:sz w:val="24"/>
                <w:szCs w:val="24"/>
              </w:rPr>
              <w:t> </w:t>
            </w:r>
            <w:r>
              <w:rPr>
                <w:rFonts w:ascii="宋体" w:hAnsi="宋体" w:cs="宋体" w:eastAsia="宋体" w:hint="default"/>
                <w:sz w:val="24"/>
                <w:szCs w:val="24"/>
              </w:rPr>
              <w:t>元。经此次转增后，股本总额</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变更为人民币</w:t>
            </w:r>
            <w:r>
              <w:rPr>
                <w:rFonts w:ascii="宋体" w:hAnsi="宋体" w:cs="宋体" w:eastAsia="宋体" w:hint="default"/>
                <w:spacing w:val="-60"/>
                <w:sz w:val="24"/>
                <w:szCs w:val="24"/>
              </w:rPr>
              <w:t> </w:t>
            </w:r>
            <w:r>
              <w:rPr>
                <w:rFonts w:ascii="Arial" w:hAnsi="Arial" w:cs="Arial" w:eastAsia="Arial" w:hint="default"/>
                <w:sz w:val="24"/>
                <w:szCs w:val="24"/>
              </w:rPr>
              <w:t>2,991,008,000</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55"/>
                <w:sz w:val="24"/>
                <w:szCs w:val="24"/>
              </w:rPr>
              <w:t> </w:t>
            </w:r>
            <w:r>
              <w:rPr>
                <w:rFonts w:ascii="Arial" w:hAnsi="Arial" w:cs="Arial" w:eastAsia="Arial" w:hint="default"/>
                <w:sz w:val="24"/>
                <w:szCs w:val="24"/>
              </w:rPr>
              <w:t>2009</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3</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日召开的</w:t>
            </w:r>
            <w:r>
              <w:rPr>
                <w:rFonts w:ascii="宋体" w:hAnsi="宋体" w:cs="宋体" w:eastAsia="宋体" w:hint="default"/>
                <w:spacing w:val="-55"/>
                <w:sz w:val="24"/>
                <w:szCs w:val="24"/>
              </w:rPr>
              <w:t> </w:t>
            </w:r>
            <w:r>
              <w:rPr>
                <w:rFonts w:ascii="Arial" w:hAnsi="Arial" w:cs="Arial" w:eastAsia="Arial" w:hint="default"/>
                <w:sz w:val="24"/>
                <w:szCs w:val="24"/>
              </w:rPr>
              <w:t>2008</w:t>
            </w:r>
            <w:r>
              <w:rPr>
                <w:rFonts w:ascii="Arial" w:hAnsi="Arial" w:cs="Arial" w:eastAsia="Arial" w:hint="default"/>
                <w:spacing w:val="-2"/>
                <w:sz w:val="24"/>
                <w:szCs w:val="24"/>
              </w:rPr>
              <w:t> </w:t>
            </w:r>
            <w:r>
              <w:rPr>
                <w:rFonts w:ascii="宋体" w:hAnsi="宋体" w:cs="宋体" w:eastAsia="宋体" w:hint="default"/>
                <w:sz w:val="24"/>
                <w:szCs w:val="24"/>
              </w:rPr>
              <w:t>年年度股东大会决议通过，本公司以现</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有总股本</w:t>
            </w:r>
            <w:r>
              <w:rPr>
                <w:rFonts w:ascii="宋体" w:hAnsi="宋体" w:cs="宋体" w:eastAsia="宋体" w:hint="default"/>
                <w:spacing w:val="-60"/>
                <w:sz w:val="24"/>
                <w:szCs w:val="24"/>
              </w:rPr>
              <w:t> </w:t>
            </w:r>
            <w:r>
              <w:rPr>
                <w:rFonts w:ascii="Arial" w:hAnsi="Arial" w:cs="Arial" w:eastAsia="Arial" w:hint="default"/>
                <w:sz w:val="24"/>
                <w:szCs w:val="24"/>
              </w:rPr>
              <w:t>2,991,008,000</w:t>
            </w:r>
            <w:r>
              <w:rPr>
                <w:rFonts w:ascii="Arial" w:hAnsi="Arial" w:cs="Arial" w:eastAsia="Arial" w:hint="default"/>
                <w:spacing w:val="-7"/>
                <w:sz w:val="24"/>
                <w:szCs w:val="24"/>
              </w:rPr>
              <w:t> </w:t>
            </w:r>
            <w:r>
              <w:rPr>
                <w:rFonts w:ascii="宋体" w:hAnsi="宋体" w:cs="宋体" w:eastAsia="宋体" w:hint="default"/>
                <w:spacing w:val="-6"/>
                <w:sz w:val="24"/>
                <w:szCs w:val="24"/>
              </w:rPr>
              <w:t>股为基数，向全体股东每</w:t>
            </w:r>
            <w:r>
              <w:rPr>
                <w:rFonts w:ascii="宋体" w:hAnsi="宋体" w:cs="宋体" w:eastAsia="宋体" w:hint="default"/>
                <w:spacing w:val="-60"/>
                <w:sz w:val="24"/>
                <w:szCs w:val="24"/>
              </w:rPr>
              <w:t> </w:t>
            </w:r>
            <w:r>
              <w:rPr>
                <w:rFonts w:ascii="Arial" w:hAnsi="Arial" w:cs="Arial" w:eastAsia="Arial" w:hint="default"/>
                <w:sz w:val="24"/>
                <w:szCs w:val="24"/>
              </w:rPr>
              <w:t>10</w:t>
            </w:r>
            <w:r>
              <w:rPr>
                <w:rFonts w:ascii="Arial" w:hAnsi="Arial" w:cs="Arial" w:eastAsia="Arial" w:hint="default"/>
                <w:spacing w:val="-7"/>
                <w:sz w:val="24"/>
                <w:szCs w:val="24"/>
              </w:rPr>
              <w:t> </w:t>
            </w:r>
            <w:r>
              <w:rPr>
                <w:rFonts w:ascii="宋体" w:hAnsi="宋体" w:cs="宋体" w:eastAsia="宋体" w:hint="default"/>
                <w:sz w:val="24"/>
                <w:szCs w:val="24"/>
              </w:rPr>
              <w:t>股送</w:t>
            </w:r>
            <w:r>
              <w:rPr>
                <w:rFonts w:ascii="宋体" w:hAnsi="宋体" w:cs="宋体" w:eastAsia="宋体" w:hint="default"/>
                <w:spacing w:val="-60"/>
                <w:sz w:val="24"/>
                <w:szCs w:val="24"/>
              </w:rPr>
              <w:t> </w:t>
            </w:r>
            <w:r>
              <w:rPr>
                <w:rFonts w:ascii="Arial" w:hAnsi="Arial" w:cs="Arial" w:eastAsia="Arial" w:hint="default"/>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股红股并派发现</w:t>
            </w:r>
          </w:p>
          <w:p>
            <w:pPr>
              <w:pStyle w:val="TableParagraph"/>
              <w:spacing w:line="232" w:lineRule="auto"/>
              <w:ind w:left="239" w:right="200"/>
              <w:jc w:val="left"/>
              <w:rPr>
                <w:rFonts w:ascii="宋体" w:hAnsi="宋体" w:cs="宋体" w:eastAsia="宋体" w:hint="default"/>
                <w:sz w:val="24"/>
                <w:szCs w:val="24"/>
              </w:rPr>
            </w:pPr>
            <w:r>
              <w:rPr>
                <w:rFonts w:ascii="宋体" w:hAnsi="宋体" w:cs="宋体" w:eastAsia="宋体" w:hint="default"/>
                <w:sz w:val="24"/>
                <w:szCs w:val="24"/>
              </w:rPr>
              <w:t>金红利人民币</w:t>
            </w:r>
            <w:r>
              <w:rPr>
                <w:rFonts w:ascii="宋体" w:hAnsi="宋体" w:cs="宋体" w:eastAsia="宋体" w:hint="default"/>
                <w:spacing w:val="-59"/>
                <w:sz w:val="24"/>
                <w:szCs w:val="24"/>
              </w:rPr>
              <w:t> </w:t>
            </w:r>
            <w:r>
              <w:rPr>
                <w:rFonts w:ascii="Arial" w:hAnsi="Arial" w:cs="Arial" w:eastAsia="Arial" w:hint="default"/>
                <w:sz w:val="24"/>
                <w:szCs w:val="24"/>
              </w:rPr>
              <w:t>0.3</w:t>
            </w:r>
            <w:r>
              <w:rPr>
                <w:rFonts w:ascii="Arial" w:hAnsi="Arial" w:cs="Arial" w:eastAsia="Arial" w:hint="default"/>
                <w:spacing w:val="-6"/>
                <w:sz w:val="24"/>
                <w:szCs w:val="24"/>
              </w:rPr>
              <w:t> </w:t>
            </w:r>
            <w:r>
              <w:rPr>
                <w:rFonts w:ascii="宋体" w:hAnsi="宋体" w:cs="宋体" w:eastAsia="宋体" w:hint="default"/>
                <w:spacing w:val="-13"/>
                <w:sz w:val="24"/>
                <w:szCs w:val="24"/>
              </w:rPr>
              <w:t>元；同时，公司以资本公积金向全体股东每</w:t>
            </w:r>
            <w:r>
              <w:rPr>
                <w:rFonts w:ascii="宋体" w:hAnsi="宋体" w:cs="宋体" w:eastAsia="宋体" w:hint="default"/>
                <w:spacing w:val="-59"/>
                <w:sz w:val="24"/>
                <w:szCs w:val="24"/>
              </w:rPr>
              <w:t> </w:t>
            </w:r>
            <w:r>
              <w:rPr>
                <w:rFonts w:ascii="Arial" w:hAnsi="Arial" w:cs="Arial" w:eastAsia="Arial" w:hint="default"/>
                <w:spacing w:val="-1"/>
                <w:w w:val="99"/>
                <w:sz w:val="24"/>
                <w:szCs w:val="24"/>
              </w:rPr>
              <w:t>10</w:t>
            </w:r>
            <w:r>
              <w:rPr>
                <w:rFonts w:ascii="Arial" w:hAnsi="Arial" w:cs="Arial" w:eastAsia="Arial" w:hint="default"/>
                <w:spacing w:val="-6"/>
                <w:w w:val="99"/>
                <w:sz w:val="24"/>
                <w:szCs w:val="24"/>
              </w:rPr>
              <w:t> </w:t>
            </w:r>
            <w:r>
              <w:rPr>
                <w:rFonts w:ascii="宋体" w:hAnsi="宋体" w:cs="宋体" w:eastAsia="宋体" w:hint="default"/>
                <w:sz w:val="24"/>
                <w:szCs w:val="24"/>
              </w:rPr>
              <w:t>股转增</w:t>
            </w:r>
            <w:r>
              <w:rPr>
                <w:rFonts w:ascii="宋体" w:hAnsi="宋体" w:cs="宋体" w:eastAsia="宋体" w:hint="default"/>
                <w:spacing w:val="-59"/>
                <w:sz w:val="24"/>
                <w:szCs w:val="24"/>
              </w:rPr>
              <w:t> </w:t>
            </w:r>
            <w:r>
              <w:rPr>
                <w:rFonts w:ascii="Arial" w:hAnsi="Arial" w:cs="Arial" w:eastAsia="Arial" w:hint="default"/>
                <w:w w:val="99"/>
                <w:sz w:val="24"/>
                <w:szCs w:val="24"/>
              </w:rPr>
              <w:t>3</w:t>
            </w:r>
            <w:r>
              <w:rPr>
                <w:rFonts w:ascii="Arial" w:hAnsi="Arial" w:cs="Arial" w:eastAsia="Arial" w:hint="default"/>
                <w:spacing w:val="54"/>
                <w:w w:val="99"/>
                <w:sz w:val="24"/>
                <w:szCs w:val="24"/>
              </w:rPr>
              <w:t> </w:t>
            </w:r>
            <w:r>
              <w:rPr>
                <w:rFonts w:ascii="宋体" w:hAnsi="宋体" w:cs="宋体" w:eastAsia="宋体" w:hint="default"/>
                <w:sz w:val="24"/>
                <w:szCs w:val="24"/>
              </w:rPr>
              <w:t>股。 </w:t>
            </w:r>
            <w:r>
              <w:rPr>
                <w:rFonts w:ascii="宋体" w:hAnsi="宋体" w:cs="宋体" w:eastAsia="宋体" w:hint="default"/>
                <w:spacing w:val="16"/>
                <w:sz w:val="24"/>
                <w:szCs w:val="24"/>
              </w:rPr>
              <w:t>经过此次分红派息以及资本公积金转增股本后，股本总额变更为人民币</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Arial" w:hAnsi="Arial" w:cs="Arial" w:eastAsia="Arial" w:hint="default"/>
                <w:sz w:val="24"/>
                <w:szCs w:val="24"/>
              </w:rPr>
              <w:t>4,486,512,000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25" w:lineRule="auto"/>
              <w:ind w:left="239" w:right="317"/>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经中国证券监督管理委员会证监许可字</w:t>
            </w:r>
            <w:r>
              <w:rPr>
                <w:rFonts w:ascii="Arial" w:hAnsi="Arial" w:cs="Arial" w:eastAsia="Arial" w:hint="default"/>
                <w:sz w:val="24"/>
                <w:szCs w:val="24"/>
              </w:rPr>
              <w:t>[2009]1351</w:t>
            </w:r>
            <w:r>
              <w:rPr>
                <w:rFonts w:ascii="Arial" w:hAnsi="Arial" w:cs="Arial" w:eastAsia="Arial" w:hint="default"/>
                <w:spacing w:val="4"/>
                <w:sz w:val="24"/>
                <w:szCs w:val="24"/>
              </w:rPr>
              <w:t> </w:t>
            </w:r>
            <w:r>
              <w:rPr>
                <w:rFonts w:ascii="宋体" w:hAnsi="宋体" w:cs="宋体" w:eastAsia="宋体" w:hint="default"/>
                <w:sz w:val="24"/>
                <w:szCs w:val="24"/>
              </w:rPr>
              <w:t>号《关于核准苏宁电器股 份有限公司非公开发行股票的批复》批准，本公司于</w:t>
            </w:r>
            <w:r>
              <w:rPr>
                <w:rFonts w:ascii="宋体" w:hAnsi="宋体" w:cs="宋体" w:eastAsia="宋体" w:hint="default"/>
                <w:spacing w:val="-46"/>
                <w:sz w:val="24"/>
                <w:szCs w:val="24"/>
              </w:rPr>
              <w:t> </w:t>
            </w:r>
            <w:r>
              <w:rPr>
                <w:rFonts w:ascii="Arial" w:hAnsi="Arial" w:cs="Arial" w:eastAsia="Arial" w:hint="default"/>
                <w:sz w:val="24"/>
                <w:szCs w:val="24"/>
              </w:rPr>
              <w:t>2009</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47"/>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23</w:t>
            </w:r>
            <w:r>
              <w:rPr>
                <w:rFonts w:ascii="Arial" w:hAnsi="Arial" w:cs="Arial" w:eastAsia="Arial" w:hint="default"/>
                <w:spacing w:val="6"/>
                <w:sz w:val="24"/>
                <w:szCs w:val="24"/>
              </w:rPr>
              <w:t> </w:t>
            </w:r>
            <w:r>
              <w:rPr>
                <w:rFonts w:ascii="宋体" w:hAnsi="宋体" w:cs="宋体" w:eastAsia="宋体" w:hint="default"/>
                <w:sz w:val="24"/>
                <w:szCs w:val="24"/>
              </w:rPr>
              <w:t>日以 </w:t>
            </w:r>
            <w:r>
              <w:rPr>
                <w:rFonts w:ascii="宋体" w:hAnsi="宋体" w:cs="宋体" w:eastAsia="宋体" w:hint="default"/>
                <w:spacing w:val="9"/>
                <w:sz w:val="24"/>
                <w:szCs w:val="24"/>
              </w:rPr>
              <w:t>非公开发行股票的方式向证券投资基金等特定投资者发行人民币普通股</w:t>
            </w:r>
            <w:r>
              <w:rPr>
                <w:rFonts w:ascii="Arial" w:hAnsi="Arial" w:cs="Arial" w:eastAsia="Arial" w:hint="default"/>
                <w:spacing w:val="9"/>
                <w:sz w:val="24"/>
                <w:szCs w:val="24"/>
              </w:rPr>
              <w:t>(A</w:t>
            </w:r>
            <w:r>
              <w:rPr>
                <w:rFonts w:ascii="Arial" w:hAnsi="Arial" w:cs="Arial" w:eastAsia="Arial" w:hint="default"/>
                <w:spacing w:val="-63"/>
                <w:sz w:val="24"/>
                <w:szCs w:val="24"/>
              </w:rPr>
              <w:t> </w:t>
            </w:r>
            <w:r>
              <w:rPr>
                <w:rFonts w:ascii="宋体" w:hAnsi="宋体" w:cs="宋体" w:eastAsia="宋体" w:hint="default"/>
                <w:sz w:val="24"/>
                <w:szCs w:val="24"/>
              </w:rPr>
              <w:t>股</w:t>
            </w:r>
            <w:r>
              <w:rPr>
                <w:rFonts w:ascii="Arial" w:hAnsi="Arial" w:cs="Arial" w:eastAsia="Arial" w:hint="default"/>
                <w:sz w:val="24"/>
                <w:szCs w:val="24"/>
              </w:rPr>
              <w:t>)177,629,244</w:t>
            </w:r>
            <w:r>
              <w:rPr>
                <w:rFonts w:ascii="Arial" w:hAnsi="Arial" w:cs="Arial" w:eastAsia="Arial" w:hint="default"/>
                <w:spacing w:val="-3"/>
                <w:sz w:val="24"/>
                <w:szCs w:val="24"/>
              </w:rPr>
              <w:t> </w:t>
            </w:r>
            <w:r>
              <w:rPr>
                <w:rFonts w:ascii="宋体" w:hAnsi="宋体" w:cs="宋体" w:eastAsia="宋体" w:hint="default"/>
                <w:sz w:val="24"/>
                <w:szCs w:val="24"/>
              </w:rPr>
              <w:t>股，每股面值人民币</w:t>
            </w:r>
            <w:r>
              <w:rPr>
                <w:rFonts w:ascii="宋体" w:hAnsi="宋体" w:cs="宋体" w:eastAsia="宋体" w:hint="default"/>
                <w:spacing w:val="-57"/>
                <w:sz w:val="24"/>
                <w:szCs w:val="24"/>
              </w:rPr>
              <w:t> </w:t>
            </w:r>
            <w:r>
              <w:rPr>
                <w:rFonts w:ascii="Arial" w:hAnsi="Arial" w:cs="Arial" w:eastAsia="Arial" w:hint="default"/>
                <w:sz w:val="24"/>
                <w:szCs w:val="24"/>
              </w:rPr>
              <w:t>1</w:t>
            </w:r>
            <w:r>
              <w:rPr>
                <w:rFonts w:ascii="Arial" w:hAnsi="Arial" w:cs="Arial" w:eastAsia="Arial" w:hint="default"/>
                <w:spacing w:val="-4"/>
                <w:sz w:val="24"/>
                <w:szCs w:val="24"/>
              </w:rPr>
              <w:t> </w:t>
            </w:r>
            <w:r>
              <w:rPr>
                <w:rFonts w:ascii="宋体" w:hAnsi="宋体" w:cs="宋体" w:eastAsia="宋体" w:hint="default"/>
                <w:sz w:val="24"/>
                <w:szCs w:val="24"/>
              </w:rPr>
              <w:t>元，每股发行价为人民币</w:t>
            </w:r>
            <w:r>
              <w:rPr>
                <w:rFonts w:ascii="宋体" w:hAnsi="宋体" w:cs="宋体" w:eastAsia="宋体" w:hint="default"/>
                <w:spacing w:val="-56"/>
                <w:sz w:val="24"/>
                <w:szCs w:val="24"/>
              </w:rPr>
              <w:t> </w:t>
            </w:r>
            <w:r>
              <w:rPr>
                <w:rFonts w:ascii="Arial" w:hAnsi="Arial" w:cs="Arial" w:eastAsia="Arial" w:hint="default"/>
                <w:sz w:val="24"/>
                <w:szCs w:val="24"/>
              </w:rPr>
              <w:t>17.20</w:t>
            </w:r>
            <w:r>
              <w:rPr>
                <w:rFonts w:ascii="Arial" w:hAnsi="Arial" w:cs="Arial" w:eastAsia="Arial" w:hint="default"/>
                <w:spacing w:val="-4"/>
                <w:sz w:val="24"/>
                <w:szCs w:val="24"/>
              </w:rPr>
              <w:t> </w:t>
            </w:r>
            <w:r>
              <w:rPr>
                <w:rFonts w:ascii="宋体" w:hAnsi="宋体" w:cs="宋体" w:eastAsia="宋体" w:hint="default"/>
                <w:sz w:val="24"/>
                <w:szCs w:val="24"/>
              </w:rPr>
              <w:t>元，</w:t>
            </w:r>
          </w:p>
          <w:p>
            <w:pPr>
              <w:pStyle w:val="TableParagraph"/>
              <w:spacing w:line="314" w:lineRule="exact"/>
              <w:ind w:left="239" w:right="0"/>
              <w:jc w:val="both"/>
              <w:rPr>
                <w:rFonts w:ascii="宋体" w:hAnsi="宋体" w:cs="宋体" w:eastAsia="宋体" w:hint="default"/>
                <w:sz w:val="24"/>
                <w:szCs w:val="24"/>
              </w:rPr>
            </w:pPr>
            <w:r>
              <w:rPr>
                <w:rFonts w:ascii="宋体" w:hAnsi="宋体" w:cs="宋体" w:eastAsia="宋体" w:hint="default"/>
                <w:sz w:val="24"/>
                <w:szCs w:val="24"/>
              </w:rPr>
              <w:t>股本总额变更为人民币</w:t>
            </w:r>
            <w:r>
              <w:rPr>
                <w:rFonts w:ascii="宋体" w:hAnsi="宋体" w:cs="宋体" w:eastAsia="宋体" w:hint="default"/>
                <w:spacing w:val="-60"/>
                <w:sz w:val="24"/>
                <w:szCs w:val="24"/>
              </w:rPr>
              <w:t> </w:t>
            </w:r>
            <w:r>
              <w:rPr>
                <w:rFonts w:ascii="Arial" w:hAnsi="Arial" w:cs="Arial" w:eastAsia="Arial" w:hint="default"/>
                <w:sz w:val="24"/>
                <w:szCs w:val="24"/>
              </w:rPr>
              <w:t>4,664,141,244</w:t>
            </w:r>
            <w:r>
              <w:rPr>
                <w:rFonts w:ascii="Arial" w:hAnsi="Arial" w:cs="Arial" w:eastAsia="Arial" w:hint="default"/>
                <w:spacing w:val="-8"/>
                <w:sz w:val="24"/>
                <w:szCs w:val="24"/>
              </w:rPr>
              <w:t> </w:t>
            </w:r>
            <w:r>
              <w:rPr>
                <w:rFonts w:ascii="宋体" w:hAnsi="宋体" w:cs="宋体" w:eastAsia="宋体" w:hint="default"/>
                <w:sz w:val="24"/>
                <w:szCs w:val="24"/>
              </w:rPr>
              <w:t>元。</w:t>
            </w: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22" w:lineRule="exact"/>
              <w:ind w:left="239" w:right="0"/>
              <w:jc w:val="both"/>
              <w:rPr>
                <w:rFonts w:ascii="宋体" w:hAnsi="宋体" w:cs="宋体" w:eastAsia="宋体" w:hint="default"/>
                <w:sz w:val="24"/>
                <w:szCs w:val="24"/>
              </w:rPr>
            </w:pPr>
            <w:r>
              <w:rPr>
                <w:rFonts w:ascii="宋体" w:hAnsi="宋体" w:cs="宋体" w:eastAsia="宋体" w:hint="default"/>
                <w:sz w:val="24"/>
                <w:szCs w:val="24"/>
              </w:rPr>
              <w:t>经于</w:t>
            </w:r>
            <w:r>
              <w:rPr>
                <w:rFonts w:ascii="宋体" w:hAnsi="宋体" w:cs="宋体" w:eastAsia="宋体" w:hint="default"/>
                <w:spacing w:val="-60"/>
                <w:sz w:val="24"/>
                <w:szCs w:val="24"/>
              </w:rPr>
              <w:t> </w:t>
            </w:r>
            <w:r>
              <w:rPr>
                <w:rFonts w:ascii="Arial" w:hAnsi="Arial" w:cs="Arial" w:eastAsia="Arial" w:hint="default"/>
                <w:sz w:val="24"/>
                <w:szCs w:val="24"/>
              </w:rPr>
              <w:t>2010</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6</w:t>
            </w:r>
            <w:r>
              <w:rPr>
                <w:rFonts w:ascii="Arial" w:hAnsi="Arial" w:cs="Arial" w:eastAsia="Arial" w:hint="default"/>
                <w:spacing w:val="-7"/>
                <w:sz w:val="24"/>
                <w:szCs w:val="24"/>
              </w:rPr>
              <w:t> </w:t>
            </w:r>
            <w:r>
              <w:rPr>
                <w:rFonts w:ascii="宋体" w:hAnsi="宋体" w:cs="宋体" w:eastAsia="宋体" w:hint="default"/>
                <w:sz w:val="24"/>
                <w:szCs w:val="24"/>
              </w:rPr>
              <w:t>日召开的</w:t>
            </w:r>
            <w:r>
              <w:rPr>
                <w:rFonts w:ascii="宋体" w:hAnsi="宋体" w:cs="宋体" w:eastAsia="宋体" w:hint="default"/>
                <w:spacing w:val="-60"/>
                <w:sz w:val="24"/>
                <w:szCs w:val="24"/>
              </w:rPr>
              <w:t> </w:t>
            </w:r>
            <w:r>
              <w:rPr>
                <w:rFonts w:ascii="Arial" w:hAnsi="Arial" w:cs="Arial" w:eastAsia="Arial" w:hint="default"/>
                <w:sz w:val="24"/>
                <w:szCs w:val="24"/>
              </w:rPr>
              <w:t>2009</w:t>
            </w:r>
            <w:r>
              <w:rPr>
                <w:rFonts w:ascii="Arial" w:hAnsi="Arial" w:cs="Arial" w:eastAsia="Arial" w:hint="default"/>
                <w:spacing w:val="-7"/>
                <w:sz w:val="24"/>
                <w:szCs w:val="24"/>
              </w:rPr>
              <w:t> </w:t>
            </w:r>
            <w:r>
              <w:rPr>
                <w:rFonts w:ascii="宋体" w:hAnsi="宋体" w:cs="宋体" w:eastAsia="宋体" w:hint="default"/>
                <w:spacing w:val="-4"/>
                <w:sz w:val="24"/>
                <w:szCs w:val="24"/>
              </w:rPr>
              <w:t>年年度股东大会决议通过，本公司以资本</w:t>
            </w:r>
          </w:p>
          <w:p>
            <w:pPr>
              <w:pStyle w:val="TableParagraph"/>
              <w:spacing w:line="311" w:lineRule="exact"/>
              <w:ind w:left="239" w:right="0"/>
              <w:jc w:val="both"/>
              <w:rPr>
                <w:rFonts w:ascii="宋体" w:hAnsi="宋体" w:cs="宋体" w:eastAsia="宋体" w:hint="default"/>
                <w:sz w:val="24"/>
                <w:szCs w:val="24"/>
              </w:rPr>
            </w:pPr>
            <w:r>
              <w:rPr>
                <w:rFonts w:ascii="宋体" w:hAnsi="宋体" w:cs="宋体" w:eastAsia="宋体" w:hint="default"/>
                <w:sz w:val="24"/>
                <w:szCs w:val="24"/>
              </w:rPr>
              <w:t>公积转增股本人民币 </w:t>
            </w:r>
            <w:r>
              <w:rPr>
                <w:rFonts w:ascii="Arial" w:hAnsi="Arial" w:cs="Arial" w:eastAsia="Arial" w:hint="default"/>
                <w:sz w:val="24"/>
                <w:szCs w:val="24"/>
              </w:rPr>
              <w:t>2,332,070,622</w:t>
            </w:r>
            <w:r>
              <w:rPr>
                <w:rFonts w:ascii="Arial" w:hAnsi="Arial" w:cs="Arial" w:eastAsia="Arial" w:hint="default"/>
                <w:spacing w:val="30"/>
                <w:sz w:val="24"/>
                <w:szCs w:val="24"/>
              </w:rPr>
              <w:t> </w:t>
            </w:r>
            <w:r>
              <w:rPr>
                <w:rFonts w:ascii="宋体" w:hAnsi="宋体" w:cs="宋体" w:eastAsia="宋体" w:hint="default"/>
                <w:sz w:val="24"/>
                <w:szCs w:val="24"/>
              </w:rPr>
              <w:t>元。经此次转增后，股本总额变更为人</w:t>
            </w:r>
          </w:p>
          <w:p>
            <w:pPr>
              <w:pStyle w:val="TableParagraph"/>
              <w:spacing w:line="321" w:lineRule="exact"/>
              <w:ind w:left="239" w:right="0"/>
              <w:jc w:val="both"/>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69"/>
                <w:sz w:val="24"/>
                <w:szCs w:val="24"/>
              </w:rPr>
              <w:t> </w:t>
            </w:r>
            <w:r>
              <w:rPr>
                <w:rFonts w:ascii="Arial" w:hAnsi="Arial" w:cs="Arial" w:eastAsia="Arial" w:hint="default"/>
                <w:sz w:val="24"/>
                <w:szCs w:val="24"/>
              </w:rPr>
              <w:t>6,996,211,866</w:t>
            </w:r>
            <w:r>
              <w:rPr>
                <w:rFonts w:ascii="Arial" w:hAnsi="Arial" w:cs="Arial" w:eastAsia="Arial" w:hint="default"/>
                <w:spacing w:val="-17"/>
                <w:sz w:val="24"/>
                <w:szCs w:val="24"/>
              </w:rPr>
              <w:t> </w:t>
            </w:r>
            <w:r>
              <w:rPr>
                <w:rFonts w:ascii="宋体" w:hAnsi="宋体" w:cs="宋体" w:eastAsia="宋体" w:hint="default"/>
                <w:sz w:val="24"/>
                <w:szCs w:val="24"/>
              </w:rPr>
              <w:t>元。</w:t>
            </w: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25" w:lineRule="auto"/>
              <w:ind w:left="239" w:right="318"/>
              <w:jc w:val="both"/>
              <w:rPr>
                <w:rFonts w:ascii="宋体" w:hAnsi="宋体" w:cs="宋体" w:eastAsia="宋体"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[2012]477</w:t>
            </w:r>
            <w:r>
              <w:rPr>
                <w:rFonts w:ascii="Arial" w:hAnsi="Arial" w:cs="Arial" w:eastAsia="Arial" w:hint="default"/>
                <w:spacing w:val="1"/>
                <w:sz w:val="24"/>
                <w:szCs w:val="24"/>
              </w:rPr>
              <w:t> </w:t>
            </w:r>
            <w:r>
              <w:rPr>
                <w:rFonts w:ascii="宋体" w:hAnsi="宋体" w:cs="宋体" w:eastAsia="宋体" w:hint="default"/>
                <w:spacing w:val="-8"/>
                <w:sz w:val="24"/>
                <w:szCs w:val="24"/>
              </w:rPr>
              <w:t>号《关于核准苏宁电器股份有</w:t>
            </w:r>
            <w:r>
              <w:rPr>
                <w:rFonts w:ascii="宋体" w:hAnsi="宋体" w:cs="宋体" w:eastAsia="宋体" w:hint="default"/>
                <w:sz w:val="24"/>
                <w:szCs w:val="24"/>
              </w:rPr>
              <w:t> 限公司非公开发行股票的批复》批准，本公司于</w:t>
            </w:r>
            <w:r>
              <w:rPr>
                <w:rFonts w:ascii="宋体" w:hAnsi="宋体" w:cs="宋体" w:eastAsia="宋体" w:hint="default"/>
                <w:spacing w:val="-41"/>
                <w:sz w:val="24"/>
                <w:szCs w:val="24"/>
              </w:rPr>
              <w:t> </w:t>
            </w:r>
            <w:r>
              <w:rPr>
                <w:rFonts w:ascii="Arial" w:hAnsi="Arial" w:cs="Arial" w:eastAsia="Arial" w:hint="default"/>
                <w:sz w:val="24"/>
                <w:szCs w:val="24"/>
              </w:rPr>
              <w:t>2012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2"/>
                <w:sz w:val="24"/>
                <w:szCs w:val="24"/>
              </w:rPr>
              <w:t> </w:t>
            </w:r>
            <w:r>
              <w:rPr>
                <w:rFonts w:ascii="Arial" w:hAnsi="Arial" w:cs="Arial" w:eastAsia="Arial" w:hint="default"/>
                <w:sz w:val="24"/>
                <w:szCs w:val="24"/>
              </w:rPr>
              <w:t>7</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2"/>
                <w:sz w:val="24"/>
                <w:szCs w:val="24"/>
              </w:rPr>
              <w:t> </w:t>
            </w:r>
            <w:r>
              <w:rPr>
                <w:rFonts w:ascii="Arial" w:hAnsi="Arial" w:cs="Arial" w:eastAsia="Arial" w:hint="default"/>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日以非公开 发行股票的方式向特定投资者发行人民币普通股</w:t>
            </w:r>
            <w:r>
              <w:rPr>
                <w:rFonts w:ascii="Arial" w:hAnsi="Arial" w:cs="Arial" w:eastAsia="Arial" w:hint="default"/>
                <w:sz w:val="24"/>
                <w:szCs w:val="24"/>
              </w:rPr>
              <w:t>(A </w:t>
            </w:r>
            <w:r>
              <w:rPr>
                <w:rFonts w:ascii="宋体" w:hAnsi="宋体" w:cs="宋体" w:eastAsia="宋体" w:hint="default"/>
                <w:sz w:val="24"/>
                <w:szCs w:val="24"/>
              </w:rPr>
              <w:t>股</w:t>
            </w:r>
            <w:r>
              <w:rPr>
                <w:rFonts w:ascii="Arial" w:hAnsi="Arial" w:cs="Arial" w:eastAsia="Arial" w:hint="default"/>
                <w:sz w:val="24"/>
                <w:szCs w:val="24"/>
              </w:rPr>
              <w:t>)386,831,284</w:t>
            </w:r>
            <w:r>
              <w:rPr>
                <w:rFonts w:ascii="Arial" w:hAnsi="Arial" w:cs="Arial" w:eastAsia="Arial" w:hint="default"/>
                <w:spacing w:val="-13"/>
                <w:sz w:val="24"/>
                <w:szCs w:val="24"/>
              </w:rPr>
              <w:t> </w:t>
            </w:r>
            <w:r>
              <w:rPr>
                <w:rFonts w:ascii="宋体" w:hAnsi="宋体" w:cs="宋体" w:eastAsia="宋体" w:hint="default"/>
                <w:spacing w:val="-6"/>
                <w:sz w:val="24"/>
                <w:szCs w:val="24"/>
              </w:rPr>
              <w:t>股，每股</w:t>
            </w:r>
            <w:r>
              <w:rPr>
                <w:rFonts w:ascii="宋体" w:hAnsi="宋体" w:cs="宋体" w:eastAsia="宋体" w:hint="default"/>
                <w:sz w:val="24"/>
                <w:szCs w:val="24"/>
              </w:rPr>
              <w:t> 面值人民币 </w:t>
            </w:r>
            <w:r>
              <w:rPr>
                <w:rFonts w:ascii="Arial" w:hAnsi="Arial" w:cs="Arial" w:eastAsia="Arial" w:hint="default"/>
                <w:sz w:val="24"/>
                <w:szCs w:val="24"/>
              </w:rPr>
              <w:t>1  </w:t>
            </w:r>
            <w:r>
              <w:rPr>
                <w:rFonts w:ascii="宋体" w:hAnsi="宋体" w:cs="宋体" w:eastAsia="宋体" w:hint="default"/>
                <w:sz w:val="24"/>
                <w:szCs w:val="24"/>
              </w:rPr>
              <w:t>元，每股发行价为人民币 </w:t>
            </w:r>
            <w:r>
              <w:rPr>
                <w:rFonts w:ascii="Arial" w:hAnsi="Arial" w:cs="Arial" w:eastAsia="Arial" w:hint="default"/>
                <w:sz w:val="24"/>
                <w:szCs w:val="24"/>
              </w:rPr>
              <w:t>12.15 </w:t>
            </w:r>
            <w:r>
              <w:rPr>
                <w:rFonts w:ascii="Arial" w:hAnsi="Arial" w:cs="Arial" w:eastAsia="Arial" w:hint="default"/>
                <w:spacing w:val="21"/>
                <w:sz w:val="24"/>
                <w:szCs w:val="24"/>
              </w:rPr>
              <w:t> </w:t>
            </w:r>
            <w:r>
              <w:rPr>
                <w:rFonts w:ascii="宋体" w:hAnsi="宋体" w:cs="宋体" w:eastAsia="宋体" w:hint="default"/>
                <w:sz w:val="24"/>
                <w:szCs w:val="24"/>
              </w:rPr>
              <w:t>元，股本总额变更为人民币</w:t>
            </w:r>
          </w:p>
          <w:p>
            <w:pPr>
              <w:pStyle w:val="TableParagraph"/>
              <w:spacing w:line="315" w:lineRule="exact"/>
              <w:ind w:left="239" w:right="0"/>
              <w:jc w:val="both"/>
              <w:rPr>
                <w:rFonts w:ascii="宋体" w:hAnsi="宋体" w:cs="宋体" w:eastAsia="宋体" w:hint="default"/>
                <w:sz w:val="24"/>
                <w:szCs w:val="24"/>
              </w:rPr>
            </w:pPr>
            <w:r>
              <w:rPr>
                <w:rFonts w:ascii="Arial" w:hAnsi="Arial" w:cs="Arial" w:eastAsia="Arial" w:hint="default"/>
                <w:sz w:val="24"/>
                <w:szCs w:val="24"/>
              </w:rPr>
              <w:t>7,383,043,150</w:t>
            </w:r>
            <w:r>
              <w:rPr>
                <w:rFonts w:ascii="Arial" w:hAnsi="Arial" w:cs="Arial" w:eastAsia="Arial" w:hint="default"/>
                <w:spacing w:val="-9"/>
                <w:sz w:val="24"/>
                <w:szCs w:val="24"/>
              </w:rPr>
              <w:t> </w:t>
            </w:r>
            <w:r>
              <w:rPr>
                <w:rFonts w:ascii="宋体" w:hAnsi="宋体" w:cs="宋体" w:eastAsia="宋体" w:hint="default"/>
                <w:sz w:val="24"/>
                <w:szCs w:val="24"/>
              </w:rPr>
              <w:t>元。</w:t>
            </w: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32" w:lineRule="auto"/>
              <w:ind w:left="239" w:right="198"/>
              <w:jc w:val="left"/>
              <w:rPr>
                <w:rFonts w:ascii="宋体" w:hAnsi="宋体" w:cs="宋体" w:eastAsia="宋体" w:hint="default"/>
                <w:sz w:val="24"/>
                <w:szCs w:val="24"/>
              </w:rPr>
            </w:pPr>
            <w:r>
              <w:rPr>
                <w:rFonts w:ascii="宋体" w:hAnsi="宋体" w:cs="宋体" w:eastAsia="宋体" w:hint="default"/>
                <w:spacing w:val="-4"/>
                <w:w w:val="97"/>
                <w:sz w:val="24"/>
                <w:szCs w:val="24"/>
              </w:rPr>
              <w:t>本公司及子公司</w:t>
            </w:r>
            <w:r>
              <w:rPr>
                <w:rFonts w:ascii="Arial" w:hAnsi="Arial" w:cs="Arial" w:eastAsia="Arial" w:hint="default"/>
                <w:spacing w:val="-4"/>
                <w:w w:val="97"/>
                <w:sz w:val="24"/>
                <w:szCs w:val="24"/>
              </w:rPr>
              <w:t>(</w:t>
            </w:r>
            <w:r>
              <w:rPr>
                <w:rFonts w:ascii="宋体" w:hAnsi="宋体" w:cs="宋体" w:eastAsia="宋体" w:hint="default"/>
                <w:spacing w:val="-4"/>
                <w:w w:val="97"/>
                <w:sz w:val="24"/>
                <w:szCs w:val="24"/>
              </w:rPr>
              <w:t>以下合称</w:t>
            </w:r>
            <w:r>
              <w:rPr>
                <w:rFonts w:ascii="Arial" w:hAnsi="Arial" w:cs="Arial" w:eastAsia="Arial" w:hint="default"/>
                <w:spacing w:val="-4"/>
                <w:w w:val="97"/>
                <w:sz w:val="24"/>
                <w:szCs w:val="24"/>
              </w:rPr>
              <w:t>―</w:t>
            </w:r>
            <w:r>
              <w:rPr>
                <w:rFonts w:ascii="宋体" w:hAnsi="宋体" w:cs="宋体" w:eastAsia="宋体" w:hint="default"/>
                <w:spacing w:val="-4"/>
                <w:w w:val="97"/>
                <w:sz w:val="24"/>
                <w:szCs w:val="24"/>
              </w:rPr>
              <w:t>本集团</w:t>
            </w:r>
            <w:r>
              <w:rPr>
                <w:rFonts w:ascii="Arial" w:hAnsi="Arial" w:cs="Arial" w:eastAsia="Arial" w:hint="default"/>
                <w:spacing w:val="-4"/>
                <w:w w:val="97"/>
                <w:sz w:val="24"/>
                <w:szCs w:val="24"/>
              </w:rPr>
              <w:t>‖)</w:t>
            </w:r>
            <w:r>
              <w:rPr>
                <w:rFonts w:ascii="宋体" w:hAnsi="宋体" w:cs="宋体" w:eastAsia="宋体" w:hint="default"/>
                <w:spacing w:val="-4"/>
                <w:w w:val="97"/>
                <w:sz w:val="24"/>
                <w:szCs w:val="24"/>
              </w:rPr>
              <w:t>主要经营家用电器、电子产品、办公设备、</w:t>
            </w:r>
            <w:r>
              <w:rPr>
                <w:rFonts w:ascii="宋体" w:hAnsi="宋体" w:cs="宋体" w:eastAsia="宋体" w:hint="default"/>
                <w:spacing w:val="-76"/>
                <w:w w:val="97"/>
                <w:sz w:val="24"/>
                <w:szCs w:val="24"/>
              </w:rPr>
              <w:t> </w:t>
            </w:r>
            <w:r>
              <w:rPr>
                <w:rFonts w:ascii="宋体" w:hAnsi="宋体" w:cs="宋体" w:eastAsia="宋体" w:hint="default"/>
                <w:spacing w:val="-76"/>
                <w:w w:val="97"/>
                <w:sz w:val="24"/>
                <w:szCs w:val="24"/>
              </w:rPr>
            </w:r>
            <w:r>
              <w:rPr>
                <w:rFonts w:ascii="宋体" w:hAnsi="宋体" w:cs="宋体" w:eastAsia="宋体" w:hint="default"/>
                <w:sz w:val="24"/>
                <w:szCs w:val="24"/>
              </w:rPr>
              <w:t>通讯产品及配件的连锁销售和服务，空调配件的销售，制冷空调设备及家用</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电器的安装与维修，计算机软件开发、销售、系统集成，百货、自行车、电</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动助力车、摩托车、汽车的连锁销售，实业投资，场地租赁，柜台出租，国</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pacing w:val="-2"/>
                <w:sz w:val="24"/>
                <w:szCs w:val="24"/>
              </w:rPr>
              <w:t>内商品展览服务，企业形象策划，经济信息咨询服务，人才培训，商务代理，</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仓储，微型计算机配件、软件的销售，微型计算机的安装及维修，废旧物资</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的回收与销售，乐器销售，工艺礼品，纪念品销售，国内贸易，代办</w:t>
            </w:r>
            <w:r>
              <w:rPr>
                <w:rFonts w:ascii="Arial" w:hAnsi="Arial" w:cs="Arial" w:eastAsia="Arial" w:hint="default"/>
                <w:sz w:val="24"/>
                <w:szCs w:val="24"/>
              </w:rPr>
              <w:t>(</w:t>
            </w:r>
            <w:r>
              <w:rPr>
                <w:rFonts w:ascii="宋体" w:hAnsi="宋体" w:cs="宋体" w:eastAsia="宋体" w:hint="default"/>
                <w:sz w:val="24"/>
                <w:szCs w:val="24"/>
              </w:rPr>
              <w:t>移动、 电信、联通</w:t>
            </w:r>
            <w:r>
              <w:rPr>
                <w:rFonts w:ascii="Arial" w:hAnsi="Arial" w:cs="Arial" w:eastAsia="Arial" w:hint="default"/>
                <w:sz w:val="24"/>
                <w:szCs w:val="24"/>
              </w:rPr>
              <w:t>)</w:t>
            </w:r>
            <w:r>
              <w:rPr>
                <w:rFonts w:ascii="宋体" w:hAnsi="宋体" w:cs="宋体" w:eastAsia="宋体" w:hint="default"/>
                <w:sz w:val="24"/>
                <w:szCs w:val="24"/>
              </w:rPr>
              <w:t>委托的各项业务，移动通讯转售业务，货物运输代理，仓储，装 </w:t>
            </w:r>
            <w:r>
              <w:rPr>
                <w:rFonts w:ascii="宋体" w:hAnsi="宋体" w:cs="宋体" w:eastAsia="宋体" w:hint="default"/>
                <w:spacing w:val="-2"/>
                <w:sz w:val="24"/>
                <w:szCs w:val="24"/>
              </w:rPr>
              <w:t>卸搬运，电子商务，小额贷款，商业保理，保险销售，物流和房地产开发等。</w:t>
            </w:r>
          </w:p>
        </w:tc>
      </w:tr>
    </w:tbl>
    <w:p>
      <w:pPr>
        <w:spacing w:after="0" w:line="232" w:lineRule="auto"/>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9"/>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680"/>
        <w:gridCol w:w="8435"/>
      </w:tblGrid>
      <w:tr>
        <w:trPr>
          <w:trHeight w:val="504"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8435"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公司基本情况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686" w:hRule="exact"/>
        </w:trPr>
        <w:tc>
          <w:tcPr>
            <w:tcW w:w="680" w:type="dxa"/>
            <w:tcBorders>
              <w:top w:val="nil" w:sz="6" w:space="0" w:color="auto"/>
              <w:left w:val="nil" w:sz="6" w:space="0" w:color="auto"/>
              <w:bottom w:val="nil" w:sz="6" w:space="0" w:color="auto"/>
              <w:right w:val="nil" w:sz="6" w:space="0" w:color="auto"/>
            </w:tcBorders>
          </w:tcPr>
          <w:p>
            <w:pPr/>
          </w:p>
        </w:tc>
        <w:tc>
          <w:tcPr>
            <w:tcW w:w="8435" w:type="dxa"/>
            <w:tcBorders>
              <w:top w:val="nil" w:sz="6" w:space="0" w:color="auto"/>
              <w:left w:val="nil" w:sz="6" w:space="0" w:color="auto"/>
              <w:bottom w:val="nil" w:sz="6" w:space="0" w:color="auto"/>
              <w:right w:val="nil" w:sz="6" w:space="0" w:color="auto"/>
            </w:tcBorders>
          </w:tcPr>
          <w:p>
            <w:pPr>
              <w:pStyle w:val="TableParagraph"/>
              <w:spacing w:line="225" w:lineRule="auto" w:before="195"/>
              <w:ind w:left="239" w:right="198"/>
              <w:jc w:val="both"/>
              <w:rPr>
                <w:rFonts w:ascii="宋体" w:hAnsi="宋体" w:cs="宋体" w:eastAsia="宋体" w:hint="default"/>
                <w:sz w:val="24"/>
                <w:szCs w:val="24"/>
              </w:rPr>
            </w:pPr>
            <w:r>
              <w:rPr>
                <w:rFonts w:ascii="宋体" w:hAnsi="宋体" w:cs="宋体" w:eastAsia="宋体" w:hint="default"/>
                <w:spacing w:val="-1"/>
                <w:sz w:val="24"/>
                <w:szCs w:val="24"/>
              </w:rPr>
              <w:t>本年度纳入合并范围的主要子公司详见附注六</w:t>
            </w:r>
            <w:r>
              <w:rPr>
                <w:rFonts w:ascii="Arial" w:hAnsi="Arial" w:cs="Arial" w:eastAsia="Arial" w:hint="default"/>
                <w:spacing w:val="-1"/>
                <w:sz w:val="24"/>
                <w:szCs w:val="24"/>
              </w:rPr>
              <w:t>(1)(a)</w:t>
            </w:r>
            <w:r>
              <w:rPr>
                <w:rFonts w:ascii="宋体" w:hAnsi="宋体" w:cs="宋体" w:eastAsia="宋体" w:hint="default"/>
                <w:spacing w:val="-1"/>
                <w:sz w:val="24"/>
                <w:szCs w:val="24"/>
              </w:rPr>
              <w:t>，本年度新纳入合并范围</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25"/>
                <w:sz w:val="24"/>
                <w:szCs w:val="24"/>
              </w:rPr>
              <w:t>的子公司主要有北京苏宁云团科技有限公司和 </w:t>
            </w:r>
            <w:r>
              <w:rPr>
                <w:rFonts w:ascii="Arial" w:hAnsi="Arial" w:cs="Arial" w:eastAsia="Arial" w:hint="default"/>
                <w:sz w:val="24"/>
                <w:szCs w:val="24"/>
              </w:rPr>
              <w:t>Allyes (China)</w:t>
            </w:r>
            <w:r>
              <w:rPr>
                <w:rFonts w:ascii="Arial" w:hAnsi="Arial" w:cs="Arial" w:eastAsia="Arial" w:hint="default"/>
                <w:spacing w:val="33"/>
                <w:sz w:val="24"/>
                <w:szCs w:val="24"/>
              </w:rPr>
              <w:t> </w:t>
            </w:r>
            <w:r>
              <w:rPr>
                <w:rFonts w:ascii="Arial" w:hAnsi="Arial" w:cs="Arial" w:eastAsia="Arial" w:hint="default"/>
                <w:sz w:val="24"/>
                <w:szCs w:val="24"/>
              </w:rPr>
              <w:t>Holding</w:t>
            </w:r>
            <w:r>
              <w:rPr>
                <w:rFonts w:ascii="Arial" w:hAnsi="Arial" w:cs="Arial" w:eastAsia="Arial" w:hint="default"/>
                <w:w w:val="99"/>
                <w:sz w:val="24"/>
                <w:szCs w:val="24"/>
              </w:rPr>
              <w:t> </w:t>
            </w:r>
            <w:r>
              <w:rPr>
                <w:rFonts w:ascii="Arial" w:hAnsi="Arial" w:cs="Arial" w:eastAsia="Arial" w:hint="default"/>
                <w:sz w:val="24"/>
                <w:szCs w:val="24"/>
              </w:rPr>
              <w:t>Company Limited</w:t>
            </w:r>
            <w:r>
              <w:rPr>
                <w:rFonts w:ascii="Arial" w:hAnsi="Arial" w:cs="Arial" w:eastAsia="Arial" w:hint="default"/>
                <w:spacing w:val="-49"/>
                <w:sz w:val="24"/>
                <w:szCs w:val="24"/>
              </w:rPr>
              <w:t> </w:t>
            </w:r>
            <w:r>
              <w:rPr>
                <w:rFonts w:ascii="宋体" w:hAnsi="宋体" w:cs="宋体" w:eastAsia="宋体" w:hint="default"/>
                <w:sz w:val="24"/>
                <w:szCs w:val="24"/>
              </w:rPr>
              <w:t>等，详见附注五</w:t>
            </w:r>
            <w:r>
              <w:rPr>
                <w:rFonts w:ascii="Arial" w:hAnsi="Arial" w:cs="Arial" w:eastAsia="Arial" w:hint="default"/>
                <w:sz w:val="24"/>
                <w:szCs w:val="24"/>
              </w:rPr>
              <w:t>(1)</w:t>
            </w: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，本年度不再纳入合并范围的子公 司主要有无锡苏宁商业广场有限公司等，详见附注五</w:t>
            </w:r>
            <w:r>
              <w:rPr>
                <w:rFonts w:ascii="Arial" w:hAnsi="Arial" w:cs="Arial" w:eastAsia="Arial" w:hint="default"/>
                <w:sz w:val="24"/>
                <w:szCs w:val="24"/>
              </w:rPr>
              <w:t>(2)</w:t>
            </w:r>
            <w:r>
              <w:rPr>
                <w:rFonts w:ascii="宋体" w:hAnsi="宋体" w:cs="宋体" w:eastAsia="宋体" w:hint="default"/>
                <w:sz w:val="24"/>
                <w:szCs w:val="24"/>
              </w:rPr>
              <w:t>。</w:t>
            </w:r>
          </w:p>
        </w:tc>
      </w:tr>
      <w:tr>
        <w:trPr>
          <w:trHeight w:val="500" w:hRule="exact"/>
        </w:trPr>
        <w:tc>
          <w:tcPr>
            <w:tcW w:w="680" w:type="dxa"/>
            <w:tcBorders>
              <w:top w:val="nil" w:sz="6" w:space="0" w:color="auto"/>
              <w:left w:val="nil" w:sz="6" w:space="0" w:color="auto"/>
              <w:bottom w:val="nil" w:sz="6" w:space="0" w:color="auto"/>
              <w:right w:val="nil" w:sz="6" w:space="0" w:color="auto"/>
            </w:tcBorders>
          </w:tcPr>
          <w:p>
            <w:pPr/>
          </w:p>
        </w:tc>
        <w:tc>
          <w:tcPr>
            <w:tcW w:w="843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39" w:right="0"/>
              <w:jc w:val="left"/>
              <w:rPr>
                <w:rFonts w:ascii="宋体" w:hAnsi="宋体" w:cs="宋体" w:eastAsia="宋体" w:hint="default"/>
                <w:sz w:val="24"/>
                <w:szCs w:val="24"/>
              </w:rPr>
            </w:pPr>
            <w:r>
              <w:rPr>
                <w:rFonts w:ascii="宋体" w:hAnsi="宋体" w:cs="宋体" w:eastAsia="宋体" w:hint="default"/>
                <w:sz w:val="24"/>
                <w:szCs w:val="24"/>
              </w:rPr>
              <w:t>本财务报表由本公司董事会于</w:t>
            </w:r>
            <w:r>
              <w:rPr>
                <w:rFonts w:ascii="宋体" w:hAnsi="宋体" w:cs="宋体" w:eastAsia="宋体" w:hint="default"/>
                <w:spacing w:val="-61"/>
                <w:sz w:val="24"/>
                <w:szCs w:val="24"/>
              </w:rPr>
              <w:t> </w:t>
            </w:r>
            <w:r>
              <w:rPr>
                <w:rFonts w:ascii="Arial" w:hAnsi="Arial" w:cs="Arial" w:eastAsia="Arial" w:hint="default"/>
                <w:sz w:val="24"/>
                <w:szCs w:val="24"/>
              </w:rPr>
              <w:t>2015</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29</w:t>
            </w:r>
            <w:r>
              <w:rPr>
                <w:rFonts w:ascii="Arial" w:hAnsi="Arial" w:cs="Arial" w:eastAsia="Arial" w:hint="default"/>
                <w:spacing w:val="-8"/>
                <w:sz w:val="24"/>
                <w:szCs w:val="24"/>
              </w:rPr>
              <w:t> </w:t>
            </w:r>
            <w:r>
              <w:rPr>
                <w:rFonts w:ascii="宋体" w:hAnsi="宋体" w:cs="宋体" w:eastAsia="宋体" w:hint="default"/>
                <w:sz w:val="24"/>
                <w:szCs w:val="24"/>
              </w:rPr>
              <w:t>日批准报出。</w:t>
            </w: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7"/>
        <w:gridCol w:w="8527"/>
      </w:tblGrid>
      <w:tr>
        <w:trPr>
          <w:trHeight w:val="413"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exact"/>
              <w:ind w:left="213" w:right="0"/>
              <w:jc w:val="left"/>
              <w:rPr>
                <w:rFonts w:ascii="黑体" w:hAnsi="黑体" w:cs="黑体" w:eastAsia="黑体" w:hint="default"/>
                <w:sz w:val="24"/>
                <w:szCs w:val="24"/>
              </w:rPr>
            </w:pPr>
            <w:r>
              <w:rPr>
                <w:rFonts w:ascii="黑体" w:hAnsi="黑体" w:cs="黑体" w:eastAsia="黑体" w:hint="default"/>
                <w:sz w:val="24"/>
                <w:szCs w:val="24"/>
              </w:rPr>
              <w:t>主要会计政策和会计估计</w:t>
            </w:r>
          </w:p>
        </w:tc>
      </w:tr>
      <w:tr>
        <w:trPr>
          <w:trHeight w:val="2733"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28" w:lineRule="auto" w:before="113"/>
              <w:ind w:left="213" w:right="313"/>
              <w:jc w:val="both"/>
              <w:rPr>
                <w:rFonts w:ascii="宋体" w:hAnsi="宋体" w:cs="宋体" w:eastAsia="宋体" w:hint="default"/>
                <w:sz w:val="24"/>
                <w:szCs w:val="24"/>
              </w:rPr>
            </w:pPr>
            <w:r>
              <w:rPr>
                <w:rFonts w:ascii="宋体" w:hAnsi="宋体" w:cs="宋体" w:eastAsia="宋体" w:hint="default"/>
                <w:sz w:val="24"/>
                <w:szCs w:val="24"/>
              </w:rPr>
              <w:t>本集团根据经营特点确定具体会计政策和会计估计，主要体现在应收款项坏</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pacing w:val="2"/>
                <w:sz w:val="24"/>
                <w:szCs w:val="24"/>
              </w:rPr>
              <w:t>账准备的计提方法</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(10))</w:t>
            </w:r>
            <w:r>
              <w:rPr>
                <w:rFonts w:ascii="宋体" w:hAnsi="宋体" w:cs="宋体" w:eastAsia="宋体" w:hint="default"/>
                <w:spacing w:val="2"/>
                <w:sz w:val="24"/>
                <w:szCs w:val="24"/>
              </w:rPr>
              <w:t>、存货的计价方法</w:t>
            </w:r>
            <w:r>
              <w:rPr>
                <w:rFonts w:ascii="Arial" w:hAnsi="Arial" w:cs="Arial" w:eastAsia="Arial" w:hint="default"/>
                <w:spacing w:val="2"/>
                <w:sz w:val="24"/>
                <w:szCs w:val="24"/>
              </w:rPr>
              <w:t>(</w:t>
            </w:r>
            <w:r>
              <w:rPr>
                <w:rFonts w:ascii="宋体" w:hAnsi="宋体" w:cs="宋体" w:eastAsia="宋体" w:hint="default"/>
                <w:spacing w:val="2"/>
                <w:sz w:val="24"/>
                <w:szCs w:val="24"/>
              </w:rPr>
              <w:t>附注二</w:t>
            </w:r>
            <w:r>
              <w:rPr>
                <w:rFonts w:ascii="Arial" w:hAnsi="Arial" w:cs="Arial" w:eastAsia="Arial" w:hint="default"/>
                <w:spacing w:val="2"/>
                <w:sz w:val="24"/>
                <w:szCs w:val="24"/>
              </w:rPr>
              <w:t>(11))</w:t>
            </w:r>
            <w:r>
              <w:rPr>
                <w:rFonts w:ascii="宋体" w:hAnsi="宋体" w:cs="宋体" w:eastAsia="宋体" w:hint="default"/>
                <w:spacing w:val="2"/>
                <w:sz w:val="24"/>
                <w:szCs w:val="24"/>
              </w:rPr>
              <w:t>、可供出售权</w:t>
            </w:r>
            <w:r>
              <w:rPr>
                <w:rFonts w:ascii="宋体" w:hAnsi="宋体" w:cs="宋体" w:eastAsia="宋体" w:hint="default"/>
                <w:spacing w:val="-113"/>
                <w:sz w:val="24"/>
                <w:szCs w:val="24"/>
              </w:rPr>
              <w:t> </w:t>
            </w:r>
            <w:r>
              <w:rPr>
                <w:rFonts w:ascii="宋体" w:hAnsi="宋体" w:cs="宋体" w:eastAsia="宋体" w:hint="default"/>
                <w:sz w:val="24"/>
                <w:szCs w:val="24"/>
              </w:rPr>
              <w:t>益工具发生减值的判断标准</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(9))</w:t>
            </w:r>
            <w:r>
              <w:rPr>
                <w:rFonts w:ascii="宋体" w:hAnsi="宋体" w:cs="宋体" w:eastAsia="宋体" w:hint="default"/>
                <w:sz w:val="24"/>
                <w:szCs w:val="24"/>
              </w:rPr>
              <w:t>、固定资产折旧和无形资产摊销</w:t>
            </w:r>
            <w:r>
              <w:rPr>
                <w:rFonts w:ascii="Arial" w:hAnsi="Arial" w:cs="Arial" w:eastAsia="Arial" w:hint="default"/>
                <w:sz w:val="24"/>
                <w:szCs w:val="24"/>
              </w:rPr>
              <w:t>(</w:t>
            </w:r>
            <w:r>
              <w:rPr>
                <w:rFonts w:ascii="宋体" w:hAnsi="宋体" w:cs="宋体" w:eastAsia="宋体" w:hint="default"/>
                <w:sz w:val="24"/>
                <w:szCs w:val="24"/>
              </w:rPr>
              <w:t>附注</w:t>
            </w:r>
            <w:r>
              <w:rPr>
                <w:rFonts w:ascii="宋体" w:hAnsi="宋体" w:cs="宋体" w:eastAsia="宋体" w:hint="default"/>
                <w:spacing w:val="-111"/>
                <w:sz w:val="24"/>
                <w:szCs w:val="24"/>
              </w:rPr>
              <w:t> </w:t>
            </w:r>
            <w:r>
              <w:rPr>
                <w:rFonts w:ascii="宋体" w:hAnsi="宋体" w:cs="宋体" w:eastAsia="宋体" w:hint="default"/>
                <w:spacing w:val="-1"/>
                <w:sz w:val="24"/>
                <w:szCs w:val="24"/>
              </w:rPr>
              <w:t>二</w:t>
            </w:r>
            <w:r>
              <w:rPr>
                <w:rFonts w:ascii="Arial" w:hAnsi="Arial" w:cs="Arial" w:eastAsia="Arial" w:hint="default"/>
                <w:spacing w:val="-1"/>
                <w:sz w:val="24"/>
                <w:szCs w:val="24"/>
              </w:rPr>
              <w:t>(14)</w:t>
            </w:r>
            <w:r>
              <w:rPr>
                <w:rFonts w:ascii="宋体" w:hAnsi="宋体" w:cs="宋体" w:eastAsia="宋体" w:hint="default"/>
                <w:spacing w:val="-1"/>
                <w:sz w:val="24"/>
                <w:szCs w:val="24"/>
              </w:rPr>
              <w:t>、</w:t>
            </w:r>
            <w:r>
              <w:rPr>
                <w:rFonts w:ascii="Arial" w:hAnsi="Arial" w:cs="Arial" w:eastAsia="Arial" w:hint="default"/>
                <w:spacing w:val="-1"/>
                <w:sz w:val="24"/>
                <w:szCs w:val="24"/>
              </w:rPr>
              <w:t>(17))</w:t>
            </w:r>
            <w:r>
              <w:rPr>
                <w:rFonts w:ascii="宋体" w:hAnsi="宋体" w:cs="宋体" w:eastAsia="宋体" w:hint="default"/>
                <w:spacing w:val="-1"/>
                <w:sz w:val="24"/>
                <w:szCs w:val="24"/>
              </w:rPr>
              <w:t>、开发支出资本化的判断标准</w:t>
            </w:r>
            <w:r>
              <w:rPr>
                <w:rFonts w:ascii="Arial" w:hAnsi="Arial" w:cs="Arial" w:eastAsia="Arial" w:hint="default"/>
                <w:spacing w:val="-1"/>
                <w:sz w:val="24"/>
                <w:szCs w:val="24"/>
              </w:rPr>
              <w:t>(</w:t>
            </w:r>
            <w:r>
              <w:rPr>
                <w:rFonts w:ascii="宋体" w:hAnsi="宋体" w:cs="宋体" w:eastAsia="宋体" w:hint="default"/>
                <w:spacing w:val="-1"/>
                <w:sz w:val="24"/>
                <w:szCs w:val="24"/>
              </w:rPr>
              <w:t>附注二</w:t>
            </w:r>
            <w:r>
              <w:rPr>
                <w:rFonts w:ascii="Arial" w:hAnsi="Arial" w:cs="Arial" w:eastAsia="Arial" w:hint="default"/>
                <w:spacing w:val="-1"/>
                <w:sz w:val="24"/>
                <w:szCs w:val="24"/>
              </w:rPr>
              <w:t>(17))</w:t>
            </w:r>
            <w:r>
              <w:rPr>
                <w:rFonts w:ascii="宋体" w:hAnsi="宋体" w:cs="宋体" w:eastAsia="宋体" w:hint="default"/>
                <w:spacing w:val="-1"/>
                <w:sz w:val="24"/>
                <w:szCs w:val="24"/>
              </w:rPr>
              <w:t>、投资性房地产的计</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量模式</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(13))</w:t>
            </w:r>
            <w:r>
              <w:rPr>
                <w:rFonts w:ascii="宋体" w:hAnsi="宋体" w:cs="宋体" w:eastAsia="宋体" w:hint="default"/>
                <w:sz w:val="24"/>
                <w:szCs w:val="24"/>
              </w:rPr>
              <w:t>、收入的确认时点</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(24))</w:t>
            </w:r>
            <w:r>
              <w:rPr>
                <w:rFonts w:ascii="宋体" w:hAnsi="宋体" w:cs="宋体" w:eastAsia="宋体" w:hint="default"/>
                <w:sz w:val="24"/>
                <w:szCs w:val="24"/>
              </w:rPr>
              <w:t>和积分计划的确认</w:t>
            </w:r>
            <w:r>
              <w:rPr>
                <w:rFonts w:ascii="Arial" w:hAnsi="Arial" w:cs="Arial" w:eastAsia="Arial" w:hint="default"/>
                <w:sz w:val="24"/>
                <w:szCs w:val="24"/>
              </w:rPr>
              <w:t>(</w:t>
            </w:r>
            <w:r>
              <w:rPr>
                <w:rFonts w:ascii="宋体" w:hAnsi="宋体" w:cs="宋体" w:eastAsia="宋体" w:hint="default"/>
                <w:sz w:val="24"/>
                <w:szCs w:val="24"/>
              </w:rPr>
              <w:t>附注二</w:t>
            </w:r>
            <w:r>
              <w:rPr>
                <w:rFonts w:ascii="宋体" w:hAnsi="宋体" w:cs="宋体" w:eastAsia="宋体" w:hint="default"/>
                <w:spacing w:val="-116"/>
                <w:sz w:val="24"/>
                <w:szCs w:val="24"/>
              </w:rPr>
              <w:t> </w:t>
            </w:r>
            <w:r>
              <w:rPr>
                <w:rFonts w:ascii="Arial" w:hAnsi="Arial" w:cs="Arial" w:eastAsia="Arial" w:hint="default"/>
                <w:sz w:val="24"/>
                <w:szCs w:val="24"/>
              </w:rPr>
              <w:t>(23))</w:t>
            </w:r>
            <w:r>
              <w:rPr>
                <w:rFonts w:ascii="宋体" w:hAnsi="宋体" w:cs="宋体" w:eastAsia="宋体" w:hint="default"/>
                <w:sz w:val="24"/>
                <w:szCs w:val="24"/>
              </w:rPr>
              <w:t>等。</w:t>
            </w: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13" w:right="0"/>
              <w:jc w:val="both"/>
              <w:rPr>
                <w:rFonts w:ascii="宋体" w:hAnsi="宋体" w:cs="宋体" w:eastAsia="宋体" w:hint="default"/>
                <w:sz w:val="24"/>
                <w:szCs w:val="24"/>
              </w:rPr>
            </w:pPr>
            <w:r>
              <w:rPr>
                <w:rFonts w:ascii="宋体" w:hAnsi="宋体" w:cs="宋体" w:eastAsia="宋体" w:hint="default"/>
                <w:sz w:val="24"/>
                <w:szCs w:val="24"/>
              </w:rPr>
              <w:t>本集团在确定重要的会计政策时所运用的关键估计及判断详见附注二</w:t>
            </w:r>
            <w:r>
              <w:rPr>
                <w:rFonts w:ascii="Arial" w:hAnsi="Arial" w:cs="Arial" w:eastAsia="Arial" w:hint="default"/>
                <w:sz w:val="24"/>
                <w:szCs w:val="24"/>
              </w:rPr>
              <w:t>(31)</w:t>
            </w:r>
            <w:r>
              <w:rPr>
                <w:rFonts w:ascii="宋体" w:hAnsi="宋体" w:cs="宋体" w:eastAsia="宋体" w:hint="default"/>
                <w:sz w:val="24"/>
                <w:szCs w:val="24"/>
              </w:rPr>
              <w:t>。</w:t>
            </w:r>
          </w:p>
        </w:tc>
      </w:tr>
      <w:tr>
        <w:trPr>
          <w:trHeight w:val="58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
              <w:jc w:val="center"/>
              <w:rPr>
                <w:rFonts w:ascii="Arial" w:hAnsi="Arial" w:cs="Arial" w:eastAsia="Arial" w:hint="default"/>
                <w:sz w:val="24"/>
                <w:szCs w:val="24"/>
              </w:rPr>
            </w:pPr>
            <w:r>
              <w:rPr>
                <w:rFonts w:ascii="Arial"/>
                <w:sz w:val="24"/>
              </w:rPr>
              <w:t>(1)</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3" w:right="0"/>
              <w:jc w:val="left"/>
              <w:rPr>
                <w:rFonts w:ascii="黑体" w:hAnsi="黑体" w:cs="黑体" w:eastAsia="黑体" w:hint="default"/>
                <w:sz w:val="24"/>
                <w:szCs w:val="24"/>
              </w:rPr>
            </w:pPr>
            <w:r>
              <w:rPr>
                <w:rFonts w:ascii="黑体" w:hAnsi="黑体" w:cs="黑体" w:eastAsia="黑体" w:hint="default"/>
                <w:sz w:val="24"/>
                <w:szCs w:val="24"/>
              </w:rPr>
              <w:t>财务报表的编制基础</w:t>
            </w:r>
          </w:p>
        </w:tc>
      </w:tr>
      <w:tr>
        <w:trPr>
          <w:trHeight w:val="2104"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25" w:lineRule="auto" w:before="116"/>
              <w:ind w:left="213" w:right="198"/>
              <w:jc w:val="left"/>
              <w:rPr>
                <w:rFonts w:ascii="宋体" w:hAnsi="宋体" w:cs="宋体" w:eastAsia="宋体" w:hint="default"/>
                <w:sz w:val="24"/>
                <w:szCs w:val="24"/>
              </w:rPr>
            </w:pPr>
            <w:r>
              <w:rPr>
                <w:rFonts w:ascii="宋体" w:hAnsi="宋体" w:cs="宋体" w:eastAsia="宋体" w:hint="default"/>
                <w:sz w:val="24"/>
                <w:szCs w:val="24"/>
              </w:rPr>
              <w:t>本财务报表按照财政部于</w:t>
            </w:r>
            <w:r>
              <w:rPr>
                <w:rFonts w:ascii="宋体" w:hAnsi="宋体" w:cs="宋体" w:eastAsia="宋体" w:hint="default"/>
                <w:spacing w:val="-64"/>
                <w:sz w:val="24"/>
                <w:szCs w:val="24"/>
              </w:rPr>
              <w:t> </w:t>
            </w:r>
            <w:r>
              <w:rPr>
                <w:rFonts w:ascii="Arial" w:hAnsi="Arial" w:cs="Arial" w:eastAsia="Arial" w:hint="default"/>
                <w:sz w:val="24"/>
                <w:szCs w:val="24"/>
              </w:rPr>
              <w:t>2006</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15</w:t>
            </w:r>
            <w:r>
              <w:rPr>
                <w:rFonts w:ascii="Arial" w:hAnsi="Arial" w:cs="Arial" w:eastAsia="Arial" w:hint="default"/>
                <w:spacing w:val="-11"/>
                <w:sz w:val="24"/>
                <w:szCs w:val="24"/>
              </w:rPr>
              <w:t> </w:t>
            </w:r>
            <w:r>
              <w:rPr>
                <w:rFonts w:ascii="宋体" w:hAnsi="宋体" w:cs="宋体" w:eastAsia="宋体" w:hint="default"/>
                <w:sz w:val="24"/>
                <w:szCs w:val="24"/>
              </w:rPr>
              <w:t>日及以后期间颁布的《企业会计准 </w:t>
            </w:r>
            <w:r>
              <w:rPr>
                <w:rFonts w:ascii="宋体" w:hAnsi="宋体" w:cs="宋体" w:eastAsia="宋体" w:hint="default"/>
                <w:spacing w:val="-13"/>
                <w:sz w:val="24"/>
                <w:szCs w:val="24"/>
              </w:rPr>
              <w:t>则——基本准则》、各项具体会计准则及相关规定</w:t>
            </w:r>
            <w:r>
              <w:rPr>
                <w:rFonts w:ascii="Arial" w:hAnsi="Arial" w:cs="Arial" w:eastAsia="Arial" w:hint="default"/>
                <w:spacing w:val="-13"/>
                <w:sz w:val="24"/>
                <w:szCs w:val="24"/>
              </w:rPr>
              <w:t>(</w:t>
            </w:r>
            <w:r>
              <w:rPr>
                <w:rFonts w:ascii="宋体" w:hAnsi="宋体" w:cs="宋体" w:eastAsia="宋体" w:hint="default"/>
                <w:spacing w:val="-13"/>
                <w:sz w:val="24"/>
                <w:szCs w:val="24"/>
              </w:rPr>
              <w:t>以下合称“企业会计准则”</w:t>
            </w:r>
            <w:r>
              <w:rPr>
                <w:rFonts w:ascii="Arial" w:hAnsi="Arial" w:cs="Arial" w:eastAsia="Arial" w:hint="default"/>
                <w:spacing w:val="-13"/>
                <w:sz w:val="24"/>
                <w:szCs w:val="24"/>
              </w:rPr>
              <w:t>)</w:t>
            </w:r>
            <w:r>
              <w:rPr>
                <w:rFonts w:ascii="宋体" w:hAnsi="宋体" w:cs="宋体" w:eastAsia="宋体" w:hint="default"/>
                <w:spacing w:val="-13"/>
                <w:sz w:val="24"/>
                <w:szCs w:val="24"/>
              </w:rPr>
              <w:t>、</w:t>
            </w:r>
            <w:r>
              <w:rPr>
                <w:rFonts w:ascii="宋体" w:hAnsi="宋体" w:cs="宋体" w:eastAsia="宋体" w:hint="default"/>
                <w:spacing w:val="-89"/>
                <w:sz w:val="24"/>
                <w:szCs w:val="24"/>
              </w:rPr>
              <w:t> </w:t>
            </w:r>
            <w:r>
              <w:rPr>
                <w:rFonts w:ascii="宋体" w:hAnsi="宋体" w:cs="宋体" w:eastAsia="宋体" w:hint="default"/>
                <w:sz w:val="24"/>
                <w:szCs w:val="24"/>
              </w:rPr>
              <w:t>以及中国证券监督管理委员会《公开发行证券的公司信息披露编报规则第</w:t>
            </w:r>
            <w:r>
              <w:rPr>
                <w:rFonts w:ascii="宋体" w:hAnsi="宋体" w:cs="宋体" w:eastAsia="宋体" w:hint="default"/>
                <w:spacing w:val="-65"/>
                <w:sz w:val="24"/>
                <w:szCs w:val="24"/>
              </w:rPr>
              <w:t> </w:t>
            </w:r>
            <w:r>
              <w:rPr>
                <w:rFonts w:ascii="Arial" w:hAnsi="Arial" w:cs="Arial" w:eastAsia="Arial" w:hint="default"/>
                <w:sz w:val="24"/>
                <w:szCs w:val="24"/>
              </w:rPr>
              <w:t>15</w:t>
            </w:r>
            <w:r>
              <w:rPr>
                <w:rFonts w:ascii="Arial" w:hAnsi="Arial" w:cs="Arial" w:eastAsia="Arial" w:hint="default"/>
                <w:w w:val="99"/>
                <w:sz w:val="24"/>
                <w:szCs w:val="24"/>
              </w:rPr>
              <w:t> </w:t>
            </w:r>
            <w:r>
              <w:rPr>
                <w:rFonts w:ascii="宋体" w:hAnsi="宋体" w:cs="宋体" w:eastAsia="宋体" w:hint="default"/>
                <w:sz w:val="24"/>
                <w:szCs w:val="24"/>
              </w:rPr>
              <w:t>号——财务报告的一般规定》的披露规定编制。</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13" w:right="0"/>
              <w:jc w:val="left"/>
              <w:rPr>
                <w:rFonts w:ascii="宋体" w:hAnsi="宋体" w:cs="宋体" w:eastAsia="宋体" w:hint="default"/>
                <w:sz w:val="24"/>
                <w:szCs w:val="24"/>
              </w:rPr>
            </w:pPr>
            <w:r>
              <w:rPr>
                <w:rFonts w:ascii="宋体" w:hAnsi="宋体" w:cs="宋体" w:eastAsia="宋体" w:hint="default"/>
                <w:sz w:val="24"/>
                <w:szCs w:val="24"/>
              </w:rPr>
              <w:t>本财务报表以持续经营为基础编制。</w:t>
            </w:r>
          </w:p>
        </w:tc>
      </w:tr>
      <w:tr>
        <w:trPr>
          <w:trHeight w:val="597"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1"/>
              <w:jc w:val="center"/>
              <w:rPr>
                <w:rFonts w:ascii="Arial" w:hAnsi="Arial" w:cs="Arial" w:eastAsia="Arial" w:hint="default"/>
                <w:sz w:val="24"/>
                <w:szCs w:val="24"/>
              </w:rPr>
            </w:pPr>
            <w:r>
              <w:rPr>
                <w:rFonts w:ascii="Arial"/>
                <w:sz w:val="24"/>
              </w:rPr>
              <w:t>(2)</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3" w:right="0"/>
              <w:jc w:val="left"/>
              <w:rPr>
                <w:rFonts w:ascii="黑体" w:hAnsi="黑体" w:cs="黑体" w:eastAsia="黑体" w:hint="default"/>
                <w:sz w:val="24"/>
                <w:szCs w:val="24"/>
              </w:rPr>
            </w:pPr>
            <w:r>
              <w:rPr>
                <w:rFonts w:ascii="黑体" w:hAnsi="黑体" w:cs="黑体" w:eastAsia="黑体" w:hint="default"/>
                <w:sz w:val="24"/>
                <w:szCs w:val="24"/>
              </w:rPr>
              <w:t>遵循企业会计准则的声明</w:t>
            </w:r>
          </w:p>
        </w:tc>
      </w:tr>
      <w:tr>
        <w:trPr>
          <w:trHeight w:val="1215"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321" w:lineRule="exact" w:before="104"/>
              <w:ind w:left="213" w:right="0"/>
              <w:jc w:val="left"/>
              <w:rPr>
                <w:rFonts w:ascii="宋体" w:hAnsi="宋体" w:cs="宋体" w:eastAsia="宋体" w:hint="default"/>
                <w:sz w:val="24"/>
                <w:szCs w:val="24"/>
              </w:rPr>
            </w:pPr>
            <w:r>
              <w:rPr>
                <w:rFonts w:ascii="宋体" w:hAnsi="宋体" w:cs="宋体" w:eastAsia="宋体" w:hint="default"/>
                <w:sz w:val="24"/>
                <w:szCs w:val="24"/>
              </w:rPr>
              <w:t>本公司</w:t>
            </w:r>
            <w:r>
              <w:rPr>
                <w:rFonts w:ascii="宋体" w:hAnsi="宋体" w:cs="宋体" w:eastAsia="宋体" w:hint="default"/>
                <w:spacing w:val="-57"/>
                <w:sz w:val="24"/>
                <w:szCs w:val="24"/>
              </w:rPr>
              <w:t> </w:t>
            </w:r>
            <w:r>
              <w:rPr>
                <w:rFonts w:ascii="Arial" w:hAnsi="Arial" w:cs="Arial" w:eastAsia="Arial" w:hint="default"/>
                <w:sz w:val="24"/>
                <w:szCs w:val="24"/>
              </w:rPr>
              <w:t>2014</w:t>
            </w:r>
            <w:r>
              <w:rPr>
                <w:rFonts w:ascii="Arial" w:hAnsi="Arial" w:cs="Arial" w:eastAsia="Arial" w:hint="default"/>
                <w:spacing w:val="-4"/>
                <w:sz w:val="24"/>
                <w:szCs w:val="24"/>
              </w:rPr>
              <w:t> </w:t>
            </w:r>
            <w:r>
              <w:rPr>
                <w:rFonts w:ascii="宋体" w:hAnsi="宋体" w:cs="宋体" w:eastAsia="宋体" w:hint="default"/>
                <w:spacing w:val="-4"/>
                <w:sz w:val="24"/>
                <w:szCs w:val="24"/>
              </w:rPr>
              <w:t>年度财务报表符合企业会计准则的要求，真实、完整地反映了本</w:t>
            </w:r>
          </w:p>
          <w:p>
            <w:pPr>
              <w:pStyle w:val="TableParagraph"/>
              <w:spacing w:line="310" w:lineRule="exact" w:before="22"/>
              <w:ind w:left="213" w:right="316"/>
              <w:jc w:val="left"/>
              <w:rPr>
                <w:rFonts w:ascii="宋体" w:hAnsi="宋体" w:cs="宋体" w:eastAsia="宋体" w:hint="default"/>
                <w:sz w:val="24"/>
                <w:szCs w:val="24"/>
              </w:rPr>
            </w:pPr>
            <w:r>
              <w:rPr>
                <w:rFonts w:ascii="宋体" w:hAnsi="宋体" w:cs="宋体" w:eastAsia="宋体" w:hint="default"/>
                <w:sz w:val="24"/>
                <w:szCs w:val="24"/>
              </w:rPr>
              <w:t>公司</w:t>
            </w:r>
            <w:r>
              <w:rPr>
                <w:rFonts w:ascii="宋体" w:hAnsi="宋体" w:cs="宋体" w:eastAsia="宋体" w:hint="default"/>
                <w:spacing w:val="-72"/>
                <w:sz w:val="24"/>
                <w:szCs w:val="24"/>
              </w:rPr>
              <w:t> </w:t>
            </w:r>
            <w:r>
              <w:rPr>
                <w:rFonts w:ascii="Arial" w:hAnsi="Arial" w:cs="Arial" w:eastAsia="Arial" w:hint="default"/>
                <w:sz w:val="24"/>
                <w:szCs w:val="24"/>
              </w:rPr>
              <w:t>2014</w:t>
            </w:r>
            <w:r>
              <w:rPr>
                <w:rFonts w:ascii="Arial" w:hAnsi="Arial" w:cs="Arial" w:eastAsia="Arial"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sz w:val="24"/>
                <w:szCs w:val="24"/>
              </w:rPr>
              <w:t>12</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日的合并及公司财务状况以及</w:t>
            </w:r>
            <w:r>
              <w:rPr>
                <w:rFonts w:ascii="宋体" w:hAnsi="宋体" w:cs="宋体" w:eastAsia="宋体" w:hint="default"/>
                <w:spacing w:val="-72"/>
                <w:sz w:val="24"/>
                <w:szCs w:val="24"/>
              </w:rPr>
              <w:t> </w:t>
            </w:r>
            <w:r>
              <w:rPr>
                <w:rFonts w:ascii="Arial" w:hAnsi="Arial" w:cs="Arial" w:eastAsia="Arial" w:hint="default"/>
                <w:sz w:val="24"/>
                <w:szCs w:val="24"/>
              </w:rPr>
              <w:t>2014</w:t>
            </w:r>
            <w:r>
              <w:rPr>
                <w:rFonts w:ascii="Arial" w:hAnsi="Arial" w:cs="Arial" w:eastAsia="Arial" w:hint="default"/>
                <w:spacing w:val="-19"/>
                <w:sz w:val="24"/>
                <w:szCs w:val="24"/>
              </w:rPr>
              <w:t> </w:t>
            </w:r>
            <w:r>
              <w:rPr>
                <w:rFonts w:ascii="宋体" w:hAnsi="宋体" w:cs="宋体" w:eastAsia="宋体" w:hint="default"/>
                <w:sz w:val="24"/>
                <w:szCs w:val="24"/>
              </w:rPr>
              <w:t>年度的合并及公司 经营成果和现金流量等有关信息。</w:t>
            </w:r>
          </w:p>
        </w:tc>
      </w:tr>
      <w:tr>
        <w:trPr>
          <w:trHeight w:val="60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44"/>
              <w:ind w:right="11"/>
              <w:jc w:val="center"/>
              <w:rPr>
                <w:rFonts w:ascii="Arial" w:hAnsi="Arial" w:cs="Arial" w:eastAsia="Arial" w:hint="default"/>
                <w:sz w:val="24"/>
                <w:szCs w:val="24"/>
              </w:rPr>
            </w:pPr>
            <w:r>
              <w:rPr>
                <w:rFonts w:ascii="Arial"/>
                <w:sz w:val="24"/>
              </w:rPr>
              <w:t>(3)</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13" w:right="0"/>
              <w:jc w:val="left"/>
              <w:rPr>
                <w:rFonts w:ascii="黑体" w:hAnsi="黑体" w:cs="黑体" w:eastAsia="黑体" w:hint="default"/>
                <w:sz w:val="24"/>
                <w:szCs w:val="24"/>
              </w:rPr>
            </w:pPr>
            <w:r>
              <w:rPr>
                <w:rFonts w:ascii="黑体" w:hAnsi="黑体" w:cs="黑体" w:eastAsia="黑体" w:hint="default"/>
                <w:sz w:val="24"/>
                <w:szCs w:val="24"/>
              </w:rPr>
              <w:t>会计年度</w:t>
            </w:r>
          </w:p>
        </w:tc>
      </w:tr>
      <w:tr>
        <w:trPr>
          <w:trHeight w:val="595"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213" w:right="0"/>
              <w:jc w:val="left"/>
              <w:rPr>
                <w:rFonts w:ascii="宋体" w:hAnsi="宋体" w:cs="宋体" w:eastAsia="宋体" w:hint="default"/>
                <w:sz w:val="24"/>
                <w:szCs w:val="24"/>
              </w:rPr>
            </w:pPr>
            <w:r>
              <w:rPr>
                <w:rFonts w:ascii="宋体" w:hAnsi="宋体" w:cs="宋体" w:eastAsia="宋体" w:hint="default"/>
                <w:sz w:val="24"/>
                <w:szCs w:val="24"/>
              </w:rPr>
              <w:t>会计年度为公历</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日起至</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w:t>
            </w:r>
          </w:p>
        </w:tc>
      </w:tr>
      <w:tr>
        <w:trPr>
          <w:trHeight w:val="58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
              <w:jc w:val="center"/>
              <w:rPr>
                <w:rFonts w:ascii="Arial" w:hAnsi="Arial" w:cs="Arial" w:eastAsia="Arial" w:hint="default"/>
                <w:sz w:val="24"/>
                <w:szCs w:val="24"/>
              </w:rPr>
            </w:pPr>
            <w:r>
              <w:rPr>
                <w:rFonts w:ascii="Arial"/>
                <w:sz w:val="24"/>
              </w:rPr>
              <w:t>(4)</w:t>
            </w: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3" w:right="0"/>
              <w:jc w:val="left"/>
              <w:rPr>
                <w:rFonts w:ascii="黑体" w:hAnsi="黑体" w:cs="黑体" w:eastAsia="黑体" w:hint="default"/>
                <w:sz w:val="24"/>
                <w:szCs w:val="24"/>
              </w:rPr>
            </w:pPr>
            <w:r>
              <w:rPr>
                <w:rFonts w:ascii="黑体" w:hAnsi="黑体" w:cs="黑体" w:eastAsia="黑体" w:hint="default"/>
                <w:sz w:val="24"/>
                <w:szCs w:val="24"/>
              </w:rPr>
              <w:t>记账本位币</w:t>
            </w:r>
          </w:p>
        </w:tc>
      </w:tr>
      <w:tr>
        <w:trPr>
          <w:trHeight w:val="413" w:hRule="exact"/>
        </w:trPr>
        <w:tc>
          <w:tcPr>
            <w:tcW w:w="707" w:type="dxa"/>
            <w:tcBorders>
              <w:top w:val="nil" w:sz="6" w:space="0" w:color="auto"/>
              <w:left w:val="nil" w:sz="6" w:space="0" w:color="auto"/>
              <w:bottom w:val="nil" w:sz="6" w:space="0" w:color="auto"/>
              <w:right w:val="nil" w:sz="6" w:space="0" w:color="auto"/>
            </w:tcBorders>
          </w:tcPr>
          <w:p>
            <w:pPr/>
          </w:p>
        </w:tc>
        <w:tc>
          <w:tcPr>
            <w:tcW w:w="852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0"/>
              <w:jc w:val="left"/>
              <w:rPr>
                <w:rFonts w:ascii="宋体" w:hAnsi="宋体" w:cs="宋体" w:eastAsia="宋体" w:hint="default"/>
                <w:sz w:val="24"/>
                <w:szCs w:val="24"/>
              </w:rPr>
            </w:pPr>
            <w:r>
              <w:rPr>
                <w:rFonts w:ascii="宋体" w:hAnsi="宋体" w:cs="宋体" w:eastAsia="宋体" w:hint="default"/>
                <w:sz w:val="24"/>
                <w:szCs w:val="24"/>
              </w:rPr>
              <w:t>记账本位币为人民币。</w:t>
            </w:r>
          </w:p>
        </w:tc>
      </w:tr>
    </w:tbl>
    <w:p>
      <w:pPr>
        <w:spacing w:after="0" w:line="240" w:lineRule="auto"/>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07"/>
        <w:gridCol w:w="8495"/>
      </w:tblGrid>
      <w:tr>
        <w:trPr>
          <w:trHeight w:val="496"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495" w:type="dxa"/>
            <w:tcBorders>
              <w:top w:val="nil" w:sz="6" w:space="0" w:color="auto"/>
              <w:left w:val="nil" w:sz="6" w:space="0" w:color="auto"/>
              <w:bottom w:val="nil" w:sz="6" w:space="0" w:color="auto"/>
              <w:right w:val="nil" w:sz="6" w:space="0" w:color="auto"/>
            </w:tcBorders>
          </w:tcPr>
          <w:p>
            <w:pPr>
              <w:pStyle w:val="TableParagraph"/>
              <w:spacing w:line="257" w:lineRule="exact"/>
              <w:ind w:left="213"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
              <w:jc w:val="center"/>
              <w:rPr>
                <w:rFonts w:ascii="Arial" w:hAnsi="Arial" w:cs="Arial" w:eastAsia="Arial" w:hint="default"/>
                <w:sz w:val="24"/>
                <w:szCs w:val="24"/>
              </w:rPr>
            </w:pPr>
            <w:r>
              <w:rPr>
                <w:rFonts w:ascii="Arial"/>
                <w:sz w:val="24"/>
              </w:rPr>
              <w:t>(5)</w:t>
            </w:r>
          </w:p>
        </w:tc>
        <w:tc>
          <w:tcPr>
            <w:tcW w:w="849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3" w:right="0"/>
              <w:jc w:val="left"/>
              <w:rPr>
                <w:rFonts w:ascii="黑体" w:hAnsi="黑体" w:cs="黑体" w:eastAsia="黑体" w:hint="default"/>
                <w:sz w:val="24"/>
                <w:szCs w:val="24"/>
              </w:rPr>
            </w:pPr>
            <w:r>
              <w:rPr>
                <w:rFonts w:ascii="黑体" w:hAnsi="黑体" w:cs="黑体" w:eastAsia="黑体" w:hint="default"/>
                <w:sz w:val="24"/>
                <w:szCs w:val="24"/>
              </w:rPr>
              <w:t>企业合并</w:t>
            </w:r>
          </w:p>
        </w:tc>
      </w:tr>
      <w:tr>
        <w:trPr>
          <w:trHeight w:val="750"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(a)</w:t>
            </w:r>
          </w:p>
        </w:tc>
        <w:tc>
          <w:tcPr>
            <w:tcW w:w="849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同一控制下的企业合并</w:t>
            </w:r>
          </w:p>
        </w:tc>
      </w:tr>
      <w:tr>
        <w:trPr>
          <w:trHeight w:val="1989" w:hRule="exact"/>
        </w:trPr>
        <w:tc>
          <w:tcPr>
            <w:tcW w:w="707" w:type="dxa"/>
            <w:tcBorders>
              <w:top w:val="nil" w:sz="6" w:space="0" w:color="auto"/>
              <w:left w:val="nil" w:sz="6" w:space="0" w:color="auto"/>
              <w:bottom w:val="nil" w:sz="6" w:space="0" w:color="auto"/>
              <w:right w:val="nil" w:sz="6" w:space="0" w:color="auto"/>
            </w:tcBorders>
          </w:tcPr>
          <w:p>
            <w:pPr/>
          </w:p>
        </w:tc>
        <w:tc>
          <w:tcPr>
            <w:tcW w:w="8495"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3" w:right="198"/>
              <w:jc w:val="left"/>
              <w:rPr>
                <w:rFonts w:ascii="宋体" w:hAnsi="宋体" w:cs="宋体" w:eastAsia="宋体" w:hint="default"/>
                <w:sz w:val="24"/>
                <w:szCs w:val="24"/>
              </w:rPr>
            </w:pPr>
            <w:r>
              <w:rPr>
                <w:rFonts w:ascii="宋体" w:hAnsi="宋体" w:cs="宋体" w:eastAsia="宋体" w:hint="default"/>
                <w:sz w:val="24"/>
                <w:szCs w:val="24"/>
              </w:rPr>
              <w:t>合并方支付的合并对价及取得的净资产均按账面价值计量。合并方取得的净</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资产账面价值与支付的合并对价账面价值的差额，调整资本公积</w:t>
            </w:r>
            <w:r>
              <w:rPr>
                <w:rFonts w:ascii="Arial" w:hAnsi="Arial" w:cs="Arial" w:eastAsia="Arial" w:hint="default"/>
                <w:sz w:val="24"/>
                <w:szCs w:val="24"/>
              </w:rPr>
              <w:t>(</w:t>
            </w:r>
            <w:r>
              <w:rPr>
                <w:rFonts w:ascii="宋体" w:hAnsi="宋体" w:cs="宋体" w:eastAsia="宋体" w:hint="default"/>
                <w:sz w:val="24"/>
                <w:szCs w:val="24"/>
              </w:rPr>
              <w:t>股本溢价</w:t>
            </w:r>
            <w:r>
              <w:rPr>
                <w:rFonts w:ascii="Arial" w:hAnsi="Arial" w:cs="Arial" w:eastAsia="Arial" w:hint="default"/>
                <w:sz w:val="24"/>
                <w:szCs w:val="24"/>
              </w:rPr>
              <w:t>)</w:t>
            </w:r>
            <w:r>
              <w:rPr>
                <w:rFonts w:ascii="宋体" w:hAnsi="宋体" w:cs="宋体" w:eastAsia="宋体" w:hint="default"/>
                <w:sz w:val="24"/>
                <w:szCs w:val="24"/>
              </w:rPr>
              <w:t>； </w:t>
            </w:r>
            <w:r>
              <w:rPr>
                <w:rFonts w:ascii="宋体" w:hAnsi="宋体" w:cs="宋体" w:eastAsia="宋体" w:hint="default"/>
                <w:spacing w:val="-3"/>
                <w:sz w:val="24"/>
                <w:szCs w:val="24"/>
              </w:rPr>
              <w:t>资本公积</w:t>
            </w:r>
            <w:r>
              <w:rPr>
                <w:rFonts w:ascii="Arial" w:hAnsi="Arial" w:cs="Arial" w:eastAsia="Arial" w:hint="default"/>
                <w:spacing w:val="-3"/>
                <w:sz w:val="24"/>
                <w:szCs w:val="24"/>
              </w:rPr>
              <w:t>(</w:t>
            </w:r>
            <w:r>
              <w:rPr>
                <w:rFonts w:ascii="宋体" w:hAnsi="宋体" w:cs="宋体" w:eastAsia="宋体" w:hint="default"/>
                <w:spacing w:val="-3"/>
                <w:sz w:val="24"/>
                <w:szCs w:val="24"/>
              </w:rPr>
              <w:t>股本溢价</w:t>
            </w:r>
            <w:r>
              <w:rPr>
                <w:rFonts w:ascii="Arial" w:hAnsi="Arial" w:cs="Arial" w:eastAsia="Arial" w:hint="default"/>
                <w:spacing w:val="-3"/>
                <w:sz w:val="24"/>
                <w:szCs w:val="24"/>
              </w:rPr>
              <w:t>)</w:t>
            </w:r>
            <w:r>
              <w:rPr>
                <w:rFonts w:ascii="宋体" w:hAnsi="宋体" w:cs="宋体" w:eastAsia="宋体" w:hint="default"/>
                <w:spacing w:val="-3"/>
                <w:sz w:val="24"/>
                <w:szCs w:val="24"/>
              </w:rPr>
              <w:t>不足以冲减的，调整留存收益。为进行企业合并发生的直</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接相关费用于发生时计入当期损益。为企业合并而发行权益性证券或债务性</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证券的交易费用，计入权益性证券或债务性证券的初始确认金额。</w:t>
            </w:r>
          </w:p>
        </w:tc>
      </w:tr>
      <w:tr>
        <w:trPr>
          <w:trHeight w:val="717"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(b)</w:t>
            </w:r>
          </w:p>
        </w:tc>
        <w:tc>
          <w:tcPr>
            <w:tcW w:w="8495"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3" w:right="0"/>
              <w:jc w:val="left"/>
              <w:rPr>
                <w:rFonts w:ascii="宋体" w:hAnsi="宋体" w:cs="宋体" w:eastAsia="宋体" w:hint="default"/>
                <w:sz w:val="24"/>
                <w:szCs w:val="24"/>
              </w:rPr>
            </w:pPr>
            <w:r>
              <w:rPr>
                <w:rFonts w:ascii="宋体" w:hAnsi="宋体" w:cs="宋体" w:eastAsia="宋体" w:hint="default"/>
                <w:sz w:val="24"/>
                <w:szCs w:val="24"/>
              </w:rPr>
              <w:t>非同一控制下的企业合并</w:t>
            </w:r>
          </w:p>
        </w:tc>
      </w:tr>
      <w:tr>
        <w:trPr>
          <w:trHeight w:val="2015" w:hRule="exact"/>
        </w:trPr>
        <w:tc>
          <w:tcPr>
            <w:tcW w:w="707" w:type="dxa"/>
            <w:tcBorders>
              <w:top w:val="nil" w:sz="6" w:space="0" w:color="auto"/>
              <w:left w:val="nil" w:sz="6" w:space="0" w:color="auto"/>
              <w:bottom w:val="nil" w:sz="6" w:space="0" w:color="auto"/>
              <w:right w:val="nil" w:sz="6" w:space="0" w:color="auto"/>
            </w:tcBorders>
          </w:tcPr>
          <w:p>
            <w:pPr/>
          </w:p>
        </w:tc>
        <w:tc>
          <w:tcPr>
            <w:tcW w:w="8495" w:type="dxa"/>
            <w:tcBorders>
              <w:top w:val="nil" w:sz="6" w:space="0" w:color="auto"/>
              <w:left w:val="nil" w:sz="6" w:space="0" w:color="auto"/>
              <w:bottom w:val="nil" w:sz="6" w:space="0" w:color="auto"/>
              <w:right w:val="nil" w:sz="6" w:space="0" w:color="auto"/>
            </w:tcBorders>
          </w:tcPr>
          <w:p>
            <w:pPr>
              <w:pStyle w:val="TableParagraph"/>
              <w:spacing w:line="237" w:lineRule="auto" w:before="147"/>
              <w:ind w:left="213" w:right="283"/>
              <w:jc w:val="both"/>
              <w:rPr>
                <w:rFonts w:ascii="宋体" w:hAnsi="宋体" w:cs="宋体" w:eastAsia="宋体" w:hint="default"/>
                <w:sz w:val="24"/>
                <w:szCs w:val="24"/>
              </w:rPr>
            </w:pPr>
            <w:r>
              <w:rPr>
                <w:rFonts w:ascii="宋体" w:hAnsi="宋体" w:cs="宋体" w:eastAsia="宋体" w:hint="default"/>
                <w:sz w:val="24"/>
                <w:szCs w:val="24"/>
              </w:rPr>
              <w:t>购买方发生的合并成本及在合并中取得的可辨认净资产按购买日的公允价值</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计量。合并成本大于合并中取得的被购买方于购买日可辨认净资产公允价值</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份额的差额，确认为商誉；合并成本小于合并中取得的被购买方可辨认净资</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产公允价值份额的差额，计入当期损益。为进行企业合并发生的直接相关费</w:t>
            </w:r>
            <w:r>
              <w:rPr>
                <w:rFonts w:ascii="宋体" w:hAnsi="宋体" w:cs="宋体" w:eastAsia="宋体" w:hint="default"/>
                <w:spacing w:val="-59"/>
                <w:sz w:val="24"/>
                <w:szCs w:val="24"/>
              </w:rPr>
              <w:t> </w:t>
            </w:r>
            <w:r>
              <w:rPr>
                <w:rFonts w:ascii="宋体" w:hAnsi="宋体" w:cs="宋体" w:eastAsia="宋体" w:hint="default"/>
                <w:spacing w:val="-59"/>
                <w:sz w:val="24"/>
                <w:szCs w:val="24"/>
              </w:rPr>
            </w:r>
            <w:r>
              <w:rPr>
                <w:rFonts w:ascii="宋体" w:hAnsi="宋体" w:cs="宋体" w:eastAsia="宋体" w:hint="default"/>
                <w:sz w:val="24"/>
                <w:szCs w:val="24"/>
              </w:rPr>
              <w:t>用于发生时计入当期损益。为企业合并而发行权益性证券或债务性证券的交</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易费用，计入权益性证券或债务性证券的初始确认金额。</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701"/>
        <w:gridCol w:w="8415"/>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15" w:type="dxa"/>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
              <w:jc w:val="center"/>
              <w:rPr>
                <w:rFonts w:ascii="Arial" w:hAnsi="Arial" w:cs="Arial" w:eastAsia="Arial" w:hint="default"/>
                <w:sz w:val="24"/>
                <w:szCs w:val="24"/>
              </w:rPr>
            </w:pPr>
            <w:r>
              <w:rPr>
                <w:rFonts w:ascii="Arial"/>
                <w:sz w:val="24"/>
              </w:rPr>
              <w:t>(6)</w:t>
            </w: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黑体" w:hAnsi="黑体" w:cs="黑体" w:eastAsia="黑体" w:hint="default"/>
                <w:sz w:val="24"/>
                <w:szCs w:val="24"/>
              </w:rPr>
            </w:pPr>
            <w:r>
              <w:rPr>
                <w:rFonts w:ascii="黑体" w:hAnsi="黑体" w:cs="黑体" w:eastAsia="黑体" w:hint="default"/>
                <w:sz w:val="24"/>
                <w:szCs w:val="24"/>
              </w:rPr>
              <w:t>合并财务报表的编制方法</w:t>
            </w:r>
          </w:p>
        </w:tc>
      </w:tr>
      <w:tr>
        <w:trPr>
          <w:trHeight w:val="712"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7" w:right="0"/>
              <w:jc w:val="left"/>
              <w:rPr>
                <w:rFonts w:ascii="宋体" w:hAnsi="宋体" w:cs="宋体" w:eastAsia="宋体" w:hint="default"/>
                <w:sz w:val="24"/>
                <w:szCs w:val="24"/>
              </w:rPr>
            </w:pPr>
            <w:r>
              <w:rPr>
                <w:rFonts w:ascii="宋体" w:hAnsi="宋体" w:cs="宋体" w:eastAsia="宋体" w:hint="default"/>
                <w:sz w:val="24"/>
                <w:szCs w:val="24"/>
              </w:rPr>
              <w:t>编制合并财务报表时，合并范围包括本公司及全部子公司。</w:t>
            </w:r>
          </w:p>
        </w:tc>
      </w:tr>
      <w:tr>
        <w:trPr>
          <w:trHeight w:val="1611"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37" w:lineRule="auto" w:before="147"/>
              <w:ind w:left="207" w:right="200"/>
              <w:jc w:val="both"/>
              <w:rPr>
                <w:rFonts w:ascii="宋体" w:hAnsi="宋体" w:cs="宋体" w:eastAsia="宋体" w:hint="default"/>
                <w:sz w:val="24"/>
                <w:szCs w:val="24"/>
              </w:rPr>
            </w:pPr>
            <w:r>
              <w:rPr>
                <w:rFonts w:ascii="宋体" w:hAnsi="宋体" w:cs="宋体" w:eastAsia="宋体" w:hint="default"/>
                <w:spacing w:val="2"/>
                <w:sz w:val="24"/>
                <w:szCs w:val="24"/>
              </w:rPr>
              <w:t>从取得子公司的实际控制权之日起，本集团开始将其纳入合并范围；从丧失</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2"/>
                <w:sz w:val="24"/>
                <w:szCs w:val="24"/>
              </w:rPr>
              <w:t>实际控制权之日起停止纳入合并范围。对于同一控制下企业合并取得的子公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司，自其与本公司同受最终控制方控制之日起纳入本公司合并范围，并将其</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在合并日前实现的净利润在合并利润表中单列项目反映。</w:t>
            </w:r>
          </w:p>
        </w:tc>
      </w:tr>
      <w:tr>
        <w:trPr>
          <w:trHeight w:val="1613"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37" w:lineRule="auto" w:before="147"/>
              <w:ind w:left="207" w:right="203"/>
              <w:jc w:val="both"/>
              <w:rPr>
                <w:rFonts w:ascii="宋体" w:hAnsi="宋体" w:cs="宋体" w:eastAsia="宋体" w:hint="default"/>
                <w:sz w:val="24"/>
                <w:szCs w:val="24"/>
              </w:rPr>
            </w:pPr>
            <w:r>
              <w:rPr>
                <w:rFonts w:ascii="宋体" w:hAnsi="宋体" w:cs="宋体" w:eastAsia="宋体" w:hint="default"/>
                <w:spacing w:val="2"/>
                <w:sz w:val="24"/>
                <w:szCs w:val="24"/>
              </w:rPr>
              <w:t>在编制合并财务报表时，子公司与本公司采用的会计政策或会计期间不一致</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的，按照本公司的会计政策和会计期间对子公司财务报表进行必要的调整。</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对于非同一控制下企业合并取得的子公司，以购买日可辨认净资产公允价值</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为基础对其财务报表进行调整。</w:t>
            </w:r>
          </w:p>
        </w:tc>
      </w:tr>
      <w:tr>
        <w:trPr>
          <w:trHeight w:val="4274" w:hRule="exact"/>
        </w:trPr>
        <w:tc>
          <w:tcPr>
            <w:tcW w:w="701" w:type="dxa"/>
            <w:tcBorders>
              <w:top w:val="nil" w:sz="6" w:space="0" w:color="auto"/>
              <w:left w:val="nil" w:sz="6" w:space="0" w:color="auto"/>
              <w:bottom w:val="nil" w:sz="6" w:space="0" w:color="auto"/>
              <w:right w:val="nil" w:sz="6" w:space="0" w:color="auto"/>
            </w:tcBorders>
          </w:tcPr>
          <w:p>
            <w:pPr/>
          </w:p>
        </w:tc>
        <w:tc>
          <w:tcPr>
            <w:tcW w:w="8415" w:type="dxa"/>
            <w:tcBorders>
              <w:top w:val="nil" w:sz="6" w:space="0" w:color="auto"/>
              <w:left w:val="nil" w:sz="6" w:space="0" w:color="auto"/>
              <w:bottom w:val="nil" w:sz="6" w:space="0" w:color="auto"/>
              <w:right w:val="nil" w:sz="6" w:space="0" w:color="auto"/>
            </w:tcBorders>
          </w:tcPr>
          <w:p>
            <w:pPr>
              <w:pStyle w:val="TableParagraph"/>
              <w:spacing w:line="237" w:lineRule="auto" w:before="148"/>
              <w:ind w:left="207" w:right="198"/>
              <w:jc w:val="both"/>
              <w:rPr>
                <w:rFonts w:ascii="宋体" w:hAnsi="宋体" w:cs="宋体" w:eastAsia="宋体" w:hint="default"/>
                <w:sz w:val="24"/>
                <w:szCs w:val="24"/>
              </w:rPr>
            </w:pPr>
            <w:r>
              <w:rPr>
                <w:rFonts w:ascii="宋体" w:hAnsi="宋体" w:cs="宋体" w:eastAsia="宋体" w:hint="default"/>
                <w:spacing w:val="2"/>
                <w:sz w:val="24"/>
                <w:szCs w:val="24"/>
              </w:rPr>
              <w:t>集团内所有重大往来余额、交易及未实现利润在合并财务报表编制时予以抵</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pacing w:val="2"/>
                <w:sz w:val="24"/>
                <w:szCs w:val="24"/>
              </w:rPr>
              <w:t>销。子公司的股东权益、当期净损益及综合收益中不属于本公司所拥有的部</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分分别作为少数股东权益、少数股东损益及归属于少数股东的综合收益总额</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2"/>
                <w:sz w:val="24"/>
                <w:szCs w:val="24"/>
              </w:rPr>
              <w:t>在合并财务报表中股东权益、净利润及综合收益总额项下单独列示。本公司</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pacing w:val="2"/>
                <w:sz w:val="24"/>
                <w:szCs w:val="24"/>
              </w:rPr>
              <w:t>向子公司出售资产所发生的未实现内部交易损益，全额抵销归属于本公司股</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pacing w:val="2"/>
                <w:sz w:val="24"/>
                <w:szCs w:val="24"/>
              </w:rPr>
              <w:t>东的净利润；子公司向本公司出售资产所发生的未实现内部交易损益，按本</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公司对该子公司的分配比例在归属于本公司股东的净利润和少数股东损益之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间分配抵销。子公司之间出售资产所发生的未实现内部交易损益，按照本公</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2"/>
                <w:sz w:val="24"/>
                <w:szCs w:val="24"/>
              </w:rPr>
              <w:t>司对出售方子公司的分配比例在归属于本公司股东的净利润和少数股东损益</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之间分配抵销。</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310" w:lineRule="exact" w:before="146"/>
              <w:ind w:left="207" w:right="208"/>
              <w:jc w:val="both"/>
              <w:rPr>
                <w:rFonts w:ascii="宋体" w:hAnsi="宋体" w:cs="宋体" w:eastAsia="宋体" w:hint="default"/>
                <w:sz w:val="24"/>
                <w:szCs w:val="24"/>
              </w:rPr>
            </w:pPr>
            <w:r>
              <w:rPr>
                <w:rFonts w:ascii="宋体" w:hAnsi="宋体" w:cs="宋体" w:eastAsia="宋体" w:hint="default"/>
                <w:spacing w:val="2"/>
                <w:sz w:val="24"/>
                <w:szCs w:val="24"/>
              </w:rPr>
              <w:t>如果以本集团为会计主体与以本公司或子公司为会计主体对同一交易的认定</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不同时，从本集团的角度对该交易予以调整。</w:t>
            </w:r>
          </w:p>
        </w:tc>
      </w:tr>
    </w:tbl>
    <w:p>
      <w:pPr>
        <w:spacing w:after="0" w:line="310" w:lineRule="exact"/>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4"/>
          <w:szCs w:val="24"/>
        </w:rPr>
      </w:pPr>
    </w:p>
    <w:tbl>
      <w:tblPr>
        <w:tblW w:w="0" w:type="auto"/>
        <w:jc w:val="left"/>
        <w:tblInd w:w="109" w:type="dxa"/>
        <w:tblLayout w:type="fixed"/>
        <w:tblCellMar>
          <w:top w:w="0" w:type="dxa"/>
          <w:left w:w="0" w:type="dxa"/>
          <w:bottom w:w="0" w:type="dxa"/>
          <w:right w:w="0" w:type="dxa"/>
        </w:tblCellMar>
        <w:tblLook w:val="01E0"/>
      </w:tblPr>
      <w:tblGrid>
        <w:gridCol w:w="701"/>
        <w:gridCol w:w="8404"/>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404" w:type="dxa"/>
            <w:tcBorders>
              <w:top w:val="nil" w:sz="6" w:space="0" w:color="auto"/>
              <w:left w:val="nil" w:sz="6" w:space="0" w:color="auto"/>
              <w:bottom w:val="nil" w:sz="6" w:space="0" w:color="auto"/>
              <w:right w:val="nil" w:sz="6" w:space="0" w:color="auto"/>
            </w:tcBorders>
          </w:tcPr>
          <w:p>
            <w:pPr>
              <w:pStyle w:val="TableParagraph"/>
              <w:spacing w:line="257" w:lineRule="exact"/>
              <w:ind w:left="20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
              <w:jc w:val="center"/>
              <w:rPr>
                <w:rFonts w:ascii="Arial" w:hAnsi="Arial" w:cs="Arial" w:eastAsia="Arial" w:hint="default"/>
                <w:sz w:val="24"/>
                <w:szCs w:val="24"/>
              </w:rPr>
            </w:pPr>
            <w:r>
              <w:rPr>
                <w:rFonts w:ascii="Arial"/>
                <w:sz w:val="24"/>
              </w:rPr>
              <w:t>(7)</w:t>
            </w:r>
          </w:p>
        </w:tc>
        <w:tc>
          <w:tcPr>
            <w:tcW w:w="840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黑体" w:hAnsi="黑体" w:cs="黑体" w:eastAsia="黑体" w:hint="default"/>
                <w:sz w:val="24"/>
                <w:szCs w:val="24"/>
              </w:rPr>
            </w:pPr>
            <w:r>
              <w:rPr>
                <w:rFonts w:ascii="黑体" w:hAnsi="黑体" w:cs="黑体" w:eastAsia="黑体" w:hint="default"/>
                <w:sz w:val="24"/>
                <w:szCs w:val="24"/>
              </w:rPr>
              <w:t>现金及现金等价物</w:t>
            </w:r>
          </w:p>
        </w:tc>
      </w:tr>
      <w:tr>
        <w:trPr>
          <w:trHeight w:val="805" w:hRule="exact"/>
        </w:trPr>
        <w:tc>
          <w:tcPr>
            <w:tcW w:w="701" w:type="dxa"/>
            <w:tcBorders>
              <w:top w:val="nil" w:sz="6" w:space="0" w:color="auto"/>
              <w:left w:val="nil" w:sz="6" w:space="0" w:color="auto"/>
              <w:bottom w:val="nil" w:sz="6" w:space="0" w:color="auto"/>
              <w:right w:val="nil" w:sz="6" w:space="0" w:color="auto"/>
            </w:tcBorders>
          </w:tcPr>
          <w:p>
            <w:pPr/>
          </w:p>
        </w:tc>
        <w:tc>
          <w:tcPr>
            <w:tcW w:w="8404"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207" w:right="198"/>
              <w:jc w:val="left"/>
              <w:rPr>
                <w:rFonts w:ascii="宋体" w:hAnsi="宋体" w:cs="宋体" w:eastAsia="宋体" w:hint="default"/>
                <w:sz w:val="24"/>
                <w:szCs w:val="24"/>
              </w:rPr>
            </w:pPr>
            <w:r>
              <w:rPr>
                <w:rFonts w:ascii="宋体" w:hAnsi="宋体" w:cs="宋体" w:eastAsia="宋体" w:hint="default"/>
                <w:spacing w:val="2"/>
                <w:sz w:val="24"/>
                <w:szCs w:val="24"/>
              </w:rPr>
              <w:t>现金及现金等价物是指库存现金，可随时用于支付的存款，以及持有的期限</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短、流动性强、易于转换为已知金额现金、价值变动风险很小的投资。</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01"/>
        <w:gridCol w:w="8411"/>
      </w:tblGrid>
      <w:tr>
        <w:trPr>
          <w:trHeight w:val="49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5" w:lineRule="exact"/>
              <w:ind w:right="5"/>
              <w:jc w:val="center"/>
              <w:rPr>
                <w:rFonts w:ascii="Arial" w:hAnsi="Arial" w:cs="Arial" w:eastAsia="Arial" w:hint="default"/>
                <w:sz w:val="24"/>
                <w:szCs w:val="24"/>
              </w:rPr>
            </w:pPr>
            <w:r>
              <w:rPr>
                <w:rFonts w:ascii="Arial"/>
                <w:sz w:val="24"/>
              </w:rPr>
              <w:t>(8)</w:t>
            </w:r>
          </w:p>
        </w:tc>
        <w:tc>
          <w:tcPr>
            <w:tcW w:w="8411" w:type="dxa"/>
            <w:tcBorders>
              <w:top w:val="nil" w:sz="6" w:space="0" w:color="auto"/>
              <w:left w:val="nil" w:sz="6" w:space="0" w:color="auto"/>
              <w:bottom w:val="nil" w:sz="6" w:space="0" w:color="auto"/>
              <w:right w:val="nil" w:sz="6" w:space="0" w:color="auto"/>
            </w:tcBorders>
          </w:tcPr>
          <w:p>
            <w:pPr>
              <w:pStyle w:val="TableParagraph"/>
              <w:spacing w:line="247" w:lineRule="exact"/>
              <w:ind w:left="207" w:right="0"/>
              <w:jc w:val="left"/>
              <w:rPr>
                <w:rFonts w:ascii="黑体" w:hAnsi="黑体" w:cs="黑体" w:eastAsia="黑体" w:hint="default"/>
                <w:sz w:val="24"/>
                <w:szCs w:val="24"/>
              </w:rPr>
            </w:pPr>
            <w:r>
              <w:rPr>
                <w:rFonts w:ascii="黑体" w:hAnsi="黑体" w:cs="黑体" w:eastAsia="黑体" w:hint="default"/>
                <w:sz w:val="24"/>
                <w:szCs w:val="24"/>
              </w:rPr>
              <w:t>外币折算</w:t>
            </w:r>
          </w:p>
        </w:tc>
      </w:tr>
      <w:tr>
        <w:trPr>
          <w:trHeight w:val="751"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6"/>
              <w:jc w:val="center"/>
              <w:rPr>
                <w:rFonts w:ascii="Arial" w:hAnsi="Arial" w:cs="Arial" w:eastAsia="Arial" w:hint="default"/>
                <w:sz w:val="24"/>
                <w:szCs w:val="24"/>
              </w:rPr>
            </w:pPr>
            <w:r>
              <w:rPr>
                <w:rFonts w:ascii="Arial"/>
                <w:sz w:val="24"/>
              </w:rPr>
              <w:t>(a)</w:t>
            </w: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07" w:right="0"/>
              <w:jc w:val="left"/>
              <w:rPr>
                <w:rFonts w:ascii="宋体" w:hAnsi="宋体" w:cs="宋体" w:eastAsia="宋体" w:hint="default"/>
                <w:sz w:val="24"/>
                <w:szCs w:val="24"/>
              </w:rPr>
            </w:pPr>
            <w:r>
              <w:rPr>
                <w:rFonts w:ascii="宋体" w:hAnsi="宋体" w:cs="宋体" w:eastAsia="宋体" w:hint="default"/>
                <w:sz w:val="24"/>
                <w:szCs w:val="24"/>
              </w:rPr>
              <w:t>外币交易</w:t>
            </w:r>
          </w:p>
        </w:tc>
      </w:tr>
      <w:tr>
        <w:trPr>
          <w:trHeight w:val="746" w:hRule="exact"/>
        </w:trPr>
        <w:tc>
          <w:tcPr>
            <w:tcW w:w="701" w:type="dxa"/>
            <w:tcBorders>
              <w:top w:val="nil" w:sz="6" w:space="0" w:color="auto"/>
              <w:left w:val="nil" w:sz="6" w:space="0" w:color="auto"/>
              <w:bottom w:val="nil" w:sz="6" w:space="0" w:color="auto"/>
              <w:right w:val="nil" w:sz="6" w:space="0" w:color="auto"/>
            </w:tcBorders>
          </w:tcPr>
          <w:p>
            <w:pP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7" w:right="0"/>
              <w:jc w:val="left"/>
              <w:rPr>
                <w:rFonts w:ascii="宋体" w:hAnsi="宋体" w:cs="宋体" w:eastAsia="宋体" w:hint="default"/>
                <w:sz w:val="24"/>
                <w:szCs w:val="24"/>
              </w:rPr>
            </w:pPr>
            <w:r>
              <w:rPr>
                <w:rFonts w:ascii="宋体" w:hAnsi="宋体" w:cs="宋体" w:eastAsia="宋体" w:hint="default"/>
                <w:sz w:val="24"/>
                <w:szCs w:val="24"/>
              </w:rPr>
              <w:t>外币交易按交易发生日的即期汇率将外币金额折算为人民币入账。</w:t>
            </w:r>
          </w:p>
        </w:tc>
      </w:tr>
      <w:tr>
        <w:trPr>
          <w:trHeight w:val="1739" w:hRule="exact"/>
        </w:trPr>
        <w:tc>
          <w:tcPr>
            <w:tcW w:w="701" w:type="dxa"/>
            <w:tcBorders>
              <w:top w:val="nil" w:sz="6" w:space="0" w:color="auto"/>
              <w:left w:val="nil" w:sz="6" w:space="0" w:color="auto"/>
              <w:bottom w:val="nil" w:sz="6" w:space="0" w:color="auto"/>
              <w:right w:val="nil" w:sz="6" w:space="0" w:color="auto"/>
            </w:tcBorders>
          </w:tcPr>
          <w:p>
            <w:pPr/>
          </w:p>
        </w:tc>
        <w:tc>
          <w:tcPr>
            <w:tcW w:w="8411"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198"/>
              <w:jc w:val="both"/>
              <w:rPr>
                <w:rFonts w:ascii="宋体" w:hAnsi="宋体" w:cs="宋体" w:eastAsia="宋体" w:hint="default"/>
                <w:sz w:val="24"/>
                <w:szCs w:val="24"/>
              </w:rPr>
            </w:pPr>
            <w:r>
              <w:rPr>
                <w:rFonts w:ascii="宋体" w:hAnsi="宋体" w:cs="宋体" w:eastAsia="宋体" w:hint="default"/>
                <w:spacing w:val="2"/>
                <w:sz w:val="24"/>
                <w:szCs w:val="24"/>
              </w:rPr>
              <w:t>于资产负债表日，外币货币性项目采用资产负债表日的即期汇率折算为人民</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币。为购建符合借款费用资本化条件的资产而借入的外币专门借款产生的汇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兑差额在资本化期间内予以资本化；其他汇兑差额直接计入当期损益。以历</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史成本计量的外币非货币性项目，于资产负债表日采用交易发生日的即期汇</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率折算。汇率变动对现金的影响额在现金流量表中单独列示。</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07"/>
        <w:gridCol w:w="8409"/>
      </w:tblGrid>
      <w:tr>
        <w:trPr>
          <w:trHeight w:val="50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409"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宋体" w:hAnsi="宋体" w:cs="宋体" w:eastAsia="宋体" w:hint="default"/>
                <w:sz w:val="24"/>
                <w:szCs w:val="24"/>
              </w:rPr>
            </w:pPr>
            <w:r>
              <w:rPr>
                <w:rFonts w:ascii="宋体" w:hAnsi="宋体" w:cs="宋体" w:eastAsia="宋体" w:hint="default"/>
                <w:sz w:val="24"/>
                <w:szCs w:val="24"/>
              </w:rPr>
              <w:t>外币财务报表的折算</w:t>
            </w:r>
          </w:p>
        </w:tc>
      </w:tr>
      <w:tr>
        <w:trPr>
          <w:trHeight w:val="2050" w:hRule="exact"/>
        </w:trPr>
        <w:tc>
          <w:tcPr>
            <w:tcW w:w="707" w:type="dxa"/>
            <w:tcBorders>
              <w:top w:val="nil" w:sz="6" w:space="0" w:color="auto"/>
              <w:left w:val="nil" w:sz="6" w:space="0" w:color="auto"/>
              <w:bottom w:val="nil" w:sz="6" w:space="0" w:color="auto"/>
              <w:right w:val="nil" w:sz="6" w:space="0" w:color="auto"/>
            </w:tcBorders>
          </w:tcPr>
          <w:p>
            <w:pPr/>
          </w:p>
        </w:tc>
        <w:tc>
          <w:tcPr>
            <w:tcW w:w="8409"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3" w:right="198"/>
              <w:jc w:val="both"/>
              <w:rPr>
                <w:rFonts w:ascii="宋体" w:hAnsi="宋体" w:cs="宋体" w:eastAsia="宋体" w:hint="default"/>
                <w:sz w:val="24"/>
                <w:szCs w:val="24"/>
              </w:rPr>
            </w:pPr>
            <w:r>
              <w:rPr>
                <w:rFonts w:ascii="宋体" w:hAnsi="宋体" w:cs="宋体" w:eastAsia="宋体" w:hint="default"/>
                <w:sz w:val="24"/>
                <w:szCs w:val="24"/>
              </w:rPr>
              <w:t>境外经营的资产负债表中的资产和负债项目，采用资产负债表日的即期汇率</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折算，股东权益中除未分配利润项目外，其他项目采用发生时的即期汇率折</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算。境外经营的利润表中的收入与费用项目，采用交易发生日的即期汇率折</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算。上述折算产生的外币报表折算差额，计入其他综合收益。境外经营的现</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金流量项目，采用现金流量发生日的即期汇率折算。汇率变动对现金的影响</w:t>
            </w:r>
            <w:r>
              <w:rPr>
                <w:rFonts w:ascii="宋体" w:hAnsi="宋体" w:cs="宋体" w:eastAsia="宋体" w:hint="default"/>
                <w:spacing w:val="-58"/>
                <w:sz w:val="24"/>
                <w:szCs w:val="24"/>
              </w:rPr>
              <w:t> </w:t>
            </w:r>
            <w:r>
              <w:rPr>
                <w:rFonts w:ascii="宋体" w:hAnsi="宋体" w:cs="宋体" w:eastAsia="宋体" w:hint="default"/>
                <w:spacing w:val="-58"/>
                <w:sz w:val="24"/>
                <w:szCs w:val="24"/>
              </w:rPr>
            </w:r>
            <w:r>
              <w:rPr>
                <w:rFonts w:ascii="宋体" w:hAnsi="宋体" w:cs="宋体" w:eastAsia="宋体" w:hint="default"/>
                <w:sz w:val="24"/>
                <w:szCs w:val="24"/>
              </w:rPr>
              <w:t>额，在现金流量表中单独列示。</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07"/>
        <w:gridCol w:w="8430"/>
      </w:tblGrid>
      <w:tr>
        <w:trPr>
          <w:trHeight w:val="496"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4"/>
              <w:jc w:val="center"/>
              <w:rPr>
                <w:rFonts w:ascii="黑体" w:hAnsi="黑体" w:cs="黑体" w:eastAsia="黑体" w:hint="default"/>
                <w:sz w:val="24"/>
                <w:szCs w:val="24"/>
              </w:rPr>
            </w:pPr>
            <w:r>
              <w:rPr>
                <w:rFonts w:ascii="黑体" w:hAnsi="黑体" w:cs="黑体" w:eastAsia="黑体" w:hint="default"/>
                <w:sz w:val="24"/>
                <w:szCs w:val="24"/>
              </w:rPr>
              <w:t>二</w:t>
            </w:r>
          </w:p>
        </w:tc>
        <w:tc>
          <w:tcPr>
            <w:tcW w:w="8430" w:type="dxa"/>
            <w:tcBorders>
              <w:top w:val="nil" w:sz="6" w:space="0" w:color="auto"/>
              <w:left w:val="nil" w:sz="6" w:space="0" w:color="auto"/>
              <w:bottom w:val="nil" w:sz="6" w:space="0" w:color="auto"/>
              <w:right w:val="nil" w:sz="6" w:space="0" w:color="auto"/>
            </w:tcBorders>
          </w:tcPr>
          <w:p>
            <w:pPr>
              <w:pStyle w:val="TableParagraph"/>
              <w:spacing w:line="257" w:lineRule="exact"/>
              <w:ind w:left="213"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1"/>
              <w:jc w:val="center"/>
              <w:rPr>
                <w:rFonts w:ascii="Arial" w:hAnsi="Arial" w:cs="Arial" w:eastAsia="Arial" w:hint="default"/>
                <w:sz w:val="24"/>
                <w:szCs w:val="24"/>
              </w:rPr>
            </w:pPr>
            <w:r>
              <w:rPr>
                <w:rFonts w:ascii="Arial"/>
                <w:sz w:val="24"/>
              </w:rPr>
              <w:t>(9)</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3" w:right="0"/>
              <w:jc w:val="left"/>
              <w:rPr>
                <w:rFonts w:ascii="黑体" w:hAnsi="黑体" w:cs="黑体" w:eastAsia="黑体" w:hint="default"/>
                <w:sz w:val="24"/>
                <w:szCs w:val="24"/>
              </w:rPr>
            </w:pPr>
            <w:r>
              <w:rPr>
                <w:rFonts w:ascii="黑体" w:hAnsi="黑体" w:cs="黑体" w:eastAsia="黑体" w:hint="default"/>
                <w:sz w:val="24"/>
                <w:szCs w:val="24"/>
              </w:rPr>
              <w:t>金融工具</w:t>
            </w:r>
          </w:p>
        </w:tc>
      </w:tr>
      <w:tr>
        <w:trPr>
          <w:trHeight w:val="748"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
              <w:jc w:val="center"/>
              <w:rPr>
                <w:rFonts w:ascii="Arial" w:hAnsi="Arial" w:cs="Arial" w:eastAsia="Arial" w:hint="default"/>
                <w:sz w:val="24"/>
                <w:szCs w:val="24"/>
              </w:rPr>
            </w:pPr>
            <w:r>
              <w:rPr>
                <w:rFonts w:ascii="Arial"/>
                <w:sz w:val="24"/>
              </w:rPr>
              <w:t>(a)</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金融资产</w:t>
            </w:r>
          </w:p>
        </w:tc>
      </w:tr>
      <w:tr>
        <w:trPr>
          <w:trHeight w:val="750"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91"/>
              <w:jc w:val="center"/>
              <w:rPr>
                <w:rFonts w:ascii="Arial" w:hAnsi="Arial" w:cs="Arial" w:eastAsia="Arial" w:hint="default"/>
                <w:sz w:val="24"/>
                <w:szCs w:val="24"/>
              </w:rPr>
            </w:pPr>
            <w:r>
              <w:rPr>
                <w:rFonts w:ascii="Arial"/>
                <w:sz w:val="24"/>
              </w:rPr>
              <w:t>(i)</w:t>
            </w: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3" w:right="0"/>
              <w:jc w:val="left"/>
              <w:rPr>
                <w:rFonts w:ascii="宋体" w:hAnsi="宋体" w:cs="宋体" w:eastAsia="宋体" w:hint="default"/>
                <w:sz w:val="24"/>
                <w:szCs w:val="24"/>
              </w:rPr>
            </w:pPr>
            <w:r>
              <w:rPr>
                <w:rFonts w:ascii="宋体" w:hAnsi="宋体" w:cs="宋体" w:eastAsia="宋体" w:hint="default"/>
                <w:sz w:val="24"/>
                <w:szCs w:val="24"/>
              </w:rPr>
              <w:t>金融资产分类</w:t>
            </w:r>
          </w:p>
        </w:tc>
      </w:tr>
      <w:tr>
        <w:trPr>
          <w:trHeight w:val="1370"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213" w:right="231"/>
              <w:jc w:val="both"/>
              <w:rPr>
                <w:rFonts w:ascii="宋体" w:hAnsi="宋体" w:cs="宋体" w:eastAsia="宋体" w:hint="default"/>
                <w:sz w:val="24"/>
                <w:szCs w:val="24"/>
              </w:rPr>
            </w:pPr>
            <w:r>
              <w:rPr>
                <w:rFonts w:ascii="宋体" w:hAnsi="宋体" w:cs="宋体" w:eastAsia="宋体" w:hint="default"/>
                <w:sz w:val="24"/>
                <w:szCs w:val="24"/>
              </w:rPr>
              <w:t>金融资产于初始确认时分类为：以公允价值计量且其变动计入当期损益的金</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融资产、应收款项、可供出售金融资产和持有至到期投资。金融资产的分类</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取决于本集团对金融资产的持有意图和持有能力。</w:t>
            </w:r>
          </w:p>
        </w:tc>
      </w:tr>
      <w:tr>
        <w:trPr>
          <w:trHeight w:val="747"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13"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r>
      <w:tr>
        <w:trPr>
          <w:trHeight w:val="1059"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13" w:right="202"/>
              <w:jc w:val="left"/>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以公允价值计量且其变动计入当期损益的金融资产包括交易性金融资产和直</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接指定为以公允价值计量且其变动计入当期损益的金融资产。</w:t>
            </w:r>
          </w:p>
        </w:tc>
      </w:tr>
      <w:tr>
        <w:trPr>
          <w:trHeight w:val="747"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3" w:right="0"/>
              <w:jc w:val="left"/>
              <w:rPr>
                <w:rFonts w:ascii="宋体" w:hAnsi="宋体" w:cs="宋体" w:eastAsia="宋体" w:hint="default"/>
                <w:sz w:val="24"/>
                <w:szCs w:val="24"/>
              </w:rPr>
            </w:pPr>
            <w:r>
              <w:rPr>
                <w:rFonts w:ascii="宋体" w:hAnsi="宋体" w:cs="宋体" w:eastAsia="宋体" w:hint="default"/>
                <w:sz w:val="24"/>
                <w:szCs w:val="24"/>
              </w:rPr>
              <w:t>应收款项</w:t>
            </w:r>
          </w:p>
        </w:tc>
      </w:tr>
      <w:tr>
        <w:trPr>
          <w:trHeight w:val="1059"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13" w:right="202"/>
              <w:jc w:val="left"/>
              <w:rPr>
                <w:rFonts w:ascii="宋体" w:hAnsi="宋体" w:cs="宋体" w:eastAsia="宋体" w:hint="default"/>
                <w:sz w:val="24"/>
                <w:szCs w:val="24"/>
              </w:rPr>
            </w:pPr>
            <w:r>
              <w:rPr>
                <w:rFonts w:ascii="宋体" w:hAnsi="宋体" w:cs="宋体" w:eastAsia="宋体" w:hint="default"/>
                <w:spacing w:val="2"/>
                <w:sz w:val="24"/>
                <w:szCs w:val="24"/>
              </w:rPr>
              <w:t>应收款项是指在活跃市场中没有报价、回收金额固定或可确定的非衍生金融</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资产。</w:t>
            </w:r>
          </w:p>
        </w:tc>
      </w:tr>
      <w:tr>
        <w:trPr>
          <w:trHeight w:val="747"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3"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r>
      <w:tr>
        <w:trPr>
          <w:trHeight w:val="1116" w:hRule="exact"/>
        </w:trPr>
        <w:tc>
          <w:tcPr>
            <w:tcW w:w="707" w:type="dxa"/>
            <w:tcBorders>
              <w:top w:val="nil" w:sz="6" w:space="0" w:color="auto"/>
              <w:left w:val="nil" w:sz="6" w:space="0" w:color="auto"/>
              <w:bottom w:val="nil" w:sz="6" w:space="0" w:color="auto"/>
              <w:right w:val="nil" w:sz="6" w:space="0" w:color="auto"/>
            </w:tcBorders>
          </w:tcPr>
          <w:p>
            <w:pPr/>
          </w:p>
        </w:tc>
        <w:tc>
          <w:tcPr>
            <w:tcW w:w="8430"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3" w:right="198"/>
              <w:jc w:val="both"/>
              <w:rPr>
                <w:rFonts w:ascii="宋体" w:hAnsi="宋体" w:cs="宋体" w:eastAsia="宋体" w:hint="default"/>
                <w:sz w:val="24"/>
                <w:szCs w:val="24"/>
              </w:rPr>
            </w:pPr>
            <w:r>
              <w:rPr>
                <w:rFonts w:ascii="宋体" w:hAnsi="宋体" w:cs="宋体" w:eastAsia="宋体" w:hint="default"/>
                <w:spacing w:val="2"/>
                <w:sz w:val="24"/>
                <w:szCs w:val="24"/>
              </w:rPr>
              <w:t>可供出售金融资产包括初始确认时即被指定为可供出售的非衍生金融资产及</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3"/>
                <w:sz w:val="24"/>
                <w:szCs w:val="24"/>
              </w:rPr>
              <w:t>未被划分为其他类的金融资产。自资产负债表日起</w:t>
            </w:r>
            <w:r>
              <w:rPr>
                <w:rFonts w:ascii="宋体" w:hAnsi="宋体" w:cs="宋体" w:eastAsia="宋体" w:hint="default"/>
                <w:spacing w:val="-53"/>
                <w:sz w:val="24"/>
                <w:szCs w:val="24"/>
              </w:rPr>
              <w:t> </w:t>
            </w:r>
            <w:r>
              <w:rPr>
                <w:rFonts w:ascii="Arial" w:hAnsi="Arial" w:cs="Arial" w:eastAsia="Arial" w:hint="default"/>
                <w:sz w:val="24"/>
                <w:szCs w:val="24"/>
              </w:rPr>
              <w:t>12 </w:t>
            </w:r>
            <w:r>
              <w:rPr>
                <w:rFonts w:ascii="宋体" w:hAnsi="宋体" w:cs="宋体" w:eastAsia="宋体" w:hint="default"/>
                <w:sz w:val="24"/>
                <w:szCs w:val="24"/>
              </w:rPr>
              <w:t>个月内将出售的可供出 售金融资产在资产负债表中列示为其他流动资产。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818" w:type="dxa"/>
        <w:tblLayout w:type="fixed"/>
        <w:tblCellMar>
          <w:top w:w="0" w:type="dxa"/>
          <w:left w:w="0" w:type="dxa"/>
          <w:bottom w:w="0" w:type="dxa"/>
          <w:right w:w="0" w:type="dxa"/>
        </w:tblCellMar>
        <w:tblLook w:val="01E0"/>
      </w:tblPr>
      <w:tblGrid>
        <w:gridCol w:w="8428"/>
      </w:tblGrid>
      <w:tr>
        <w:trPr>
          <w:trHeight w:val="493"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持有至到期投资</w:t>
            </w:r>
          </w:p>
        </w:tc>
      </w:tr>
      <w:tr>
        <w:trPr>
          <w:trHeight w:val="1750" w:hRule="exact"/>
        </w:trPr>
        <w:tc>
          <w:tcPr>
            <w:tcW w:w="8428"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200" w:right="198"/>
              <w:jc w:val="left"/>
              <w:rPr>
                <w:rFonts w:ascii="宋体" w:hAnsi="宋体" w:cs="宋体" w:eastAsia="宋体" w:hint="default"/>
                <w:sz w:val="24"/>
                <w:szCs w:val="24"/>
              </w:rPr>
            </w:pPr>
            <w:r>
              <w:rPr>
                <w:rFonts w:ascii="宋体" w:hAnsi="宋体" w:cs="宋体" w:eastAsia="宋体" w:hint="default"/>
                <w:spacing w:val="2"/>
                <w:sz w:val="24"/>
                <w:szCs w:val="24"/>
              </w:rPr>
              <w:t>持有至到期投资是指到期日固定、回收金额固定或可确定，且管理层有明确</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意图和能力持有至到期的非衍生金融资产。取得时期限超过</w:t>
            </w:r>
            <w:r>
              <w:rPr>
                <w:rFonts w:ascii="宋体" w:hAnsi="宋体" w:cs="宋体" w:eastAsia="宋体" w:hint="default"/>
                <w:spacing w:val="-81"/>
                <w:sz w:val="24"/>
                <w:szCs w:val="24"/>
              </w:rPr>
              <w:t> </w:t>
            </w:r>
            <w:r>
              <w:rPr>
                <w:rFonts w:ascii="Arial" w:hAnsi="Arial" w:cs="Arial" w:eastAsia="Arial" w:hint="default"/>
                <w:sz w:val="24"/>
                <w:szCs w:val="24"/>
              </w:rPr>
              <w:t>12</w:t>
            </w:r>
            <w:r>
              <w:rPr>
                <w:rFonts w:ascii="Arial" w:hAnsi="Arial" w:cs="Arial" w:eastAsia="Arial" w:hint="default"/>
                <w:spacing w:val="-28"/>
                <w:sz w:val="24"/>
                <w:szCs w:val="24"/>
              </w:rPr>
              <w:t> </w:t>
            </w:r>
            <w:r>
              <w:rPr>
                <w:rFonts w:ascii="宋体" w:hAnsi="宋体" w:cs="宋体" w:eastAsia="宋体" w:hint="default"/>
                <w:sz w:val="24"/>
                <w:szCs w:val="24"/>
              </w:rPr>
              <w:t>个月但自资产</w:t>
            </w:r>
          </w:p>
          <w:p>
            <w:pPr>
              <w:pStyle w:val="TableParagraph"/>
              <w:spacing w:line="290" w:lineRule="exact"/>
              <w:ind w:left="200" w:right="0"/>
              <w:jc w:val="left"/>
              <w:rPr>
                <w:rFonts w:ascii="宋体" w:hAnsi="宋体" w:cs="宋体" w:eastAsia="宋体" w:hint="default"/>
                <w:sz w:val="24"/>
                <w:szCs w:val="24"/>
              </w:rPr>
            </w:pPr>
            <w:r>
              <w:rPr>
                <w:rFonts w:ascii="宋体" w:hAnsi="宋体" w:cs="宋体" w:eastAsia="宋体" w:hint="default"/>
                <w:sz w:val="24"/>
                <w:szCs w:val="24"/>
              </w:rPr>
              <w:t>负债表日起</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个月</w:t>
            </w:r>
            <w:r>
              <w:rPr>
                <w:rFonts w:ascii="Arial" w:hAnsi="Arial" w:cs="Arial" w:eastAsia="Arial" w:hint="default"/>
                <w:sz w:val="24"/>
                <w:szCs w:val="24"/>
              </w:rPr>
              <w:t>)</w:t>
            </w:r>
            <w:r>
              <w:rPr>
                <w:rFonts w:ascii="宋体" w:hAnsi="宋体" w:cs="宋体" w:eastAsia="宋体" w:hint="default"/>
                <w:sz w:val="24"/>
                <w:szCs w:val="24"/>
              </w:rPr>
              <w:t>内到期的持有至到期投资</w:t>
            </w:r>
            <w:r>
              <w:rPr>
                <w:rFonts w:ascii="宋体" w:hAnsi="宋体" w:cs="宋体" w:eastAsia="宋体" w:hint="default"/>
                <w:spacing w:val="-107"/>
                <w:sz w:val="24"/>
                <w:szCs w:val="24"/>
              </w:rPr>
              <w:t>，</w:t>
            </w:r>
            <w:r>
              <w:rPr>
                <w:rFonts w:ascii="宋体" w:hAnsi="宋体" w:cs="宋体" w:eastAsia="宋体" w:hint="default"/>
                <w:sz w:val="24"/>
                <w:szCs w:val="24"/>
              </w:rPr>
              <w:t>列示为一年内到期</w:t>
            </w:r>
          </w:p>
          <w:p>
            <w:pPr>
              <w:pStyle w:val="TableParagraph"/>
              <w:spacing w:line="311" w:lineRule="exact"/>
              <w:ind w:left="200" w:right="0"/>
              <w:jc w:val="left"/>
              <w:rPr>
                <w:rFonts w:ascii="宋体" w:hAnsi="宋体" w:cs="宋体" w:eastAsia="宋体" w:hint="default"/>
                <w:sz w:val="24"/>
                <w:szCs w:val="24"/>
              </w:rPr>
            </w:pPr>
            <w:r>
              <w:rPr>
                <w:rFonts w:ascii="宋体" w:hAnsi="宋体" w:cs="宋体" w:eastAsia="宋体" w:hint="default"/>
                <w:spacing w:val="-5"/>
                <w:sz w:val="24"/>
                <w:szCs w:val="24"/>
              </w:rPr>
              <w:t>的非流动资产；取得时期限在</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z w:val="24"/>
                <w:szCs w:val="24"/>
              </w:rPr>
              <w:t>个月之内</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3"/>
                <w:sz w:val="24"/>
                <w:szCs w:val="24"/>
              </w:rPr>
              <w:t> </w:t>
            </w:r>
            <w:r>
              <w:rPr>
                <w:rFonts w:ascii="宋体" w:hAnsi="宋体" w:cs="宋体" w:eastAsia="宋体" w:hint="default"/>
                <w:spacing w:val="-5"/>
                <w:sz w:val="24"/>
                <w:szCs w:val="24"/>
              </w:rPr>
              <w:t>个月</w:t>
            </w:r>
            <w:r>
              <w:rPr>
                <w:rFonts w:ascii="Arial" w:hAnsi="Arial" w:cs="Arial" w:eastAsia="Arial" w:hint="default"/>
                <w:spacing w:val="-5"/>
                <w:sz w:val="24"/>
                <w:szCs w:val="24"/>
              </w:rPr>
              <w:t>)</w:t>
            </w:r>
            <w:r>
              <w:rPr>
                <w:rFonts w:ascii="宋体" w:hAnsi="宋体" w:cs="宋体" w:eastAsia="宋体" w:hint="default"/>
                <w:spacing w:val="-5"/>
                <w:sz w:val="24"/>
                <w:szCs w:val="24"/>
              </w:rPr>
              <w:t>的持有至到期投资，列</w:t>
            </w:r>
          </w:p>
          <w:p>
            <w:pPr>
              <w:pStyle w:val="TableParagraph"/>
              <w:spacing w:line="321" w:lineRule="exact"/>
              <w:ind w:left="200" w:right="0"/>
              <w:jc w:val="left"/>
              <w:rPr>
                <w:rFonts w:ascii="宋体" w:hAnsi="宋体" w:cs="宋体" w:eastAsia="宋体" w:hint="default"/>
                <w:sz w:val="24"/>
                <w:szCs w:val="24"/>
              </w:rPr>
            </w:pPr>
            <w:r>
              <w:rPr>
                <w:rFonts w:ascii="宋体" w:hAnsi="宋体" w:cs="宋体" w:eastAsia="宋体" w:hint="default"/>
                <w:sz w:val="24"/>
                <w:szCs w:val="24"/>
              </w:rPr>
              <w:t>示为其他流动资产。于</w:t>
            </w:r>
            <w:r>
              <w:rPr>
                <w:rFonts w:ascii="宋体" w:hAnsi="宋体" w:cs="宋体" w:eastAsia="宋体" w:hint="default"/>
                <w:spacing w:val="-62"/>
                <w:sz w:val="24"/>
                <w:szCs w:val="24"/>
              </w:rPr>
              <w:t> </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年度及</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年度，本集团无此类金融资产。</w:t>
            </w:r>
          </w:p>
        </w:tc>
      </w:tr>
    </w:tbl>
    <w:p>
      <w:pPr>
        <w:spacing w:after="0" w:line="321"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701"/>
        <w:gridCol w:w="8530"/>
      </w:tblGrid>
      <w:tr>
        <w:trPr>
          <w:trHeight w:val="496"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二</w:t>
            </w:r>
          </w:p>
        </w:tc>
        <w:tc>
          <w:tcPr>
            <w:tcW w:w="8530"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5"/>
              <w:jc w:val="center"/>
              <w:rPr>
                <w:rFonts w:ascii="Arial" w:hAnsi="Arial" w:cs="Arial" w:eastAsia="Arial" w:hint="default"/>
                <w:sz w:val="24"/>
                <w:szCs w:val="24"/>
              </w:rPr>
            </w:pPr>
            <w:r>
              <w:rPr>
                <w:rFonts w:ascii="Arial"/>
                <w:sz w:val="24"/>
              </w:rPr>
              <w:t>(9)</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6"/>
              <w:jc w:val="center"/>
              <w:rPr>
                <w:rFonts w:ascii="Arial" w:hAnsi="Arial" w:cs="Arial" w:eastAsia="Arial" w:hint="default"/>
                <w:sz w:val="24"/>
                <w:szCs w:val="24"/>
              </w:rPr>
            </w:pPr>
            <w:r>
              <w:rPr>
                <w:rFonts w:ascii="Arial"/>
                <w:sz w:val="24"/>
              </w:rPr>
              <w:t>(a)</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44"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3"/>
              <w:jc w:val="center"/>
              <w:rPr>
                <w:rFonts w:ascii="Arial" w:hAnsi="Arial" w:cs="Arial" w:eastAsia="Arial" w:hint="default"/>
                <w:sz w:val="24"/>
                <w:szCs w:val="24"/>
              </w:rPr>
            </w:pPr>
            <w:r>
              <w:rPr>
                <w:rFonts w:ascii="Arial"/>
                <w:sz w:val="24"/>
              </w:rPr>
              <w:t>(ii)</w:t>
            </w:r>
          </w:p>
        </w:tc>
        <w:tc>
          <w:tcPr>
            <w:tcW w:w="853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7" w:right="0"/>
              <w:jc w:val="left"/>
              <w:rPr>
                <w:rFonts w:ascii="宋体" w:hAnsi="宋体" w:cs="宋体" w:eastAsia="宋体" w:hint="default"/>
                <w:sz w:val="24"/>
                <w:szCs w:val="24"/>
              </w:rPr>
            </w:pPr>
            <w:r>
              <w:rPr>
                <w:rFonts w:ascii="宋体" w:hAnsi="宋体" w:cs="宋体" w:eastAsia="宋体" w:hint="default"/>
                <w:sz w:val="24"/>
                <w:szCs w:val="24"/>
              </w:rPr>
              <w:t>确认和计量</w:t>
            </w:r>
          </w:p>
        </w:tc>
      </w:tr>
      <w:tr>
        <w:trPr>
          <w:trHeight w:val="1369"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198"/>
              <w:jc w:val="both"/>
              <w:rPr>
                <w:rFonts w:ascii="宋体" w:hAnsi="宋体" w:cs="宋体" w:eastAsia="宋体" w:hint="default"/>
                <w:sz w:val="24"/>
                <w:szCs w:val="24"/>
              </w:rPr>
            </w:pPr>
            <w:r>
              <w:rPr>
                <w:rFonts w:ascii="宋体" w:hAnsi="宋体" w:cs="宋体" w:eastAsia="宋体" w:hint="default"/>
                <w:spacing w:val="2"/>
                <w:sz w:val="24"/>
                <w:szCs w:val="24"/>
              </w:rPr>
              <w:t>金融资产于本集团成为金融工具合同的一方时，按公允价值在资产负债表内</w:t>
            </w:r>
            <w:r>
              <w:rPr>
                <w:rFonts w:ascii="宋体" w:hAnsi="宋体" w:cs="宋体" w:eastAsia="宋体" w:hint="default"/>
                <w:sz w:val="24"/>
                <w:szCs w:val="24"/>
              </w:rPr>
              <w:t> </w:t>
            </w:r>
            <w:r>
              <w:rPr>
                <w:rFonts w:ascii="宋体" w:hAnsi="宋体" w:cs="宋体" w:eastAsia="宋体" w:hint="default"/>
                <w:spacing w:val="2"/>
                <w:sz w:val="24"/>
                <w:szCs w:val="24"/>
              </w:rPr>
              <w:t>确认。以公允价值计量且其变动计入当期损益的金融资产，取得时发生的相</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2"/>
                <w:sz w:val="24"/>
                <w:szCs w:val="24"/>
              </w:rPr>
              <w:t>关交易费用计入当期损益；其他金融资产的相关交易费用计入初始确认金额。</w:t>
            </w:r>
          </w:p>
        </w:tc>
      </w:tr>
      <w:tr>
        <w:trPr>
          <w:trHeight w:val="1682"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292"/>
              <w:jc w:val="both"/>
              <w:rPr>
                <w:rFonts w:ascii="宋体" w:hAnsi="宋体" w:cs="宋体" w:eastAsia="宋体" w:hint="default"/>
                <w:sz w:val="24"/>
                <w:szCs w:val="24"/>
              </w:rPr>
            </w:pPr>
            <w:r>
              <w:rPr>
                <w:rFonts w:ascii="宋体" w:hAnsi="宋体" w:cs="宋体" w:eastAsia="宋体" w:hint="default"/>
                <w:spacing w:val="2"/>
                <w:sz w:val="24"/>
                <w:szCs w:val="24"/>
              </w:rPr>
              <w:t>以公允价值计量且其变动计入当期损益的金融资产和可供出售金融资产按照</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pacing w:val="2"/>
                <w:sz w:val="24"/>
                <w:szCs w:val="24"/>
              </w:rPr>
              <w:t>公允价值进行后续计量，但在活跃市场中没有报价且其公允价值不能可靠计</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量的权益工具投资，按照成本计量；应收款项以及持有至到期投资采用实际</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利率法，以摊余成本计量。</w:t>
            </w:r>
          </w:p>
        </w:tc>
      </w:tr>
      <w:tr>
        <w:trPr>
          <w:trHeight w:val="1370"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289"/>
              <w:jc w:val="both"/>
              <w:rPr>
                <w:rFonts w:ascii="宋体" w:hAnsi="宋体" w:cs="宋体" w:eastAsia="宋体" w:hint="default"/>
                <w:sz w:val="24"/>
                <w:szCs w:val="24"/>
              </w:rPr>
            </w:pPr>
            <w:r>
              <w:rPr>
                <w:rFonts w:ascii="宋体" w:hAnsi="宋体" w:cs="宋体" w:eastAsia="宋体" w:hint="default"/>
                <w:spacing w:val="3"/>
                <w:sz w:val="24"/>
                <w:szCs w:val="24"/>
              </w:rPr>
              <w:t>以公允价值计量且其变动计入当期损益的金融资产的公允价值变动作为公允 </w:t>
            </w:r>
            <w:r>
              <w:rPr>
                <w:rFonts w:ascii="宋体" w:hAnsi="宋体" w:cs="宋体" w:eastAsia="宋体" w:hint="default"/>
                <w:spacing w:val="2"/>
                <w:sz w:val="24"/>
                <w:szCs w:val="24"/>
              </w:rPr>
              <w:t>价值变动损益计入当期损益；在资产持有期间所取得的利息或现金股利以及</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处置时产生的处置损益计入当期损益。</w:t>
            </w:r>
          </w:p>
        </w:tc>
      </w:tr>
      <w:tr>
        <w:trPr>
          <w:trHeight w:val="1739" w:hRule="exact"/>
        </w:trPr>
        <w:tc>
          <w:tcPr>
            <w:tcW w:w="701" w:type="dxa"/>
            <w:tcBorders>
              <w:top w:val="nil" w:sz="6" w:space="0" w:color="auto"/>
              <w:left w:val="nil" w:sz="6" w:space="0" w:color="auto"/>
              <w:bottom w:val="nil" w:sz="6" w:space="0" w:color="auto"/>
              <w:right w:val="nil" w:sz="6" w:space="0" w:color="auto"/>
            </w:tcBorders>
          </w:tcPr>
          <w:p>
            <w:pPr/>
          </w:p>
        </w:tc>
        <w:tc>
          <w:tcPr>
            <w:tcW w:w="8530"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07" w:right="291"/>
              <w:jc w:val="both"/>
              <w:rPr>
                <w:rFonts w:ascii="宋体" w:hAnsi="宋体" w:cs="宋体" w:eastAsia="宋体" w:hint="default"/>
                <w:sz w:val="24"/>
                <w:szCs w:val="24"/>
              </w:rPr>
            </w:pPr>
            <w:r>
              <w:rPr>
                <w:rFonts w:ascii="宋体" w:hAnsi="宋体" w:cs="宋体" w:eastAsia="宋体" w:hint="default"/>
                <w:spacing w:val="2"/>
                <w:sz w:val="24"/>
                <w:szCs w:val="24"/>
              </w:rPr>
              <w:t>除减值损失及外币货币性金融资产形成的汇兑损益外，可供出售金融资产公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允价值变动直接计入股东权益，待该金融资产终止确认时，原直接计入权益</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的公允价值变动累计额转入当期损益。可供出售债务工具投资在持有期间按</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2"/>
                <w:sz w:val="24"/>
                <w:szCs w:val="24"/>
              </w:rPr>
              <w:t>实际利率法计算的利息，以及被投资单位已宣告发放的与可供出售权益工具</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投资相关的现金股利，作为投资收益计入当期损益。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15"/>
        <w:gridCol w:w="8424"/>
      </w:tblGrid>
      <w:tr>
        <w:trPr>
          <w:trHeight w:val="50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8424" w:type="dxa"/>
            <w:tcBorders>
              <w:top w:val="nil" w:sz="6" w:space="0" w:color="auto"/>
              <w:left w:val="nil" w:sz="6" w:space="0" w:color="auto"/>
              <w:bottom w:val="nil" w:sz="6" w:space="0" w:color="auto"/>
              <w:right w:val="nil" w:sz="6" w:space="0" w:color="auto"/>
            </w:tcBorders>
          </w:tcPr>
          <w:p>
            <w:pPr>
              <w:pStyle w:val="TableParagraph"/>
              <w:spacing w:line="247" w:lineRule="exact"/>
              <w:ind w:left="195" w:right="0"/>
              <w:jc w:val="left"/>
              <w:rPr>
                <w:rFonts w:ascii="宋体" w:hAnsi="宋体" w:cs="宋体" w:eastAsia="宋体" w:hint="default"/>
                <w:sz w:val="24"/>
                <w:szCs w:val="24"/>
              </w:rPr>
            </w:pPr>
            <w:r>
              <w:rPr>
                <w:rFonts w:ascii="宋体" w:hAnsi="宋体" w:cs="宋体" w:eastAsia="宋体" w:hint="default"/>
                <w:sz w:val="24"/>
                <w:szCs w:val="24"/>
              </w:rPr>
              <w:t>金融资产减值</w:t>
            </w:r>
          </w:p>
        </w:tc>
      </w:tr>
      <w:tr>
        <w:trPr>
          <w:trHeight w:val="1350" w:hRule="exact"/>
        </w:trPr>
        <w:tc>
          <w:tcPr>
            <w:tcW w:w="715" w:type="dxa"/>
            <w:tcBorders>
              <w:top w:val="nil" w:sz="6" w:space="0" w:color="auto"/>
              <w:left w:val="nil" w:sz="6" w:space="0" w:color="auto"/>
              <w:bottom w:val="nil" w:sz="6" w:space="0" w:color="auto"/>
              <w:right w:val="nil" w:sz="6" w:space="0" w:color="auto"/>
            </w:tcBorders>
          </w:tcPr>
          <w:p>
            <w:pPr/>
          </w:p>
        </w:tc>
        <w:tc>
          <w:tcPr>
            <w:tcW w:w="8424"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95" w:right="198"/>
              <w:jc w:val="both"/>
              <w:rPr>
                <w:rFonts w:ascii="宋体" w:hAnsi="宋体" w:cs="宋体" w:eastAsia="宋体" w:hint="default"/>
                <w:sz w:val="24"/>
                <w:szCs w:val="24"/>
              </w:rPr>
            </w:pPr>
            <w:r>
              <w:rPr>
                <w:rFonts w:ascii="宋体" w:hAnsi="宋体" w:cs="宋体" w:eastAsia="宋体" w:hint="default"/>
                <w:spacing w:val="2"/>
                <w:sz w:val="24"/>
                <w:szCs w:val="24"/>
              </w:rPr>
              <w:t>除以公允价值计量且其变动计入当期损益的金融资产外，本集团于资产负债</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2"/>
                <w:sz w:val="24"/>
                <w:szCs w:val="24"/>
              </w:rPr>
              <w:t>表日对金融资产的账面价值进行检查，如果有客观证据表明某项金融资产发</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生减值的，计提减值准备。</w:t>
            </w:r>
          </w:p>
        </w:tc>
      </w:tr>
      <w:tr>
        <w:trPr>
          <w:trHeight w:val="1096" w:hRule="exact"/>
        </w:trPr>
        <w:tc>
          <w:tcPr>
            <w:tcW w:w="715" w:type="dxa"/>
            <w:tcBorders>
              <w:top w:val="nil" w:sz="6" w:space="0" w:color="auto"/>
              <w:left w:val="nil" w:sz="6" w:space="0" w:color="auto"/>
              <w:bottom w:val="nil" w:sz="6" w:space="0" w:color="auto"/>
              <w:right w:val="nil" w:sz="6" w:space="0" w:color="auto"/>
            </w:tcBorders>
          </w:tcPr>
          <w:p>
            <w:pPr/>
          </w:p>
        </w:tc>
        <w:tc>
          <w:tcPr>
            <w:tcW w:w="8424"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195" w:right="205"/>
              <w:jc w:val="both"/>
              <w:rPr>
                <w:rFonts w:ascii="宋体" w:hAnsi="宋体" w:cs="宋体" w:eastAsia="宋体" w:hint="default"/>
                <w:sz w:val="24"/>
                <w:szCs w:val="24"/>
              </w:rPr>
            </w:pPr>
            <w:r>
              <w:rPr>
                <w:rFonts w:ascii="宋体" w:hAnsi="宋体" w:cs="宋体" w:eastAsia="宋体" w:hint="default"/>
                <w:spacing w:val="2"/>
                <w:sz w:val="24"/>
                <w:szCs w:val="24"/>
              </w:rPr>
              <w:t>表明金融资产发生减值的客观证据，是指金融资产初始确认后实际发生的、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对该金融资产的预计未来现金流量有影响，且本集团能够对该影响进行可靠</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计量的事项。</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15"/>
        <w:gridCol w:w="8425"/>
      </w:tblGrid>
      <w:tr>
        <w:trPr>
          <w:trHeight w:val="416"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exact"/>
              <w:ind w:right="72"/>
              <w:jc w:val="center"/>
              <w:rPr>
                <w:rFonts w:ascii="黑体" w:hAnsi="黑体" w:cs="黑体" w:eastAsia="黑体" w:hint="default"/>
                <w:sz w:val="24"/>
                <w:szCs w:val="24"/>
              </w:rPr>
            </w:pPr>
            <w:r>
              <w:rPr>
                <w:rFonts w:ascii="黑体" w:hAnsi="黑体" w:cs="黑体" w:eastAsia="黑体" w:hint="default"/>
                <w:sz w:val="24"/>
                <w:szCs w:val="24"/>
              </w:rPr>
              <w:t>二</w:t>
            </w:r>
          </w:p>
        </w:tc>
        <w:tc>
          <w:tcPr>
            <w:tcW w:w="8425" w:type="dxa"/>
            <w:tcBorders>
              <w:top w:val="nil" w:sz="6" w:space="0" w:color="auto"/>
              <w:left w:val="nil" w:sz="6" w:space="0" w:color="auto"/>
              <w:bottom w:val="nil" w:sz="6" w:space="0" w:color="auto"/>
              <w:right w:val="nil" w:sz="6" w:space="0" w:color="auto"/>
            </w:tcBorders>
          </w:tcPr>
          <w:p>
            <w:pPr>
              <w:pStyle w:val="TableParagraph"/>
              <w:spacing w:line="257" w:lineRule="exact"/>
              <w:ind w:left="195"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
              <w:jc w:val="center"/>
              <w:rPr>
                <w:rFonts w:ascii="Arial" w:hAnsi="Arial" w:cs="Arial" w:eastAsia="Arial" w:hint="default"/>
                <w:sz w:val="24"/>
                <w:szCs w:val="24"/>
              </w:rPr>
            </w:pPr>
            <w:r>
              <w:rPr>
                <w:rFonts w:ascii="Arial"/>
                <w:sz w:val="24"/>
              </w:rPr>
              <w:t>(9)</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5"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9"/>
              <w:jc w:val="center"/>
              <w:rPr>
                <w:rFonts w:ascii="Arial" w:hAnsi="Arial" w:cs="Arial" w:eastAsia="Arial" w:hint="default"/>
                <w:sz w:val="24"/>
                <w:szCs w:val="24"/>
              </w:rPr>
            </w:pPr>
            <w:r>
              <w:rPr>
                <w:rFonts w:ascii="Arial"/>
                <w:sz w:val="24"/>
              </w:rPr>
              <w:t>(a)</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5" w:right="0"/>
              <w:jc w:val="left"/>
              <w:rPr>
                <w:rFonts w:ascii="Arial" w:hAnsi="Arial" w:cs="Arial" w:eastAsia="Arial" w:hint="default"/>
                <w:sz w:val="24"/>
                <w:szCs w:val="24"/>
              </w:rPr>
            </w:pPr>
            <w:r>
              <w:rPr>
                <w:rFonts w:ascii="宋体" w:hAnsi="宋体" w:cs="宋体" w:eastAsia="宋体" w:hint="default"/>
                <w:sz w:val="24"/>
                <w:szCs w:val="24"/>
              </w:rPr>
              <w:t>金融资产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591" w:hRule="exact"/>
        </w:trPr>
        <w:tc>
          <w:tcPr>
            <w:tcW w:w="71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4" w:right="0"/>
              <w:jc w:val="center"/>
              <w:rPr>
                <w:rFonts w:ascii="Arial" w:hAnsi="Arial" w:cs="Arial" w:eastAsia="Arial" w:hint="default"/>
                <w:sz w:val="24"/>
                <w:szCs w:val="24"/>
              </w:rPr>
            </w:pPr>
            <w:r>
              <w:rPr>
                <w:rFonts w:ascii="Arial"/>
                <w:sz w:val="24"/>
              </w:rPr>
              <w:t>(iii)</w:t>
            </w:r>
          </w:p>
        </w:tc>
        <w:tc>
          <w:tcPr>
            <w:tcW w:w="84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5" w:right="0"/>
              <w:jc w:val="left"/>
              <w:rPr>
                <w:rFonts w:ascii="Arial" w:hAnsi="Arial" w:cs="Arial" w:eastAsia="Arial" w:hint="default"/>
                <w:sz w:val="24"/>
                <w:szCs w:val="24"/>
              </w:rPr>
            </w:pPr>
            <w:r>
              <w:rPr>
                <w:rFonts w:ascii="宋体" w:hAnsi="宋体" w:cs="宋体" w:eastAsia="宋体" w:hint="default"/>
                <w:sz w:val="24"/>
                <w:szCs w:val="24"/>
              </w:rPr>
              <w:t>金融资产减值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2587" w:hRule="exact"/>
        </w:trPr>
        <w:tc>
          <w:tcPr>
            <w:tcW w:w="715" w:type="dxa"/>
            <w:tcBorders>
              <w:top w:val="nil" w:sz="6" w:space="0" w:color="auto"/>
              <w:left w:val="nil" w:sz="6" w:space="0" w:color="auto"/>
              <w:bottom w:val="nil" w:sz="6" w:space="0" w:color="auto"/>
              <w:right w:val="nil" w:sz="6" w:space="0" w:color="auto"/>
            </w:tcBorders>
          </w:tcPr>
          <w:p>
            <w:pPr/>
          </w:p>
        </w:tc>
        <w:tc>
          <w:tcPr>
            <w:tcW w:w="8425" w:type="dxa"/>
            <w:tcBorders>
              <w:top w:val="nil" w:sz="6" w:space="0" w:color="auto"/>
              <w:left w:val="nil" w:sz="6" w:space="0" w:color="auto"/>
              <w:bottom w:val="nil" w:sz="6" w:space="0" w:color="auto"/>
              <w:right w:val="nil" w:sz="6" w:space="0" w:color="auto"/>
            </w:tcBorders>
          </w:tcPr>
          <w:p>
            <w:pPr>
              <w:pStyle w:val="TableParagraph"/>
              <w:spacing w:line="232" w:lineRule="auto" w:before="102"/>
              <w:ind w:left="195" w:right="198"/>
              <w:jc w:val="both"/>
              <w:rPr>
                <w:rFonts w:ascii="宋体" w:hAnsi="宋体" w:cs="宋体" w:eastAsia="宋体" w:hint="default"/>
                <w:sz w:val="24"/>
                <w:szCs w:val="24"/>
              </w:rPr>
            </w:pPr>
            <w:r>
              <w:rPr>
                <w:rFonts w:ascii="宋体" w:hAnsi="宋体" w:cs="宋体" w:eastAsia="宋体" w:hint="default"/>
                <w:spacing w:val="2"/>
                <w:sz w:val="24"/>
                <w:szCs w:val="24"/>
              </w:rPr>
              <w:t>表明可供出售权益工具投资发生减值的客观证据包括权益工具投资的公允价</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值发生严重或非暂时性下跌。本集团于资产负债表日对各项可供出售权益工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具投资单独进行检查，若该权益工具投资于资产负债表日的公允价值低于其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初始投资成本超过</w:t>
            </w:r>
            <w:r>
              <w:rPr>
                <w:rFonts w:ascii="宋体" w:hAnsi="宋体" w:cs="宋体" w:eastAsia="宋体" w:hint="default"/>
                <w:spacing w:val="-67"/>
                <w:sz w:val="24"/>
                <w:szCs w:val="24"/>
              </w:rPr>
              <w:t> </w:t>
            </w:r>
            <w:r>
              <w:rPr>
                <w:rFonts w:ascii="Arial" w:hAnsi="Arial" w:cs="Arial" w:eastAsia="Arial" w:hint="default"/>
                <w:sz w:val="24"/>
                <w:szCs w:val="24"/>
              </w:rPr>
              <w:t>50%(</w:t>
            </w:r>
            <w:r>
              <w:rPr>
                <w:rFonts w:ascii="宋体" w:hAnsi="宋体" w:cs="宋体" w:eastAsia="宋体" w:hint="default"/>
                <w:sz w:val="24"/>
                <w:szCs w:val="24"/>
              </w:rPr>
              <w:t>含</w:t>
            </w:r>
            <w:r>
              <w:rPr>
                <w:rFonts w:ascii="宋体" w:hAnsi="宋体" w:cs="宋体" w:eastAsia="宋体" w:hint="default"/>
                <w:spacing w:val="-67"/>
                <w:sz w:val="24"/>
                <w:szCs w:val="24"/>
              </w:rPr>
              <w:t> </w:t>
            </w:r>
            <w:r>
              <w:rPr>
                <w:rFonts w:ascii="Arial" w:hAnsi="Arial" w:cs="Arial" w:eastAsia="Arial" w:hint="default"/>
                <w:sz w:val="24"/>
                <w:szCs w:val="24"/>
              </w:rPr>
              <w:t>50%)</w:t>
            </w:r>
            <w:r>
              <w:rPr>
                <w:rFonts w:ascii="宋体" w:hAnsi="宋体" w:cs="宋体" w:eastAsia="宋体" w:hint="default"/>
                <w:sz w:val="24"/>
                <w:szCs w:val="24"/>
              </w:rPr>
              <w:t>或低于其初始投资成本持续时间超过一年</w:t>
            </w:r>
            <w:r>
              <w:rPr>
                <w:rFonts w:ascii="Arial" w:hAnsi="Arial" w:cs="Arial" w:eastAsia="Arial" w:hint="default"/>
                <w:sz w:val="24"/>
                <w:szCs w:val="24"/>
              </w:rPr>
              <w:t>(</w:t>
            </w:r>
            <w:r>
              <w:rPr>
                <w:rFonts w:ascii="宋体" w:hAnsi="宋体" w:cs="宋体" w:eastAsia="宋体" w:hint="default"/>
                <w:sz w:val="24"/>
                <w:szCs w:val="24"/>
              </w:rPr>
              <w:t>含 一年</w:t>
            </w:r>
            <w:r>
              <w:rPr>
                <w:rFonts w:ascii="Arial" w:hAnsi="Arial" w:cs="Arial" w:eastAsia="Arial" w:hint="default"/>
                <w:sz w:val="24"/>
                <w:szCs w:val="24"/>
              </w:rPr>
              <w:t>)</w:t>
            </w:r>
            <w:r>
              <w:rPr>
                <w:rFonts w:ascii="宋体" w:hAnsi="宋体" w:cs="宋体" w:eastAsia="宋体" w:hint="default"/>
                <w:sz w:val="24"/>
                <w:szCs w:val="24"/>
              </w:rPr>
              <w:t>的，则表明其发生减值；若该权益工具投资于资产负债表日的公允价值 低于其初始投资成本超过</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含</w:t>
            </w:r>
            <w:r>
              <w:rPr>
                <w:rFonts w:ascii="宋体" w:hAnsi="宋体" w:cs="宋体" w:eastAsia="宋体" w:hint="default"/>
                <w:spacing w:val="-59"/>
                <w:sz w:val="24"/>
                <w:szCs w:val="24"/>
              </w:rPr>
              <w:t> </w:t>
            </w:r>
            <w:r>
              <w:rPr>
                <w:rFonts w:ascii="Arial" w:hAnsi="Arial" w:cs="Arial" w:eastAsia="Arial" w:hint="default"/>
                <w:sz w:val="24"/>
                <w:szCs w:val="24"/>
              </w:rPr>
              <w:t>20%)</w:t>
            </w:r>
            <w:r>
              <w:rPr>
                <w:rFonts w:ascii="宋体" w:hAnsi="宋体" w:cs="宋体" w:eastAsia="宋体" w:hint="default"/>
                <w:sz w:val="24"/>
                <w:szCs w:val="24"/>
              </w:rPr>
              <w:t>但尚未达到</w:t>
            </w:r>
            <w:r>
              <w:rPr>
                <w:rFonts w:ascii="宋体" w:hAnsi="宋体" w:cs="宋体" w:eastAsia="宋体" w:hint="default"/>
                <w:spacing w:val="-59"/>
                <w:sz w:val="24"/>
                <w:szCs w:val="24"/>
              </w:rPr>
              <w:t> </w:t>
            </w:r>
            <w:r>
              <w:rPr>
                <w:rFonts w:ascii="Arial" w:hAnsi="Arial" w:cs="Arial" w:eastAsia="Arial" w:hint="default"/>
                <w:sz w:val="24"/>
                <w:szCs w:val="24"/>
              </w:rPr>
              <w:t>50%</w:t>
            </w:r>
            <w:r>
              <w:rPr>
                <w:rFonts w:ascii="宋体" w:hAnsi="宋体" w:cs="宋体" w:eastAsia="宋体" w:hint="default"/>
                <w:sz w:val="24"/>
                <w:szCs w:val="24"/>
              </w:rPr>
              <w:t>的，本集团会综合考 </w:t>
            </w:r>
            <w:r>
              <w:rPr>
                <w:rFonts w:ascii="宋体" w:hAnsi="宋体" w:cs="宋体" w:eastAsia="宋体" w:hint="default"/>
                <w:spacing w:val="2"/>
                <w:sz w:val="24"/>
                <w:szCs w:val="24"/>
              </w:rPr>
              <w:t>虑其他相关因素诸如价格波动率等，判断该权益工具投资是否发生减值。本</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集团以个别认定法计算可供出售权益工具投资的初始投资成本。</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696"/>
        <w:gridCol w:w="8446"/>
      </w:tblGrid>
      <w:tr>
        <w:trPr>
          <w:trHeight w:val="1348"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48" w:lineRule="exact"/>
              <w:ind w:left="162" w:right="0"/>
              <w:jc w:val="both"/>
              <w:rPr>
                <w:rFonts w:ascii="宋体" w:hAnsi="宋体" w:cs="宋体" w:eastAsia="宋体" w:hint="default"/>
                <w:sz w:val="24"/>
                <w:szCs w:val="24"/>
              </w:rPr>
            </w:pPr>
            <w:r>
              <w:rPr>
                <w:rFonts w:ascii="宋体" w:hAnsi="宋体" w:cs="宋体" w:eastAsia="宋体" w:hint="default"/>
                <w:spacing w:val="2"/>
                <w:sz w:val="24"/>
                <w:szCs w:val="24"/>
              </w:rPr>
              <w:t>以摊余成本计量的金融资产发生减值时，按预计未来现金流量</w:t>
            </w:r>
            <w:r>
              <w:rPr>
                <w:rFonts w:ascii="Arial" w:hAnsi="Arial" w:cs="Arial" w:eastAsia="Arial" w:hint="default"/>
                <w:spacing w:val="2"/>
                <w:sz w:val="24"/>
                <w:szCs w:val="24"/>
              </w:rPr>
              <w:t>(</w:t>
            </w:r>
            <w:r>
              <w:rPr>
                <w:rFonts w:ascii="宋体" w:hAnsi="宋体" w:cs="宋体" w:eastAsia="宋体" w:hint="default"/>
                <w:spacing w:val="2"/>
                <w:sz w:val="24"/>
                <w:szCs w:val="24"/>
              </w:rPr>
              <w:t>不包括尚未发</w:t>
            </w:r>
            <w:r>
              <w:rPr>
                <w:rFonts w:ascii="宋体" w:hAnsi="宋体" w:cs="宋体" w:eastAsia="宋体" w:hint="default"/>
                <w:sz w:val="24"/>
                <w:szCs w:val="24"/>
              </w:rPr>
            </w:r>
          </w:p>
          <w:p>
            <w:pPr>
              <w:pStyle w:val="TableParagraph"/>
              <w:spacing w:line="310" w:lineRule="exact" w:before="23"/>
              <w:ind w:left="162" w:right="198"/>
              <w:jc w:val="both"/>
              <w:rPr>
                <w:rFonts w:ascii="宋体" w:hAnsi="宋体" w:cs="宋体" w:eastAsia="宋体" w:hint="default"/>
                <w:sz w:val="24"/>
                <w:szCs w:val="24"/>
              </w:rPr>
            </w:pPr>
            <w:r>
              <w:rPr>
                <w:rFonts w:ascii="宋体" w:hAnsi="宋体" w:cs="宋体" w:eastAsia="宋体" w:hint="default"/>
                <w:sz w:val="24"/>
                <w:szCs w:val="24"/>
              </w:rPr>
              <w:t>生的未来信用损失</w:t>
            </w:r>
            <w:r>
              <w:rPr>
                <w:rFonts w:ascii="Arial" w:hAnsi="Arial" w:cs="Arial" w:eastAsia="Arial" w:hint="default"/>
                <w:sz w:val="24"/>
                <w:szCs w:val="24"/>
              </w:rPr>
              <w:t>)</w:t>
            </w:r>
            <w:r>
              <w:rPr>
                <w:rFonts w:ascii="宋体" w:hAnsi="宋体" w:cs="宋体" w:eastAsia="宋体" w:hint="default"/>
                <w:sz w:val="24"/>
                <w:szCs w:val="24"/>
              </w:rPr>
              <w:t>现值低于账面价值的差额，计提减值准备。如果有客观证</w:t>
            </w:r>
            <w:r>
              <w:rPr>
                <w:rFonts w:ascii="宋体" w:hAnsi="宋体" w:cs="宋体" w:eastAsia="宋体" w:hint="default"/>
                <w:spacing w:val="-53"/>
                <w:sz w:val="24"/>
                <w:szCs w:val="24"/>
              </w:rPr>
              <w:t> </w:t>
            </w:r>
            <w:r>
              <w:rPr>
                <w:rFonts w:ascii="宋体" w:hAnsi="宋体" w:cs="宋体" w:eastAsia="宋体" w:hint="default"/>
                <w:spacing w:val="-3"/>
                <w:sz w:val="24"/>
                <w:szCs w:val="24"/>
              </w:rPr>
              <w:t>据表明该金融资产价值已恢复，且客观上与确认该损失后发生的事项有关，原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确认的减值损失予以转回，计入当期损益。</w:t>
            </w:r>
          </w:p>
        </w:tc>
      </w:tr>
      <w:tr>
        <w:trPr>
          <w:trHeight w:val="3038"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62" w:right="201"/>
              <w:jc w:val="both"/>
              <w:rPr>
                <w:rFonts w:ascii="宋体" w:hAnsi="宋体" w:cs="宋体" w:eastAsia="宋体" w:hint="default"/>
                <w:sz w:val="24"/>
                <w:szCs w:val="24"/>
              </w:rPr>
            </w:pPr>
            <w:r>
              <w:rPr>
                <w:rFonts w:ascii="宋体" w:hAnsi="宋体" w:cs="宋体" w:eastAsia="宋体" w:hint="default"/>
                <w:spacing w:val="-3"/>
                <w:sz w:val="24"/>
                <w:szCs w:val="24"/>
              </w:rPr>
              <w:t>以公允价值计量的可供出售金融资产发生减值时，原直接计入股东权益的因公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允价值下降形成的累计损失予以转出并计入减值损失。对已确认减值损失的可</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供出售债务工具投资，在期后公允价值上升且客观上与确认原减值损失后发生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的事项有关的，原确认的减值损失予以转回并计入当期损益。对已确认减值损</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失的可供出售权益工具投资，期后公允价值上升直接计入股东权益。</w:t>
            </w: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0" w:lineRule="exact"/>
              <w:ind w:left="162" w:right="201"/>
              <w:jc w:val="both"/>
              <w:rPr>
                <w:rFonts w:ascii="宋体" w:hAnsi="宋体" w:cs="宋体" w:eastAsia="宋体" w:hint="default"/>
                <w:sz w:val="24"/>
                <w:szCs w:val="24"/>
              </w:rPr>
            </w:pPr>
            <w:r>
              <w:rPr>
                <w:rFonts w:ascii="宋体" w:hAnsi="宋体" w:cs="宋体" w:eastAsia="宋体" w:hint="default"/>
                <w:spacing w:val="-3"/>
                <w:sz w:val="24"/>
                <w:szCs w:val="24"/>
              </w:rPr>
              <w:t>以成本计量的可供出售金融资产发生减值时，将其账面价值与按照类似金融资</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产当时市场收益率对未来现金流量折现确定的现值之间的差额，确认为减值损</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失，计入当期损益。已发生的减值损失以后期间不再转回。</w:t>
            </w:r>
          </w:p>
        </w:tc>
      </w:tr>
      <w:tr>
        <w:trPr>
          <w:trHeight w:val="591"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(iv)</w:t>
            </w:r>
          </w:p>
        </w:tc>
        <w:tc>
          <w:tcPr>
            <w:tcW w:w="844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2" w:right="0"/>
              <w:jc w:val="left"/>
              <w:rPr>
                <w:rFonts w:ascii="宋体" w:hAnsi="宋体" w:cs="宋体" w:eastAsia="宋体" w:hint="default"/>
                <w:sz w:val="24"/>
                <w:szCs w:val="24"/>
              </w:rPr>
            </w:pPr>
            <w:r>
              <w:rPr>
                <w:rFonts w:ascii="宋体" w:hAnsi="宋体" w:cs="宋体" w:eastAsia="宋体" w:hint="default"/>
                <w:sz w:val="24"/>
                <w:szCs w:val="24"/>
              </w:rPr>
              <w:t>金融资产的终止确认</w:t>
            </w:r>
          </w:p>
        </w:tc>
      </w:tr>
      <w:tr>
        <w:trPr>
          <w:trHeight w:val="1798"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228" w:lineRule="auto" w:before="113"/>
              <w:ind w:left="162" w:right="200"/>
              <w:jc w:val="both"/>
              <w:rPr>
                <w:rFonts w:ascii="宋体" w:hAnsi="宋体" w:cs="宋体" w:eastAsia="宋体" w:hint="default"/>
                <w:sz w:val="24"/>
                <w:szCs w:val="24"/>
              </w:rPr>
            </w:pPr>
            <w:r>
              <w:rPr>
                <w:rFonts w:ascii="宋体" w:hAnsi="宋体" w:cs="宋体" w:eastAsia="宋体" w:hint="default"/>
                <w:spacing w:val="2"/>
                <w:sz w:val="24"/>
                <w:szCs w:val="24"/>
              </w:rPr>
              <w:t>金融资产满足下列条件之一的，予以终止确认：</w:t>
            </w:r>
            <w:r>
              <w:rPr>
                <w:rFonts w:ascii="Arial" w:hAnsi="Arial" w:cs="Arial" w:eastAsia="Arial" w:hint="default"/>
                <w:spacing w:val="2"/>
                <w:sz w:val="24"/>
                <w:szCs w:val="24"/>
              </w:rPr>
              <w:t>(1)</w:t>
            </w:r>
            <w:r>
              <w:rPr>
                <w:rFonts w:ascii="宋体" w:hAnsi="宋体" w:cs="宋体" w:eastAsia="宋体" w:hint="default"/>
                <w:spacing w:val="2"/>
                <w:sz w:val="24"/>
                <w:szCs w:val="24"/>
              </w:rPr>
              <w:t>收取该金融资产现金流量</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2"/>
                <w:sz w:val="24"/>
                <w:szCs w:val="24"/>
              </w:rPr>
              <w:t>的合同权利终止；</w:t>
            </w:r>
            <w:r>
              <w:rPr>
                <w:rFonts w:ascii="Arial" w:hAnsi="Arial" w:cs="Arial" w:eastAsia="Arial" w:hint="default"/>
                <w:spacing w:val="2"/>
                <w:sz w:val="24"/>
                <w:szCs w:val="24"/>
              </w:rPr>
              <w:t>(2)</w:t>
            </w:r>
            <w:r>
              <w:rPr>
                <w:rFonts w:ascii="宋体" w:hAnsi="宋体" w:cs="宋体" w:eastAsia="宋体" w:hint="default"/>
                <w:spacing w:val="2"/>
                <w:sz w:val="24"/>
                <w:szCs w:val="24"/>
              </w:rPr>
              <w:t>该金融资产已转移，且本集团将金融资产所有权上几乎</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所有的风险和报酬转移给转入方；或者</w:t>
            </w:r>
            <w:r>
              <w:rPr>
                <w:rFonts w:ascii="Arial" w:hAnsi="Arial" w:cs="Arial" w:eastAsia="Arial" w:hint="default"/>
                <w:spacing w:val="2"/>
                <w:sz w:val="24"/>
                <w:szCs w:val="24"/>
              </w:rPr>
              <w:t>(3)</w:t>
            </w:r>
            <w:r>
              <w:rPr>
                <w:rFonts w:ascii="宋体" w:hAnsi="宋体" w:cs="宋体" w:eastAsia="宋体" w:hint="default"/>
                <w:spacing w:val="2"/>
                <w:sz w:val="24"/>
                <w:szCs w:val="24"/>
              </w:rPr>
              <w:t>该金融资产已转移，虽然本集团既</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3"/>
                <w:sz w:val="24"/>
                <w:szCs w:val="24"/>
              </w:rPr>
              <w:t>没有转移也没有保留金融资产所有权上几乎所有的风险和报酬，但是放弃了对</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该金融资产控制。</w:t>
            </w:r>
          </w:p>
        </w:tc>
      </w:tr>
      <w:tr>
        <w:trPr>
          <w:trHeight w:val="691" w:hRule="exact"/>
        </w:trPr>
        <w:tc>
          <w:tcPr>
            <w:tcW w:w="696" w:type="dxa"/>
            <w:tcBorders>
              <w:top w:val="nil" w:sz="6" w:space="0" w:color="auto"/>
              <w:left w:val="nil" w:sz="6" w:space="0" w:color="auto"/>
              <w:bottom w:val="nil" w:sz="6" w:space="0" w:color="auto"/>
              <w:right w:val="nil" w:sz="6" w:space="0" w:color="auto"/>
            </w:tcBorders>
          </w:tcPr>
          <w:p>
            <w:pPr/>
          </w:p>
        </w:tc>
        <w:tc>
          <w:tcPr>
            <w:tcW w:w="8446" w:type="dxa"/>
            <w:tcBorders>
              <w:top w:val="nil" w:sz="6" w:space="0" w:color="auto"/>
              <w:left w:val="nil" w:sz="6" w:space="0" w:color="auto"/>
              <w:bottom w:val="nil" w:sz="6" w:space="0" w:color="auto"/>
              <w:right w:val="nil" w:sz="6" w:space="0" w:color="auto"/>
            </w:tcBorders>
          </w:tcPr>
          <w:p>
            <w:pPr>
              <w:pStyle w:val="TableParagraph"/>
              <w:spacing w:line="312" w:lineRule="exact" w:before="95"/>
              <w:ind w:left="162" w:right="201"/>
              <w:jc w:val="left"/>
              <w:rPr>
                <w:rFonts w:ascii="宋体" w:hAnsi="宋体" w:cs="宋体" w:eastAsia="宋体" w:hint="default"/>
                <w:sz w:val="24"/>
                <w:szCs w:val="24"/>
              </w:rPr>
            </w:pPr>
            <w:r>
              <w:rPr>
                <w:rFonts w:ascii="宋体" w:hAnsi="宋体" w:cs="宋体" w:eastAsia="宋体" w:hint="default"/>
                <w:spacing w:val="-3"/>
                <w:sz w:val="24"/>
                <w:szCs w:val="24"/>
              </w:rPr>
              <w:t>金融资产终止确认时，其账面价值与收到的对价以及原直接计入股东权益的公</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允价值变动累计额之和的差额，计入当期损益。</w:t>
            </w:r>
          </w:p>
        </w:tc>
      </w:tr>
    </w:tbl>
    <w:p>
      <w:pPr>
        <w:spacing w:after="0" w:line="312"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7" w:type="dxa"/>
        <w:tblLayout w:type="fixed"/>
        <w:tblCellMar>
          <w:top w:w="0" w:type="dxa"/>
          <w:left w:w="0" w:type="dxa"/>
          <w:bottom w:w="0" w:type="dxa"/>
          <w:right w:w="0" w:type="dxa"/>
        </w:tblCellMar>
        <w:tblLook w:val="01E0"/>
      </w:tblPr>
      <w:tblGrid>
        <w:gridCol w:w="712"/>
        <w:gridCol w:w="8579"/>
      </w:tblGrid>
      <w:tr>
        <w:trPr>
          <w:trHeight w:val="496"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exact"/>
              <w:ind w:right="70"/>
              <w:jc w:val="center"/>
              <w:rPr>
                <w:rFonts w:ascii="黑体" w:hAnsi="黑体" w:cs="黑体" w:eastAsia="黑体" w:hint="default"/>
                <w:sz w:val="24"/>
                <w:szCs w:val="24"/>
              </w:rPr>
            </w:pPr>
            <w:r>
              <w:rPr>
                <w:rFonts w:ascii="黑体" w:hAnsi="黑体" w:cs="黑体" w:eastAsia="黑体" w:hint="default"/>
                <w:sz w:val="24"/>
                <w:szCs w:val="24"/>
              </w:rPr>
              <w:t>二</w:t>
            </w:r>
          </w:p>
        </w:tc>
        <w:tc>
          <w:tcPr>
            <w:tcW w:w="8579" w:type="dxa"/>
            <w:tcBorders>
              <w:top w:val="nil" w:sz="6" w:space="0" w:color="auto"/>
              <w:left w:val="nil" w:sz="6" w:space="0" w:color="auto"/>
              <w:bottom w:val="nil" w:sz="6" w:space="0" w:color="auto"/>
              <w:right w:val="nil" w:sz="6" w:space="0" w:color="auto"/>
            </w:tcBorders>
          </w:tcPr>
          <w:p>
            <w:pPr>
              <w:pStyle w:val="TableParagraph"/>
              <w:spacing w:line="257" w:lineRule="exact"/>
              <w:ind w:left="21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(9)</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Arial" w:hAnsi="Arial" w:cs="Arial" w:eastAsia="Arial" w:hint="default"/>
                <w:sz w:val="24"/>
                <w:szCs w:val="24"/>
              </w:rPr>
            </w:pPr>
            <w:r>
              <w:rPr>
                <w:rFonts w:ascii="黑体" w:hAnsi="黑体" w:cs="黑体" w:eastAsia="黑体" w:hint="default"/>
                <w:sz w:val="24"/>
                <w:szCs w:val="24"/>
              </w:rPr>
              <w:t>金融工具</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
              <w:jc w:val="center"/>
              <w:rPr>
                <w:rFonts w:ascii="Arial" w:hAnsi="Arial" w:cs="Arial" w:eastAsia="Arial" w:hint="default"/>
                <w:sz w:val="24"/>
                <w:szCs w:val="24"/>
              </w:rPr>
            </w:pPr>
            <w:r>
              <w:rPr>
                <w:rFonts w:ascii="Arial"/>
                <w:sz w:val="24"/>
              </w:rPr>
              <w:t>(b)</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8" w:right="0"/>
              <w:jc w:val="left"/>
              <w:rPr>
                <w:rFonts w:ascii="宋体" w:hAnsi="宋体" w:cs="宋体" w:eastAsia="宋体" w:hint="default"/>
                <w:sz w:val="24"/>
                <w:szCs w:val="24"/>
              </w:rPr>
            </w:pPr>
            <w:r>
              <w:rPr>
                <w:rFonts w:ascii="宋体" w:hAnsi="宋体" w:cs="宋体" w:eastAsia="宋体" w:hint="default"/>
                <w:sz w:val="24"/>
                <w:szCs w:val="24"/>
              </w:rPr>
              <w:t>金融负债</w:t>
            </w:r>
          </w:p>
        </w:tc>
      </w:tr>
      <w:tr>
        <w:trPr>
          <w:trHeight w:val="1640"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8" w:right="277"/>
              <w:jc w:val="both"/>
              <w:rPr>
                <w:rFonts w:ascii="宋体" w:hAnsi="宋体" w:cs="宋体" w:eastAsia="宋体" w:hint="default"/>
                <w:sz w:val="24"/>
                <w:szCs w:val="24"/>
              </w:rPr>
            </w:pPr>
            <w:r>
              <w:rPr>
                <w:rFonts w:ascii="宋体" w:hAnsi="宋体" w:cs="宋体" w:eastAsia="宋体" w:hint="default"/>
                <w:spacing w:val="4"/>
                <w:sz w:val="24"/>
                <w:szCs w:val="24"/>
              </w:rPr>
              <w:t>金融负债于初始确认时分类为以公允价值计量且其变动计入当期损益的金融</w:t>
            </w:r>
            <w:r>
              <w:rPr>
                <w:rFonts w:ascii="宋体" w:hAnsi="宋体" w:cs="宋体" w:eastAsia="宋体" w:hint="default"/>
                <w:sz w:val="24"/>
                <w:szCs w:val="24"/>
              </w:rPr>
              <w:t> </w:t>
            </w:r>
            <w:r>
              <w:rPr>
                <w:rFonts w:ascii="宋体" w:hAnsi="宋体" w:cs="宋体" w:eastAsia="宋体" w:hint="default"/>
                <w:spacing w:val="-3"/>
                <w:sz w:val="24"/>
                <w:szCs w:val="24"/>
              </w:rPr>
              <w:t>负债和其他金融负债。本集团的金融负债主要为以公允价值计量且其变动计入</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当期损益的金融负债和其他金融负债，包括卖出期权、投资者回售选择权、一</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年以上的远期外汇合约、应付款项、借款及应付债券等。</w:t>
            </w:r>
          </w:p>
        </w:tc>
      </w:tr>
      <w:tr>
        <w:trPr>
          <w:trHeight w:val="978"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72"/>
              <w:ind w:left="218" w:right="198"/>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以公允价值计量且其变动计入当期损益的金融负债以公允价值进行初始计量， 并以公允价值进行后续计量。</w:t>
            </w:r>
          </w:p>
        </w:tc>
      </w:tr>
      <w:tr>
        <w:trPr>
          <w:trHeight w:val="97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2" w:lineRule="exact" w:before="170"/>
              <w:ind w:left="218" w:right="302"/>
              <w:jc w:val="left"/>
              <w:rPr>
                <w:rFonts w:ascii="宋体" w:hAnsi="宋体" w:cs="宋体" w:eastAsia="宋体" w:hint="default"/>
                <w:sz w:val="24"/>
                <w:szCs w:val="24"/>
              </w:rPr>
            </w:pPr>
            <w:r>
              <w:rPr>
                <w:rFonts w:ascii="宋体" w:hAnsi="宋体" w:cs="宋体" w:eastAsia="宋体" w:hint="default"/>
                <w:spacing w:val="-4"/>
                <w:sz w:val="24"/>
                <w:szCs w:val="24"/>
              </w:rPr>
              <w:t>应付款项包括应付账款、其他应付款等，以公允价值进行初始计量，并采用实</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际利率法按摊余成本进行后续计量。</w:t>
            </w:r>
          </w:p>
        </w:tc>
      </w:tr>
      <w:tr>
        <w:trPr>
          <w:trHeight w:val="93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72"/>
              <w:ind w:left="218" w:right="303"/>
              <w:jc w:val="left"/>
              <w:rPr>
                <w:rFonts w:ascii="宋体" w:hAnsi="宋体" w:cs="宋体" w:eastAsia="宋体" w:hint="default"/>
                <w:sz w:val="24"/>
                <w:szCs w:val="24"/>
              </w:rPr>
            </w:pPr>
            <w:r>
              <w:rPr>
                <w:rFonts w:ascii="宋体" w:hAnsi="宋体" w:cs="宋体" w:eastAsia="宋体" w:hint="default"/>
                <w:spacing w:val="-4"/>
                <w:sz w:val="24"/>
                <w:szCs w:val="24"/>
              </w:rPr>
              <w:t>借款及应付债券按其公允价值扣除交易费用后的金额进行初始计量，并采用实</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际利率法按摊余成本进行后续计量。</w:t>
            </w:r>
          </w:p>
        </w:tc>
      </w:tr>
      <w:tr>
        <w:trPr>
          <w:trHeight w:val="1269"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218" w:right="302"/>
              <w:jc w:val="both"/>
              <w:rPr>
                <w:rFonts w:ascii="宋体" w:hAnsi="宋体" w:cs="宋体" w:eastAsia="宋体" w:hint="default"/>
                <w:sz w:val="24"/>
                <w:szCs w:val="24"/>
              </w:rPr>
            </w:pPr>
            <w:r>
              <w:rPr>
                <w:rFonts w:ascii="宋体" w:hAnsi="宋体" w:cs="宋体" w:eastAsia="宋体" w:hint="default"/>
                <w:spacing w:val="-1"/>
                <w:sz w:val="24"/>
                <w:szCs w:val="24"/>
              </w:rPr>
              <w:t>其他金融负债期限在一年以下</w:t>
            </w:r>
            <w:r>
              <w:rPr>
                <w:rFonts w:ascii="Arial" w:hAnsi="Arial" w:cs="Arial" w:eastAsia="Arial" w:hint="default"/>
                <w:spacing w:val="-1"/>
                <w:sz w:val="24"/>
                <w:szCs w:val="24"/>
              </w:rPr>
              <w:t>(</w:t>
            </w:r>
            <w:r>
              <w:rPr>
                <w:rFonts w:ascii="宋体" w:hAnsi="宋体" w:cs="宋体" w:eastAsia="宋体" w:hint="default"/>
                <w:spacing w:val="-1"/>
                <w:sz w:val="24"/>
                <w:szCs w:val="24"/>
              </w:rPr>
              <w:t>含一年</w:t>
            </w:r>
            <w:r>
              <w:rPr>
                <w:rFonts w:ascii="Arial" w:hAnsi="Arial" w:cs="Arial" w:eastAsia="Arial" w:hint="default"/>
                <w:spacing w:val="-1"/>
                <w:sz w:val="24"/>
                <w:szCs w:val="24"/>
              </w:rPr>
              <w:t>)</w:t>
            </w:r>
            <w:r>
              <w:rPr>
                <w:rFonts w:ascii="宋体" w:hAnsi="宋体" w:cs="宋体" w:eastAsia="宋体" w:hint="default"/>
                <w:spacing w:val="-1"/>
                <w:sz w:val="24"/>
                <w:szCs w:val="24"/>
              </w:rPr>
              <w:t>的，列示为流动负债；期限在一年以上</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pacing w:val="5"/>
                <w:sz w:val="24"/>
                <w:szCs w:val="24"/>
              </w:rPr>
              <w:t>但自资产负债表日起一年内</w:t>
            </w:r>
            <w:r>
              <w:rPr>
                <w:rFonts w:ascii="Arial" w:hAnsi="Arial" w:cs="Arial" w:eastAsia="Arial" w:hint="default"/>
                <w:spacing w:val="5"/>
                <w:sz w:val="24"/>
                <w:szCs w:val="24"/>
              </w:rPr>
              <w:t>(</w:t>
            </w:r>
            <w:r>
              <w:rPr>
                <w:rFonts w:ascii="宋体" w:hAnsi="宋体" w:cs="宋体" w:eastAsia="宋体" w:hint="default"/>
                <w:spacing w:val="5"/>
                <w:sz w:val="24"/>
                <w:szCs w:val="24"/>
              </w:rPr>
              <w:t>含一年</w:t>
            </w:r>
            <w:r>
              <w:rPr>
                <w:rFonts w:ascii="Arial" w:hAnsi="Arial" w:cs="Arial" w:eastAsia="Arial" w:hint="default"/>
                <w:spacing w:val="5"/>
                <w:sz w:val="24"/>
                <w:szCs w:val="24"/>
              </w:rPr>
              <w:t>)</w:t>
            </w:r>
            <w:r>
              <w:rPr>
                <w:rFonts w:ascii="宋体" w:hAnsi="宋体" w:cs="宋体" w:eastAsia="宋体" w:hint="default"/>
                <w:spacing w:val="5"/>
                <w:sz w:val="24"/>
                <w:szCs w:val="24"/>
              </w:rPr>
              <w:t>到期的，列示为一年内到期的非流动负</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债；其余列示为非流动负债。</w:t>
            </w:r>
          </w:p>
        </w:tc>
      </w:tr>
      <w:tr>
        <w:trPr>
          <w:trHeight w:val="1347"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62"/>
              <w:ind w:left="218" w:right="303"/>
              <w:jc w:val="both"/>
              <w:rPr>
                <w:rFonts w:ascii="宋体" w:hAnsi="宋体" w:cs="宋体" w:eastAsia="宋体" w:hint="default"/>
                <w:sz w:val="24"/>
                <w:szCs w:val="24"/>
              </w:rPr>
            </w:pPr>
            <w:r>
              <w:rPr>
                <w:rFonts w:ascii="宋体" w:hAnsi="宋体" w:cs="宋体" w:eastAsia="宋体" w:hint="default"/>
                <w:spacing w:val="-4"/>
                <w:sz w:val="24"/>
                <w:szCs w:val="24"/>
              </w:rPr>
              <w:t>当金融负债的现时义务全部或部分已经解除时，终止确认该金融负债或义务已</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pacing w:val="-4"/>
                <w:sz w:val="24"/>
                <w:szCs w:val="24"/>
              </w:rPr>
              <w:t>解除的部分。终止确认部分的账面价值与支付的对价之间的差额，计入当期损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益。</w:t>
            </w:r>
          </w:p>
        </w:tc>
      </w:tr>
      <w:tr>
        <w:trPr>
          <w:trHeight w:val="751"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right="29"/>
              <w:jc w:val="center"/>
              <w:rPr>
                <w:rFonts w:ascii="Arial" w:hAnsi="Arial" w:cs="Arial" w:eastAsia="Arial" w:hint="default"/>
                <w:sz w:val="24"/>
                <w:szCs w:val="24"/>
              </w:rPr>
            </w:pPr>
            <w:r>
              <w:rPr>
                <w:rFonts w:ascii="Arial"/>
                <w:sz w:val="24"/>
              </w:rPr>
              <w:t>(c)</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18" w:right="0"/>
              <w:jc w:val="left"/>
              <w:rPr>
                <w:rFonts w:ascii="宋体" w:hAnsi="宋体" w:cs="宋体" w:eastAsia="宋体" w:hint="default"/>
                <w:sz w:val="24"/>
                <w:szCs w:val="24"/>
              </w:rPr>
            </w:pPr>
            <w:r>
              <w:rPr>
                <w:rFonts w:ascii="宋体" w:hAnsi="宋体" w:cs="宋体" w:eastAsia="宋体" w:hint="default"/>
                <w:sz w:val="24"/>
                <w:szCs w:val="24"/>
              </w:rPr>
              <w:t>金融工具的公允价值确定</w:t>
            </w:r>
          </w:p>
        </w:tc>
      </w:tr>
      <w:tr>
        <w:trPr>
          <w:trHeight w:val="2051" w:hRule="exact"/>
        </w:trPr>
        <w:tc>
          <w:tcPr>
            <w:tcW w:w="712" w:type="dxa"/>
            <w:tcBorders>
              <w:top w:val="nil" w:sz="6" w:space="0" w:color="auto"/>
              <w:left w:val="nil" w:sz="6" w:space="0" w:color="auto"/>
              <w:bottom w:val="nil" w:sz="6" w:space="0" w:color="auto"/>
              <w:right w:val="nil" w:sz="6" w:space="0" w:color="auto"/>
            </w:tcBorders>
          </w:tcPr>
          <w:p>
            <w:pPr/>
          </w:p>
        </w:tc>
        <w:tc>
          <w:tcPr>
            <w:tcW w:w="8579"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218" w:right="198"/>
              <w:jc w:val="left"/>
              <w:rPr>
                <w:rFonts w:ascii="宋体" w:hAnsi="宋体" w:cs="宋体" w:eastAsia="宋体" w:hint="default"/>
                <w:sz w:val="24"/>
                <w:szCs w:val="24"/>
              </w:rPr>
            </w:pPr>
            <w:r>
              <w:rPr>
                <w:rFonts w:ascii="宋体" w:hAnsi="宋体" w:cs="宋体" w:eastAsia="宋体" w:hint="default"/>
                <w:spacing w:val="-3"/>
                <w:sz w:val="24"/>
                <w:szCs w:val="24"/>
              </w:rPr>
              <w:t>存在活跃市场的金融工具，以活跃市场中的报价确定其公允价值。不存在活跃</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市场的金融工具，采用估值技术确定其公允价值。在估值时，本集团采用在当</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前情况下适用并且有足够可利用数据和其他信息支持的估值技术，选择与市场</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参与者在相关资产或负债的交易中所考虑的资产或负债特征相一致的输入值， </w:t>
            </w:r>
            <w:r>
              <w:rPr>
                <w:rFonts w:ascii="宋体" w:hAnsi="宋体" w:cs="宋体" w:eastAsia="宋体" w:hint="default"/>
                <w:spacing w:val="-3"/>
                <w:sz w:val="24"/>
                <w:szCs w:val="24"/>
              </w:rPr>
              <w:t>并尽可能优先使用相关可观察输入值。在相关可观察输入值无法取得或取得不</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切实可行的情况下，使用不可观察输入值。</w:t>
            </w:r>
          </w:p>
        </w:tc>
      </w:tr>
    </w:tbl>
    <w:p>
      <w:pPr>
        <w:spacing w:after="0" w:line="237" w:lineRule="auto"/>
        <w:jc w:val="left"/>
        <w:rPr>
          <w:rFonts w:ascii="宋体" w:hAnsi="宋体" w:cs="宋体" w:eastAsia="宋体" w:hint="default"/>
          <w:sz w:val="24"/>
          <w:szCs w:val="24"/>
        </w:rPr>
        <w:sectPr>
          <w:pgSz w:w="11910" w:h="16840"/>
          <w:pgMar w:header="885" w:footer="977" w:top="2020" w:bottom="116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17" w:type="dxa"/>
        <w:tblLayout w:type="fixed"/>
        <w:tblCellMar>
          <w:top w:w="0" w:type="dxa"/>
          <w:left w:w="0" w:type="dxa"/>
          <w:bottom w:w="0" w:type="dxa"/>
          <w:right w:w="0" w:type="dxa"/>
        </w:tblCellMar>
        <w:tblLook w:val="01E0"/>
      </w:tblPr>
      <w:tblGrid>
        <w:gridCol w:w="779"/>
        <w:gridCol w:w="3891"/>
        <w:gridCol w:w="4541"/>
      </w:tblGrid>
      <w:tr>
        <w:trPr>
          <w:trHeight w:val="496"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91" w:type="dxa"/>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4541" w:type="dxa"/>
            <w:tcBorders>
              <w:top w:val="nil" w:sz="6" w:space="0" w:color="auto"/>
              <w:left w:val="nil" w:sz="6" w:space="0" w:color="auto"/>
              <w:bottom w:val="nil" w:sz="6" w:space="0" w:color="auto"/>
              <w:right w:val="nil" w:sz="6" w:space="0" w:color="auto"/>
            </w:tcBorders>
          </w:tcPr>
          <w:p>
            <w:pPr/>
          </w:p>
        </w:tc>
      </w:tr>
      <w:tr>
        <w:trPr>
          <w:trHeight w:val="745"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(10)</w:t>
            </w: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2" w:right="0"/>
              <w:jc w:val="left"/>
              <w:rPr>
                <w:rFonts w:ascii="黑体" w:hAnsi="黑体" w:cs="黑体" w:eastAsia="黑体" w:hint="default"/>
                <w:sz w:val="24"/>
                <w:szCs w:val="24"/>
              </w:rPr>
            </w:pPr>
            <w:r>
              <w:rPr>
                <w:rFonts w:ascii="黑体" w:hAnsi="黑体" w:cs="黑体" w:eastAsia="黑体" w:hint="default"/>
                <w:sz w:val="24"/>
                <w:szCs w:val="24"/>
              </w:rPr>
              <w:t>应收款项</w:t>
            </w:r>
          </w:p>
        </w:tc>
        <w:tc>
          <w:tcPr>
            <w:tcW w:w="4541" w:type="dxa"/>
            <w:tcBorders>
              <w:top w:val="nil" w:sz="6" w:space="0" w:color="auto"/>
              <w:left w:val="nil" w:sz="6" w:space="0" w:color="auto"/>
              <w:bottom w:val="nil" w:sz="6" w:space="0" w:color="auto"/>
              <w:right w:val="nil" w:sz="6" w:space="0" w:color="auto"/>
            </w:tcBorders>
          </w:tcPr>
          <w:p>
            <w:pPr/>
          </w:p>
        </w:tc>
      </w:tr>
      <w:tr>
        <w:trPr>
          <w:trHeight w:val="1366"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237" w:lineRule="auto" w:before="182"/>
              <w:ind w:left="930" w:right="198"/>
              <w:jc w:val="both"/>
              <w:rPr>
                <w:rFonts w:ascii="宋体" w:hAnsi="宋体" w:cs="宋体" w:eastAsia="宋体" w:hint="default"/>
                <w:sz w:val="24"/>
                <w:szCs w:val="24"/>
              </w:rPr>
            </w:pPr>
            <w:r>
              <w:rPr>
                <w:rFonts w:ascii="宋体" w:hAnsi="宋体" w:cs="宋体" w:eastAsia="宋体" w:hint="default"/>
                <w:spacing w:val="-3"/>
                <w:sz w:val="24"/>
                <w:szCs w:val="24"/>
              </w:rPr>
              <w:t>应收款项包括应收账款、其他应收款、发放贷款和垫款等。本集团对外销售商</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品或提供劳务形成的应收账款，按从购货方或劳务接受方应收的合同或协议价</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款的公允价值作为初始确认金额。</w:t>
            </w:r>
          </w:p>
        </w:tc>
      </w:tr>
      <w:tr>
        <w:trPr>
          <w:trHeight w:val="75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52" w:right="0"/>
              <w:jc w:val="left"/>
              <w:rPr>
                <w:rFonts w:ascii="宋体" w:hAnsi="宋体" w:cs="宋体" w:eastAsia="宋体" w:hint="default"/>
                <w:sz w:val="24"/>
                <w:szCs w:val="24"/>
              </w:rPr>
            </w:pPr>
            <w:r>
              <w:rPr>
                <w:rFonts w:ascii="宋体" w:hAnsi="宋体" w:cs="宋体" w:eastAsia="宋体" w:hint="default"/>
                <w:sz w:val="24"/>
                <w:szCs w:val="24"/>
              </w:rPr>
              <w:t>单项金额重大并单独计提坏账准备的应收款项</w:t>
            </w:r>
          </w:p>
        </w:tc>
      </w:tr>
      <w:tr>
        <w:trPr>
          <w:trHeight w:val="1059"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210"/>
              <w:ind w:left="930" w:right="198"/>
              <w:jc w:val="left"/>
              <w:rPr>
                <w:rFonts w:ascii="宋体" w:hAnsi="宋体" w:cs="宋体" w:eastAsia="宋体" w:hint="default"/>
                <w:sz w:val="24"/>
                <w:szCs w:val="24"/>
              </w:rPr>
            </w:pPr>
            <w:r>
              <w:rPr>
                <w:rFonts w:ascii="宋体" w:hAnsi="宋体" w:cs="宋体" w:eastAsia="宋体" w:hint="default"/>
                <w:spacing w:val="-3"/>
                <w:sz w:val="24"/>
                <w:szCs w:val="24"/>
              </w:rPr>
              <w:t>对于单项金额重大的应收款项，单独进行减值测试。当存在客观证据表明本集</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团将无法按应收款项的原有条款收回款项时，计提坏账准备。</w:t>
            </w:r>
          </w:p>
        </w:tc>
      </w:tr>
      <w:tr>
        <w:trPr>
          <w:trHeight w:val="753"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9"/>
              <w:ind w:left="930" w:right="0"/>
              <w:jc w:val="left"/>
              <w:rPr>
                <w:rFonts w:ascii="宋体" w:hAnsi="宋体" w:cs="宋体" w:eastAsia="宋体" w:hint="default"/>
                <w:sz w:val="24"/>
                <w:szCs w:val="24"/>
              </w:rPr>
            </w:pPr>
            <w:r>
              <w:rPr>
                <w:rFonts w:ascii="宋体" w:hAnsi="宋体" w:cs="宋体" w:eastAsia="宋体" w:hint="default"/>
                <w:sz w:val="24"/>
                <w:szCs w:val="24"/>
              </w:rPr>
              <w:t>单项金额重大的判断标准为：单项金额超过人民币</w:t>
            </w:r>
            <w:r>
              <w:rPr>
                <w:rFonts w:ascii="宋体" w:hAnsi="宋体" w:cs="宋体" w:eastAsia="宋体" w:hint="default"/>
                <w:spacing w:val="-61"/>
                <w:sz w:val="24"/>
                <w:szCs w:val="24"/>
              </w:rPr>
              <w:t> </w:t>
            </w:r>
            <w:r>
              <w:rPr>
                <w:rFonts w:ascii="Arial" w:hAnsi="Arial" w:cs="Arial" w:eastAsia="Arial" w:hint="default"/>
                <w:sz w:val="24"/>
                <w:szCs w:val="24"/>
              </w:rPr>
              <w:t>100,000,000</w:t>
            </w:r>
            <w:r>
              <w:rPr>
                <w:rFonts w:ascii="Arial" w:hAnsi="Arial" w:cs="Arial" w:eastAsia="Arial" w:hint="default"/>
                <w:spacing w:val="-9"/>
                <w:sz w:val="24"/>
                <w:szCs w:val="24"/>
              </w:rPr>
              <w:t> </w:t>
            </w:r>
            <w:r>
              <w:rPr>
                <w:rFonts w:ascii="宋体" w:hAnsi="宋体" w:cs="宋体" w:eastAsia="宋体" w:hint="default"/>
                <w:sz w:val="24"/>
                <w:szCs w:val="24"/>
              </w:rPr>
              <w:t>元。</w:t>
            </w:r>
          </w:p>
        </w:tc>
      </w:tr>
      <w:tr>
        <w:trPr>
          <w:trHeight w:val="1049" w:hRule="exact"/>
        </w:trPr>
        <w:tc>
          <w:tcPr>
            <w:tcW w:w="9212"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205"/>
              <w:ind w:left="930" w:right="199"/>
              <w:jc w:val="left"/>
              <w:rPr>
                <w:rFonts w:ascii="宋体" w:hAnsi="宋体" w:cs="宋体" w:eastAsia="宋体" w:hint="default"/>
                <w:sz w:val="24"/>
                <w:szCs w:val="24"/>
              </w:rPr>
            </w:pPr>
            <w:r>
              <w:rPr>
                <w:rFonts w:ascii="宋体" w:hAnsi="宋体" w:cs="宋体" w:eastAsia="宋体" w:hint="default"/>
                <w:spacing w:val="-3"/>
                <w:sz w:val="24"/>
                <w:szCs w:val="24"/>
              </w:rPr>
              <w:t>单项金额重大并单独计提坏账准备的计提方法为：根据应收款项的预计未来现</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金流量现值低于其账面价值的差额进行计提。</w:t>
            </w:r>
          </w:p>
        </w:tc>
      </w:tr>
      <w:tr>
        <w:trPr>
          <w:trHeight w:val="751" w:hRule="exact"/>
        </w:trPr>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2" w:right="0"/>
              <w:jc w:val="left"/>
              <w:rPr>
                <w:rFonts w:ascii="宋体" w:hAnsi="宋体" w:cs="宋体" w:eastAsia="宋体" w:hint="default"/>
                <w:sz w:val="24"/>
                <w:szCs w:val="24"/>
              </w:rPr>
            </w:pPr>
            <w:r>
              <w:rPr>
                <w:rFonts w:ascii="宋体" w:hAnsi="宋体" w:cs="宋体" w:eastAsia="宋体" w:hint="default"/>
                <w:sz w:val="24"/>
                <w:szCs w:val="24"/>
              </w:rPr>
              <w:t>按组合计提坏账准备的应收款项</w:t>
            </w:r>
          </w:p>
        </w:tc>
        <w:tc>
          <w:tcPr>
            <w:tcW w:w="4541" w:type="dxa"/>
            <w:tcBorders>
              <w:top w:val="nil" w:sz="6" w:space="0" w:color="auto"/>
              <w:left w:val="nil" w:sz="6" w:space="0" w:color="auto"/>
              <w:bottom w:val="nil" w:sz="6" w:space="0" w:color="auto"/>
              <w:right w:val="nil" w:sz="6" w:space="0" w:color="auto"/>
            </w:tcBorders>
          </w:tcPr>
          <w:p>
            <w:pPr/>
          </w:p>
        </w:tc>
      </w:tr>
      <w:tr>
        <w:trPr>
          <w:trHeight w:val="1370" w:hRule="exact"/>
        </w:trPr>
        <w:tc>
          <w:tcPr>
            <w:tcW w:w="779" w:type="dxa"/>
            <w:tcBorders>
              <w:top w:val="nil" w:sz="6" w:space="0" w:color="auto"/>
              <w:left w:val="nil" w:sz="6" w:space="0" w:color="auto"/>
              <w:bottom w:val="nil" w:sz="6" w:space="0" w:color="auto"/>
              <w:right w:val="nil" w:sz="6" w:space="0" w:color="auto"/>
            </w:tcBorders>
          </w:tcPr>
          <w:p>
            <w:pPr/>
          </w:p>
        </w:tc>
        <w:tc>
          <w:tcPr>
            <w:tcW w:w="8433" w:type="dxa"/>
            <w:gridSpan w:val="2"/>
            <w:tcBorders>
              <w:top w:val="nil" w:sz="6" w:space="0" w:color="auto"/>
              <w:left w:val="nil" w:sz="6" w:space="0" w:color="auto"/>
              <w:bottom w:val="nil" w:sz="6" w:space="0" w:color="auto"/>
              <w:right w:val="nil" w:sz="6" w:space="0" w:color="auto"/>
            </w:tcBorders>
          </w:tcPr>
          <w:p>
            <w:pPr>
              <w:pStyle w:val="TableParagraph"/>
              <w:spacing w:line="237" w:lineRule="auto" w:before="181"/>
              <w:ind w:left="152" w:right="199"/>
              <w:jc w:val="both"/>
              <w:rPr>
                <w:rFonts w:ascii="宋体" w:hAnsi="宋体" w:cs="宋体" w:eastAsia="宋体" w:hint="default"/>
                <w:sz w:val="24"/>
                <w:szCs w:val="24"/>
              </w:rPr>
            </w:pPr>
            <w:r>
              <w:rPr>
                <w:rFonts w:ascii="宋体" w:hAnsi="宋体" w:cs="宋体" w:eastAsia="宋体" w:hint="default"/>
                <w:spacing w:val="-3"/>
                <w:sz w:val="24"/>
                <w:szCs w:val="24"/>
              </w:rPr>
              <w:t>对于单项金额不重大的应收款项，与经单独测试后未减值的应收款项一起按信</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pacing w:val="-3"/>
                <w:sz w:val="24"/>
                <w:szCs w:val="24"/>
              </w:rPr>
              <w:t>用风险特征划分为若干组合，根据以前年度与之具有类似信用风险特征的应收</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款项组合的实际损失率为基础，结合现时情况确定应计提的坏账准备。</w:t>
            </w:r>
          </w:p>
        </w:tc>
      </w:tr>
      <w:tr>
        <w:trPr>
          <w:trHeight w:val="748"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2" w:right="0"/>
              <w:jc w:val="left"/>
              <w:rPr>
                <w:rFonts w:ascii="宋体" w:hAnsi="宋体" w:cs="宋体" w:eastAsia="宋体" w:hint="default"/>
                <w:sz w:val="24"/>
                <w:szCs w:val="24"/>
              </w:rPr>
            </w:pPr>
            <w:r>
              <w:rPr>
                <w:rFonts w:ascii="宋体" w:hAnsi="宋体" w:cs="宋体" w:eastAsia="宋体" w:hint="default"/>
                <w:sz w:val="24"/>
                <w:szCs w:val="24"/>
              </w:rPr>
              <w:t>确定组合的依据如下：</w:t>
            </w:r>
          </w:p>
        </w:tc>
        <w:tc>
          <w:tcPr>
            <w:tcW w:w="4541" w:type="dxa"/>
            <w:tcBorders>
              <w:top w:val="nil" w:sz="6" w:space="0" w:color="auto"/>
              <w:left w:val="nil" w:sz="6" w:space="0" w:color="auto"/>
              <w:bottom w:val="nil" w:sz="6" w:space="0" w:color="auto"/>
              <w:right w:val="nil" w:sz="6" w:space="0" w:color="auto"/>
            </w:tcBorders>
          </w:tcPr>
          <w:p>
            <w:pPr/>
          </w:p>
        </w:tc>
      </w:tr>
      <w:tr>
        <w:trPr>
          <w:trHeight w:val="569"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2" w:right="0"/>
              <w:jc w:val="left"/>
              <w:rPr>
                <w:rFonts w:ascii="宋体" w:hAnsi="宋体" w:cs="宋体" w:eastAsia="宋体" w:hint="default"/>
                <w:sz w:val="24"/>
                <w:szCs w:val="24"/>
              </w:rPr>
            </w:pPr>
            <w:r>
              <w:rPr>
                <w:rFonts w:ascii="宋体" w:hAnsi="宋体" w:cs="宋体" w:eastAsia="宋体" w:hint="default"/>
                <w:sz w:val="24"/>
                <w:szCs w:val="24"/>
              </w:rPr>
              <w:t>政府补贴组合</w:t>
            </w:r>
          </w:p>
        </w:tc>
        <w:tc>
          <w:tcPr>
            <w:tcW w:w="4541"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39" w:right="0"/>
              <w:jc w:val="left"/>
              <w:rPr>
                <w:rFonts w:ascii="宋体" w:hAnsi="宋体" w:cs="宋体" w:eastAsia="宋体" w:hint="default"/>
                <w:sz w:val="24"/>
                <w:szCs w:val="24"/>
              </w:rPr>
            </w:pPr>
            <w:r>
              <w:rPr>
                <w:rFonts w:ascii="宋体" w:hAnsi="宋体" w:cs="宋体" w:eastAsia="宋体" w:hint="default"/>
                <w:sz w:val="24"/>
                <w:szCs w:val="24"/>
              </w:rPr>
              <w:t>所有应收的政府补贴款项</w:t>
            </w:r>
          </w:p>
        </w:tc>
      </w:tr>
      <w:tr>
        <w:trPr>
          <w:trHeight w:val="392"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52" w:right="0"/>
              <w:jc w:val="left"/>
              <w:rPr>
                <w:rFonts w:ascii="宋体" w:hAnsi="宋体" w:cs="宋体" w:eastAsia="宋体" w:hint="default"/>
                <w:sz w:val="24"/>
                <w:szCs w:val="24"/>
              </w:rPr>
            </w:pPr>
            <w:r>
              <w:rPr>
                <w:rFonts w:ascii="宋体" w:hAnsi="宋体" w:cs="宋体" w:eastAsia="宋体" w:hint="default"/>
                <w:sz w:val="24"/>
                <w:szCs w:val="24"/>
              </w:rPr>
              <w:t>节能补贴组合</w:t>
            </w:r>
          </w:p>
        </w:tc>
        <w:tc>
          <w:tcPr>
            <w:tcW w:w="454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39" w:right="0"/>
              <w:jc w:val="left"/>
              <w:rPr>
                <w:rFonts w:ascii="宋体" w:hAnsi="宋体" w:cs="宋体" w:eastAsia="宋体" w:hint="default"/>
                <w:sz w:val="24"/>
                <w:szCs w:val="24"/>
              </w:rPr>
            </w:pPr>
            <w:r>
              <w:rPr>
                <w:rFonts w:ascii="宋体" w:hAnsi="宋体" w:cs="宋体" w:eastAsia="宋体" w:hint="default"/>
                <w:sz w:val="24"/>
                <w:szCs w:val="24"/>
              </w:rPr>
              <w:t>所有应收的节能补贴款项</w:t>
            </w:r>
          </w:p>
        </w:tc>
      </w:tr>
      <w:tr>
        <w:trPr>
          <w:trHeight w:val="391"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2" w:right="0"/>
              <w:jc w:val="left"/>
              <w:rPr>
                <w:rFonts w:ascii="宋体" w:hAnsi="宋体" w:cs="宋体" w:eastAsia="宋体" w:hint="default"/>
                <w:sz w:val="24"/>
                <w:szCs w:val="24"/>
              </w:rPr>
            </w:pPr>
            <w:r>
              <w:rPr>
                <w:rFonts w:ascii="宋体" w:hAnsi="宋体" w:cs="宋体" w:eastAsia="宋体" w:hint="default"/>
                <w:sz w:val="24"/>
                <w:szCs w:val="24"/>
              </w:rPr>
              <w:t>保本保收益理财产品组合</w:t>
            </w:r>
          </w:p>
        </w:tc>
        <w:tc>
          <w:tcPr>
            <w:tcW w:w="454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39" w:right="0"/>
              <w:jc w:val="left"/>
              <w:rPr>
                <w:rFonts w:ascii="宋体" w:hAnsi="宋体" w:cs="宋体" w:eastAsia="宋体" w:hint="default"/>
                <w:sz w:val="24"/>
                <w:szCs w:val="24"/>
              </w:rPr>
            </w:pPr>
            <w:r>
              <w:rPr>
                <w:rFonts w:ascii="宋体" w:hAnsi="宋体" w:cs="宋体" w:eastAsia="宋体" w:hint="default"/>
                <w:sz w:val="24"/>
                <w:szCs w:val="24"/>
              </w:rPr>
              <w:t>所有应收的保本保收益理财产品款项</w:t>
            </w:r>
          </w:p>
        </w:tc>
      </w:tr>
      <w:tr>
        <w:trPr>
          <w:trHeight w:val="702"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2"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4541" w:type="dxa"/>
            <w:tcBorders>
              <w:top w:val="nil" w:sz="6" w:space="0" w:color="auto"/>
              <w:left w:val="nil" w:sz="6" w:space="0" w:color="auto"/>
              <w:bottom w:val="nil" w:sz="6" w:space="0" w:color="auto"/>
              <w:right w:val="nil" w:sz="6" w:space="0" w:color="auto"/>
            </w:tcBorders>
          </w:tcPr>
          <w:p>
            <w:pPr>
              <w:pStyle w:val="TableParagraph"/>
              <w:spacing w:line="312" w:lineRule="exact" w:before="31"/>
              <w:ind w:left="139" w:right="198"/>
              <w:jc w:val="left"/>
              <w:rPr>
                <w:rFonts w:ascii="宋体" w:hAnsi="宋体" w:cs="宋体" w:eastAsia="宋体" w:hint="default"/>
                <w:sz w:val="24"/>
                <w:szCs w:val="24"/>
              </w:rPr>
            </w:pPr>
            <w:r>
              <w:rPr>
                <w:rFonts w:ascii="宋体" w:hAnsi="宋体" w:cs="宋体" w:eastAsia="宋体" w:hint="default"/>
                <w:spacing w:val="-7"/>
                <w:sz w:val="24"/>
                <w:szCs w:val="24"/>
              </w:rPr>
              <w:t>短期应收款项中除政府补贴、节能补贴及</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保本保收益理财产品之外的其他款项</w:t>
            </w:r>
          </w:p>
        </w:tc>
      </w:tr>
      <w:tr>
        <w:trPr>
          <w:trHeight w:val="628" w:hRule="exact"/>
        </w:trPr>
        <w:tc>
          <w:tcPr>
            <w:tcW w:w="779" w:type="dxa"/>
            <w:tcBorders>
              <w:top w:val="nil" w:sz="6" w:space="0" w:color="auto"/>
              <w:left w:val="nil" w:sz="6" w:space="0" w:color="auto"/>
              <w:bottom w:val="nil" w:sz="6" w:space="0" w:color="auto"/>
              <w:right w:val="nil" w:sz="6" w:space="0" w:color="auto"/>
            </w:tcBorders>
          </w:tcPr>
          <w:p>
            <w:pPr/>
          </w:p>
        </w:tc>
        <w:tc>
          <w:tcPr>
            <w:tcW w:w="3891" w:type="dxa"/>
            <w:tcBorders>
              <w:top w:val="nil" w:sz="6" w:space="0" w:color="auto"/>
              <w:left w:val="nil" w:sz="6" w:space="0" w:color="auto"/>
              <w:bottom w:val="nil" w:sz="6" w:space="0" w:color="auto"/>
              <w:right w:val="nil" w:sz="6" w:space="0" w:color="auto"/>
            </w:tcBorders>
          </w:tcPr>
          <w:p>
            <w:pPr>
              <w:pStyle w:val="TableParagraph"/>
              <w:spacing w:line="240" w:lineRule="auto" w:before="2"/>
              <w:ind w:left="152"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41" w:type="dxa"/>
            <w:tcBorders>
              <w:top w:val="nil" w:sz="6" w:space="0" w:color="auto"/>
              <w:left w:val="nil" w:sz="6" w:space="0" w:color="auto"/>
              <w:bottom w:val="nil" w:sz="6" w:space="0" w:color="auto"/>
              <w:right w:val="nil" w:sz="6" w:space="0" w:color="auto"/>
            </w:tcBorders>
          </w:tcPr>
          <w:p>
            <w:pPr>
              <w:pStyle w:val="TableParagraph"/>
              <w:spacing w:line="312" w:lineRule="exact" w:before="32"/>
              <w:ind w:left="139" w:right="203"/>
              <w:jc w:val="left"/>
              <w:rPr>
                <w:rFonts w:ascii="宋体" w:hAnsi="宋体" w:cs="宋体" w:eastAsia="宋体" w:hint="default"/>
                <w:sz w:val="24"/>
                <w:szCs w:val="24"/>
              </w:rPr>
            </w:pPr>
            <w:r>
              <w:rPr>
                <w:rFonts w:ascii="宋体" w:hAnsi="宋体" w:cs="宋体" w:eastAsia="宋体" w:hint="default"/>
                <w:spacing w:val="6"/>
                <w:sz w:val="24"/>
                <w:szCs w:val="24"/>
              </w:rPr>
              <w:t>所有长期应收款中的房屋租赁保证金及</w:t>
            </w:r>
            <w:r>
              <w:rPr>
                <w:rFonts w:ascii="宋体" w:hAnsi="宋体" w:cs="宋体" w:eastAsia="宋体" w:hint="default"/>
                <w:sz w:val="24"/>
                <w:szCs w:val="24"/>
              </w:rPr>
              <w:t> 采购保证金</w:t>
            </w:r>
          </w:p>
        </w:tc>
      </w:tr>
    </w:tbl>
    <w:p>
      <w:pPr>
        <w:spacing w:after="0" w:line="312" w:lineRule="exact"/>
        <w:jc w:val="left"/>
        <w:rPr>
          <w:rFonts w:ascii="宋体" w:hAnsi="宋体" w:cs="宋体" w:eastAsia="宋体" w:hint="default"/>
          <w:sz w:val="24"/>
          <w:szCs w:val="24"/>
        </w:rPr>
        <w:sectPr>
          <w:pgSz w:w="11910" w:h="16840"/>
          <w:pgMar w:header="885" w:footer="977" w:top="2020" w:bottom="116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746"/>
        <w:gridCol w:w="3859"/>
        <w:gridCol w:w="1879"/>
        <w:gridCol w:w="2660"/>
      </w:tblGrid>
      <w:tr>
        <w:trPr>
          <w:trHeight w:val="41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59"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79"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87"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79"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91"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22"/>
              <w:jc w:val="left"/>
              <w:rPr>
                <w:rFonts w:ascii="Arial" w:hAnsi="Arial" w:cs="Arial" w:eastAsia="Arial" w:hint="default"/>
                <w:sz w:val="24"/>
                <w:szCs w:val="24"/>
              </w:rPr>
            </w:pPr>
            <w:r>
              <w:rPr>
                <w:rFonts w:ascii="宋体" w:hAnsi="宋体" w:cs="宋体" w:eastAsia="宋体" w:hint="default"/>
                <w:sz w:val="24"/>
                <w:szCs w:val="24"/>
              </w:rPr>
              <w:t>按组合计提坏账准备的应收款项</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879" w:type="dxa"/>
            <w:tcBorders>
              <w:top w:val="nil" w:sz="6" w:space="0" w:color="auto"/>
              <w:left w:val="nil" w:sz="6" w:space="0" w:color="auto"/>
              <w:bottom w:val="nil" w:sz="6" w:space="0" w:color="auto"/>
              <w:right w:val="nil" w:sz="6" w:space="0" w:color="auto"/>
            </w:tcBorders>
          </w:tcPr>
          <w:p>
            <w:pPr/>
          </w:p>
        </w:tc>
        <w:tc>
          <w:tcPr>
            <w:tcW w:w="2660" w:type="dxa"/>
            <w:tcBorders>
              <w:top w:val="nil" w:sz="6" w:space="0" w:color="auto"/>
              <w:left w:val="nil" w:sz="6" w:space="0" w:color="auto"/>
              <w:bottom w:val="nil" w:sz="6" w:space="0" w:color="auto"/>
              <w:right w:val="nil" w:sz="6" w:space="0" w:color="auto"/>
            </w:tcBorders>
          </w:tcPr>
          <w:p>
            <w:pPr/>
          </w:p>
        </w:tc>
      </w:tr>
      <w:tr>
        <w:trPr>
          <w:trHeight w:val="582" w:hRule="exact"/>
        </w:trPr>
        <w:tc>
          <w:tcPr>
            <w:tcW w:w="746" w:type="dxa"/>
            <w:tcBorders>
              <w:top w:val="nil" w:sz="6" w:space="0" w:color="auto"/>
              <w:left w:val="nil" w:sz="6" w:space="0" w:color="auto"/>
              <w:bottom w:val="nil" w:sz="6" w:space="0" w:color="auto"/>
              <w:right w:val="nil" w:sz="6" w:space="0" w:color="auto"/>
            </w:tcBorders>
          </w:tcPr>
          <w:p>
            <w:pPr/>
          </w:p>
        </w:tc>
        <w:tc>
          <w:tcPr>
            <w:tcW w:w="5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19" w:right="0"/>
              <w:jc w:val="left"/>
              <w:rPr>
                <w:rFonts w:ascii="宋体" w:hAnsi="宋体" w:cs="宋体" w:eastAsia="宋体" w:hint="default"/>
                <w:sz w:val="24"/>
                <w:szCs w:val="24"/>
              </w:rPr>
            </w:pPr>
            <w:r>
              <w:rPr>
                <w:rFonts w:ascii="宋体" w:hAnsi="宋体" w:cs="宋体" w:eastAsia="宋体" w:hint="default"/>
                <w:sz w:val="24"/>
                <w:szCs w:val="24"/>
              </w:rPr>
              <w:t>按组合计提坏账准备的计提方法如下：</w:t>
            </w:r>
          </w:p>
        </w:tc>
        <w:tc>
          <w:tcPr>
            <w:tcW w:w="2660" w:type="dxa"/>
            <w:tcBorders>
              <w:top w:val="nil" w:sz="6" w:space="0" w:color="auto"/>
              <w:left w:val="nil" w:sz="6" w:space="0" w:color="auto"/>
              <w:bottom w:val="nil" w:sz="6" w:space="0" w:color="auto"/>
              <w:right w:val="nil" w:sz="6" w:space="0" w:color="auto"/>
            </w:tcBorders>
          </w:tcPr>
          <w:p>
            <w:pPr/>
          </w:p>
        </w:tc>
      </w:tr>
      <w:tr>
        <w:trPr>
          <w:trHeight w:val="20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448" w:lineRule="auto" w:before="99"/>
              <w:ind w:left="119" w:right="1097"/>
              <w:jc w:val="left"/>
              <w:rPr>
                <w:rFonts w:ascii="宋体" w:hAnsi="宋体" w:cs="宋体" w:eastAsia="宋体" w:hint="default"/>
                <w:sz w:val="24"/>
                <w:szCs w:val="24"/>
              </w:rPr>
            </w:pPr>
            <w:r>
              <w:rPr>
                <w:rFonts w:ascii="宋体" w:hAnsi="宋体" w:cs="宋体" w:eastAsia="宋体" w:hint="default"/>
                <w:sz w:val="24"/>
                <w:szCs w:val="24"/>
              </w:rPr>
              <w:t>政府补贴组合 节能补贴组合 保本保收益理财产品组合</w:t>
            </w:r>
          </w:p>
        </w:tc>
        <w:tc>
          <w:tcPr>
            <w:tcW w:w="4539" w:type="dxa"/>
            <w:gridSpan w:val="2"/>
            <w:tcBorders>
              <w:top w:val="nil" w:sz="6" w:space="0" w:color="auto"/>
              <w:left w:val="nil" w:sz="6" w:space="0" w:color="auto"/>
              <w:bottom w:val="nil" w:sz="6" w:space="0" w:color="auto"/>
              <w:right w:val="nil" w:sz="6" w:space="0" w:color="auto"/>
            </w:tcBorders>
          </w:tcPr>
          <w:p>
            <w:pPr>
              <w:pStyle w:val="TableParagraph"/>
              <w:spacing w:line="232" w:lineRule="auto" w:before="107"/>
              <w:ind w:left="139" w:right="201"/>
              <w:jc w:val="left"/>
              <w:rPr>
                <w:rFonts w:ascii="Arial" w:hAnsi="Arial" w:cs="Arial" w:eastAsia="Arial" w:hint="default"/>
                <w:sz w:val="24"/>
                <w:szCs w:val="24"/>
              </w:rPr>
            </w:pPr>
            <w:r>
              <w:rPr>
                <w:rFonts w:ascii="宋体" w:hAnsi="宋体" w:cs="宋体" w:eastAsia="宋体" w:hint="default"/>
                <w:spacing w:val="6"/>
                <w:sz w:val="24"/>
                <w:szCs w:val="24"/>
              </w:rPr>
              <w:t>依据以前年度实际损失率，结合现时情</w:t>
            </w:r>
            <w:r>
              <w:rPr>
                <w:rFonts w:ascii="宋体" w:hAnsi="宋体" w:cs="宋体" w:eastAsia="宋体" w:hint="default"/>
                <w:sz w:val="24"/>
                <w:szCs w:val="24"/>
              </w:rPr>
              <w:t> 况，确定计提比例为</w:t>
            </w:r>
            <w:r>
              <w:rPr>
                <w:rFonts w:ascii="宋体" w:hAnsi="宋体" w:cs="宋体" w:eastAsia="宋体" w:hint="default"/>
                <w:spacing w:val="-61"/>
                <w:sz w:val="24"/>
                <w:szCs w:val="24"/>
              </w:rPr>
              <w:t> </w:t>
            </w:r>
            <w:r>
              <w:rPr>
                <w:rFonts w:ascii="Arial" w:hAnsi="Arial" w:cs="Arial" w:eastAsia="Arial" w:hint="default"/>
                <w:sz w:val="24"/>
                <w:szCs w:val="24"/>
              </w:rPr>
              <w:t>0%</w:t>
            </w:r>
            <w:r>
              <w:rPr>
                <w:rFonts w:ascii="Arial" w:hAnsi="Arial" w:cs="Arial" w:eastAsia="Arial" w:hint="default"/>
                <w:spacing w:val="-1"/>
                <w:w w:val="99"/>
                <w:sz w:val="24"/>
                <w:szCs w:val="24"/>
              </w:rPr>
              <w:t> </w:t>
            </w:r>
            <w:r>
              <w:rPr>
                <w:rFonts w:ascii="宋体" w:hAnsi="宋体" w:cs="宋体" w:eastAsia="宋体" w:hint="default"/>
                <w:spacing w:val="6"/>
                <w:sz w:val="24"/>
                <w:szCs w:val="24"/>
              </w:rPr>
              <w:t>依据以前年度实际损失率，结合现时情</w:t>
            </w:r>
            <w:r>
              <w:rPr>
                <w:rFonts w:ascii="宋体" w:hAnsi="宋体" w:cs="宋体" w:eastAsia="宋体" w:hint="default"/>
                <w:sz w:val="24"/>
                <w:szCs w:val="24"/>
              </w:rPr>
              <w:t> 况，确定计提比例为</w:t>
            </w:r>
            <w:r>
              <w:rPr>
                <w:rFonts w:ascii="宋体" w:hAnsi="宋体" w:cs="宋体" w:eastAsia="宋体" w:hint="default"/>
                <w:spacing w:val="-61"/>
                <w:sz w:val="24"/>
                <w:szCs w:val="24"/>
              </w:rPr>
              <w:t> </w:t>
            </w:r>
            <w:r>
              <w:rPr>
                <w:rFonts w:ascii="Arial" w:hAnsi="Arial" w:cs="Arial" w:eastAsia="Arial" w:hint="default"/>
                <w:sz w:val="24"/>
                <w:szCs w:val="24"/>
              </w:rPr>
              <w:t>0%</w:t>
            </w:r>
            <w:r>
              <w:rPr>
                <w:rFonts w:ascii="Arial" w:hAnsi="Arial" w:cs="Arial" w:eastAsia="Arial" w:hint="default"/>
                <w:spacing w:val="-1"/>
                <w:w w:val="99"/>
                <w:sz w:val="24"/>
                <w:szCs w:val="24"/>
              </w:rPr>
              <w:t> </w:t>
            </w:r>
            <w:r>
              <w:rPr>
                <w:rFonts w:ascii="宋体" w:hAnsi="宋体" w:cs="宋体" w:eastAsia="宋体" w:hint="default"/>
                <w:spacing w:val="6"/>
                <w:sz w:val="24"/>
                <w:szCs w:val="24"/>
              </w:rPr>
              <w:t>依据以前年度实际损失率，结合现时情</w:t>
            </w:r>
            <w:r>
              <w:rPr>
                <w:rFonts w:ascii="宋体" w:hAnsi="宋体" w:cs="宋体" w:eastAsia="宋体" w:hint="default"/>
                <w:sz w:val="24"/>
                <w:szCs w:val="24"/>
              </w:rPr>
              <w:t> 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306"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0" w:lineRule="exact"/>
              <w:ind w:left="119" w:right="0"/>
              <w:jc w:val="left"/>
              <w:rPr>
                <w:rFonts w:ascii="宋体" w:hAnsi="宋体" w:cs="宋体" w:eastAsia="宋体" w:hint="default"/>
                <w:sz w:val="24"/>
                <w:szCs w:val="24"/>
              </w:rPr>
            </w:pPr>
            <w:r>
              <w:rPr>
                <w:rFonts w:ascii="宋体" w:hAnsi="宋体" w:cs="宋体" w:eastAsia="宋体" w:hint="default"/>
                <w:sz w:val="24"/>
                <w:szCs w:val="24"/>
              </w:rPr>
              <w:t>其他款项</w:t>
            </w:r>
          </w:p>
        </w:tc>
        <w:tc>
          <w:tcPr>
            <w:tcW w:w="1879" w:type="dxa"/>
            <w:tcBorders>
              <w:top w:val="nil" w:sz="6" w:space="0" w:color="auto"/>
              <w:left w:val="nil" w:sz="6" w:space="0" w:color="auto"/>
              <w:bottom w:val="nil" w:sz="6" w:space="0" w:color="auto"/>
              <w:right w:val="nil" w:sz="6" w:space="0" w:color="auto"/>
            </w:tcBorders>
          </w:tcPr>
          <w:p>
            <w:pPr>
              <w:pStyle w:val="TableParagraph"/>
              <w:spacing w:line="270" w:lineRule="exact"/>
              <w:ind w:left="139" w:right="0"/>
              <w:jc w:val="left"/>
              <w:rPr>
                <w:rFonts w:ascii="宋体" w:hAnsi="宋体" w:cs="宋体" w:eastAsia="宋体" w:hint="default"/>
                <w:sz w:val="24"/>
                <w:szCs w:val="24"/>
              </w:rPr>
            </w:pPr>
            <w:r>
              <w:rPr>
                <w:rFonts w:ascii="宋体" w:hAnsi="宋体" w:cs="宋体" w:eastAsia="宋体" w:hint="default"/>
                <w:sz w:val="24"/>
                <w:szCs w:val="24"/>
              </w:rPr>
              <w:t>账龄分析法</w:t>
            </w:r>
          </w:p>
        </w:tc>
        <w:tc>
          <w:tcPr>
            <w:tcW w:w="2660" w:type="dxa"/>
            <w:tcBorders>
              <w:top w:val="nil" w:sz="6" w:space="0" w:color="auto"/>
              <w:left w:val="nil" w:sz="6" w:space="0" w:color="auto"/>
              <w:bottom w:val="nil" w:sz="6" w:space="0" w:color="auto"/>
              <w:right w:val="nil" w:sz="6" w:space="0" w:color="auto"/>
            </w:tcBorders>
          </w:tcPr>
          <w:p>
            <w:pPr/>
          </w:p>
        </w:tc>
      </w:tr>
      <w:tr>
        <w:trPr>
          <w:trHeight w:val="766"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6" w:lineRule="exact"/>
              <w:ind w:left="119" w:right="0"/>
              <w:jc w:val="left"/>
              <w:rPr>
                <w:rFonts w:ascii="宋体" w:hAnsi="宋体" w:cs="宋体" w:eastAsia="宋体" w:hint="default"/>
                <w:sz w:val="24"/>
                <w:szCs w:val="24"/>
              </w:rPr>
            </w:pPr>
            <w:r>
              <w:rPr>
                <w:rFonts w:ascii="宋体" w:hAnsi="宋体" w:cs="宋体" w:eastAsia="宋体" w:hint="default"/>
                <w:sz w:val="24"/>
                <w:szCs w:val="24"/>
              </w:rPr>
              <w:t>房屋租赁保证金及采购保证金组合</w:t>
            </w:r>
          </w:p>
        </w:tc>
        <w:tc>
          <w:tcPr>
            <w:tcW w:w="4539" w:type="dxa"/>
            <w:gridSpan w:val="2"/>
            <w:tcBorders>
              <w:top w:val="nil" w:sz="6" w:space="0" w:color="auto"/>
              <w:left w:val="nil" w:sz="6" w:space="0" w:color="auto"/>
              <w:bottom w:val="nil" w:sz="6" w:space="0" w:color="auto"/>
              <w:right w:val="nil" w:sz="6" w:space="0" w:color="auto"/>
            </w:tcBorders>
          </w:tcPr>
          <w:p>
            <w:pPr>
              <w:pStyle w:val="TableParagraph"/>
              <w:spacing w:line="274" w:lineRule="exact"/>
              <w:ind w:left="139" w:right="0"/>
              <w:jc w:val="left"/>
              <w:rPr>
                <w:rFonts w:ascii="宋体" w:hAnsi="宋体" w:cs="宋体" w:eastAsia="宋体" w:hint="default"/>
                <w:sz w:val="24"/>
                <w:szCs w:val="24"/>
              </w:rPr>
            </w:pPr>
            <w:r>
              <w:rPr>
                <w:rFonts w:ascii="宋体" w:hAnsi="宋体" w:cs="宋体" w:eastAsia="宋体" w:hint="default"/>
                <w:spacing w:val="6"/>
                <w:sz w:val="24"/>
                <w:szCs w:val="24"/>
              </w:rPr>
              <w:t>依据以前年度实际损失率，结合现时情</w:t>
            </w:r>
          </w:p>
          <w:p>
            <w:pPr>
              <w:pStyle w:val="TableParagraph"/>
              <w:spacing w:line="330" w:lineRule="exact"/>
              <w:ind w:left="139" w:right="0"/>
              <w:jc w:val="left"/>
              <w:rPr>
                <w:rFonts w:ascii="Arial" w:hAnsi="Arial" w:cs="Arial" w:eastAsia="Arial" w:hint="default"/>
                <w:sz w:val="24"/>
                <w:szCs w:val="24"/>
              </w:rPr>
            </w:pPr>
            <w:r>
              <w:rPr>
                <w:rFonts w:ascii="宋体" w:hAnsi="宋体" w:cs="宋体" w:eastAsia="宋体" w:hint="default"/>
                <w:sz w:val="24"/>
                <w:szCs w:val="24"/>
              </w:rPr>
              <w:t>况，确定计提比例为</w:t>
            </w:r>
            <w:r>
              <w:rPr>
                <w:rFonts w:ascii="宋体" w:hAnsi="宋体" w:cs="宋体" w:eastAsia="宋体" w:hint="default"/>
                <w:spacing w:val="-63"/>
                <w:sz w:val="24"/>
                <w:szCs w:val="24"/>
              </w:rPr>
              <w:t> </w:t>
            </w:r>
            <w:r>
              <w:rPr>
                <w:rFonts w:ascii="Arial" w:hAnsi="Arial" w:cs="Arial" w:eastAsia="Arial" w:hint="default"/>
                <w:sz w:val="24"/>
                <w:szCs w:val="24"/>
              </w:rPr>
              <w:t>0%</w:t>
            </w:r>
          </w:p>
        </w:tc>
      </w:tr>
      <w:tr>
        <w:trPr>
          <w:trHeight w:val="582" w:hRule="exact"/>
        </w:trPr>
        <w:tc>
          <w:tcPr>
            <w:tcW w:w="746" w:type="dxa"/>
            <w:tcBorders>
              <w:top w:val="nil" w:sz="6" w:space="0" w:color="auto"/>
              <w:left w:val="nil" w:sz="6" w:space="0" w:color="auto"/>
              <w:bottom w:val="nil" w:sz="6" w:space="0" w:color="auto"/>
              <w:right w:val="nil" w:sz="6" w:space="0" w:color="auto"/>
            </w:tcBorders>
          </w:tcPr>
          <w:p>
            <w:pPr/>
          </w:p>
        </w:tc>
        <w:tc>
          <w:tcPr>
            <w:tcW w:w="5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组合中，采用账龄分析法的计提比例列示如下：</w:t>
            </w:r>
          </w:p>
        </w:tc>
        <w:tc>
          <w:tcPr>
            <w:tcW w:w="2660" w:type="dxa"/>
            <w:tcBorders>
              <w:top w:val="nil" w:sz="6" w:space="0" w:color="auto"/>
              <w:left w:val="nil" w:sz="6" w:space="0" w:color="auto"/>
              <w:bottom w:val="nil" w:sz="6" w:space="0" w:color="auto"/>
              <w:right w:val="nil" w:sz="6" w:space="0" w:color="auto"/>
            </w:tcBorders>
          </w:tcPr>
          <w:p>
            <w:pPr/>
          </w:p>
        </w:tc>
      </w:tr>
      <w:tr>
        <w:trPr>
          <w:trHeight w:val="584" w:hRule="exact"/>
        </w:trPr>
        <w:tc>
          <w:tcPr>
            <w:tcW w:w="746" w:type="dxa"/>
            <w:tcBorders>
              <w:top w:val="nil" w:sz="6" w:space="0" w:color="auto"/>
              <w:left w:val="nil" w:sz="6" w:space="0" w:color="auto"/>
              <w:bottom w:val="nil" w:sz="6" w:space="0" w:color="auto"/>
              <w:right w:val="nil" w:sz="6" w:space="0" w:color="auto"/>
            </w:tcBorders>
          </w:tcPr>
          <w:p>
            <w:pPr/>
          </w:p>
        </w:tc>
        <w:tc>
          <w:tcPr>
            <w:tcW w:w="57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518" w:right="0"/>
              <w:jc w:val="left"/>
              <w:rPr>
                <w:rFonts w:ascii="宋体" w:hAnsi="宋体" w:cs="宋体" w:eastAsia="宋体" w:hint="default"/>
                <w:sz w:val="24"/>
                <w:szCs w:val="24"/>
              </w:rPr>
            </w:pPr>
            <w:r>
              <w:rPr>
                <w:rFonts w:ascii="宋体" w:hAnsi="宋体" w:cs="宋体" w:eastAsia="宋体" w:hint="default"/>
                <w:sz w:val="24"/>
                <w:szCs w:val="24"/>
              </w:rPr>
              <w:t>应收账款计提比例</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宋体" w:hAnsi="宋体" w:cs="宋体" w:eastAsia="宋体" w:hint="default"/>
                <w:sz w:val="24"/>
                <w:szCs w:val="24"/>
              </w:rPr>
              <w:t>其他应收款计提比例</w:t>
            </w:r>
          </w:p>
        </w:tc>
      </w:tr>
      <w:tr>
        <w:trPr>
          <w:trHeight w:val="454"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97"/>
              <w:jc w:val="right"/>
              <w:rPr>
                <w:rFonts w:ascii="Arial" w:hAnsi="Arial" w:cs="Arial" w:eastAsia="Arial" w:hint="default"/>
                <w:sz w:val="24"/>
                <w:szCs w:val="24"/>
              </w:rPr>
            </w:pPr>
            <w:r>
              <w:rPr>
                <w:rFonts w:ascii="Arial"/>
                <w:w w:val="95"/>
                <w:sz w:val="24"/>
              </w:rPr>
              <w:t>5%</w:t>
            </w:r>
            <w:r>
              <w:rPr>
                <w:rFonts w:ascii="Arial"/>
                <w:sz w:val="24"/>
              </w:rPr>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98"/>
              <w:jc w:val="right"/>
              <w:rPr>
                <w:rFonts w:ascii="Arial" w:hAnsi="Arial" w:cs="Arial" w:eastAsia="Arial" w:hint="default"/>
                <w:sz w:val="24"/>
                <w:szCs w:val="24"/>
              </w:rPr>
            </w:pPr>
            <w:r>
              <w:rPr>
                <w:rFonts w:ascii="Arial"/>
                <w:spacing w:val="-1"/>
                <w:sz w:val="24"/>
              </w:rPr>
              <w:t>5%</w:t>
            </w:r>
          </w:p>
        </w:tc>
      </w:tr>
      <w:tr>
        <w:trPr>
          <w:trHeight w:val="316"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85" w:lineRule="exact"/>
              <w:ind w:left="11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97"/>
              <w:jc w:val="right"/>
              <w:rPr>
                <w:rFonts w:ascii="Arial" w:hAnsi="Arial" w:cs="Arial" w:eastAsia="Arial" w:hint="default"/>
                <w:sz w:val="24"/>
                <w:szCs w:val="24"/>
              </w:rPr>
            </w:pPr>
            <w:r>
              <w:rPr>
                <w:rFonts w:ascii="Arial"/>
                <w:spacing w:val="-1"/>
                <w:sz w:val="24"/>
              </w:rPr>
              <w:t>10%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98"/>
              <w:jc w:val="right"/>
              <w:rPr>
                <w:rFonts w:ascii="Arial" w:hAnsi="Arial" w:cs="Arial" w:eastAsia="Arial" w:hint="default"/>
                <w:sz w:val="24"/>
                <w:szCs w:val="24"/>
              </w:rPr>
            </w:pPr>
            <w:r>
              <w:rPr>
                <w:rFonts w:ascii="Arial"/>
                <w:spacing w:val="-1"/>
                <w:sz w:val="24"/>
              </w:rPr>
              <w:t>10%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20%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20%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80" w:lineRule="exact"/>
              <w:ind w:left="11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30%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30%</w:t>
            </w:r>
          </w:p>
        </w:tc>
      </w:tr>
      <w:tr>
        <w:trPr>
          <w:trHeight w:val="311"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7"/>
              <w:jc w:val="right"/>
              <w:rPr>
                <w:rFonts w:ascii="Arial" w:hAnsi="Arial" w:cs="Arial" w:eastAsia="Arial" w:hint="default"/>
                <w:sz w:val="24"/>
                <w:szCs w:val="24"/>
              </w:rPr>
            </w:pPr>
            <w:r>
              <w:rPr>
                <w:rFonts w:ascii="Arial"/>
                <w:spacing w:val="-1"/>
                <w:sz w:val="24"/>
              </w:rPr>
              <w:t>60%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60%</w:t>
            </w:r>
          </w:p>
        </w:tc>
      </w:tr>
      <w:tr>
        <w:trPr>
          <w:trHeight w:val="279" w:hRule="exact"/>
        </w:trPr>
        <w:tc>
          <w:tcPr>
            <w:tcW w:w="746" w:type="dxa"/>
            <w:tcBorders>
              <w:top w:val="nil" w:sz="6" w:space="0" w:color="auto"/>
              <w:left w:val="nil" w:sz="6" w:space="0" w:color="auto"/>
              <w:bottom w:val="nil" w:sz="6" w:space="0" w:color="auto"/>
              <w:right w:val="nil" w:sz="6" w:space="0" w:color="auto"/>
            </w:tcBorders>
          </w:tcPr>
          <w:p>
            <w:pPr/>
          </w:p>
        </w:tc>
        <w:tc>
          <w:tcPr>
            <w:tcW w:w="3859"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98"/>
              <w:jc w:val="right"/>
              <w:rPr>
                <w:rFonts w:ascii="Arial" w:hAnsi="Arial" w:cs="Arial" w:eastAsia="Arial" w:hint="default"/>
                <w:sz w:val="24"/>
                <w:szCs w:val="24"/>
              </w:rPr>
            </w:pPr>
            <w:r>
              <w:rPr>
                <w:rFonts w:ascii="Arial"/>
                <w:spacing w:val="-1"/>
                <w:sz w:val="24"/>
              </w:rPr>
              <w:t>100%</w:t>
            </w:r>
          </w:p>
        </w:tc>
        <w:tc>
          <w:tcPr>
            <w:tcW w:w="26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9"/>
              <w:jc w:val="right"/>
              <w:rPr>
                <w:rFonts w:ascii="Arial" w:hAnsi="Arial" w:cs="Arial" w:eastAsia="Arial" w:hint="default"/>
                <w:sz w:val="24"/>
                <w:szCs w:val="24"/>
              </w:rPr>
            </w:pPr>
            <w:r>
              <w:rPr>
                <w:rFonts w:ascii="Arial"/>
                <w:spacing w:val="-1"/>
                <w:sz w:val="24"/>
              </w:rPr>
              <w:t>100%</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696"/>
        <w:gridCol w:w="8440"/>
      </w:tblGrid>
      <w:tr>
        <w:trPr>
          <w:trHeight w:val="509"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right="14"/>
              <w:jc w:val="center"/>
              <w:rPr>
                <w:rFonts w:ascii="Arial" w:hAnsi="Arial" w:cs="Arial" w:eastAsia="Arial" w:hint="default"/>
                <w:sz w:val="24"/>
                <w:szCs w:val="24"/>
              </w:rPr>
            </w:pPr>
            <w:r>
              <w:rPr>
                <w:rFonts w:ascii="Arial"/>
                <w:sz w:val="24"/>
              </w:rPr>
              <w:t>(c)</w:t>
            </w:r>
          </w:p>
        </w:tc>
        <w:tc>
          <w:tcPr>
            <w:tcW w:w="8440" w:type="dxa"/>
            <w:tcBorders>
              <w:top w:val="nil" w:sz="6" w:space="0" w:color="auto"/>
              <w:left w:val="nil" w:sz="6" w:space="0" w:color="auto"/>
              <w:bottom w:val="nil" w:sz="6" w:space="0" w:color="auto"/>
              <w:right w:val="nil" w:sz="6" w:space="0" w:color="auto"/>
            </w:tcBorders>
          </w:tcPr>
          <w:p>
            <w:pPr>
              <w:pStyle w:val="TableParagraph"/>
              <w:spacing w:line="247" w:lineRule="exact"/>
              <w:ind w:left="203" w:right="0"/>
              <w:jc w:val="left"/>
              <w:rPr>
                <w:rFonts w:ascii="宋体" w:hAnsi="宋体" w:cs="宋体" w:eastAsia="宋体" w:hint="default"/>
                <w:sz w:val="24"/>
                <w:szCs w:val="24"/>
              </w:rPr>
            </w:pPr>
            <w:r>
              <w:rPr>
                <w:rFonts w:ascii="宋体" w:hAnsi="宋体" w:cs="宋体" w:eastAsia="宋体" w:hint="default"/>
                <w:sz w:val="24"/>
                <w:szCs w:val="24"/>
              </w:rPr>
              <w:t>单项金额虽不重大但单项计提坏账准备的应收款项：</w:t>
            </w:r>
          </w:p>
        </w:tc>
      </w:tr>
      <w:tr>
        <w:trPr>
          <w:trHeight w:val="1075" w:hRule="exact"/>
        </w:trPr>
        <w:tc>
          <w:tcPr>
            <w:tcW w:w="696"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0" w:lineRule="exact"/>
              <w:ind w:left="203" w:right="198"/>
              <w:jc w:val="left"/>
              <w:rPr>
                <w:rFonts w:ascii="宋体" w:hAnsi="宋体" w:cs="宋体" w:eastAsia="宋体" w:hint="default"/>
                <w:sz w:val="24"/>
                <w:szCs w:val="24"/>
              </w:rPr>
            </w:pPr>
            <w:r>
              <w:rPr>
                <w:rFonts w:ascii="宋体" w:hAnsi="宋体" w:cs="宋体" w:eastAsia="宋体" w:hint="default"/>
                <w:spacing w:val="2"/>
                <w:sz w:val="24"/>
                <w:szCs w:val="24"/>
              </w:rPr>
              <w:t>单项计提坏账准备的理由为：存在客观证据表明本集团将无法按应收款项的</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原有条款收回款项。</w:t>
            </w:r>
          </w:p>
        </w:tc>
      </w:tr>
      <w:tr>
        <w:trPr>
          <w:trHeight w:val="1073" w:hRule="exact"/>
        </w:trPr>
        <w:tc>
          <w:tcPr>
            <w:tcW w:w="696"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40" w:lineRule="auto" w:before="188"/>
              <w:ind w:left="203" w:right="198"/>
              <w:jc w:val="left"/>
              <w:rPr>
                <w:rFonts w:ascii="宋体" w:hAnsi="宋体" w:cs="宋体" w:eastAsia="宋体" w:hint="default"/>
                <w:sz w:val="24"/>
                <w:szCs w:val="24"/>
              </w:rPr>
            </w:pPr>
            <w:r>
              <w:rPr>
                <w:rFonts w:ascii="宋体" w:hAnsi="宋体" w:cs="宋体" w:eastAsia="宋体" w:hint="default"/>
                <w:spacing w:val="2"/>
                <w:sz w:val="24"/>
                <w:szCs w:val="24"/>
              </w:rPr>
              <w:t>坏账准备的计提方法为：根据应收款项的预计未来现金流量现值低于其账面</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价值的差额进行计提。</w:t>
            </w:r>
          </w:p>
        </w:tc>
      </w:tr>
      <w:tr>
        <w:trPr>
          <w:trHeight w:val="817"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Arial" w:hAnsi="Arial" w:cs="Arial" w:eastAsia="Arial" w:hint="default"/>
                <w:sz w:val="24"/>
                <w:szCs w:val="24"/>
              </w:rPr>
            </w:pPr>
            <w:r>
              <w:rPr>
                <w:rFonts w:ascii="Arial"/>
                <w:sz w:val="24"/>
              </w:rPr>
              <w:t>(d)</w:t>
            </w:r>
          </w:p>
        </w:tc>
        <w:tc>
          <w:tcPr>
            <w:tcW w:w="84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2" w:lineRule="exact"/>
              <w:ind w:left="203" w:right="198"/>
              <w:jc w:val="left"/>
              <w:rPr>
                <w:rFonts w:ascii="宋体" w:hAnsi="宋体" w:cs="宋体" w:eastAsia="宋体" w:hint="default"/>
                <w:sz w:val="24"/>
                <w:szCs w:val="24"/>
              </w:rPr>
            </w:pPr>
            <w:r>
              <w:rPr>
                <w:rFonts w:ascii="宋体" w:hAnsi="宋体" w:cs="宋体" w:eastAsia="宋体" w:hint="default"/>
                <w:spacing w:val="2"/>
                <w:sz w:val="24"/>
                <w:szCs w:val="24"/>
              </w:rPr>
              <w:t>对于发放贷款和垫款，本集团逐项分析期末贷款余额的坏账风险，单项计提</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贷款损失准备。</w:t>
            </w:r>
          </w:p>
        </w:tc>
      </w:tr>
    </w:tbl>
    <w:p>
      <w:pPr>
        <w:spacing w:after="0" w:line="312"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764"/>
        <w:gridCol w:w="8379"/>
      </w:tblGrid>
      <w:tr>
        <w:trPr>
          <w:trHeight w:val="416"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79" w:type="dxa"/>
            <w:tcBorders>
              <w:top w:val="nil" w:sz="6" w:space="0" w:color="auto"/>
              <w:left w:val="nil" w:sz="6" w:space="0" w:color="auto"/>
              <w:bottom w:val="nil" w:sz="6" w:space="0" w:color="auto"/>
              <w:right w:val="nil" w:sz="6" w:space="0" w:color="auto"/>
            </w:tcBorders>
          </w:tcPr>
          <w:p>
            <w:pPr>
              <w:pStyle w:val="TableParagraph"/>
              <w:spacing w:line="257" w:lineRule="exact"/>
              <w:ind w:left="13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(10)</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7" w:right="0"/>
              <w:jc w:val="left"/>
              <w:rPr>
                <w:rFonts w:ascii="Arial" w:hAnsi="Arial" w:cs="Arial" w:eastAsia="Arial" w:hint="default"/>
                <w:sz w:val="24"/>
                <w:szCs w:val="24"/>
              </w:rPr>
            </w:pPr>
            <w:r>
              <w:rPr>
                <w:rFonts w:ascii="黑体" w:hAnsi="黑体" w:cs="黑体" w:eastAsia="黑体" w:hint="default"/>
                <w:sz w:val="24"/>
                <w:szCs w:val="24"/>
              </w:rPr>
              <w:t>应收款项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893"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(e)</w:t>
            </w:r>
          </w:p>
        </w:tc>
        <w:tc>
          <w:tcPr>
            <w:tcW w:w="8379" w:type="dxa"/>
            <w:tcBorders>
              <w:top w:val="nil" w:sz="6" w:space="0" w:color="auto"/>
              <w:left w:val="nil" w:sz="6" w:space="0" w:color="auto"/>
              <w:bottom w:val="nil" w:sz="6" w:space="0" w:color="auto"/>
              <w:right w:val="nil" w:sz="6" w:space="0" w:color="auto"/>
            </w:tcBorders>
          </w:tcPr>
          <w:p>
            <w:pPr>
              <w:pStyle w:val="TableParagraph"/>
              <w:spacing w:line="312" w:lineRule="exact" w:before="128"/>
              <w:ind w:left="137" w:right="198"/>
              <w:jc w:val="left"/>
              <w:rPr>
                <w:rFonts w:ascii="宋体" w:hAnsi="宋体" w:cs="宋体" w:eastAsia="宋体" w:hint="default"/>
                <w:sz w:val="24"/>
                <w:szCs w:val="24"/>
              </w:rPr>
            </w:pPr>
            <w:r>
              <w:rPr>
                <w:rFonts w:ascii="宋体" w:hAnsi="宋体" w:cs="宋体" w:eastAsia="宋体" w:hint="default"/>
                <w:spacing w:val="-4"/>
                <w:sz w:val="24"/>
                <w:szCs w:val="24"/>
              </w:rPr>
              <w:t>本集团向金融机构以不附追索权方式转让应收款项的，按交易款项扣除已转销</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应收账款的账面价值和相关税费后的差额计入当期损益。</w:t>
            </w: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pacing w:val="-5"/>
                <w:sz w:val="24"/>
              </w:rPr>
              <w:t>(11)</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黑体" w:hAnsi="黑体" w:cs="黑体" w:eastAsia="黑体" w:hint="default"/>
                <w:sz w:val="24"/>
                <w:szCs w:val="24"/>
              </w:rPr>
            </w:pPr>
            <w:r>
              <w:rPr>
                <w:rFonts w:ascii="黑体" w:hAnsi="黑体" w:cs="黑体" w:eastAsia="黑体" w:hint="default"/>
                <w:sz w:val="24"/>
                <w:szCs w:val="24"/>
              </w:rPr>
              <w:t>存货</w:t>
            </w:r>
          </w:p>
        </w:tc>
      </w:tr>
      <w:tr>
        <w:trPr>
          <w:trHeight w:val="59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分类</w:t>
            </w:r>
          </w:p>
        </w:tc>
      </w:tr>
      <w:tr>
        <w:trPr>
          <w:trHeight w:val="1206"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37" w:right="215"/>
              <w:jc w:val="both"/>
              <w:rPr>
                <w:rFonts w:ascii="宋体" w:hAnsi="宋体" w:cs="宋体" w:eastAsia="宋体" w:hint="default"/>
                <w:sz w:val="24"/>
                <w:szCs w:val="24"/>
              </w:rPr>
            </w:pPr>
            <w:r>
              <w:rPr>
                <w:rFonts w:ascii="宋体" w:hAnsi="宋体" w:cs="宋体" w:eastAsia="宋体" w:hint="default"/>
                <w:spacing w:val="2"/>
                <w:sz w:val="24"/>
                <w:szCs w:val="24"/>
              </w:rPr>
              <w:t>存货包括库存商品、安装维修用备件、房地产开发成本和开发产品，按成本</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2"/>
                <w:sz w:val="24"/>
                <w:szCs w:val="24"/>
              </w:rPr>
              <w:t>与可变现净值孰低计量。房地产开发成本是指尚未建成、以出售为目的的物</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业；开发产品是指已建成、待出售的物业。</w:t>
            </w:r>
          </w:p>
        </w:tc>
      </w:tr>
      <w:tr>
        <w:trPr>
          <w:trHeight w:val="596"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发出存货的计价方法</w:t>
            </w:r>
          </w:p>
        </w:tc>
      </w:tr>
      <w:tr>
        <w:trPr>
          <w:trHeight w:val="1522"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37" w:right="227"/>
              <w:jc w:val="both"/>
              <w:rPr>
                <w:rFonts w:ascii="宋体" w:hAnsi="宋体" w:cs="宋体" w:eastAsia="宋体" w:hint="default"/>
                <w:sz w:val="24"/>
                <w:szCs w:val="24"/>
              </w:rPr>
            </w:pPr>
            <w:r>
              <w:rPr>
                <w:rFonts w:ascii="宋体" w:hAnsi="宋体" w:cs="宋体" w:eastAsia="宋体" w:hint="default"/>
                <w:spacing w:val="2"/>
                <w:sz w:val="24"/>
                <w:szCs w:val="24"/>
              </w:rPr>
              <w:t>库存商品销售时的成本按先进先出法核算。房地产开发成本和开发产品的成</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本包括与房地产开发相关的土地成本、建筑成本、符合资本化条件的借款费</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2"/>
                <w:sz w:val="24"/>
                <w:szCs w:val="24"/>
              </w:rPr>
              <w:t>用、其他直接和间接开发费用等。开发成本于完工后按实际成本结转为开发</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产品；开发产品结转成本时按个别认定法核算。</w:t>
            </w:r>
          </w:p>
        </w:tc>
      </w:tr>
      <w:tr>
        <w:trPr>
          <w:trHeight w:val="596"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(c)</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存货可变现净值的确定依据及存货跌价准备的计提方法</w:t>
            </w:r>
          </w:p>
        </w:tc>
      </w:tr>
      <w:tr>
        <w:trPr>
          <w:trHeight w:val="1211"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37" w:right="198"/>
              <w:jc w:val="both"/>
              <w:rPr>
                <w:rFonts w:ascii="宋体" w:hAnsi="宋体" w:cs="宋体" w:eastAsia="宋体" w:hint="default"/>
                <w:sz w:val="24"/>
                <w:szCs w:val="24"/>
              </w:rPr>
            </w:pPr>
            <w:r>
              <w:rPr>
                <w:rFonts w:ascii="宋体" w:hAnsi="宋体" w:cs="宋体" w:eastAsia="宋体" w:hint="default"/>
                <w:spacing w:val="-4"/>
                <w:sz w:val="24"/>
                <w:szCs w:val="24"/>
              </w:rPr>
              <w:t>存货跌价准备按存货成本高于其可变现净值的差额计提。可变现净值按日常活</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4"/>
                <w:sz w:val="24"/>
                <w:szCs w:val="24"/>
              </w:rPr>
              <w:t>动中，以存货的估计售价减去至完工时估计将要发生的成本、估计的销售费用</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以及相关税费后的金额确定。</w:t>
            </w:r>
          </w:p>
        </w:tc>
      </w:tr>
      <w:tr>
        <w:trPr>
          <w:trHeight w:val="59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(d)</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安装维修用备件的摊销方法</w:t>
            </w:r>
          </w:p>
        </w:tc>
      </w:tr>
      <w:tr>
        <w:trPr>
          <w:trHeight w:val="584"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37" w:right="0"/>
              <w:jc w:val="left"/>
              <w:rPr>
                <w:rFonts w:ascii="宋体" w:hAnsi="宋体" w:cs="宋体" w:eastAsia="宋体" w:hint="default"/>
                <w:sz w:val="24"/>
                <w:szCs w:val="24"/>
              </w:rPr>
            </w:pPr>
            <w:r>
              <w:rPr>
                <w:rFonts w:ascii="宋体" w:hAnsi="宋体" w:cs="宋体" w:eastAsia="宋体" w:hint="default"/>
                <w:sz w:val="24"/>
                <w:szCs w:val="24"/>
              </w:rPr>
              <w:t>安装维修用备件采用一次转销法进行摊销。</w:t>
            </w:r>
          </w:p>
        </w:tc>
      </w:tr>
      <w:tr>
        <w:trPr>
          <w:trHeight w:val="587"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(e)</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本集团的存货盘存制度采用永续盘存制。</w:t>
            </w:r>
          </w:p>
        </w:tc>
      </w:tr>
      <w:tr>
        <w:trPr>
          <w:trHeight w:val="591" w:hRule="exact"/>
        </w:trPr>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(12)</w:t>
            </w:r>
          </w:p>
        </w:tc>
        <w:tc>
          <w:tcPr>
            <w:tcW w:w="837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黑体" w:hAnsi="黑体" w:cs="黑体" w:eastAsia="黑体" w:hint="default"/>
                <w:sz w:val="24"/>
                <w:szCs w:val="24"/>
              </w:rPr>
            </w:pPr>
            <w:r>
              <w:rPr>
                <w:rFonts w:ascii="黑体" w:hAnsi="黑体" w:cs="黑体" w:eastAsia="黑体" w:hint="default"/>
                <w:sz w:val="24"/>
                <w:szCs w:val="24"/>
              </w:rPr>
              <w:t>长期股权投资</w:t>
            </w:r>
          </w:p>
        </w:tc>
      </w:tr>
      <w:tr>
        <w:trPr>
          <w:trHeight w:val="899"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37" w:right="222"/>
              <w:jc w:val="left"/>
              <w:rPr>
                <w:rFonts w:ascii="宋体" w:hAnsi="宋体" w:cs="宋体" w:eastAsia="宋体" w:hint="default"/>
                <w:sz w:val="24"/>
                <w:szCs w:val="24"/>
              </w:rPr>
            </w:pPr>
            <w:r>
              <w:rPr>
                <w:rFonts w:ascii="宋体" w:hAnsi="宋体" w:cs="宋体" w:eastAsia="宋体" w:hint="default"/>
                <w:spacing w:val="2"/>
                <w:sz w:val="24"/>
                <w:szCs w:val="24"/>
              </w:rPr>
              <w:t>长期股权投资包括：本公司对子公司的长期股权投资；本集团对联营企业的</w:t>
            </w:r>
            <w:r>
              <w:rPr>
                <w:rFonts w:ascii="宋体" w:hAnsi="宋体" w:cs="宋体" w:eastAsia="宋体" w:hint="default"/>
                <w:spacing w:val="-99"/>
                <w:sz w:val="24"/>
                <w:szCs w:val="24"/>
              </w:rPr>
              <w:t> </w:t>
            </w:r>
            <w:r>
              <w:rPr>
                <w:rFonts w:ascii="宋体" w:hAnsi="宋体" w:cs="宋体" w:eastAsia="宋体" w:hint="default"/>
                <w:spacing w:val="-99"/>
                <w:sz w:val="24"/>
                <w:szCs w:val="24"/>
              </w:rPr>
            </w:r>
            <w:r>
              <w:rPr>
                <w:rFonts w:ascii="宋体" w:hAnsi="宋体" w:cs="宋体" w:eastAsia="宋体" w:hint="default"/>
                <w:sz w:val="24"/>
                <w:szCs w:val="24"/>
              </w:rPr>
              <w:t>长期股权投资。</w:t>
            </w:r>
          </w:p>
        </w:tc>
      </w:tr>
      <w:tr>
        <w:trPr>
          <w:trHeight w:val="724" w:hRule="exact"/>
        </w:trPr>
        <w:tc>
          <w:tcPr>
            <w:tcW w:w="764" w:type="dxa"/>
            <w:tcBorders>
              <w:top w:val="nil" w:sz="6" w:space="0" w:color="auto"/>
              <w:left w:val="nil" w:sz="6" w:space="0" w:color="auto"/>
              <w:bottom w:val="nil" w:sz="6" w:space="0" w:color="auto"/>
              <w:right w:val="nil" w:sz="6" w:space="0" w:color="auto"/>
            </w:tcBorders>
          </w:tcPr>
          <w:p>
            <w:pPr/>
          </w:p>
        </w:tc>
        <w:tc>
          <w:tcPr>
            <w:tcW w:w="8379"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37" w:right="227"/>
              <w:jc w:val="left"/>
              <w:rPr>
                <w:rFonts w:ascii="宋体" w:hAnsi="宋体" w:cs="宋体" w:eastAsia="宋体" w:hint="default"/>
                <w:sz w:val="24"/>
                <w:szCs w:val="24"/>
              </w:rPr>
            </w:pPr>
            <w:r>
              <w:rPr>
                <w:rFonts w:ascii="宋体" w:hAnsi="宋体" w:cs="宋体" w:eastAsia="宋体" w:hint="default"/>
                <w:spacing w:val="2"/>
                <w:sz w:val="24"/>
                <w:szCs w:val="24"/>
              </w:rPr>
              <w:t>子公司为本公司能够对其实施控制的被投资单位。联营企业为本集团能够对</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其财务和经营决策具有重大影响的被投资单位。</w:t>
            </w:r>
          </w:p>
        </w:tc>
      </w:tr>
    </w:tbl>
    <w:p>
      <w:pPr>
        <w:spacing w:after="0" w:line="310"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75"/>
        <w:gridCol w:w="3389"/>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389"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04"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3"/>
          <w:szCs w:val="23"/>
        </w:rPr>
      </w:pPr>
    </w:p>
    <w:tbl>
      <w:tblPr>
        <w:tblW w:w="0" w:type="auto"/>
        <w:jc w:val="left"/>
        <w:tblInd w:w="109" w:type="dxa"/>
        <w:tblLayout w:type="fixed"/>
        <w:tblCellMar>
          <w:top w:w="0" w:type="dxa"/>
          <w:left w:w="0" w:type="dxa"/>
          <w:bottom w:w="0" w:type="dxa"/>
          <w:right w:w="0" w:type="dxa"/>
        </w:tblCellMar>
        <w:tblLook w:val="01E0"/>
      </w:tblPr>
      <w:tblGrid>
        <w:gridCol w:w="708"/>
        <w:gridCol w:w="8396"/>
      </w:tblGrid>
      <w:tr>
        <w:trPr>
          <w:trHeight w:val="802" w:hRule="exact"/>
        </w:trPr>
        <w:tc>
          <w:tcPr>
            <w:tcW w:w="708"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39" w:lineRule="exact"/>
              <w:ind w:left="214" w:right="0"/>
              <w:jc w:val="left"/>
              <w:rPr>
                <w:rFonts w:ascii="宋体" w:hAnsi="宋体" w:cs="宋体" w:eastAsia="宋体" w:hint="default"/>
                <w:sz w:val="24"/>
                <w:szCs w:val="24"/>
              </w:rPr>
            </w:pPr>
            <w:r>
              <w:rPr>
                <w:rFonts w:ascii="宋体" w:hAnsi="宋体" w:cs="宋体" w:eastAsia="宋体" w:hint="default"/>
                <w:sz w:val="24"/>
                <w:szCs w:val="24"/>
              </w:rPr>
              <w:t>对子公司的投资，在公司财务报表中按照成本法确定的金额列示，在编制合</w:t>
            </w:r>
          </w:p>
          <w:p>
            <w:pPr>
              <w:pStyle w:val="TableParagraph"/>
              <w:spacing w:line="313" w:lineRule="exact"/>
              <w:ind w:left="214" w:right="0"/>
              <w:jc w:val="left"/>
              <w:rPr>
                <w:rFonts w:ascii="宋体" w:hAnsi="宋体" w:cs="宋体" w:eastAsia="宋体" w:hint="default"/>
                <w:sz w:val="24"/>
                <w:szCs w:val="24"/>
              </w:rPr>
            </w:pPr>
            <w:r>
              <w:rPr>
                <w:rFonts w:ascii="宋体" w:hAnsi="宋体" w:cs="宋体" w:eastAsia="宋体" w:hint="default"/>
                <w:sz w:val="24"/>
                <w:szCs w:val="24"/>
              </w:rPr>
              <w:t>并财务报表时按权益法调整后进行合并；对联营企业投资采用权益法核算。</w:t>
            </w:r>
          </w:p>
        </w:tc>
      </w:tr>
      <w:tr>
        <w:trPr>
          <w:trHeight w:val="75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9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4" w:right="0"/>
              <w:jc w:val="left"/>
              <w:rPr>
                <w:rFonts w:ascii="宋体" w:hAnsi="宋体" w:cs="宋体" w:eastAsia="宋体" w:hint="default"/>
                <w:sz w:val="24"/>
                <w:szCs w:val="24"/>
              </w:rPr>
            </w:pPr>
            <w:r>
              <w:rPr>
                <w:rFonts w:ascii="宋体" w:hAnsi="宋体" w:cs="宋体" w:eastAsia="宋体" w:hint="default"/>
                <w:sz w:val="24"/>
                <w:szCs w:val="24"/>
              </w:rPr>
              <w:t>投资成本确定</w:t>
            </w:r>
          </w:p>
        </w:tc>
      </w:tr>
      <w:tr>
        <w:trPr>
          <w:trHeight w:val="2717" w:hRule="exact"/>
        </w:trPr>
        <w:tc>
          <w:tcPr>
            <w:tcW w:w="708" w:type="dxa"/>
            <w:tcBorders>
              <w:top w:val="nil" w:sz="6" w:space="0" w:color="auto"/>
              <w:left w:val="nil" w:sz="6" w:space="0" w:color="auto"/>
              <w:bottom w:val="nil" w:sz="6" w:space="0" w:color="auto"/>
              <w:right w:val="nil" w:sz="6" w:space="0" w:color="auto"/>
            </w:tcBorders>
          </w:tcPr>
          <w:p>
            <w:pPr/>
          </w:p>
        </w:tc>
        <w:tc>
          <w:tcPr>
            <w:tcW w:w="8396"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4" w:right="198"/>
              <w:jc w:val="both"/>
              <w:rPr>
                <w:rFonts w:ascii="宋体" w:hAnsi="宋体" w:cs="宋体" w:eastAsia="宋体" w:hint="default"/>
                <w:sz w:val="24"/>
                <w:szCs w:val="24"/>
              </w:rPr>
            </w:pPr>
            <w:r>
              <w:rPr>
                <w:rFonts w:ascii="宋体" w:hAnsi="宋体" w:cs="宋体" w:eastAsia="宋体" w:hint="default"/>
                <w:sz w:val="24"/>
                <w:szCs w:val="24"/>
              </w:rPr>
              <w:t>对于企业合并形成的长期股权投资：同一控制下企业合并取得的长期股权投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资，在合并日按照取得被合并方所有者权益账面价值的份额作为投资成本；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非同一控制下企业合并取得的长期股权投资，按照合并成本作为长期股权投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资的投资成本。</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214" w:right="198"/>
              <w:jc w:val="both"/>
              <w:rPr>
                <w:rFonts w:ascii="宋体" w:hAnsi="宋体" w:cs="宋体" w:eastAsia="宋体" w:hint="default"/>
                <w:sz w:val="24"/>
                <w:szCs w:val="24"/>
              </w:rPr>
            </w:pPr>
            <w:r>
              <w:rPr>
                <w:rFonts w:ascii="宋体" w:hAnsi="宋体" w:cs="宋体" w:eastAsia="宋体" w:hint="default"/>
                <w:sz w:val="24"/>
                <w:szCs w:val="24"/>
              </w:rPr>
              <w:t>对于以企业合并以外的其他方式取得的长期股权投资：支付现金取得的长期</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股权投资，按照实际支付的购买价款作为初始投资成本；发行权益性证券取</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得的长期股权投资，以发行权益性证券的公允价值作为初始投资成本。</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08"/>
        <w:gridCol w:w="8397"/>
      </w:tblGrid>
      <w:tr>
        <w:trPr>
          <w:trHeight w:val="51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8397"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后续计量及损益确认方法</w:t>
            </w:r>
          </w:p>
        </w:tc>
      </w:tr>
      <w:tr>
        <w:trPr>
          <w:trHeight w:val="1093" w:hRule="exact"/>
        </w:trPr>
        <w:tc>
          <w:tcPr>
            <w:tcW w:w="708" w:type="dxa"/>
            <w:tcBorders>
              <w:top w:val="nil" w:sz="6" w:space="0" w:color="auto"/>
              <w:left w:val="nil" w:sz="6" w:space="0" w:color="auto"/>
              <w:bottom w:val="nil" w:sz="6" w:space="0" w:color="auto"/>
              <w:right w:val="nil" w:sz="6" w:space="0" w:color="auto"/>
            </w:tcBorders>
          </w:tcPr>
          <w:p>
            <w:pPr/>
          </w:p>
        </w:tc>
        <w:tc>
          <w:tcPr>
            <w:tcW w:w="839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310" w:lineRule="exact"/>
              <w:ind w:left="215" w:right="198"/>
              <w:jc w:val="left"/>
              <w:rPr>
                <w:rFonts w:ascii="宋体" w:hAnsi="宋体" w:cs="宋体" w:eastAsia="宋体" w:hint="default"/>
                <w:sz w:val="24"/>
                <w:szCs w:val="24"/>
              </w:rPr>
            </w:pPr>
            <w:r>
              <w:rPr>
                <w:rFonts w:ascii="宋体" w:hAnsi="宋体" w:cs="宋体" w:eastAsia="宋体" w:hint="default"/>
                <w:sz w:val="24"/>
                <w:szCs w:val="24"/>
              </w:rPr>
              <w:t>采用成本法核算的长期股权投资，按照初始投资成本计量，被投资单位宣告</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分派的现金股利或利润，确认为投资收益计入当期损益。</w:t>
            </w:r>
          </w:p>
        </w:tc>
      </w:tr>
      <w:tr>
        <w:trPr>
          <w:trHeight w:val="1446" w:hRule="exact"/>
        </w:trPr>
        <w:tc>
          <w:tcPr>
            <w:tcW w:w="708" w:type="dxa"/>
            <w:tcBorders>
              <w:top w:val="nil" w:sz="6" w:space="0" w:color="auto"/>
              <w:left w:val="nil" w:sz="6" w:space="0" w:color="auto"/>
              <w:bottom w:val="nil" w:sz="6" w:space="0" w:color="auto"/>
              <w:right w:val="nil" w:sz="6" w:space="0" w:color="auto"/>
            </w:tcBorders>
          </w:tcPr>
          <w:p>
            <w:pPr/>
          </w:p>
        </w:tc>
        <w:tc>
          <w:tcPr>
            <w:tcW w:w="839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215"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采用权益法核算的长期股权投资，初始投资成本大于投资时应享有被投资单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位可辨认净资产公允价值份额的，以初始投资成本作为长期股权投资成本；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初始投资成本小于投资时应享有被投资单位可辨认净资产公允价值份额的，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其差额计入当期损益，并相应调增长期股权投资成本。</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5"/>
        <w:gridCol w:w="8448"/>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48"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宋体" w:hAnsi="宋体" w:cs="宋体" w:eastAsia="宋体" w:hint="default"/>
                <w:sz w:val="24"/>
                <w:szCs w:val="24"/>
              </w:rPr>
              <w:t>后续计量及损益确认方法</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3851"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147" w:right="198"/>
              <w:jc w:val="both"/>
              <w:rPr>
                <w:rFonts w:ascii="宋体" w:hAnsi="宋体" w:cs="宋体" w:eastAsia="宋体" w:hint="default"/>
                <w:sz w:val="24"/>
                <w:szCs w:val="24"/>
              </w:rPr>
            </w:pPr>
            <w:r>
              <w:rPr>
                <w:rFonts w:ascii="宋体" w:hAnsi="宋体" w:cs="宋体" w:eastAsia="宋体" w:hint="default"/>
                <w:sz w:val="24"/>
                <w:szCs w:val="24"/>
              </w:rPr>
              <w:t>采用权益法核算的长期股权投资，本集团按应享有或应分担的被投资单位的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净损益份额确认当期投资损益。确认被投资单位发生的净亏损，以长期股权</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投资的账面价值以及其他实质上构成对被投资单位净投资的长期权益减记至</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零为限，但本集团负有承担额外损失义务且符合或有事项准则所规定的预计</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负债确认条件的，继续确认投资损失并作为预计负债核算。被投资单位除净</w:t>
            </w:r>
            <w:r>
              <w:rPr>
                <w:rFonts w:ascii="宋体" w:hAnsi="宋体" w:cs="宋体" w:eastAsia="宋体" w:hint="default"/>
                <w:spacing w:val="-74"/>
                <w:sz w:val="24"/>
                <w:szCs w:val="24"/>
              </w:rPr>
              <w:t> </w:t>
            </w:r>
            <w:r>
              <w:rPr>
                <w:rFonts w:ascii="宋体" w:hAnsi="宋体" w:cs="宋体" w:eastAsia="宋体" w:hint="default"/>
                <w:spacing w:val="-74"/>
                <w:sz w:val="24"/>
                <w:szCs w:val="24"/>
              </w:rPr>
            </w:r>
            <w:r>
              <w:rPr>
                <w:rFonts w:ascii="宋体" w:hAnsi="宋体" w:cs="宋体" w:eastAsia="宋体" w:hint="default"/>
                <w:sz w:val="24"/>
                <w:szCs w:val="24"/>
              </w:rPr>
              <w:t>损益、其他综合收益和利润分配以外所有者权益的其他变动，调整长期股权</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投资的账面价值并计入资本公积。被投资单位分派的利润或现金股利于宣告</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分派时按照本集团应分得的部分，相应减少长期股权投资的账面价值。本集</w:t>
            </w:r>
            <w:r>
              <w:rPr>
                <w:rFonts w:ascii="宋体" w:hAnsi="宋体" w:cs="宋体" w:eastAsia="宋体" w:hint="default"/>
                <w:spacing w:val="-74"/>
                <w:sz w:val="24"/>
                <w:szCs w:val="24"/>
              </w:rPr>
              <w:t> </w:t>
            </w:r>
            <w:r>
              <w:rPr>
                <w:rFonts w:ascii="宋体" w:hAnsi="宋体" w:cs="宋体" w:eastAsia="宋体" w:hint="default"/>
                <w:spacing w:val="-74"/>
                <w:sz w:val="24"/>
                <w:szCs w:val="24"/>
              </w:rPr>
            </w:r>
            <w:r>
              <w:rPr>
                <w:rFonts w:ascii="宋体" w:hAnsi="宋体" w:cs="宋体" w:eastAsia="宋体" w:hint="default"/>
                <w:sz w:val="24"/>
                <w:szCs w:val="24"/>
              </w:rPr>
              <w:t>团与被投资单位之间未实现的内部交易损益按照持股比例计算归属于本集团</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z w:val="24"/>
                <w:szCs w:val="24"/>
              </w:rPr>
              <w:t>的部分，予以抵销，在此基础上确认投资损益。本集团与被投资单位发生的</w:t>
            </w:r>
            <w:r>
              <w:rPr>
                <w:rFonts w:ascii="宋体" w:hAnsi="宋体" w:cs="宋体" w:eastAsia="宋体" w:hint="default"/>
                <w:spacing w:val="-81"/>
                <w:sz w:val="24"/>
                <w:szCs w:val="24"/>
              </w:rPr>
              <w:t> </w:t>
            </w:r>
            <w:r>
              <w:rPr>
                <w:rFonts w:ascii="宋体" w:hAnsi="宋体" w:cs="宋体" w:eastAsia="宋体" w:hint="default"/>
                <w:spacing w:val="-81"/>
                <w:sz w:val="24"/>
                <w:szCs w:val="24"/>
              </w:rPr>
            </w:r>
            <w:r>
              <w:rPr>
                <w:rFonts w:ascii="宋体" w:hAnsi="宋体" w:cs="宋体" w:eastAsia="宋体" w:hint="default"/>
                <w:spacing w:val="-2"/>
                <w:sz w:val="24"/>
                <w:szCs w:val="24"/>
              </w:rPr>
              <w:t>内部交易损失，其中属于资产减值损失的部分，相应的未实现损失不予抵销。</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7" w:right="0"/>
              <w:jc w:val="left"/>
              <w:rPr>
                <w:rFonts w:ascii="宋体" w:hAnsi="宋体" w:cs="宋体" w:eastAsia="宋体" w:hint="default"/>
                <w:sz w:val="24"/>
                <w:szCs w:val="24"/>
              </w:rPr>
            </w:pPr>
            <w:r>
              <w:rPr>
                <w:rFonts w:ascii="宋体" w:hAnsi="宋体" w:cs="宋体" w:eastAsia="宋体" w:hint="default"/>
                <w:sz w:val="24"/>
                <w:szCs w:val="24"/>
              </w:rPr>
              <w:t>确定对被投资单位具有控制、共同控制、重大影响的依据</w:t>
            </w:r>
          </w:p>
        </w:tc>
      </w:tr>
      <w:tr>
        <w:trPr>
          <w:trHeight w:val="1058"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7" w:right="316"/>
              <w:jc w:val="left"/>
              <w:rPr>
                <w:rFonts w:ascii="宋体" w:hAnsi="宋体" w:cs="宋体" w:eastAsia="宋体" w:hint="default"/>
                <w:sz w:val="24"/>
                <w:szCs w:val="24"/>
              </w:rPr>
            </w:pPr>
            <w:r>
              <w:rPr>
                <w:rFonts w:ascii="宋体" w:hAnsi="宋体" w:cs="宋体" w:eastAsia="宋体" w:hint="default"/>
                <w:sz w:val="24"/>
                <w:szCs w:val="24"/>
              </w:rPr>
              <w:t>控制是指拥有对被投资单位的权力，通过参与被投资单位的相关活动而享有</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可变回报，并且有能力运用对被投资单位的权力影响其回报金额。</w:t>
            </w:r>
          </w:p>
        </w:tc>
      </w:tr>
      <w:tr>
        <w:trPr>
          <w:trHeight w:val="1058"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0" w:lineRule="exact" w:before="212"/>
              <w:ind w:left="147" w:right="316"/>
              <w:jc w:val="left"/>
              <w:rPr>
                <w:rFonts w:ascii="宋体" w:hAnsi="宋体" w:cs="宋体" w:eastAsia="宋体" w:hint="default"/>
                <w:sz w:val="24"/>
                <w:szCs w:val="24"/>
              </w:rPr>
            </w:pPr>
            <w:r>
              <w:rPr>
                <w:rFonts w:ascii="宋体" w:hAnsi="宋体" w:cs="宋体" w:eastAsia="宋体" w:hint="default"/>
                <w:sz w:val="24"/>
                <w:szCs w:val="24"/>
              </w:rPr>
              <w:t>共同控制是指按照相关约定对某项安排所共有的控制，并且该安排的相关活</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动必须经过本集团及分享控制权的其他参与方一致同意后才能决策。</w:t>
            </w:r>
          </w:p>
        </w:tc>
      </w:tr>
      <w:tr>
        <w:trPr>
          <w:trHeight w:val="1056"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7" w:right="316"/>
              <w:jc w:val="left"/>
              <w:rPr>
                <w:rFonts w:ascii="宋体" w:hAnsi="宋体" w:cs="宋体" w:eastAsia="宋体" w:hint="default"/>
                <w:sz w:val="24"/>
                <w:szCs w:val="24"/>
              </w:rPr>
            </w:pPr>
            <w:r>
              <w:rPr>
                <w:rFonts w:ascii="宋体" w:hAnsi="宋体" w:cs="宋体" w:eastAsia="宋体" w:hint="default"/>
                <w:sz w:val="24"/>
                <w:szCs w:val="24"/>
              </w:rPr>
              <w:t>重大影响是指对被投资单位的财务和经营政策有参与决策的权力，但并不能</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够控制或者与其他方一起共同控制这些政策的制定。</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(d)</w:t>
            </w:r>
          </w:p>
        </w:tc>
        <w:tc>
          <w:tcPr>
            <w:tcW w:w="844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7" w:right="0"/>
              <w:jc w:val="left"/>
              <w:rPr>
                <w:rFonts w:ascii="宋体" w:hAnsi="宋体" w:cs="宋体" w:eastAsia="宋体" w:hint="default"/>
                <w:sz w:val="24"/>
                <w:szCs w:val="24"/>
              </w:rPr>
            </w:pPr>
            <w:r>
              <w:rPr>
                <w:rFonts w:ascii="宋体" w:hAnsi="宋体" w:cs="宋体" w:eastAsia="宋体" w:hint="default"/>
                <w:sz w:val="24"/>
                <w:szCs w:val="24"/>
              </w:rPr>
              <w:t>长期股权投资减值</w:t>
            </w:r>
          </w:p>
        </w:tc>
      </w:tr>
      <w:tr>
        <w:trPr>
          <w:trHeight w:val="816" w:hRule="exact"/>
        </w:trPr>
        <w:tc>
          <w:tcPr>
            <w:tcW w:w="775" w:type="dxa"/>
            <w:tcBorders>
              <w:top w:val="nil" w:sz="6" w:space="0" w:color="auto"/>
              <w:left w:val="nil" w:sz="6" w:space="0" w:color="auto"/>
              <w:bottom w:val="nil" w:sz="6" w:space="0" w:color="auto"/>
              <w:right w:val="nil" w:sz="6" w:space="0" w:color="auto"/>
            </w:tcBorders>
          </w:tcPr>
          <w:p>
            <w:pPr/>
          </w:p>
        </w:tc>
        <w:tc>
          <w:tcPr>
            <w:tcW w:w="844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147" w:right="316"/>
              <w:jc w:val="left"/>
              <w:rPr>
                <w:rFonts w:ascii="宋体" w:hAnsi="宋体" w:cs="宋体" w:eastAsia="宋体" w:hint="default"/>
                <w:sz w:val="24"/>
                <w:szCs w:val="24"/>
              </w:rPr>
            </w:pPr>
            <w:r>
              <w:rPr>
                <w:rFonts w:ascii="宋体" w:hAnsi="宋体" w:cs="宋体" w:eastAsia="宋体" w:hint="default"/>
                <w:sz w:val="24"/>
                <w:szCs w:val="24"/>
              </w:rPr>
              <w:t>对子公司、联营企业的长期股权投资，当其可收回金额低于其账面价值时，</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账面价值减记至可收回金额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bl>
    <w:p>
      <w:pPr>
        <w:spacing w:after="0" w:line="310"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778"/>
        <w:gridCol w:w="1555"/>
        <w:gridCol w:w="2261"/>
        <w:gridCol w:w="2248"/>
        <w:gridCol w:w="2272"/>
      </w:tblGrid>
      <w:tr>
        <w:trPr>
          <w:trHeight w:val="46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81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8"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67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(13)</w:t>
            </w: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64" w:right="0"/>
              <w:jc w:val="left"/>
              <w:rPr>
                <w:rFonts w:ascii="黑体" w:hAnsi="黑体" w:cs="黑体" w:eastAsia="黑体" w:hint="default"/>
                <w:sz w:val="24"/>
                <w:szCs w:val="24"/>
              </w:rPr>
            </w:pPr>
            <w:r>
              <w:rPr>
                <w:rFonts w:ascii="黑体" w:hAnsi="黑体" w:cs="黑体" w:eastAsia="黑体" w:hint="default"/>
                <w:sz w:val="24"/>
                <w:szCs w:val="24"/>
              </w:rPr>
              <w:t>投资性房地</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42"/>
              <w:ind w:left="-191" w:right="0"/>
              <w:jc w:val="left"/>
              <w:rPr>
                <w:rFonts w:ascii="黑体" w:hAnsi="黑体" w:cs="黑体" w:eastAsia="黑体" w:hint="default"/>
                <w:sz w:val="24"/>
                <w:szCs w:val="24"/>
              </w:rPr>
            </w:pPr>
            <w:r>
              <w:rPr>
                <w:rFonts w:ascii="黑体" w:hAnsi="黑体" w:cs="黑体" w:eastAsia="黑体" w:hint="default"/>
                <w:sz w:val="24"/>
                <w:szCs w:val="24"/>
              </w:rPr>
              <w:t>产</w:t>
            </w:r>
          </w:p>
        </w:tc>
        <w:tc>
          <w:tcPr>
            <w:tcW w:w="2248" w:type="dxa"/>
            <w:tcBorders>
              <w:top w:val="nil" w:sz="6" w:space="0" w:color="auto"/>
              <w:left w:val="nil" w:sz="6" w:space="0" w:color="auto"/>
              <w:bottom w:val="nil" w:sz="6" w:space="0" w:color="auto"/>
              <w:right w:val="nil" w:sz="6" w:space="0" w:color="auto"/>
            </w:tcBorders>
          </w:tcPr>
          <w:p>
            <w:pPr/>
          </w:p>
        </w:tc>
        <w:tc>
          <w:tcPr>
            <w:tcW w:w="2272" w:type="dxa"/>
            <w:tcBorders>
              <w:top w:val="nil" w:sz="6" w:space="0" w:color="auto"/>
              <w:left w:val="nil" w:sz="6" w:space="0" w:color="auto"/>
              <w:bottom w:val="nil" w:sz="6" w:space="0" w:color="auto"/>
              <w:right w:val="nil" w:sz="6" w:space="0" w:color="auto"/>
            </w:tcBorders>
          </w:tcPr>
          <w:p>
            <w:pPr/>
          </w:p>
        </w:tc>
      </w:tr>
      <w:tr>
        <w:trPr>
          <w:trHeight w:val="1646"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47"/>
              <w:ind w:left="164" w:right="198"/>
              <w:jc w:val="both"/>
              <w:rPr>
                <w:rFonts w:ascii="宋体" w:hAnsi="宋体" w:cs="宋体" w:eastAsia="宋体" w:hint="default"/>
                <w:sz w:val="24"/>
                <w:szCs w:val="24"/>
              </w:rPr>
            </w:pPr>
            <w:r>
              <w:rPr>
                <w:rFonts w:ascii="宋体" w:hAnsi="宋体" w:cs="宋体" w:eastAsia="宋体" w:hint="default"/>
                <w:sz w:val="24"/>
                <w:szCs w:val="24"/>
              </w:rPr>
              <w:t>投资性房地产包括已出租的土地使用权和以出租为目的的建筑物以及正在建</w:t>
            </w:r>
            <w:r>
              <w:rPr>
                <w:rFonts w:ascii="宋体" w:hAnsi="宋体" w:cs="宋体" w:eastAsia="宋体" w:hint="default"/>
                <w:spacing w:val="-87"/>
                <w:sz w:val="24"/>
                <w:szCs w:val="24"/>
              </w:rPr>
              <w:t> </w:t>
            </w:r>
            <w:r>
              <w:rPr>
                <w:rFonts w:ascii="宋体" w:hAnsi="宋体" w:cs="宋体" w:eastAsia="宋体" w:hint="default"/>
                <w:spacing w:val="-87"/>
                <w:sz w:val="24"/>
                <w:szCs w:val="24"/>
              </w:rPr>
            </w:r>
            <w:r>
              <w:rPr>
                <w:rFonts w:ascii="宋体" w:hAnsi="宋体" w:cs="宋体" w:eastAsia="宋体" w:hint="default"/>
                <w:sz w:val="24"/>
                <w:szCs w:val="24"/>
              </w:rPr>
              <w:t>造或开发过程中将用于出租的建筑物，以成本进行初始计量。与投资性房地</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产有关的后续支出，在相关的经济利益很可能流入本集团且其成本能够可靠</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的计量时，计入投资性房地产成本；否则，于发生时计入当期损益。</w:t>
            </w:r>
          </w:p>
        </w:tc>
      </w:tr>
      <w:tr>
        <w:trPr>
          <w:trHeight w:val="1336"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5"/>
              <w:jc w:val="both"/>
              <w:rPr>
                <w:rFonts w:ascii="宋体" w:hAnsi="宋体" w:cs="宋体" w:eastAsia="宋体" w:hint="default"/>
                <w:sz w:val="24"/>
                <w:szCs w:val="24"/>
              </w:rPr>
            </w:pPr>
            <w:r>
              <w:rPr>
                <w:rFonts w:ascii="宋体" w:hAnsi="宋体" w:cs="宋体" w:eastAsia="宋体" w:hint="default"/>
                <w:sz w:val="24"/>
                <w:szCs w:val="24"/>
              </w:rPr>
              <w:t>本集团采用成本模式对所有投资性房地产进行后续计量，按其预计使用寿命</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及净残值率采用年限平均法对投资性房地产计提折旧。投资性房地产的预计</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使用寿命、净残值率及年折旧率列示如下：</w:t>
            </w:r>
          </w:p>
        </w:tc>
      </w:tr>
      <w:tr>
        <w:trPr>
          <w:trHeight w:val="715" w:hRule="exact"/>
        </w:trPr>
        <w:tc>
          <w:tcPr>
            <w:tcW w:w="7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39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409"/>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24"/>
                <w:szCs w:val="24"/>
              </w:rPr>
            </w:pPr>
            <w:r>
              <w:rPr>
                <w:rFonts w:ascii="宋体" w:hAnsi="宋体" w:cs="宋体" w:eastAsia="宋体" w:hint="default"/>
                <w:sz w:val="24"/>
                <w:szCs w:val="24"/>
              </w:rPr>
              <w:t>年折旧</w:t>
            </w:r>
            <w:r>
              <w:rPr>
                <w:rFonts w:ascii="Arial" w:hAnsi="Arial" w:cs="Arial" w:eastAsia="Arial" w:hint="default"/>
                <w:sz w:val="24"/>
                <w:szCs w:val="24"/>
              </w:rPr>
              <w:t>(</w:t>
            </w:r>
            <w:r>
              <w:rPr>
                <w:rFonts w:ascii="宋体" w:hAnsi="宋体" w:cs="宋体" w:eastAsia="宋体" w:hint="default"/>
                <w:sz w:val="24"/>
                <w:szCs w:val="24"/>
              </w:rPr>
              <w:t>摊销</w:t>
            </w:r>
            <w:r>
              <w:rPr>
                <w:rFonts w:ascii="Arial" w:hAnsi="Arial" w:cs="Arial" w:eastAsia="Arial" w:hint="default"/>
                <w:sz w:val="24"/>
                <w:szCs w:val="24"/>
              </w:rPr>
              <w:t>)</w:t>
            </w:r>
            <w:r>
              <w:rPr>
                <w:rFonts w:ascii="宋体" w:hAnsi="宋体" w:cs="宋体" w:eastAsia="宋体" w:hint="default"/>
                <w:sz w:val="24"/>
                <w:szCs w:val="24"/>
              </w:rPr>
              <w:t>率</w:t>
            </w: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
        </w:tc>
        <w:tc>
          <w:tcPr>
            <w:tcW w:w="155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4" w:right="0"/>
              <w:jc w:val="left"/>
              <w:rPr>
                <w:rFonts w:ascii="宋体" w:hAnsi="宋体" w:cs="宋体" w:eastAsia="宋体" w:hint="default"/>
                <w:sz w:val="24"/>
                <w:szCs w:val="24"/>
              </w:rPr>
            </w:pPr>
            <w:r>
              <w:rPr>
                <w:rFonts w:ascii="宋体" w:hAnsi="宋体" w:cs="宋体" w:eastAsia="宋体" w:hint="default"/>
                <w:sz w:val="24"/>
                <w:szCs w:val="24"/>
              </w:rPr>
              <w:t>建筑物</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395"/>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10"/>
              <w:jc w:val="right"/>
              <w:rPr>
                <w:rFonts w:ascii="Arial" w:hAnsi="Arial" w:cs="Arial" w:eastAsia="Arial" w:hint="default"/>
                <w:sz w:val="24"/>
                <w:szCs w:val="24"/>
              </w:rPr>
            </w:pPr>
            <w:r>
              <w:rPr>
                <w:rFonts w:ascii="Arial"/>
                <w:w w:val="95"/>
                <w:sz w:val="24"/>
              </w:rPr>
              <w:t>3%</w:t>
            </w:r>
            <w:r>
              <w:rPr>
                <w:rFonts w:ascii="Arial"/>
                <w:sz w:val="24"/>
              </w:rPr>
            </w:r>
          </w:p>
        </w:tc>
        <w:tc>
          <w:tcPr>
            <w:tcW w:w="2272" w:type="dxa"/>
            <w:tcBorders>
              <w:top w:val="nil" w:sz="6" w:space="0" w:color="auto"/>
              <w:left w:val="nil" w:sz="6" w:space="0" w:color="auto"/>
              <w:bottom w:val="nil" w:sz="6" w:space="0" w:color="auto"/>
              <w:right w:val="nil" w:sz="6" w:space="0" w:color="auto"/>
            </w:tcBorders>
          </w:tcPr>
          <w:p>
            <w:pPr>
              <w:pStyle w:val="TableParagraph"/>
              <w:spacing w:line="240" w:lineRule="auto" w:before="177"/>
              <w:ind w:right="198"/>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4.85%</w:t>
            </w:r>
          </w:p>
        </w:tc>
      </w:tr>
      <w:tr>
        <w:trPr>
          <w:trHeight w:val="1053"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4"/>
              <w:ind w:left="164" w:right="205"/>
              <w:jc w:val="left"/>
              <w:rPr>
                <w:rFonts w:ascii="宋体" w:hAnsi="宋体" w:cs="宋体" w:eastAsia="宋体" w:hint="default"/>
                <w:sz w:val="24"/>
                <w:szCs w:val="24"/>
              </w:rPr>
            </w:pPr>
            <w:r>
              <w:rPr>
                <w:rFonts w:ascii="宋体" w:hAnsi="宋体" w:cs="宋体" w:eastAsia="宋体" w:hint="default"/>
                <w:sz w:val="24"/>
                <w:szCs w:val="24"/>
              </w:rPr>
              <w:t>对投资性房地产的预计使用寿命、预计净残值和折旧方法于每年年度终了进</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行复核并作适当调整。</w:t>
            </w:r>
          </w:p>
        </w:tc>
      </w:tr>
      <w:tr>
        <w:trPr>
          <w:trHeight w:val="1681"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5"/>
              <w:jc w:val="both"/>
              <w:rPr>
                <w:rFonts w:ascii="宋体" w:hAnsi="宋体" w:cs="宋体" w:eastAsia="宋体" w:hint="default"/>
                <w:sz w:val="24"/>
                <w:szCs w:val="24"/>
              </w:rPr>
            </w:pPr>
            <w:r>
              <w:rPr>
                <w:rFonts w:ascii="宋体" w:hAnsi="宋体" w:cs="宋体" w:eastAsia="宋体" w:hint="default"/>
                <w:sz w:val="24"/>
                <w:szCs w:val="24"/>
              </w:rPr>
              <w:t>投资性房地产的用途改变为自用时，自改变之日起，将该投资性房地产转换</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为固定资产或无形资产。自用房地产的用途改变为赚取租金或资本增值时，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自改变之日起，将固定资产或无形资产转换为投资性房地产。发生转换时，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以转换前的账面价值作为转换后的入账价值。</w:t>
            </w:r>
          </w:p>
        </w:tc>
      </w:tr>
      <w:tr>
        <w:trPr>
          <w:trHeight w:val="1370"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64" w:right="201"/>
              <w:jc w:val="both"/>
              <w:rPr>
                <w:rFonts w:ascii="宋体" w:hAnsi="宋体" w:cs="宋体" w:eastAsia="宋体" w:hint="default"/>
                <w:sz w:val="24"/>
                <w:szCs w:val="24"/>
              </w:rPr>
            </w:pPr>
            <w:r>
              <w:rPr>
                <w:rFonts w:ascii="宋体" w:hAnsi="宋体" w:cs="宋体" w:eastAsia="宋体" w:hint="default"/>
                <w:sz w:val="24"/>
                <w:szCs w:val="24"/>
              </w:rPr>
              <w:t>当投资性房地产被处置、或者永久退出使用且预计不能从其处置中取得经济</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利益时，终止确认该项投资性房地产。投资性房地产出售、转让、报废或毁</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损的处置收入扣除其账面价值和相关税费后计入当期损益。</w:t>
            </w:r>
          </w:p>
        </w:tc>
      </w:tr>
      <w:tr>
        <w:trPr>
          <w:trHeight w:val="817" w:hRule="exact"/>
        </w:trPr>
        <w:tc>
          <w:tcPr>
            <w:tcW w:w="778" w:type="dxa"/>
            <w:tcBorders>
              <w:top w:val="nil" w:sz="6" w:space="0" w:color="auto"/>
              <w:left w:val="nil" w:sz="6" w:space="0" w:color="auto"/>
              <w:bottom w:val="nil" w:sz="6" w:space="0" w:color="auto"/>
              <w:right w:val="nil" w:sz="6" w:space="0" w:color="auto"/>
            </w:tcBorders>
          </w:tcPr>
          <w:p>
            <w:pPr/>
          </w:p>
        </w:tc>
        <w:tc>
          <w:tcPr>
            <w:tcW w:w="8336"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10"/>
              <w:ind w:left="164" w:right="205"/>
              <w:jc w:val="left"/>
              <w:rPr>
                <w:rFonts w:ascii="宋体" w:hAnsi="宋体" w:cs="宋体" w:eastAsia="宋体" w:hint="default"/>
                <w:sz w:val="24"/>
                <w:szCs w:val="24"/>
              </w:rPr>
            </w:pPr>
            <w:r>
              <w:rPr>
                <w:rFonts w:ascii="宋体" w:hAnsi="宋体" w:cs="宋体" w:eastAsia="宋体" w:hint="default"/>
                <w:sz w:val="24"/>
                <w:szCs w:val="24"/>
              </w:rPr>
              <w:t>当投资性房地产的可收回金额低于其账面价值时，账面价值减记至可收回金</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bl>
    <w:p>
      <w:pPr>
        <w:spacing w:after="0" w:line="312"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8"/>
        <w:gridCol w:w="2340"/>
        <w:gridCol w:w="2078"/>
        <w:gridCol w:w="1684"/>
        <w:gridCol w:w="2238"/>
      </w:tblGrid>
      <w:tr>
        <w:trPr>
          <w:trHeight w:val="49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441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42"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2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4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固定资产确认及初始计量</w:t>
            </w: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067"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211"/>
              <w:ind w:left="928" w:right="208"/>
              <w:jc w:val="left"/>
              <w:rPr>
                <w:rFonts w:ascii="宋体" w:hAnsi="宋体" w:cs="宋体" w:eastAsia="宋体" w:hint="default"/>
                <w:sz w:val="24"/>
                <w:szCs w:val="24"/>
              </w:rPr>
            </w:pPr>
            <w:r>
              <w:rPr>
                <w:rFonts w:ascii="宋体" w:hAnsi="宋体" w:cs="宋体" w:eastAsia="宋体" w:hint="default"/>
                <w:sz w:val="24"/>
                <w:szCs w:val="24"/>
              </w:rPr>
              <w:t>固定资产包括房屋及建筑物、机器设备、运输工具、电子设备以及其他设备</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等。</w:t>
            </w:r>
          </w:p>
        </w:tc>
      </w:tr>
      <w:tr>
        <w:trPr>
          <w:trHeight w:val="1074"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2" w:lineRule="exact"/>
              <w:ind w:left="928" w:right="210"/>
              <w:jc w:val="left"/>
              <w:rPr>
                <w:rFonts w:ascii="宋体" w:hAnsi="宋体" w:cs="宋体" w:eastAsia="宋体" w:hint="default"/>
                <w:sz w:val="24"/>
                <w:szCs w:val="24"/>
              </w:rPr>
            </w:pPr>
            <w:r>
              <w:rPr>
                <w:rFonts w:ascii="宋体" w:hAnsi="宋体" w:cs="宋体" w:eastAsia="宋体" w:hint="default"/>
                <w:sz w:val="24"/>
                <w:szCs w:val="24"/>
              </w:rPr>
              <w:t>固定资产在与其有关的经济利益很可能流入本集团、且其成本能够可靠计量</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时予以确认。购置或新建的固定资产按取得时的成本进行初始计量。</w:t>
            </w:r>
          </w:p>
        </w:tc>
      </w:tr>
      <w:tr>
        <w:trPr>
          <w:trHeight w:val="1372" w:hRule="exact"/>
        </w:trPr>
        <w:tc>
          <w:tcPr>
            <w:tcW w:w="9118"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87"/>
              <w:ind w:left="928" w:right="206"/>
              <w:jc w:val="both"/>
              <w:rPr>
                <w:rFonts w:ascii="宋体" w:hAnsi="宋体" w:cs="宋体" w:eastAsia="宋体" w:hint="default"/>
                <w:sz w:val="24"/>
                <w:szCs w:val="24"/>
              </w:rPr>
            </w:pPr>
            <w:r>
              <w:rPr>
                <w:rFonts w:ascii="宋体" w:hAnsi="宋体" w:cs="宋体" w:eastAsia="宋体" w:hint="default"/>
                <w:sz w:val="24"/>
                <w:szCs w:val="24"/>
              </w:rPr>
              <w:t>与固定资产有关的后续支出，在与其有关的经济利益很可能流入本集团且其</w:t>
            </w:r>
            <w:r>
              <w:rPr>
                <w:rFonts w:ascii="宋体" w:hAnsi="宋体" w:cs="宋体" w:eastAsia="宋体" w:hint="default"/>
                <w:spacing w:val="-76"/>
                <w:sz w:val="24"/>
                <w:szCs w:val="24"/>
              </w:rPr>
              <w:t> </w:t>
            </w:r>
            <w:r>
              <w:rPr>
                <w:rFonts w:ascii="宋体" w:hAnsi="宋体" w:cs="宋体" w:eastAsia="宋体" w:hint="default"/>
                <w:spacing w:val="-76"/>
                <w:sz w:val="24"/>
                <w:szCs w:val="24"/>
              </w:rPr>
            </w:r>
            <w:r>
              <w:rPr>
                <w:rFonts w:ascii="宋体" w:hAnsi="宋体" w:cs="宋体" w:eastAsia="宋体" w:hint="default"/>
                <w:sz w:val="24"/>
                <w:szCs w:val="24"/>
              </w:rPr>
              <w:t>成本能够可靠计量时，计入固定资产成本；对于被替换的部分，终止确认其</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账面价值；所有其他后续支出于发生时计入当期损益。</w:t>
            </w: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2078"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
        </w:tc>
        <w:tc>
          <w:tcPr>
            <w:tcW w:w="2238" w:type="dxa"/>
            <w:tcBorders>
              <w:top w:val="nil" w:sz="6" w:space="0" w:color="auto"/>
              <w:left w:val="nil" w:sz="6" w:space="0" w:color="auto"/>
              <w:bottom w:val="nil" w:sz="6" w:space="0" w:color="auto"/>
              <w:right w:val="nil" w:sz="6" w:space="0" w:color="auto"/>
            </w:tcBorders>
          </w:tcPr>
          <w:p>
            <w:pPr/>
          </w:p>
        </w:tc>
      </w:tr>
      <w:tr>
        <w:trPr>
          <w:trHeight w:val="1370" w:hRule="exact"/>
        </w:trPr>
        <w:tc>
          <w:tcPr>
            <w:tcW w:w="778"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202"/>
              <w:jc w:val="both"/>
              <w:rPr>
                <w:rFonts w:ascii="宋体" w:hAnsi="宋体" w:cs="宋体" w:eastAsia="宋体" w:hint="default"/>
                <w:sz w:val="24"/>
                <w:szCs w:val="24"/>
              </w:rPr>
            </w:pPr>
            <w:r>
              <w:rPr>
                <w:rFonts w:ascii="宋体" w:hAnsi="宋体" w:cs="宋体" w:eastAsia="宋体" w:hint="default"/>
                <w:sz w:val="24"/>
                <w:szCs w:val="24"/>
              </w:rPr>
              <w:t>固定资产折旧采用年限平均法并按其入账价值减去预计净残值后在预计使用</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z w:val="24"/>
                <w:szCs w:val="24"/>
              </w:rPr>
              <w:t>寿命内计提。对计提了减值准备的固定资产，则在未来期间按扣除减值准备</w:t>
            </w:r>
            <w:r>
              <w:rPr>
                <w:rFonts w:ascii="宋体" w:hAnsi="宋体" w:cs="宋体" w:eastAsia="宋体" w:hint="default"/>
                <w:spacing w:val="-72"/>
                <w:sz w:val="24"/>
                <w:szCs w:val="24"/>
              </w:rPr>
              <w:t> </w:t>
            </w:r>
            <w:r>
              <w:rPr>
                <w:rFonts w:ascii="宋体" w:hAnsi="宋体" w:cs="宋体" w:eastAsia="宋体" w:hint="default"/>
                <w:spacing w:val="-72"/>
                <w:sz w:val="24"/>
                <w:szCs w:val="24"/>
              </w:rPr>
            </w:r>
            <w:r>
              <w:rPr>
                <w:rFonts w:ascii="宋体" w:hAnsi="宋体" w:cs="宋体" w:eastAsia="宋体" w:hint="default"/>
                <w:sz w:val="24"/>
                <w:szCs w:val="24"/>
              </w:rPr>
              <w:t>后的账面价值及依据尚可使用年限确定折旧额。</w:t>
            </w:r>
          </w:p>
        </w:tc>
      </w:tr>
      <w:tr>
        <w:trPr>
          <w:trHeight w:val="748" w:hRule="exact"/>
        </w:trPr>
        <w:tc>
          <w:tcPr>
            <w:tcW w:w="778"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9"/>
              <w:ind w:left="150"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744"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3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200"/>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575"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78"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34"/>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06"/>
              <w:jc w:val="right"/>
              <w:rPr>
                <w:rFonts w:ascii="Arial" w:hAnsi="Arial" w:cs="Arial" w:eastAsia="Arial" w:hint="default"/>
                <w:sz w:val="24"/>
                <w:szCs w:val="24"/>
              </w:rPr>
            </w:pPr>
            <w:r>
              <w:rPr>
                <w:rFonts w:ascii="Arial"/>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00"/>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4.85%</w:t>
            </w:r>
          </w:p>
        </w:tc>
      </w:tr>
      <w:tr>
        <w:trPr>
          <w:trHeight w:val="391"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9.70%</w:t>
            </w:r>
            <w:r>
              <w:rPr>
                <w:rFonts w:ascii="Arial"/>
                <w:sz w:val="24"/>
              </w:rPr>
            </w:r>
          </w:p>
        </w:tc>
      </w:tr>
      <w:tr>
        <w:trPr>
          <w:trHeight w:val="391"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19.40%</w:t>
            </w:r>
            <w:r>
              <w:rPr>
                <w:rFonts w:ascii="Arial"/>
                <w:sz w:val="24"/>
              </w:rPr>
            </w:r>
          </w:p>
        </w:tc>
      </w:tr>
      <w:tr>
        <w:trPr>
          <w:trHeight w:val="391"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3" w:lineRule="exact"/>
              <w:ind w:left="150"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331" w:lineRule="exact"/>
              <w:ind w:right="200"/>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3"/>
                <w:sz w:val="24"/>
                <w:szCs w:val="24"/>
              </w:rPr>
              <w:t> </w:t>
            </w:r>
            <w:r>
              <w:rPr>
                <w:rFonts w:ascii="Arial" w:hAnsi="Arial" w:cs="Arial" w:eastAsia="Arial" w:hint="default"/>
                <w:sz w:val="24"/>
                <w:szCs w:val="24"/>
              </w:rPr>
              <w:t>32.33%</w:t>
            </w:r>
          </w:p>
        </w:tc>
      </w:tr>
      <w:tr>
        <w:trPr>
          <w:trHeight w:val="572" w:hRule="exact"/>
        </w:trPr>
        <w:tc>
          <w:tcPr>
            <w:tcW w:w="778" w:type="dxa"/>
            <w:tcBorders>
              <w:top w:val="nil" w:sz="6" w:space="0" w:color="auto"/>
              <w:left w:val="nil" w:sz="6" w:space="0" w:color="auto"/>
              <w:bottom w:val="nil" w:sz="6" w:space="0" w:color="auto"/>
              <w:right w:val="nil" w:sz="6" w:space="0" w:color="auto"/>
            </w:tcBorders>
          </w:tcPr>
          <w:p>
            <w:pPr/>
          </w:p>
        </w:tc>
        <w:tc>
          <w:tcPr>
            <w:tcW w:w="2340" w:type="dxa"/>
            <w:tcBorders>
              <w:top w:val="nil" w:sz="6" w:space="0" w:color="auto"/>
              <w:left w:val="nil" w:sz="6" w:space="0" w:color="auto"/>
              <w:bottom w:val="nil" w:sz="6" w:space="0" w:color="auto"/>
              <w:right w:val="nil" w:sz="6" w:space="0" w:color="auto"/>
            </w:tcBorders>
          </w:tcPr>
          <w:p>
            <w:pPr>
              <w:pStyle w:val="TableParagraph"/>
              <w:spacing w:line="314" w:lineRule="exact"/>
              <w:ind w:left="150"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078" w:type="dxa"/>
            <w:tcBorders>
              <w:top w:val="nil" w:sz="6" w:space="0" w:color="auto"/>
              <w:left w:val="nil" w:sz="6" w:space="0" w:color="auto"/>
              <w:bottom w:val="nil" w:sz="6" w:space="0" w:color="auto"/>
              <w:right w:val="nil" w:sz="6" w:space="0" w:color="auto"/>
            </w:tcBorders>
          </w:tcPr>
          <w:p>
            <w:pPr>
              <w:pStyle w:val="TableParagraph"/>
              <w:spacing w:line="331" w:lineRule="exact"/>
              <w:ind w:right="133"/>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07"/>
              <w:jc w:val="right"/>
              <w:rPr>
                <w:rFonts w:ascii="Arial" w:hAnsi="Arial" w:cs="Arial" w:eastAsia="Arial" w:hint="default"/>
                <w:sz w:val="24"/>
                <w:szCs w:val="24"/>
              </w:rPr>
            </w:pPr>
            <w:r>
              <w:rPr>
                <w:rFonts w:ascii="Arial"/>
                <w:spacing w:val="-1"/>
                <w:w w:val="95"/>
                <w:sz w:val="24"/>
              </w:rPr>
              <w:t>3%</w:t>
            </w:r>
            <w:r>
              <w:rPr>
                <w:rFonts w:ascii="Arial"/>
                <w:sz w:val="24"/>
              </w:rPr>
            </w:r>
          </w:p>
        </w:tc>
        <w:tc>
          <w:tcPr>
            <w:tcW w:w="223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00"/>
              <w:jc w:val="right"/>
              <w:rPr>
                <w:rFonts w:ascii="Arial" w:hAnsi="Arial" w:cs="Arial" w:eastAsia="Arial" w:hint="default"/>
                <w:sz w:val="24"/>
                <w:szCs w:val="24"/>
              </w:rPr>
            </w:pPr>
            <w:r>
              <w:rPr>
                <w:rFonts w:ascii="Arial"/>
                <w:w w:val="95"/>
                <w:sz w:val="24"/>
              </w:rPr>
              <w:t>19.40%</w:t>
            </w:r>
            <w:r>
              <w:rPr>
                <w:rFonts w:ascii="Arial"/>
                <w:sz w:val="24"/>
              </w:rPr>
            </w:r>
          </w:p>
        </w:tc>
      </w:tr>
      <w:tr>
        <w:trPr>
          <w:trHeight w:val="799" w:hRule="exact"/>
        </w:trPr>
        <w:tc>
          <w:tcPr>
            <w:tcW w:w="778" w:type="dxa"/>
            <w:tcBorders>
              <w:top w:val="nil" w:sz="6" w:space="0" w:color="auto"/>
              <w:left w:val="nil" w:sz="6" w:space="0" w:color="auto"/>
              <w:bottom w:val="nil" w:sz="6" w:space="0" w:color="auto"/>
              <w:right w:val="nil" w:sz="6" w:space="0" w:color="auto"/>
            </w:tcBorders>
          </w:tcPr>
          <w:p>
            <w:pPr/>
          </w:p>
        </w:tc>
        <w:tc>
          <w:tcPr>
            <w:tcW w:w="834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203"/>
              <w:ind w:left="150" w:right="198"/>
              <w:jc w:val="left"/>
              <w:rPr>
                <w:rFonts w:ascii="宋体" w:hAnsi="宋体" w:cs="宋体" w:eastAsia="宋体" w:hint="default"/>
                <w:sz w:val="24"/>
                <w:szCs w:val="24"/>
              </w:rPr>
            </w:pPr>
            <w:r>
              <w:rPr>
                <w:rFonts w:ascii="宋体" w:hAnsi="宋体" w:cs="宋体" w:eastAsia="宋体" w:hint="default"/>
                <w:sz w:val="24"/>
                <w:szCs w:val="24"/>
              </w:rPr>
              <w:t>对固定资产的预计使用寿命、预计净残值和折旧方法于每年年度终了进行复</w:t>
            </w:r>
            <w:r>
              <w:rPr>
                <w:rFonts w:ascii="宋体" w:hAnsi="宋体" w:cs="宋体" w:eastAsia="宋体" w:hint="default"/>
                <w:spacing w:val="-68"/>
                <w:sz w:val="24"/>
                <w:szCs w:val="24"/>
              </w:rPr>
              <w:t> </w:t>
            </w:r>
            <w:r>
              <w:rPr>
                <w:rFonts w:ascii="宋体" w:hAnsi="宋体" w:cs="宋体" w:eastAsia="宋体" w:hint="default"/>
                <w:spacing w:val="-68"/>
                <w:sz w:val="24"/>
                <w:szCs w:val="24"/>
              </w:rPr>
            </w:r>
            <w:r>
              <w:rPr>
                <w:rFonts w:ascii="宋体" w:hAnsi="宋体" w:cs="宋体" w:eastAsia="宋体" w:hint="default"/>
                <w:sz w:val="24"/>
                <w:szCs w:val="24"/>
              </w:rPr>
              <w:t>核并作适当调整。</w:t>
            </w:r>
          </w:p>
        </w:tc>
      </w:tr>
    </w:tbl>
    <w:p>
      <w:pPr>
        <w:spacing w:after="0" w:line="312"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2"/>
        <w:gridCol w:w="8462"/>
      </w:tblGrid>
      <w:tr>
        <w:trPr>
          <w:trHeight w:val="49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2" w:type="dxa"/>
            <w:tcBorders>
              <w:top w:val="nil" w:sz="6" w:space="0" w:color="auto"/>
              <w:left w:val="nil" w:sz="6" w:space="0" w:color="auto"/>
              <w:bottom w:val="nil" w:sz="6" w:space="0" w:color="auto"/>
              <w:right w:val="nil" w:sz="6" w:space="0" w:color="auto"/>
            </w:tcBorders>
          </w:tcPr>
          <w:p>
            <w:pPr>
              <w:pStyle w:val="TableParagraph"/>
              <w:spacing w:line="257" w:lineRule="exact"/>
              <w:ind w:left="144"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846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05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462" w:type="dxa"/>
            <w:tcBorders>
              <w:top w:val="nil" w:sz="6" w:space="0" w:color="auto"/>
              <w:left w:val="nil" w:sz="6" w:space="0" w:color="auto"/>
              <w:bottom w:val="nil" w:sz="6" w:space="0" w:color="auto"/>
              <w:right w:val="nil" w:sz="6" w:space="0" w:color="auto"/>
            </w:tcBorders>
          </w:tcPr>
          <w:p>
            <w:pPr>
              <w:pStyle w:val="TableParagraph"/>
              <w:spacing w:line="312" w:lineRule="exact" w:before="207"/>
              <w:ind w:left="156" w:right="316"/>
              <w:jc w:val="left"/>
              <w:rPr>
                <w:rFonts w:ascii="宋体" w:hAnsi="宋体" w:cs="宋体" w:eastAsia="宋体" w:hint="default"/>
                <w:sz w:val="24"/>
                <w:szCs w:val="24"/>
              </w:rPr>
            </w:pPr>
            <w:r>
              <w:rPr>
                <w:rFonts w:ascii="宋体" w:hAnsi="宋体" w:cs="宋体" w:eastAsia="宋体" w:hint="default"/>
                <w:spacing w:val="-1"/>
                <w:sz w:val="24"/>
                <w:szCs w:val="24"/>
              </w:rPr>
              <w:t>当固定资产的可收回金额低于其账面价值时，账面价值减记至可收回金额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846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4" w:right="0"/>
              <w:jc w:val="left"/>
              <w:rPr>
                <w:rFonts w:ascii="宋体" w:hAnsi="宋体" w:cs="宋体" w:eastAsia="宋体" w:hint="default"/>
                <w:sz w:val="24"/>
                <w:szCs w:val="24"/>
              </w:rPr>
            </w:pPr>
            <w:r>
              <w:rPr>
                <w:rFonts w:ascii="宋体" w:hAnsi="宋体" w:cs="宋体" w:eastAsia="宋体" w:hint="default"/>
                <w:sz w:val="24"/>
                <w:szCs w:val="24"/>
              </w:rPr>
              <w:t>固定资产的处置</w:t>
            </w:r>
          </w:p>
        </w:tc>
      </w:tr>
      <w:tr>
        <w:trPr>
          <w:trHeight w:val="1332" w:hRule="exact"/>
        </w:trPr>
        <w:tc>
          <w:tcPr>
            <w:tcW w:w="772" w:type="dxa"/>
            <w:tcBorders>
              <w:top w:val="nil" w:sz="6" w:space="0" w:color="auto"/>
              <w:left w:val="nil" w:sz="6" w:space="0" w:color="auto"/>
              <w:bottom w:val="nil" w:sz="6" w:space="0" w:color="auto"/>
              <w:right w:val="nil" w:sz="6" w:space="0" w:color="auto"/>
            </w:tcBorders>
          </w:tcPr>
          <w:p>
            <w:pPr/>
          </w:p>
        </w:tc>
        <w:tc>
          <w:tcPr>
            <w:tcW w:w="8462"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44" w:right="317"/>
              <w:jc w:val="both"/>
              <w:rPr>
                <w:rFonts w:ascii="宋体" w:hAnsi="宋体" w:cs="宋体" w:eastAsia="宋体" w:hint="default"/>
                <w:sz w:val="24"/>
                <w:szCs w:val="24"/>
              </w:rPr>
            </w:pPr>
            <w:r>
              <w:rPr>
                <w:rFonts w:ascii="宋体" w:hAnsi="宋体" w:cs="宋体" w:eastAsia="宋体" w:hint="default"/>
                <w:sz w:val="24"/>
                <w:szCs w:val="24"/>
              </w:rPr>
              <w:t>当固定资产被处置、或者预期通过使用或处置不能产生经济利益时，终止确</w:t>
            </w:r>
            <w:r>
              <w:rPr>
                <w:rFonts w:ascii="宋体" w:hAnsi="宋体" w:cs="宋体" w:eastAsia="宋体" w:hint="default"/>
                <w:spacing w:val="-55"/>
                <w:sz w:val="24"/>
                <w:szCs w:val="24"/>
              </w:rPr>
              <w:t> </w:t>
            </w:r>
            <w:r>
              <w:rPr>
                <w:rFonts w:ascii="宋体" w:hAnsi="宋体" w:cs="宋体" w:eastAsia="宋体" w:hint="default"/>
                <w:sz w:val="24"/>
                <w:szCs w:val="24"/>
              </w:rPr>
              <w:t>认该固定资产。固定资产出售、转让、报废或毁损的处置收入扣除其账面价</w:t>
            </w:r>
            <w:r>
              <w:rPr>
                <w:rFonts w:ascii="宋体" w:hAnsi="宋体" w:cs="宋体" w:eastAsia="宋体" w:hint="default"/>
                <w:spacing w:val="-55"/>
                <w:sz w:val="24"/>
                <w:szCs w:val="24"/>
              </w:rPr>
              <w:t> </w:t>
            </w:r>
            <w:r>
              <w:rPr>
                <w:rFonts w:ascii="宋体" w:hAnsi="宋体" w:cs="宋体" w:eastAsia="宋体" w:hint="default"/>
                <w:sz w:val="24"/>
                <w:szCs w:val="24"/>
              </w:rPr>
              <w:t>值和相关税费后的金额计入当期损益。</w:t>
            </w:r>
          </w:p>
        </w:tc>
      </w:tr>
      <w:tr>
        <w:trPr>
          <w:trHeight w:val="7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200" w:right="0"/>
              <w:jc w:val="left"/>
              <w:rPr>
                <w:rFonts w:ascii="Arial" w:hAnsi="Arial" w:cs="Arial" w:eastAsia="Arial" w:hint="default"/>
                <w:sz w:val="24"/>
                <w:szCs w:val="24"/>
              </w:rPr>
            </w:pPr>
            <w:r>
              <w:rPr>
                <w:rFonts w:ascii="Arial"/>
                <w:sz w:val="24"/>
              </w:rPr>
              <w:t>(15)</w:t>
            </w:r>
          </w:p>
        </w:tc>
        <w:tc>
          <w:tcPr>
            <w:tcW w:w="8462" w:type="dxa"/>
            <w:tcBorders>
              <w:top w:val="nil" w:sz="6" w:space="0" w:color="auto"/>
              <w:left w:val="nil" w:sz="6" w:space="0" w:color="auto"/>
              <w:bottom w:val="nil" w:sz="6" w:space="0" w:color="auto"/>
              <w:right w:val="nil" w:sz="6" w:space="0" w:color="auto"/>
            </w:tcBorders>
          </w:tcPr>
          <w:p>
            <w:pPr>
              <w:pStyle w:val="TableParagraph"/>
              <w:spacing w:line="240" w:lineRule="auto" w:before="149"/>
              <w:ind w:left="144" w:right="0"/>
              <w:jc w:val="left"/>
              <w:rPr>
                <w:rFonts w:ascii="黑体" w:hAnsi="黑体" w:cs="黑体" w:eastAsia="黑体" w:hint="default"/>
                <w:sz w:val="24"/>
                <w:szCs w:val="24"/>
              </w:rPr>
            </w:pPr>
            <w:r>
              <w:rPr>
                <w:rFonts w:ascii="黑体" w:hAnsi="黑体" w:cs="黑体" w:eastAsia="黑体" w:hint="default"/>
                <w:sz w:val="24"/>
                <w:szCs w:val="24"/>
              </w:rPr>
              <w:t>在建工程</w:t>
            </w:r>
          </w:p>
        </w:tc>
      </w:tr>
      <w:tr>
        <w:trPr>
          <w:trHeight w:val="1995" w:hRule="exact"/>
        </w:trPr>
        <w:tc>
          <w:tcPr>
            <w:tcW w:w="772" w:type="dxa"/>
            <w:tcBorders>
              <w:top w:val="nil" w:sz="6" w:space="0" w:color="auto"/>
              <w:left w:val="nil" w:sz="6" w:space="0" w:color="auto"/>
              <w:bottom w:val="nil" w:sz="6" w:space="0" w:color="auto"/>
              <w:right w:val="nil" w:sz="6" w:space="0" w:color="auto"/>
            </w:tcBorders>
          </w:tcPr>
          <w:p>
            <w:pPr/>
          </w:p>
        </w:tc>
        <w:tc>
          <w:tcPr>
            <w:tcW w:w="8462"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44" w:right="317"/>
              <w:jc w:val="both"/>
              <w:rPr>
                <w:rFonts w:ascii="宋体" w:hAnsi="宋体" w:cs="宋体" w:eastAsia="宋体" w:hint="default"/>
                <w:sz w:val="24"/>
                <w:szCs w:val="24"/>
              </w:rPr>
            </w:pPr>
            <w:r>
              <w:rPr>
                <w:rFonts w:ascii="宋体" w:hAnsi="宋体" w:cs="宋体" w:eastAsia="宋体" w:hint="default"/>
                <w:sz w:val="24"/>
                <w:szCs w:val="24"/>
              </w:rPr>
              <w:t>在建工程按实际发生的成本计量。实际成本包括建筑成本、安装成本、符合</w:t>
            </w:r>
            <w:r>
              <w:rPr>
                <w:rFonts w:ascii="宋体" w:hAnsi="宋体" w:cs="宋体" w:eastAsia="宋体" w:hint="default"/>
                <w:spacing w:val="-55"/>
                <w:sz w:val="24"/>
                <w:szCs w:val="24"/>
              </w:rPr>
              <w:t> </w:t>
            </w:r>
            <w:r>
              <w:rPr>
                <w:rFonts w:ascii="宋体" w:hAnsi="宋体" w:cs="宋体" w:eastAsia="宋体" w:hint="default"/>
                <w:sz w:val="24"/>
                <w:szCs w:val="24"/>
              </w:rPr>
              <w:t>资本化条件的借款费用以及其他为使在建工程达到预定可使用状态所发生的</w:t>
            </w:r>
            <w:r>
              <w:rPr>
                <w:rFonts w:ascii="宋体" w:hAnsi="宋体" w:cs="宋体" w:eastAsia="宋体" w:hint="default"/>
                <w:spacing w:val="-55"/>
                <w:sz w:val="24"/>
                <w:szCs w:val="24"/>
              </w:rPr>
              <w:t> </w:t>
            </w:r>
            <w:r>
              <w:rPr>
                <w:rFonts w:ascii="宋体" w:hAnsi="宋体" w:cs="宋体" w:eastAsia="宋体" w:hint="default"/>
                <w:sz w:val="24"/>
                <w:szCs w:val="24"/>
              </w:rPr>
              <w:t>必要支出。在建工程在达到预定可使用状态时，转入固定资产并自次月起开</w:t>
            </w:r>
            <w:r>
              <w:rPr>
                <w:rFonts w:ascii="宋体" w:hAnsi="宋体" w:cs="宋体" w:eastAsia="宋体" w:hint="default"/>
                <w:spacing w:val="-55"/>
                <w:sz w:val="24"/>
                <w:szCs w:val="24"/>
              </w:rPr>
              <w:t> </w:t>
            </w:r>
            <w:r>
              <w:rPr>
                <w:rFonts w:ascii="宋体" w:hAnsi="宋体" w:cs="宋体" w:eastAsia="宋体" w:hint="default"/>
                <w:sz w:val="24"/>
                <w:szCs w:val="24"/>
              </w:rPr>
              <w:t>始计提折旧。当在建工程的可收回金额低于其账面价值时，账面价值减记至</w:t>
            </w:r>
            <w:r>
              <w:rPr>
                <w:rFonts w:ascii="宋体" w:hAnsi="宋体" w:cs="宋体" w:eastAsia="宋体" w:hint="default"/>
                <w:spacing w:val="-55"/>
                <w:sz w:val="24"/>
                <w:szCs w:val="24"/>
              </w:rPr>
              <w:t> </w:t>
            </w:r>
            <w:r>
              <w:rPr>
                <w:rFonts w:ascii="宋体" w:hAnsi="宋体" w:cs="宋体" w:eastAsia="宋体" w:hint="default"/>
                <w:sz w:val="24"/>
                <w:szCs w:val="24"/>
              </w:rPr>
              <w:t>可收回金额</w:t>
            </w:r>
            <w:r>
              <w:rPr>
                <w:rFonts w:ascii="Arial" w:hAnsi="Arial" w:cs="Arial" w:eastAsia="Arial" w:hint="default"/>
                <w:sz w:val="24"/>
                <w:szCs w:val="24"/>
              </w:rPr>
              <w:t>(</w:t>
            </w:r>
            <w:r>
              <w:rPr>
                <w:rFonts w:ascii="宋体" w:hAnsi="宋体" w:cs="宋体" w:eastAsia="宋体" w:hint="default"/>
                <w:sz w:val="24"/>
                <w:szCs w:val="24"/>
              </w:rPr>
              <w:t>附注二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745"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(16)</w:t>
            </w:r>
          </w:p>
        </w:tc>
        <w:tc>
          <w:tcPr>
            <w:tcW w:w="846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6" w:right="0"/>
              <w:jc w:val="left"/>
              <w:rPr>
                <w:rFonts w:ascii="黑体" w:hAnsi="黑体" w:cs="黑体" w:eastAsia="黑体" w:hint="default"/>
                <w:sz w:val="24"/>
                <w:szCs w:val="24"/>
              </w:rPr>
            </w:pPr>
            <w:r>
              <w:rPr>
                <w:rFonts w:ascii="黑体" w:hAnsi="黑体" w:cs="黑体" w:eastAsia="黑体" w:hint="default"/>
                <w:sz w:val="24"/>
                <w:szCs w:val="24"/>
              </w:rPr>
              <w:t>借款费用</w:t>
            </w:r>
          </w:p>
        </w:tc>
      </w:tr>
      <w:tr>
        <w:trPr>
          <w:trHeight w:val="2309" w:hRule="exact"/>
        </w:trPr>
        <w:tc>
          <w:tcPr>
            <w:tcW w:w="772" w:type="dxa"/>
            <w:tcBorders>
              <w:top w:val="nil" w:sz="6" w:space="0" w:color="auto"/>
              <w:left w:val="nil" w:sz="6" w:space="0" w:color="auto"/>
              <w:bottom w:val="nil" w:sz="6" w:space="0" w:color="auto"/>
              <w:right w:val="nil" w:sz="6" w:space="0" w:color="auto"/>
            </w:tcBorders>
          </w:tcPr>
          <w:p>
            <w:pPr/>
          </w:p>
        </w:tc>
        <w:tc>
          <w:tcPr>
            <w:tcW w:w="8462"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6" w:right="198"/>
              <w:jc w:val="both"/>
              <w:rPr>
                <w:rFonts w:ascii="宋体" w:hAnsi="宋体" w:cs="宋体" w:eastAsia="宋体" w:hint="default"/>
                <w:sz w:val="24"/>
                <w:szCs w:val="24"/>
              </w:rPr>
            </w:pPr>
            <w:r>
              <w:rPr>
                <w:rFonts w:ascii="宋体" w:hAnsi="宋体" w:cs="宋体" w:eastAsia="宋体" w:hint="default"/>
                <w:sz w:val="24"/>
                <w:szCs w:val="24"/>
              </w:rPr>
              <w:t>发生的可直接归属于需要经过相当长时间的购建活动才能达到预定可使用状</w:t>
            </w:r>
            <w:r>
              <w:rPr>
                <w:rFonts w:ascii="宋体" w:hAnsi="宋体" w:cs="宋体" w:eastAsia="宋体" w:hint="default"/>
                <w:spacing w:val="-73"/>
                <w:sz w:val="24"/>
                <w:szCs w:val="24"/>
              </w:rPr>
              <w:t> </w:t>
            </w:r>
            <w:r>
              <w:rPr>
                <w:rFonts w:ascii="宋体" w:hAnsi="宋体" w:cs="宋体" w:eastAsia="宋体" w:hint="default"/>
                <w:spacing w:val="-73"/>
                <w:sz w:val="24"/>
                <w:szCs w:val="24"/>
              </w:rPr>
            </w:r>
            <w:r>
              <w:rPr>
                <w:rFonts w:ascii="宋体" w:hAnsi="宋体" w:cs="宋体" w:eastAsia="宋体" w:hint="default"/>
                <w:sz w:val="24"/>
                <w:szCs w:val="24"/>
              </w:rPr>
              <w:t>态之固定资产的购建的借款费用，在资产支出及借款费用已经发生、为使资</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产达到预定可使用状态所必要的购建活动已经开始时，开始资本化并计入该</w:t>
            </w:r>
            <w:r>
              <w:rPr>
                <w:rFonts w:ascii="宋体" w:hAnsi="宋体" w:cs="宋体" w:eastAsia="宋体" w:hint="default"/>
                <w:spacing w:val="-75"/>
                <w:sz w:val="24"/>
                <w:szCs w:val="24"/>
              </w:rPr>
              <w:t> </w:t>
            </w:r>
            <w:r>
              <w:rPr>
                <w:rFonts w:ascii="宋体" w:hAnsi="宋体" w:cs="宋体" w:eastAsia="宋体" w:hint="default"/>
                <w:spacing w:val="-75"/>
                <w:sz w:val="24"/>
                <w:szCs w:val="24"/>
              </w:rPr>
            </w:r>
            <w:r>
              <w:rPr>
                <w:rFonts w:ascii="宋体" w:hAnsi="宋体" w:cs="宋体" w:eastAsia="宋体" w:hint="default"/>
                <w:sz w:val="24"/>
                <w:szCs w:val="24"/>
              </w:rPr>
              <w:t>资产的成本。当购建的资产达到预定可使用状态时停止资本化，其后发生的</w:t>
            </w:r>
            <w:r>
              <w:rPr>
                <w:rFonts w:ascii="宋体" w:hAnsi="宋体" w:cs="宋体" w:eastAsia="宋体" w:hint="default"/>
                <w:spacing w:val="-77"/>
                <w:sz w:val="24"/>
                <w:szCs w:val="24"/>
              </w:rPr>
              <w:t> </w:t>
            </w:r>
            <w:r>
              <w:rPr>
                <w:rFonts w:ascii="宋体" w:hAnsi="宋体" w:cs="宋体" w:eastAsia="宋体" w:hint="default"/>
                <w:spacing w:val="-77"/>
                <w:sz w:val="24"/>
                <w:szCs w:val="24"/>
              </w:rPr>
            </w:r>
            <w:r>
              <w:rPr>
                <w:rFonts w:ascii="宋体" w:hAnsi="宋体" w:cs="宋体" w:eastAsia="宋体" w:hint="default"/>
                <w:sz w:val="24"/>
                <w:szCs w:val="24"/>
              </w:rPr>
              <w:t>借款费用计入当期损益。如果资产的购建活动发生非正常中断，并且中断时</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间连续超过</w:t>
            </w:r>
            <w:r>
              <w:rPr>
                <w:rFonts w:ascii="宋体" w:hAnsi="宋体" w:cs="宋体" w:eastAsia="宋体" w:hint="default"/>
                <w:spacing w:val="-53"/>
                <w:sz w:val="24"/>
                <w:szCs w:val="24"/>
              </w:rPr>
              <w:t> </w:t>
            </w:r>
            <w:r>
              <w:rPr>
                <w:rFonts w:ascii="Arial" w:hAnsi="Arial" w:cs="Arial" w:eastAsia="Arial" w:hint="default"/>
                <w:sz w:val="24"/>
                <w:szCs w:val="24"/>
              </w:rPr>
              <w:t>3 </w:t>
            </w:r>
            <w:r>
              <w:rPr>
                <w:rFonts w:ascii="宋体" w:hAnsi="宋体" w:cs="宋体" w:eastAsia="宋体" w:hint="default"/>
                <w:spacing w:val="-3"/>
                <w:sz w:val="24"/>
                <w:szCs w:val="24"/>
              </w:rPr>
              <w:t>个月，暂停借款费用的资本化，直至资产的购建活动重新开始。</w:t>
            </w:r>
          </w:p>
        </w:tc>
      </w:tr>
      <w:tr>
        <w:trPr>
          <w:trHeight w:val="1422" w:hRule="exact"/>
        </w:trPr>
        <w:tc>
          <w:tcPr>
            <w:tcW w:w="772" w:type="dxa"/>
            <w:tcBorders>
              <w:top w:val="nil" w:sz="6" w:space="0" w:color="auto"/>
              <w:left w:val="nil" w:sz="6" w:space="0" w:color="auto"/>
              <w:bottom w:val="nil" w:sz="6" w:space="0" w:color="auto"/>
              <w:right w:val="nil" w:sz="6" w:space="0" w:color="auto"/>
            </w:tcBorders>
          </w:tcPr>
          <w:p>
            <w:pPr/>
          </w:p>
        </w:tc>
        <w:tc>
          <w:tcPr>
            <w:tcW w:w="8462"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156" w:right="325"/>
              <w:jc w:val="both"/>
              <w:rPr>
                <w:rFonts w:ascii="宋体" w:hAnsi="宋体" w:cs="宋体" w:eastAsia="宋体" w:hint="default"/>
                <w:sz w:val="24"/>
                <w:szCs w:val="24"/>
              </w:rPr>
            </w:pPr>
            <w:r>
              <w:rPr>
                <w:rFonts w:ascii="宋体" w:hAnsi="宋体" w:cs="宋体" w:eastAsia="宋体" w:hint="default"/>
                <w:sz w:val="24"/>
                <w:szCs w:val="24"/>
              </w:rPr>
              <w:t>对于为购建符合资本化条件的固定资产而借入的专门借款，以专门借款当期</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实际发生的利息费用减去尚未动用的借款资金存入银行取得的利息收入或进</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pacing w:val="8"/>
                <w:sz w:val="24"/>
                <w:szCs w:val="24"/>
              </w:rPr>
              <w:t>行暂时性投资取得的投资收益后的金额确定专门借款借款费用的资本化金</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额。</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8"/>
        <w:gridCol w:w="8337"/>
      </w:tblGrid>
      <w:tr>
        <w:trPr>
          <w:trHeight w:val="49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7"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(16)</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Arial" w:hAnsi="Arial" w:cs="Arial" w:eastAsia="Arial" w:hint="default"/>
                <w:sz w:val="24"/>
                <w:szCs w:val="24"/>
              </w:rPr>
            </w:pPr>
            <w:r>
              <w:rPr>
                <w:rFonts w:ascii="黑体" w:hAnsi="黑体" w:cs="黑体" w:eastAsia="黑体" w:hint="default"/>
                <w:sz w:val="24"/>
                <w:szCs w:val="24"/>
              </w:rPr>
              <w:t>借款费用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983" w:hRule="exact"/>
        </w:trPr>
        <w:tc>
          <w:tcPr>
            <w:tcW w:w="778"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37" w:lineRule="auto" w:before="176"/>
              <w:ind w:left="150" w:right="207"/>
              <w:jc w:val="both"/>
              <w:rPr>
                <w:rFonts w:ascii="宋体" w:hAnsi="宋体" w:cs="宋体" w:eastAsia="宋体" w:hint="default"/>
                <w:sz w:val="24"/>
                <w:szCs w:val="24"/>
              </w:rPr>
            </w:pPr>
            <w:r>
              <w:rPr>
                <w:rFonts w:ascii="宋体" w:hAnsi="宋体" w:cs="宋体" w:eastAsia="宋体" w:hint="default"/>
                <w:sz w:val="24"/>
                <w:szCs w:val="24"/>
              </w:rPr>
              <w:t>对于为购建符合资本化条件的固定资产而占用的一般借款，按照累计资产支</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出超过专门借款部分的资本支出加权平均数乘以所占用一般借款的加权平均</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实际利率计算确定一般借款借款费用的资本化金额。实际利率为将借款在预</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期存续期间或适用的更短期间内的未来现金流量折现为该借款初始确认金额</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所使用的利率。</w:t>
            </w:r>
          </w:p>
        </w:tc>
      </w:tr>
      <w:tr>
        <w:trPr>
          <w:trHeight w:val="751"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(17)</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黑体" w:hAnsi="黑体" w:cs="黑体" w:eastAsia="黑体" w:hint="default"/>
                <w:sz w:val="24"/>
                <w:szCs w:val="24"/>
              </w:rPr>
            </w:pPr>
            <w:r>
              <w:rPr>
                <w:rFonts w:ascii="黑体" w:hAnsi="黑体" w:cs="黑体" w:eastAsia="黑体" w:hint="default"/>
                <w:sz w:val="24"/>
                <w:szCs w:val="24"/>
              </w:rPr>
              <w:t>无形资产</w:t>
            </w:r>
          </w:p>
        </w:tc>
      </w:tr>
      <w:tr>
        <w:trPr>
          <w:trHeight w:val="743" w:hRule="exact"/>
        </w:trPr>
        <w:tc>
          <w:tcPr>
            <w:tcW w:w="778"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0" w:right="0"/>
              <w:jc w:val="left"/>
              <w:rPr>
                <w:rFonts w:ascii="宋体" w:hAnsi="宋体" w:cs="宋体" w:eastAsia="宋体" w:hint="default"/>
                <w:sz w:val="24"/>
                <w:szCs w:val="24"/>
              </w:rPr>
            </w:pPr>
            <w:r>
              <w:rPr>
                <w:rFonts w:ascii="宋体" w:hAnsi="宋体" w:cs="宋体" w:eastAsia="宋体" w:hint="default"/>
                <w:sz w:val="24"/>
                <w:szCs w:val="24"/>
              </w:rPr>
              <w:t>无形资产包括土地使用权、软件、商标及域名、客户关系及客户清单等。</w:t>
            </w:r>
          </w:p>
        </w:tc>
      </w:tr>
      <w:tr>
        <w:trPr>
          <w:trHeight w:val="75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宋体" w:hAnsi="宋体" w:cs="宋体" w:eastAsia="宋体" w:hint="default"/>
                <w:sz w:val="24"/>
                <w:szCs w:val="24"/>
              </w:rPr>
            </w:pPr>
            <w:r>
              <w:rPr>
                <w:rFonts w:ascii="宋体" w:hAnsi="宋体" w:cs="宋体" w:eastAsia="宋体" w:hint="default"/>
                <w:sz w:val="24"/>
                <w:szCs w:val="24"/>
              </w:rPr>
              <w:t>土地使用权</w:t>
            </w:r>
          </w:p>
        </w:tc>
      </w:tr>
      <w:tr>
        <w:trPr>
          <w:trHeight w:val="1036" w:hRule="exact"/>
        </w:trPr>
        <w:tc>
          <w:tcPr>
            <w:tcW w:w="778"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50" w:right="198"/>
              <w:jc w:val="left"/>
              <w:rPr>
                <w:rFonts w:ascii="宋体" w:hAnsi="宋体" w:cs="宋体" w:eastAsia="宋体" w:hint="default"/>
                <w:sz w:val="24"/>
                <w:szCs w:val="24"/>
              </w:rPr>
            </w:pPr>
            <w:r>
              <w:rPr>
                <w:rFonts w:ascii="宋体" w:hAnsi="宋体" w:cs="宋体" w:eastAsia="宋体" w:hint="default"/>
                <w:sz w:val="24"/>
                <w:szCs w:val="24"/>
              </w:rPr>
              <w:t>土地使用权按使用年限</w:t>
            </w:r>
            <w:r>
              <w:rPr>
                <w:rFonts w:ascii="宋体" w:hAnsi="宋体" w:cs="宋体" w:eastAsia="宋体" w:hint="default"/>
                <w:spacing w:val="-59"/>
                <w:sz w:val="24"/>
                <w:szCs w:val="24"/>
              </w:rPr>
              <w:t> </w:t>
            </w:r>
            <w:r>
              <w:rPr>
                <w:rFonts w:ascii="Arial" w:hAnsi="Arial" w:cs="Arial" w:eastAsia="Arial" w:hint="default"/>
                <w:sz w:val="24"/>
                <w:szCs w:val="24"/>
              </w:rPr>
              <w:t>40</w:t>
            </w:r>
            <w:r>
              <w:rPr>
                <w:rFonts w:ascii="Arial" w:hAnsi="Arial" w:cs="Arial" w:eastAsia="Arial"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58"/>
                <w:sz w:val="24"/>
                <w:szCs w:val="24"/>
              </w:rPr>
              <w:t> </w:t>
            </w:r>
            <w:r>
              <w:rPr>
                <w:rFonts w:ascii="Arial" w:hAnsi="Arial" w:cs="Arial" w:eastAsia="Arial" w:hint="default"/>
                <w:sz w:val="24"/>
                <w:szCs w:val="24"/>
              </w:rPr>
              <w:t>70</w:t>
            </w:r>
            <w:r>
              <w:rPr>
                <w:rFonts w:ascii="Arial" w:hAnsi="Arial" w:cs="Arial" w:eastAsia="Arial" w:hint="default"/>
                <w:spacing w:val="-6"/>
                <w:sz w:val="24"/>
                <w:szCs w:val="24"/>
              </w:rPr>
              <w:t> </w:t>
            </w:r>
            <w:r>
              <w:rPr>
                <w:rFonts w:ascii="宋体" w:hAnsi="宋体" w:cs="宋体" w:eastAsia="宋体" w:hint="default"/>
                <w:sz w:val="24"/>
                <w:szCs w:val="24"/>
              </w:rPr>
              <w:t>年平均摊销。外购土地及建筑物的价款难以 在土地使用权与建筑物之间合理分配的，全部作为固定资产。</w:t>
            </w:r>
          </w:p>
        </w:tc>
      </w:tr>
      <w:tr>
        <w:trPr>
          <w:trHeight w:val="732"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99"/>
              <w:ind w:left="200" w:right="0"/>
              <w:jc w:val="left"/>
              <w:rPr>
                <w:rFonts w:ascii="Arial" w:hAnsi="Arial" w:cs="Arial" w:eastAsia="Arial" w:hint="default"/>
                <w:sz w:val="24"/>
                <w:szCs w:val="24"/>
              </w:rPr>
            </w:pPr>
            <w:r>
              <w:rPr>
                <w:rFonts w:ascii="Arial"/>
                <w:sz w:val="24"/>
              </w:rPr>
              <w:t>(b)</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63"/>
              <w:ind w:left="150" w:right="0"/>
              <w:jc w:val="left"/>
              <w:rPr>
                <w:rFonts w:ascii="宋体" w:hAnsi="宋体" w:cs="宋体" w:eastAsia="宋体" w:hint="default"/>
                <w:sz w:val="24"/>
                <w:szCs w:val="24"/>
              </w:rPr>
            </w:pPr>
            <w:r>
              <w:rPr>
                <w:rFonts w:ascii="宋体" w:hAnsi="宋体" w:cs="宋体" w:eastAsia="宋体" w:hint="default"/>
                <w:sz w:val="24"/>
                <w:szCs w:val="24"/>
              </w:rPr>
              <w:t>软件</w:t>
            </w:r>
          </w:p>
        </w:tc>
      </w:tr>
      <w:tr>
        <w:trPr>
          <w:trHeight w:val="749" w:hRule="exact"/>
        </w:trPr>
        <w:tc>
          <w:tcPr>
            <w:tcW w:w="778"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0" w:right="0"/>
              <w:jc w:val="left"/>
              <w:rPr>
                <w:rFonts w:ascii="宋体" w:hAnsi="宋体" w:cs="宋体" w:eastAsia="宋体" w:hint="default"/>
                <w:sz w:val="24"/>
                <w:szCs w:val="24"/>
              </w:rPr>
            </w:pPr>
            <w:r>
              <w:rPr>
                <w:rFonts w:ascii="宋体" w:hAnsi="宋体" w:cs="宋体" w:eastAsia="宋体" w:hint="default"/>
                <w:sz w:val="24"/>
                <w:szCs w:val="24"/>
              </w:rPr>
              <w:t>软件以实际成本计量，按预计使用年限</w:t>
            </w:r>
            <w:r>
              <w:rPr>
                <w:rFonts w:ascii="宋体" w:hAnsi="宋体" w:cs="宋体" w:eastAsia="宋体" w:hint="default"/>
                <w:spacing w:val="-60"/>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年平均摊销。</w:t>
            </w:r>
          </w:p>
        </w:tc>
      </w:tr>
      <w:tr>
        <w:trPr>
          <w:trHeight w:val="744"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(c)</w:t>
            </w:r>
          </w:p>
        </w:tc>
        <w:tc>
          <w:tcPr>
            <w:tcW w:w="833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0" w:right="0"/>
              <w:jc w:val="left"/>
              <w:rPr>
                <w:rFonts w:ascii="宋体" w:hAnsi="宋体" w:cs="宋体" w:eastAsia="宋体" w:hint="default"/>
                <w:sz w:val="24"/>
                <w:szCs w:val="24"/>
              </w:rPr>
            </w:pPr>
            <w:r>
              <w:rPr>
                <w:rFonts w:ascii="宋体" w:hAnsi="宋体" w:cs="宋体" w:eastAsia="宋体" w:hint="default"/>
                <w:sz w:val="24"/>
                <w:szCs w:val="24"/>
              </w:rPr>
              <w:t>商标及域名、客户关系及客户清单</w:t>
            </w:r>
          </w:p>
        </w:tc>
      </w:tr>
      <w:tr>
        <w:trPr>
          <w:trHeight w:val="1116" w:hRule="exact"/>
        </w:trPr>
        <w:tc>
          <w:tcPr>
            <w:tcW w:w="778" w:type="dxa"/>
            <w:tcBorders>
              <w:top w:val="nil" w:sz="6" w:space="0" w:color="auto"/>
              <w:left w:val="nil" w:sz="6" w:space="0" w:color="auto"/>
              <w:bottom w:val="nil" w:sz="6" w:space="0" w:color="auto"/>
              <w:right w:val="nil" w:sz="6" w:space="0" w:color="auto"/>
            </w:tcBorders>
          </w:tcPr>
          <w:p>
            <w:pPr/>
          </w:p>
        </w:tc>
        <w:tc>
          <w:tcPr>
            <w:tcW w:w="8337"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207"/>
              <w:jc w:val="both"/>
              <w:rPr>
                <w:rFonts w:ascii="宋体" w:hAnsi="宋体" w:cs="宋体" w:eastAsia="宋体" w:hint="default"/>
                <w:sz w:val="24"/>
                <w:szCs w:val="24"/>
              </w:rPr>
            </w:pPr>
            <w:r>
              <w:rPr>
                <w:rFonts w:ascii="宋体" w:hAnsi="宋体" w:cs="宋体" w:eastAsia="宋体" w:hint="default"/>
                <w:sz w:val="24"/>
                <w:szCs w:val="24"/>
              </w:rPr>
              <w:t>商标及域名、客户关系及客户清单是在业务合并过程中确认的无形资产。商</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标及域名、客户关系及客户清单以公允价值入账，并按其预计受益期间分期</w:t>
            </w:r>
            <w:r>
              <w:rPr>
                <w:rFonts w:ascii="宋体" w:hAnsi="宋体" w:cs="宋体" w:eastAsia="宋体" w:hint="default"/>
                <w:spacing w:val="-79"/>
                <w:sz w:val="24"/>
                <w:szCs w:val="24"/>
              </w:rPr>
              <w:t> </w:t>
            </w:r>
            <w:r>
              <w:rPr>
                <w:rFonts w:ascii="宋体" w:hAnsi="宋体" w:cs="宋体" w:eastAsia="宋体" w:hint="default"/>
                <w:spacing w:val="-79"/>
                <w:sz w:val="24"/>
                <w:szCs w:val="24"/>
              </w:rPr>
            </w:r>
            <w:r>
              <w:rPr>
                <w:rFonts w:ascii="宋体" w:hAnsi="宋体" w:cs="宋体" w:eastAsia="宋体" w:hint="default"/>
                <w:sz w:val="24"/>
                <w:szCs w:val="24"/>
              </w:rPr>
              <w:t>平均摊销。</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10"/>
        <w:gridCol w:w="8398"/>
      </w:tblGrid>
      <w:tr>
        <w:trPr>
          <w:trHeight w:val="501"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(d)</w:t>
            </w:r>
          </w:p>
        </w:tc>
        <w:tc>
          <w:tcPr>
            <w:tcW w:w="8398" w:type="dxa"/>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宋体" w:hAnsi="宋体" w:cs="宋体" w:eastAsia="宋体" w:hint="default"/>
                <w:sz w:val="24"/>
                <w:szCs w:val="24"/>
              </w:rPr>
            </w:pPr>
            <w:r>
              <w:rPr>
                <w:rFonts w:ascii="宋体" w:hAnsi="宋体" w:cs="宋体" w:eastAsia="宋体" w:hint="default"/>
                <w:sz w:val="24"/>
                <w:szCs w:val="24"/>
              </w:rPr>
              <w:t>定期复核使用寿命和摊销方法</w:t>
            </w:r>
          </w:p>
        </w:tc>
      </w:tr>
      <w:tr>
        <w:trPr>
          <w:trHeight w:val="804" w:hRule="exact"/>
        </w:trPr>
        <w:tc>
          <w:tcPr>
            <w:tcW w:w="710" w:type="dxa"/>
            <w:tcBorders>
              <w:top w:val="nil" w:sz="6" w:space="0" w:color="auto"/>
              <w:left w:val="nil" w:sz="6" w:space="0" w:color="auto"/>
              <w:bottom w:val="nil" w:sz="6" w:space="0" w:color="auto"/>
              <w:right w:val="nil" w:sz="6" w:space="0" w:color="auto"/>
            </w:tcBorders>
          </w:tcPr>
          <w:p>
            <w:pPr/>
          </w:p>
        </w:tc>
        <w:tc>
          <w:tcPr>
            <w:tcW w:w="8398"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216" w:right="198"/>
              <w:jc w:val="left"/>
              <w:rPr>
                <w:rFonts w:ascii="宋体" w:hAnsi="宋体" w:cs="宋体" w:eastAsia="宋体" w:hint="default"/>
                <w:sz w:val="24"/>
                <w:szCs w:val="24"/>
              </w:rPr>
            </w:pPr>
            <w:r>
              <w:rPr>
                <w:rFonts w:ascii="宋体" w:hAnsi="宋体" w:cs="宋体" w:eastAsia="宋体" w:hint="default"/>
                <w:sz w:val="24"/>
                <w:szCs w:val="24"/>
              </w:rPr>
              <w:t>对使用寿命有限的无形资产的预计使用寿命及摊销方法于每年年度终了进行</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复核并作适当调整。</w:t>
            </w:r>
          </w:p>
        </w:tc>
      </w:tr>
    </w:tbl>
    <w:p>
      <w:pPr>
        <w:spacing w:after="0" w:line="310"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7"/>
        <w:gridCol w:w="8456"/>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6"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(17)</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0"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(e)</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宋体" w:hAnsi="宋体" w:cs="宋体" w:eastAsia="宋体" w:hint="default"/>
                <w:sz w:val="24"/>
                <w:szCs w:val="24"/>
              </w:rPr>
            </w:pPr>
            <w:r>
              <w:rPr>
                <w:rFonts w:ascii="宋体" w:hAnsi="宋体" w:cs="宋体" w:eastAsia="宋体" w:hint="default"/>
                <w:sz w:val="24"/>
                <w:szCs w:val="24"/>
              </w:rPr>
              <w:t>研究与开发</w:t>
            </w:r>
          </w:p>
        </w:tc>
      </w:tr>
      <w:tr>
        <w:trPr>
          <w:trHeight w:val="1210"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0" w:right="317"/>
              <w:jc w:val="both"/>
              <w:rPr>
                <w:rFonts w:ascii="宋体" w:hAnsi="宋体" w:cs="宋体" w:eastAsia="宋体" w:hint="default"/>
                <w:sz w:val="24"/>
                <w:szCs w:val="24"/>
              </w:rPr>
            </w:pPr>
            <w:r>
              <w:rPr>
                <w:rFonts w:ascii="宋体" w:hAnsi="宋体" w:cs="宋体" w:eastAsia="宋体" w:hint="default"/>
                <w:sz w:val="24"/>
                <w:szCs w:val="24"/>
              </w:rPr>
              <w:t>本集团开展系统软件的研究与开发。研究开发项目支出根据其性质以及研发</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活动最终形成无形资产是否具有较大不确定性，被分为研究阶段支出和开发</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阶段支出。</w:t>
            </w:r>
          </w:p>
        </w:tc>
      </w:tr>
      <w:tr>
        <w:trPr>
          <w:trHeight w:val="3358"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0" w:right="198"/>
              <w:jc w:val="left"/>
              <w:rPr>
                <w:rFonts w:ascii="宋体" w:hAnsi="宋体" w:cs="宋体" w:eastAsia="宋体" w:hint="default"/>
                <w:sz w:val="24"/>
                <w:szCs w:val="24"/>
              </w:rPr>
            </w:pPr>
            <w:r>
              <w:rPr>
                <w:rFonts w:ascii="宋体" w:hAnsi="宋体" w:cs="宋体" w:eastAsia="宋体" w:hint="default"/>
                <w:sz w:val="24"/>
                <w:szCs w:val="24"/>
              </w:rPr>
              <w:t>为研究软件而进行的有计划的调查、评价和选择阶段的支出为研究阶段的支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2"/>
                <w:sz w:val="24"/>
                <w:szCs w:val="24"/>
              </w:rPr>
              <w:t>出，于发生时计入当期损益；最终应用之前，针对软件最终应用的相关设计、</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测试阶段的支出为开发阶段的支出，同时满足下列条件的，予以资本化：</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软件的开发已经技术团队进行充分论证；</w:t>
            </w:r>
          </w:p>
          <w:p>
            <w:pPr>
              <w:pStyle w:val="TableParagraph"/>
              <w:spacing w:line="311"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管理层已批准软件开发的预算；</w:t>
            </w:r>
          </w:p>
          <w:p>
            <w:pPr>
              <w:pStyle w:val="TableParagraph"/>
              <w:spacing w:line="311"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已有前期市场调研的研究分析说明软件的使用将如何产生经济利益；</w:t>
            </w:r>
          </w:p>
          <w:p>
            <w:pPr>
              <w:pStyle w:val="TableParagraph"/>
              <w:spacing w:line="312" w:lineRule="exact" w:before="19"/>
              <w:ind w:left="468" w:right="317" w:hanging="285"/>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42"/>
                <w:sz w:val="24"/>
                <w:szCs w:val="24"/>
              </w:rPr>
              <w:t></w:t>
            </w:r>
            <w:r>
              <w:rPr>
                <w:rFonts w:ascii="Times New Roman" w:hAnsi="Times New Roman" w:cs="Times New Roman" w:eastAsia="Times New Roman" w:hint="default"/>
                <w:spacing w:val="42"/>
                <w:sz w:val="24"/>
                <w:szCs w:val="24"/>
              </w:rPr>
            </w:r>
            <w:r>
              <w:rPr>
                <w:rFonts w:ascii="宋体" w:hAnsi="宋体" w:cs="宋体" w:eastAsia="宋体" w:hint="default"/>
                <w:sz w:val="24"/>
                <w:szCs w:val="24"/>
              </w:rPr>
              <w:t>有足够的技术和资金支持，以进行相关软件的开发活动及后续的使用；以</w:t>
            </w:r>
            <w:r>
              <w:rPr>
                <w:rFonts w:ascii="宋体" w:hAnsi="宋体" w:cs="宋体" w:eastAsia="宋体" w:hint="default"/>
                <w:w w:val="100"/>
                <w:sz w:val="24"/>
                <w:szCs w:val="24"/>
              </w:rPr>
              <w:t> </w:t>
            </w:r>
            <w:r>
              <w:rPr>
                <w:rFonts w:ascii="宋体" w:hAnsi="宋体" w:cs="宋体" w:eastAsia="宋体" w:hint="default"/>
                <w:sz w:val="24"/>
                <w:szCs w:val="24"/>
              </w:rPr>
              <w:t>及</w:t>
            </w:r>
          </w:p>
          <w:p>
            <w:pPr>
              <w:pStyle w:val="TableParagraph"/>
              <w:spacing w:line="302" w:lineRule="exact"/>
              <w:ind w:left="184"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z w:val="24"/>
                <w:szCs w:val="24"/>
              </w:rPr>
              <w:t>软件开发的支出能够可靠地归集。</w:t>
            </w:r>
          </w:p>
        </w:tc>
      </w:tr>
      <w:tr>
        <w:trPr>
          <w:trHeight w:val="1512"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237" w:lineRule="auto" w:before="97"/>
              <w:ind w:left="150" w:right="323"/>
              <w:jc w:val="both"/>
              <w:rPr>
                <w:rFonts w:ascii="宋体" w:hAnsi="宋体" w:cs="宋体" w:eastAsia="宋体" w:hint="default"/>
                <w:sz w:val="24"/>
                <w:szCs w:val="24"/>
              </w:rPr>
            </w:pPr>
            <w:r>
              <w:rPr>
                <w:rFonts w:ascii="宋体" w:hAnsi="宋体" w:cs="宋体" w:eastAsia="宋体" w:hint="default"/>
                <w:sz w:val="24"/>
                <w:szCs w:val="24"/>
              </w:rPr>
              <w:t>不满足上述条件的开发阶段的支出，于发生时计入当期损益。以前期间已计</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入损益的开发支出不在以后期间重新确认为资产。已资本化的开发阶段的支</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出在资产负债表上列示为开发支出，自该项目达到预定用途之日起转为无形</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资产。</w:t>
            </w:r>
          </w:p>
        </w:tc>
      </w:tr>
      <w:tr>
        <w:trPr>
          <w:trHeight w:val="59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(f)</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宋体" w:hAnsi="宋体" w:cs="宋体" w:eastAsia="宋体" w:hint="default"/>
                <w:sz w:val="24"/>
                <w:szCs w:val="24"/>
              </w:rPr>
            </w:pPr>
            <w:r>
              <w:rPr>
                <w:rFonts w:ascii="宋体" w:hAnsi="宋体" w:cs="宋体" w:eastAsia="宋体" w:hint="default"/>
                <w:sz w:val="24"/>
                <w:szCs w:val="24"/>
              </w:rPr>
              <w:t>无形资产减值</w:t>
            </w:r>
          </w:p>
        </w:tc>
      </w:tr>
      <w:tr>
        <w:trPr>
          <w:trHeight w:val="901"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0" w:right="317"/>
              <w:jc w:val="left"/>
              <w:rPr>
                <w:rFonts w:ascii="宋体" w:hAnsi="宋体" w:cs="宋体" w:eastAsia="宋体" w:hint="default"/>
                <w:sz w:val="24"/>
                <w:szCs w:val="24"/>
              </w:rPr>
            </w:pPr>
            <w:r>
              <w:rPr>
                <w:rFonts w:ascii="宋体" w:hAnsi="宋体" w:cs="宋体" w:eastAsia="宋体" w:hint="default"/>
                <w:spacing w:val="-1"/>
                <w:sz w:val="24"/>
                <w:szCs w:val="24"/>
              </w:rPr>
              <w:t>当无形资产的可收回金额低于其账面价值时，账面价值减记至可收回金额</w:t>
            </w:r>
            <w:r>
              <w:rPr>
                <w:rFonts w:ascii="Arial" w:hAnsi="Arial" w:cs="Arial" w:eastAsia="Arial" w:hint="default"/>
                <w:spacing w:val="-1"/>
                <w:sz w:val="24"/>
                <w:szCs w:val="24"/>
              </w:rPr>
              <w:t>(</w:t>
            </w:r>
            <w:r>
              <w:rPr>
                <w:rFonts w:ascii="宋体" w:hAnsi="宋体" w:cs="宋体" w:eastAsia="宋体" w:hint="default"/>
                <w:spacing w:val="-1"/>
                <w:sz w:val="24"/>
                <w:szCs w:val="24"/>
              </w:rPr>
              <w:t>附</w:t>
            </w:r>
            <w:r>
              <w:rPr>
                <w:rFonts w:ascii="宋体" w:hAnsi="宋体" w:cs="宋体" w:eastAsia="宋体" w:hint="default"/>
                <w:spacing w:val="-101"/>
                <w:sz w:val="24"/>
                <w:szCs w:val="24"/>
              </w:rPr>
              <w:t> </w:t>
            </w:r>
            <w:r>
              <w:rPr>
                <w:rFonts w:ascii="宋体" w:hAnsi="宋体" w:cs="宋体" w:eastAsia="宋体" w:hint="default"/>
                <w:sz w:val="24"/>
                <w:szCs w:val="24"/>
              </w:rPr>
              <w:t>注二</w:t>
            </w:r>
            <w:r>
              <w:rPr>
                <w:rFonts w:ascii="Arial" w:hAnsi="Arial" w:cs="Arial" w:eastAsia="Arial" w:hint="default"/>
                <w:sz w:val="24"/>
                <w:szCs w:val="24"/>
              </w:rPr>
              <w:t>(19))</w:t>
            </w:r>
            <w:r>
              <w:rPr>
                <w:rFonts w:ascii="宋体" w:hAnsi="宋体" w:cs="宋体" w:eastAsia="宋体" w:hint="default"/>
                <w:sz w:val="24"/>
                <w:szCs w:val="24"/>
              </w:rPr>
              <w:t>。</w:t>
            </w:r>
          </w:p>
        </w:tc>
      </w:tr>
      <w:tr>
        <w:trPr>
          <w:trHeight w:val="58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(18)</w:t>
            </w:r>
          </w:p>
        </w:tc>
        <w:tc>
          <w:tcPr>
            <w:tcW w:w="845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黑体" w:hAnsi="黑体" w:cs="黑体" w:eastAsia="黑体" w:hint="default"/>
                <w:sz w:val="24"/>
                <w:szCs w:val="24"/>
              </w:rPr>
            </w:pPr>
            <w:r>
              <w:rPr>
                <w:rFonts w:ascii="黑体" w:hAnsi="黑体" w:cs="黑体" w:eastAsia="黑体" w:hint="default"/>
                <w:sz w:val="24"/>
                <w:szCs w:val="24"/>
              </w:rPr>
              <w:t>长期待摊费用</w:t>
            </w:r>
          </w:p>
        </w:tc>
      </w:tr>
      <w:tr>
        <w:trPr>
          <w:trHeight w:val="1036" w:hRule="exact"/>
        </w:trPr>
        <w:tc>
          <w:tcPr>
            <w:tcW w:w="777" w:type="dxa"/>
            <w:tcBorders>
              <w:top w:val="nil" w:sz="6" w:space="0" w:color="auto"/>
              <w:left w:val="nil" w:sz="6" w:space="0" w:color="auto"/>
              <w:bottom w:val="nil" w:sz="6" w:space="0" w:color="auto"/>
              <w:right w:val="nil" w:sz="6" w:space="0" w:color="auto"/>
            </w:tcBorders>
          </w:tcPr>
          <w:p>
            <w:pPr/>
          </w:p>
        </w:tc>
        <w:tc>
          <w:tcPr>
            <w:tcW w:w="8456"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318"/>
              <w:jc w:val="both"/>
              <w:rPr>
                <w:rFonts w:ascii="宋体" w:hAnsi="宋体" w:cs="宋体" w:eastAsia="宋体" w:hint="default"/>
                <w:sz w:val="24"/>
                <w:szCs w:val="24"/>
              </w:rPr>
            </w:pPr>
            <w:r>
              <w:rPr>
                <w:rFonts w:ascii="宋体" w:hAnsi="宋体" w:cs="宋体" w:eastAsia="宋体" w:hint="default"/>
                <w:sz w:val="24"/>
                <w:szCs w:val="24"/>
              </w:rPr>
              <w:t>长期待摊费用包括经营租入固定资产改良及其他已经发生但应由本期和以后</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各期负担的、分摊期限在一年以上的各项费用，按预计受益期间分期平均摊</w:t>
            </w:r>
            <w:r>
              <w:rPr>
                <w:rFonts w:ascii="宋体" w:hAnsi="宋体" w:cs="宋体" w:eastAsia="宋体" w:hint="default"/>
                <w:spacing w:val="-70"/>
                <w:sz w:val="24"/>
                <w:szCs w:val="24"/>
              </w:rPr>
              <w:t> </w:t>
            </w:r>
            <w:r>
              <w:rPr>
                <w:rFonts w:ascii="宋体" w:hAnsi="宋体" w:cs="宋体" w:eastAsia="宋体" w:hint="default"/>
                <w:spacing w:val="-70"/>
                <w:sz w:val="24"/>
                <w:szCs w:val="24"/>
              </w:rPr>
            </w:r>
            <w:r>
              <w:rPr>
                <w:rFonts w:ascii="宋体" w:hAnsi="宋体" w:cs="宋体" w:eastAsia="宋体" w:hint="default"/>
                <w:sz w:val="24"/>
                <w:szCs w:val="24"/>
              </w:rPr>
              <w:t>销，并以实际支出减去累计摊销后的净额列示。</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7"/>
        <w:gridCol w:w="8338"/>
      </w:tblGrid>
      <w:tr>
        <w:trPr>
          <w:trHeight w:val="53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38"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5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(19)</w:t>
            </w:r>
          </w:p>
        </w:tc>
        <w:tc>
          <w:tcPr>
            <w:tcW w:w="8338"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0" w:right="0"/>
              <w:jc w:val="left"/>
              <w:rPr>
                <w:rFonts w:ascii="黑体" w:hAnsi="黑体" w:cs="黑体" w:eastAsia="黑体" w:hint="default"/>
                <w:sz w:val="24"/>
                <w:szCs w:val="24"/>
              </w:rPr>
            </w:pPr>
            <w:r>
              <w:rPr>
                <w:rFonts w:ascii="黑体" w:hAnsi="黑体" w:cs="黑体" w:eastAsia="黑体" w:hint="default"/>
                <w:sz w:val="24"/>
                <w:szCs w:val="24"/>
              </w:rPr>
              <w:t>长期资产减值</w:t>
            </w:r>
          </w:p>
        </w:tc>
      </w:tr>
      <w:tr>
        <w:trPr>
          <w:trHeight w:val="5772" w:hRule="exact"/>
        </w:trPr>
        <w:tc>
          <w:tcPr>
            <w:tcW w:w="777" w:type="dxa"/>
            <w:tcBorders>
              <w:top w:val="nil" w:sz="6" w:space="0" w:color="auto"/>
              <w:left w:val="nil" w:sz="6" w:space="0" w:color="auto"/>
              <w:bottom w:val="nil" w:sz="6" w:space="0" w:color="auto"/>
              <w:right w:val="nil" w:sz="6" w:space="0" w:color="auto"/>
            </w:tcBorders>
          </w:tcPr>
          <w:p>
            <w:pPr/>
          </w:p>
        </w:tc>
        <w:tc>
          <w:tcPr>
            <w:tcW w:w="833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50" w:right="198"/>
              <w:jc w:val="both"/>
              <w:rPr>
                <w:rFonts w:ascii="宋体" w:hAnsi="宋体" w:cs="宋体" w:eastAsia="宋体" w:hint="default"/>
                <w:sz w:val="24"/>
                <w:szCs w:val="24"/>
              </w:rPr>
            </w:pPr>
            <w:r>
              <w:rPr>
                <w:rFonts w:ascii="宋体" w:hAnsi="宋体" w:cs="宋体" w:eastAsia="宋体" w:hint="default"/>
                <w:sz w:val="24"/>
                <w:szCs w:val="24"/>
              </w:rPr>
              <w:t>固定资产、在建工程、使用寿命有限的无形资产、以成本模式计量的投资性</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房地产及对子公司、联营企业的长期股权投资等，于资产负债表日存在减值</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迹象的，进行减值测试；尚未达到可使用状态的无形资产，无论是否存在减</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值迹象，至少每年进行减值测试。减值测试结果表明资产的可收回金额低于</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其账面价值的，按其差额计提减值准备并计入减值损失。可收回金额为资产</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的公允价值减去处置费用后的净额与资产预计未来现金流量的现值两者之间</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的较高者。资产减值准备按单项资产为基础计算并确认，如果难以对单项资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产的可收回金额进行估计的，以该资产所属的资产组确定资产组的可收回金</w:t>
            </w:r>
            <w:r>
              <w:rPr>
                <w:rFonts w:ascii="宋体" w:hAnsi="宋体" w:cs="宋体" w:eastAsia="宋体" w:hint="default"/>
                <w:spacing w:val="-64"/>
                <w:sz w:val="24"/>
                <w:szCs w:val="24"/>
              </w:rPr>
              <w:t> </w:t>
            </w:r>
            <w:r>
              <w:rPr>
                <w:rFonts w:ascii="宋体" w:hAnsi="宋体" w:cs="宋体" w:eastAsia="宋体" w:hint="default"/>
                <w:spacing w:val="-64"/>
                <w:sz w:val="24"/>
                <w:szCs w:val="24"/>
              </w:rPr>
            </w:r>
            <w:r>
              <w:rPr>
                <w:rFonts w:ascii="宋体" w:hAnsi="宋体" w:cs="宋体" w:eastAsia="宋体" w:hint="default"/>
                <w:sz w:val="24"/>
                <w:szCs w:val="24"/>
              </w:rPr>
              <w:t>额。资产组是能够独立产生现金流入的最小资产组合。</w:t>
            </w:r>
          </w:p>
          <w:p>
            <w:pPr>
              <w:pStyle w:val="TableParagraph"/>
              <w:spacing w:line="240" w:lineRule="auto" w:before="11"/>
              <w:ind w:right="0"/>
              <w:jc w:val="left"/>
              <w:rPr>
                <w:rFonts w:ascii="Times New Roman" w:hAnsi="Times New Roman" w:cs="Times New Roman" w:eastAsia="Times New Roman" w:hint="default"/>
                <w:sz w:val="30"/>
                <w:szCs w:val="30"/>
              </w:rPr>
            </w:pPr>
          </w:p>
          <w:p>
            <w:pPr>
              <w:pStyle w:val="TableParagraph"/>
              <w:spacing w:line="237" w:lineRule="auto"/>
              <w:ind w:left="150" w:right="204"/>
              <w:jc w:val="both"/>
              <w:rPr>
                <w:rFonts w:ascii="宋体" w:hAnsi="宋体" w:cs="宋体" w:eastAsia="宋体" w:hint="default"/>
                <w:sz w:val="24"/>
                <w:szCs w:val="24"/>
              </w:rPr>
            </w:pPr>
            <w:r>
              <w:rPr>
                <w:rFonts w:ascii="宋体" w:hAnsi="宋体" w:cs="宋体" w:eastAsia="宋体" w:hint="default"/>
                <w:sz w:val="24"/>
                <w:szCs w:val="24"/>
              </w:rPr>
              <w:t>在财务报表中单独列示的商誉，无论是否存在减值迹象，至少每年进行减值</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测试。减值测试时，商誉的账面价值分摊至预期从企业合并的协同效应中受</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益的资产组或资产组组合。测试结果表明包含分摊的商誉的资产组或资产组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组合的可收回金额低于其账面价值的，确认相应的减值损失。减值损失金额</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先抵减分摊至该资产组或资产组组合的商誉的账面价值，再根据资产组或资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产组组合中除商誉以外的其他各项资产的账面价值所占比重，按比例抵减其</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他各项资产的账面价值。</w:t>
            </w:r>
          </w:p>
        </w:tc>
      </w:tr>
      <w:tr>
        <w:trPr>
          <w:trHeight w:val="494" w:hRule="exact"/>
        </w:trPr>
        <w:tc>
          <w:tcPr>
            <w:tcW w:w="777" w:type="dxa"/>
            <w:tcBorders>
              <w:top w:val="nil" w:sz="6" w:space="0" w:color="auto"/>
              <w:left w:val="nil" w:sz="6" w:space="0" w:color="auto"/>
              <w:bottom w:val="nil" w:sz="6" w:space="0" w:color="auto"/>
              <w:right w:val="nil" w:sz="6" w:space="0" w:color="auto"/>
            </w:tcBorders>
          </w:tcPr>
          <w:p>
            <w:pPr/>
          </w:p>
        </w:tc>
        <w:tc>
          <w:tcPr>
            <w:tcW w:w="8338"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0" w:right="0"/>
              <w:jc w:val="left"/>
              <w:rPr>
                <w:rFonts w:ascii="宋体" w:hAnsi="宋体" w:cs="宋体" w:eastAsia="宋体" w:hint="default"/>
                <w:sz w:val="24"/>
                <w:szCs w:val="24"/>
              </w:rPr>
            </w:pPr>
            <w:r>
              <w:rPr>
                <w:rFonts w:ascii="宋体" w:hAnsi="宋体" w:cs="宋体" w:eastAsia="宋体" w:hint="default"/>
                <w:sz w:val="24"/>
                <w:szCs w:val="24"/>
              </w:rPr>
              <w:t>上述资产减值损失一经确认，以后期间不予转回价值得以恢复的部分。</w:t>
            </w:r>
          </w:p>
        </w:tc>
      </w:tr>
    </w:tbl>
    <w:p>
      <w:pPr>
        <w:spacing w:after="0" w:line="240" w:lineRule="auto"/>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777"/>
        <w:gridCol w:w="8455"/>
      </w:tblGrid>
      <w:tr>
        <w:trPr>
          <w:trHeight w:val="514"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81"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2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(20)</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150" w:right="0"/>
              <w:jc w:val="left"/>
              <w:rPr>
                <w:rFonts w:ascii="黑体" w:hAnsi="黑体" w:cs="黑体" w:eastAsia="黑体" w:hint="default"/>
                <w:sz w:val="24"/>
                <w:szCs w:val="24"/>
              </w:rPr>
            </w:pPr>
            <w:r>
              <w:rPr>
                <w:rFonts w:ascii="黑体" w:hAnsi="黑体" w:cs="黑体" w:eastAsia="黑体" w:hint="default"/>
                <w:sz w:val="24"/>
                <w:szCs w:val="24"/>
              </w:rPr>
              <w:t>职工薪酬</w:t>
            </w:r>
          </w:p>
        </w:tc>
      </w:tr>
      <w:tr>
        <w:trPr>
          <w:trHeight w:val="771"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312" w:lineRule="exact" w:before="175"/>
              <w:ind w:left="150" w:right="198"/>
              <w:jc w:val="left"/>
              <w:rPr>
                <w:rFonts w:ascii="宋体" w:hAnsi="宋体" w:cs="宋体" w:eastAsia="宋体" w:hint="default"/>
                <w:sz w:val="24"/>
                <w:szCs w:val="24"/>
              </w:rPr>
            </w:pPr>
            <w:r>
              <w:rPr>
                <w:rFonts w:ascii="宋体" w:hAnsi="宋体" w:cs="宋体" w:eastAsia="宋体" w:hint="default"/>
                <w:sz w:val="24"/>
                <w:szCs w:val="24"/>
              </w:rPr>
              <w:t>职工薪酬是本集团为获得职工提供的服务或解除劳动关系而给予的各种形式</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pacing w:val="-6"/>
                <w:sz w:val="24"/>
                <w:szCs w:val="24"/>
              </w:rPr>
              <w:t>的报酬或补偿</w:t>
            </w:r>
            <w:r>
              <w:rPr>
                <w:rFonts w:ascii="宋体" w:hAnsi="宋体" w:cs="宋体" w:eastAsia="宋体" w:hint="default"/>
                <w:spacing w:val="-6"/>
                <w:sz w:val="24"/>
                <w:szCs w:val="24"/>
              </w:rPr>
              <w:t>,</w:t>
            </w:r>
            <w:r>
              <w:rPr>
                <w:rFonts w:ascii="宋体" w:hAnsi="宋体" w:cs="宋体" w:eastAsia="宋体" w:hint="default"/>
                <w:spacing w:val="-6"/>
                <w:sz w:val="24"/>
                <w:szCs w:val="24"/>
              </w:rPr>
              <w:t>包括短期薪酬、离职后福利、辞退福利和其他长期职工福利等。</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711"/>
        <w:gridCol w:w="8597"/>
      </w:tblGrid>
      <w:tr>
        <w:trPr>
          <w:trHeight w:val="453"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6"/>
              <w:jc w:val="center"/>
              <w:rPr>
                <w:rFonts w:ascii="Arial" w:hAnsi="Arial" w:cs="Arial" w:eastAsia="Arial" w:hint="default"/>
                <w:sz w:val="24"/>
                <w:szCs w:val="24"/>
              </w:rPr>
            </w:pPr>
            <w:r>
              <w:rPr>
                <w:rFonts w:ascii="Arial"/>
                <w:sz w:val="24"/>
              </w:rPr>
              <w:t>(a)</w:t>
            </w:r>
          </w:p>
        </w:tc>
        <w:tc>
          <w:tcPr>
            <w:tcW w:w="8597" w:type="dxa"/>
            <w:tcBorders>
              <w:top w:val="nil" w:sz="6" w:space="0" w:color="auto"/>
              <w:left w:val="nil" w:sz="6" w:space="0" w:color="auto"/>
              <w:bottom w:val="nil" w:sz="6" w:space="0" w:color="auto"/>
              <w:right w:val="nil" w:sz="6" w:space="0" w:color="auto"/>
            </w:tcBorders>
          </w:tcPr>
          <w:p>
            <w:pPr>
              <w:pStyle w:val="TableParagraph"/>
              <w:spacing w:line="240" w:lineRule="exact"/>
              <w:ind w:left="218" w:right="0"/>
              <w:jc w:val="left"/>
              <w:rPr>
                <w:rFonts w:ascii="宋体" w:hAnsi="宋体" w:cs="宋体" w:eastAsia="宋体" w:hint="default"/>
                <w:sz w:val="24"/>
                <w:szCs w:val="24"/>
              </w:rPr>
            </w:pPr>
            <w:r>
              <w:rPr>
                <w:rFonts w:ascii="宋体" w:hAnsi="宋体" w:cs="宋体" w:eastAsia="宋体" w:hint="default"/>
                <w:sz w:val="24"/>
                <w:szCs w:val="24"/>
              </w:rPr>
              <w:t>短期薪酬</w:t>
            </w:r>
          </w:p>
        </w:tc>
      </w:tr>
      <w:tr>
        <w:trPr>
          <w:trHeight w:val="1532" w:hRule="exact"/>
        </w:trPr>
        <w:tc>
          <w:tcPr>
            <w:tcW w:w="711" w:type="dxa"/>
            <w:tcBorders>
              <w:top w:val="nil" w:sz="6" w:space="0" w:color="auto"/>
              <w:left w:val="nil" w:sz="6" w:space="0" w:color="auto"/>
              <w:bottom w:val="nil" w:sz="6" w:space="0" w:color="auto"/>
              <w:right w:val="nil" w:sz="6" w:space="0" w:color="auto"/>
            </w:tcBorders>
          </w:tcPr>
          <w:p>
            <w:pPr/>
          </w:p>
        </w:tc>
        <w:tc>
          <w:tcPr>
            <w:tcW w:w="8597" w:type="dxa"/>
            <w:tcBorders>
              <w:top w:val="nil" w:sz="6" w:space="0" w:color="auto"/>
              <w:left w:val="nil" w:sz="6" w:space="0" w:color="auto"/>
              <w:bottom w:val="nil" w:sz="6" w:space="0" w:color="auto"/>
              <w:right w:val="nil" w:sz="6" w:space="0" w:color="auto"/>
            </w:tcBorders>
          </w:tcPr>
          <w:p>
            <w:pPr>
              <w:pStyle w:val="TableParagraph"/>
              <w:spacing w:line="237" w:lineRule="auto" w:before="108"/>
              <w:ind w:left="218" w:right="318"/>
              <w:jc w:val="both"/>
              <w:rPr>
                <w:rFonts w:ascii="宋体" w:hAnsi="宋体" w:cs="宋体" w:eastAsia="宋体" w:hint="default"/>
                <w:sz w:val="24"/>
                <w:szCs w:val="24"/>
              </w:rPr>
            </w:pPr>
            <w:r>
              <w:rPr>
                <w:rFonts w:ascii="宋体" w:hAnsi="宋体" w:cs="宋体" w:eastAsia="宋体" w:hint="default"/>
                <w:spacing w:val="-4"/>
                <w:sz w:val="24"/>
                <w:szCs w:val="24"/>
              </w:rPr>
              <w:t>短期薪酬包括工资、奖金、津贴和补贴、职工福利费、医疗保险费、工伤保险</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4"/>
                <w:sz w:val="24"/>
                <w:szCs w:val="24"/>
              </w:rPr>
              <w:t>费、生育保险费、住房公积金、工会和教育经费、短期带薪缺勤等。本集团在</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pacing w:val="-3"/>
                <w:sz w:val="24"/>
                <w:szCs w:val="24"/>
              </w:rPr>
              <w:t>职工提供服务的会计期间，将实际发生的短期薪酬确认为负债，并计入当期损</w:t>
            </w:r>
            <w:r>
              <w:rPr>
                <w:rFonts w:ascii="宋体" w:hAnsi="宋体" w:cs="宋体" w:eastAsia="宋体" w:hint="default"/>
                <w:sz w:val="24"/>
                <w:szCs w:val="24"/>
              </w:rPr>
              <w:t> 益或相关资产成本。其中，非货币性福利按照公允价值计量。</w:t>
            </w:r>
          </w:p>
        </w:tc>
      </w:tr>
      <w:tr>
        <w:trPr>
          <w:trHeight w:val="63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81"/>
              <w:ind w:right="16"/>
              <w:jc w:val="center"/>
              <w:rPr>
                <w:rFonts w:ascii="Arial" w:hAnsi="Arial" w:cs="Arial" w:eastAsia="Arial" w:hint="default"/>
                <w:sz w:val="24"/>
                <w:szCs w:val="24"/>
              </w:rPr>
            </w:pPr>
            <w:r>
              <w:rPr>
                <w:rFonts w:ascii="Arial"/>
                <w:sz w:val="24"/>
              </w:rPr>
              <w:t>(b)</w:t>
            </w:r>
          </w:p>
        </w:tc>
        <w:tc>
          <w:tcPr>
            <w:tcW w:w="859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8" w:right="0"/>
              <w:jc w:val="left"/>
              <w:rPr>
                <w:rFonts w:ascii="宋体" w:hAnsi="宋体" w:cs="宋体" w:eastAsia="宋体" w:hint="default"/>
                <w:sz w:val="24"/>
                <w:szCs w:val="24"/>
              </w:rPr>
            </w:pPr>
            <w:r>
              <w:rPr>
                <w:rFonts w:ascii="宋体" w:hAnsi="宋体" w:cs="宋体" w:eastAsia="宋体" w:hint="default"/>
                <w:sz w:val="24"/>
                <w:szCs w:val="24"/>
              </w:rPr>
              <w:t>离职后福利</w:t>
            </w:r>
          </w:p>
        </w:tc>
      </w:tr>
      <w:tr>
        <w:trPr>
          <w:trHeight w:val="1844" w:hRule="exact"/>
        </w:trPr>
        <w:tc>
          <w:tcPr>
            <w:tcW w:w="711" w:type="dxa"/>
            <w:tcBorders>
              <w:top w:val="nil" w:sz="6" w:space="0" w:color="auto"/>
              <w:left w:val="nil" w:sz="6" w:space="0" w:color="auto"/>
              <w:bottom w:val="nil" w:sz="6" w:space="0" w:color="auto"/>
              <w:right w:val="nil" w:sz="6" w:space="0" w:color="auto"/>
            </w:tcBorders>
          </w:tcPr>
          <w:p>
            <w:pPr/>
          </w:p>
        </w:tc>
        <w:tc>
          <w:tcPr>
            <w:tcW w:w="8597" w:type="dxa"/>
            <w:tcBorders>
              <w:top w:val="nil" w:sz="6" w:space="0" w:color="auto"/>
              <w:left w:val="nil" w:sz="6" w:space="0" w:color="auto"/>
              <w:bottom w:val="nil" w:sz="6" w:space="0" w:color="auto"/>
              <w:right w:val="nil" w:sz="6" w:space="0" w:color="auto"/>
            </w:tcBorders>
          </w:tcPr>
          <w:p>
            <w:pPr>
              <w:pStyle w:val="TableParagraph"/>
              <w:spacing w:line="237" w:lineRule="auto" w:before="108"/>
              <w:ind w:left="218" w:right="198"/>
              <w:jc w:val="left"/>
              <w:rPr>
                <w:rFonts w:ascii="宋体" w:hAnsi="宋体" w:cs="宋体" w:eastAsia="宋体" w:hint="default"/>
                <w:sz w:val="24"/>
                <w:szCs w:val="24"/>
              </w:rPr>
            </w:pPr>
            <w:r>
              <w:rPr>
                <w:rFonts w:ascii="宋体" w:hAnsi="宋体" w:cs="宋体" w:eastAsia="宋体" w:hint="default"/>
                <w:spacing w:val="-3"/>
                <w:sz w:val="24"/>
                <w:szCs w:val="24"/>
              </w:rPr>
              <w:t>本集团将离职后福利计划分类为设定提存计划和设定受益计划。设定提存计划</w:t>
            </w:r>
            <w:r>
              <w:rPr>
                <w:rFonts w:ascii="宋体" w:hAnsi="宋体" w:cs="宋体" w:eastAsia="宋体" w:hint="default"/>
                <w:sz w:val="24"/>
                <w:szCs w:val="24"/>
              </w:rPr>
              <w:t> </w:t>
            </w:r>
            <w:r>
              <w:rPr>
                <w:rFonts w:ascii="宋体" w:hAnsi="宋体" w:cs="宋体" w:eastAsia="宋体" w:hint="default"/>
                <w:spacing w:val="-3"/>
                <w:sz w:val="24"/>
                <w:szCs w:val="24"/>
              </w:rPr>
              <w:t>是本集团向独立的基金缴存固定费用后，不再承担进一步支付义务的离职后福</w:t>
            </w:r>
            <w:r>
              <w:rPr>
                <w:rFonts w:ascii="宋体" w:hAnsi="宋体" w:cs="宋体" w:eastAsia="宋体" w:hint="default"/>
                <w:sz w:val="24"/>
                <w:szCs w:val="24"/>
              </w:rPr>
              <w:t> </w:t>
            </w:r>
            <w:r>
              <w:rPr>
                <w:rFonts w:ascii="宋体" w:hAnsi="宋体" w:cs="宋体" w:eastAsia="宋体" w:hint="default"/>
                <w:spacing w:val="-7"/>
                <w:sz w:val="24"/>
                <w:szCs w:val="24"/>
              </w:rPr>
              <w:t>利计划；设定受益计划是除设定提存计划以外的离职后福利计划。于报告期内，</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3"/>
                <w:sz w:val="24"/>
                <w:szCs w:val="24"/>
              </w:rPr>
              <w:t>本集团的离职后福利主要是为员工缴纳的基本养老保险和失业保险，均属于设</w:t>
            </w:r>
            <w:r>
              <w:rPr>
                <w:rFonts w:ascii="宋体" w:hAnsi="宋体" w:cs="宋体" w:eastAsia="宋体" w:hint="default"/>
                <w:sz w:val="24"/>
                <w:szCs w:val="24"/>
              </w:rPr>
              <w:t> 定提存计划。</w:t>
            </w:r>
          </w:p>
        </w:tc>
      </w:tr>
      <w:tr>
        <w:trPr>
          <w:trHeight w:val="620" w:hRule="exact"/>
        </w:trPr>
        <w:tc>
          <w:tcPr>
            <w:tcW w:w="711" w:type="dxa"/>
            <w:tcBorders>
              <w:top w:val="nil" w:sz="6" w:space="0" w:color="auto"/>
              <w:left w:val="nil" w:sz="6" w:space="0" w:color="auto"/>
              <w:bottom w:val="nil" w:sz="6" w:space="0" w:color="auto"/>
              <w:right w:val="nil" w:sz="6" w:space="0" w:color="auto"/>
            </w:tcBorders>
          </w:tcPr>
          <w:p>
            <w:pPr/>
          </w:p>
        </w:tc>
        <w:tc>
          <w:tcPr>
            <w:tcW w:w="859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18" w:right="0"/>
              <w:jc w:val="left"/>
              <w:rPr>
                <w:rFonts w:ascii="宋体" w:hAnsi="宋体" w:cs="宋体" w:eastAsia="宋体" w:hint="default"/>
                <w:sz w:val="24"/>
                <w:szCs w:val="24"/>
              </w:rPr>
            </w:pPr>
            <w:r>
              <w:rPr>
                <w:rFonts w:ascii="宋体" w:hAnsi="宋体" w:cs="宋体" w:eastAsia="宋体" w:hint="default"/>
                <w:sz w:val="24"/>
                <w:szCs w:val="24"/>
              </w:rPr>
              <w:t>基本养老保险</w:t>
            </w:r>
          </w:p>
        </w:tc>
      </w:tr>
      <w:tr>
        <w:trPr>
          <w:trHeight w:val="4452" w:hRule="exact"/>
        </w:trPr>
        <w:tc>
          <w:tcPr>
            <w:tcW w:w="711" w:type="dxa"/>
            <w:tcBorders>
              <w:top w:val="nil" w:sz="6" w:space="0" w:color="auto"/>
              <w:left w:val="nil" w:sz="6" w:space="0" w:color="auto"/>
              <w:bottom w:val="nil" w:sz="6" w:space="0" w:color="auto"/>
              <w:right w:val="nil" w:sz="6" w:space="0" w:color="auto"/>
            </w:tcBorders>
          </w:tcPr>
          <w:p>
            <w:pPr/>
          </w:p>
        </w:tc>
        <w:tc>
          <w:tcPr>
            <w:tcW w:w="8597" w:type="dxa"/>
            <w:tcBorders>
              <w:top w:val="nil" w:sz="6" w:space="0" w:color="auto"/>
              <w:left w:val="nil" w:sz="6" w:space="0" w:color="auto"/>
              <w:bottom w:val="nil" w:sz="6" w:space="0" w:color="auto"/>
              <w:right w:val="nil" w:sz="6" w:space="0" w:color="auto"/>
            </w:tcBorders>
          </w:tcPr>
          <w:p>
            <w:pPr>
              <w:pStyle w:val="TableParagraph"/>
              <w:spacing w:line="237" w:lineRule="auto" w:before="130"/>
              <w:ind w:left="218" w:right="217"/>
              <w:jc w:val="left"/>
              <w:rPr>
                <w:rFonts w:ascii="宋体" w:hAnsi="宋体" w:cs="宋体" w:eastAsia="宋体" w:hint="default"/>
                <w:sz w:val="24"/>
                <w:szCs w:val="24"/>
              </w:rPr>
            </w:pPr>
            <w:r>
              <w:rPr>
                <w:rFonts w:ascii="宋体" w:hAnsi="宋体" w:cs="宋体" w:eastAsia="宋体" w:hint="default"/>
                <w:sz w:val="24"/>
                <w:szCs w:val="24"/>
              </w:rPr>
              <w:t>本集团职工参加了由当地劳动和社会保障部门组织实施的社会基本养老保险。 </w:t>
            </w:r>
            <w:r>
              <w:rPr>
                <w:rFonts w:ascii="宋体" w:hAnsi="宋体" w:cs="宋体" w:eastAsia="宋体" w:hint="default"/>
                <w:spacing w:val="-3"/>
                <w:sz w:val="24"/>
                <w:szCs w:val="24"/>
              </w:rPr>
              <w:t>本集团以当地规定的社会基本养老保险缴纳基数和比例，按月向当地社会基本</w:t>
            </w:r>
            <w:r>
              <w:rPr>
                <w:rFonts w:ascii="宋体" w:hAnsi="宋体" w:cs="宋体" w:eastAsia="宋体" w:hint="default"/>
                <w:sz w:val="24"/>
                <w:szCs w:val="24"/>
              </w:rPr>
              <w:t> </w:t>
            </w:r>
            <w:r>
              <w:rPr>
                <w:rFonts w:ascii="宋体" w:hAnsi="宋体" w:cs="宋体" w:eastAsia="宋体" w:hint="default"/>
                <w:spacing w:val="-3"/>
                <w:sz w:val="24"/>
                <w:szCs w:val="24"/>
              </w:rPr>
              <w:t>养老保险经办机构缴纳养老保险费。职工退休后，当地劳动及社会保障部门有</w:t>
            </w:r>
            <w:r>
              <w:rPr>
                <w:rFonts w:ascii="宋体" w:hAnsi="宋体" w:cs="宋体" w:eastAsia="宋体" w:hint="default"/>
                <w:sz w:val="24"/>
                <w:szCs w:val="24"/>
              </w:rPr>
              <w:t> 责任向已退休员工支付社会基本养老金。本集团在职工提供服务的会计期间， </w:t>
            </w:r>
            <w:r>
              <w:rPr>
                <w:rFonts w:ascii="宋体" w:hAnsi="宋体" w:cs="宋体" w:eastAsia="宋体" w:hint="default"/>
                <w:spacing w:val="-3"/>
                <w:sz w:val="24"/>
                <w:szCs w:val="24"/>
              </w:rPr>
              <w:t>将根据上述社保规定计算应缴纳的金额确认为负债，并计入当期损益或相关资</w:t>
            </w:r>
            <w:r>
              <w:rPr>
                <w:rFonts w:ascii="宋体" w:hAnsi="宋体" w:cs="宋体" w:eastAsia="宋体" w:hint="default"/>
                <w:sz w:val="24"/>
                <w:szCs w:val="24"/>
              </w:rPr>
              <w:t> 产成本。</w:t>
            </w: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32" w:lineRule="auto"/>
              <w:ind w:left="218" w:right="217"/>
              <w:jc w:val="left"/>
              <w:rPr>
                <w:rFonts w:ascii="宋体" w:hAnsi="宋体" w:cs="宋体" w:eastAsia="宋体" w:hint="default"/>
                <w:sz w:val="24"/>
                <w:szCs w:val="24"/>
              </w:rPr>
            </w:pPr>
            <w:r>
              <w:rPr>
                <w:rFonts w:ascii="宋体" w:hAnsi="宋体" w:cs="宋体" w:eastAsia="宋体" w:hint="default"/>
                <w:spacing w:val="-3"/>
                <w:sz w:val="24"/>
                <w:szCs w:val="24"/>
              </w:rPr>
              <w:t>此外，本集团部分海外公司还向其职工提供国家规定的保险制度外的补充退休</w:t>
            </w:r>
            <w:r>
              <w:rPr>
                <w:rFonts w:ascii="宋体" w:hAnsi="宋体" w:cs="宋体" w:eastAsia="宋体" w:hint="default"/>
                <w:sz w:val="24"/>
                <w:szCs w:val="24"/>
              </w:rPr>
              <w:t> </w:t>
            </w:r>
            <w:r>
              <w:rPr>
                <w:rFonts w:ascii="宋体" w:hAnsi="宋体" w:cs="宋体" w:eastAsia="宋体" w:hint="default"/>
                <w:spacing w:val="-3"/>
                <w:sz w:val="24"/>
                <w:szCs w:val="24"/>
              </w:rPr>
              <w:t>福利，该类补充退休福利属于设定受益计划。资产负债表上确认的设定受益负</w:t>
            </w:r>
            <w:r>
              <w:rPr>
                <w:rFonts w:ascii="宋体" w:hAnsi="宋体" w:cs="宋体" w:eastAsia="宋体" w:hint="default"/>
                <w:sz w:val="24"/>
                <w:szCs w:val="24"/>
              </w:rPr>
              <w:t> </w:t>
            </w:r>
            <w:r>
              <w:rPr>
                <w:rFonts w:ascii="宋体" w:hAnsi="宋体" w:cs="宋体" w:eastAsia="宋体" w:hint="default"/>
                <w:spacing w:val="-3"/>
                <w:sz w:val="24"/>
                <w:szCs w:val="24"/>
              </w:rPr>
              <w:t>债为设定受益义务的现值减去计划资产的公允价值。设定受益义务每年由独立</w:t>
            </w:r>
            <w:r>
              <w:rPr>
                <w:rFonts w:ascii="宋体" w:hAnsi="宋体" w:cs="宋体" w:eastAsia="宋体" w:hint="default"/>
                <w:sz w:val="24"/>
                <w:szCs w:val="24"/>
              </w:rPr>
              <w:t> 精算师采用与义务期限和币种相似的国债利率、以预期累积福利单位法计算。 与补充退休福利相关的服务费用</w:t>
            </w:r>
            <w:r>
              <w:rPr>
                <w:rFonts w:ascii="Arial" w:hAnsi="Arial" w:cs="Arial" w:eastAsia="Arial" w:hint="default"/>
                <w:sz w:val="24"/>
                <w:szCs w:val="24"/>
              </w:rPr>
              <w:t>(</w:t>
            </w:r>
            <w:r>
              <w:rPr>
                <w:rFonts w:ascii="宋体" w:hAnsi="宋体" w:cs="宋体" w:eastAsia="宋体" w:hint="default"/>
                <w:sz w:val="24"/>
                <w:szCs w:val="24"/>
              </w:rPr>
              <w:t>包括当期服务成本、过去服务成本和结算利</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得或损失</w:t>
            </w:r>
            <w:r>
              <w:rPr>
                <w:rFonts w:ascii="Arial" w:hAnsi="Arial" w:cs="Arial" w:eastAsia="Arial" w:hint="default"/>
                <w:sz w:val="24"/>
                <w:szCs w:val="24"/>
              </w:rPr>
              <w:t>)</w:t>
            </w:r>
            <w:r>
              <w:rPr>
                <w:rFonts w:ascii="宋体" w:hAnsi="宋体" w:cs="宋体" w:eastAsia="宋体" w:hint="default"/>
                <w:sz w:val="24"/>
                <w:szCs w:val="24"/>
              </w:rPr>
              <w:t>和利息净额计入当期损益或相关资产成本，重新计量设定受益计划</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净负债或净资产所产生的变动计入其他综合收益。</w:t>
            </w:r>
          </w:p>
        </w:tc>
      </w:tr>
    </w:tbl>
    <w:p>
      <w:pPr>
        <w:spacing w:after="0" w:line="232" w:lineRule="auto"/>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78"/>
        <w:gridCol w:w="8411"/>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11" w:type="dxa"/>
            <w:tcBorders>
              <w:top w:val="nil" w:sz="6" w:space="0" w:color="auto"/>
              <w:left w:val="nil" w:sz="6" w:space="0" w:color="auto"/>
              <w:bottom w:val="nil" w:sz="6" w:space="0" w:color="auto"/>
              <w:right w:val="nil" w:sz="6" w:space="0" w:color="auto"/>
            </w:tcBorders>
          </w:tcPr>
          <w:p>
            <w:pPr>
              <w:pStyle w:val="TableParagraph"/>
              <w:spacing w:line="257" w:lineRule="exact"/>
              <w:ind w:left="151" w:right="0"/>
              <w:jc w:val="left"/>
              <w:rPr>
                <w:rFonts w:ascii="Arial" w:hAnsi="Arial" w:cs="Arial" w:eastAsia="Arial" w:hint="default"/>
                <w:sz w:val="24"/>
                <w:szCs w:val="24"/>
              </w:rPr>
            </w:pPr>
            <w:r>
              <w:rPr>
                <w:rFonts w:ascii="黑体" w:hAnsi="黑体" w:cs="黑体" w:eastAsia="黑体" w:hint="default"/>
                <w:sz w:val="24"/>
                <w:szCs w:val="24"/>
              </w:rPr>
              <w:t>重要会计政策和会计估计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(20)</w:t>
            </w: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1" w:right="0"/>
              <w:jc w:val="left"/>
              <w:rPr>
                <w:rFonts w:ascii="Arial" w:hAnsi="Arial" w:cs="Arial" w:eastAsia="Arial" w:hint="default"/>
                <w:sz w:val="24"/>
                <w:szCs w:val="24"/>
              </w:rPr>
            </w:pPr>
            <w:r>
              <w:rPr>
                <w:rFonts w:ascii="黑体" w:hAnsi="黑体" w:cs="黑体" w:eastAsia="黑体" w:hint="default"/>
                <w:sz w:val="24"/>
                <w:szCs w:val="24"/>
              </w:rPr>
              <w:t>职工薪酬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1" w:right="0"/>
              <w:jc w:val="left"/>
              <w:rPr>
                <w:rFonts w:ascii="宋体" w:hAnsi="宋体" w:cs="宋体" w:eastAsia="宋体" w:hint="default"/>
                <w:sz w:val="24"/>
                <w:szCs w:val="24"/>
              </w:rPr>
            </w:pPr>
            <w:r>
              <w:rPr>
                <w:rFonts w:ascii="宋体" w:hAnsi="宋体" w:cs="宋体" w:eastAsia="宋体" w:hint="default"/>
                <w:sz w:val="24"/>
                <w:szCs w:val="24"/>
              </w:rPr>
              <w:t>辞退福利</w:t>
            </w:r>
          </w:p>
        </w:tc>
      </w:tr>
      <w:tr>
        <w:trPr>
          <w:trHeight w:val="1521" w:hRule="exact"/>
        </w:trPr>
        <w:tc>
          <w:tcPr>
            <w:tcW w:w="778" w:type="dxa"/>
            <w:tcBorders>
              <w:top w:val="nil" w:sz="6" w:space="0" w:color="auto"/>
              <w:left w:val="nil" w:sz="6" w:space="0" w:color="auto"/>
              <w:bottom w:val="nil" w:sz="6" w:space="0" w:color="auto"/>
              <w:right w:val="nil" w:sz="6" w:space="0" w:color="auto"/>
            </w:tcBorders>
          </w:tcPr>
          <w:p>
            <w:pPr/>
          </w:p>
        </w:tc>
        <w:tc>
          <w:tcPr>
            <w:tcW w:w="8411"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1" w:right="198"/>
              <w:jc w:val="both"/>
              <w:rPr>
                <w:rFonts w:ascii="宋体" w:hAnsi="宋体" w:cs="宋体" w:eastAsia="宋体" w:hint="default"/>
                <w:sz w:val="24"/>
                <w:szCs w:val="24"/>
              </w:rPr>
            </w:pPr>
            <w:r>
              <w:rPr>
                <w:rFonts w:ascii="宋体" w:hAnsi="宋体" w:cs="宋体" w:eastAsia="宋体" w:hint="default"/>
                <w:spacing w:val="-3"/>
                <w:sz w:val="24"/>
                <w:szCs w:val="24"/>
              </w:rPr>
              <w:t>本集团在职工劳动合同到期之前解除与职工的劳动关系、或者为鼓励职工自愿</w:t>
            </w:r>
            <w:r>
              <w:rPr>
                <w:rFonts w:ascii="宋体" w:hAnsi="宋体" w:cs="宋体" w:eastAsia="宋体" w:hint="default"/>
                <w:sz w:val="24"/>
                <w:szCs w:val="24"/>
              </w:rPr>
              <w:t> </w:t>
            </w:r>
            <w:r>
              <w:rPr>
                <w:rFonts w:ascii="宋体" w:hAnsi="宋体" w:cs="宋体" w:eastAsia="宋体" w:hint="default"/>
                <w:spacing w:val="-3"/>
                <w:sz w:val="24"/>
                <w:szCs w:val="24"/>
              </w:rPr>
              <w:t>接受裁减而提出给予补偿，在本集团不能单方面撤回解除劳动关系计划或裁减</w:t>
            </w:r>
            <w:r>
              <w:rPr>
                <w:rFonts w:ascii="宋体" w:hAnsi="宋体" w:cs="宋体" w:eastAsia="宋体" w:hint="default"/>
                <w:sz w:val="24"/>
                <w:szCs w:val="24"/>
              </w:rPr>
              <w:t> </w:t>
            </w:r>
            <w:r>
              <w:rPr>
                <w:rFonts w:ascii="宋体" w:hAnsi="宋体" w:cs="宋体" w:eastAsia="宋体" w:hint="default"/>
                <w:spacing w:val="-3"/>
                <w:sz w:val="24"/>
                <w:szCs w:val="24"/>
              </w:rPr>
              <w:t>建议时和确认与涉及支付辞退福利的重组相关的成本费用时两者孰早日，确认</w:t>
            </w:r>
            <w:r>
              <w:rPr>
                <w:rFonts w:ascii="宋体" w:hAnsi="宋体" w:cs="宋体" w:eastAsia="宋体" w:hint="default"/>
                <w:sz w:val="24"/>
                <w:szCs w:val="24"/>
              </w:rPr>
              <w:t> 因解除与职工的劳动关系给予补偿而产生的负债，同时计入当期损益。</w:t>
            </w:r>
          </w:p>
        </w:tc>
      </w:tr>
      <w:tr>
        <w:trPr>
          <w:trHeight w:val="587" w:hRule="exact"/>
        </w:trPr>
        <w:tc>
          <w:tcPr>
            <w:tcW w:w="778" w:type="dxa"/>
            <w:tcBorders>
              <w:top w:val="nil" w:sz="6" w:space="0" w:color="auto"/>
              <w:left w:val="nil" w:sz="6" w:space="0" w:color="auto"/>
              <w:bottom w:val="nil" w:sz="6" w:space="0" w:color="auto"/>
              <w:right w:val="nil" w:sz="6" w:space="0" w:color="auto"/>
            </w:tcBorders>
          </w:tcPr>
          <w:p>
            <w:pP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1" w:right="0"/>
              <w:jc w:val="left"/>
              <w:rPr>
                <w:rFonts w:ascii="宋体" w:hAnsi="宋体" w:cs="宋体" w:eastAsia="宋体" w:hint="default"/>
                <w:sz w:val="24"/>
                <w:szCs w:val="24"/>
              </w:rPr>
            </w:pPr>
            <w:r>
              <w:rPr>
                <w:rFonts w:ascii="宋体" w:hAnsi="宋体" w:cs="宋体" w:eastAsia="宋体" w:hint="default"/>
                <w:sz w:val="24"/>
                <w:szCs w:val="24"/>
              </w:rPr>
              <w:t>内退福利</w:t>
            </w:r>
          </w:p>
        </w:tc>
      </w:tr>
      <w:tr>
        <w:trPr>
          <w:trHeight w:val="2766" w:hRule="exact"/>
        </w:trPr>
        <w:tc>
          <w:tcPr>
            <w:tcW w:w="778" w:type="dxa"/>
            <w:tcBorders>
              <w:top w:val="nil" w:sz="6" w:space="0" w:color="auto"/>
              <w:left w:val="nil" w:sz="6" w:space="0" w:color="auto"/>
              <w:bottom w:val="nil" w:sz="6" w:space="0" w:color="auto"/>
              <w:right w:val="nil" w:sz="6" w:space="0" w:color="auto"/>
            </w:tcBorders>
          </w:tcPr>
          <w:p>
            <w:pPr/>
          </w:p>
        </w:tc>
        <w:tc>
          <w:tcPr>
            <w:tcW w:w="8411"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1" w:right="198"/>
              <w:jc w:val="both"/>
              <w:rPr>
                <w:rFonts w:ascii="宋体" w:hAnsi="宋体" w:cs="宋体" w:eastAsia="宋体" w:hint="default"/>
                <w:sz w:val="24"/>
                <w:szCs w:val="24"/>
              </w:rPr>
            </w:pPr>
            <w:r>
              <w:rPr>
                <w:rFonts w:ascii="宋体" w:hAnsi="宋体" w:cs="宋体" w:eastAsia="宋体" w:hint="default"/>
                <w:spacing w:val="-3"/>
                <w:sz w:val="24"/>
                <w:szCs w:val="24"/>
              </w:rPr>
              <w:t>本集团向接受内部退休安排的职工提供内退福利。内退福利是指，向未达到国</w:t>
            </w:r>
            <w:r>
              <w:rPr>
                <w:rFonts w:ascii="宋体" w:hAnsi="宋体" w:cs="宋体" w:eastAsia="宋体" w:hint="default"/>
                <w:sz w:val="24"/>
                <w:szCs w:val="24"/>
              </w:rPr>
              <w:t> </w:t>
            </w:r>
            <w:r>
              <w:rPr>
                <w:rFonts w:ascii="宋体" w:hAnsi="宋体" w:cs="宋体" w:eastAsia="宋体" w:hint="default"/>
                <w:spacing w:val="-3"/>
                <w:sz w:val="24"/>
                <w:szCs w:val="24"/>
              </w:rPr>
              <w:t>家规定的退休年龄、经本集团管理层批准自愿退出工作岗位的职工支付的工资</w:t>
            </w:r>
            <w:r>
              <w:rPr>
                <w:rFonts w:ascii="宋体" w:hAnsi="宋体" w:cs="宋体" w:eastAsia="宋体" w:hint="default"/>
                <w:sz w:val="24"/>
                <w:szCs w:val="24"/>
              </w:rPr>
              <w:t> </w:t>
            </w:r>
            <w:r>
              <w:rPr>
                <w:rFonts w:ascii="宋体" w:hAnsi="宋体" w:cs="宋体" w:eastAsia="宋体" w:hint="default"/>
                <w:spacing w:val="-3"/>
                <w:sz w:val="24"/>
                <w:szCs w:val="24"/>
              </w:rPr>
              <w:t>及为其缴纳的社会保险费等。本集团自内部退休安排开始之日起至职工达到正</w:t>
            </w:r>
            <w:r>
              <w:rPr>
                <w:rFonts w:ascii="宋体" w:hAnsi="宋体" w:cs="宋体" w:eastAsia="宋体" w:hint="default"/>
                <w:sz w:val="24"/>
                <w:szCs w:val="24"/>
              </w:rPr>
              <w:t> </w:t>
            </w:r>
            <w:r>
              <w:rPr>
                <w:rFonts w:ascii="宋体" w:hAnsi="宋体" w:cs="宋体" w:eastAsia="宋体" w:hint="default"/>
                <w:spacing w:val="-3"/>
                <w:sz w:val="24"/>
                <w:szCs w:val="24"/>
              </w:rPr>
              <w:t>常退休年龄止，向内退职工支付内部退养福利。对于内退福利，本集团比照辞</w:t>
            </w:r>
            <w:r>
              <w:rPr>
                <w:rFonts w:ascii="宋体" w:hAnsi="宋体" w:cs="宋体" w:eastAsia="宋体" w:hint="default"/>
                <w:sz w:val="24"/>
                <w:szCs w:val="24"/>
              </w:rPr>
              <w:t> </w:t>
            </w:r>
            <w:r>
              <w:rPr>
                <w:rFonts w:ascii="宋体" w:hAnsi="宋体" w:cs="宋体" w:eastAsia="宋体" w:hint="default"/>
                <w:spacing w:val="-3"/>
                <w:sz w:val="24"/>
                <w:szCs w:val="24"/>
              </w:rPr>
              <w:t>退福利进行会计处理，在符合辞退福利相关确认条件时，将自职工停止提供服</w:t>
            </w:r>
            <w:r>
              <w:rPr>
                <w:rFonts w:ascii="宋体" w:hAnsi="宋体" w:cs="宋体" w:eastAsia="宋体" w:hint="default"/>
                <w:sz w:val="24"/>
                <w:szCs w:val="24"/>
              </w:rPr>
              <w:t> </w:t>
            </w:r>
            <w:r>
              <w:rPr>
                <w:rFonts w:ascii="宋体" w:hAnsi="宋体" w:cs="宋体" w:eastAsia="宋体" w:hint="default"/>
                <w:spacing w:val="-3"/>
                <w:sz w:val="24"/>
                <w:szCs w:val="24"/>
              </w:rPr>
              <w:t>务日至正常退休日期间拟支付的内退职工工资和缴纳的社会保险费等，确认为</w:t>
            </w:r>
            <w:r>
              <w:rPr>
                <w:rFonts w:ascii="宋体" w:hAnsi="宋体" w:cs="宋体" w:eastAsia="宋体" w:hint="default"/>
                <w:sz w:val="24"/>
                <w:szCs w:val="24"/>
              </w:rPr>
              <w:t> </w:t>
            </w:r>
            <w:r>
              <w:rPr>
                <w:rFonts w:ascii="宋体" w:hAnsi="宋体" w:cs="宋体" w:eastAsia="宋体" w:hint="default"/>
                <w:spacing w:val="-3"/>
                <w:sz w:val="24"/>
                <w:szCs w:val="24"/>
              </w:rPr>
              <w:t>负债，一次性计入当期损益。内退福利的精算假设变化及福利标准调整引起的</w:t>
            </w:r>
            <w:r>
              <w:rPr>
                <w:rFonts w:ascii="宋体" w:hAnsi="宋体" w:cs="宋体" w:eastAsia="宋体" w:hint="default"/>
                <w:sz w:val="24"/>
                <w:szCs w:val="24"/>
              </w:rPr>
              <w:t> 差异于发生时计入当期损益。</w:t>
            </w:r>
          </w:p>
        </w:tc>
      </w:tr>
      <w:tr>
        <w:trPr>
          <w:trHeight w:val="413" w:hRule="exact"/>
        </w:trPr>
        <w:tc>
          <w:tcPr>
            <w:tcW w:w="778" w:type="dxa"/>
            <w:tcBorders>
              <w:top w:val="nil" w:sz="6" w:space="0" w:color="auto"/>
              <w:left w:val="nil" w:sz="6" w:space="0" w:color="auto"/>
              <w:bottom w:val="nil" w:sz="6" w:space="0" w:color="auto"/>
              <w:right w:val="nil" w:sz="6" w:space="0" w:color="auto"/>
            </w:tcBorders>
          </w:tcPr>
          <w:p>
            <w:pPr/>
          </w:p>
        </w:tc>
        <w:tc>
          <w:tcPr>
            <w:tcW w:w="841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1" w:right="0"/>
              <w:jc w:val="left"/>
              <w:rPr>
                <w:rFonts w:ascii="宋体" w:hAnsi="宋体" w:cs="宋体" w:eastAsia="宋体" w:hint="default"/>
                <w:sz w:val="24"/>
                <w:szCs w:val="24"/>
              </w:rPr>
            </w:pPr>
            <w:r>
              <w:rPr>
                <w:rFonts w:ascii="宋体" w:hAnsi="宋体" w:cs="宋体" w:eastAsia="宋体" w:hint="default"/>
                <w:sz w:val="24"/>
                <w:szCs w:val="24"/>
              </w:rPr>
              <w:t>预期在资产负债表日起一年内需支付的辞退福利，列示为流动负债。</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775"/>
        <w:gridCol w:w="8330"/>
      </w:tblGrid>
      <w:tr>
        <w:trPr>
          <w:trHeight w:val="49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6"/>
              <w:jc w:val="right"/>
              <w:rPr>
                <w:rFonts w:ascii="Arial" w:hAnsi="Arial" w:cs="Arial" w:eastAsia="Arial" w:hint="default"/>
                <w:sz w:val="24"/>
                <w:szCs w:val="24"/>
              </w:rPr>
            </w:pPr>
            <w:r>
              <w:rPr>
                <w:rFonts w:ascii="Arial"/>
                <w:w w:val="95"/>
                <w:sz w:val="24"/>
              </w:rPr>
              <w:t>(21)</w:t>
            </w:r>
            <w:r>
              <w:rPr>
                <w:rFonts w:ascii="Arial"/>
                <w:sz w:val="24"/>
              </w:rPr>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exact"/>
              <w:ind w:left="148" w:right="0"/>
              <w:jc w:val="left"/>
              <w:rPr>
                <w:rFonts w:ascii="黑体" w:hAnsi="黑体" w:cs="黑体" w:eastAsia="黑体" w:hint="default"/>
                <w:sz w:val="24"/>
                <w:szCs w:val="24"/>
              </w:rPr>
            </w:pPr>
            <w:r>
              <w:rPr>
                <w:rFonts w:ascii="黑体" w:hAnsi="黑体" w:cs="黑体" w:eastAsia="黑体" w:hint="default"/>
                <w:sz w:val="24"/>
                <w:szCs w:val="24"/>
              </w:rPr>
              <w:t>股利分配</w:t>
            </w:r>
          </w:p>
        </w:tc>
      </w:tr>
      <w:tr>
        <w:trPr>
          <w:trHeight w:val="655" w:hRule="exact"/>
        </w:trPr>
        <w:tc>
          <w:tcPr>
            <w:tcW w:w="775"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48" w:right="0"/>
              <w:jc w:val="left"/>
              <w:rPr>
                <w:rFonts w:ascii="宋体" w:hAnsi="宋体" w:cs="宋体" w:eastAsia="宋体" w:hint="default"/>
                <w:sz w:val="24"/>
                <w:szCs w:val="24"/>
              </w:rPr>
            </w:pPr>
            <w:r>
              <w:rPr>
                <w:rFonts w:ascii="宋体" w:hAnsi="宋体" w:cs="宋体" w:eastAsia="宋体" w:hint="default"/>
                <w:sz w:val="24"/>
                <w:szCs w:val="24"/>
              </w:rPr>
              <w:t>现金股利于股东大会批准的当期，确认为负债。</w:t>
            </w:r>
          </w:p>
        </w:tc>
      </w:tr>
      <w:tr>
        <w:trPr>
          <w:trHeight w:val="654"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99"/>
              <w:ind w:right="146"/>
              <w:jc w:val="right"/>
              <w:rPr>
                <w:rFonts w:ascii="Arial" w:hAnsi="Arial" w:cs="Arial" w:eastAsia="Arial" w:hint="default"/>
                <w:sz w:val="24"/>
                <w:szCs w:val="24"/>
              </w:rPr>
            </w:pPr>
            <w:r>
              <w:rPr>
                <w:rFonts w:ascii="Arial"/>
                <w:w w:val="95"/>
                <w:sz w:val="24"/>
              </w:rPr>
              <w:t>(22)</w:t>
            </w:r>
            <w:r>
              <w:rPr>
                <w:rFonts w:ascii="Arial"/>
                <w:sz w:val="24"/>
              </w:rPr>
            </w:r>
          </w:p>
        </w:tc>
        <w:tc>
          <w:tcPr>
            <w:tcW w:w="8330"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48" w:right="0"/>
              <w:jc w:val="left"/>
              <w:rPr>
                <w:rFonts w:ascii="黑体" w:hAnsi="黑体" w:cs="黑体" w:eastAsia="黑体" w:hint="default"/>
                <w:sz w:val="24"/>
                <w:szCs w:val="24"/>
              </w:rPr>
            </w:pPr>
            <w:r>
              <w:rPr>
                <w:rFonts w:ascii="黑体" w:hAnsi="黑体" w:cs="黑体" w:eastAsia="黑体" w:hint="default"/>
                <w:sz w:val="24"/>
                <w:szCs w:val="24"/>
              </w:rPr>
              <w:t>预计负债</w:t>
            </w:r>
          </w:p>
        </w:tc>
      </w:tr>
      <w:tr>
        <w:trPr>
          <w:trHeight w:val="935" w:hRule="exact"/>
        </w:trPr>
        <w:tc>
          <w:tcPr>
            <w:tcW w:w="775"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0" w:lineRule="exact" w:before="143"/>
              <w:ind w:left="148" w:right="198"/>
              <w:jc w:val="left"/>
              <w:rPr>
                <w:rFonts w:ascii="宋体" w:hAnsi="宋体" w:cs="宋体" w:eastAsia="宋体" w:hint="default"/>
                <w:sz w:val="24"/>
                <w:szCs w:val="24"/>
              </w:rPr>
            </w:pPr>
            <w:r>
              <w:rPr>
                <w:rFonts w:ascii="宋体" w:hAnsi="宋体" w:cs="宋体" w:eastAsia="宋体" w:hint="default"/>
                <w:sz w:val="24"/>
                <w:szCs w:val="24"/>
              </w:rPr>
              <w:t>因产品质量保证、亏损合同等形成的现时义务，当履行该义务很可能导致经</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济利益的流出，且其金额能够可靠计量时，确认为预计负债。</w:t>
            </w:r>
          </w:p>
        </w:tc>
      </w:tr>
      <w:tr>
        <w:trPr>
          <w:trHeight w:val="1903" w:hRule="exact"/>
        </w:trPr>
        <w:tc>
          <w:tcPr>
            <w:tcW w:w="775"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237" w:lineRule="auto" w:before="128"/>
              <w:ind w:left="148" w:right="198"/>
              <w:jc w:val="both"/>
              <w:rPr>
                <w:rFonts w:ascii="宋体" w:hAnsi="宋体" w:cs="宋体" w:eastAsia="宋体" w:hint="default"/>
                <w:sz w:val="24"/>
                <w:szCs w:val="24"/>
              </w:rPr>
            </w:pPr>
            <w:r>
              <w:rPr>
                <w:rFonts w:ascii="宋体" w:hAnsi="宋体" w:cs="宋体" w:eastAsia="宋体" w:hint="default"/>
                <w:sz w:val="24"/>
                <w:szCs w:val="24"/>
              </w:rPr>
              <w:t>预计负债按照履行相关现时义务所需支出的最佳估计数进行初始计量，并综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合考虑与或有事项有关的风险、不确定性和货币时间价值等因素。货币时间</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价值影响重大的，通过对相关未来现金流出进行折现后确定最佳估计数；因</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随着时间推移所进行的折现还原而导致的预计负债账面价值的增加金额，确</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认为利息费用。</w:t>
            </w:r>
          </w:p>
        </w:tc>
      </w:tr>
      <w:tr>
        <w:trPr>
          <w:trHeight w:val="771" w:hRule="exact"/>
        </w:trPr>
        <w:tc>
          <w:tcPr>
            <w:tcW w:w="775" w:type="dxa"/>
            <w:tcBorders>
              <w:top w:val="nil" w:sz="6" w:space="0" w:color="auto"/>
              <w:left w:val="nil" w:sz="6" w:space="0" w:color="auto"/>
              <w:bottom w:val="nil" w:sz="6" w:space="0" w:color="auto"/>
              <w:right w:val="nil" w:sz="6" w:space="0" w:color="auto"/>
            </w:tcBorders>
          </w:tcPr>
          <w:p>
            <w:pPr/>
          </w:p>
        </w:tc>
        <w:tc>
          <w:tcPr>
            <w:tcW w:w="8330" w:type="dxa"/>
            <w:tcBorders>
              <w:top w:val="nil" w:sz="6" w:space="0" w:color="auto"/>
              <w:left w:val="nil" w:sz="6" w:space="0" w:color="auto"/>
              <w:bottom w:val="nil" w:sz="6" w:space="0" w:color="auto"/>
              <w:right w:val="nil" w:sz="6" w:space="0" w:color="auto"/>
            </w:tcBorders>
          </w:tcPr>
          <w:p>
            <w:pPr>
              <w:pStyle w:val="TableParagraph"/>
              <w:spacing w:line="312" w:lineRule="exact" w:before="175"/>
              <w:ind w:left="148" w:right="198"/>
              <w:jc w:val="left"/>
              <w:rPr>
                <w:rFonts w:ascii="宋体" w:hAnsi="宋体" w:cs="宋体" w:eastAsia="宋体" w:hint="default"/>
                <w:sz w:val="24"/>
                <w:szCs w:val="24"/>
              </w:rPr>
            </w:pPr>
            <w:r>
              <w:rPr>
                <w:rFonts w:ascii="宋体" w:hAnsi="宋体" w:cs="宋体" w:eastAsia="宋体" w:hint="default"/>
                <w:sz w:val="24"/>
                <w:szCs w:val="24"/>
              </w:rPr>
              <w:t>于资产负债表日，对预计负债的账面价值进行复核并作适当调整，以反映当</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前的最佳估计数。</w:t>
            </w:r>
          </w:p>
        </w:tc>
      </w:tr>
    </w:tbl>
    <w:p>
      <w:pPr>
        <w:spacing w:after="0" w:line="312"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2"/>
        <w:rPr>
          <w:rFonts w:ascii="Times New Roman" w:hAnsi="Times New Roman" w:cs="Times New Roman" w:eastAsia="Times New Roman"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77"/>
        <w:gridCol w:w="8455"/>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5"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重要会计政策和会计估计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(23)</w:t>
            </w:r>
          </w:p>
        </w:tc>
        <w:tc>
          <w:tcPr>
            <w:tcW w:w="845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黑体" w:hAnsi="黑体" w:cs="黑体" w:eastAsia="黑体" w:hint="default"/>
                <w:sz w:val="24"/>
                <w:szCs w:val="24"/>
              </w:rPr>
            </w:pPr>
            <w:r>
              <w:rPr>
                <w:rFonts w:ascii="黑体" w:hAnsi="黑体" w:cs="黑体" w:eastAsia="黑体" w:hint="default"/>
                <w:sz w:val="24"/>
                <w:szCs w:val="24"/>
              </w:rPr>
              <w:t>积分计划</w:t>
            </w:r>
          </w:p>
        </w:tc>
      </w:tr>
      <w:tr>
        <w:trPr>
          <w:trHeight w:val="2473"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0" w:right="198"/>
              <w:jc w:val="left"/>
              <w:rPr>
                <w:rFonts w:ascii="宋体" w:hAnsi="宋体" w:cs="宋体" w:eastAsia="宋体" w:hint="default"/>
                <w:sz w:val="24"/>
                <w:szCs w:val="24"/>
              </w:rPr>
            </w:pPr>
            <w:r>
              <w:rPr>
                <w:rFonts w:ascii="宋体" w:hAnsi="宋体" w:cs="宋体" w:eastAsia="宋体" w:hint="default"/>
                <w:spacing w:val="-2"/>
                <w:sz w:val="24"/>
                <w:szCs w:val="24"/>
              </w:rPr>
              <w:t>本集团实施积分计划，顾客前次消费额产生的积分，可以在下次消费时抵用。</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授予顾客的积分奖励作为销售交易的一部分。销售取得的货款或应收货款在</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商品销售或劳务提供产生的收入与奖励积分的公允价值之间进行分配，取得</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的货款或应收货款扣除奖励积分公允价值的部分后确认为收入，奖励积分的</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公允价值确认为递延收益。奖励积分确认的递延收益以授予顾客的积分为基</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准，并根据本集团已公布的积分使用方法和积分的预期兑付率后，按公允价</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值确认。</w:t>
            </w:r>
          </w:p>
        </w:tc>
      </w:tr>
      <w:tr>
        <w:trPr>
          <w:trHeight w:val="743" w:hRule="exact"/>
        </w:trPr>
        <w:tc>
          <w:tcPr>
            <w:tcW w:w="777" w:type="dxa"/>
            <w:tcBorders>
              <w:top w:val="nil" w:sz="6" w:space="0" w:color="auto"/>
              <w:left w:val="nil" w:sz="6" w:space="0" w:color="auto"/>
              <w:bottom w:val="nil" w:sz="6" w:space="0" w:color="auto"/>
              <w:right w:val="nil" w:sz="6" w:space="0" w:color="auto"/>
            </w:tcBorders>
          </w:tcPr>
          <w:p>
            <w:pPr/>
          </w:p>
        </w:tc>
        <w:tc>
          <w:tcPr>
            <w:tcW w:w="8455" w:type="dxa"/>
            <w:tcBorders>
              <w:top w:val="nil" w:sz="6" w:space="0" w:color="auto"/>
              <w:left w:val="nil" w:sz="6" w:space="0" w:color="auto"/>
              <w:bottom w:val="nil" w:sz="6" w:space="0" w:color="auto"/>
              <w:right w:val="nil" w:sz="6" w:space="0" w:color="auto"/>
            </w:tcBorders>
          </w:tcPr>
          <w:p>
            <w:pPr>
              <w:pStyle w:val="TableParagraph"/>
              <w:spacing w:line="312" w:lineRule="exact" w:before="147"/>
              <w:ind w:left="150" w:right="322"/>
              <w:jc w:val="left"/>
              <w:rPr>
                <w:rFonts w:ascii="宋体" w:hAnsi="宋体" w:cs="宋体" w:eastAsia="宋体" w:hint="default"/>
                <w:sz w:val="24"/>
                <w:szCs w:val="24"/>
              </w:rPr>
            </w:pPr>
            <w:r>
              <w:rPr>
                <w:rFonts w:ascii="宋体" w:hAnsi="宋体" w:cs="宋体" w:eastAsia="宋体" w:hint="default"/>
                <w:sz w:val="24"/>
                <w:szCs w:val="24"/>
              </w:rPr>
              <w:t>在顾客兑换奖励积分时，将原计入递延收益的与所兑换积分相关的部分确认</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为收入。</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68"/>
        <w:gridCol w:w="8345"/>
      </w:tblGrid>
      <w:tr>
        <w:trPr>
          <w:trHeight w:val="42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(24)</w:t>
            </w:r>
          </w:p>
        </w:tc>
        <w:tc>
          <w:tcPr>
            <w:tcW w:w="8345" w:type="dxa"/>
            <w:tcBorders>
              <w:top w:val="nil" w:sz="6" w:space="0" w:color="auto"/>
              <w:left w:val="nil" w:sz="6" w:space="0" w:color="auto"/>
              <w:bottom w:val="nil" w:sz="6" w:space="0" w:color="auto"/>
              <w:right w:val="nil" w:sz="6" w:space="0" w:color="auto"/>
            </w:tcBorders>
          </w:tcPr>
          <w:p>
            <w:pPr>
              <w:pStyle w:val="TableParagraph"/>
              <w:spacing w:line="247" w:lineRule="exact"/>
              <w:ind w:left="159" w:right="0"/>
              <w:jc w:val="left"/>
              <w:rPr>
                <w:rFonts w:ascii="黑体" w:hAnsi="黑体" w:cs="黑体" w:eastAsia="黑体" w:hint="default"/>
                <w:sz w:val="24"/>
                <w:szCs w:val="24"/>
              </w:rPr>
            </w:pPr>
            <w:r>
              <w:rPr>
                <w:rFonts w:ascii="黑体" w:hAnsi="黑体" w:cs="黑体" w:eastAsia="黑体" w:hint="default"/>
                <w:sz w:val="24"/>
                <w:szCs w:val="24"/>
              </w:rPr>
              <w:t>收入确认</w:t>
            </w:r>
          </w:p>
        </w:tc>
      </w:tr>
      <w:tr>
        <w:trPr>
          <w:trHeight w:val="1210" w:hRule="exact"/>
        </w:trPr>
        <w:tc>
          <w:tcPr>
            <w:tcW w:w="768"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9" w:right="203" w:hanging="18"/>
              <w:jc w:val="both"/>
              <w:rPr>
                <w:rFonts w:ascii="宋体" w:hAnsi="宋体" w:cs="宋体" w:eastAsia="宋体" w:hint="default"/>
                <w:sz w:val="24"/>
                <w:szCs w:val="24"/>
              </w:rPr>
            </w:pPr>
            <w:r>
              <w:rPr>
                <w:rFonts w:ascii="宋体" w:hAnsi="宋体" w:cs="宋体" w:eastAsia="宋体" w:hint="default"/>
                <w:spacing w:val="2"/>
                <w:sz w:val="24"/>
                <w:szCs w:val="24"/>
              </w:rPr>
              <w:t>收入的金额按照本集团在日常经营活动中销售商品和提供劳务时，已收或应</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收合同或协议价款的公允价值确定。收入按扣除销售折让及销售退回的净额</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列示。</w:t>
            </w:r>
          </w:p>
        </w:tc>
      </w:tr>
      <w:tr>
        <w:trPr>
          <w:trHeight w:val="898" w:hRule="exact"/>
        </w:trPr>
        <w:tc>
          <w:tcPr>
            <w:tcW w:w="768"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9" w:right="205" w:hanging="18"/>
              <w:jc w:val="left"/>
              <w:rPr>
                <w:rFonts w:ascii="宋体" w:hAnsi="宋体" w:cs="宋体" w:eastAsia="宋体" w:hint="default"/>
                <w:sz w:val="24"/>
                <w:szCs w:val="24"/>
              </w:rPr>
            </w:pPr>
            <w:r>
              <w:rPr>
                <w:rFonts w:ascii="宋体" w:hAnsi="宋体" w:cs="宋体" w:eastAsia="宋体" w:hint="default"/>
                <w:spacing w:val="2"/>
                <w:sz w:val="24"/>
                <w:szCs w:val="24"/>
              </w:rPr>
              <w:t>与交易相关的经济利益能够流入本集团，相关的收入能够可靠计量且满足下</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列各项经营活动的特定收入确认标准时，确认相关的收入：</w:t>
            </w:r>
          </w:p>
        </w:tc>
      </w:tr>
      <w:tr>
        <w:trPr>
          <w:trHeight w:val="602"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200" w:right="0"/>
              <w:jc w:val="left"/>
              <w:rPr>
                <w:rFonts w:ascii="Arial" w:hAnsi="Arial" w:cs="Arial" w:eastAsia="Arial" w:hint="default"/>
                <w:sz w:val="24"/>
                <w:szCs w:val="24"/>
              </w:rPr>
            </w:pPr>
            <w:r>
              <w:rPr>
                <w:rFonts w:ascii="Arial"/>
                <w:sz w:val="24"/>
              </w:rPr>
              <w:t>(a)</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1" w:right="0"/>
              <w:jc w:val="left"/>
              <w:rPr>
                <w:rFonts w:ascii="宋体" w:hAnsi="宋体" w:cs="宋体" w:eastAsia="宋体" w:hint="default"/>
                <w:sz w:val="24"/>
                <w:szCs w:val="24"/>
              </w:rPr>
            </w:pPr>
            <w:r>
              <w:rPr>
                <w:rFonts w:ascii="宋体" w:hAnsi="宋体" w:cs="宋体" w:eastAsia="宋体" w:hint="default"/>
                <w:sz w:val="24"/>
                <w:szCs w:val="24"/>
              </w:rPr>
              <w:t>销售商品</w:t>
            </w:r>
          </w:p>
        </w:tc>
      </w:tr>
      <w:tr>
        <w:trPr>
          <w:trHeight w:val="1192" w:hRule="exact"/>
        </w:trPr>
        <w:tc>
          <w:tcPr>
            <w:tcW w:w="768"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88"/>
              <w:ind w:left="159" w:right="198"/>
              <w:jc w:val="both"/>
              <w:rPr>
                <w:rFonts w:ascii="宋体" w:hAnsi="宋体" w:cs="宋体" w:eastAsia="宋体" w:hint="default"/>
                <w:sz w:val="24"/>
                <w:szCs w:val="24"/>
              </w:rPr>
            </w:pPr>
            <w:r>
              <w:rPr>
                <w:rFonts w:ascii="宋体" w:hAnsi="宋体" w:cs="宋体" w:eastAsia="宋体" w:hint="default"/>
                <w:sz w:val="24"/>
                <w:szCs w:val="24"/>
              </w:rPr>
              <w:t>本集团从事商品零售业务，当本集团向消费者转移商品所有权凭证后，商品</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所有权上的主要风险和报酬随之转移，与销售该商品有关的成本能够可靠地</w:t>
            </w:r>
            <w:r>
              <w:rPr>
                <w:rFonts w:ascii="宋体" w:hAnsi="宋体" w:cs="宋体" w:eastAsia="宋体" w:hint="default"/>
                <w:spacing w:val="-67"/>
                <w:sz w:val="24"/>
                <w:szCs w:val="24"/>
              </w:rPr>
              <w:t> </w:t>
            </w:r>
            <w:r>
              <w:rPr>
                <w:rFonts w:ascii="宋体" w:hAnsi="宋体" w:cs="宋体" w:eastAsia="宋体" w:hint="default"/>
                <w:spacing w:val="-67"/>
                <w:sz w:val="24"/>
                <w:szCs w:val="24"/>
              </w:rPr>
            </w:r>
            <w:r>
              <w:rPr>
                <w:rFonts w:ascii="宋体" w:hAnsi="宋体" w:cs="宋体" w:eastAsia="宋体" w:hint="default"/>
                <w:sz w:val="24"/>
                <w:szCs w:val="24"/>
              </w:rPr>
              <w:t>计量，本集团在此时确认商品的销售收入。</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(b)</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24"/>
                <w:szCs w:val="24"/>
              </w:rPr>
            </w:pPr>
            <w:r>
              <w:rPr>
                <w:rFonts w:ascii="宋体" w:hAnsi="宋体" w:cs="宋体" w:eastAsia="宋体" w:hint="default"/>
                <w:sz w:val="24"/>
                <w:szCs w:val="24"/>
              </w:rPr>
              <w:t>房地产销售</w:t>
            </w:r>
          </w:p>
        </w:tc>
      </w:tr>
      <w:tr>
        <w:trPr>
          <w:trHeight w:val="1829" w:hRule="exact"/>
        </w:trPr>
        <w:tc>
          <w:tcPr>
            <w:tcW w:w="768"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9" w:right="203" w:hanging="18"/>
              <w:jc w:val="both"/>
              <w:rPr>
                <w:rFonts w:ascii="宋体" w:hAnsi="宋体" w:cs="宋体" w:eastAsia="宋体" w:hint="default"/>
                <w:sz w:val="24"/>
                <w:szCs w:val="24"/>
              </w:rPr>
            </w:pPr>
            <w:r>
              <w:rPr>
                <w:rFonts w:ascii="宋体" w:hAnsi="宋体" w:cs="宋体" w:eastAsia="宋体" w:hint="default"/>
                <w:spacing w:val="2"/>
                <w:sz w:val="24"/>
                <w:szCs w:val="24"/>
              </w:rPr>
              <w:t>销售房地产开发产品的收入在开发产品完工并验收合格，签订具有法律约束</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力的销售合同，将开发产品所有权上的主要风险和报酬转移给购买方，本集</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团既没有保留通常与所有权相联系的继续管理权，也没有对已售出的开发产</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品实施有效控制，相关的已发生或将发生的成本能够可靠计量时，确认房地</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产开发产品销售收入的实现。</w:t>
            </w:r>
          </w:p>
        </w:tc>
      </w:tr>
      <w:tr>
        <w:trPr>
          <w:trHeight w:val="59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(c)</w:t>
            </w:r>
          </w:p>
        </w:tc>
        <w:tc>
          <w:tcPr>
            <w:tcW w:w="834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1" w:right="0"/>
              <w:jc w:val="left"/>
              <w:rPr>
                <w:rFonts w:ascii="宋体" w:hAnsi="宋体" w:cs="宋体" w:eastAsia="宋体" w:hint="default"/>
                <w:sz w:val="24"/>
                <w:szCs w:val="24"/>
              </w:rPr>
            </w:pPr>
            <w:r>
              <w:rPr>
                <w:rFonts w:ascii="宋体" w:hAnsi="宋体" w:cs="宋体" w:eastAsia="宋体" w:hint="default"/>
                <w:sz w:val="24"/>
                <w:szCs w:val="24"/>
              </w:rPr>
              <w:t>提供劳务</w:t>
            </w:r>
          </w:p>
        </w:tc>
      </w:tr>
      <w:tr>
        <w:trPr>
          <w:trHeight w:val="1036" w:hRule="exact"/>
        </w:trPr>
        <w:tc>
          <w:tcPr>
            <w:tcW w:w="768" w:type="dxa"/>
            <w:tcBorders>
              <w:top w:val="nil" w:sz="6" w:space="0" w:color="auto"/>
              <w:left w:val="nil" w:sz="6" w:space="0" w:color="auto"/>
              <w:bottom w:val="nil" w:sz="6" w:space="0" w:color="auto"/>
              <w:right w:val="nil" w:sz="6" w:space="0" w:color="auto"/>
            </w:tcBorders>
          </w:tcPr>
          <w:p>
            <w:pPr/>
          </w:p>
        </w:tc>
        <w:tc>
          <w:tcPr>
            <w:tcW w:w="8345"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59" w:right="198"/>
              <w:jc w:val="both"/>
              <w:rPr>
                <w:rFonts w:ascii="宋体" w:hAnsi="宋体" w:cs="宋体" w:eastAsia="宋体" w:hint="default"/>
                <w:sz w:val="24"/>
                <w:szCs w:val="24"/>
              </w:rPr>
            </w:pPr>
            <w:r>
              <w:rPr>
                <w:rFonts w:ascii="宋体" w:hAnsi="宋体" w:cs="宋体" w:eastAsia="宋体" w:hint="default"/>
                <w:sz w:val="24"/>
                <w:szCs w:val="24"/>
              </w:rPr>
              <w:t>本集团对外提供业务培训劳务、安装维修劳务、代理劳务、连锁店服务劳务</w:t>
            </w:r>
            <w:r>
              <w:rPr>
                <w:rFonts w:ascii="宋体" w:hAnsi="宋体" w:cs="宋体" w:eastAsia="宋体" w:hint="default"/>
                <w:spacing w:val="-71"/>
                <w:sz w:val="24"/>
                <w:szCs w:val="24"/>
              </w:rPr>
              <w:t> </w:t>
            </w:r>
            <w:r>
              <w:rPr>
                <w:rFonts w:ascii="宋体" w:hAnsi="宋体" w:cs="宋体" w:eastAsia="宋体" w:hint="default"/>
                <w:spacing w:val="-71"/>
                <w:sz w:val="24"/>
                <w:szCs w:val="24"/>
              </w:rPr>
            </w:r>
            <w:r>
              <w:rPr>
                <w:rFonts w:ascii="宋体" w:hAnsi="宋体" w:cs="宋体" w:eastAsia="宋体" w:hint="default"/>
                <w:sz w:val="24"/>
                <w:szCs w:val="24"/>
              </w:rPr>
              <w:t>等，在劳务总收入和总成本能够可靠地计量、与交易相关的经济利益能够流</w:t>
            </w:r>
            <w:r>
              <w:rPr>
                <w:rFonts w:ascii="宋体" w:hAnsi="宋体" w:cs="宋体" w:eastAsia="宋体" w:hint="default"/>
                <w:spacing w:val="-66"/>
                <w:sz w:val="24"/>
                <w:szCs w:val="24"/>
              </w:rPr>
              <w:t> </w:t>
            </w:r>
            <w:r>
              <w:rPr>
                <w:rFonts w:ascii="宋体" w:hAnsi="宋体" w:cs="宋体" w:eastAsia="宋体" w:hint="default"/>
                <w:spacing w:val="-66"/>
                <w:sz w:val="24"/>
                <w:szCs w:val="24"/>
              </w:rPr>
            </w:r>
            <w:r>
              <w:rPr>
                <w:rFonts w:ascii="宋体" w:hAnsi="宋体" w:cs="宋体" w:eastAsia="宋体" w:hint="default"/>
                <w:sz w:val="24"/>
                <w:szCs w:val="24"/>
              </w:rPr>
              <w:t>入企业、劳务的完成程度能够可靠地确定时，确认劳务收入的实现。</w:t>
            </w:r>
          </w:p>
        </w:tc>
      </w:tr>
    </w:tbl>
    <w:p>
      <w:pPr>
        <w:spacing w:after="0" w:line="237"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777"/>
        <w:gridCol w:w="8270"/>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270"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48"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(24)</w:t>
            </w:r>
          </w:p>
        </w:tc>
        <w:tc>
          <w:tcPr>
            <w:tcW w:w="8270"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50" w:right="0"/>
              <w:jc w:val="left"/>
              <w:rPr>
                <w:rFonts w:ascii="Arial" w:hAnsi="Arial" w:cs="Arial" w:eastAsia="Arial" w:hint="default"/>
                <w:sz w:val="24"/>
                <w:szCs w:val="24"/>
              </w:rPr>
            </w:pPr>
            <w:r>
              <w:rPr>
                <w:rFonts w:ascii="黑体" w:hAnsi="黑体" w:cs="黑体" w:eastAsia="黑体" w:hint="default"/>
                <w:sz w:val="24"/>
                <w:szCs w:val="24"/>
              </w:rPr>
              <w:t>收入确认</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93"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(d)</w:t>
            </w:r>
          </w:p>
        </w:tc>
        <w:tc>
          <w:tcPr>
            <w:tcW w:w="8270"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50" w:right="0"/>
              <w:jc w:val="left"/>
              <w:rPr>
                <w:rFonts w:ascii="宋体" w:hAnsi="宋体" w:cs="宋体" w:eastAsia="宋体" w:hint="default"/>
                <w:sz w:val="24"/>
                <w:szCs w:val="24"/>
              </w:rPr>
            </w:pPr>
            <w:r>
              <w:rPr>
                <w:rFonts w:ascii="宋体" w:hAnsi="宋体" w:cs="宋体" w:eastAsia="宋体" w:hint="default"/>
                <w:sz w:val="24"/>
                <w:szCs w:val="24"/>
              </w:rPr>
              <w:t>让渡资产使用权</w:t>
            </w:r>
          </w:p>
        </w:tc>
      </w:tr>
      <w:tr>
        <w:trPr>
          <w:trHeight w:val="680" w:hRule="exact"/>
        </w:trPr>
        <w:tc>
          <w:tcPr>
            <w:tcW w:w="777" w:type="dxa"/>
            <w:tcBorders>
              <w:top w:val="nil" w:sz="6" w:space="0" w:color="auto"/>
              <w:left w:val="nil" w:sz="6" w:space="0" w:color="auto"/>
              <w:bottom w:val="nil" w:sz="6" w:space="0" w:color="auto"/>
              <w:right w:val="nil" w:sz="6" w:space="0" w:color="auto"/>
            </w:tcBorders>
          </w:tcPr>
          <w:p>
            <w:pPr/>
          </w:p>
        </w:tc>
        <w:tc>
          <w:tcPr>
            <w:tcW w:w="827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0" w:right="0"/>
              <w:jc w:val="left"/>
              <w:rPr>
                <w:rFonts w:ascii="宋体" w:hAnsi="宋体" w:cs="宋体" w:eastAsia="宋体" w:hint="default"/>
                <w:sz w:val="24"/>
                <w:szCs w:val="24"/>
              </w:rPr>
            </w:pPr>
            <w:r>
              <w:rPr>
                <w:rFonts w:ascii="宋体" w:hAnsi="宋体" w:cs="宋体" w:eastAsia="宋体" w:hint="default"/>
                <w:sz w:val="24"/>
                <w:szCs w:val="24"/>
              </w:rPr>
              <w:t>利息收入按照其他方使用本集团货币资金的时间，采用实际利率计算确定。</w:t>
            </w:r>
          </w:p>
        </w:tc>
      </w:tr>
      <w:tr>
        <w:trPr>
          <w:trHeight w:val="680" w:hRule="exact"/>
        </w:trPr>
        <w:tc>
          <w:tcPr>
            <w:tcW w:w="777" w:type="dxa"/>
            <w:tcBorders>
              <w:top w:val="nil" w:sz="6" w:space="0" w:color="auto"/>
              <w:left w:val="nil" w:sz="6" w:space="0" w:color="auto"/>
              <w:bottom w:val="nil" w:sz="6" w:space="0" w:color="auto"/>
              <w:right w:val="nil" w:sz="6" w:space="0" w:color="auto"/>
            </w:tcBorders>
          </w:tcPr>
          <w:p>
            <w:pPr/>
          </w:p>
        </w:tc>
        <w:tc>
          <w:tcPr>
            <w:tcW w:w="8270"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150" w:right="0"/>
              <w:jc w:val="left"/>
              <w:rPr>
                <w:rFonts w:ascii="宋体" w:hAnsi="宋体" w:cs="宋体" w:eastAsia="宋体" w:hint="default"/>
                <w:sz w:val="24"/>
                <w:szCs w:val="24"/>
              </w:rPr>
            </w:pPr>
            <w:r>
              <w:rPr>
                <w:rFonts w:ascii="宋体" w:hAnsi="宋体" w:cs="宋体" w:eastAsia="宋体" w:hint="default"/>
                <w:sz w:val="24"/>
                <w:szCs w:val="24"/>
              </w:rPr>
              <w:t>广告位使用费收入按照直线法在使用期间确认。</w:t>
            </w:r>
          </w:p>
        </w:tc>
      </w:tr>
      <w:tr>
        <w:trPr>
          <w:trHeight w:val="460" w:hRule="exact"/>
        </w:trPr>
        <w:tc>
          <w:tcPr>
            <w:tcW w:w="777" w:type="dxa"/>
            <w:tcBorders>
              <w:top w:val="nil" w:sz="6" w:space="0" w:color="auto"/>
              <w:left w:val="nil" w:sz="6" w:space="0" w:color="auto"/>
              <w:bottom w:val="nil" w:sz="6" w:space="0" w:color="auto"/>
              <w:right w:val="nil" w:sz="6" w:space="0" w:color="auto"/>
            </w:tcBorders>
          </w:tcPr>
          <w:p>
            <w:pPr/>
          </w:p>
        </w:tc>
        <w:tc>
          <w:tcPr>
            <w:tcW w:w="827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50" w:right="0"/>
              <w:jc w:val="left"/>
              <w:rPr>
                <w:rFonts w:ascii="宋体" w:hAnsi="宋体" w:cs="宋体" w:eastAsia="宋体" w:hint="default"/>
                <w:sz w:val="24"/>
                <w:szCs w:val="24"/>
              </w:rPr>
            </w:pPr>
            <w:r>
              <w:rPr>
                <w:rFonts w:ascii="宋体" w:hAnsi="宋体" w:cs="宋体" w:eastAsia="宋体" w:hint="default"/>
                <w:sz w:val="24"/>
                <w:szCs w:val="24"/>
              </w:rPr>
              <w:t>不可撤消经营租赁的租赁收入按照直线法在租赁期内确认。</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83"/>
        <w:gridCol w:w="8322"/>
      </w:tblGrid>
      <w:tr>
        <w:trPr>
          <w:trHeight w:val="421"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(25)</w:t>
            </w:r>
          </w:p>
        </w:tc>
        <w:tc>
          <w:tcPr>
            <w:tcW w:w="8322" w:type="dxa"/>
            <w:tcBorders>
              <w:top w:val="nil" w:sz="6" w:space="0" w:color="auto"/>
              <w:left w:val="nil" w:sz="6" w:space="0" w:color="auto"/>
              <w:bottom w:val="nil" w:sz="6" w:space="0" w:color="auto"/>
              <w:right w:val="nil" w:sz="6" w:space="0" w:color="auto"/>
            </w:tcBorders>
          </w:tcPr>
          <w:p>
            <w:pPr>
              <w:pStyle w:val="TableParagraph"/>
              <w:spacing w:line="247" w:lineRule="exact"/>
              <w:ind w:left="155" w:right="0"/>
              <w:jc w:val="left"/>
              <w:rPr>
                <w:rFonts w:ascii="黑体" w:hAnsi="黑体" w:cs="黑体" w:eastAsia="黑体" w:hint="default"/>
                <w:sz w:val="24"/>
                <w:szCs w:val="24"/>
              </w:rPr>
            </w:pPr>
            <w:r>
              <w:rPr>
                <w:rFonts w:ascii="黑体" w:hAnsi="黑体" w:cs="黑体" w:eastAsia="黑体" w:hint="default"/>
                <w:sz w:val="24"/>
                <w:szCs w:val="24"/>
              </w:rPr>
              <w:t>政府补助</w:t>
            </w:r>
          </w:p>
        </w:tc>
      </w:tr>
      <w:tr>
        <w:trPr>
          <w:trHeight w:val="899" w:hRule="exact"/>
        </w:trPr>
        <w:tc>
          <w:tcPr>
            <w:tcW w:w="783" w:type="dxa"/>
            <w:tcBorders>
              <w:top w:val="nil" w:sz="6" w:space="0" w:color="auto"/>
              <w:left w:val="nil" w:sz="6" w:space="0" w:color="auto"/>
              <w:bottom w:val="nil" w:sz="6" w:space="0" w:color="auto"/>
              <w:right w:val="nil" w:sz="6" w:space="0" w:color="auto"/>
            </w:tcBorders>
          </w:tcPr>
          <w:p>
            <w:pPr/>
          </w:p>
        </w:tc>
        <w:tc>
          <w:tcPr>
            <w:tcW w:w="8322"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5" w:right="198"/>
              <w:jc w:val="left"/>
              <w:rPr>
                <w:rFonts w:ascii="宋体" w:hAnsi="宋体" w:cs="宋体" w:eastAsia="宋体" w:hint="default"/>
                <w:sz w:val="24"/>
                <w:szCs w:val="24"/>
              </w:rPr>
            </w:pPr>
            <w:r>
              <w:rPr>
                <w:rFonts w:ascii="宋体" w:hAnsi="宋体" w:cs="宋体" w:eastAsia="宋体" w:hint="default"/>
                <w:sz w:val="24"/>
                <w:szCs w:val="24"/>
              </w:rPr>
              <w:t>政府补助为本集团从政府无偿取得的货币性资产或非货币性资产，包括税费</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返还、财政补贴等。</w:t>
            </w:r>
          </w:p>
        </w:tc>
      </w:tr>
      <w:tr>
        <w:trPr>
          <w:trHeight w:val="1210" w:hRule="exact"/>
        </w:trPr>
        <w:tc>
          <w:tcPr>
            <w:tcW w:w="783" w:type="dxa"/>
            <w:tcBorders>
              <w:top w:val="nil" w:sz="6" w:space="0" w:color="auto"/>
              <w:left w:val="nil" w:sz="6" w:space="0" w:color="auto"/>
              <w:bottom w:val="nil" w:sz="6" w:space="0" w:color="auto"/>
              <w:right w:val="nil" w:sz="6" w:space="0" w:color="auto"/>
            </w:tcBorders>
          </w:tcPr>
          <w:p>
            <w:pPr/>
          </w:p>
        </w:tc>
        <w:tc>
          <w:tcPr>
            <w:tcW w:w="8322"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5" w:right="198"/>
              <w:jc w:val="both"/>
              <w:rPr>
                <w:rFonts w:ascii="宋体" w:hAnsi="宋体" w:cs="宋体" w:eastAsia="宋体" w:hint="default"/>
                <w:sz w:val="24"/>
                <w:szCs w:val="24"/>
              </w:rPr>
            </w:pPr>
            <w:r>
              <w:rPr>
                <w:rFonts w:ascii="宋体" w:hAnsi="宋体" w:cs="宋体" w:eastAsia="宋体" w:hint="default"/>
                <w:sz w:val="24"/>
                <w:szCs w:val="24"/>
              </w:rPr>
              <w:t>政府补助在本集团能够满足其所附的条件并且能够收到时，予以确认。政府</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补助为货币性资产的，按照收到或应收的金额计量。政府补助为非货币性资</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产的，按照公允价值计量；公允价值不能可靠取得的，按照名义金额计量。</w:t>
            </w:r>
          </w:p>
        </w:tc>
      </w:tr>
      <w:tr>
        <w:trPr>
          <w:trHeight w:val="1210" w:hRule="exact"/>
        </w:trPr>
        <w:tc>
          <w:tcPr>
            <w:tcW w:w="783" w:type="dxa"/>
            <w:tcBorders>
              <w:top w:val="nil" w:sz="6" w:space="0" w:color="auto"/>
              <w:left w:val="nil" w:sz="6" w:space="0" w:color="auto"/>
              <w:bottom w:val="nil" w:sz="6" w:space="0" w:color="auto"/>
              <w:right w:val="nil" w:sz="6" w:space="0" w:color="auto"/>
            </w:tcBorders>
          </w:tcPr>
          <w:p>
            <w:pPr/>
          </w:p>
        </w:tc>
        <w:tc>
          <w:tcPr>
            <w:tcW w:w="8322"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5" w:right="198"/>
              <w:jc w:val="both"/>
              <w:rPr>
                <w:rFonts w:ascii="宋体" w:hAnsi="宋体" w:cs="宋体" w:eastAsia="宋体" w:hint="default"/>
                <w:sz w:val="24"/>
                <w:szCs w:val="24"/>
              </w:rPr>
            </w:pPr>
            <w:r>
              <w:rPr>
                <w:rFonts w:ascii="宋体" w:hAnsi="宋体" w:cs="宋体" w:eastAsia="宋体" w:hint="default"/>
                <w:sz w:val="24"/>
                <w:szCs w:val="24"/>
              </w:rPr>
              <w:t>与资产相关的政府补助，是指企业取得的、用于购建或以其他方式形成长期</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资产的政府补助。与收益相关的政府补助是指除与资产相关的政府补助之外</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的政府补助。</w:t>
            </w:r>
          </w:p>
        </w:tc>
      </w:tr>
      <w:tr>
        <w:trPr>
          <w:trHeight w:val="899" w:hRule="exact"/>
        </w:trPr>
        <w:tc>
          <w:tcPr>
            <w:tcW w:w="783" w:type="dxa"/>
            <w:tcBorders>
              <w:top w:val="nil" w:sz="6" w:space="0" w:color="auto"/>
              <w:left w:val="nil" w:sz="6" w:space="0" w:color="auto"/>
              <w:bottom w:val="nil" w:sz="6" w:space="0" w:color="auto"/>
              <w:right w:val="nil" w:sz="6" w:space="0" w:color="auto"/>
            </w:tcBorders>
          </w:tcPr>
          <w:p>
            <w:pPr/>
          </w:p>
        </w:tc>
        <w:tc>
          <w:tcPr>
            <w:tcW w:w="8322"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5" w:right="198"/>
              <w:jc w:val="left"/>
              <w:rPr>
                <w:rFonts w:ascii="宋体" w:hAnsi="宋体" w:cs="宋体" w:eastAsia="宋体" w:hint="default"/>
                <w:sz w:val="24"/>
                <w:szCs w:val="24"/>
              </w:rPr>
            </w:pPr>
            <w:r>
              <w:rPr>
                <w:rFonts w:ascii="宋体" w:hAnsi="宋体" w:cs="宋体" w:eastAsia="宋体" w:hint="default"/>
                <w:sz w:val="24"/>
                <w:szCs w:val="24"/>
              </w:rPr>
              <w:t>与资产相关的政府补助，确认为递延收益，并在相关资产使用寿命内平均分</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配，计入当期损益。按照名义金额计量的政府补助，直接计入当期损益。</w:t>
            </w:r>
          </w:p>
        </w:tc>
      </w:tr>
      <w:tr>
        <w:trPr>
          <w:trHeight w:val="1036" w:hRule="exact"/>
        </w:trPr>
        <w:tc>
          <w:tcPr>
            <w:tcW w:w="783" w:type="dxa"/>
            <w:tcBorders>
              <w:top w:val="nil" w:sz="6" w:space="0" w:color="auto"/>
              <w:left w:val="nil" w:sz="6" w:space="0" w:color="auto"/>
              <w:bottom w:val="nil" w:sz="6" w:space="0" w:color="auto"/>
              <w:right w:val="nil" w:sz="6" w:space="0" w:color="auto"/>
            </w:tcBorders>
          </w:tcPr>
          <w:p>
            <w:pPr/>
          </w:p>
        </w:tc>
        <w:tc>
          <w:tcPr>
            <w:tcW w:w="8322"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5" w:right="198"/>
              <w:jc w:val="both"/>
              <w:rPr>
                <w:rFonts w:ascii="宋体" w:hAnsi="宋体" w:cs="宋体" w:eastAsia="宋体" w:hint="default"/>
                <w:sz w:val="24"/>
                <w:szCs w:val="24"/>
              </w:rPr>
            </w:pPr>
            <w:r>
              <w:rPr>
                <w:rFonts w:ascii="宋体" w:hAnsi="宋体" w:cs="宋体" w:eastAsia="宋体" w:hint="default"/>
                <w:sz w:val="24"/>
                <w:szCs w:val="24"/>
              </w:rPr>
              <w:t>与收益相关的政府补助，用于补偿以后期间的相关费用或损失的，确认为递</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延收益，并在确认相关费用的期间，计入当期损益；用于补偿已发生的相关</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费用或损失的，直接计入当期损益。</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72"/>
        <w:gridCol w:w="8344"/>
      </w:tblGrid>
      <w:tr>
        <w:trPr>
          <w:trHeight w:val="42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(26)</w:t>
            </w:r>
          </w:p>
        </w:tc>
        <w:tc>
          <w:tcPr>
            <w:tcW w:w="8344" w:type="dxa"/>
            <w:tcBorders>
              <w:top w:val="nil" w:sz="6" w:space="0" w:color="auto"/>
              <w:left w:val="nil" w:sz="6" w:space="0" w:color="auto"/>
              <w:bottom w:val="nil" w:sz="6" w:space="0" w:color="auto"/>
              <w:right w:val="nil" w:sz="6" w:space="0" w:color="auto"/>
            </w:tcBorders>
          </w:tcPr>
          <w:p>
            <w:pPr>
              <w:pStyle w:val="TableParagraph"/>
              <w:spacing w:line="247" w:lineRule="exact"/>
              <w:ind w:left="144"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递延所得税资产和递延所得税负债</w:t>
            </w:r>
          </w:p>
        </w:tc>
      </w:tr>
      <w:tr>
        <w:trPr>
          <w:trHeight w:val="2593" w:hRule="exact"/>
        </w:trPr>
        <w:tc>
          <w:tcPr>
            <w:tcW w:w="772" w:type="dxa"/>
            <w:tcBorders>
              <w:top w:val="nil" w:sz="6" w:space="0" w:color="auto"/>
              <w:left w:val="nil" w:sz="6" w:space="0" w:color="auto"/>
              <w:bottom w:val="nil" w:sz="6" w:space="0" w:color="auto"/>
              <w:right w:val="nil" w:sz="6" w:space="0" w:color="auto"/>
            </w:tcBorders>
          </w:tcPr>
          <w:p>
            <w:pPr/>
          </w:p>
        </w:tc>
        <w:tc>
          <w:tcPr>
            <w:tcW w:w="8344" w:type="dxa"/>
            <w:tcBorders>
              <w:top w:val="nil" w:sz="6" w:space="0" w:color="auto"/>
              <w:left w:val="nil" w:sz="6" w:space="0" w:color="auto"/>
              <w:bottom w:val="nil" w:sz="6" w:space="0" w:color="auto"/>
              <w:right w:val="nil" w:sz="6" w:space="0" w:color="auto"/>
            </w:tcBorders>
          </w:tcPr>
          <w:p>
            <w:pPr>
              <w:pStyle w:val="TableParagraph"/>
              <w:spacing w:line="235" w:lineRule="auto" w:before="105"/>
              <w:ind w:left="144" w:right="198"/>
              <w:jc w:val="both"/>
              <w:rPr>
                <w:rFonts w:ascii="宋体" w:hAnsi="宋体" w:cs="宋体" w:eastAsia="宋体" w:hint="default"/>
                <w:sz w:val="24"/>
                <w:szCs w:val="24"/>
              </w:rPr>
            </w:pPr>
            <w:r>
              <w:rPr>
                <w:rFonts w:ascii="宋体" w:hAnsi="宋体" w:cs="宋体" w:eastAsia="宋体" w:hint="default"/>
                <w:sz w:val="24"/>
                <w:szCs w:val="24"/>
              </w:rPr>
              <w:t>递延所得税资产和递延所得税负债根据资产和负债的计税基础与其账面价值</w:t>
            </w:r>
            <w:r>
              <w:rPr>
                <w:rFonts w:ascii="宋体" w:hAnsi="宋体" w:cs="宋体" w:eastAsia="宋体" w:hint="default"/>
                <w:spacing w:val="-55"/>
                <w:sz w:val="24"/>
                <w:szCs w:val="24"/>
              </w:rPr>
              <w:t> </w:t>
            </w:r>
            <w:r>
              <w:rPr>
                <w:rFonts w:ascii="宋体" w:hAnsi="宋体" w:cs="宋体" w:eastAsia="宋体" w:hint="default"/>
                <w:spacing w:val="-3"/>
                <w:sz w:val="24"/>
                <w:szCs w:val="24"/>
              </w:rPr>
              <w:t>的差额</w:t>
            </w:r>
            <w:r>
              <w:rPr>
                <w:rFonts w:ascii="Arial" w:hAnsi="Arial" w:cs="Arial" w:eastAsia="Arial" w:hint="default"/>
                <w:spacing w:val="-3"/>
                <w:sz w:val="24"/>
                <w:szCs w:val="24"/>
              </w:rPr>
              <w:t>(</w:t>
            </w:r>
            <w:r>
              <w:rPr>
                <w:rFonts w:ascii="宋体" w:hAnsi="宋体" w:cs="宋体" w:eastAsia="宋体" w:hint="default"/>
                <w:spacing w:val="-3"/>
                <w:sz w:val="24"/>
                <w:szCs w:val="24"/>
              </w:rPr>
              <w:t>暂时性差异</w:t>
            </w:r>
            <w:r>
              <w:rPr>
                <w:rFonts w:ascii="Arial" w:hAnsi="Arial" w:cs="Arial" w:eastAsia="Arial" w:hint="default"/>
                <w:spacing w:val="-3"/>
                <w:sz w:val="24"/>
                <w:szCs w:val="24"/>
              </w:rPr>
              <w:t>)</w:t>
            </w:r>
            <w:r>
              <w:rPr>
                <w:rFonts w:ascii="宋体" w:hAnsi="宋体" w:cs="宋体" w:eastAsia="宋体" w:hint="default"/>
                <w:spacing w:val="-3"/>
                <w:sz w:val="24"/>
                <w:szCs w:val="24"/>
              </w:rPr>
              <w:t>计算确认。对于按照税法规定能够于以后年度抵减应纳税</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所得额的可抵扣亏损，确认相应的递延所得税资产。对于商誉的初始确认产</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生的暂时性差异，不确认相应的递延所得税负债。对于既不影响会计利润也</w:t>
            </w:r>
            <w:r>
              <w:rPr>
                <w:rFonts w:ascii="宋体" w:hAnsi="宋体" w:cs="宋体" w:eastAsia="宋体" w:hint="default"/>
                <w:spacing w:val="-55"/>
                <w:sz w:val="24"/>
                <w:szCs w:val="24"/>
              </w:rPr>
              <w:t> </w:t>
            </w:r>
            <w:r>
              <w:rPr>
                <w:rFonts w:ascii="宋体" w:hAnsi="宋体" w:cs="宋体" w:eastAsia="宋体" w:hint="default"/>
                <w:spacing w:val="3"/>
                <w:sz w:val="24"/>
                <w:szCs w:val="24"/>
              </w:rPr>
              <w:t>不影响应纳税所得额</w:t>
            </w:r>
            <w:r>
              <w:rPr>
                <w:rFonts w:ascii="Arial" w:hAnsi="Arial" w:cs="Arial" w:eastAsia="Arial" w:hint="default"/>
                <w:spacing w:val="3"/>
                <w:sz w:val="24"/>
                <w:szCs w:val="24"/>
              </w:rPr>
              <w:t>(</w:t>
            </w:r>
            <w:r>
              <w:rPr>
                <w:rFonts w:ascii="宋体" w:hAnsi="宋体" w:cs="宋体" w:eastAsia="宋体" w:hint="default"/>
                <w:spacing w:val="3"/>
                <w:sz w:val="24"/>
                <w:szCs w:val="24"/>
              </w:rPr>
              <w:t>或可抵扣亏损</w:t>
            </w:r>
            <w:r>
              <w:rPr>
                <w:rFonts w:ascii="Arial" w:hAnsi="Arial" w:cs="Arial" w:eastAsia="Arial" w:hint="default"/>
                <w:spacing w:val="3"/>
                <w:sz w:val="24"/>
                <w:szCs w:val="24"/>
              </w:rPr>
              <w:t>)</w:t>
            </w:r>
            <w:r>
              <w:rPr>
                <w:rFonts w:ascii="宋体" w:hAnsi="宋体" w:cs="宋体" w:eastAsia="宋体" w:hint="default"/>
                <w:spacing w:val="3"/>
                <w:sz w:val="24"/>
                <w:szCs w:val="24"/>
              </w:rPr>
              <w:t>的非企业合并的交易中产生的资产或负</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债的初始确认形成的暂时性差异，不确认相应的递延所得税资产和递延所得</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税负债。于资产负债表日，递延所得税资产和递延所得税负债，按照预期收</w:t>
            </w:r>
            <w:r>
              <w:rPr>
                <w:rFonts w:ascii="宋体" w:hAnsi="宋体" w:cs="宋体" w:eastAsia="宋体" w:hint="default"/>
                <w:spacing w:val="-55"/>
                <w:sz w:val="24"/>
                <w:szCs w:val="24"/>
              </w:rPr>
              <w:t> </w:t>
            </w:r>
            <w:r>
              <w:rPr>
                <w:rFonts w:ascii="宋体" w:hAnsi="宋体" w:cs="宋体" w:eastAsia="宋体" w:hint="default"/>
                <w:sz w:val="24"/>
                <w:szCs w:val="24"/>
              </w:rPr>
              <w:t>回该资产或清偿该负债期间的适用税率计量。</w:t>
            </w:r>
          </w:p>
        </w:tc>
      </w:tr>
    </w:tbl>
    <w:p>
      <w:pPr>
        <w:spacing w:after="0" w:line="235"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2"/>
        <w:gridCol w:w="8468"/>
      </w:tblGrid>
      <w:tr>
        <w:trPr>
          <w:trHeight w:val="41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68" w:type="dxa"/>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609"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(26)</w:t>
            </w: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4"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929"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12" w:lineRule="exact" w:before="142"/>
              <w:ind w:left="144" w:right="322"/>
              <w:jc w:val="left"/>
              <w:rPr>
                <w:rFonts w:ascii="宋体" w:hAnsi="宋体" w:cs="宋体" w:eastAsia="宋体" w:hint="default"/>
                <w:sz w:val="24"/>
                <w:szCs w:val="24"/>
              </w:rPr>
            </w:pPr>
            <w:r>
              <w:rPr>
                <w:rFonts w:ascii="宋体" w:hAnsi="宋体" w:cs="宋体" w:eastAsia="宋体" w:hint="default"/>
                <w:sz w:val="24"/>
                <w:szCs w:val="24"/>
              </w:rPr>
              <w:t>递延所得税资产的确认以很可能取得用来抵扣可抵扣暂时性差异、可抵扣亏</w:t>
            </w:r>
            <w:r>
              <w:rPr>
                <w:rFonts w:ascii="宋体" w:hAnsi="宋体" w:cs="宋体" w:eastAsia="宋体" w:hint="default"/>
                <w:spacing w:val="-55"/>
                <w:sz w:val="24"/>
                <w:szCs w:val="24"/>
              </w:rPr>
              <w:t> </w:t>
            </w:r>
            <w:r>
              <w:rPr>
                <w:rFonts w:ascii="宋体" w:hAnsi="宋体" w:cs="宋体" w:eastAsia="宋体" w:hint="default"/>
                <w:sz w:val="24"/>
                <w:szCs w:val="24"/>
              </w:rPr>
              <w:t>损和税款抵减的应纳税所得额为限。</w:t>
            </w:r>
          </w:p>
        </w:tc>
      </w:tr>
      <w:tr>
        <w:trPr>
          <w:trHeight w:val="1868"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144" w:right="205"/>
              <w:jc w:val="left"/>
              <w:rPr>
                <w:rFonts w:ascii="宋体" w:hAnsi="宋体" w:cs="宋体" w:eastAsia="宋体" w:hint="default"/>
                <w:sz w:val="24"/>
                <w:szCs w:val="24"/>
              </w:rPr>
            </w:pPr>
            <w:r>
              <w:rPr>
                <w:rFonts w:ascii="宋体" w:hAnsi="宋体" w:cs="宋体" w:eastAsia="宋体" w:hint="default"/>
                <w:spacing w:val="-2"/>
                <w:sz w:val="24"/>
                <w:szCs w:val="24"/>
              </w:rPr>
              <w:t>对与子公司及联营企业投资相关的应纳税暂时性差异，确认递延所得税负债，</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除非本集团能够控制该暂时性差异转回的时间且该暂时性差异在可预见的未</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来很可能不会转回。对与子公司及联营企业投资相关的可抵扣暂时性差异，</w:t>
            </w:r>
            <w:r>
              <w:rPr>
                <w:rFonts w:ascii="宋体" w:hAnsi="宋体" w:cs="宋体" w:eastAsia="宋体" w:hint="default"/>
                <w:spacing w:val="-57"/>
                <w:sz w:val="24"/>
                <w:szCs w:val="24"/>
              </w:rPr>
              <w:t> </w:t>
            </w:r>
            <w:r>
              <w:rPr>
                <w:rFonts w:ascii="宋体" w:hAnsi="宋体" w:cs="宋体" w:eastAsia="宋体" w:hint="default"/>
                <w:spacing w:val="-57"/>
                <w:sz w:val="24"/>
                <w:szCs w:val="24"/>
              </w:rPr>
            </w:r>
            <w:r>
              <w:rPr>
                <w:rFonts w:ascii="宋体" w:hAnsi="宋体" w:cs="宋体" w:eastAsia="宋体" w:hint="default"/>
                <w:sz w:val="24"/>
                <w:szCs w:val="24"/>
              </w:rPr>
              <w:t>当该暂时性差异在可预见的未来很可能转回且未来很可能获得用来抵扣可抵</w:t>
            </w:r>
            <w:r>
              <w:rPr>
                <w:rFonts w:ascii="宋体" w:hAnsi="宋体" w:cs="宋体" w:eastAsia="宋体" w:hint="default"/>
                <w:spacing w:val="-55"/>
                <w:sz w:val="24"/>
                <w:szCs w:val="24"/>
              </w:rPr>
              <w:t> </w:t>
            </w:r>
            <w:r>
              <w:rPr>
                <w:rFonts w:ascii="宋体" w:hAnsi="宋体" w:cs="宋体" w:eastAsia="宋体" w:hint="default"/>
                <w:spacing w:val="-55"/>
                <w:sz w:val="24"/>
                <w:szCs w:val="24"/>
              </w:rPr>
            </w:r>
            <w:r>
              <w:rPr>
                <w:rFonts w:ascii="宋体" w:hAnsi="宋体" w:cs="宋体" w:eastAsia="宋体" w:hint="default"/>
                <w:sz w:val="24"/>
                <w:szCs w:val="24"/>
              </w:rPr>
              <w:t>扣暂时性差异的应纳税所得额时，确认递延所得税资产。</w:t>
            </w:r>
          </w:p>
        </w:tc>
      </w:tr>
      <w:tr>
        <w:trPr>
          <w:trHeight w:val="935"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10" w:lineRule="exact" w:before="150"/>
              <w:ind w:left="144" w:right="331"/>
              <w:jc w:val="left"/>
              <w:rPr>
                <w:rFonts w:ascii="宋体" w:hAnsi="宋体" w:cs="宋体" w:eastAsia="宋体" w:hint="default"/>
                <w:sz w:val="24"/>
                <w:szCs w:val="24"/>
              </w:rPr>
            </w:pPr>
            <w:r>
              <w:rPr>
                <w:rFonts w:ascii="宋体" w:hAnsi="宋体" w:cs="宋体" w:eastAsia="宋体" w:hint="default"/>
                <w:spacing w:val="9"/>
                <w:sz w:val="24"/>
                <w:szCs w:val="24"/>
              </w:rPr>
              <w:t>同时满足下列条件的递延所得税资产和递延所得税负债以抵销后的净额列</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示：</w:t>
            </w:r>
          </w:p>
        </w:tc>
      </w:tr>
      <w:tr>
        <w:trPr>
          <w:trHeight w:val="1536"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12" w:lineRule="exact" w:before="148"/>
              <w:ind w:left="453" w:right="332"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递延所得税资产和递延所得税负债与同一税收征管部门对本集团内同一纳</w:t>
            </w:r>
            <w:r>
              <w:rPr>
                <w:rFonts w:ascii="宋体" w:hAnsi="宋体" w:cs="宋体" w:eastAsia="宋体" w:hint="default"/>
                <w:w w:val="100"/>
                <w:sz w:val="24"/>
                <w:szCs w:val="24"/>
              </w:rPr>
              <w:t> </w:t>
            </w:r>
            <w:r>
              <w:rPr>
                <w:rFonts w:ascii="宋体" w:hAnsi="宋体" w:cs="宋体" w:eastAsia="宋体" w:hint="default"/>
                <w:sz w:val="24"/>
                <w:szCs w:val="24"/>
              </w:rPr>
              <w:t>税主体征收的所得税相关；</w:t>
            </w:r>
          </w:p>
          <w:p>
            <w:pPr>
              <w:pStyle w:val="TableParagraph"/>
              <w:spacing w:line="225" w:lineRule="auto"/>
              <w:ind w:left="453" w:right="327" w:hanging="284"/>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本集团内该纳税主体拥有以净额结算当期所得税资产及当期所得税负债的</w:t>
            </w:r>
            <w:r>
              <w:rPr>
                <w:rFonts w:ascii="宋体" w:hAnsi="宋体" w:cs="宋体" w:eastAsia="宋体" w:hint="default"/>
                <w:w w:val="100"/>
                <w:sz w:val="24"/>
                <w:szCs w:val="24"/>
              </w:rPr>
              <w:t> </w:t>
            </w:r>
            <w:r>
              <w:rPr>
                <w:rFonts w:ascii="宋体" w:hAnsi="宋体" w:cs="宋体" w:eastAsia="宋体" w:hint="default"/>
                <w:sz w:val="24"/>
                <w:szCs w:val="24"/>
              </w:rPr>
              <w:t>法定权利。</w:t>
            </w:r>
          </w:p>
        </w:tc>
      </w:tr>
      <w:tr>
        <w:trPr>
          <w:trHeight w:val="59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(27)</w:t>
            </w: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4" w:right="0"/>
              <w:jc w:val="left"/>
              <w:rPr>
                <w:rFonts w:ascii="黑体" w:hAnsi="黑体" w:cs="黑体" w:eastAsia="黑体" w:hint="default"/>
                <w:sz w:val="24"/>
                <w:szCs w:val="24"/>
              </w:rPr>
            </w:pPr>
            <w:r>
              <w:rPr>
                <w:rFonts w:ascii="黑体" w:hAnsi="黑体" w:cs="黑体" w:eastAsia="黑体" w:hint="default"/>
                <w:sz w:val="24"/>
                <w:szCs w:val="24"/>
              </w:rPr>
              <w:t>租赁</w:t>
            </w:r>
          </w:p>
        </w:tc>
      </w:tr>
      <w:tr>
        <w:trPr>
          <w:trHeight w:val="899"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144" w:right="198"/>
              <w:jc w:val="left"/>
              <w:rPr>
                <w:rFonts w:ascii="宋体" w:hAnsi="宋体" w:cs="宋体" w:eastAsia="宋体" w:hint="default"/>
                <w:sz w:val="24"/>
                <w:szCs w:val="24"/>
              </w:rPr>
            </w:pPr>
            <w:r>
              <w:rPr>
                <w:rFonts w:ascii="宋体" w:hAnsi="宋体" w:cs="宋体" w:eastAsia="宋体" w:hint="default"/>
                <w:spacing w:val="-2"/>
                <w:sz w:val="24"/>
                <w:szCs w:val="24"/>
              </w:rPr>
              <w:t>实质上转移了与资产所有权有关的全部风险和报酬的租赁为融资租赁。符合下</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列一项或数项标准的，认定为融资租赁：</w:t>
            </w:r>
          </w:p>
        </w:tc>
      </w:tr>
      <w:tr>
        <w:trPr>
          <w:trHeight w:val="2771"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323" w:lineRule="exact" w:before="99"/>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在租赁期届满时，租赁资产的所有权转移给承租人。</w:t>
            </w:r>
          </w:p>
          <w:p>
            <w:pPr>
              <w:pStyle w:val="TableParagraph"/>
              <w:spacing w:line="310" w:lineRule="exact" w:before="21"/>
              <w:ind w:left="453" w:right="332" w:hanging="284"/>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承租人有购买租赁资产的选择权，所订立的购买价款预计将远低于行使选</w:t>
            </w:r>
            <w:r>
              <w:rPr>
                <w:rFonts w:ascii="宋体" w:hAnsi="宋体" w:cs="宋体" w:eastAsia="宋体" w:hint="default"/>
                <w:w w:val="100"/>
                <w:sz w:val="24"/>
                <w:szCs w:val="24"/>
              </w:rPr>
              <w:t> </w:t>
            </w:r>
            <w:r>
              <w:rPr>
                <w:rFonts w:ascii="宋体" w:hAnsi="宋体" w:cs="宋体" w:eastAsia="宋体" w:hint="default"/>
                <w:sz w:val="24"/>
                <w:szCs w:val="24"/>
              </w:rPr>
              <w:t>择权时租赁资产的公允价值，因而在租赁开始日就可以合理确定承租人将</w:t>
            </w:r>
            <w:r>
              <w:rPr>
                <w:rFonts w:ascii="宋体" w:hAnsi="宋体" w:cs="宋体" w:eastAsia="宋体" w:hint="default"/>
                <w:w w:val="100"/>
                <w:sz w:val="24"/>
                <w:szCs w:val="24"/>
              </w:rPr>
              <w:t> </w:t>
            </w:r>
            <w:r>
              <w:rPr>
                <w:rFonts w:ascii="宋体" w:hAnsi="宋体" w:cs="宋体" w:eastAsia="宋体" w:hint="default"/>
                <w:sz w:val="24"/>
                <w:szCs w:val="24"/>
              </w:rPr>
              <w:t>会行使这种选择权。</w:t>
            </w:r>
          </w:p>
          <w:p>
            <w:pPr>
              <w:pStyle w:val="TableParagraph"/>
              <w:spacing w:line="292" w:lineRule="exact"/>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即使资产的所有权不转移，但租赁期占租赁资产使用寿命的大部分。</w:t>
            </w:r>
          </w:p>
          <w:p>
            <w:pPr>
              <w:pStyle w:val="TableParagraph"/>
              <w:spacing w:line="310" w:lineRule="exact" w:before="21"/>
              <w:ind w:left="453" w:right="332" w:hanging="284"/>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承租人在租赁开始日的最低租赁付款额现值，几乎相当于租赁开始日租赁</w:t>
            </w:r>
            <w:r>
              <w:rPr>
                <w:rFonts w:ascii="宋体" w:hAnsi="宋体" w:cs="宋体" w:eastAsia="宋体" w:hint="default"/>
                <w:w w:val="100"/>
                <w:sz w:val="24"/>
                <w:szCs w:val="24"/>
              </w:rPr>
              <w:t> </w:t>
            </w:r>
            <w:r>
              <w:rPr>
                <w:rFonts w:ascii="宋体" w:hAnsi="宋体" w:cs="宋体" w:eastAsia="宋体" w:hint="default"/>
                <w:sz w:val="24"/>
                <w:szCs w:val="24"/>
              </w:rPr>
              <w:t>资产公允价值。</w:t>
            </w:r>
          </w:p>
          <w:p>
            <w:pPr>
              <w:pStyle w:val="TableParagraph"/>
              <w:spacing w:line="303" w:lineRule="exact"/>
              <w:ind w:left="170"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2"/>
                <w:sz w:val="24"/>
                <w:szCs w:val="24"/>
              </w:rPr>
              <w:t></w:t>
            </w:r>
            <w:r>
              <w:rPr>
                <w:rFonts w:ascii="Times New Roman" w:hAnsi="Times New Roman" w:cs="Times New Roman" w:eastAsia="Times New Roman" w:hint="default"/>
                <w:spacing w:val="52"/>
                <w:sz w:val="24"/>
                <w:szCs w:val="24"/>
              </w:rPr>
            </w:r>
            <w:r>
              <w:rPr>
                <w:rFonts w:ascii="宋体" w:hAnsi="宋体" w:cs="宋体" w:eastAsia="宋体" w:hint="default"/>
                <w:sz w:val="24"/>
                <w:szCs w:val="24"/>
              </w:rPr>
              <w:t>租赁资产性质特殊，如果不作较大改造，只有承租人才能使用。</w:t>
            </w:r>
          </w:p>
        </w:tc>
      </w:tr>
      <w:tr>
        <w:trPr>
          <w:trHeight w:val="582"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95"/>
              <w:ind w:left="144" w:right="0"/>
              <w:jc w:val="left"/>
              <w:rPr>
                <w:rFonts w:ascii="宋体" w:hAnsi="宋体" w:cs="宋体" w:eastAsia="宋体" w:hint="default"/>
                <w:sz w:val="24"/>
                <w:szCs w:val="24"/>
              </w:rPr>
            </w:pPr>
            <w:r>
              <w:rPr>
                <w:rFonts w:ascii="宋体" w:hAnsi="宋体" w:cs="宋体" w:eastAsia="宋体" w:hint="default"/>
                <w:sz w:val="24"/>
                <w:szCs w:val="24"/>
              </w:rPr>
              <w:t>经营租赁是指除融资租赁以外的其他租赁。</w:t>
            </w:r>
          </w:p>
        </w:tc>
      </w:tr>
      <w:tr>
        <w:trPr>
          <w:trHeight w:val="413" w:hRule="exact"/>
        </w:trPr>
        <w:tc>
          <w:tcPr>
            <w:tcW w:w="772" w:type="dxa"/>
            <w:tcBorders>
              <w:top w:val="nil" w:sz="6" w:space="0" w:color="auto"/>
              <w:left w:val="nil" w:sz="6" w:space="0" w:color="auto"/>
              <w:bottom w:val="nil" w:sz="6" w:space="0" w:color="auto"/>
              <w:right w:val="nil" w:sz="6" w:space="0" w:color="auto"/>
            </w:tcBorders>
          </w:tcPr>
          <w:p>
            <w:pPr/>
          </w:p>
        </w:tc>
        <w:tc>
          <w:tcPr>
            <w:tcW w:w="846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4" w:right="0"/>
              <w:jc w:val="left"/>
              <w:rPr>
                <w:rFonts w:ascii="宋体" w:hAnsi="宋体" w:cs="宋体" w:eastAsia="宋体" w:hint="default"/>
                <w:sz w:val="24"/>
                <w:szCs w:val="24"/>
              </w:rPr>
            </w:pPr>
            <w:r>
              <w:rPr>
                <w:rFonts w:ascii="宋体" w:hAnsi="宋体" w:cs="宋体" w:eastAsia="宋体" w:hint="default"/>
                <w:sz w:val="24"/>
                <w:szCs w:val="24"/>
              </w:rPr>
              <w:t>不可撤销经营租赁的租金支出在租赁期内按照直线法计入当期损益。</w:t>
            </w:r>
          </w:p>
        </w:tc>
      </w:tr>
    </w:tbl>
    <w:p>
      <w:pPr>
        <w:spacing w:after="0" w:line="240" w:lineRule="auto"/>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5"/>
        <w:gridCol w:w="8340"/>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40"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(27)</w:t>
            </w:r>
          </w:p>
        </w:tc>
        <w:tc>
          <w:tcPr>
            <w:tcW w:w="834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8" w:right="0"/>
              <w:jc w:val="left"/>
              <w:rPr>
                <w:rFonts w:ascii="Arial" w:hAnsi="Arial" w:cs="Arial" w:eastAsia="Arial" w:hint="default"/>
                <w:sz w:val="24"/>
                <w:szCs w:val="24"/>
              </w:rPr>
            </w:pPr>
            <w:r>
              <w:rPr>
                <w:rFonts w:ascii="黑体" w:hAnsi="黑体" w:cs="黑体" w:eastAsia="黑体" w:hint="default"/>
                <w:sz w:val="24"/>
                <w:szCs w:val="24"/>
              </w:rPr>
              <w:t>租赁</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2134" w:hRule="exact"/>
        </w:trPr>
        <w:tc>
          <w:tcPr>
            <w:tcW w:w="775" w:type="dxa"/>
            <w:tcBorders>
              <w:top w:val="nil" w:sz="6" w:space="0" w:color="auto"/>
              <w:left w:val="nil" w:sz="6" w:space="0" w:color="auto"/>
              <w:bottom w:val="nil" w:sz="6" w:space="0" w:color="auto"/>
              <w:right w:val="nil" w:sz="6" w:space="0" w:color="auto"/>
            </w:tcBorders>
          </w:tcPr>
          <w:p>
            <w:pPr/>
          </w:p>
        </w:tc>
        <w:tc>
          <w:tcPr>
            <w:tcW w:w="8340" w:type="dxa"/>
            <w:tcBorders>
              <w:top w:val="nil" w:sz="6" w:space="0" w:color="auto"/>
              <w:left w:val="nil" w:sz="6" w:space="0" w:color="auto"/>
              <w:bottom w:val="nil" w:sz="6" w:space="0" w:color="auto"/>
              <w:right w:val="nil" w:sz="6" w:space="0" w:color="auto"/>
            </w:tcBorders>
          </w:tcPr>
          <w:p>
            <w:pPr>
              <w:pStyle w:val="TableParagraph"/>
              <w:spacing w:line="237" w:lineRule="auto" w:before="96"/>
              <w:ind w:left="148" w:right="202"/>
              <w:jc w:val="both"/>
              <w:rPr>
                <w:rFonts w:ascii="宋体" w:hAnsi="宋体" w:cs="宋体" w:eastAsia="宋体" w:hint="default"/>
                <w:sz w:val="24"/>
                <w:szCs w:val="24"/>
              </w:rPr>
            </w:pPr>
            <w:r>
              <w:rPr>
                <w:rFonts w:ascii="宋体" w:hAnsi="宋体" w:cs="宋体" w:eastAsia="宋体" w:hint="default"/>
                <w:sz w:val="24"/>
                <w:szCs w:val="24"/>
              </w:rPr>
              <w:t>售后租回交易认定为经营租赁的，在确凿证据表明售后租回交易是按照公允</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价值达成的，售价与资产账面价值的差额计入当期损益。如果售后租回交易</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不是按照公允价值达成的，有关损益应于当期确认；但若该损失将由低于市</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价的未来租赁付款额补偿的，应将其递延，并按与确认租金费用一致的方法</w:t>
            </w:r>
            <w:r>
              <w:rPr>
                <w:rFonts w:ascii="宋体" w:hAnsi="宋体" w:cs="宋体" w:eastAsia="宋体" w:hint="default"/>
                <w:spacing w:val="-65"/>
                <w:sz w:val="24"/>
                <w:szCs w:val="24"/>
              </w:rPr>
              <w:t> </w:t>
            </w:r>
            <w:r>
              <w:rPr>
                <w:rFonts w:ascii="宋体" w:hAnsi="宋体" w:cs="宋体" w:eastAsia="宋体" w:hint="default"/>
                <w:spacing w:val="-65"/>
                <w:sz w:val="24"/>
                <w:szCs w:val="24"/>
              </w:rPr>
            </w:r>
            <w:r>
              <w:rPr>
                <w:rFonts w:ascii="宋体" w:hAnsi="宋体" w:cs="宋体" w:eastAsia="宋体" w:hint="default"/>
                <w:sz w:val="24"/>
                <w:szCs w:val="24"/>
              </w:rPr>
              <w:t>分摊于预计的资产使用期限内；售价高于公允价值的，其高于公允价值的部</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分应予以递延，并在预计的资产使用期限内分摊。</w:t>
            </w:r>
          </w:p>
        </w:tc>
      </w:tr>
      <w:tr>
        <w:trPr>
          <w:trHeight w:val="59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(28)</w:t>
            </w:r>
          </w:p>
        </w:tc>
        <w:tc>
          <w:tcPr>
            <w:tcW w:w="834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48" w:right="0"/>
              <w:jc w:val="left"/>
              <w:rPr>
                <w:rFonts w:ascii="黑体" w:hAnsi="黑体" w:cs="黑体" w:eastAsia="黑体" w:hint="default"/>
                <w:sz w:val="24"/>
                <w:szCs w:val="24"/>
              </w:rPr>
            </w:pPr>
            <w:r>
              <w:rPr>
                <w:rFonts w:ascii="黑体" w:hAnsi="黑体" w:cs="黑体" w:eastAsia="黑体" w:hint="default"/>
                <w:sz w:val="24"/>
                <w:szCs w:val="24"/>
              </w:rPr>
              <w:t>股份支付</w:t>
            </w:r>
          </w:p>
        </w:tc>
      </w:tr>
      <w:tr>
        <w:trPr>
          <w:trHeight w:val="5048" w:hRule="exact"/>
        </w:trPr>
        <w:tc>
          <w:tcPr>
            <w:tcW w:w="775" w:type="dxa"/>
            <w:tcBorders>
              <w:top w:val="nil" w:sz="6" w:space="0" w:color="auto"/>
              <w:left w:val="nil" w:sz="6" w:space="0" w:color="auto"/>
              <w:bottom w:val="nil" w:sz="6" w:space="0" w:color="auto"/>
              <w:right w:val="nil" w:sz="6" w:space="0" w:color="auto"/>
            </w:tcBorders>
          </w:tcPr>
          <w:p>
            <w:pPr/>
          </w:p>
        </w:tc>
        <w:tc>
          <w:tcPr>
            <w:tcW w:w="8340" w:type="dxa"/>
            <w:tcBorders>
              <w:top w:val="nil" w:sz="6" w:space="0" w:color="auto"/>
              <w:left w:val="nil" w:sz="6" w:space="0" w:color="auto"/>
              <w:bottom w:val="nil" w:sz="6" w:space="0" w:color="auto"/>
              <w:right w:val="nil" w:sz="6" w:space="0" w:color="auto"/>
            </w:tcBorders>
          </w:tcPr>
          <w:p>
            <w:pPr>
              <w:pStyle w:val="TableParagraph"/>
              <w:spacing w:line="235" w:lineRule="auto" w:before="105"/>
              <w:ind w:left="148" w:right="198"/>
              <w:jc w:val="both"/>
              <w:rPr>
                <w:rFonts w:ascii="宋体" w:hAnsi="宋体" w:cs="宋体" w:eastAsia="宋体" w:hint="default"/>
                <w:sz w:val="24"/>
                <w:szCs w:val="24"/>
              </w:rPr>
            </w:pPr>
            <w:r>
              <w:rPr>
                <w:rFonts w:ascii="宋体" w:hAnsi="宋体" w:cs="宋体" w:eastAsia="宋体" w:hint="default"/>
                <w:sz w:val="24"/>
                <w:szCs w:val="24"/>
              </w:rPr>
              <w:t>股份支付是为了获取职工提供服务而授予权益工具或者承担以权益工具为基</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础确定的负债的交易。股份支付分为以权益结算的股份支付和以现金结算的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股份支付。本集团的股票期权计划是为了换取职工提供服务而授予的以权益</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结算、以股份支付为基础的报酬计划，以授予职工的股票期权在授予日的公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1"/>
                <w:sz w:val="24"/>
                <w:szCs w:val="24"/>
              </w:rPr>
              <w:t>允价值计量，在达到规定业绩条件才可行权。本集团采用布莱特</w:t>
            </w:r>
            <w:r>
              <w:rPr>
                <w:rFonts w:ascii="Arial" w:hAnsi="Arial" w:cs="Arial" w:eastAsia="Arial" w:hint="default"/>
                <w:spacing w:val="-1"/>
                <w:sz w:val="24"/>
                <w:szCs w:val="24"/>
              </w:rPr>
              <w:t>-</w:t>
            </w:r>
            <w:r>
              <w:rPr>
                <w:rFonts w:ascii="宋体" w:hAnsi="宋体" w:cs="宋体" w:eastAsia="宋体" w:hint="default"/>
                <w:spacing w:val="-1"/>
                <w:sz w:val="24"/>
                <w:szCs w:val="24"/>
              </w:rPr>
              <w:t>斯科尔斯期</w:t>
            </w:r>
            <w:r>
              <w:rPr>
                <w:rFonts w:ascii="宋体" w:hAnsi="宋体" w:cs="宋体" w:eastAsia="宋体" w:hint="default"/>
                <w:spacing w:val="-96"/>
                <w:sz w:val="24"/>
                <w:szCs w:val="24"/>
              </w:rPr>
              <w:t> </w:t>
            </w:r>
            <w:r>
              <w:rPr>
                <w:rFonts w:ascii="宋体" w:hAnsi="宋体" w:cs="宋体" w:eastAsia="宋体" w:hint="default"/>
                <w:sz w:val="24"/>
                <w:szCs w:val="24"/>
              </w:rPr>
              <w:t>权定价模型确定股票期权的公允价值。</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237" w:lineRule="auto"/>
              <w:ind w:left="148" w:right="207"/>
              <w:jc w:val="both"/>
              <w:rPr>
                <w:rFonts w:ascii="宋体" w:hAnsi="宋体" w:cs="宋体" w:eastAsia="宋体" w:hint="default"/>
                <w:sz w:val="24"/>
                <w:szCs w:val="24"/>
              </w:rPr>
            </w:pPr>
            <w:r>
              <w:rPr>
                <w:rFonts w:ascii="宋体" w:hAnsi="宋体" w:cs="宋体" w:eastAsia="宋体" w:hint="default"/>
                <w:sz w:val="24"/>
                <w:szCs w:val="24"/>
              </w:rPr>
              <w:t>在股票期权授予日，即股份支付协议获得批准的日期，不进行会计处理。在</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等待期内，即从授予日至可行权日的时段，在每个资产负债表日，以对可行</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权股票期权数量的最佳估计为基础，按照股票期权在授予日的公允价值，将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取得的职工提供的服务计入当期费用，同时计入资本公积。后续信息表明可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行权股票期权的数量与以前估计不同的，将进行调整，并在可行权日调整至</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实际可行权的股票期权数量。可行权日之后不再对已确认的费用和所有者权</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益总额进行调整。在行权日，本公司发行新股，收取的所得款扣除任何直接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归属的交易成本，在期权行使时转入股本和股本溢价，同时结转等待期内确</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认的资本公积。</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09" w:type="dxa"/>
        <w:tblLayout w:type="fixed"/>
        <w:tblCellMar>
          <w:top w:w="0" w:type="dxa"/>
          <w:left w:w="0" w:type="dxa"/>
          <w:bottom w:w="0" w:type="dxa"/>
          <w:right w:w="0" w:type="dxa"/>
        </w:tblCellMar>
        <w:tblLook w:val="01E0"/>
      </w:tblPr>
      <w:tblGrid>
        <w:gridCol w:w="775"/>
        <w:gridCol w:w="8458"/>
      </w:tblGrid>
      <w:tr>
        <w:trPr>
          <w:trHeight w:val="42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(29)</w:t>
            </w:r>
          </w:p>
        </w:tc>
        <w:tc>
          <w:tcPr>
            <w:tcW w:w="8458" w:type="dxa"/>
            <w:tcBorders>
              <w:top w:val="nil" w:sz="6" w:space="0" w:color="auto"/>
              <w:left w:val="nil" w:sz="6" w:space="0" w:color="auto"/>
              <w:bottom w:val="nil" w:sz="6" w:space="0" w:color="auto"/>
              <w:right w:val="nil" w:sz="6" w:space="0" w:color="auto"/>
            </w:tcBorders>
          </w:tcPr>
          <w:p>
            <w:pPr>
              <w:pStyle w:val="TableParagraph"/>
              <w:spacing w:line="247" w:lineRule="exact"/>
              <w:ind w:left="148" w:right="0"/>
              <w:jc w:val="left"/>
              <w:rPr>
                <w:rFonts w:ascii="黑体" w:hAnsi="黑体" w:cs="黑体" w:eastAsia="黑体" w:hint="default"/>
                <w:sz w:val="24"/>
                <w:szCs w:val="24"/>
              </w:rPr>
            </w:pPr>
            <w:r>
              <w:rPr>
                <w:rFonts w:ascii="黑体" w:hAnsi="黑体" w:cs="黑体" w:eastAsia="黑体" w:hint="default"/>
                <w:sz w:val="24"/>
                <w:szCs w:val="24"/>
              </w:rPr>
              <w:t>分部信息</w:t>
            </w:r>
          </w:p>
        </w:tc>
      </w:tr>
      <w:tr>
        <w:trPr>
          <w:trHeight w:val="877" w:hRule="exact"/>
        </w:trPr>
        <w:tc>
          <w:tcPr>
            <w:tcW w:w="775"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48" w:right="326"/>
              <w:jc w:val="left"/>
              <w:rPr>
                <w:rFonts w:ascii="宋体" w:hAnsi="宋体" w:cs="宋体" w:eastAsia="宋体" w:hint="default"/>
                <w:sz w:val="24"/>
                <w:szCs w:val="24"/>
              </w:rPr>
            </w:pPr>
            <w:r>
              <w:rPr>
                <w:rFonts w:ascii="宋体" w:hAnsi="宋体" w:cs="宋体" w:eastAsia="宋体" w:hint="default"/>
                <w:sz w:val="24"/>
                <w:szCs w:val="24"/>
              </w:rPr>
              <w:t>本集团以内部组织结构、管理要求、内部报告制度为依据确定经营分部，以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经营分部为基础确定报告分部并披露分部信息。</w:t>
            </w:r>
          </w:p>
        </w:tc>
      </w:tr>
      <w:tr>
        <w:trPr>
          <w:trHeight w:val="1812" w:hRule="exact"/>
        </w:trPr>
        <w:tc>
          <w:tcPr>
            <w:tcW w:w="775"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228" w:lineRule="auto" w:before="92"/>
              <w:ind w:left="148" w:right="319"/>
              <w:jc w:val="both"/>
              <w:rPr>
                <w:rFonts w:ascii="宋体" w:hAnsi="宋体" w:cs="宋体" w:eastAsia="宋体" w:hint="default"/>
                <w:sz w:val="24"/>
                <w:szCs w:val="24"/>
              </w:rPr>
            </w:pPr>
            <w:r>
              <w:rPr>
                <w:rFonts w:ascii="宋体" w:hAnsi="宋体" w:cs="宋体" w:eastAsia="宋体" w:hint="default"/>
                <w:sz w:val="24"/>
                <w:szCs w:val="24"/>
              </w:rPr>
              <w:t>经营分部是指本集团内同时满足下列条件的组成部分：</w:t>
            </w:r>
            <w:r>
              <w:rPr>
                <w:rFonts w:ascii="Arial" w:hAnsi="Arial" w:cs="Arial" w:eastAsia="Arial" w:hint="default"/>
                <w:sz w:val="24"/>
                <w:szCs w:val="24"/>
              </w:rPr>
              <w:t>(1)</w:t>
            </w:r>
            <w:r>
              <w:rPr>
                <w:rFonts w:ascii="宋体" w:hAnsi="宋体" w:cs="宋体" w:eastAsia="宋体" w:hint="default"/>
                <w:sz w:val="24"/>
                <w:szCs w:val="24"/>
              </w:rPr>
              <w:t>该组成部分能够在</w:t>
            </w:r>
            <w:r>
              <w:rPr>
                <w:rFonts w:ascii="宋体" w:hAnsi="宋体" w:cs="宋体" w:eastAsia="宋体" w:hint="default"/>
                <w:spacing w:val="-117"/>
                <w:sz w:val="24"/>
                <w:szCs w:val="24"/>
              </w:rPr>
              <w:t> </w:t>
            </w:r>
            <w:r>
              <w:rPr>
                <w:rFonts w:ascii="宋体" w:hAnsi="宋体" w:cs="宋体" w:eastAsia="宋体" w:hint="default"/>
                <w:sz w:val="24"/>
                <w:szCs w:val="24"/>
              </w:rPr>
              <w:t>日常活动中产生收入、发生费用；</w:t>
            </w:r>
            <w:r>
              <w:rPr>
                <w:rFonts w:ascii="Arial" w:hAnsi="Arial" w:cs="Arial" w:eastAsia="Arial" w:hint="default"/>
                <w:sz w:val="24"/>
                <w:szCs w:val="24"/>
              </w:rPr>
              <w:t>(2)</w:t>
            </w:r>
            <w:r>
              <w:rPr>
                <w:rFonts w:ascii="宋体" w:hAnsi="宋体" w:cs="宋体" w:eastAsia="宋体" w:hint="default"/>
                <w:sz w:val="24"/>
                <w:szCs w:val="24"/>
              </w:rPr>
              <w:t>本集团管理层能够定期评价该组成部分 的经营成果，以决定向其配置资源、评价其业绩；</w:t>
            </w:r>
            <w:r>
              <w:rPr>
                <w:rFonts w:ascii="Arial" w:hAnsi="Arial" w:cs="Arial" w:eastAsia="Arial" w:hint="default"/>
                <w:sz w:val="24"/>
                <w:szCs w:val="24"/>
              </w:rPr>
              <w:t>(3)</w:t>
            </w:r>
            <w:r>
              <w:rPr>
                <w:rFonts w:ascii="宋体" w:hAnsi="宋体" w:cs="宋体" w:eastAsia="宋体" w:hint="default"/>
                <w:sz w:val="24"/>
                <w:szCs w:val="24"/>
              </w:rPr>
              <w:t>本集团能够取得该组成 部分的财务状况、经营成果和现金流量等有关会计信息。两个或多个经营分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部具有相似的经济特征，并且满足一定条件的，则可合并为一个经营分部。</w:t>
            </w:r>
          </w:p>
        </w:tc>
      </w:tr>
      <w:tr>
        <w:trPr>
          <w:trHeight w:val="724" w:hRule="exact"/>
        </w:trPr>
        <w:tc>
          <w:tcPr>
            <w:tcW w:w="775" w:type="dxa"/>
            <w:tcBorders>
              <w:top w:val="nil" w:sz="6" w:space="0" w:color="auto"/>
              <w:left w:val="nil" w:sz="6" w:space="0" w:color="auto"/>
              <w:bottom w:val="nil" w:sz="6" w:space="0" w:color="auto"/>
              <w:right w:val="nil" w:sz="6" w:space="0" w:color="auto"/>
            </w:tcBorders>
          </w:tcPr>
          <w:p>
            <w:pPr/>
          </w:p>
        </w:tc>
        <w:tc>
          <w:tcPr>
            <w:tcW w:w="8458"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48" w:right="198"/>
              <w:jc w:val="left"/>
              <w:rPr>
                <w:rFonts w:ascii="宋体" w:hAnsi="宋体" w:cs="宋体" w:eastAsia="宋体" w:hint="default"/>
                <w:sz w:val="24"/>
                <w:szCs w:val="24"/>
              </w:rPr>
            </w:pPr>
            <w:r>
              <w:rPr>
                <w:rFonts w:ascii="宋体" w:hAnsi="宋体" w:cs="宋体" w:eastAsia="宋体" w:hint="default"/>
                <w:sz w:val="24"/>
                <w:szCs w:val="24"/>
              </w:rPr>
              <w:t>由于本集团收入及业绩超过</w:t>
            </w:r>
            <w:r>
              <w:rPr>
                <w:rFonts w:ascii="宋体" w:hAnsi="宋体" w:cs="宋体" w:eastAsia="宋体" w:hint="default"/>
                <w:spacing w:val="-59"/>
                <w:sz w:val="24"/>
                <w:szCs w:val="24"/>
              </w:rPr>
              <w:t> </w:t>
            </w:r>
            <w:r>
              <w:rPr>
                <w:rFonts w:ascii="Arial" w:hAnsi="Arial" w:cs="Arial" w:eastAsia="Arial" w:hint="default"/>
                <w:spacing w:val="-5"/>
                <w:w w:val="99"/>
                <w:sz w:val="24"/>
                <w:szCs w:val="24"/>
              </w:rPr>
              <w:t>90%</w:t>
            </w:r>
            <w:r>
              <w:rPr>
                <w:rFonts w:ascii="宋体" w:hAnsi="宋体" w:cs="宋体" w:eastAsia="宋体" w:hint="default"/>
                <w:spacing w:val="-5"/>
                <w:w w:val="99"/>
                <w:sz w:val="24"/>
                <w:szCs w:val="24"/>
              </w:rPr>
              <w:t>源自自有电器、消费电子产品及其他日用品、</w:t>
            </w:r>
            <w:r>
              <w:rPr>
                <w:rFonts w:ascii="宋体" w:hAnsi="宋体" w:cs="宋体" w:eastAsia="宋体" w:hint="default"/>
                <w:sz w:val="24"/>
                <w:szCs w:val="24"/>
              </w:rPr>
              <w:t> 虚拟产品的销售业务，因此并未呈列经营分部分析。</w:t>
            </w:r>
          </w:p>
        </w:tc>
      </w:tr>
    </w:tbl>
    <w:p>
      <w:pPr>
        <w:spacing w:after="0" w:line="310"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775"/>
        <w:gridCol w:w="8275"/>
        <w:gridCol w:w="2086"/>
        <w:gridCol w:w="4080"/>
      </w:tblGrid>
      <w:tr>
        <w:trPr>
          <w:trHeight w:val="42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275"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86" w:type="dxa"/>
            <w:tcBorders>
              <w:top w:val="nil" w:sz="6" w:space="0" w:color="auto"/>
              <w:left w:val="nil" w:sz="6" w:space="0" w:color="auto"/>
              <w:bottom w:val="nil" w:sz="6" w:space="0" w:color="auto"/>
              <w:right w:val="nil" w:sz="6" w:space="0" w:color="auto"/>
            </w:tcBorders>
          </w:tcPr>
          <w:p>
            <w:pPr/>
          </w:p>
        </w:tc>
        <w:tc>
          <w:tcPr>
            <w:tcW w:w="4080" w:type="dxa"/>
            <w:tcBorders>
              <w:top w:val="nil" w:sz="6" w:space="0" w:color="auto"/>
              <w:left w:val="nil" w:sz="6" w:space="0" w:color="auto"/>
              <w:bottom w:val="nil" w:sz="6" w:space="0" w:color="auto"/>
              <w:right w:val="nil" w:sz="6" w:space="0" w:color="auto"/>
            </w:tcBorders>
          </w:tcPr>
          <w:p>
            <w:pPr/>
          </w:p>
        </w:tc>
      </w:tr>
      <w:tr>
        <w:trPr>
          <w:trHeight w:val="59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200" w:right="0"/>
              <w:jc w:val="left"/>
              <w:rPr>
                <w:rFonts w:ascii="Arial" w:hAnsi="Arial" w:cs="Arial" w:eastAsia="Arial" w:hint="default"/>
                <w:sz w:val="24"/>
                <w:szCs w:val="24"/>
              </w:rPr>
            </w:pPr>
            <w:r>
              <w:rPr>
                <w:rFonts w:ascii="Arial"/>
                <w:sz w:val="24"/>
              </w:rPr>
              <w:t>(30)</w:t>
            </w:r>
          </w:p>
        </w:tc>
        <w:tc>
          <w:tcPr>
            <w:tcW w:w="82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7" w:right="0"/>
              <w:jc w:val="left"/>
              <w:rPr>
                <w:rFonts w:ascii="黑体" w:hAnsi="黑体" w:cs="黑体" w:eastAsia="黑体" w:hint="default"/>
                <w:sz w:val="24"/>
                <w:szCs w:val="24"/>
              </w:rPr>
            </w:pPr>
            <w:r>
              <w:rPr>
                <w:rFonts w:ascii="黑体" w:hAnsi="黑体" w:cs="黑体" w:eastAsia="黑体" w:hint="default"/>
                <w:sz w:val="24"/>
                <w:szCs w:val="24"/>
              </w:rPr>
              <w:t>重要会计政策变更</w:t>
            </w:r>
          </w:p>
        </w:tc>
        <w:tc>
          <w:tcPr>
            <w:tcW w:w="2086" w:type="dxa"/>
            <w:tcBorders>
              <w:top w:val="nil" w:sz="6" w:space="0" w:color="auto"/>
              <w:left w:val="nil" w:sz="6" w:space="0" w:color="auto"/>
              <w:bottom w:val="nil" w:sz="6" w:space="0" w:color="auto"/>
              <w:right w:val="nil" w:sz="6" w:space="0" w:color="auto"/>
            </w:tcBorders>
          </w:tcPr>
          <w:p>
            <w:pPr/>
          </w:p>
        </w:tc>
        <w:tc>
          <w:tcPr>
            <w:tcW w:w="4080" w:type="dxa"/>
            <w:tcBorders>
              <w:top w:val="nil" w:sz="6" w:space="0" w:color="auto"/>
              <w:left w:val="nil" w:sz="6" w:space="0" w:color="auto"/>
              <w:bottom w:val="nil" w:sz="6" w:space="0" w:color="auto"/>
              <w:right w:val="nil" w:sz="6" w:space="0" w:color="auto"/>
            </w:tcBorders>
          </w:tcPr>
          <w:p>
            <w:pPr/>
          </w:p>
        </w:tc>
      </w:tr>
      <w:tr>
        <w:trPr>
          <w:trHeight w:val="2066" w:hRule="exact"/>
        </w:trPr>
        <w:tc>
          <w:tcPr>
            <w:tcW w:w="775" w:type="dxa"/>
            <w:tcBorders>
              <w:top w:val="nil" w:sz="6" w:space="0" w:color="auto"/>
              <w:left w:val="nil" w:sz="6" w:space="0" w:color="auto"/>
              <w:bottom w:val="nil" w:sz="6" w:space="0" w:color="auto"/>
              <w:right w:val="nil" w:sz="6" w:space="0" w:color="auto"/>
            </w:tcBorders>
          </w:tcPr>
          <w:p>
            <w:pPr/>
          </w:p>
        </w:tc>
        <w:tc>
          <w:tcPr>
            <w:tcW w:w="14441"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85"/>
              <w:ind w:left="147" w:right="0"/>
              <w:jc w:val="left"/>
              <w:rPr>
                <w:rFonts w:ascii="Arial" w:hAnsi="Arial" w:cs="Arial" w:eastAsia="Arial" w:hint="default"/>
                <w:sz w:val="24"/>
                <w:szCs w:val="24"/>
              </w:rPr>
            </w:pPr>
            <w:r>
              <w:rPr>
                <w:rFonts w:ascii="宋体" w:hAnsi="宋体" w:cs="宋体" w:eastAsia="宋体" w:hint="default"/>
                <w:sz w:val="24"/>
                <w:szCs w:val="24"/>
              </w:rPr>
              <w:t>财政部于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年颁</w:t>
            </w:r>
            <w:r>
              <w:rPr>
                <w:rFonts w:ascii="宋体" w:hAnsi="宋体" w:cs="宋体" w:eastAsia="宋体" w:hint="default"/>
                <w:spacing w:val="-68"/>
                <w:sz w:val="24"/>
                <w:szCs w:val="24"/>
              </w:rPr>
              <w:t>布</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9</w:t>
            </w:r>
            <w:r>
              <w:rPr>
                <w:rFonts w:ascii="Arial" w:hAnsi="Arial" w:cs="Arial" w:eastAsia="Arial" w:hint="default"/>
                <w:spacing w:val="-7"/>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公允价值计量</w:t>
            </w:r>
            <w:r>
              <w:rPr>
                <w:rFonts w:ascii="宋体" w:hAnsi="宋体" w:cs="宋体" w:eastAsia="宋体" w:hint="default"/>
                <w:spacing w:val="-120"/>
                <w:sz w:val="24"/>
                <w:szCs w:val="24"/>
              </w:rPr>
              <w:t>》</w:t>
            </w:r>
            <w:r>
              <w:rPr>
                <w:rFonts w:ascii="宋体" w:hAnsi="宋体" w:cs="宋体" w:eastAsia="宋体" w:hint="default"/>
                <w:spacing w:val="-189"/>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Arial" w:hAnsi="Arial" w:cs="Arial" w:eastAsia="Arial" w:hint="default"/>
                <w:spacing w:val="-1"/>
                <w:w w:val="99"/>
                <w:sz w:val="24"/>
                <w:szCs w:val="24"/>
              </w:rPr>
              <w:t>4</w:t>
            </w:r>
            <w:r>
              <w:rPr>
                <w:rFonts w:ascii="Arial" w:hAnsi="Arial" w:cs="Arial" w:eastAsia="Arial" w:hint="default"/>
                <w:w w:val="99"/>
                <w:sz w:val="24"/>
                <w:szCs w:val="24"/>
              </w:rPr>
              <w:t>0</w:t>
            </w:r>
            <w:r>
              <w:rPr>
                <w:rFonts w:ascii="Arial" w:hAnsi="Arial" w:cs="Arial" w:eastAsia="Arial" w:hint="default"/>
                <w:spacing w:val="-7"/>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合营安排</w:t>
            </w:r>
            <w:r>
              <w:rPr>
                <w:rFonts w:ascii="宋体" w:hAnsi="宋体" w:cs="宋体" w:eastAsia="宋体" w:hint="default"/>
                <w:spacing w:val="-120"/>
                <w:sz w:val="24"/>
                <w:szCs w:val="24"/>
              </w:rPr>
              <w:t>》</w:t>
            </w:r>
            <w:r>
              <w:rPr>
                <w:rFonts w:ascii="宋体" w:hAnsi="宋体" w:cs="宋体" w:eastAsia="宋体" w:hint="default"/>
                <w:spacing w:val="-189"/>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Arial" w:hAnsi="Arial" w:cs="Arial" w:eastAsia="Arial" w:hint="default"/>
                <w:spacing w:val="-1"/>
                <w:w w:val="99"/>
                <w:sz w:val="24"/>
                <w:szCs w:val="24"/>
              </w:rPr>
              <w:t>4</w:t>
            </w:r>
            <w:r>
              <w:rPr>
                <w:rFonts w:ascii="Arial" w:hAnsi="Arial" w:cs="Arial" w:eastAsia="Arial" w:hint="default"/>
                <w:w w:val="99"/>
                <w:sz w:val="24"/>
                <w:szCs w:val="24"/>
              </w:rPr>
              <w:t>1</w:t>
            </w:r>
            <w:r>
              <w:rPr>
                <w:rFonts w:ascii="Arial" w:hAnsi="Arial" w:cs="Arial" w:eastAsia="Arial" w:hint="default"/>
                <w:spacing w:val="-7"/>
                <w:sz w:val="24"/>
                <w:szCs w:val="24"/>
              </w:rPr>
              <w:t> </w:t>
            </w:r>
            <w:r>
              <w:rPr>
                <w:rFonts w:ascii="宋体" w:hAnsi="宋体" w:cs="宋体" w:eastAsia="宋体" w:hint="default"/>
                <w:spacing w:val="1"/>
                <w:sz w:val="24"/>
                <w:szCs w:val="24"/>
              </w:rPr>
              <w:t>号</w:t>
            </w:r>
            <w:r>
              <w:rPr>
                <w:rFonts w:ascii="Arial" w:hAnsi="Arial" w:cs="Arial" w:eastAsia="Arial" w:hint="default"/>
                <w:spacing w:val="1"/>
                <w:sz w:val="24"/>
                <w:szCs w:val="24"/>
              </w:rPr>
              <w:t>——</w:t>
            </w:r>
            <w:r>
              <w:rPr>
                <w:rFonts w:ascii="Arial" w:hAnsi="Arial" w:cs="Arial" w:eastAsia="Arial" w:hint="default"/>
                <w:sz w:val="24"/>
                <w:szCs w:val="24"/>
              </w:rPr>
            </w:r>
          </w:p>
          <w:p>
            <w:pPr>
              <w:pStyle w:val="TableParagraph"/>
              <w:spacing w:line="311" w:lineRule="exact"/>
              <w:ind w:left="147" w:right="0"/>
              <w:jc w:val="left"/>
              <w:rPr>
                <w:rFonts w:ascii="宋体" w:hAnsi="宋体" w:cs="宋体" w:eastAsia="宋体" w:hint="default"/>
                <w:sz w:val="24"/>
                <w:szCs w:val="24"/>
              </w:rPr>
            </w:pPr>
            <w:r>
              <w:rPr>
                <w:rFonts w:ascii="宋体" w:hAnsi="宋体" w:cs="宋体" w:eastAsia="宋体" w:hint="default"/>
                <w:sz w:val="24"/>
                <w:szCs w:val="24"/>
              </w:rPr>
              <w:t>在其他主体中权益的披露</w:t>
            </w:r>
            <w:r>
              <w:rPr>
                <w:rFonts w:ascii="宋体" w:hAnsi="宋体" w:cs="宋体" w:eastAsia="宋体" w:hint="default"/>
                <w:spacing w:val="-24"/>
                <w:sz w:val="24"/>
                <w:szCs w:val="24"/>
              </w:rPr>
              <w:t>》</w:t>
            </w:r>
            <w:r>
              <w:rPr>
                <w:rFonts w:ascii="宋体" w:hAnsi="宋体" w:cs="宋体" w:eastAsia="宋体" w:hint="default"/>
                <w:sz w:val="24"/>
                <w:szCs w:val="24"/>
              </w:rPr>
              <w:t>和修订后</w:t>
            </w:r>
            <w:r>
              <w:rPr>
                <w:rFonts w:ascii="宋体" w:hAnsi="宋体" w:cs="宋体" w:eastAsia="宋体" w:hint="default"/>
                <w:spacing w:val="-24"/>
                <w:sz w:val="24"/>
                <w:szCs w:val="24"/>
              </w:rPr>
              <w:t>的</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长期股权投资</w:t>
            </w:r>
            <w:r>
              <w:rPr>
                <w:rFonts w:ascii="宋体" w:hAnsi="宋体" w:cs="宋体" w:eastAsia="宋体" w:hint="default"/>
                <w:spacing w:val="-120"/>
                <w:sz w:val="24"/>
                <w:szCs w:val="24"/>
              </w:rPr>
              <w:t>》</w:t>
            </w:r>
            <w:r>
              <w:rPr>
                <w:rFonts w:ascii="宋体" w:hAnsi="宋体" w:cs="宋体" w:eastAsia="宋体" w:hint="default"/>
                <w:spacing w:val="-144"/>
                <w:sz w:val="24"/>
                <w:szCs w:val="24"/>
              </w:rPr>
              <w:t>、</w:t>
            </w:r>
            <w:r>
              <w:rPr>
                <w:rFonts w:ascii="宋体" w:hAnsi="宋体" w:cs="宋体" w:eastAsia="宋体" w:hint="default"/>
                <w:sz w:val="24"/>
                <w:szCs w:val="24"/>
              </w:rPr>
              <w:t>《企业会计准则第</w:t>
            </w:r>
            <w:r>
              <w:rPr>
                <w:rFonts w:ascii="宋体" w:hAnsi="宋体" w:cs="宋体" w:eastAsia="宋体" w:hint="default"/>
                <w:spacing w:val="-60"/>
                <w:sz w:val="24"/>
                <w:szCs w:val="24"/>
              </w:rPr>
              <w:t> </w:t>
            </w:r>
            <w:r>
              <w:rPr>
                <w:rFonts w:ascii="Arial" w:hAnsi="Arial" w:cs="Arial" w:eastAsia="Arial" w:hint="default"/>
                <w:w w:val="99"/>
                <w:sz w:val="24"/>
                <w:szCs w:val="24"/>
              </w:rPr>
              <w:t>9</w:t>
            </w:r>
            <w:r>
              <w:rPr>
                <w:rFonts w:ascii="Arial" w:hAnsi="Arial" w:cs="Arial" w:eastAsia="Arial" w:hint="default"/>
                <w:spacing w:val="-7"/>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职工薪酬</w:t>
            </w:r>
            <w:r>
              <w:rPr>
                <w:rFonts w:ascii="宋体" w:hAnsi="宋体" w:cs="宋体" w:eastAsia="宋体" w:hint="default"/>
                <w:spacing w:val="-120"/>
                <w:sz w:val="24"/>
                <w:szCs w:val="24"/>
              </w:rPr>
              <w:t>》</w:t>
            </w:r>
            <w:r>
              <w:rPr>
                <w:rFonts w:ascii="宋体" w:hAnsi="宋体" w:cs="宋体" w:eastAsia="宋体" w:hint="default"/>
                <w:spacing w:val="-144"/>
                <w:sz w:val="24"/>
                <w:szCs w:val="24"/>
              </w:rPr>
              <w:t>、</w:t>
            </w:r>
            <w:r>
              <w:rPr>
                <w:rFonts w:ascii="宋体" w:hAnsi="宋体" w:cs="宋体" w:eastAsia="宋体" w:hint="default"/>
                <w:sz w:val="24"/>
                <w:szCs w:val="24"/>
              </w:rPr>
              <w:t>《企业会计准</w:t>
            </w:r>
          </w:p>
          <w:p>
            <w:pPr>
              <w:pStyle w:val="TableParagraph"/>
              <w:spacing w:line="311" w:lineRule="exact"/>
              <w:ind w:left="147" w:right="0"/>
              <w:jc w:val="left"/>
              <w:rPr>
                <w:rFonts w:ascii="宋体" w:hAnsi="宋体" w:cs="宋体" w:eastAsia="宋体" w:hint="default"/>
                <w:sz w:val="24"/>
                <w:szCs w:val="24"/>
              </w:rPr>
            </w:pPr>
            <w:r>
              <w:rPr>
                <w:rFonts w:ascii="宋体" w:hAnsi="宋体" w:cs="宋体" w:eastAsia="宋体" w:hint="default"/>
                <w:sz w:val="24"/>
                <w:szCs w:val="24"/>
              </w:rPr>
              <w:t>则第</w:t>
            </w:r>
            <w:r>
              <w:rPr>
                <w:rFonts w:ascii="宋体" w:hAnsi="宋体" w:cs="宋体" w:eastAsia="宋体" w:hint="default"/>
                <w:spacing w:val="-44"/>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0</w:t>
            </w:r>
            <w:r>
              <w:rPr>
                <w:rFonts w:ascii="Arial" w:hAnsi="Arial" w:cs="Arial" w:eastAsia="Arial" w:hint="default"/>
                <w:spacing w:val="8"/>
                <w:sz w:val="24"/>
                <w:szCs w:val="24"/>
              </w:rPr>
              <w:t> </w:t>
            </w:r>
            <w:r>
              <w:rPr>
                <w:rFonts w:ascii="宋体" w:hAnsi="宋体" w:cs="宋体" w:eastAsia="宋体" w:hint="default"/>
                <w:spacing w:val="-2"/>
                <w:sz w:val="24"/>
                <w:szCs w:val="24"/>
              </w:rPr>
              <w:t>号</w:t>
            </w:r>
            <w:r>
              <w:rPr>
                <w:rFonts w:ascii="Arial" w:hAnsi="Arial" w:cs="Arial" w:eastAsia="Arial" w:hint="default"/>
                <w:sz w:val="24"/>
                <w:szCs w:val="24"/>
              </w:rPr>
              <w:t>——</w:t>
            </w:r>
            <w:r>
              <w:rPr>
                <w:rFonts w:ascii="宋体" w:hAnsi="宋体" w:cs="宋体" w:eastAsia="宋体" w:hint="default"/>
                <w:sz w:val="24"/>
                <w:szCs w:val="24"/>
              </w:rPr>
              <w:t>财务报表列报</w:t>
            </w:r>
            <w:r>
              <w:rPr>
                <w:rFonts w:ascii="宋体" w:hAnsi="宋体" w:cs="宋体" w:eastAsia="宋体" w:hint="default"/>
                <w:spacing w:val="-120"/>
                <w:sz w:val="24"/>
                <w:szCs w:val="24"/>
              </w:rPr>
              <w:t>》、</w:t>
            </w:r>
            <w:r>
              <w:rPr>
                <w:rFonts w:ascii="宋体" w:hAnsi="宋体" w:cs="宋体" w:eastAsia="宋体" w:hint="default"/>
                <w:sz w:val="24"/>
                <w:szCs w:val="24"/>
              </w:rPr>
              <w:t>《企业会计准则第</w:t>
            </w:r>
            <w:r>
              <w:rPr>
                <w:rFonts w:ascii="宋体" w:hAnsi="宋体" w:cs="宋体" w:eastAsia="宋体" w:hint="default"/>
                <w:spacing w:val="-45"/>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3</w:t>
            </w:r>
            <w:r>
              <w:rPr>
                <w:rFonts w:ascii="Arial" w:hAnsi="Arial" w:cs="Arial" w:eastAsia="Arial" w:hint="default"/>
                <w:spacing w:val="8"/>
                <w:sz w:val="24"/>
                <w:szCs w:val="24"/>
              </w:rPr>
              <w:t> </w:t>
            </w:r>
            <w:r>
              <w:rPr>
                <w:rFonts w:ascii="宋体" w:hAnsi="宋体" w:cs="宋体" w:eastAsia="宋体" w:hint="default"/>
                <w:spacing w:val="-1"/>
                <w:sz w:val="24"/>
                <w:szCs w:val="24"/>
              </w:rPr>
              <w:t>号</w:t>
            </w:r>
            <w:r>
              <w:rPr>
                <w:rFonts w:ascii="Arial" w:hAnsi="Arial" w:cs="Arial" w:eastAsia="Arial" w:hint="default"/>
                <w:sz w:val="24"/>
                <w:szCs w:val="24"/>
              </w:rPr>
              <w:t>——</w:t>
            </w:r>
            <w:r>
              <w:rPr>
                <w:rFonts w:ascii="宋体" w:hAnsi="宋体" w:cs="宋体" w:eastAsia="宋体" w:hint="default"/>
                <w:sz w:val="24"/>
                <w:szCs w:val="24"/>
              </w:rPr>
              <w:t>合并财务报表》以及《企业会计准则第</w:t>
            </w:r>
            <w:r>
              <w:rPr>
                <w:rFonts w:ascii="宋体" w:hAnsi="宋体" w:cs="宋体" w:eastAsia="宋体" w:hint="default"/>
                <w:spacing w:val="-45"/>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金融工具列报</w:t>
            </w:r>
            <w:r>
              <w:rPr>
                <w:rFonts w:ascii="宋体" w:hAnsi="宋体" w:cs="宋体" w:eastAsia="宋体" w:hint="default"/>
                <w:spacing w:val="-120"/>
                <w:sz w:val="24"/>
                <w:szCs w:val="24"/>
              </w:rPr>
              <w:t>》</w:t>
            </w:r>
            <w:r>
              <w:rPr>
                <w:rFonts w:ascii="宋体" w:hAnsi="宋体" w:cs="宋体" w:eastAsia="宋体" w:hint="default"/>
                <w:sz w:val="24"/>
                <w:szCs w:val="24"/>
              </w:rPr>
              <w:t>，要求除</w:t>
            </w:r>
          </w:p>
          <w:p>
            <w:pPr>
              <w:pStyle w:val="TableParagraph"/>
              <w:spacing w:line="321" w:lineRule="exact"/>
              <w:ind w:left="147" w:right="0"/>
              <w:jc w:val="left"/>
              <w:rPr>
                <w:rFonts w:ascii="宋体" w:hAnsi="宋体" w:cs="宋体" w:eastAsia="宋体" w:hint="default"/>
                <w:sz w:val="24"/>
                <w:szCs w:val="24"/>
              </w:rPr>
            </w:pPr>
            <w:r>
              <w:rPr>
                <w:rFonts w:ascii="宋体" w:hAnsi="宋体" w:cs="宋体" w:eastAsia="宋体" w:hint="default"/>
                <w:sz w:val="24"/>
                <w:szCs w:val="24"/>
              </w:rPr>
              <w:t>《企业会计准则第</w:t>
            </w:r>
            <w:r>
              <w:rPr>
                <w:rFonts w:ascii="宋体" w:hAnsi="宋体" w:cs="宋体" w:eastAsia="宋体" w:hint="default"/>
                <w:spacing w:val="-61"/>
                <w:sz w:val="24"/>
                <w:szCs w:val="24"/>
              </w:rPr>
              <w:t> </w:t>
            </w:r>
            <w:r>
              <w:rPr>
                <w:rFonts w:ascii="Arial" w:hAnsi="Arial" w:cs="Arial" w:eastAsia="Arial" w:hint="default"/>
                <w:sz w:val="24"/>
                <w:szCs w:val="24"/>
              </w:rPr>
              <w:t>37</w:t>
            </w:r>
            <w:r>
              <w:rPr>
                <w:rFonts w:ascii="Arial" w:hAnsi="Arial" w:cs="Arial" w:eastAsia="Arial" w:hint="default"/>
                <w:spacing w:val="-8"/>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金融工具列报》自</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年度财务报表起施行外，其他准则自</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日起施行。</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47" w:right="0"/>
              <w:jc w:val="left"/>
              <w:rPr>
                <w:rFonts w:ascii="宋体" w:hAnsi="宋体" w:cs="宋体" w:eastAsia="宋体" w:hint="default"/>
                <w:sz w:val="24"/>
                <w:szCs w:val="24"/>
              </w:rPr>
            </w:pPr>
            <w:r>
              <w:rPr>
                <w:rFonts w:ascii="宋体" w:hAnsi="宋体" w:cs="宋体" w:eastAsia="宋体" w:hint="default"/>
                <w:sz w:val="24"/>
                <w:szCs w:val="24"/>
              </w:rPr>
              <w:t>本集团已采用上述准则编制</w:t>
            </w:r>
            <w:r>
              <w:rPr>
                <w:rFonts w:ascii="宋体" w:hAnsi="宋体" w:cs="宋体" w:eastAsia="宋体" w:hint="default"/>
                <w:spacing w:val="-62"/>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年度财务报表，对本集团财务报表的影响列示如下：</w:t>
            </w:r>
          </w:p>
        </w:tc>
      </w:tr>
      <w:tr>
        <w:trPr>
          <w:trHeight w:val="525" w:hRule="exact"/>
        </w:trPr>
        <w:tc>
          <w:tcPr>
            <w:tcW w:w="775" w:type="dxa"/>
            <w:tcBorders>
              <w:top w:val="nil" w:sz="6" w:space="0" w:color="auto"/>
              <w:left w:val="nil" w:sz="6" w:space="0" w:color="auto"/>
              <w:bottom w:val="nil" w:sz="6" w:space="0" w:color="auto"/>
              <w:right w:val="nil" w:sz="6" w:space="0" w:color="auto"/>
            </w:tcBorders>
          </w:tcPr>
          <w:p>
            <w:pPr/>
          </w:p>
        </w:tc>
        <w:tc>
          <w:tcPr>
            <w:tcW w:w="8275"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7" w:right="0"/>
              <w:jc w:val="left"/>
              <w:rPr>
                <w:rFonts w:ascii="宋体" w:hAnsi="宋体" w:cs="宋体" w:eastAsia="宋体" w:hint="default"/>
                <w:sz w:val="24"/>
                <w:szCs w:val="24"/>
              </w:rPr>
            </w:pPr>
            <w:r>
              <w:rPr>
                <w:rFonts w:ascii="宋体" w:hAnsi="宋体" w:cs="宋体" w:eastAsia="宋体" w:hint="default"/>
                <w:sz w:val="24"/>
                <w:szCs w:val="24"/>
              </w:rPr>
              <w:t>会计政策变更的内容和原因</w:t>
            </w:r>
          </w:p>
        </w:tc>
        <w:tc>
          <w:tcPr>
            <w:tcW w:w="208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48" w:right="0"/>
              <w:jc w:val="left"/>
              <w:rPr>
                <w:rFonts w:ascii="宋体" w:hAnsi="宋体" w:cs="宋体" w:eastAsia="宋体" w:hint="default"/>
                <w:sz w:val="24"/>
                <w:szCs w:val="24"/>
              </w:rPr>
            </w:pPr>
            <w:r>
              <w:rPr>
                <w:rFonts w:ascii="宋体" w:hAnsi="宋体" w:cs="宋体" w:eastAsia="宋体" w:hint="default"/>
                <w:sz w:val="24"/>
                <w:szCs w:val="24"/>
              </w:rPr>
              <w:t>审批程序</w:t>
            </w:r>
          </w:p>
        </w:tc>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59"/>
              <w:ind w:left="88" w:right="0"/>
              <w:jc w:val="left"/>
              <w:rPr>
                <w:rFonts w:ascii="宋体" w:hAnsi="宋体" w:cs="宋体" w:eastAsia="宋体" w:hint="default"/>
                <w:sz w:val="24"/>
                <w:szCs w:val="24"/>
              </w:rPr>
            </w:pPr>
            <w:r>
              <w:rPr>
                <w:rFonts w:ascii="宋体" w:hAnsi="宋体" w:cs="宋体" w:eastAsia="宋体" w:hint="default"/>
                <w:sz w:val="24"/>
                <w:szCs w:val="24"/>
              </w:rPr>
              <w:t>受影响的报表项目名称及影响金额</w:t>
            </w:r>
          </w:p>
        </w:tc>
      </w:tr>
      <w:tr>
        <w:trPr>
          <w:trHeight w:val="1212" w:hRule="exact"/>
        </w:trPr>
        <w:tc>
          <w:tcPr>
            <w:tcW w:w="775" w:type="dxa"/>
            <w:tcBorders>
              <w:top w:val="nil" w:sz="6" w:space="0" w:color="auto"/>
              <w:left w:val="nil" w:sz="6" w:space="0" w:color="auto"/>
              <w:bottom w:val="nil" w:sz="6" w:space="0" w:color="auto"/>
              <w:right w:val="nil" w:sz="6" w:space="0" w:color="auto"/>
            </w:tcBorders>
          </w:tcPr>
          <w:p>
            <w:pPr/>
          </w:p>
        </w:tc>
        <w:tc>
          <w:tcPr>
            <w:tcW w:w="8275" w:type="dxa"/>
            <w:tcBorders>
              <w:top w:val="nil" w:sz="6" w:space="0" w:color="auto"/>
              <w:left w:val="nil" w:sz="6" w:space="0" w:color="auto"/>
              <w:bottom w:val="nil" w:sz="6" w:space="0" w:color="auto"/>
              <w:right w:val="nil" w:sz="6" w:space="0" w:color="auto"/>
            </w:tcBorders>
          </w:tcPr>
          <w:p>
            <w:pPr>
              <w:pStyle w:val="TableParagraph"/>
              <w:spacing w:line="312" w:lineRule="exact" w:before="108"/>
              <w:ind w:left="147" w:right="46"/>
              <w:jc w:val="left"/>
              <w:rPr>
                <w:rFonts w:ascii="Arial" w:hAnsi="Arial" w:cs="Arial" w:eastAsia="Arial" w:hint="default"/>
                <w:sz w:val="24"/>
                <w:szCs w:val="24"/>
              </w:rPr>
            </w:pPr>
            <w:r>
              <w:rPr>
                <w:rFonts w:ascii="宋体" w:hAnsi="宋体" w:cs="宋体" w:eastAsia="宋体" w:hint="default"/>
                <w:spacing w:val="-3"/>
                <w:sz w:val="24"/>
                <w:szCs w:val="24"/>
              </w:rPr>
              <w:t>若干财务报表项目已根据上述准则进行列报，比较期间财务信息已相应调整，</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z w:val="24"/>
                <w:szCs w:val="24"/>
              </w:rPr>
              <w:t>并且根据《企业会计准则第</w:t>
            </w:r>
            <w:r>
              <w:rPr>
                <w:rFonts w:ascii="宋体" w:hAnsi="宋体" w:cs="宋体" w:eastAsia="宋体" w:hint="default"/>
                <w:spacing w:val="-56"/>
                <w:sz w:val="24"/>
                <w:szCs w:val="24"/>
              </w:rPr>
              <w:t> </w:t>
            </w:r>
            <w:r>
              <w:rPr>
                <w:rFonts w:ascii="Arial" w:hAnsi="Arial" w:cs="Arial" w:eastAsia="Arial" w:hint="default"/>
                <w:sz w:val="24"/>
                <w:szCs w:val="24"/>
              </w:rPr>
              <w:t>30</w:t>
            </w:r>
            <w:r>
              <w:rPr>
                <w:rFonts w:ascii="Arial" w:hAnsi="Arial" w:cs="Arial" w:eastAsia="Arial" w:hint="default"/>
                <w:spacing w:val="-3"/>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财务报表列报》应用指南列报了</w:t>
            </w:r>
            <w:r>
              <w:rPr>
                <w:rFonts w:ascii="宋体" w:hAnsi="宋体" w:cs="宋体" w:eastAsia="宋体" w:hint="default"/>
                <w:spacing w:val="-56"/>
                <w:sz w:val="24"/>
                <w:szCs w:val="24"/>
              </w:rPr>
              <w:t> </w:t>
            </w:r>
            <w:r>
              <w:rPr>
                <w:rFonts w:ascii="Arial" w:hAnsi="Arial" w:cs="Arial" w:eastAsia="Arial" w:hint="default"/>
                <w:sz w:val="24"/>
                <w:szCs w:val="24"/>
              </w:rPr>
              <w:t>2013</w:t>
            </w:r>
          </w:p>
          <w:p>
            <w:pPr>
              <w:pStyle w:val="TableParagraph"/>
              <w:spacing w:line="299" w:lineRule="exact"/>
              <w:ind w:left="147"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日的资产负债表。</w:t>
            </w:r>
          </w:p>
        </w:tc>
        <w:tc>
          <w:tcPr>
            <w:tcW w:w="2086" w:type="dxa"/>
            <w:tcBorders>
              <w:top w:val="nil" w:sz="6" w:space="0" w:color="auto"/>
              <w:left w:val="nil" w:sz="6" w:space="0" w:color="auto"/>
              <w:bottom w:val="nil" w:sz="6" w:space="0" w:color="auto"/>
              <w:right w:val="nil" w:sz="6" w:space="0" w:color="auto"/>
            </w:tcBorders>
          </w:tcPr>
          <w:p>
            <w:pPr>
              <w:pStyle w:val="TableParagraph"/>
              <w:spacing w:line="237" w:lineRule="auto" w:before="80"/>
              <w:ind w:left="48" w:right="86"/>
              <w:jc w:val="both"/>
              <w:rPr>
                <w:rFonts w:ascii="宋体" w:hAnsi="宋体" w:cs="宋体" w:eastAsia="宋体" w:hint="default"/>
                <w:sz w:val="24"/>
                <w:szCs w:val="24"/>
              </w:rPr>
            </w:pPr>
            <w:r>
              <w:rPr>
                <w:rFonts w:ascii="宋体" w:hAnsi="宋体" w:cs="宋体" w:eastAsia="宋体" w:hint="default"/>
                <w:spacing w:val="32"/>
                <w:sz w:val="24"/>
                <w:szCs w:val="24"/>
              </w:rPr>
              <w:t>经本公司第五届</w:t>
            </w:r>
            <w:r>
              <w:rPr>
                <w:rFonts w:ascii="宋体" w:hAnsi="宋体" w:cs="宋体" w:eastAsia="宋体" w:hint="default"/>
                <w:spacing w:val="-117"/>
                <w:sz w:val="24"/>
                <w:szCs w:val="24"/>
              </w:rPr>
              <w:t> </w:t>
            </w:r>
            <w:r>
              <w:rPr>
                <w:rFonts w:ascii="宋体" w:hAnsi="宋体" w:cs="宋体" w:eastAsia="宋体" w:hint="default"/>
                <w:spacing w:val="32"/>
                <w:sz w:val="24"/>
                <w:szCs w:val="24"/>
              </w:rPr>
              <w:t>董事会第十四次</w:t>
            </w:r>
            <w:r>
              <w:rPr>
                <w:rFonts w:ascii="宋体" w:hAnsi="宋体" w:cs="宋体" w:eastAsia="宋体" w:hint="default"/>
                <w:spacing w:val="-117"/>
                <w:sz w:val="24"/>
                <w:szCs w:val="24"/>
              </w:rPr>
              <w:t> </w:t>
            </w:r>
            <w:r>
              <w:rPr>
                <w:rFonts w:ascii="宋体" w:hAnsi="宋体" w:cs="宋体" w:eastAsia="宋体" w:hint="default"/>
                <w:sz w:val="24"/>
                <w:szCs w:val="24"/>
              </w:rPr>
              <w:t>会议审议通过</w:t>
            </w:r>
          </w:p>
        </w:tc>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88" w:right="0"/>
              <w:jc w:val="left"/>
              <w:rPr>
                <w:rFonts w:ascii="宋体" w:hAnsi="宋体" w:cs="宋体" w:eastAsia="宋体" w:hint="default"/>
                <w:sz w:val="24"/>
                <w:szCs w:val="24"/>
              </w:rPr>
            </w:pPr>
            <w:r>
              <w:rPr>
                <w:rFonts w:ascii="宋体" w:hAnsi="宋体" w:cs="宋体" w:eastAsia="宋体" w:hint="default"/>
                <w:sz w:val="24"/>
                <w:szCs w:val="24"/>
              </w:rPr>
              <w:t>详见下表</w:t>
            </w:r>
          </w:p>
        </w:tc>
      </w:tr>
      <w:tr>
        <w:trPr>
          <w:trHeight w:val="1239" w:hRule="exact"/>
        </w:trPr>
        <w:tc>
          <w:tcPr>
            <w:tcW w:w="775" w:type="dxa"/>
            <w:tcBorders>
              <w:top w:val="nil" w:sz="6" w:space="0" w:color="auto"/>
              <w:left w:val="nil" w:sz="6" w:space="0" w:color="auto"/>
              <w:bottom w:val="nil" w:sz="6" w:space="0" w:color="auto"/>
              <w:right w:val="nil" w:sz="6" w:space="0" w:color="auto"/>
            </w:tcBorders>
          </w:tcPr>
          <w:p>
            <w:pPr/>
          </w:p>
        </w:tc>
        <w:tc>
          <w:tcPr>
            <w:tcW w:w="8275" w:type="dxa"/>
            <w:tcBorders>
              <w:top w:val="nil" w:sz="6" w:space="0" w:color="auto"/>
              <w:left w:val="nil" w:sz="6" w:space="0" w:color="auto"/>
              <w:bottom w:val="nil" w:sz="6" w:space="0" w:color="auto"/>
              <w:right w:val="nil" w:sz="6" w:space="0" w:color="auto"/>
            </w:tcBorders>
          </w:tcPr>
          <w:p>
            <w:pPr>
              <w:pStyle w:val="TableParagraph"/>
              <w:spacing w:line="310" w:lineRule="exact" w:before="144"/>
              <w:ind w:left="147" w:right="165"/>
              <w:jc w:val="left"/>
              <w:rPr>
                <w:rFonts w:ascii="宋体" w:hAnsi="宋体" w:cs="宋体" w:eastAsia="宋体" w:hint="default"/>
                <w:sz w:val="24"/>
                <w:szCs w:val="24"/>
              </w:rPr>
            </w:pPr>
            <w:r>
              <w:rPr>
                <w:rFonts w:ascii="宋体" w:hAnsi="宋体" w:cs="宋体" w:eastAsia="宋体" w:hint="default"/>
                <w:sz w:val="24"/>
                <w:szCs w:val="24"/>
              </w:rPr>
              <w:t>若干与长期股权投资有关的披露信息已根据《企业会计准则第 </w:t>
            </w:r>
            <w:r>
              <w:rPr>
                <w:rFonts w:ascii="Arial" w:hAnsi="Arial" w:cs="Arial" w:eastAsia="Arial" w:hint="default"/>
                <w:sz w:val="24"/>
                <w:szCs w:val="24"/>
              </w:rPr>
              <w:t>2</w:t>
            </w:r>
            <w:r>
              <w:rPr>
                <w:rFonts w:ascii="Arial" w:hAnsi="Arial" w:cs="Arial" w:eastAsia="Arial" w:hint="default"/>
                <w:spacing w:val="-43"/>
                <w:sz w:val="24"/>
                <w:szCs w:val="24"/>
              </w:rPr>
              <w:t> </w:t>
            </w:r>
            <w:r>
              <w:rPr>
                <w:rFonts w:ascii="宋体" w:hAnsi="宋体" w:cs="宋体" w:eastAsia="宋体" w:hint="default"/>
                <w:sz w:val="24"/>
                <w:szCs w:val="24"/>
              </w:rPr>
              <w:t>号——长期 股权投资》编制，比较财务报表信息已相应调整。</w:t>
            </w:r>
          </w:p>
        </w:tc>
        <w:tc>
          <w:tcPr>
            <w:tcW w:w="2086" w:type="dxa"/>
            <w:tcBorders>
              <w:top w:val="nil" w:sz="6" w:space="0" w:color="auto"/>
              <w:left w:val="nil" w:sz="6" w:space="0" w:color="auto"/>
              <w:bottom w:val="nil" w:sz="6" w:space="0" w:color="auto"/>
              <w:right w:val="nil" w:sz="6" w:space="0" w:color="auto"/>
            </w:tcBorders>
          </w:tcPr>
          <w:p>
            <w:pPr>
              <w:pStyle w:val="TableParagraph"/>
              <w:spacing w:line="237" w:lineRule="auto" w:before="114"/>
              <w:ind w:left="48" w:right="86"/>
              <w:jc w:val="both"/>
              <w:rPr>
                <w:rFonts w:ascii="宋体" w:hAnsi="宋体" w:cs="宋体" w:eastAsia="宋体" w:hint="default"/>
                <w:sz w:val="24"/>
                <w:szCs w:val="24"/>
              </w:rPr>
            </w:pPr>
            <w:r>
              <w:rPr>
                <w:rFonts w:ascii="宋体" w:hAnsi="宋体" w:cs="宋体" w:eastAsia="宋体" w:hint="default"/>
                <w:spacing w:val="32"/>
                <w:sz w:val="24"/>
                <w:szCs w:val="24"/>
              </w:rPr>
              <w:t>经本公司第五届</w:t>
            </w:r>
            <w:r>
              <w:rPr>
                <w:rFonts w:ascii="宋体" w:hAnsi="宋体" w:cs="宋体" w:eastAsia="宋体" w:hint="default"/>
                <w:spacing w:val="-117"/>
                <w:sz w:val="24"/>
                <w:szCs w:val="24"/>
              </w:rPr>
              <w:t> </w:t>
            </w:r>
            <w:r>
              <w:rPr>
                <w:rFonts w:ascii="宋体" w:hAnsi="宋体" w:cs="宋体" w:eastAsia="宋体" w:hint="default"/>
                <w:spacing w:val="32"/>
                <w:sz w:val="24"/>
                <w:szCs w:val="24"/>
              </w:rPr>
              <w:t>董事会第十四次</w:t>
            </w:r>
            <w:r>
              <w:rPr>
                <w:rFonts w:ascii="宋体" w:hAnsi="宋体" w:cs="宋体" w:eastAsia="宋体" w:hint="default"/>
                <w:spacing w:val="-117"/>
                <w:sz w:val="24"/>
                <w:szCs w:val="24"/>
              </w:rPr>
              <w:t> </w:t>
            </w:r>
            <w:r>
              <w:rPr>
                <w:rFonts w:ascii="宋体" w:hAnsi="宋体" w:cs="宋体" w:eastAsia="宋体" w:hint="default"/>
                <w:sz w:val="24"/>
                <w:szCs w:val="24"/>
              </w:rPr>
              <w:t>会议审议通过</w:t>
            </w:r>
          </w:p>
        </w:tc>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88" w:right="0"/>
              <w:jc w:val="left"/>
              <w:rPr>
                <w:rFonts w:ascii="宋体" w:hAnsi="宋体" w:cs="宋体" w:eastAsia="宋体" w:hint="default"/>
                <w:sz w:val="24"/>
                <w:szCs w:val="24"/>
              </w:rPr>
            </w:pPr>
            <w:r>
              <w:rPr>
                <w:rFonts w:ascii="宋体" w:hAnsi="宋体" w:cs="宋体" w:eastAsia="宋体" w:hint="default"/>
                <w:sz w:val="24"/>
                <w:szCs w:val="24"/>
              </w:rPr>
              <w:t>详见下表</w:t>
            </w:r>
          </w:p>
        </w:tc>
      </w:tr>
      <w:tr>
        <w:trPr>
          <w:trHeight w:val="1054" w:hRule="exact"/>
        </w:trPr>
        <w:tc>
          <w:tcPr>
            <w:tcW w:w="775" w:type="dxa"/>
            <w:tcBorders>
              <w:top w:val="nil" w:sz="6" w:space="0" w:color="auto"/>
              <w:left w:val="nil" w:sz="6" w:space="0" w:color="auto"/>
              <w:bottom w:val="nil" w:sz="6" w:space="0" w:color="auto"/>
              <w:right w:val="nil" w:sz="6" w:space="0" w:color="auto"/>
            </w:tcBorders>
          </w:tcPr>
          <w:p>
            <w:pPr/>
          </w:p>
        </w:tc>
        <w:tc>
          <w:tcPr>
            <w:tcW w:w="8275" w:type="dxa"/>
            <w:tcBorders>
              <w:top w:val="nil" w:sz="6" w:space="0" w:color="auto"/>
              <w:left w:val="nil" w:sz="6" w:space="0" w:color="auto"/>
              <w:bottom w:val="nil" w:sz="6" w:space="0" w:color="auto"/>
              <w:right w:val="nil" w:sz="6" w:space="0" w:color="auto"/>
            </w:tcBorders>
          </w:tcPr>
          <w:p>
            <w:pPr>
              <w:pStyle w:val="TableParagraph"/>
              <w:spacing w:line="322" w:lineRule="exact" w:before="116"/>
              <w:ind w:left="147" w:right="0"/>
              <w:jc w:val="left"/>
              <w:rPr>
                <w:rFonts w:ascii="Arial" w:hAnsi="Arial" w:cs="Arial" w:eastAsia="Arial" w:hint="default"/>
                <w:sz w:val="24"/>
                <w:szCs w:val="24"/>
              </w:rPr>
            </w:pPr>
            <w:r>
              <w:rPr>
                <w:rFonts w:ascii="宋体" w:hAnsi="宋体" w:cs="宋体" w:eastAsia="宋体" w:hint="default"/>
                <w:spacing w:val="-2"/>
                <w:sz w:val="24"/>
                <w:szCs w:val="24"/>
              </w:rPr>
              <w:t>若干与本集团在其他主体中权益有关的披露信息已根据《企业会计准则第</w:t>
            </w:r>
            <w:r>
              <w:rPr>
                <w:rFonts w:ascii="宋体" w:hAnsi="宋体" w:cs="宋体" w:eastAsia="宋体" w:hint="default"/>
                <w:spacing w:val="-47"/>
                <w:sz w:val="24"/>
                <w:szCs w:val="24"/>
              </w:rPr>
              <w:t> </w:t>
            </w:r>
            <w:r>
              <w:rPr>
                <w:rFonts w:ascii="Arial" w:hAnsi="Arial" w:cs="Arial" w:eastAsia="Arial" w:hint="default"/>
                <w:spacing w:val="-1"/>
                <w:sz w:val="24"/>
                <w:szCs w:val="24"/>
              </w:rPr>
              <w:t>41</w:t>
            </w:r>
            <w:r>
              <w:rPr>
                <w:rFonts w:ascii="Arial" w:hAnsi="Arial" w:cs="Arial" w:eastAsia="Arial" w:hint="default"/>
                <w:sz w:val="24"/>
                <w:szCs w:val="24"/>
              </w:rPr>
            </w:r>
          </w:p>
          <w:p>
            <w:pPr>
              <w:pStyle w:val="TableParagraph"/>
              <w:spacing w:line="304" w:lineRule="exact"/>
              <w:ind w:left="147" w:right="0"/>
              <w:jc w:val="left"/>
              <w:rPr>
                <w:rFonts w:ascii="宋体" w:hAnsi="宋体" w:cs="宋体" w:eastAsia="宋体" w:hint="default"/>
                <w:sz w:val="24"/>
                <w:szCs w:val="24"/>
              </w:rPr>
            </w:pPr>
            <w:r>
              <w:rPr>
                <w:rFonts w:ascii="宋体" w:hAnsi="宋体" w:cs="宋体" w:eastAsia="宋体" w:hint="default"/>
                <w:sz w:val="24"/>
                <w:szCs w:val="24"/>
              </w:rPr>
              <w:t>号——在其他主体中权益的披露》编制。比较财务报表信息已相应调整。</w:t>
            </w:r>
          </w:p>
        </w:tc>
        <w:tc>
          <w:tcPr>
            <w:tcW w:w="2086" w:type="dxa"/>
            <w:tcBorders>
              <w:top w:val="nil" w:sz="6" w:space="0" w:color="auto"/>
              <w:left w:val="nil" w:sz="6" w:space="0" w:color="auto"/>
              <w:bottom w:val="nil" w:sz="6" w:space="0" w:color="auto"/>
              <w:right w:val="nil" w:sz="6" w:space="0" w:color="auto"/>
            </w:tcBorders>
          </w:tcPr>
          <w:p>
            <w:pPr>
              <w:pStyle w:val="TableParagraph"/>
              <w:spacing w:line="237" w:lineRule="auto" w:before="119"/>
              <w:ind w:left="48" w:right="86"/>
              <w:jc w:val="both"/>
              <w:rPr>
                <w:rFonts w:ascii="宋体" w:hAnsi="宋体" w:cs="宋体" w:eastAsia="宋体" w:hint="default"/>
                <w:sz w:val="24"/>
                <w:szCs w:val="24"/>
              </w:rPr>
            </w:pPr>
            <w:r>
              <w:rPr>
                <w:rFonts w:ascii="宋体" w:hAnsi="宋体" w:cs="宋体" w:eastAsia="宋体" w:hint="default"/>
                <w:spacing w:val="32"/>
                <w:sz w:val="24"/>
                <w:szCs w:val="24"/>
              </w:rPr>
              <w:t>经本公司第五届</w:t>
            </w:r>
            <w:r>
              <w:rPr>
                <w:rFonts w:ascii="宋体" w:hAnsi="宋体" w:cs="宋体" w:eastAsia="宋体" w:hint="default"/>
                <w:spacing w:val="-117"/>
                <w:sz w:val="24"/>
                <w:szCs w:val="24"/>
              </w:rPr>
              <w:t> </w:t>
            </w:r>
            <w:r>
              <w:rPr>
                <w:rFonts w:ascii="宋体" w:hAnsi="宋体" w:cs="宋体" w:eastAsia="宋体" w:hint="default"/>
                <w:spacing w:val="32"/>
                <w:sz w:val="24"/>
                <w:szCs w:val="24"/>
              </w:rPr>
              <w:t>董事会第十四次</w:t>
            </w:r>
            <w:r>
              <w:rPr>
                <w:rFonts w:ascii="宋体" w:hAnsi="宋体" w:cs="宋体" w:eastAsia="宋体" w:hint="default"/>
                <w:spacing w:val="-117"/>
                <w:sz w:val="24"/>
                <w:szCs w:val="24"/>
              </w:rPr>
              <w:t> </w:t>
            </w:r>
            <w:r>
              <w:rPr>
                <w:rFonts w:ascii="宋体" w:hAnsi="宋体" w:cs="宋体" w:eastAsia="宋体" w:hint="default"/>
                <w:sz w:val="24"/>
                <w:szCs w:val="24"/>
              </w:rPr>
              <w:t>会议审议通过</w:t>
            </w:r>
          </w:p>
        </w:tc>
        <w:tc>
          <w:tcPr>
            <w:tcW w:w="4080"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88" w:right="0"/>
              <w:jc w:val="left"/>
              <w:rPr>
                <w:rFonts w:ascii="宋体" w:hAnsi="宋体" w:cs="宋体" w:eastAsia="宋体" w:hint="default"/>
                <w:sz w:val="24"/>
                <w:szCs w:val="24"/>
              </w:rPr>
            </w:pPr>
            <w:r>
              <w:rPr>
                <w:rFonts w:ascii="宋体" w:hAnsi="宋体" w:cs="宋体" w:eastAsia="宋体" w:hint="default"/>
                <w:sz w:val="24"/>
                <w:szCs w:val="24"/>
              </w:rPr>
              <w:t>不适用</w:t>
            </w:r>
          </w:p>
        </w:tc>
      </w:tr>
    </w:tbl>
    <w:p>
      <w:pPr>
        <w:spacing w:after="0" w:line="240" w:lineRule="auto"/>
        <w:jc w:val="left"/>
        <w:rPr>
          <w:rFonts w:ascii="宋体" w:hAnsi="宋体" w:cs="宋体" w:eastAsia="宋体" w:hint="default"/>
          <w:sz w:val="24"/>
          <w:szCs w:val="24"/>
        </w:rPr>
        <w:sectPr>
          <w:headerReference w:type="default" r:id="rId51"/>
          <w:footerReference w:type="default" r:id="rId52"/>
          <w:pgSz w:w="16840" w:h="11910" w:orient="landscape"/>
          <w:pgMar w:header="885" w:footer="978" w:top="2020" w:bottom="116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0" w:type="dxa"/>
        <w:tblLayout w:type="fixed"/>
        <w:tblCellMar>
          <w:top w:w="0" w:type="dxa"/>
          <w:left w:w="0" w:type="dxa"/>
          <w:bottom w:w="0" w:type="dxa"/>
          <w:right w:w="0" w:type="dxa"/>
        </w:tblCellMar>
        <w:tblLook w:val="01E0"/>
      </w:tblPr>
      <w:tblGrid>
        <w:gridCol w:w="775"/>
        <w:gridCol w:w="6503"/>
        <w:gridCol w:w="3970"/>
        <w:gridCol w:w="2828"/>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6503"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970"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
        </w:tc>
      </w:tr>
      <w:tr>
        <w:trPr>
          <w:trHeight w:val="609"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(30)</w:t>
            </w:r>
          </w:p>
        </w:tc>
        <w:tc>
          <w:tcPr>
            <w:tcW w:w="65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7" w:right="0"/>
              <w:jc w:val="left"/>
              <w:rPr>
                <w:rFonts w:ascii="Arial" w:hAnsi="Arial" w:cs="Arial" w:eastAsia="Arial" w:hint="default"/>
                <w:sz w:val="24"/>
                <w:szCs w:val="24"/>
              </w:rPr>
            </w:pPr>
            <w:r>
              <w:rPr>
                <w:rFonts w:ascii="黑体" w:hAnsi="黑体" w:cs="黑体" w:eastAsia="黑体" w:hint="default"/>
                <w:sz w:val="24"/>
                <w:szCs w:val="24"/>
              </w:rPr>
              <w:t>重要会计政策变更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970" w:type="dxa"/>
            <w:tcBorders>
              <w:top w:val="nil" w:sz="6" w:space="0" w:color="auto"/>
              <w:left w:val="nil" w:sz="6" w:space="0" w:color="auto"/>
              <w:bottom w:val="nil" w:sz="6" w:space="0" w:color="auto"/>
              <w:right w:val="nil" w:sz="6" w:space="0" w:color="auto"/>
            </w:tcBorders>
          </w:tcPr>
          <w:p>
            <w:pPr/>
          </w:p>
        </w:tc>
        <w:tc>
          <w:tcPr>
            <w:tcW w:w="2828" w:type="dxa"/>
            <w:tcBorders>
              <w:top w:val="nil" w:sz="6" w:space="0" w:color="auto"/>
              <w:left w:val="nil" w:sz="6" w:space="0" w:color="auto"/>
              <w:bottom w:val="nil" w:sz="6" w:space="0" w:color="auto"/>
              <w:right w:val="nil" w:sz="6" w:space="0" w:color="auto"/>
            </w:tcBorders>
          </w:tcPr>
          <w:p>
            <w:pPr/>
          </w:p>
        </w:tc>
      </w:tr>
      <w:tr>
        <w:trPr>
          <w:trHeight w:val="617" w:hRule="exact"/>
        </w:trPr>
        <w:tc>
          <w:tcPr>
            <w:tcW w:w="775" w:type="dxa"/>
            <w:tcBorders>
              <w:top w:val="nil" w:sz="6" w:space="0" w:color="auto"/>
              <w:left w:val="nil" w:sz="6" w:space="0" w:color="auto"/>
              <w:bottom w:val="nil" w:sz="6" w:space="0" w:color="auto"/>
              <w:right w:val="nil" w:sz="6" w:space="0" w:color="auto"/>
            </w:tcBorders>
          </w:tcPr>
          <w:p>
            <w:pPr/>
          </w:p>
        </w:tc>
        <w:tc>
          <w:tcPr>
            <w:tcW w:w="104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1"/>
              <w:ind w:left="147" w:right="0"/>
              <w:jc w:val="left"/>
              <w:rPr>
                <w:rFonts w:ascii="宋体" w:hAnsi="宋体" w:cs="宋体" w:eastAsia="宋体" w:hint="default"/>
                <w:sz w:val="24"/>
                <w:szCs w:val="24"/>
              </w:rPr>
            </w:pPr>
            <w:r>
              <w:rPr>
                <w:rFonts w:ascii="宋体" w:hAnsi="宋体" w:cs="宋体" w:eastAsia="宋体" w:hint="default"/>
                <w:sz w:val="24"/>
                <w:szCs w:val="24"/>
              </w:rPr>
              <w:t>上述第一项和第二项会计政策变更所影响的报表项目及其金额：</w:t>
            </w:r>
          </w:p>
        </w:tc>
        <w:tc>
          <w:tcPr>
            <w:tcW w:w="2828" w:type="dxa"/>
            <w:tcBorders>
              <w:top w:val="nil" w:sz="6" w:space="0" w:color="auto"/>
              <w:left w:val="nil" w:sz="6" w:space="0" w:color="auto"/>
              <w:bottom w:val="nil" w:sz="6" w:space="0" w:color="auto"/>
              <w:right w:val="nil" w:sz="6" w:space="0" w:color="auto"/>
            </w:tcBorders>
          </w:tcPr>
          <w:p>
            <w:pPr/>
          </w:p>
        </w:tc>
      </w:tr>
      <w:tr>
        <w:trPr>
          <w:trHeight w:val="607"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147" w:right="0"/>
              <w:jc w:val="left"/>
              <w:rPr>
                <w:rFonts w:ascii="宋体" w:hAnsi="宋体" w:cs="宋体" w:eastAsia="宋体" w:hint="default"/>
                <w:sz w:val="24"/>
                <w:szCs w:val="24"/>
              </w:rPr>
            </w:pPr>
            <w:r>
              <w:rPr>
                <w:rFonts w:ascii="宋体" w:hAnsi="宋体" w:cs="宋体" w:eastAsia="宋体" w:hint="default"/>
                <w:sz w:val="24"/>
                <w:szCs w:val="24"/>
              </w:rPr>
              <w:t>项目</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805"/>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98"/>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44"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7"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806"/>
              <w:jc w:val="right"/>
              <w:rPr>
                <w:rFonts w:ascii="Arial" w:hAnsi="Arial" w:cs="Arial" w:eastAsia="Arial" w:hint="default"/>
                <w:sz w:val="24"/>
                <w:szCs w:val="24"/>
              </w:rPr>
            </w:pPr>
            <w:r>
              <w:rPr>
                <w:rFonts w:ascii="Arial"/>
                <w:spacing w:val="-1"/>
                <w:sz w:val="24"/>
              </w:rPr>
              <w:t>(2,862,077)</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1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80" w:lineRule="exact"/>
              <w:ind w:left="147"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以公允价值计量且其变动计入当期损益的金融资产</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1"/>
              <w:jc w:val="right"/>
              <w:rPr>
                <w:rFonts w:ascii="Arial" w:hAnsi="Arial" w:cs="Arial" w:eastAsia="Arial" w:hint="default"/>
                <w:sz w:val="24"/>
                <w:szCs w:val="24"/>
              </w:rPr>
            </w:pPr>
            <w:r>
              <w:rPr>
                <w:rFonts w:ascii="Arial"/>
                <w:w w:val="95"/>
                <w:sz w:val="24"/>
              </w:rPr>
              <w:t>2,862,077</w:t>
            </w:r>
            <w:r>
              <w:rPr>
                <w:rFonts w:ascii="Arial"/>
                <w:sz w:val="24"/>
              </w:rPr>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长期股权投资</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06"/>
              <w:jc w:val="right"/>
              <w:rPr>
                <w:rFonts w:ascii="Arial" w:hAnsi="Arial" w:cs="Arial" w:eastAsia="Arial" w:hint="default"/>
                <w:sz w:val="24"/>
                <w:szCs w:val="24"/>
              </w:rPr>
            </w:pPr>
            <w:r>
              <w:rPr>
                <w:rFonts w:ascii="Arial"/>
                <w:spacing w:val="-1"/>
                <w:sz w:val="24"/>
              </w:rPr>
              <w:t>(553,800)</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(554,793)</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3"/>
              <w:jc w:val="right"/>
              <w:rPr>
                <w:rFonts w:ascii="Arial" w:hAnsi="Arial" w:cs="Arial" w:eastAsia="Arial" w:hint="default"/>
                <w:sz w:val="24"/>
                <w:szCs w:val="24"/>
              </w:rPr>
            </w:pPr>
            <w:r>
              <w:rPr>
                <w:rFonts w:ascii="Arial"/>
                <w:spacing w:val="-1"/>
                <w:sz w:val="24"/>
              </w:rPr>
              <w:t>536,065</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8"/>
              <w:jc w:val="right"/>
              <w:rPr>
                <w:rFonts w:ascii="Arial" w:hAnsi="Arial" w:cs="Arial" w:eastAsia="Arial" w:hint="default"/>
                <w:sz w:val="24"/>
                <w:szCs w:val="24"/>
              </w:rPr>
            </w:pPr>
            <w:r>
              <w:rPr>
                <w:rFonts w:ascii="Arial"/>
                <w:spacing w:val="-1"/>
                <w:sz w:val="24"/>
              </w:rPr>
              <w:t>561,985</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80" w:lineRule="exact"/>
              <w:ind w:left="147"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06"/>
              <w:jc w:val="right"/>
              <w:rPr>
                <w:rFonts w:ascii="Arial" w:hAnsi="Arial" w:cs="Arial" w:eastAsia="Arial" w:hint="default"/>
                <w:sz w:val="24"/>
                <w:szCs w:val="24"/>
              </w:rPr>
            </w:pPr>
            <w:r>
              <w:rPr>
                <w:rFonts w:ascii="Arial"/>
                <w:spacing w:val="-1"/>
                <w:sz w:val="24"/>
              </w:rPr>
              <w:t>(90,400)</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以公允价值计量且其变动计入当期损益的金融负债</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3"/>
              <w:jc w:val="right"/>
              <w:rPr>
                <w:rFonts w:ascii="Arial" w:hAnsi="Arial" w:cs="Arial" w:eastAsia="Arial" w:hint="default"/>
                <w:sz w:val="24"/>
                <w:szCs w:val="24"/>
              </w:rPr>
            </w:pPr>
            <w:r>
              <w:rPr>
                <w:rFonts w:ascii="Arial"/>
                <w:w w:val="95"/>
                <w:sz w:val="24"/>
              </w:rPr>
              <w:t>90,400</w:t>
            </w:r>
            <w:r>
              <w:rPr>
                <w:rFonts w:ascii="Arial"/>
                <w:sz w:val="24"/>
              </w:rPr>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06"/>
              <w:jc w:val="right"/>
              <w:rPr>
                <w:rFonts w:ascii="Arial" w:hAnsi="Arial" w:cs="Arial" w:eastAsia="Arial" w:hint="default"/>
                <w:sz w:val="24"/>
                <w:szCs w:val="24"/>
              </w:rPr>
            </w:pPr>
            <w:r>
              <w:rPr>
                <w:rFonts w:ascii="Arial"/>
                <w:spacing w:val="-1"/>
                <w:sz w:val="24"/>
              </w:rPr>
              <w:t>(1,349,964)</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(1,109,389)</w:t>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80" w:lineRule="exact"/>
              <w:ind w:left="147" w:right="0"/>
              <w:jc w:val="left"/>
              <w:rPr>
                <w:rFonts w:ascii="宋体" w:hAnsi="宋体" w:cs="宋体" w:eastAsia="宋体" w:hint="default"/>
                <w:sz w:val="24"/>
                <w:szCs w:val="24"/>
              </w:rPr>
            </w:pPr>
            <w:r>
              <w:rPr>
                <w:rFonts w:ascii="宋体" w:hAnsi="宋体" w:cs="宋体" w:eastAsia="宋体" w:hint="default"/>
                <w:sz w:val="24"/>
                <w:szCs w:val="24"/>
              </w:rPr>
              <w:t>递延收益</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1"/>
              <w:jc w:val="right"/>
              <w:rPr>
                <w:rFonts w:ascii="Arial" w:hAnsi="Arial" w:cs="Arial" w:eastAsia="Arial" w:hint="default"/>
                <w:sz w:val="24"/>
                <w:szCs w:val="24"/>
              </w:rPr>
            </w:pPr>
            <w:r>
              <w:rPr>
                <w:rFonts w:ascii="Arial"/>
                <w:w w:val="95"/>
                <w:sz w:val="24"/>
              </w:rPr>
              <w:t>1,333,524</w:t>
            </w:r>
            <w:r>
              <w:rPr>
                <w:rFonts w:ascii="Arial"/>
                <w:sz w:val="24"/>
              </w:rPr>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52"/>
              <w:jc w:val="right"/>
              <w:rPr>
                <w:rFonts w:ascii="Arial" w:hAnsi="Arial" w:cs="Arial" w:eastAsia="Arial" w:hint="default"/>
                <w:sz w:val="24"/>
                <w:szCs w:val="24"/>
              </w:rPr>
            </w:pPr>
            <w:r>
              <w:rPr>
                <w:rFonts w:ascii="Arial"/>
                <w:w w:val="95"/>
                <w:sz w:val="24"/>
              </w:rPr>
              <w:t>1,086,193</w:t>
            </w:r>
            <w:r>
              <w:rPr>
                <w:rFonts w:ascii="Arial"/>
                <w:sz w:val="24"/>
              </w:rPr>
            </w:r>
          </w:p>
        </w:tc>
      </w:tr>
      <w:tr>
        <w:trPr>
          <w:trHeight w:val="312"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长期应付职工薪酬</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83"/>
              <w:jc w:val="right"/>
              <w:rPr>
                <w:rFonts w:ascii="Arial" w:hAnsi="Arial" w:cs="Arial" w:eastAsia="Arial" w:hint="default"/>
                <w:sz w:val="24"/>
                <w:szCs w:val="24"/>
              </w:rPr>
            </w:pPr>
            <w:r>
              <w:rPr>
                <w:rFonts w:ascii="Arial"/>
                <w:w w:val="95"/>
                <w:sz w:val="24"/>
              </w:rPr>
              <w:t>16,440</w:t>
            </w:r>
            <w:r>
              <w:rPr>
                <w:rFonts w:ascii="Arial"/>
                <w:sz w:val="24"/>
              </w:rPr>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8"/>
              <w:jc w:val="right"/>
              <w:rPr>
                <w:rFonts w:ascii="Arial" w:hAnsi="Arial" w:cs="Arial" w:eastAsia="Arial" w:hint="default"/>
                <w:sz w:val="24"/>
                <w:szCs w:val="24"/>
              </w:rPr>
            </w:pPr>
            <w:r>
              <w:rPr>
                <w:rFonts w:ascii="Arial"/>
                <w:w w:val="95"/>
                <w:sz w:val="24"/>
              </w:rPr>
              <w:t>23,196</w:t>
            </w:r>
            <w:r>
              <w:rPr>
                <w:rFonts w:ascii="Arial"/>
                <w:sz w:val="24"/>
              </w:rPr>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80" w:lineRule="exact"/>
              <w:ind w:left="147" w:right="0"/>
              <w:jc w:val="left"/>
              <w:rPr>
                <w:rFonts w:ascii="宋体" w:hAnsi="宋体" w:cs="宋体" w:eastAsia="宋体" w:hint="default"/>
                <w:sz w:val="24"/>
                <w:szCs w:val="24"/>
              </w:rPr>
            </w:pPr>
            <w:r>
              <w:rPr>
                <w:rFonts w:ascii="宋体" w:hAnsi="宋体" w:cs="宋体" w:eastAsia="宋体" w:hint="default"/>
                <w:sz w:val="24"/>
                <w:szCs w:val="24"/>
              </w:rPr>
              <w:t>资本公积</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06"/>
              <w:jc w:val="right"/>
              <w:rPr>
                <w:rFonts w:ascii="Arial" w:hAnsi="Arial" w:cs="Arial" w:eastAsia="Arial" w:hint="default"/>
                <w:sz w:val="24"/>
                <w:szCs w:val="24"/>
              </w:rPr>
            </w:pPr>
            <w:r>
              <w:rPr>
                <w:rFonts w:ascii="Arial"/>
                <w:spacing w:val="-1"/>
                <w:sz w:val="24"/>
              </w:rPr>
              <w:t>(1,349)</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(158)</w:t>
            </w:r>
          </w:p>
        </w:tc>
      </w:tr>
      <w:tr>
        <w:trPr>
          <w:trHeight w:val="311"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外币报表折算差额</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97"/>
              <w:jc w:val="right"/>
              <w:rPr>
                <w:rFonts w:ascii="Arial" w:hAnsi="Arial" w:cs="Arial" w:eastAsia="Arial" w:hint="default"/>
                <w:sz w:val="24"/>
                <w:szCs w:val="24"/>
              </w:rPr>
            </w:pPr>
            <w:r>
              <w:rPr>
                <w:rFonts w:ascii="Arial"/>
                <w:spacing w:val="-1"/>
                <w:sz w:val="24"/>
              </w:rPr>
              <w:t>124,374</w:t>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5"/>
              <w:jc w:val="right"/>
              <w:rPr>
                <w:rFonts w:ascii="Arial" w:hAnsi="Arial" w:cs="Arial" w:eastAsia="Arial" w:hint="default"/>
                <w:sz w:val="24"/>
                <w:szCs w:val="24"/>
              </w:rPr>
            </w:pPr>
            <w:r>
              <w:rPr>
                <w:rFonts w:ascii="Arial"/>
                <w:w w:val="95"/>
                <w:sz w:val="24"/>
              </w:rPr>
              <w:t>30,439</w:t>
            </w:r>
            <w:r>
              <w:rPr>
                <w:rFonts w:ascii="Arial"/>
                <w:sz w:val="24"/>
              </w:rPr>
            </w:r>
          </w:p>
        </w:tc>
      </w:tr>
      <w:tr>
        <w:trPr>
          <w:trHeight w:val="279" w:hRule="exact"/>
        </w:trPr>
        <w:tc>
          <w:tcPr>
            <w:tcW w:w="775" w:type="dxa"/>
            <w:tcBorders>
              <w:top w:val="nil" w:sz="6" w:space="0" w:color="auto"/>
              <w:left w:val="nil" w:sz="6" w:space="0" w:color="auto"/>
              <w:bottom w:val="nil" w:sz="6" w:space="0" w:color="auto"/>
              <w:right w:val="nil" w:sz="6" w:space="0" w:color="auto"/>
            </w:tcBorders>
          </w:tcPr>
          <w:p>
            <w:pPr/>
          </w:p>
        </w:tc>
        <w:tc>
          <w:tcPr>
            <w:tcW w:w="6503" w:type="dxa"/>
            <w:tcBorders>
              <w:top w:val="nil" w:sz="6" w:space="0" w:color="auto"/>
              <w:left w:val="nil" w:sz="6" w:space="0" w:color="auto"/>
              <w:bottom w:val="nil" w:sz="6" w:space="0" w:color="auto"/>
              <w:right w:val="nil" w:sz="6" w:space="0" w:color="auto"/>
            </w:tcBorders>
          </w:tcPr>
          <w:p>
            <w:pPr>
              <w:pStyle w:val="TableParagraph"/>
              <w:spacing w:line="279"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其他综合收益</w:t>
            </w:r>
          </w:p>
        </w:tc>
        <w:tc>
          <w:tcPr>
            <w:tcW w:w="39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05"/>
              <w:jc w:val="right"/>
              <w:rPr>
                <w:rFonts w:ascii="Arial" w:hAnsi="Arial" w:cs="Arial" w:eastAsia="Arial" w:hint="default"/>
                <w:sz w:val="24"/>
                <w:szCs w:val="24"/>
              </w:rPr>
            </w:pPr>
            <w:r>
              <w:rPr>
                <w:rFonts w:ascii="Arial"/>
                <w:w w:val="95"/>
                <w:sz w:val="24"/>
              </w:rPr>
              <w:t>(140,760)</w:t>
            </w:r>
            <w:r>
              <w:rPr>
                <w:rFonts w:ascii="Arial"/>
                <w:sz w:val="24"/>
              </w:rPr>
            </w:r>
          </w:p>
        </w:tc>
        <w:tc>
          <w:tcPr>
            <w:tcW w:w="282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98"/>
              <w:jc w:val="right"/>
              <w:rPr>
                <w:rFonts w:ascii="Arial" w:hAnsi="Arial" w:cs="Arial" w:eastAsia="Arial" w:hint="default"/>
                <w:sz w:val="24"/>
                <w:szCs w:val="24"/>
              </w:rPr>
            </w:pPr>
            <w:r>
              <w:rPr>
                <w:rFonts w:ascii="Arial"/>
                <w:spacing w:val="-1"/>
                <w:sz w:val="24"/>
              </w:rPr>
              <w:t>(23,089)</w:t>
            </w:r>
          </w:p>
        </w:tc>
      </w:tr>
    </w:tbl>
    <w:p>
      <w:pPr>
        <w:spacing w:after="0" w:line="240" w:lineRule="auto"/>
        <w:jc w:val="right"/>
        <w:rPr>
          <w:rFonts w:ascii="Arial" w:hAnsi="Arial" w:cs="Arial" w:eastAsia="Arial" w:hint="default"/>
          <w:sz w:val="24"/>
          <w:szCs w:val="24"/>
        </w:rPr>
        <w:sectPr>
          <w:footerReference w:type="default" r:id="rId53"/>
          <w:pgSz w:w="16840" w:h="11910" w:orient="landscape"/>
          <w:pgMar w:footer="978" w:header="885" w:top="2020" w:bottom="116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775"/>
        <w:gridCol w:w="8377"/>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377"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(31)</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黑体" w:hAnsi="黑体" w:cs="黑体" w:eastAsia="黑体" w:hint="default"/>
                <w:sz w:val="24"/>
                <w:szCs w:val="24"/>
              </w:rPr>
            </w:pPr>
            <w:r>
              <w:rPr>
                <w:rFonts w:ascii="黑体" w:hAnsi="黑体" w:cs="黑体" w:eastAsia="黑体" w:hint="default"/>
                <w:sz w:val="24"/>
                <w:szCs w:val="24"/>
              </w:rPr>
              <w:t>重要会计估计和判断</w:t>
            </w:r>
          </w:p>
        </w:tc>
      </w:tr>
      <w:tr>
        <w:trPr>
          <w:trHeight w:val="1073"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312" w:lineRule="exact"/>
              <w:ind w:left="147" w:right="244"/>
              <w:jc w:val="left"/>
              <w:rPr>
                <w:rFonts w:ascii="宋体" w:hAnsi="宋体" w:cs="宋体" w:eastAsia="宋体" w:hint="default"/>
                <w:sz w:val="24"/>
                <w:szCs w:val="24"/>
              </w:rPr>
            </w:pPr>
            <w:r>
              <w:rPr>
                <w:rFonts w:ascii="宋体" w:hAnsi="宋体" w:cs="宋体" w:eastAsia="宋体" w:hint="default"/>
                <w:sz w:val="24"/>
                <w:szCs w:val="24"/>
              </w:rPr>
              <w:t>本集团根据历史经验和其它因素，包括对未来事项的合理预期，对所采用的</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重要会计估计和关键判断进行持续的评价。</w:t>
            </w:r>
          </w:p>
        </w:tc>
      </w:tr>
      <w:tr>
        <w:trPr>
          <w:trHeight w:val="75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7" w:right="0"/>
              <w:jc w:val="left"/>
              <w:rPr>
                <w:rFonts w:ascii="宋体" w:hAnsi="宋体" w:cs="宋体" w:eastAsia="宋体" w:hint="default"/>
                <w:sz w:val="24"/>
                <w:szCs w:val="24"/>
              </w:rPr>
            </w:pPr>
            <w:r>
              <w:rPr>
                <w:rFonts w:ascii="宋体" w:hAnsi="宋体" w:cs="宋体" w:eastAsia="宋体" w:hint="default"/>
                <w:sz w:val="24"/>
                <w:szCs w:val="24"/>
              </w:rPr>
              <w:t>重要会计估计及其关键假设</w:t>
            </w:r>
          </w:p>
        </w:tc>
      </w:tr>
      <w:tr>
        <w:trPr>
          <w:trHeight w:val="1055"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147" w:right="244"/>
              <w:jc w:val="left"/>
              <w:rPr>
                <w:rFonts w:ascii="宋体" w:hAnsi="宋体" w:cs="宋体" w:eastAsia="宋体" w:hint="default"/>
                <w:sz w:val="24"/>
                <w:szCs w:val="24"/>
              </w:rPr>
            </w:pPr>
            <w:r>
              <w:rPr>
                <w:rFonts w:ascii="宋体" w:hAnsi="宋体" w:cs="宋体" w:eastAsia="宋体" w:hint="default"/>
                <w:sz w:val="24"/>
                <w:szCs w:val="24"/>
              </w:rPr>
              <w:t>下列重要会计估计及关键假设如果发生重大变动，则可能会导致以后会计年</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度的资产和负债账面的重大影响：</w:t>
            </w:r>
          </w:p>
        </w:tc>
      </w:tr>
      <w:tr>
        <w:trPr>
          <w:trHeight w:val="76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(i)</w:t>
            </w: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7" w:right="0"/>
              <w:jc w:val="left"/>
              <w:rPr>
                <w:rFonts w:ascii="宋体" w:hAnsi="宋体" w:cs="宋体" w:eastAsia="宋体" w:hint="default"/>
                <w:sz w:val="24"/>
                <w:szCs w:val="24"/>
              </w:rPr>
            </w:pPr>
            <w:r>
              <w:rPr>
                <w:rFonts w:ascii="宋体" w:hAnsi="宋体" w:cs="宋体" w:eastAsia="宋体" w:hint="default"/>
                <w:sz w:val="24"/>
                <w:szCs w:val="24"/>
              </w:rPr>
              <w:t>商誉减值准备的会计估计</w:t>
            </w:r>
          </w:p>
        </w:tc>
      </w:tr>
      <w:tr>
        <w:trPr>
          <w:trHeight w:val="1099"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196"/>
              <w:ind w:left="147" w:right="198"/>
              <w:jc w:val="left"/>
              <w:rPr>
                <w:rFonts w:ascii="宋体" w:hAnsi="宋体" w:cs="宋体" w:eastAsia="宋体" w:hint="default"/>
                <w:sz w:val="24"/>
                <w:szCs w:val="24"/>
              </w:rPr>
            </w:pPr>
            <w:r>
              <w:rPr>
                <w:rFonts w:ascii="宋体" w:hAnsi="宋体" w:cs="宋体" w:eastAsia="宋体" w:hint="default"/>
                <w:sz w:val="24"/>
                <w:szCs w:val="24"/>
              </w:rPr>
              <w:t>本集团每年对商誉进行减值测试。包含商誉的资产组和资产组组合的可收回</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金额为其预计未来现金流量的现值，其计算需要采用会计估计</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(17))</w:t>
            </w:r>
            <w:r>
              <w:rPr>
                <w:rFonts w:ascii="宋体" w:hAnsi="宋体" w:cs="宋体" w:eastAsia="宋体" w:hint="default"/>
                <w:sz w:val="24"/>
                <w:szCs w:val="24"/>
              </w:rPr>
              <w:t>。</w:t>
            </w:r>
          </w:p>
        </w:tc>
      </w:tr>
      <w:tr>
        <w:trPr>
          <w:trHeight w:val="1399"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2" w:lineRule="exact"/>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如果管理层对资产组和资产组组合未来现金流量计算中采用的毛利率进行修</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订，修订后的毛利率低于目前采用的毛利率，本集团需对商誉增加计提减值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准备。</w:t>
            </w:r>
          </w:p>
        </w:tc>
      </w:tr>
      <w:tr>
        <w:trPr>
          <w:trHeight w:val="1405"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199"/>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如果管理层对资产组和资产组组合未来现金流量计算中采用的收入增长率进</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行修订，修订后的收入增长率低于目前采用的收入增长率，本集团需对商誉</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增加计提减值准备。</w:t>
            </w:r>
          </w:p>
        </w:tc>
      </w:tr>
      <w:tr>
        <w:trPr>
          <w:trHeight w:val="1134" w:hRule="exact"/>
        </w:trPr>
        <w:tc>
          <w:tcPr>
            <w:tcW w:w="775" w:type="dxa"/>
            <w:tcBorders>
              <w:top w:val="nil" w:sz="6" w:space="0" w:color="auto"/>
              <w:left w:val="nil" w:sz="6" w:space="0" w:color="auto"/>
              <w:bottom w:val="nil" w:sz="6" w:space="0" w:color="auto"/>
              <w:right w:val="nil" w:sz="6" w:space="0" w:color="auto"/>
            </w:tcBorders>
          </w:tcPr>
          <w:p>
            <w:pPr/>
          </w:p>
        </w:tc>
        <w:tc>
          <w:tcPr>
            <w:tcW w:w="837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244"/>
              <w:jc w:val="both"/>
              <w:rPr>
                <w:rFonts w:ascii="宋体" w:hAnsi="宋体" w:cs="宋体" w:eastAsia="宋体" w:hint="default"/>
                <w:sz w:val="24"/>
                <w:szCs w:val="24"/>
              </w:rPr>
            </w:pPr>
            <w:r>
              <w:rPr>
                <w:rFonts w:ascii="宋体" w:hAnsi="宋体" w:cs="宋体" w:eastAsia="宋体" w:hint="default"/>
                <w:sz w:val="24"/>
                <w:szCs w:val="24"/>
              </w:rPr>
              <w:t>如果管理层对资产组和资产组组合未来现金流量计算中采用的净营运资本投</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入金额进行修订，修订后的净营运资本投入金额高于目前采用的净营运资本</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投入金额，本集团需对商誉增加计提减值准备。</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8"/>
          <w:szCs w:val="18"/>
        </w:rPr>
      </w:pPr>
    </w:p>
    <w:tbl>
      <w:tblPr>
        <w:tblW w:w="0" w:type="auto"/>
        <w:jc w:val="left"/>
        <w:tblInd w:w="831" w:type="dxa"/>
        <w:tblLayout w:type="fixed"/>
        <w:tblCellMar>
          <w:top w:w="0" w:type="dxa"/>
          <w:left w:w="0" w:type="dxa"/>
          <w:bottom w:w="0" w:type="dxa"/>
          <w:right w:w="0" w:type="dxa"/>
        </w:tblCellMar>
        <w:tblLook w:val="01E0"/>
      </w:tblPr>
      <w:tblGrid>
        <w:gridCol w:w="8382"/>
      </w:tblGrid>
      <w:tr>
        <w:trPr>
          <w:trHeight w:val="824" w:hRule="exact"/>
        </w:trPr>
        <w:tc>
          <w:tcPr>
            <w:tcW w:w="8382" w:type="dxa"/>
            <w:tcBorders>
              <w:top w:val="nil" w:sz="6" w:space="0" w:color="auto"/>
              <w:left w:val="nil" w:sz="6" w:space="0" w:color="auto"/>
              <w:bottom w:val="nil" w:sz="6" w:space="0" w:color="auto"/>
              <w:right w:val="nil" w:sz="6" w:space="0" w:color="auto"/>
            </w:tcBorders>
          </w:tcPr>
          <w:p>
            <w:pPr>
              <w:pStyle w:val="TableParagraph"/>
              <w:spacing w:line="239" w:lineRule="exact"/>
              <w:ind w:left="200" w:right="0"/>
              <w:jc w:val="left"/>
              <w:rPr>
                <w:rFonts w:ascii="宋体" w:hAnsi="宋体" w:cs="宋体" w:eastAsia="宋体" w:hint="default"/>
                <w:sz w:val="24"/>
                <w:szCs w:val="24"/>
              </w:rPr>
            </w:pPr>
            <w:r>
              <w:rPr>
                <w:rFonts w:ascii="宋体" w:hAnsi="宋体" w:cs="宋体" w:eastAsia="宋体" w:hint="default"/>
                <w:sz w:val="24"/>
                <w:szCs w:val="24"/>
              </w:rPr>
              <w:t>如果管理层对应用于现金流量折现的税后折现率进行重新修订，修订后的税</w:t>
            </w:r>
          </w:p>
          <w:p>
            <w:pPr>
              <w:pStyle w:val="TableParagraph"/>
              <w:spacing w:line="313" w:lineRule="exact"/>
              <w:ind w:left="200" w:right="0"/>
              <w:jc w:val="left"/>
              <w:rPr>
                <w:rFonts w:ascii="宋体" w:hAnsi="宋体" w:cs="宋体" w:eastAsia="宋体" w:hint="default"/>
                <w:sz w:val="24"/>
                <w:szCs w:val="24"/>
              </w:rPr>
            </w:pPr>
            <w:r>
              <w:rPr>
                <w:rFonts w:ascii="宋体" w:hAnsi="宋体" w:cs="宋体" w:eastAsia="宋体" w:hint="default"/>
                <w:sz w:val="24"/>
                <w:szCs w:val="24"/>
              </w:rPr>
              <w:t>后折现率高于目前采用的折现率，本集团需对商誉增加计提减值准备。</w:t>
            </w:r>
          </w:p>
        </w:tc>
      </w:tr>
      <w:tr>
        <w:trPr>
          <w:trHeight w:val="822" w:hRule="exact"/>
        </w:trPr>
        <w:tc>
          <w:tcPr>
            <w:tcW w:w="838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0" w:lineRule="exact"/>
              <w:ind w:left="200" w:right="198"/>
              <w:jc w:val="left"/>
              <w:rPr>
                <w:rFonts w:ascii="宋体" w:hAnsi="宋体" w:cs="宋体" w:eastAsia="宋体" w:hint="default"/>
                <w:sz w:val="24"/>
                <w:szCs w:val="24"/>
              </w:rPr>
            </w:pPr>
            <w:r>
              <w:rPr>
                <w:rFonts w:ascii="宋体" w:hAnsi="宋体" w:cs="宋体" w:eastAsia="宋体" w:hint="default"/>
                <w:sz w:val="24"/>
                <w:szCs w:val="24"/>
              </w:rPr>
              <w:t>如果实际毛利率、收入增长率、净营运资本投入金额或税后折现率高于或低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于管理层的估计，本集团不能转回原已计提的商誉减值损失。</w:t>
            </w:r>
          </w:p>
        </w:tc>
      </w:tr>
    </w:tbl>
    <w:p>
      <w:pPr>
        <w:spacing w:after="0" w:line="310" w:lineRule="exact"/>
        <w:jc w:val="left"/>
        <w:rPr>
          <w:rFonts w:ascii="宋体" w:hAnsi="宋体" w:cs="宋体" w:eastAsia="宋体" w:hint="default"/>
          <w:sz w:val="24"/>
          <w:szCs w:val="24"/>
        </w:rPr>
        <w:sectPr>
          <w:headerReference w:type="default" r:id="rId54"/>
          <w:footerReference w:type="default" r:id="rId55"/>
          <w:pgSz w:w="11910" w:h="16840"/>
          <w:pgMar w:header="885" w:footer="1183" w:top="2020" w:bottom="1380" w:left="1420" w:right="0"/>
          <w:pgNumType w:start="159"/>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5"/>
        <w:gridCol w:w="8457"/>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8457"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6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(31)</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82"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Arial" w:hAnsi="Arial" w:cs="Arial" w:eastAsia="Arial" w:hint="default"/>
                <w:sz w:val="24"/>
                <w:szCs w:val="24"/>
              </w:rPr>
            </w:pPr>
            <w:r>
              <w:rPr>
                <w:rFonts w:ascii="宋体" w:hAnsi="宋体" w:cs="宋体" w:eastAsia="宋体" w:hint="default"/>
                <w:sz w:val="24"/>
                <w:szCs w:val="24"/>
              </w:rPr>
              <w:t>重要会计估计及其关键假设</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780"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宋体" w:hAnsi="宋体" w:cs="宋体" w:eastAsia="宋体" w:hint="default"/>
                <w:sz w:val="24"/>
                <w:szCs w:val="24"/>
              </w:rPr>
            </w:pPr>
            <w:r>
              <w:rPr>
                <w:rFonts w:ascii="宋体" w:hAnsi="宋体" w:cs="宋体" w:eastAsia="宋体" w:hint="default"/>
                <w:sz w:val="24"/>
                <w:szCs w:val="24"/>
              </w:rPr>
              <w:t>房地产开发成本</w:t>
            </w:r>
          </w:p>
        </w:tc>
      </w:tr>
      <w:tr>
        <w:trPr>
          <w:trHeight w:val="1481"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68" w:lineRule="auto" w:before="197"/>
              <w:ind w:left="147" w:right="387"/>
              <w:jc w:val="both"/>
              <w:rPr>
                <w:rFonts w:ascii="宋体" w:hAnsi="宋体" w:cs="宋体" w:eastAsia="宋体" w:hint="default"/>
                <w:sz w:val="24"/>
                <w:szCs w:val="24"/>
              </w:rPr>
            </w:pPr>
            <w:r>
              <w:rPr>
                <w:rFonts w:ascii="宋体" w:hAnsi="宋体" w:cs="宋体" w:eastAsia="宋体" w:hint="default"/>
                <w:sz w:val="24"/>
                <w:szCs w:val="24"/>
              </w:rPr>
              <w:t>本集团确认开发成本时需要按照开发项目的预算成本和开发进度作出重大估 计和判断。当房地产开发项目的最终决算成本和预算成本不一致时，其差额 将影响相应的开发产品、开发成本和主营业务成本。</w:t>
            </w:r>
          </w:p>
        </w:tc>
      </w:tr>
      <w:tr>
        <w:trPr>
          <w:trHeight w:val="78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(iii)</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201"/>
              <w:ind w:left="147" w:right="0"/>
              <w:jc w:val="left"/>
              <w:rPr>
                <w:rFonts w:ascii="宋体" w:hAnsi="宋体" w:cs="宋体" w:eastAsia="宋体" w:hint="default"/>
                <w:sz w:val="24"/>
                <w:szCs w:val="24"/>
              </w:rPr>
            </w:pPr>
            <w:r>
              <w:rPr>
                <w:rFonts w:ascii="宋体" w:hAnsi="宋体" w:cs="宋体" w:eastAsia="宋体" w:hint="default"/>
                <w:sz w:val="24"/>
                <w:szCs w:val="24"/>
              </w:rPr>
              <w:t>当期及递延所得税</w:t>
            </w:r>
          </w:p>
        </w:tc>
      </w:tr>
      <w:tr>
        <w:trPr>
          <w:trHeight w:val="2028"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99"/>
              <w:ind w:left="147" w:right="325"/>
              <w:jc w:val="both"/>
              <w:rPr>
                <w:rFonts w:ascii="宋体" w:hAnsi="宋体" w:cs="宋体" w:eastAsia="宋体" w:hint="default"/>
                <w:sz w:val="24"/>
                <w:szCs w:val="24"/>
              </w:rPr>
            </w:pPr>
            <w:r>
              <w:rPr>
                <w:rFonts w:ascii="宋体" w:hAnsi="宋体" w:cs="宋体" w:eastAsia="宋体" w:hint="default"/>
                <w:sz w:val="24"/>
                <w:szCs w:val="24"/>
              </w:rPr>
              <w:t>本集团在多个地区缴纳企业所得税。在正常的经营活动中，很多交易和事项</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的最终税务处理都存在不确定性。在计提各个地区的所得税费用时，本集团</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需要作出重大判断。如果这些税务事项的最终认定结果与最初入账的金额存</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在差异，该差异将对作出上述最终认定期间的所得税费用和递延所得税的金</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额产生影响。</w:t>
            </w:r>
          </w:p>
        </w:tc>
      </w:tr>
      <w:tr>
        <w:trPr>
          <w:trHeight w:val="2330"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200"/>
              <w:ind w:left="147" w:right="198"/>
              <w:jc w:val="left"/>
              <w:rPr>
                <w:rFonts w:ascii="宋体" w:hAnsi="宋体" w:cs="宋体" w:eastAsia="宋体" w:hint="default"/>
                <w:sz w:val="24"/>
                <w:szCs w:val="24"/>
              </w:rPr>
            </w:pPr>
            <w:r>
              <w:rPr>
                <w:rFonts w:ascii="宋体" w:hAnsi="宋体" w:cs="宋体" w:eastAsia="宋体" w:hint="default"/>
                <w:sz w:val="24"/>
                <w:szCs w:val="24"/>
              </w:rPr>
              <w:t>本集团递延所得税资产的确认以很可能取得用来抵扣可抵扣暂时性差异、可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抵扣亏损和税款抵减的应纳税所得额为限。本集团内各公司取得用来抵扣可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抵扣暂时性差异、可抵扣亏损和税款抵减的应纳税所得额存在不确定性，本</w:t>
            </w:r>
            <w:r>
              <w:rPr>
                <w:rFonts w:ascii="宋体" w:hAnsi="宋体" w:cs="宋体" w:eastAsia="宋体" w:hint="default"/>
                <w:spacing w:val="-62"/>
                <w:sz w:val="24"/>
                <w:szCs w:val="24"/>
              </w:rPr>
              <w:t> </w:t>
            </w:r>
            <w:r>
              <w:rPr>
                <w:rFonts w:ascii="宋体" w:hAnsi="宋体" w:cs="宋体" w:eastAsia="宋体" w:hint="default"/>
                <w:spacing w:val="-62"/>
                <w:sz w:val="24"/>
                <w:szCs w:val="24"/>
              </w:rPr>
            </w:r>
            <w:r>
              <w:rPr>
                <w:rFonts w:ascii="宋体" w:hAnsi="宋体" w:cs="宋体" w:eastAsia="宋体" w:hint="default"/>
                <w:spacing w:val="-2"/>
                <w:sz w:val="24"/>
                <w:szCs w:val="24"/>
              </w:rPr>
              <w:t>集团需要作出重大判断。如果已经计提递延所得税资产的可抵扣暂时性差异、</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可抵扣亏损最终认定结果与最初入账的金额存在差异，该差异将对作出最终</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认定期间的递延所得税金额产生影响。</w:t>
            </w:r>
          </w:p>
        </w:tc>
      </w:tr>
      <w:tr>
        <w:trPr>
          <w:trHeight w:val="77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00" w:right="0"/>
              <w:jc w:val="left"/>
              <w:rPr>
                <w:rFonts w:ascii="Arial" w:hAnsi="Arial" w:cs="Arial" w:eastAsia="Arial" w:hint="default"/>
                <w:sz w:val="24"/>
                <w:szCs w:val="24"/>
              </w:rPr>
            </w:pPr>
            <w:r>
              <w:rPr>
                <w:rFonts w:ascii="Arial"/>
                <w:sz w:val="24"/>
              </w:rPr>
              <w:t>(iv)</w:t>
            </w:r>
          </w:p>
        </w:tc>
        <w:tc>
          <w:tcPr>
            <w:tcW w:w="8457" w:type="dxa"/>
            <w:tcBorders>
              <w:top w:val="nil" w:sz="6" w:space="0" w:color="auto"/>
              <w:left w:val="nil" w:sz="6" w:space="0" w:color="auto"/>
              <w:bottom w:val="nil" w:sz="6" w:space="0" w:color="auto"/>
              <w:right w:val="nil" w:sz="6" w:space="0" w:color="auto"/>
            </w:tcBorders>
          </w:tcPr>
          <w:p>
            <w:pPr>
              <w:pStyle w:val="TableParagraph"/>
              <w:spacing w:line="240" w:lineRule="auto" w:before="195"/>
              <w:ind w:left="147" w:right="0"/>
              <w:jc w:val="left"/>
              <w:rPr>
                <w:rFonts w:ascii="宋体" w:hAnsi="宋体" w:cs="宋体" w:eastAsia="宋体" w:hint="default"/>
                <w:sz w:val="24"/>
                <w:szCs w:val="24"/>
              </w:rPr>
            </w:pPr>
            <w:r>
              <w:rPr>
                <w:rFonts w:ascii="宋体" w:hAnsi="宋体" w:cs="宋体" w:eastAsia="宋体" w:hint="default"/>
                <w:sz w:val="24"/>
                <w:szCs w:val="24"/>
              </w:rPr>
              <w:t>衍生工具及其他金融工具的公允价值</w:t>
            </w:r>
          </w:p>
        </w:tc>
      </w:tr>
      <w:tr>
        <w:trPr>
          <w:trHeight w:val="1751" w:hRule="exact"/>
        </w:trPr>
        <w:tc>
          <w:tcPr>
            <w:tcW w:w="775" w:type="dxa"/>
            <w:tcBorders>
              <w:top w:val="nil" w:sz="6" w:space="0" w:color="auto"/>
              <w:left w:val="nil" w:sz="6" w:space="0" w:color="auto"/>
              <w:bottom w:val="nil" w:sz="6" w:space="0" w:color="auto"/>
              <w:right w:val="nil" w:sz="6" w:space="0" w:color="auto"/>
            </w:tcBorders>
          </w:tcPr>
          <w:p>
            <w:pPr/>
          </w:p>
        </w:tc>
        <w:tc>
          <w:tcPr>
            <w:tcW w:w="8457" w:type="dxa"/>
            <w:tcBorders>
              <w:top w:val="nil" w:sz="6" w:space="0" w:color="auto"/>
              <w:left w:val="nil" w:sz="6" w:space="0" w:color="auto"/>
              <w:bottom w:val="nil" w:sz="6" w:space="0" w:color="auto"/>
              <w:right w:val="nil" w:sz="6" w:space="0" w:color="auto"/>
            </w:tcBorders>
          </w:tcPr>
          <w:p>
            <w:pPr>
              <w:pStyle w:val="TableParagraph"/>
              <w:spacing w:line="237" w:lineRule="auto" w:before="194"/>
              <w:ind w:left="147" w:right="325"/>
              <w:jc w:val="both"/>
              <w:rPr>
                <w:rFonts w:ascii="宋体" w:hAnsi="宋体" w:cs="宋体" w:eastAsia="宋体" w:hint="default"/>
                <w:sz w:val="24"/>
                <w:szCs w:val="24"/>
              </w:rPr>
            </w:pPr>
            <w:r>
              <w:rPr>
                <w:rFonts w:ascii="宋体" w:hAnsi="宋体" w:cs="宋体" w:eastAsia="宋体" w:hint="default"/>
                <w:sz w:val="24"/>
                <w:szCs w:val="24"/>
              </w:rPr>
              <w:t>不在活跃市场交易的金融工具的公允价值利用估值技术确定。本集团采用判</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断选取多种方法，并主要根据每个报告期末当时的市场情况作出假设。本集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团采用期权定价模型对标的资产为股权投资的卖出期权、投资者回售选择权</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进行估值；采用现金流量折现模型对其他以公允价值计量的金融工具进行估</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值。</w:t>
            </w:r>
          </w:p>
        </w:tc>
      </w:tr>
    </w:tbl>
    <w:p>
      <w:pPr>
        <w:spacing w:after="0" w:line="237" w:lineRule="auto"/>
        <w:jc w:val="both"/>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75"/>
        <w:gridCol w:w="3389"/>
      </w:tblGrid>
      <w:tr>
        <w:trPr>
          <w:trHeight w:val="4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3389"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主要会计政策和会计估计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(31)</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8" w:right="0"/>
              <w:jc w:val="left"/>
              <w:rPr>
                <w:rFonts w:ascii="Arial" w:hAnsi="Arial" w:cs="Arial" w:eastAsia="Arial" w:hint="default"/>
                <w:sz w:val="24"/>
                <w:szCs w:val="24"/>
              </w:rPr>
            </w:pPr>
            <w:r>
              <w:rPr>
                <w:rFonts w:ascii="黑体" w:hAnsi="黑体" w:cs="黑体" w:eastAsia="黑体" w:hint="default"/>
                <w:sz w:val="24"/>
                <w:szCs w:val="24"/>
              </w:rPr>
              <w:t>重要会计估计和判断</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1"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3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48" w:right="0"/>
              <w:jc w:val="left"/>
              <w:rPr>
                <w:rFonts w:ascii="宋体" w:hAnsi="宋体" w:cs="宋体" w:eastAsia="宋体" w:hint="default"/>
                <w:sz w:val="24"/>
                <w:szCs w:val="24"/>
              </w:rPr>
            </w:pPr>
            <w:r>
              <w:rPr>
                <w:rFonts w:ascii="宋体" w:hAnsi="宋体" w:cs="宋体" w:eastAsia="宋体" w:hint="default"/>
                <w:sz w:val="24"/>
                <w:szCs w:val="24"/>
              </w:rPr>
              <w:t>采用会计政策的关键判断</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671"/>
        <w:gridCol w:w="8440"/>
      </w:tblGrid>
      <w:tr>
        <w:trPr>
          <w:trHeight w:val="438" w:hRule="exact"/>
        </w:trPr>
        <w:tc>
          <w:tcPr>
            <w:tcW w:w="67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w:t>
            </w:r>
          </w:p>
        </w:tc>
        <w:tc>
          <w:tcPr>
            <w:tcW w:w="8440" w:type="dxa"/>
            <w:tcBorders>
              <w:top w:val="nil" w:sz="6" w:space="0" w:color="auto"/>
              <w:left w:val="nil" w:sz="6" w:space="0" w:color="auto"/>
              <w:bottom w:val="nil" w:sz="6" w:space="0" w:color="auto"/>
              <w:right w:val="nil" w:sz="6" w:space="0" w:color="auto"/>
            </w:tcBorders>
          </w:tcPr>
          <w:p>
            <w:pPr>
              <w:pStyle w:val="TableParagraph"/>
              <w:spacing w:line="247" w:lineRule="exact"/>
              <w:ind w:left="257" w:right="0"/>
              <w:jc w:val="left"/>
              <w:rPr>
                <w:rFonts w:ascii="宋体" w:hAnsi="宋体" w:cs="宋体" w:eastAsia="宋体" w:hint="default"/>
                <w:sz w:val="24"/>
                <w:szCs w:val="24"/>
              </w:rPr>
            </w:pPr>
            <w:r>
              <w:rPr>
                <w:rFonts w:ascii="宋体" w:hAnsi="宋体" w:cs="宋体" w:eastAsia="宋体" w:hint="default"/>
                <w:sz w:val="24"/>
                <w:szCs w:val="24"/>
              </w:rPr>
              <w:t>存货跌价准备</w:t>
            </w:r>
          </w:p>
        </w:tc>
      </w:tr>
      <w:tr>
        <w:trPr>
          <w:trHeight w:val="1987" w:hRule="exact"/>
        </w:trPr>
        <w:tc>
          <w:tcPr>
            <w:tcW w:w="671" w:type="dxa"/>
            <w:tcBorders>
              <w:top w:val="nil" w:sz="6" w:space="0" w:color="auto"/>
              <w:left w:val="nil" w:sz="6" w:space="0" w:color="auto"/>
              <w:bottom w:val="nil" w:sz="6" w:space="0" w:color="auto"/>
              <w:right w:val="nil" w:sz="6" w:space="0" w:color="auto"/>
            </w:tcBorders>
          </w:tcPr>
          <w:p>
            <w:pPr/>
          </w:p>
        </w:tc>
        <w:tc>
          <w:tcPr>
            <w:tcW w:w="8440" w:type="dxa"/>
            <w:tcBorders>
              <w:top w:val="nil" w:sz="6" w:space="0" w:color="auto"/>
              <w:left w:val="nil" w:sz="6" w:space="0" w:color="auto"/>
              <w:bottom w:val="nil" w:sz="6" w:space="0" w:color="auto"/>
              <w:right w:val="nil" w:sz="6" w:space="0" w:color="auto"/>
            </w:tcBorders>
          </w:tcPr>
          <w:p>
            <w:pPr>
              <w:pStyle w:val="TableParagraph"/>
              <w:spacing w:line="237" w:lineRule="auto" w:before="119"/>
              <w:ind w:left="257" w:right="198"/>
              <w:jc w:val="both"/>
              <w:rPr>
                <w:rFonts w:ascii="宋体" w:hAnsi="宋体" w:cs="宋体" w:eastAsia="宋体" w:hint="default"/>
                <w:sz w:val="24"/>
                <w:szCs w:val="24"/>
              </w:rPr>
            </w:pPr>
            <w:r>
              <w:rPr>
                <w:rFonts w:ascii="宋体" w:hAnsi="宋体" w:cs="宋体" w:eastAsia="宋体" w:hint="default"/>
                <w:sz w:val="24"/>
                <w:szCs w:val="24"/>
              </w:rPr>
              <w:t>本集团将大量的流动资金投入存货，对于存货跌价准备的风险，本集团已经</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执行了严格的措施加以监控。对于存货账龄清单上滞销的存货，本集团会了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解滞销原因并积极与供应商进行沟通，尝试对滞销存货执行退货处理；对于</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无法向供应商退货的存货，或者已经不再与本集团进行交易的供应商，本集</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8"/>
                <w:sz w:val="24"/>
                <w:szCs w:val="24"/>
              </w:rPr>
              <w:t>团根据滞销存货的账面价值高于各自的可变现净值的差额计提存货跌价准</w:t>
            </w:r>
            <w:r>
              <w:rPr>
                <w:rFonts w:ascii="宋体" w:hAnsi="宋体" w:cs="宋体" w:eastAsia="宋体" w:hint="default"/>
                <w:spacing w:val="-90"/>
                <w:sz w:val="24"/>
                <w:szCs w:val="24"/>
              </w:rPr>
              <w:t> </w:t>
            </w:r>
            <w:r>
              <w:rPr>
                <w:rFonts w:ascii="宋体" w:hAnsi="宋体" w:cs="宋体" w:eastAsia="宋体" w:hint="default"/>
                <w:spacing w:val="-90"/>
                <w:sz w:val="24"/>
                <w:szCs w:val="24"/>
              </w:rPr>
            </w:r>
            <w:r>
              <w:rPr>
                <w:rFonts w:ascii="宋体" w:hAnsi="宋体" w:cs="宋体" w:eastAsia="宋体" w:hint="default"/>
                <w:sz w:val="24"/>
                <w:szCs w:val="24"/>
              </w:rPr>
              <w:t>备。</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0"/>
          <w:szCs w:val="10"/>
        </w:rPr>
      </w:pPr>
    </w:p>
    <w:tbl>
      <w:tblPr>
        <w:tblW w:w="0" w:type="auto"/>
        <w:jc w:val="left"/>
        <w:tblInd w:w="127" w:type="dxa"/>
        <w:tblLayout w:type="fixed"/>
        <w:tblCellMar>
          <w:top w:w="0" w:type="dxa"/>
          <w:left w:w="0" w:type="dxa"/>
          <w:bottom w:w="0" w:type="dxa"/>
          <w:right w:w="0" w:type="dxa"/>
        </w:tblCellMar>
        <w:tblLook w:val="01E0"/>
      </w:tblPr>
      <w:tblGrid>
        <w:gridCol w:w="665"/>
        <w:gridCol w:w="8548"/>
      </w:tblGrid>
      <w:tr>
        <w:trPr>
          <w:trHeight w:val="421" w:hRule="exact"/>
        </w:trPr>
        <w:tc>
          <w:tcPr>
            <w:tcW w:w="66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w:t>
            </w:r>
          </w:p>
        </w:tc>
        <w:tc>
          <w:tcPr>
            <w:tcW w:w="8548" w:type="dxa"/>
            <w:tcBorders>
              <w:top w:val="nil" w:sz="6" w:space="0" w:color="auto"/>
              <w:left w:val="nil" w:sz="6" w:space="0" w:color="auto"/>
              <w:bottom w:val="nil" w:sz="6" w:space="0" w:color="auto"/>
              <w:right w:val="nil" w:sz="6" w:space="0" w:color="auto"/>
            </w:tcBorders>
          </w:tcPr>
          <w:p>
            <w:pPr>
              <w:pStyle w:val="TableParagraph"/>
              <w:spacing w:line="247" w:lineRule="exact"/>
              <w:ind w:left="199" w:right="0"/>
              <w:jc w:val="left"/>
              <w:rPr>
                <w:rFonts w:ascii="宋体" w:hAnsi="宋体" w:cs="宋体" w:eastAsia="宋体" w:hint="default"/>
                <w:sz w:val="24"/>
                <w:szCs w:val="24"/>
              </w:rPr>
            </w:pPr>
            <w:r>
              <w:rPr>
                <w:rFonts w:ascii="宋体" w:hAnsi="宋体" w:cs="宋体" w:eastAsia="宋体" w:hint="default"/>
                <w:sz w:val="24"/>
                <w:szCs w:val="24"/>
              </w:rPr>
              <w:t>积分计划</w:t>
            </w:r>
          </w:p>
        </w:tc>
      </w:tr>
      <w:tr>
        <w:trPr>
          <w:trHeight w:val="2593" w:hRule="exact"/>
        </w:trPr>
        <w:tc>
          <w:tcPr>
            <w:tcW w:w="665" w:type="dxa"/>
            <w:tcBorders>
              <w:top w:val="nil" w:sz="6" w:space="0" w:color="auto"/>
              <w:left w:val="nil" w:sz="6" w:space="0" w:color="auto"/>
              <w:bottom w:val="nil" w:sz="6" w:space="0" w:color="auto"/>
              <w:right w:val="nil" w:sz="6" w:space="0" w:color="auto"/>
            </w:tcBorders>
          </w:tcPr>
          <w:p>
            <w:pPr/>
          </w:p>
        </w:tc>
        <w:tc>
          <w:tcPr>
            <w:tcW w:w="8548"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99" w:right="198"/>
              <w:jc w:val="left"/>
              <w:rPr>
                <w:rFonts w:ascii="宋体" w:hAnsi="宋体" w:cs="宋体" w:eastAsia="宋体" w:hint="default"/>
                <w:sz w:val="24"/>
                <w:szCs w:val="24"/>
              </w:rPr>
            </w:pPr>
            <w:r>
              <w:rPr>
                <w:rFonts w:ascii="宋体" w:hAnsi="宋体" w:cs="宋体" w:eastAsia="宋体" w:hint="default"/>
                <w:spacing w:val="-1"/>
                <w:sz w:val="24"/>
                <w:szCs w:val="24"/>
              </w:rPr>
              <w:t>本集团实施积分计划，顾客前次消费额产生的积分，可以在下次消费时抵用。</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2"/>
                <w:sz w:val="24"/>
                <w:szCs w:val="24"/>
              </w:rPr>
              <w:t>授予顾客的积分奖励作为销售交易的一部分。销售取得的货款在商品销售产</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生的收入与奖励积分之间进行分配，与奖励积分相关的部分首先作为递延收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益，待顾客兑换奖励积分或失效时，结转计入当期损益。予以递延确认的收</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益以授予顾客的积分为基准，并根据本集团已公布的积分使用方法和积分的</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预期兑付率，按公允价值确认。预期兑付率的可靠估计有赖于历史数据及数</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理统计。于每个资产负债表日，本集团将根据积分的实际兑付情况，对预期</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兑付率进行重新估算，并调整递延收益余额。</w:t>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0"/>
          <w:szCs w:val="10"/>
        </w:rPr>
      </w:pPr>
    </w:p>
    <w:tbl>
      <w:tblPr>
        <w:tblW w:w="0" w:type="auto"/>
        <w:jc w:val="left"/>
        <w:tblInd w:w="143" w:type="dxa"/>
        <w:tblLayout w:type="fixed"/>
        <w:tblCellMar>
          <w:top w:w="0" w:type="dxa"/>
          <w:left w:w="0" w:type="dxa"/>
          <w:bottom w:w="0" w:type="dxa"/>
          <w:right w:w="0" w:type="dxa"/>
        </w:tblCellMar>
        <w:tblLook w:val="01E0"/>
      </w:tblPr>
      <w:tblGrid>
        <w:gridCol w:w="682"/>
        <w:gridCol w:w="2162"/>
        <w:gridCol w:w="1875"/>
        <w:gridCol w:w="1901"/>
        <w:gridCol w:w="2460"/>
      </w:tblGrid>
      <w:tr>
        <w:trPr>
          <w:trHeight w:val="421" w:hRule="exact"/>
        </w:trPr>
        <w:tc>
          <w:tcPr>
            <w:tcW w:w="68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(iii)</w:t>
            </w:r>
          </w:p>
        </w:tc>
        <w:tc>
          <w:tcPr>
            <w:tcW w:w="4036"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62" w:right="0"/>
              <w:jc w:val="left"/>
              <w:rPr>
                <w:rFonts w:ascii="宋体" w:hAnsi="宋体" w:cs="宋体" w:eastAsia="宋体" w:hint="default"/>
                <w:sz w:val="24"/>
                <w:szCs w:val="24"/>
              </w:rPr>
            </w:pPr>
            <w:r>
              <w:rPr>
                <w:rFonts w:ascii="宋体" w:hAnsi="宋体" w:cs="宋体" w:eastAsia="宋体" w:hint="default"/>
                <w:sz w:val="24"/>
                <w:szCs w:val="24"/>
              </w:rPr>
              <w:t>固定资产的折旧方法</w:t>
            </w:r>
          </w:p>
        </w:tc>
        <w:tc>
          <w:tcPr>
            <w:tcW w:w="1901" w:type="dxa"/>
            <w:tcBorders>
              <w:top w:val="nil" w:sz="6" w:space="0" w:color="auto"/>
              <w:left w:val="nil" w:sz="6" w:space="0" w:color="auto"/>
              <w:bottom w:val="nil" w:sz="6" w:space="0" w:color="auto"/>
              <w:right w:val="nil" w:sz="6" w:space="0" w:color="auto"/>
            </w:tcBorders>
          </w:tcPr>
          <w:p>
            <w:pPr/>
          </w:p>
        </w:tc>
        <w:tc>
          <w:tcPr>
            <w:tcW w:w="2460" w:type="dxa"/>
            <w:tcBorders>
              <w:top w:val="nil" w:sz="6" w:space="0" w:color="auto"/>
              <w:left w:val="nil" w:sz="6" w:space="0" w:color="auto"/>
              <w:bottom w:val="nil" w:sz="6" w:space="0" w:color="auto"/>
              <w:right w:val="nil" w:sz="6" w:space="0" w:color="auto"/>
            </w:tcBorders>
          </w:tcPr>
          <w:p>
            <w:pPr/>
          </w:p>
        </w:tc>
      </w:tr>
      <w:tr>
        <w:trPr>
          <w:trHeight w:val="587" w:hRule="exact"/>
        </w:trPr>
        <w:tc>
          <w:tcPr>
            <w:tcW w:w="682" w:type="dxa"/>
            <w:tcBorders>
              <w:top w:val="nil" w:sz="6" w:space="0" w:color="auto"/>
              <w:left w:val="nil" w:sz="6" w:space="0" w:color="auto"/>
              <w:bottom w:val="nil" w:sz="6" w:space="0" w:color="auto"/>
              <w:right w:val="nil" w:sz="6" w:space="0" w:color="auto"/>
            </w:tcBorders>
          </w:tcPr>
          <w:p>
            <w:pPr/>
          </w:p>
        </w:tc>
        <w:tc>
          <w:tcPr>
            <w:tcW w:w="839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0"/>
              <w:ind w:left="162" w:right="0"/>
              <w:jc w:val="left"/>
              <w:rPr>
                <w:rFonts w:ascii="宋体" w:hAnsi="宋体" w:cs="宋体" w:eastAsia="宋体" w:hint="default"/>
                <w:sz w:val="24"/>
                <w:szCs w:val="24"/>
              </w:rPr>
            </w:pPr>
            <w:r>
              <w:rPr>
                <w:rFonts w:ascii="宋体" w:hAnsi="宋体" w:cs="宋体" w:eastAsia="宋体" w:hint="default"/>
                <w:sz w:val="24"/>
                <w:szCs w:val="24"/>
              </w:rPr>
              <w:t>固定资产的预计使用寿命、净残值率及年折旧率列示如下：</w:t>
            </w:r>
          </w:p>
        </w:tc>
      </w:tr>
      <w:tr>
        <w:trPr>
          <w:trHeight w:val="583"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24"/>
              <w:jc w:val="right"/>
              <w:rPr>
                <w:rFonts w:ascii="宋体" w:hAnsi="宋体" w:cs="宋体" w:eastAsia="宋体" w:hint="default"/>
                <w:sz w:val="24"/>
                <w:szCs w:val="24"/>
              </w:rPr>
            </w:pPr>
            <w:r>
              <w:rPr>
                <w:rFonts w:ascii="宋体" w:hAnsi="宋体" w:cs="宋体" w:eastAsia="宋体" w:hint="default"/>
                <w:sz w:val="24"/>
                <w:szCs w:val="24"/>
              </w:rPr>
              <w:t>预计使用寿命</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36"/>
              <w:jc w:val="right"/>
              <w:rPr>
                <w:rFonts w:ascii="宋体" w:hAnsi="宋体" w:cs="宋体" w:eastAsia="宋体" w:hint="default"/>
                <w:sz w:val="24"/>
                <w:szCs w:val="24"/>
              </w:rPr>
            </w:pPr>
            <w:r>
              <w:rPr>
                <w:rFonts w:ascii="宋体" w:hAnsi="宋体" w:cs="宋体" w:eastAsia="宋体" w:hint="default"/>
                <w:sz w:val="24"/>
                <w:szCs w:val="24"/>
              </w:rPr>
              <w:t>预计净残值率</w:t>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宋体" w:hAnsi="宋体" w:cs="宋体" w:eastAsia="宋体" w:hint="default"/>
                <w:sz w:val="24"/>
                <w:szCs w:val="24"/>
              </w:rPr>
              <w:t>年折旧率</w:t>
            </w:r>
          </w:p>
        </w:tc>
      </w:tr>
      <w:tr>
        <w:trPr>
          <w:trHeight w:val="455"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62"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22"/>
              <w:jc w:val="right"/>
              <w:rPr>
                <w:rFonts w:ascii="宋体" w:hAnsi="宋体" w:cs="宋体" w:eastAsia="宋体" w:hint="default"/>
                <w:sz w:val="24"/>
                <w:szCs w:val="24"/>
              </w:rPr>
            </w:pPr>
            <w:r>
              <w:rPr>
                <w:rFonts w:ascii="Arial" w:hAnsi="Arial" w:cs="Arial" w:eastAsia="Arial" w:hint="default"/>
                <w:sz w:val="24"/>
                <w:szCs w:val="24"/>
              </w:rPr>
              <w:t>20</w:t>
            </w:r>
            <w:r>
              <w:rPr>
                <w:rFonts w:ascii="Arial" w:hAnsi="Arial" w:cs="Arial" w:eastAsia="Arial" w:hint="default"/>
                <w:spacing w:val="-8"/>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40</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330"/>
              <w:jc w:val="right"/>
              <w:rPr>
                <w:rFonts w:ascii="Arial" w:hAnsi="Arial" w:cs="Arial" w:eastAsia="Arial" w:hint="default"/>
                <w:sz w:val="24"/>
                <w:szCs w:val="24"/>
              </w:rPr>
            </w:pPr>
            <w:r>
              <w:rPr>
                <w:rFonts w:ascii="Arial"/>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98"/>
              <w:jc w:val="right"/>
              <w:rPr>
                <w:rFonts w:ascii="Arial" w:hAnsi="Arial" w:cs="Arial" w:eastAsia="Arial" w:hint="default"/>
                <w:sz w:val="24"/>
                <w:szCs w:val="24"/>
              </w:rPr>
            </w:pPr>
            <w:r>
              <w:rPr>
                <w:rFonts w:ascii="Arial" w:hAnsi="Arial" w:cs="Arial" w:eastAsia="Arial" w:hint="default"/>
                <w:sz w:val="24"/>
                <w:szCs w:val="24"/>
              </w:rPr>
              <w:t>2.43%</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Arial" w:hAnsi="Arial" w:cs="Arial" w:eastAsia="Arial" w:hint="default"/>
                <w:sz w:val="24"/>
                <w:szCs w:val="24"/>
              </w:rPr>
              <w:t>4.85%</w:t>
            </w:r>
          </w:p>
        </w:tc>
      </w:tr>
      <w:tr>
        <w:trPr>
          <w:trHeight w:val="311"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4" w:lineRule="exact"/>
              <w:ind w:left="162"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875" w:type="dxa"/>
            <w:tcBorders>
              <w:top w:val="nil" w:sz="6" w:space="0" w:color="auto"/>
              <w:left w:val="nil" w:sz="6" w:space="0" w:color="auto"/>
              <w:bottom w:val="nil" w:sz="6" w:space="0" w:color="auto"/>
              <w:right w:val="nil" w:sz="6" w:space="0" w:color="auto"/>
            </w:tcBorders>
          </w:tcPr>
          <w:p>
            <w:pPr>
              <w:pStyle w:val="TableParagraph"/>
              <w:spacing w:line="291" w:lineRule="exact"/>
              <w:ind w:right="119"/>
              <w:jc w:val="right"/>
              <w:rPr>
                <w:rFonts w:ascii="宋体" w:hAnsi="宋体" w:cs="宋体" w:eastAsia="宋体" w:hint="default"/>
                <w:sz w:val="24"/>
                <w:szCs w:val="24"/>
              </w:rPr>
            </w:pPr>
            <w:r>
              <w:rPr>
                <w:rFonts w:ascii="Arial" w:hAnsi="Arial" w:cs="Arial" w:eastAsia="Arial" w:hint="default"/>
                <w:sz w:val="24"/>
                <w:szCs w:val="24"/>
              </w:rPr>
              <w:t>10</w:t>
            </w:r>
            <w:r>
              <w:rPr>
                <w:rFonts w:ascii="Arial" w:hAnsi="Arial" w:cs="Arial" w:eastAsia="Arial" w:hint="default"/>
                <w:spacing w:val="-9"/>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2"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72" w:lineRule="exact"/>
              <w:ind w:right="198"/>
              <w:jc w:val="right"/>
              <w:rPr>
                <w:rFonts w:ascii="Arial" w:hAnsi="Arial" w:cs="Arial" w:eastAsia="Arial" w:hint="default"/>
                <w:sz w:val="24"/>
                <w:szCs w:val="24"/>
              </w:rPr>
            </w:pPr>
            <w:r>
              <w:rPr>
                <w:rFonts w:ascii="Arial"/>
                <w:w w:val="95"/>
                <w:sz w:val="24"/>
              </w:rPr>
              <w:t>9.70%</w:t>
            </w:r>
            <w:r>
              <w:rPr>
                <w:rFonts w:ascii="Arial"/>
                <w:sz w:val="24"/>
              </w:rPr>
            </w:r>
          </w:p>
        </w:tc>
      </w:tr>
      <w:tr>
        <w:trPr>
          <w:trHeight w:val="311"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3" w:lineRule="exact"/>
              <w:ind w:left="162" w:right="0"/>
              <w:jc w:val="left"/>
              <w:rPr>
                <w:rFonts w:ascii="宋体" w:hAnsi="宋体" w:cs="宋体" w:eastAsia="宋体" w:hint="default"/>
                <w:sz w:val="24"/>
                <w:szCs w:val="24"/>
              </w:rPr>
            </w:pPr>
            <w:r>
              <w:rPr>
                <w:rFonts w:ascii="宋体" w:hAnsi="宋体" w:cs="宋体" w:eastAsia="宋体" w:hint="default"/>
                <w:sz w:val="24"/>
                <w:szCs w:val="24"/>
              </w:rPr>
              <w:t>运输工具</w:t>
            </w:r>
          </w:p>
        </w:tc>
        <w:tc>
          <w:tcPr>
            <w:tcW w:w="1875" w:type="dxa"/>
            <w:tcBorders>
              <w:top w:val="nil" w:sz="6" w:space="0" w:color="auto"/>
              <w:left w:val="nil" w:sz="6" w:space="0" w:color="auto"/>
              <w:bottom w:val="nil" w:sz="6" w:space="0" w:color="auto"/>
              <w:right w:val="nil" w:sz="6" w:space="0" w:color="auto"/>
            </w:tcBorders>
          </w:tcPr>
          <w:p>
            <w:pPr>
              <w:pStyle w:val="TableParagraph"/>
              <w:spacing w:line="290" w:lineRule="exact"/>
              <w:ind w:right="119"/>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1"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71" w:lineRule="exact"/>
              <w:ind w:right="198"/>
              <w:jc w:val="right"/>
              <w:rPr>
                <w:rFonts w:ascii="Arial" w:hAnsi="Arial" w:cs="Arial" w:eastAsia="Arial" w:hint="default"/>
                <w:sz w:val="24"/>
                <w:szCs w:val="24"/>
              </w:rPr>
            </w:pPr>
            <w:r>
              <w:rPr>
                <w:rFonts w:ascii="Arial"/>
                <w:w w:val="95"/>
                <w:sz w:val="24"/>
              </w:rPr>
              <w:t>19.40%</w:t>
            </w:r>
            <w:r>
              <w:rPr>
                <w:rFonts w:ascii="Arial"/>
                <w:sz w:val="24"/>
              </w:rPr>
            </w:r>
          </w:p>
        </w:tc>
      </w:tr>
      <w:tr>
        <w:trPr>
          <w:trHeight w:val="312"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4" w:lineRule="exact"/>
              <w:ind w:left="162"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1875" w:type="dxa"/>
            <w:tcBorders>
              <w:top w:val="nil" w:sz="6" w:space="0" w:color="auto"/>
              <w:left w:val="nil" w:sz="6" w:space="0" w:color="auto"/>
              <w:bottom w:val="nil" w:sz="6" w:space="0" w:color="auto"/>
              <w:right w:val="nil" w:sz="6" w:space="0" w:color="auto"/>
            </w:tcBorders>
          </w:tcPr>
          <w:p>
            <w:pPr>
              <w:pStyle w:val="TableParagraph"/>
              <w:spacing w:line="291" w:lineRule="exact"/>
              <w:ind w:right="119"/>
              <w:jc w:val="right"/>
              <w:rPr>
                <w:rFonts w:ascii="宋体" w:hAnsi="宋体" w:cs="宋体" w:eastAsia="宋体" w:hint="default"/>
                <w:sz w:val="24"/>
                <w:szCs w:val="24"/>
              </w:rPr>
            </w:pP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2"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91" w:lineRule="exact"/>
              <w:ind w:right="198"/>
              <w:jc w:val="right"/>
              <w:rPr>
                <w:rFonts w:ascii="Arial" w:hAnsi="Arial" w:cs="Arial" w:eastAsia="Arial" w:hint="default"/>
                <w:sz w:val="24"/>
                <w:szCs w:val="24"/>
              </w:rPr>
            </w:pPr>
            <w:r>
              <w:rPr>
                <w:rFonts w:ascii="Arial" w:hAnsi="Arial" w:cs="Arial" w:eastAsia="Arial" w:hint="default"/>
                <w:sz w:val="24"/>
                <w:szCs w:val="24"/>
              </w:rPr>
              <w:t>19.40%</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Arial" w:hAnsi="Arial" w:cs="Arial" w:eastAsia="Arial" w:hint="default"/>
                <w:sz w:val="24"/>
                <w:szCs w:val="24"/>
              </w:rPr>
              <w:t>32.33%</w:t>
            </w:r>
          </w:p>
        </w:tc>
      </w:tr>
      <w:tr>
        <w:trPr>
          <w:trHeight w:val="453" w:hRule="exact"/>
        </w:trPr>
        <w:tc>
          <w:tcPr>
            <w:tcW w:w="682" w:type="dxa"/>
            <w:tcBorders>
              <w:top w:val="nil" w:sz="6" w:space="0" w:color="auto"/>
              <w:left w:val="nil" w:sz="6" w:space="0" w:color="auto"/>
              <w:bottom w:val="nil" w:sz="6" w:space="0" w:color="auto"/>
              <w:right w:val="nil" w:sz="6" w:space="0" w:color="auto"/>
            </w:tcBorders>
          </w:tcPr>
          <w:p>
            <w:pPr/>
          </w:p>
        </w:tc>
        <w:tc>
          <w:tcPr>
            <w:tcW w:w="2162" w:type="dxa"/>
            <w:tcBorders>
              <w:top w:val="nil" w:sz="6" w:space="0" w:color="auto"/>
              <w:left w:val="nil" w:sz="6" w:space="0" w:color="auto"/>
              <w:bottom w:val="nil" w:sz="6" w:space="0" w:color="auto"/>
              <w:right w:val="nil" w:sz="6" w:space="0" w:color="auto"/>
            </w:tcBorders>
          </w:tcPr>
          <w:p>
            <w:pPr>
              <w:pStyle w:val="TableParagraph"/>
              <w:spacing w:line="273" w:lineRule="exact"/>
              <w:ind w:left="162"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1875" w:type="dxa"/>
            <w:tcBorders>
              <w:top w:val="nil" w:sz="6" w:space="0" w:color="auto"/>
              <w:left w:val="nil" w:sz="6" w:space="0" w:color="auto"/>
              <w:bottom w:val="nil" w:sz="6" w:space="0" w:color="auto"/>
              <w:right w:val="nil" w:sz="6" w:space="0" w:color="auto"/>
            </w:tcBorders>
          </w:tcPr>
          <w:p>
            <w:pPr>
              <w:pStyle w:val="TableParagraph"/>
              <w:spacing w:line="291" w:lineRule="exact"/>
              <w:ind w:right="119"/>
              <w:jc w:val="right"/>
              <w:rPr>
                <w:rFonts w:ascii="宋体" w:hAnsi="宋体" w:cs="宋体" w:eastAsia="宋体" w:hint="default"/>
                <w:sz w:val="24"/>
                <w:szCs w:val="24"/>
              </w:rPr>
            </w:pP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w:t>
            </w:r>
          </w:p>
        </w:tc>
        <w:tc>
          <w:tcPr>
            <w:tcW w:w="1901" w:type="dxa"/>
            <w:tcBorders>
              <w:top w:val="nil" w:sz="6" w:space="0" w:color="auto"/>
              <w:left w:val="nil" w:sz="6" w:space="0" w:color="auto"/>
              <w:bottom w:val="nil" w:sz="6" w:space="0" w:color="auto"/>
              <w:right w:val="nil" w:sz="6" w:space="0" w:color="auto"/>
            </w:tcBorders>
          </w:tcPr>
          <w:p>
            <w:pPr>
              <w:pStyle w:val="TableParagraph"/>
              <w:spacing w:line="271" w:lineRule="exact"/>
              <w:ind w:right="330"/>
              <w:jc w:val="right"/>
              <w:rPr>
                <w:rFonts w:ascii="Arial" w:hAnsi="Arial" w:cs="Arial" w:eastAsia="Arial" w:hint="default"/>
                <w:sz w:val="24"/>
                <w:szCs w:val="24"/>
              </w:rPr>
            </w:pPr>
            <w:r>
              <w:rPr>
                <w:rFonts w:ascii="Arial"/>
                <w:spacing w:val="-1"/>
                <w:w w:val="95"/>
                <w:sz w:val="24"/>
              </w:rPr>
              <w:t>3%</w:t>
            </w:r>
            <w:r>
              <w:rPr>
                <w:rFonts w:ascii="Arial"/>
                <w:sz w:val="24"/>
              </w:rPr>
            </w:r>
          </w:p>
        </w:tc>
        <w:tc>
          <w:tcPr>
            <w:tcW w:w="2460" w:type="dxa"/>
            <w:tcBorders>
              <w:top w:val="nil" w:sz="6" w:space="0" w:color="auto"/>
              <w:left w:val="nil" w:sz="6" w:space="0" w:color="auto"/>
              <w:bottom w:val="nil" w:sz="6" w:space="0" w:color="auto"/>
              <w:right w:val="nil" w:sz="6" w:space="0" w:color="auto"/>
            </w:tcBorders>
          </w:tcPr>
          <w:p>
            <w:pPr>
              <w:pStyle w:val="TableParagraph"/>
              <w:spacing w:line="271" w:lineRule="exact"/>
              <w:ind w:right="198"/>
              <w:jc w:val="right"/>
              <w:rPr>
                <w:rFonts w:ascii="Arial" w:hAnsi="Arial" w:cs="Arial" w:eastAsia="Arial" w:hint="default"/>
                <w:sz w:val="24"/>
                <w:szCs w:val="24"/>
              </w:rPr>
            </w:pPr>
            <w:r>
              <w:rPr>
                <w:rFonts w:ascii="Arial"/>
                <w:w w:val="95"/>
                <w:sz w:val="24"/>
              </w:rPr>
              <w:t>19.40%</w:t>
            </w:r>
            <w:r>
              <w:rPr>
                <w:rFonts w:ascii="Arial"/>
                <w:sz w:val="24"/>
              </w:rPr>
            </w:r>
          </w:p>
        </w:tc>
      </w:tr>
      <w:tr>
        <w:trPr>
          <w:trHeight w:val="720" w:hRule="exact"/>
        </w:trPr>
        <w:tc>
          <w:tcPr>
            <w:tcW w:w="682" w:type="dxa"/>
            <w:tcBorders>
              <w:top w:val="nil" w:sz="6" w:space="0" w:color="auto"/>
              <w:left w:val="nil" w:sz="6" w:space="0" w:color="auto"/>
              <w:bottom w:val="nil" w:sz="6" w:space="0" w:color="auto"/>
              <w:right w:val="nil" w:sz="6" w:space="0" w:color="auto"/>
            </w:tcBorders>
          </w:tcPr>
          <w:p>
            <w:pPr/>
          </w:p>
        </w:tc>
        <w:tc>
          <w:tcPr>
            <w:tcW w:w="8397"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24"/>
              <w:ind w:left="162" w:right="198"/>
              <w:jc w:val="left"/>
              <w:rPr>
                <w:rFonts w:ascii="宋体" w:hAnsi="宋体" w:cs="宋体" w:eastAsia="宋体" w:hint="default"/>
                <w:sz w:val="24"/>
                <w:szCs w:val="24"/>
              </w:rPr>
            </w:pPr>
            <w:r>
              <w:rPr>
                <w:rFonts w:ascii="宋体" w:hAnsi="宋体" w:cs="宋体" w:eastAsia="宋体" w:hint="default"/>
                <w:spacing w:val="2"/>
                <w:sz w:val="24"/>
                <w:szCs w:val="24"/>
              </w:rPr>
              <w:t>对固定资产的预计使用寿命、预计净残值和折旧方法于每年年度终了进行复</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核并作适当调整。</w:t>
            </w:r>
          </w:p>
        </w:tc>
      </w:tr>
    </w:tbl>
    <w:p>
      <w:pPr>
        <w:spacing w:after="0" w:line="312" w:lineRule="exact"/>
        <w:jc w:val="left"/>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1812"/>
        <w:gridCol w:w="2517"/>
        <w:gridCol w:w="4868"/>
      </w:tblGrid>
      <w:tr>
        <w:trPr>
          <w:trHeight w:val="410"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黑体" w:hAnsi="黑体" w:cs="黑体" w:eastAsia="黑体" w:hint="default"/>
                <w:sz w:val="24"/>
                <w:szCs w:val="24"/>
              </w:rPr>
            </w:pPr>
            <w:r>
              <w:rPr>
                <w:rFonts w:ascii="黑体" w:hAnsi="黑体" w:cs="黑体" w:eastAsia="黑体" w:hint="default"/>
                <w:sz w:val="24"/>
                <w:szCs w:val="24"/>
              </w:rPr>
              <w:t>税项</w:t>
            </w:r>
          </w:p>
        </w:tc>
        <w:tc>
          <w:tcPr>
            <w:tcW w:w="2517" w:type="dxa"/>
            <w:tcBorders>
              <w:top w:val="nil" w:sz="6" w:space="0" w:color="auto"/>
              <w:left w:val="nil" w:sz="6" w:space="0" w:color="auto"/>
              <w:bottom w:val="nil" w:sz="6" w:space="0" w:color="auto"/>
              <w:right w:val="nil" w:sz="6" w:space="0" w:color="auto"/>
            </w:tcBorders>
          </w:tcPr>
          <w:p>
            <w:pPr/>
          </w:p>
        </w:tc>
        <w:tc>
          <w:tcPr>
            <w:tcW w:w="4868" w:type="dxa"/>
            <w:tcBorders>
              <w:top w:val="nil" w:sz="6" w:space="0" w:color="auto"/>
              <w:left w:val="nil" w:sz="6" w:space="0" w:color="auto"/>
              <w:bottom w:val="nil" w:sz="6" w:space="0" w:color="auto"/>
              <w:right w:val="nil" w:sz="6" w:space="0" w:color="auto"/>
            </w:tcBorders>
          </w:tcPr>
          <w:p>
            <w:pP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5"/>
              <w:jc w:val="center"/>
              <w:rPr>
                <w:rFonts w:ascii="Arial" w:hAnsi="Arial" w:cs="Arial" w:eastAsia="Arial" w:hint="default"/>
                <w:sz w:val="24"/>
                <w:szCs w:val="24"/>
              </w:rPr>
            </w:pPr>
            <w:r>
              <w:rPr>
                <w:rFonts w:ascii="Arial"/>
                <w:sz w:val="24"/>
              </w:rPr>
              <w:t>(1)</w:t>
            </w:r>
          </w:p>
        </w:tc>
        <w:tc>
          <w:tcPr>
            <w:tcW w:w="919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21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p>
        </w:tc>
      </w:tr>
      <w:tr>
        <w:trPr>
          <w:trHeight w:val="597"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9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86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5"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607" w:hRule="exact"/>
        </w:trPr>
        <w:tc>
          <w:tcPr>
            <w:tcW w:w="711" w:type="dxa"/>
            <w:tcBorders>
              <w:top w:val="nil" w:sz="6" w:space="0" w:color="auto"/>
              <w:left w:val="nil" w:sz="6" w:space="0" w:color="auto"/>
              <w:bottom w:val="nil" w:sz="6" w:space="0" w:color="auto"/>
              <w:right w:val="nil" w:sz="6" w:space="0" w:color="auto"/>
            </w:tcBorders>
          </w:tcPr>
          <w:p>
            <w:pPr/>
          </w:p>
        </w:tc>
        <w:tc>
          <w:tcPr>
            <w:tcW w:w="43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9"/>
              <w:ind w:left="217"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p>
        </w:tc>
        <w:tc>
          <w:tcPr>
            <w:tcW w:w="4868" w:type="dxa"/>
            <w:tcBorders>
              <w:top w:val="nil" w:sz="6" w:space="0" w:color="auto"/>
              <w:left w:val="nil" w:sz="6" w:space="0" w:color="auto"/>
              <w:bottom w:val="nil" w:sz="6" w:space="0" w:color="auto"/>
              <w:right w:val="nil" w:sz="6" w:space="0" w:color="auto"/>
            </w:tcBorders>
          </w:tcPr>
          <w:p>
            <w:pPr/>
          </w:p>
        </w:tc>
      </w:tr>
      <w:tr>
        <w:trPr>
          <w:trHeight w:val="6697"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217"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2517"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394"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4868" w:type="dxa"/>
            <w:tcBorders>
              <w:top w:val="nil" w:sz="6" w:space="0" w:color="auto"/>
              <w:left w:val="nil" w:sz="6" w:space="0" w:color="auto"/>
              <w:bottom w:val="nil" w:sz="6" w:space="0" w:color="auto"/>
              <w:right w:val="nil" w:sz="6" w:space="0" w:color="auto"/>
            </w:tcBorders>
          </w:tcPr>
          <w:p>
            <w:pPr>
              <w:pStyle w:val="TableParagraph"/>
              <w:spacing w:line="312" w:lineRule="exact" w:before="140"/>
              <w:ind w:left="235" w:right="319"/>
              <w:jc w:val="both"/>
              <w:rPr>
                <w:rFonts w:ascii="宋体" w:hAnsi="宋体" w:cs="宋体" w:eastAsia="宋体" w:hint="default"/>
                <w:sz w:val="24"/>
                <w:szCs w:val="24"/>
              </w:rPr>
            </w:pPr>
            <w:r>
              <w:rPr>
                <w:rFonts w:ascii="宋体" w:hAnsi="宋体" w:cs="宋体" w:eastAsia="宋体" w:hint="default"/>
                <w:sz w:val="24"/>
                <w:szCs w:val="24"/>
              </w:rPr>
              <w:t>企业所得税税率一般为</w:t>
            </w:r>
            <w:r>
              <w:rPr>
                <w:rFonts w:ascii="宋体" w:hAnsi="宋体" w:cs="宋体" w:eastAsia="宋体" w:hint="default"/>
                <w:spacing w:val="-59"/>
                <w:sz w:val="24"/>
                <w:szCs w:val="24"/>
              </w:rPr>
              <w:t> </w:t>
            </w:r>
            <w:r>
              <w:rPr>
                <w:rFonts w:ascii="Arial" w:hAnsi="Arial" w:cs="Arial" w:eastAsia="Arial" w:hint="default"/>
                <w:spacing w:val="-8"/>
                <w:sz w:val="24"/>
                <w:szCs w:val="24"/>
              </w:rPr>
              <w:t>25%</w:t>
            </w:r>
            <w:r>
              <w:rPr>
                <w:rFonts w:ascii="宋体" w:hAnsi="宋体" w:cs="宋体" w:eastAsia="宋体" w:hint="default"/>
                <w:spacing w:val="-8"/>
                <w:sz w:val="24"/>
                <w:szCs w:val="24"/>
              </w:rPr>
              <w:t>，部分子公司</w:t>
            </w:r>
            <w:r>
              <w:rPr>
                <w:rFonts w:ascii="宋体" w:hAnsi="宋体" w:cs="宋体" w:eastAsia="宋体" w:hint="default"/>
                <w:sz w:val="24"/>
                <w:szCs w:val="24"/>
              </w:rPr>
              <w:t> 可以享受企业所得税优惠税率：</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21" w:lineRule="exact"/>
              <w:ind w:left="235" w:right="0"/>
              <w:jc w:val="both"/>
              <w:rPr>
                <w:rFonts w:ascii="Arial" w:hAnsi="Arial" w:cs="Arial" w:eastAsia="Arial" w:hint="default"/>
                <w:sz w:val="24"/>
                <w:szCs w:val="24"/>
              </w:rPr>
            </w:pPr>
            <w:r>
              <w:rPr>
                <w:rFonts w:ascii="宋体" w:hAnsi="宋体" w:cs="宋体" w:eastAsia="宋体" w:hint="default"/>
                <w:spacing w:val="6"/>
                <w:sz w:val="24"/>
                <w:szCs w:val="24"/>
              </w:rPr>
              <w:t>对设在西部地区的鼓励类企业减按</w:t>
            </w:r>
            <w:r>
              <w:rPr>
                <w:rFonts w:ascii="宋体" w:hAnsi="宋体" w:cs="宋体" w:eastAsia="宋体" w:hint="default"/>
                <w:spacing w:val="9"/>
                <w:sz w:val="24"/>
                <w:szCs w:val="24"/>
              </w:rPr>
              <w:t> </w:t>
            </w:r>
            <w:r>
              <w:rPr>
                <w:rFonts w:ascii="Arial" w:hAnsi="Arial" w:cs="Arial" w:eastAsia="Arial" w:hint="default"/>
                <w:sz w:val="24"/>
                <w:szCs w:val="24"/>
              </w:rPr>
              <w:t>15%</w:t>
            </w:r>
          </w:p>
          <w:p>
            <w:pPr>
              <w:pStyle w:val="TableParagraph"/>
              <w:spacing w:line="304" w:lineRule="exact"/>
              <w:ind w:left="235" w:right="0"/>
              <w:jc w:val="both"/>
              <w:rPr>
                <w:rFonts w:ascii="宋体" w:hAnsi="宋体" w:cs="宋体" w:eastAsia="宋体" w:hint="default"/>
                <w:sz w:val="24"/>
                <w:szCs w:val="24"/>
              </w:rPr>
            </w:pPr>
            <w:r>
              <w:rPr>
                <w:rFonts w:ascii="宋体" w:hAnsi="宋体" w:cs="宋体" w:eastAsia="宋体" w:hint="default"/>
                <w:sz w:val="24"/>
                <w:szCs w:val="24"/>
              </w:rPr>
              <w:t>征收企业所得税；</w:t>
            </w: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21" w:lineRule="exact"/>
              <w:ind w:left="235" w:right="0"/>
              <w:jc w:val="both"/>
              <w:rPr>
                <w:rFonts w:ascii="宋体" w:hAnsi="宋体" w:cs="宋体" w:eastAsia="宋体" w:hint="default"/>
                <w:sz w:val="24"/>
                <w:szCs w:val="24"/>
              </w:rPr>
            </w:pPr>
            <w:r>
              <w:rPr>
                <w:rFonts w:ascii="宋体" w:hAnsi="宋体" w:cs="宋体" w:eastAsia="宋体" w:hint="default"/>
                <w:sz w:val="24"/>
                <w:szCs w:val="24"/>
              </w:rPr>
              <w:t>年度应纳税所得额不超过人民币</w:t>
            </w:r>
            <w:r>
              <w:rPr>
                <w:rFonts w:ascii="宋体" w:hAnsi="宋体" w:cs="宋体" w:eastAsia="宋体" w:hint="default"/>
                <w:spacing w:val="-78"/>
                <w:sz w:val="24"/>
                <w:szCs w:val="24"/>
              </w:rPr>
              <w:t> </w:t>
            </w:r>
            <w:r>
              <w:rPr>
                <w:rFonts w:ascii="Arial" w:hAnsi="Arial" w:cs="Arial" w:eastAsia="Arial" w:hint="default"/>
                <w:sz w:val="24"/>
                <w:szCs w:val="24"/>
              </w:rPr>
              <w:t>30</w:t>
            </w:r>
            <w:r>
              <w:rPr>
                <w:rFonts w:ascii="Arial" w:hAnsi="Arial" w:cs="Arial" w:eastAsia="Arial" w:hint="default"/>
                <w:spacing w:val="-25"/>
                <w:sz w:val="24"/>
                <w:szCs w:val="24"/>
              </w:rPr>
              <w:t> </w:t>
            </w:r>
            <w:r>
              <w:rPr>
                <w:rFonts w:ascii="宋体" w:hAnsi="宋体" w:cs="宋体" w:eastAsia="宋体" w:hint="default"/>
                <w:sz w:val="24"/>
                <w:szCs w:val="24"/>
              </w:rPr>
              <w:t>万元，</w:t>
            </w:r>
          </w:p>
          <w:p>
            <w:pPr>
              <w:pStyle w:val="TableParagraph"/>
              <w:spacing w:line="311" w:lineRule="exact"/>
              <w:ind w:left="235" w:right="0"/>
              <w:jc w:val="both"/>
              <w:rPr>
                <w:rFonts w:ascii="宋体" w:hAnsi="宋体" w:cs="宋体" w:eastAsia="宋体" w:hint="default"/>
                <w:sz w:val="24"/>
                <w:szCs w:val="24"/>
              </w:rPr>
            </w:pPr>
            <w:r>
              <w:rPr>
                <w:rFonts w:ascii="宋体" w:hAnsi="宋体" w:cs="宋体" w:eastAsia="宋体" w:hint="default"/>
                <w:sz w:val="24"/>
                <w:szCs w:val="24"/>
              </w:rPr>
              <w:t>从业人数不超过 </w:t>
            </w:r>
            <w:r>
              <w:rPr>
                <w:rFonts w:ascii="Arial" w:hAnsi="Arial" w:cs="Arial" w:eastAsia="Arial" w:hint="default"/>
                <w:sz w:val="24"/>
                <w:szCs w:val="24"/>
              </w:rPr>
              <w:t>80</w:t>
            </w:r>
            <w:r>
              <w:rPr>
                <w:rFonts w:ascii="Arial" w:hAnsi="Arial" w:cs="Arial" w:eastAsia="Arial" w:hint="default"/>
                <w:spacing w:val="17"/>
                <w:sz w:val="24"/>
                <w:szCs w:val="24"/>
              </w:rPr>
              <w:t> </w:t>
            </w:r>
            <w:r>
              <w:rPr>
                <w:rFonts w:ascii="宋体" w:hAnsi="宋体" w:cs="宋体" w:eastAsia="宋体" w:hint="default"/>
                <w:sz w:val="24"/>
                <w:szCs w:val="24"/>
              </w:rPr>
              <w:t>人，资产总额不超过</w:t>
            </w:r>
          </w:p>
          <w:p>
            <w:pPr>
              <w:pStyle w:val="TableParagraph"/>
              <w:spacing w:line="311" w:lineRule="exact"/>
              <w:ind w:left="235"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5"/>
                <w:sz w:val="24"/>
                <w:szCs w:val="24"/>
              </w:rPr>
              <w:t> </w:t>
            </w:r>
            <w:r>
              <w:rPr>
                <w:rFonts w:ascii="Arial" w:hAnsi="Arial" w:cs="Arial" w:eastAsia="Arial" w:hint="default"/>
                <w:sz w:val="24"/>
                <w:szCs w:val="24"/>
              </w:rPr>
              <w:t>1,000</w:t>
            </w:r>
            <w:r>
              <w:rPr>
                <w:rFonts w:ascii="Arial" w:hAnsi="Arial" w:cs="Arial" w:eastAsia="Arial" w:hint="default"/>
                <w:spacing w:val="-12"/>
                <w:sz w:val="24"/>
                <w:szCs w:val="24"/>
              </w:rPr>
              <w:t> </w:t>
            </w:r>
            <w:r>
              <w:rPr>
                <w:rFonts w:ascii="宋体" w:hAnsi="宋体" w:cs="宋体" w:eastAsia="宋体" w:hint="default"/>
                <w:sz w:val="24"/>
                <w:szCs w:val="24"/>
              </w:rPr>
              <w:t>万元的小型微利企业，按照</w:t>
            </w:r>
          </w:p>
          <w:p>
            <w:pPr>
              <w:pStyle w:val="TableParagraph"/>
              <w:spacing w:line="322" w:lineRule="exact"/>
              <w:ind w:left="235" w:right="0"/>
              <w:jc w:val="both"/>
              <w:rPr>
                <w:rFonts w:ascii="宋体" w:hAnsi="宋体" w:cs="宋体" w:eastAsia="宋体" w:hint="default"/>
                <w:sz w:val="24"/>
                <w:szCs w:val="24"/>
              </w:rPr>
            </w:pPr>
            <w:r>
              <w:rPr>
                <w:rFonts w:ascii="Arial" w:hAnsi="Arial" w:cs="Arial" w:eastAsia="Arial" w:hint="default"/>
                <w:sz w:val="24"/>
                <w:szCs w:val="24"/>
              </w:rPr>
              <w:t>20%</w:t>
            </w:r>
            <w:r>
              <w:rPr>
                <w:rFonts w:ascii="宋体" w:hAnsi="宋体" w:cs="宋体" w:eastAsia="宋体" w:hint="default"/>
                <w:sz w:val="24"/>
                <w:szCs w:val="24"/>
              </w:rPr>
              <w:t>征收企业所得税；</w:t>
            </w:r>
          </w:p>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312" w:lineRule="exact"/>
              <w:ind w:left="235" w:right="318"/>
              <w:jc w:val="both"/>
              <w:rPr>
                <w:rFonts w:ascii="宋体" w:hAnsi="宋体" w:cs="宋体" w:eastAsia="宋体" w:hint="default"/>
                <w:sz w:val="24"/>
                <w:szCs w:val="24"/>
              </w:rPr>
            </w:pPr>
            <w:r>
              <w:rPr>
                <w:rFonts w:ascii="宋体" w:hAnsi="宋体" w:cs="宋体" w:eastAsia="宋体" w:hint="default"/>
                <w:spacing w:val="-1"/>
                <w:sz w:val="24"/>
                <w:szCs w:val="24"/>
              </w:rPr>
              <w:t>对国家需要重点扶持的高新技术企业，减</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的税率征收企业所得税；</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35" w:right="318"/>
              <w:jc w:val="both"/>
              <w:rPr>
                <w:rFonts w:ascii="Arial" w:hAnsi="Arial" w:cs="Arial" w:eastAsia="Arial" w:hint="default"/>
                <w:sz w:val="24"/>
                <w:szCs w:val="24"/>
              </w:rPr>
            </w:pPr>
            <w:r>
              <w:rPr>
                <w:rFonts w:ascii="宋体" w:hAnsi="宋体" w:cs="宋体" w:eastAsia="宋体" w:hint="default"/>
                <w:spacing w:val="13"/>
                <w:sz w:val="24"/>
                <w:szCs w:val="24"/>
              </w:rPr>
              <w:t>对我国境内新办的集成电路设计企业和</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8"/>
                <w:sz w:val="24"/>
                <w:szCs w:val="24"/>
              </w:rPr>
              <w:t>符合条件的软件企业，经认定后，在</w:t>
            </w:r>
            <w:r>
              <w:rPr>
                <w:rFonts w:ascii="宋体" w:hAnsi="宋体" w:cs="宋体" w:eastAsia="宋体" w:hint="default"/>
                <w:spacing w:val="-57"/>
                <w:sz w:val="24"/>
                <w:szCs w:val="24"/>
              </w:rPr>
              <w:t> </w:t>
            </w:r>
            <w:r>
              <w:rPr>
                <w:rFonts w:ascii="Arial" w:hAnsi="Arial" w:cs="Arial" w:eastAsia="Arial" w:hint="default"/>
                <w:sz w:val="24"/>
                <w:szCs w:val="24"/>
              </w:rPr>
              <w:t>2017</w:t>
            </w:r>
          </w:p>
          <w:p>
            <w:pPr>
              <w:pStyle w:val="TableParagraph"/>
              <w:spacing w:line="310" w:lineRule="exact" w:before="2"/>
              <w:ind w:left="235" w:right="316"/>
              <w:jc w:val="both"/>
              <w:rPr>
                <w:rFonts w:ascii="宋体" w:hAnsi="宋体" w:cs="宋体" w:eastAsia="宋体" w:hint="default"/>
                <w:sz w:val="24"/>
                <w:szCs w:val="24"/>
              </w:rPr>
            </w:pP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日前自获利年度起计算优惠 </w:t>
            </w:r>
            <w:r>
              <w:rPr>
                <w:rFonts w:ascii="宋体" w:hAnsi="宋体" w:cs="宋体" w:eastAsia="宋体" w:hint="default"/>
                <w:spacing w:val="-1"/>
                <w:sz w:val="24"/>
                <w:szCs w:val="24"/>
              </w:rPr>
              <w:t>期，第一年至第二年免征企业所得税，第</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5"/>
                <w:sz w:val="24"/>
                <w:szCs w:val="24"/>
              </w:rPr>
              <w:t>三年至第五年按照</w:t>
            </w:r>
            <w:r>
              <w:rPr>
                <w:rFonts w:ascii="宋体" w:hAnsi="宋体" w:cs="宋体" w:eastAsia="宋体" w:hint="default"/>
                <w:spacing w:val="18"/>
                <w:sz w:val="24"/>
                <w:szCs w:val="24"/>
              </w:rPr>
              <w:t> </w:t>
            </w:r>
            <w:r>
              <w:rPr>
                <w:rFonts w:ascii="Arial" w:hAnsi="Arial" w:cs="Arial" w:eastAsia="Arial" w:hint="default"/>
                <w:spacing w:val="4"/>
                <w:sz w:val="24"/>
                <w:szCs w:val="24"/>
              </w:rPr>
              <w:t>25%</w:t>
            </w:r>
            <w:r>
              <w:rPr>
                <w:rFonts w:ascii="宋体" w:hAnsi="宋体" w:cs="宋体" w:eastAsia="宋体" w:hint="default"/>
                <w:spacing w:val="4"/>
                <w:sz w:val="24"/>
                <w:szCs w:val="24"/>
              </w:rPr>
              <w:t>的法定税率减半</w:t>
            </w:r>
          </w:p>
          <w:p>
            <w:pPr>
              <w:pStyle w:val="TableParagraph"/>
              <w:spacing w:line="310" w:lineRule="exact" w:before="2"/>
              <w:ind w:left="235" w:right="316"/>
              <w:jc w:val="both"/>
              <w:rPr>
                <w:rFonts w:ascii="宋体" w:hAnsi="宋体" w:cs="宋体" w:eastAsia="宋体" w:hint="default"/>
                <w:sz w:val="24"/>
                <w:szCs w:val="24"/>
              </w:rPr>
            </w:pPr>
            <w:r>
              <w:rPr>
                <w:rFonts w:ascii="宋体" w:hAnsi="宋体" w:cs="宋体" w:eastAsia="宋体" w:hint="default"/>
                <w:spacing w:val="4"/>
                <w:sz w:val="24"/>
                <w:szCs w:val="24"/>
              </w:rPr>
              <w:t>征收</w:t>
            </w:r>
            <w:r>
              <w:rPr>
                <w:rFonts w:ascii="宋体" w:hAnsi="宋体" w:cs="宋体" w:eastAsia="宋体" w:hint="default"/>
                <w:spacing w:val="3"/>
                <w:sz w:val="24"/>
                <w:szCs w:val="24"/>
              </w:rPr>
              <w:t>企</w:t>
            </w:r>
            <w:r>
              <w:rPr>
                <w:rFonts w:ascii="宋体" w:hAnsi="宋体" w:cs="宋体" w:eastAsia="宋体" w:hint="default"/>
                <w:spacing w:val="4"/>
                <w:sz w:val="24"/>
                <w:szCs w:val="24"/>
              </w:rPr>
              <w:t>业</w:t>
            </w:r>
            <w:r>
              <w:rPr>
                <w:rFonts w:ascii="宋体" w:hAnsi="宋体" w:cs="宋体" w:eastAsia="宋体" w:hint="default"/>
                <w:spacing w:val="3"/>
                <w:sz w:val="24"/>
                <w:szCs w:val="24"/>
              </w:rPr>
              <w:t>所</w:t>
            </w:r>
            <w:r>
              <w:rPr>
                <w:rFonts w:ascii="宋体" w:hAnsi="宋体" w:cs="宋体" w:eastAsia="宋体" w:hint="default"/>
                <w:spacing w:val="4"/>
                <w:sz w:val="24"/>
                <w:szCs w:val="24"/>
              </w:rPr>
              <w:t>得税</w:t>
            </w:r>
            <w:r>
              <w:rPr>
                <w:rFonts w:ascii="宋体" w:hAnsi="宋体" w:cs="宋体" w:eastAsia="宋体" w:hint="default"/>
                <w:spacing w:val="3"/>
                <w:sz w:val="24"/>
                <w:szCs w:val="24"/>
              </w:rPr>
              <w:t>，</w:t>
            </w:r>
            <w:r>
              <w:rPr>
                <w:rFonts w:ascii="宋体" w:hAnsi="宋体" w:cs="宋体" w:eastAsia="宋体" w:hint="default"/>
                <w:spacing w:val="4"/>
                <w:sz w:val="24"/>
                <w:szCs w:val="24"/>
              </w:rPr>
              <w:t>并</w:t>
            </w:r>
            <w:r>
              <w:rPr>
                <w:rFonts w:ascii="宋体" w:hAnsi="宋体" w:cs="宋体" w:eastAsia="宋体" w:hint="default"/>
                <w:spacing w:val="3"/>
                <w:sz w:val="24"/>
                <w:szCs w:val="24"/>
              </w:rPr>
              <w:t>享</w:t>
            </w:r>
            <w:r>
              <w:rPr>
                <w:rFonts w:ascii="宋体" w:hAnsi="宋体" w:cs="宋体" w:eastAsia="宋体" w:hint="default"/>
                <w:spacing w:val="4"/>
                <w:sz w:val="24"/>
                <w:szCs w:val="24"/>
              </w:rPr>
              <w:t>受至</w:t>
            </w:r>
            <w:r>
              <w:rPr>
                <w:rFonts w:ascii="宋体" w:hAnsi="宋体" w:cs="宋体" w:eastAsia="宋体" w:hint="default"/>
                <w:spacing w:val="3"/>
                <w:sz w:val="24"/>
                <w:szCs w:val="24"/>
              </w:rPr>
              <w:t>期</w:t>
            </w:r>
            <w:r>
              <w:rPr>
                <w:rFonts w:ascii="宋体" w:hAnsi="宋体" w:cs="宋体" w:eastAsia="宋体" w:hint="default"/>
                <w:spacing w:val="4"/>
                <w:sz w:val="24"/>
                <w:szCs w:val="24"/>
              </w:rPr>
              <w:t>满</w:t>
            </w:r>
            <w:r>
              <w:rPr>
                <w:rFonts w:ascii="宋体" w:hAnsi="宋体" w:cs="宋体" w:eastAsia="宋体" w:hint="default"/>
                <w:spacing w:val="3"/>
                <w:sz w:val="24"/>
                <w:szCs w:val="24"/>
              </w:rPr>
              <w:t>为</w:t>
            </w:r>
            <w:r>
              <w:rPr>
                <w:rFonts w:ascii="宋体" w:hAnsi="宋体" w:cs="宋体" w:eastAsia="宋体" w:hint="default"/>
                <w:spacing w:val="8"/>
                <w:sz w:val="24"/>
                <w:szCs w:val="24"/>
              </w:rPr>
              <w:t>止</w:t>
            </w:r>
            <w:r>
              <w:rPr>
                <w:rFonts w:ascii="Arial" w:hAnsi="Arial" w:cs="Arial" w:eastAsia="Arial" w:hint="default"/>
                <w:spacing w:val="-1"/>
                <w:sz w:val="24"/>
                <w:szCs w:val="24"/>
              </w:rPr>
              <w:t>(</w:t>
            </w:r>
            <w:r>
              <w:rPr>
                <w:rFonts w:ascii="Arial" w:hAnsi="Arial" w:cs="Arial" w:eastAsia="Arial" w:hint="default"/>
                <w:spacing w:val="5"/>
                <w:w w:val="33"/>
                <w:sz w:val="24"/>
                <w:szCs w:val="24"/>
              </w:rPr>
              <w:t>―</w:t>
            </w:r>
            <w:r>
              <w:rPr>
                <w:rFonts w:ascii="宋体" w:hAnsi="宋体" w:cs="宋体" w:eastAsia="宋体" w:hint="default"/>
                <w:sz w:val="24"/>
                <w:szCs w:val="24"/>
              </w:rPr>
              <w:t>两 免三减半</w:t>
            </w:r>
            <w:r>
              <w:rPr>
                <w:rFonts w:ascii="Arial" w:hAnsi="Arial" w:cs="Arial" w:eastAsia="Arial" w:hint="default"/>
                <w:sz w:val="24"/>
                <w:szCs w:val="24"/>
              </w:rPr>
              <w:t>‖</w:t>
            </w:r>
            <w:r>
              <w:rPr>
                <w:rFonts w:ascii="Arial" w:hAnsi="Arial" w:cs="Arial" w:eastAsia="Arial" w:hint="default"/>
                <w:sz w:val="24"/>
                <w:szCs w:val="24"/>
              </w:rPr>
              <w:t>)</w:t>
            </w:r>
            <w:r>
              <w:rPr>
                <w:rFonts w:ascii="宋体" w:hAnsi="宋体" w:cs="宋体" w:eastAsia="宋体" w:hint="default"/>
                <w:sz w:val="24"/>
                <w:szCs w:val="24"/>
              </w:rPr>
              <w:t>。</w:t>
            </w:r>
          </w:p>
        </w:tc>
      </w:tr>
      <w:tr>
        <w:trPr>
          <w:trHeight w:val="2849" w:hRule="exact"/>
        </w:trPr>
        <w:tc>
          <w:tcPr>
            <w:tcW w:w="711" w:type="dxa"/>
            <w:tcBorders>
              <w:top w:val="nil" w:sz="6" w:space="0" w:color="auto"/>
              <w:left w:val="nil" w:sz="6" w:space="0" w:color="auto"/>
              <w:bottom w:val="nil" w:sz="6" w:space="0" w:color="auto"/>
              <w:right w:val="nil" w:sz="6" w:space="0" w:color="auto"/>
            </w:tcBorders>
          </w:tcPr>
          <w:p>
            <w:pPr/>
          </w:p>
        </w:tc>
        <w:tc>
          <w:tcPr>
            <w:tcW w:w="181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7"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517" w:type="dxa"/>
            <w:tcBorders>
              <w:top w:val="nil" w:sz="6" w:space="0" w:color="auto"/>
              <w:left w:val="nil" w:sz="6" w:space="0" w:color="auto"/>
              <w:bottom w:val="nil" w:sz="6" w:space="0" w:color="auto"/>
              <w:right w:val="nil" w:sz="6" w:space="0" w:color="auto"/>
            </w:tcBorders>
          </w:tcPr>
          <w:p>
            <w:pPr>
              <w:pStyle w:val="TableParagraph"/>
              <w:spacing w:line="235" w:lineRule="auto" w:before="109"/>
              <w:ind w:left="400" w:right="233" w:hanging="6"/>
              <w:jc w:val="both"/>
              <w:rPr>
                <w:rFonts w:ascii="Arial" w:hAnsi="Arial" w:cs="Arial" w:eastAsia="Arial" w:hint="default"/>
                <w:sz w:val="24"/>
                <w:szCs w:val="24"/>
              </w:rPr>
            </w:pPr>
            <w:r>
              <w:rPr>
                <w:rFonts w:ascii="宋体" w:hAnsi="宋体" w:cs="宋体" w:eastAsia="宋体" w:hint="default"/>
                <w:spacing w:val="12"/>
                <w:sz w:val="24"/>
                <w:szCs w:val="24"/>
              </w:rPr>
              <w:t>应纳税营业额</w:t>
            </w:r>
            <w:r>
              <w:rPr>
                <w:rFonts w:ascii="Arial" w:hAnsi="Arial" w:cs="Arial" w:eastAsia="Arial" w:hint="default"/>
                <w:spacing w:val="12"/>
                <w:sz w:val="24"/>
                <w:szCs w:val="24"/>
              </w:rPr>
              <w:t>(</w:t>
            </w:r>
            <w:r>
              <w:rPr>
                <w:rFonts w:ascii="宋体" w:hAnsi="宋体" w:cs="宋体" w:eastAsia="宋体" w:hint="default"/>
                <w:spacing w:val="12"/>
                <w:sz w:val="24"/>
                <w:szCs w:val="24"/>
              </w:rPr>
              <w:t>应</w:t>
            </w:r>
            <w:r>
              <w:rPr>
                <w:rFonts w:ascii="宋体" w:hAnsi="宋体" w:cs="宋体" w:eastAsia="宋体" w:hint="default"/>
                <w:sz w:val="24"/>
                <w:szCs w:val="24"/>
              </w:rPr>
              <w:t> </w:t>
            </w:r>
            <w:r>
              <w:rPr>
                <w:rFonts w:ascii="宋体" w:hAnsi="宋体" w:cs="宋体" w:eastAsia="宋体" w:hint="default"/>
                <w:spacing w:val="24"/>
                <w:sz w:val="24"/>
                <w:szCs w:val="24"/>
              </w:rPr>
              <w:t>纳税额按应纳税</w:t>
            </w:r>
            <w:r>
              <w:rPr>
                <w:rFonts w:ascii="宋体" w:hAnsi="宋体" w:cs="宋体" w:eastAsia="宋体" w:hint="default"/>
                <w:spacing w:val="-92"/>
                <w:sz w:val="24"/>
                <w:szCs w:val="24"/>
              </w:rPr>
              <w:t> </w:t>
            </w:r>
            <w:r>
              <w:rPr>
                <w:rFonts w:ascii="宋体" w:hAnsi="宋体" w:cs="宋体" w:eastAsia="宋体" w:hint="default"/>
                <w:spacing w:val="24"/>
                <w:sz w:val="24"/>
                <w:szCs w:val="24"/>
              </w:rPr>
              <w:t>销售额或应税服</w:t>
            </w:r>
            <w:r>
              <w:rPr>
                <w:rFonts w:ascii="宋体" w:hAnsi="宋体" w:cs="宋体" w:eastAsia="宋体" w:hint="default"/>
                <w:spacing w:val="-92"/>
                <w:sz w:val="24"/>
                <w:szCs w:val="24"/>
              </w:rPr>
              <w:t> </w:t>
            </w:r>
            <w:r>
              <w:rPr>
                <w:rFonts w:ascii="宋体" w:hAnsi="宋体" w:cs="宋体" w:eastAsia="宋体" w:hint="default"/>
                <w:spacing w:val="24"/>
                <w:sz w:val="24"/>
                <w:szCs w:val="24"/>
              </w:rPr>
              <w:t>务额乘以适用税</w:t>
            </w:r>
            <w:r>
              <w:rPr>
                <w:rFonts w:ascii="宋体" w:hAnsi="宋体" w:cs="宋体" w:eastAsia="宋体" w:hint="default"/>
                <w:spacing w:val="-92"/>
                <w:sz w:val="24"/>
                <w:szCs w:val="24"/>
              </w:rPr>
              <w:t> </w:t>
            </w:r>
            <w:r>
              <w:rPr>
                <w:rFonts w:ascii="宋体" w:hAnsi="宋体" w:cs="宋体" w:eastAsia="宋体" w:hint="default"/>
                <w:spacing w:val="24"/>
                <w:sz w:val="24"/>
                <w:szCs w:val="24"/>
              </w:rPr>
              <w:t>率扣除当期允许</w:t>
            </w:r>
            <w:r>
              <w:rPr>
                <w:rFonts w:ascii="宋体" w:hAnsi="宋体" w:cs="宋体" w:eastAsia="宋体" w:hint="default"/>
                <w:spacing w:val="-92"/>
                <w:sz w:val="24"/>
                <w:szCs w:val="24"/>
              </w:rPr>
              <w:t> </w:t>
            </w:r>
            <w:r>
              <w:rPr>
                <w:rFonts w:ascii="宋体" w:hAnsi="宋体" w:cs="宋体" w:eastAsia="宋体" w:hint="default"/>
                <w:spacing w:val="24"/>
                <w:sz w:val="24"/>
                <w:szCs w:val="24"/>
              </w:rPr>
              <w:t>抵扣的进项税后</w:t>
            </w:r>
            <w:r>
              <w:rPr>
                <w:rFonts w:ascii="宋体" w:hAnsi="宋体" w:cs="宋体" w:eastAsia="宋体" w:hint="default"/>
                <w:spacing w:val="-92"/>
                <w:sz w:val="24"/>
                <w:szCs w:val="24"/>
              </w:rPr>
              <w:t> </w:t>
            </w:r>
            <w:r>
              <w:rPr>
                <w:rFonts w:ascii="宋体" w:hAnsi="宋体" w:cs="宋体" w:eastAsia="宋体" w:hint="default"/>
                <w:sz w:val="24"/>
                <w:szCs w:val="24"/>
              </w:rPr>
              <w:t>的余额计算</w:t>
            </w:r>
            <w:r>
              <w:rPr>
                <w:rFonts w:ascii="Arial" w:hAnsi="Arial" w:cs="Arial" w:eastAsia="Arial" w:hint="default"/>
                <w:sz w:val="24"/>
                <w:szCs w:val="24"/>
              </w:rPr>
              <w:t>)</w:t>
            </w:r>
          </w:p>
        </w:tc>
        <w:tc>
          <w:tcPr>
            <w:tcW w:w="4868" w:type="dxa"/>
            <w:tcBorders>
              <w:top w:val="nil" w:sz="6" w:space="0" w:color="auto"/>
              <w:left w:val="nil" w:sz="6" w:space="0" w:color="auto"/>
              <w:bottom w:val="nil" w:sz="6" w:space="0" w:color="auto"/>
              <w:right w:val="nil" w:sz="6" w:space="0" w:color="auto"/>
            </w:tcBorders>
          </w:tcPr>
          <w:p>
            <w:pPr>
              <w:pStyle w:val="TableParagraph"/>
              <w:spacing w:line="312" w:lineRule="exact" w:before="134"/>
              <w:ind w:left="235" w:right="318"/>
              <w:jc w:val="left"/>
              <w:rPr>
                <w:rFonts w:ascii="宋体" w:hAnsi="宋体" w:cs="宋体" w:eastAsia="宋体" w:hint="default"/>
                <w:sz w:val="24"/>
                <w:szCs w:val="24"/>
              </w:rPr>
            </w:pPr>
            <w:r>
              <w:rPr>
                <w:rFonts w:ascii="宋体" w:hAnsi="宋体" w:cs="宋体" w:eastAsia="宋体" w:hint="default"/>
                <w:spacing w:val="-1"/>
                <w:sz w:val="24"/>
                <w:szCs w:val="24"/>
              </w:rPr>
              <w:t>家用电器销售：小规模纳税人增值税征收</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率</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，一般纳税人增值税税率为</w:t>
            </w:r>
            <w:r>
              <w:rPr>
                <w:rFonts w:ascii="宋体" w:hAnsi="宋体" w:cs="宋体" w:eastAsia="宋体" w:hint="default"/>
                <w:spacing w:val="-62"/>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exact"/>
              <w:ind w:left="235" w:right="0"/>
              <w:jc w:val="both"/>
              <w:rPr>
                <w:rFonts w:ascii="宋体" w:hAnsi="宋体" w:cs="宋体" w:eastAsia="宋体" w:hint="default"/>
                <w:sz w:val="24"/>
                <w:szCs w:val="24"/>
              </w:rPr>
            </w:pPr>
            <w:r>
              <w:rPr>
                <w:rFonts w:ascii="宋体" w:hAnsi="宋体" w:cs="宋体" w:eastAsia="宋体" w:hint="default"/>
                <w:sz w:val="24"/>
                <w:szCs w:val="24"/>
              </w:rPr>
              <w:t>交通运输业服务：一般纳税人增值税税率</w:t>
            </w:r>
          </w:p>
          <w:p>
            <w:pPr>
              <w:pStyle w:val="TableParagraph"/>
              <w:spacing w:line="330" w:lineRule="exact"/>
              <w:ind w:left="235" w:right="0"/>
              <w:jc w:val="both"/>
              <w:rPr>
                <w:rFonts w:ascii="宋体" w:hAnsi="宋体" w:cs="宋体" w:eastAsia="宋体" w:hint="default"/>
                <w:sz w:val="24"/>
                <w:szCs w:val="24"/>
              </w:rPr>
            </w:pPr>
            <w:r>
              <w:rPr>
                <w:rFonts w:ascii="Arial" w:hAnsi="Arial" w:cs="Arial" w:eastAsia="Arial" w:hint="default"/>
                <w:spacing w:val="-5"/>
                <w:sz w:val="24"/>
                <w:szCs w:val="24"/>
              </w:rPr>
              <w:t>11%</w:t>
            </w:r>
            <w:r>
              <w:rPr>
                <w:rFonts w:ascii="宋体" w:hAnsi="宋体" w:cs="宋体" w:eastAsia="宋体" w:hint="default"/>
                <w:spacing w:val="-5"/>
                <w:sz w:val="24"/>
                <w:szCs w:val="24"/>
              </w:rPr>
              <w:t>；</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0" w:lineRule="exact"/>
              <w:ind w:left="235" w:right="198"/>
              <w:jc w:val="both"/>
              <w:rPr>
                <w:rFonts w:ascii="宋体" w:hAnsi="宋体" w:cs="宋体" w:eastAsia="宋体" w:hint="default"/>
                <w:sz w:val="24"/>
                <w:szCs w:val="24"/>
              </w:rPr>
            </w:pPr>
            <w:r>
              <w:rPr>
                <w:rFonts w:ascii="宋体" w:hAnsi="宋体" w:cs="宋体" w:eastAsia="宋体" w:hint="default"/>
                <w:sz w:val="24"/>
                <w:szCs w:val="24"/>
              </w:rPr>
              <w:t>移动通信转售业务包括：提供基础电信服 </w:t>
            </w:r>
            <w:r>
              <w:rPr>
                <w:rFonts w:ascii="宋体" w:hAnsi="宋体" w:cs="宋体" w:eastAsia="宋体" w:hint="default"/>
                <w:spacing w:val="-3"/>
                <w:sz w:val="24"/>
                <w:szCs w:val="24"/>
              </w:rPr>
              <w:t>务，一般纳税人增值税税率</w:t>
            </w:r>
            <w:r>
              <w:rPr>
                <w:rFonts w:ascii="宋体" w:hAnsi="宋体" w:cs="宋体" w:eastAsia="宋体" w:hint="default"/>
                <w:spacing w:val="-55"/>
                <w:sz w:val="24"/>
                <w:szCs w:val="24"/>
              </w:rPr>
              <w:t> </w:t>
            </w:r>
            <w:r>
              <w:rPr>
                <w:rFonts w:ascii="Arial" w:hAnsi="Arial" w:cs="Arial" w:eastAsia="Arial" w:hint="default"/>
                <w:spacing w:val="-7"/>
                <w:sz w:val="24"/>
                <w:szCs w:val="24"/>
              </w:rPr>
              <w:t>11%</w:t>
            </w:r>
            <w:r>
              <w:rPr>
                <w:rFonts w:ascii="宋体" w:hAnsi="宋体" w:cs="宋体" w:eastAsia="宋体" w:hint="default"/>
                <w:spacing w:val="-7"/>
                <w:sz w:val="24"/>
                <w:szCs w:val="24"/>
              </w:rPr>
              <w:t>；提供增</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4"/>
                <w:sz w:val="24"/>
                <w:szCs w:val="24"/>
              </w:rPr>
              <w:t>值电信服务，一般纳税人增值税税率</w:t>
            </w:r>
            <w:r>
              <w:rPr>
                <w:rFonts w:ascii="宋体" w:hAnsi="宋体" w:cs="宋体" w:eastAsia="宋体" w:hint="default"/>
                <w:spacing w:val="-52"/>
                <w:sz w:val="24"/>
                <w:szCs w:val="24"/>
              </w:rPr>
              <w:t> </w:t>
            </w:r>
            <w:r>
              <w:rPr>
                <w:rFonts w:ascii="Arial" w:hAnsi="Arial" w:cs="Arial" w:eastAsia="Arial" w:hint="default"/>
                <w:sz w:val="24"/>
                <w:szCs w:val="24"/>
              </w:rPr>
              <w:t>6%</w:t>
            </w:r>
            <w:r>
              <w:rPr>
                <w:rFonts w:ascii="宋体" w:hAnsi="宋体" w:cs="宋体" w:eastAsia="宋体" w:hint="default"/>
                <w:sz w:val="24"/>
                <w:szCs w:val="24"/>
              </w:rPr>
              <w:t>；</w:t>
            </w:r>
          </w:p>
        </w:tc>
      </w:tr>
    </w:tbl>
    <w:p>
      <w:pPr>
        <w:spacing w:after="0" w:line="310" w:lineRule="exact"/>
        <w:jc w:val="both"/>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2052"/>
        <w:gridCol w:w="2779"/>
        <w:gridCol w:w="4254"/>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2052"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79" w:type="dxa"/>
            <w:tcBorders>
              <w:top w:val="nil" w:sz="6" w:space="0" w:color="auto"/>
              <w:left w:val="nil" w:sz="6" w:space="0" w:color="auto"/>
              <w:bottom w:val="nil" w:sz="6" w:space="0" w:color="auto"/>
              <w:right w:val="nil" w:sz="6" w:space="0" w:color="auto"/>
            </w:tcBorders>
          </w:tcPr>
          <w:p>
            <w:pPr/>
          </w:p>
        </w:tc>
        <w:tc>
          <w:tcPr>
            <w:tcW w:w="4254" w:type="dxa"/>
            <w:tcBorders>
              <w:top w:val="nil" w:sz="6" w:space="0" w:color="auto"/>
              <w:left w:val="nil" w:sz="6" w:space="0" w:color="auto"/>
              <w:bottom w:val="nil" w:sz="6" w:space="0" w:color="auto"/>
              <w:right w:val="nil" w:sz="6" w:space="0" w:color="auto"/>
            </w:tcBorders>
          </w:tcPr>
          <w:p>
            <w:pP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
              <w:jc w:val="center"/>
              <w:rPr>
                <w:rFonts w:ascii="Arial" w:hAnsi="Arial" w:cs="Arial" w:eastAsia="Arial" w:hint="default"/>
                <w:sz w:val="24"/>
                <w:szCs w:val="24"/>
              </w:rPr>
            </w:pPr>
            <w:r>
              <w:rPr>
                <w:rFonts w:ascii="Arial"/>
                <w:sz w:val="24"/>
              </w:rPr>
              <w:t>(1)</w:t>
            </w:r>
          </w:p>
        </w:tc>
        <w:tc>
          <w:tcPr>
            <w:tcW w:w="908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582"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4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593" w:hRule="exact"/>
        </w:trPr>
        <w:tc>
          <w:tcPr>
            <w:tcW w:w="711" w:type="dxa"/>
            <w:tcBorders>
              <w:top w:val="nil" w:sz="6" w:space="0" w:color="auto"/>
              <w:left w:val="nil" w:sz="6" w:space="0" w:color="auto"/>
              <w:bottom w:val="nil" w:sz="6" w:space="0" w:color="auto"/>
              <w:right w:val="nil" w:sz="6" w:space="0" w:color="auto"/>
            </w:tcBorders>
          </w:tcPr>
          <w:p>
            <w:pPr/>
          </w:p>
        </w:tc>
        <w:tc>
          <w:tcPr>
            <w:tcW w:w="483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宋体" w:hAnsi="宋体" w:cs="宋体" w:eastAsia="宋体" w:hint="default"/>
                <w:sz w:val="24"/>
                <w:szCs w:val="24"/>
              </w:rPr>
            </w:pPr>
            <w:r>
              <w:rPr>
                <w:rFonts w:ascii="宋体" w:hAnsi="宋体" w:cs="宋体" w:eastAsia="宋体" w:hint="default"/>
                <w:sz w:val="24"/>
                <w:szCs w:val="24"/>
              </w:rPr>
              <w:t>本公司及境内子公司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4254" w:type="dxa"/>
            <w:tcBorders>
              <w:top w:val="nil" w:sz="6" w:space="0" w:color="auto"/>
              <w:left w:val="nil" w:sz="6" w:space="0" w:color="auto"/>
              <w:bottom w:val="nil" w:sz="6" w:space="0" w:color="auto"/>
              <w:right w:val="nil" w:sz="6" w:space="0" w:color="auto"/>
            </w:tcBorders>
          </w:tcPr>
          <w:p>
            <w:pPr/>
          </w:p>
        </w:tc>
      </w:tr>
      <w:tr>
        <w:trPr>
          <w:trHeight w:val="3318"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7"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2779" w:type="dxa"/>
            <w:tcBorders>
              <w:top w:val="nil" w:sz="6" w:space="0" w:color="auto"/>
              <w:left w:val="nil" w:sz="6" w:space="0" w:color="auto"/>
              <w:bottom w:val="nil" w:sz="6" w:space="0" w:color="auto"/>
              <w:right w:val="nil" w:sz="6" w:space="0" w:color="auto"/>
            </w:tcBorders>
          </w:tcPr>
          <w:p>
            <w:pPr>
              <w:pStyle w:val="TableParagraph"/>
              <w:spacing w:line="235" w:lineRule="auto" w:before="99"/>
              <w:ind w:left="154" w:right="215"/>
              <w:jc w:val="both"/>
              <w:rPr>
                <w:rFonts w:ascii="Arial" w:hAnsi="Arial" w:cs="Arial" w:eastAsia="Arial" w:hint="default"/>
                <w:sz w:val="24"/>
                <w:szCs w:val="24"/>
              </w:rPr>
            </w:pPr>
            <w:r>
              <w:rPr>
                <w:rFonts w:ascii="宋体" w:hAnsi="宋体" w:cs="宋体" w:eastAsia="宋体" w:hint="default"/>
                <w:spacing w:val="15"/>
                <w:sz w:val="24"/>
                <w:szCs w:val="24"/>
              </w:rPr>
              <w:t>应纳税营业额</w:t>
            </w:r>
            <w:r>
              <w:rPr>
                <w:rFonts w:ascii="Arial" w:hAnsi="Arial" w:cs="Arial" w:eastAsia="Arial" w:hint="default"/>
                <w:spacing w:val="15"/>
                <w:sz w:val="24"/>
                <w:szCs w:val="24"/>
              </w:rPr>
              <w:t>(</w:t>
            </w:r>
            <w:r>
              <w:rPr>
                <w:rFonts w:ascii="宋体" w:hAnsi="宋体" w:cs="宋体" w:eastAsia="宋体" w:hint="default"/>
                <w:spacing w:val="15"/>
                <w:sz w:val="24"/>
                <w:szCs w:val="24"/>
              </w:rPr>
              <w:t>应纳税</w:t>
            </w:r>
            <w:r>
              <w:rPr>
                <w:rFonts w:ascii="宋体" w:hAnsi="宋体" w:cs="宋体" w:eastAsia="宋体" w:hint="default"/>
                <w:spacing w:val="-117"/>
                <w:sz w:val="24"/>
                <w:szCs w:val="24"/>
              </w:rPr>
              <w:t> </w:t>
            </w:r>
            <w:r>
              <w:rPr>
                <w:rFonts w:ascii="宋体" w:hAnsi="宋体" w:cs="宋体" w:eastAsia="宋体" w:hint="default"/>
                <w:spacing w:val="24"/>
                <w:sz w:val="24"/>
                <w:szCs w:val="24"/>
              </w:rPr>
              <w:t>额按应纳税销售额或</w:t>
            </w:r>
            <w:r>
              <w:rPr>
                <w:rFonts w:ascii="宋体" w:hAnsi="宋体" w:cs="宋体" w:eastAsia="宋体" w:hint="default"/>
                <w:spacing w:val="-93"/>
                <w:sz w:val="24"/>
                <w:szCs w:val="24"/>
              </w:rPr>
              <w:t> </w:t>
            </w:r>
            <w:r>
              <w:rPr>
                <w:rFonts w:ascii="宋体" w:hAnsi="宋体" w:cs="宋体" w:eastAsia="宋体" w:hint="default"/>
                <w:spacing w:val="24"/>
                <w:sz w:val="24"/>
                <w:szCs w:val="24"/>
              </w:rPr>
              <w:t>应税服务额乘以适用</w:t>
            </w:r>
            <w:r>
              <w:rPr>
                <w:rFonts w:ascii="宋体" w:hAnsi="宋体" w:cs="宋体" w:eastAsia="宋体" w:hint="default"/>
                <w:spacing w:val="-93"/>
                <w:sz w:val="24"/>
                <w:szCs w:val="24"/>
              </w:rPr>
              <w:t> </w:t>
            </w:r>
            <w:r>
              <w:rPr>
                <w:rFonts w:ascii="宋体" w:hAnsi="宋体" w:cs="宋体" w:eastAsia="宋体" w:hint="default"/>
                <w:spacing w:val="24"/>
                <w:sz w:val="24"/>
                <w:szCs w:val="24"/>
              </w:rPr>
              <w:t>税率扣除当期允许抵</w:t>
            </w:r>
            <w:r>
              <w:rPr>
                <w:rFonts w:ascii="宋体" w:hAnsi="宋体" w:cs="宋体" w:eastAsia="宋体" w:hint="default"/>
                <w:spacing w:val="-93"/>
                <w:sz w:val="24"/>
                <w:szCs w:val="24"/>
              </w:rPr>
              <w:t> </w:t>
            </w:r>
            <w:r>
              <w:rPr>
                <w:rFonts w:ascii="宋体" w:hAnsi="宋体" w:cs="宋体" w:eastAsia="宋体" w:hint="default"/>
                <w:spacing w:val="24"/>
                <w:sz w:val="24"/>
                <w:szCs w:val="24"/>
              </w:rPr>
              <w:t>扣的进项税后的余额</w:t>
            </w:r>
            <w:r>
              <w:rPr>
                <w:rFonts w:ascii="宋体" w:hAnsi="宋体" w:cs="宋体" w:eastAsia="宋体" w:hint="default"/>
                <w:spacing w:val="-93"/>
                <w:sz w:val="24"/>
                <w:szCs w:val="24"/>
              </w:rPr>
              <w:t> </w:t>
            </w:r>
            <w:r>
              <w:rPr>
                <w:rFonts w:ascii="宋体" w:hAnsi="宋体" w:cs="宋体" w:eastAsia="宋体" w:hint="default"/>
                <w:sz w:val="24"/>
                <w:szCs w:val="24"/>
              </w:rPr>
              <w:t>计算</w:t>
            </w:r>
            <w:r>
              <w:rPr>
                <w:rFonts w:ascii="Arial" w:hAnsi="Arial" w:cs="Arial" w:eastAsia="Arial" w:hint="default"/>
                <w:sz w:val="24"/>
                <w:szCs w:val="24"/>
              </w:rPr>
              <w:t>)</w:t>
            </w:r>
          </w:p>
        </w:tc>
        <w:tc>
          <w:tcPr>
            <w:tcW w:w="4254" w:type="dxa"/>
            <w:tcBorders>
              <w:top w:val="nil" w:sz="6" w:space="0" w:color="auto"/>
              <w:left w:val="nil" w:sz="6" w:space="0" w:color="auto"/>
              <w:bottom w:val="nil" w:sz="6" w:space="0" w:color="auto"/>
              <w:right w:val="nil" w:sz="6" w:space="0" w:color="auto"/>
            </w:tcBorders>
          </w:tcPr>
          <w:p>
            <w:pPr>
              <w:pStyle w:val="TableParagraph"/>
              <w:spacing w:line="310" w:lineRule="exact" w:before="125"/>
              <w:ind w:left="215" w:right="198"/>
              <w:jc w:val="both"/>
              <w:rPr>
                <w:rFonts w:ascii="宋体" w:hAnsi="宋体" w:cs="宋体" w:eastAsia="宋体" w:hint="default"/>
                <w:sz w:val="24"/>
                <w:szCs w:val="24"/>
              </w:rPr>
            </w:pPr>
            <w:r>
              <w:rPr>
                <w:rFonts w:ascii="宋体" w:hAnsi="宋体" w:cs="宋体" w:eastAsia="宋体" w:hint="default"/>
                <w:spacing w:val="-1"/>
                <w:sz w:val="24"/>
                <w:szCs w:val="24"/>
              </w:rPr>
              <w:t>有形动产租赁服务：一般纳税人增值</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税税率</w:t>
            </w:r>
            <w:r>
              <w:rPr>
                <w:rFonts w:ascii="宋体" w:hAnsi="宋体" w:cs="宋体" w:eastAsia="宋体" w:hint="default"/>
                <w:spacing w:val="-63"/>
                <w:sz w:val="24"/>
                <w:szCs w:val="24"/>
              </w:rPr>
              <w:t> </w:t>
            </w:r>
            <w:r>
              <w:rPr>
                <w:rFonts w:ascii="Arial" w:hAnsi="Arial" w:cs="Arial" w:eastAsia="Arial" w:hint="default"/>
                <w:sz w:val="24"/>
                <w:szCs w:val="24"/>
              </w:rPr>
              <w:t>17%</w:t>
            </w:r>
            <w:r>
              <w:rPr>
                <w:rFonts w:ascii="宋体" w:hAnsi="宋体" w:cs="宋体" w:eastAsia="宋体" w:hint="default"/>
                <w:sz w:val="24"/>
                <w:szCs w:val="24"/>
              </w:rPr>
              <w:t>；</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0" w:lineRule="auto"/>
              <w:ind w:left="215" w:right="198"/>
              <w:jc w:val="both"/>
              <w:rPr>
                <w:rFonts w:ascii="宋体" w:hAnsi="宋体" w:cs="宋体" w:eastAsia="宋体" w:hint="default"/>
                <w:sz w:val="24"/>
                <w:szCs w:val="24"/>
              </w:rPr>
            </w:pPr>
            <w:r>
              <w:rPr>
                <w:rFonts w:ascii="宋体" w:hAnsi="宋体" w:cs="宋体" w:eastAsia="宋体" w:hint="default"/>
                <w:spacing w:val="-5"/>
                <w:sz w:val="24"/>
                <w:szCs w:val="24"/>
              </w:rPr>
              <w:t>其他现代服务业</w:t>
            </w:r>
            <w:r>
              <w:rPr>
                <w:rFonts w:ascii="Arial" w:hAnsi="Arial" w:cs="Arial" w:eastAsia="Arial" w:hint="default"/>
                <w:spacing w:val="-5"/>
                <w:sz w:val="24"/>
                <w:szCs w:val="24"/>
              </w:rPr>
              <w:t>(</w:t>
            </w:r>
            <w:r>
              <w:rPr>
                <w:rFonts w:ascii="宋体" w:hAnsi="宋体" w:cs="宋体" w:eastAsia="宋体" w:hint="default"/>
                <w:spacing w:val="-5"/>
                <w:sz w:val="24"/>
                <w:szCs w:val="24"/>
              </w:rPr>
              <w:t>研发和技术服务、信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pacing w:val="-1"/>
                <w:sz w:val="24"/>
                <w:szCs w:val="24"/>
              </w:rPr>
              <w:t>息技术服务、广告服务、物流辅助服</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pacing w:val="-5"/>
                <w:sz w:val="24"/>
                <w:szCs w:val="24"/>
              </w:rPr>
              <w:t>务以及咨询服务等</w:t>
            </w:r>
            <w:r>
              <w:rPr>
                <w:rFonts w:ascii="Arial" w:hAnsi="Arial" w:cs="Arial" w:eastAsia="Arial" w:hint="default"/>
                <w:spacing w:val="-5"/>
                <w:sz w:val="24"/>
                <w:szCs w:val="24"/>
              </w:rPr>
              <w:t>)</w:t>
            </w:r>
            <w:r>
              <w:rPr>
                <w:rFonts w:ascii="宋体" w:hAnsi="宋体" w:cs="宋体" w:eastAsia="宋体" w:hint="default"/>
                <w:spacing w:val="-5"/>
                <w:sz w:val="24"/>
                <w:szCs w:val="24"/>
              </w:rPr>
              <w:t>：一般纳税人增值</w:t>
            </w:r>
            <w:r>
              <w:rPr>
                <w:rFonts w:ascii="宋体" w:hAnsi="宋体" w:cs="宋体" w:eastAsia="宋体" w:hint="default"/>
                <w:sz w:val="24"/>
                <w:szCs w:val="24"/>
              </w:rPr>
              <w:t> 税税率</w:t>
            </w:r>
            <w:r>
              <w:rPr>
                <w:rFonts w:ascii="宋体" w:hAnsi="宋体" w:cs="宋体" w:eastAsia="宋体" w:hint="default"/>
                <w:spacing w:val="-62"/>
                <w:sz w:val="24"/>
                <w:szCs w:val="24"/>
              </w:rPr>
              <w:t> </w:t>
            </w:r>
            <w:r>
              <w:rPr>
                <w:rFonts w:ascii="Arial" w:hAnsi="Arial" w:cs="Arial" w:eastAsia="Arial" w:hint="default"/>
                <w:sz w:val="24"/>
                <w:szCs w:val="24"/>
              </w:rPr>
              <w:t>6%</w:t>
            </w:r>
            <w:r>
              <w:rPr>
                <w:rFonts w:ascii="宋体" w:hAnsi="宋体" w:cs="宋体" w:eastAsia="宋体" w:hint="default"/>
                <w:sz w:val="24"/>
                <w:szCs w:val="24"/>
              </w:rPr>
              <w:t>；</w:t>
            </w:r>
          </w:p>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310" w:lineRule="exact"/>
              <w:ind w:left="215" w:right="199"/>
              <w:jc w:val="both"/>
              <w:rPr>
                <w:rFonts w:ascii="宋体" w:hAnsi="宋体" w:cs="宋体" w:eastAsia="宋体" w:hint="default"/>
                <w:sz w:val="24"/>
                <w:szCs w:val="24"/>
              </w:rPr>
            </w:pPr>
            <w:r>
              <w:rPr>
                <w:rFonts w:ascii="宋体" w:hAnsi="宋体" w:cs="宋体" w:eastAsia="宋体" w:hint="default"/>
                <w:spacing w:val="15"/>
                <w:sz w:val="24"/>
                <w:szCs w:val="24"/>
              </w:rPr>
              <w:t>上述应税服务小规模纳税人的增值</w:t>
            </w:r>
            <w:r>
              <w:rPr>
                <w:rFonts w:ascii="宋体" w:hAnsi="宋体" w:cs="宋体" w:eastAsia="宋体" w:hint="default"/>
                <w:sz w:val="24"/>
                <w:szCs w:val="24"/>
              </w:rPr>
              <w:t> 税征收率为</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w:t>
            </w:r>
          </w:p>
        </w:tc>
      </w:tr>
      <w:tr>
        <w:trPr>
          <w:trHeight w:val="2420"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7"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54" w:right="0"/>
              <w:jc w:val="left"/>
              <w:rPr>
                <w:rFonts w:ascii="宋体" w:hAnsi="宋体" w:cs="宋体" w:eastAsia="宋体" w:hint="default"/>
                <w:sz w:val="24"/>
                <w:szCs w:val="24"/>
              </w:rPr>
            </w:pPr>
            <w:r>
              <w:rPr>
                <w:rFonts w:ascii="宋体" w:hAnsi="宋体" w:cs="宋体" w:eastAsia="宋体" w:hint="default"/>
                <w:sz w:val="24"/>
                <w:szCs w:val="24"/>
              </w:rPr>
              <w:t>应纳税营业额</w:t>
            </w:r>
          </w:p>
        </w:tc>
        <w:tc>
          <w:tcPr>
            <w:tcW w:w="4254"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15" w:right="199"/>
              <w:jc w:val="both"/>
              <w:rPr>
                <w:rFonts w:ascii="宋体" w:hAnsi="宋体" w:cs="宋体" w:eastAsia="宋体" w:hint="default"/>
                <w:sz w:val="24"/>
                <w:szCs w:val="24"/>
              </w:rPr>
            </w:pPr>
            <w:r>
              <w:rPr>
                <w:rFonts w:ascii="宋体" w:hAnsi="宋体" w:cs="宋体" w:eastAsia="宋体" w:hint="default"/>
                <w:spacing w:val="-1"/>
                <w:sz w:val="24"/>
                <w:szCs w:val="24"/>
              </w:rPr>
              <w:t>培训业务收入、安装业务收入营业税</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税率为</w:t>
            </w:r>
            <w:r>
              <w:rPr>
                <w:rFonts w:ascii="宋体" w:hAnsi="宋体" w:cs="宋体" w:eastAsia="宋体" w:hint="default"/>
                <w:spacing w:val="-62"/>
                <w:sz w:val="24"/>
                <w:szCs w:val="24"/>
              </w:rPr>
              <w:t> </w:t>
            </w:r>
            <w:r>
              <w:rPr>
                <w:rFonts w:ascii="Arial" w:hAnsi="Arial" w:cs="Arial" w:eastAsia="Arial" w:hint="default"/>
                <w:sz w:val="24"/>
                <w:szCs w:val="24"/>
              </w:rPr>
              <w:t>3%</w:t>
            </w:r>
            <w:r>
              <w:rPr>
                <w:rFonts w:ascii="宋体" w:hAnsi="宋体" w:cs="宋体" w:eastAsia="宋体" w:hint="default"/>
                <w:sz w:val="24"/>
                <w:szCs w:val="24"/>
              </w:rPr>
              <w:t>；</w:t>
            </w: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25" w:lineRule="auto"/>
              <w:ind w:left="215" w:right="198"/>
              <w:jc w:val="both"/>
              <w:rPr>
                <w:rFonts w:ascii="宋体" w:hAnsi="宋体" w:cs="宋体" w:eastAsia="宋体" w:hint="default"/>
                <w:sz w:val="24"/>
                <w:szCs w:val="24"/>
              </w:rPr>
            </w:pPr>
            <w:r>
              <w:rPr>
                <w:rFonts w:ascii="宋体" w:hAnsi="宋体" w:cs="宋体" w:eastAsia="宋体" w:hint="default"/>
                <w:spacing w:val="9"/>
                <w:sz w:val="24"/>
                <w:szCs w:val="24"/>
              </w:rPr>
              <w:t>代理收入、租赁收入</w:t>
            </w:r>
            <w:r>
              <w:rPr>
                <w:rFonts w:ascii="Arial" w:hAnsi="Arial" w:cs="Arial" w:eastAsia="Arial" w:hint="default"/>
                <w:spacing w:val="9"/>
                <w:sz w:val="24"/>
                <w:szCs w:val="24"/>
              </w:rPr>
              <w:t>(</w:t>
            </w:r>
            <w:r>
              <w:rPr>
                <w:rFonts w:ascii="宋体" w:hAnsi="宋体" w:cs="宋体" w:eastAsia="宋体" w:hint="default"/>
                <w:spacing w:val="9"/>
                <w:sz w:val="24"/>
                <w:szCs w:val="24"/>
              </w:rPr>
              <w:t>除有形动产租</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spacing w:val="-5"/>
                <w:sz w:val="24"/>
                <w:szCs w:val="24"/>
              </w:rPr>
              <w:t>赁</w:t>
            </w:r>
            <w:r>
              <w:rPr>
                <w:rFonts w:ascii="Arial" w:hAnsi="Arial" w:cs="Arial" w:eastAsia="Arial" w:hint="default"/>
                <w:spacing w:val="-5"/>
                <w:sz w:val="24"/>
                <w:szCs w:val="24"/>
              </w:rPr>
              <w:t>)</w:t>
            </w:r>
            <w:r>
              <w:rPr>
                <w:rFonts w:ascii="宋体" w:hAnsi="宋体" w:cs="宋体" w:eastAsia="宋体" w:hint="default"/>
                <w:spacing w:val="-5"/>
                <w:sz w:val="24"/>
                <w:szCs w:val="24"/>
              </w:rPr>
              <w:t>、连锁店服务收入、广告位使用费</w:t>
            </w:r>
            <w:r>
              <w:rPr>
                <w:rFonts w:ascii="宋体" w:hAnsi="宋体" w:cs="宋体" w:eastAsia="宋体" w:hint="default"/>
                <w:sz w:val="24"/>
                <w:szCs w:val="24"/>
              </w:rPr>
              <w:t> </w:t>
            </w:r>
            <w:r>
              <w:rPr>
                <w:rFonts w:ascii="宋体" w:hAnsi="宋体" w:cs="宋体" w:eastAsia="宋体" w:hint="default"/>
                <w:spacing w:val="-5"/>
                <w:sz w:val="24"/>
                <w:szCs w:val="24"/>
              </w:rPr>
              <w:t>收入、房地产销售</w:t>
            </w:r>
            <w:r>
              <w:rPr>
                <w:rFonts w:ascii="Arial" w:hAnsi="Arial" w:cs="Arial" w:eastAsia="Arial" w:hint="default"/>
                <w:spacing w:val="-5"/>
                <w:sz w:val="24"/>
                <w:szCs w:val="24"/>
              </w:rPr>
              <w:t>/</w:t>
            </w:r>
            <w:r>
              <w:rPr>
                <w:rFonts w:ascii="宋体" w:hAnsi="宋体" w:cs="宋体" w:eastAsia="宋体" w:hint="default"/>
                <w:spacing w:val="-5"/>
                <w:sz w:val="24"/>
                <w:szCs w:val="24"/>
              </w:rPr>
              <w:t>预售收入及贷款业</w:t>
            </w:r>
            <w:r>
              <w:rPr>
                <w:rFonts w:ascii="宋体" w:hAnsi="宋体" w:cs="宋体" w:eastAsia="宋体" w:hint="default"/>
                <w:spacing w:val="-105"/>
                <w:sz w:val="24"/>
                <w:szCs w:val="24"/>
              </w:rPr>
              <w:t> </w:t>
            </w:r>
            <w:r>
              <w:rPr>
                <w:rFonts w:ascii="宋体" w:hAnsi="宋体" w:cs="宋体" w:eastAsia="宋体" w:hint="default"/>
                <w:sz w:val="24"/>
                <w:szCs w:val="24"/>
              </w:rPr>
              <w:t>务收入等营业税税率为</w:t>
            </w:r>
            <w:r>
              <w:rPr>
                <w:rFonts w:ascii="宋体" w:hAnsi="宋体" w:cs="宋体" w:eastAsia="宋体" w:hint="default"/>
                <w:spacing w:val="-62"/>
                <w:sz w:val="24"/>
                <w:szCs w:val="24"/>
              </w:rPr>
              <w:t> </w:t>
            </w:r>
            <w:r>
              <w:rPr>
                <w:rFonts w:ascii="Arial" w:hAnsi="Arial" w:cs="Arial" w:eastAsia="Arial" w:hint="default"/>
                <w:sz w:val="24"/>
                <w:szCs w:val="24"/>
              </w:rPr>
              <w:t>5%</w:t>
            </w:r>
            <w:r>
              <w:rPr>
                <w:rFonts w:ascii="宋体" w:hAnsi="宋体" w:cs="宋体" w:eastAsia="宋体" w:hint="default"/>
                <w:sz w:val="24"/>
                <w:szCs w:val="24"/>
              </w:rPr>
              <w:t>。</w:t>
            </w:r>
          </w:p>
        </w:tc>
      </w:tr>
      <w:tr>
        <w:trPr>
          <w:trHeight w:val="892"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7" w:right="0"/>
              <w:jc w:val="left"/>
              <w:rPr>
                <w:rFonts w:ascii="宋体" w:hAnsi="宋体" w:cs="宋体" w:eastAsia="宋体" w:hint="default"/>
                <w:sz w:val="24"/>
                <w:szCs w:val="24"/>
              </w:rPr>
            </w:pPr>
            <w:r>
              <w:rPr>
                <w:rFonts w:ascii="宋体" w:hAnsi="宋体" w:cs="宋体" w:eastAsia="宋体" w:hint="default"/>
                <w:sz w:val="24"/>
                <w:szCs w:val="24"/>
              </w:rPr>
              <w:t>土地增值税</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54" w:right="0"/>
              <w:jc w:val="left"/>
              <w:rPr>
                <w:rFonts w:ascii="宋体" w:hAnsi="宋体" w:cs="宋体" w:eastAsia="宋体" w:hint="default"/>
                <w:sz w:val="24"/>
                <w:szCs w:val="24"/>
              </w:rPr>
            </w:pPr>
            <w:r>
              <w:rPr>
                <w:rFonts w:ascii="宋体" w:hAnsi="宋体" w:cs="宋体" w:eastAsia="宋体" w:hint="default"/>
                <w:sz w:val="24"/>
                <w:szCs w:val="24"/>
              </w:rPr>
              <w:t>房地产增值部分</w:t>
            </w:r>
          </w:p>
        </w:tc>
        <w:tc>
          <w:tcPr>
            <w:tcW w:w="4254" w:type="dxa"/>
            <w:tcBorders>
              <w:top w:val="nil" w:sz="6" w:space="0" w:color="auto"/>
              <w:left w:val="nil" w:sz="6" w:space="0" w:color="auto"/>
              <w:bottom w:val="nil" w:sz="6" w:space="0" w:color="auto"/>
              <w:right w:val="nil" w:sz="6" w:space="0" w:color="auto"/>
            </w:tcBorders>
          </w:tcPr>
          <w:p>
            <w:pPr>
              <w:pStyle w:val="TableParagraph"/>
              <w:spacing w:line="310" w:lineRule="exact" w:before="125"/>
              <w:ind w:left="215" w:right="198"/>
              <w:jc w:val="left"/>
              <w:rPr>
                <w:rFonts w:ascii="宋体" w:hAnsi="宋体" w:cs="宋体" w:eastAsia="宋体" w:hint="default"/>
                <w:sz w:val="24"/>
                <w:szCs w:val="24"/>
              </w:rPr>
            </w:pPr>
            <w:r>
              <w:rPr>
                <w:rFonts w:ascii="宋体" w:hAnsi="宋体" w:cs="宋体" w:eastAsia="宋体" w:hint="default"/>
                <w:spacing w:val="2"/>
                <w:sz w:val="24"/>
                <w:szCs w:val="24"/>
              </w:rPr>
              <w:t>根据房地产增值率征收</w:t>
            </w:r>
            <w:r>
              <w:rPr>
                <w:rFonts w:ascii="宋体" w:hAnsi="宋体" w:cs="宋体" w:eastAsia="宋体" w:hint="default"/>
                <w:spacing w:val="9"/>
                <w:sz w:val="24"/>
                <w:szCs w:val="24"/>
              </w:rPr>
              <w:t> </w:t>
            </w:r>
            <w:r>
              <w:rPr>
                <w:rFonts w:ascii="Arial" w:hAnsi="Arial" w:cs="Arial" w:eastAsia="Arial" w:hint="default"/>
                <w:sz w:val="24"/>
                <w:szCs w:val="24"/>
              </w:rPr>
              <w:t>30%-60%</w:t>
            </w:r>
            <w:r>
              <w:rPr>
                <w:rFonts w:ascii="宋体" w:hAnsi="宋体" w:cs="宋体" w:eastAsia="宋体" w:hint="default"/>
                <w:sz w:val="24"/>
                <w:szCs w:val="24"/>
              </w:rPr>
              <w:t>四 级超额累进税率。</w:t>
            </w:r>
          </w:p>
        </w:tc>
      </w:tr>
      <w:tr>
        <w:trPr>
          <w:trHeight w:val="1523"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2779" w:type="dxa"/>
            <w:tcBorders>
              <w:top w:val="nil" w:sz="6" w:space="0" w:color="auto"/>
              <w:left w:val="nil" w:sz="6" w:space="0" w:color="auto"/>
              <w:bottom w:val="nil" w:sz="6" w:space="0" w:color="auto"/>
              <w:right w:val="nil" w:sz="6" w:space="0" w:color="auto"/>
            </w:tcBorders>
          </w:tcPr>
          <w:p>
            <w:pPr>
              <w:pStyle w:val="TableParagraph"/>
              <w:spacing w:line="310" w:lineRule="exact" w:before="132"/>
              <w:ind w:left="154" w:right="240"/>
              <w:jc w:val="left"/>
              <w:rPr>
                <w:rFonts w:ascii="宋体" w:hAnsi="宋体" w:cs="宋体" w:eastAsia="宋体" w:hint="default"/>
                <w:sz w:val="24"/>
                <w:szCs w:val="24"/>
              </w:rPr>
            </w:pPr>
            <w:r>
              <w:rPr>
                <w:rFonts w:ascii="宋体" w:hAnsi="宋体" w:cs="宋体" w:eastAsia="宋体" w:hint="default"/>
                <w:spacing w:val="-2"/>
                <w:sz w:val="24"/>
                <w:szCs w:val="24"/>
              </w:rPr>
              <w:t>应缴纳的增值税、营业</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税及消费税税额</w:t>
            </w:r>
          </w:p>
        </w:tc>
        <w:tc>
          <w:tcPr>
            <w:tcW w:w="4254" w:type="dxa"/>
            <w:tcBorders>
              <w:top w:val="nil" w:sz="6" w:space="0" w:color="auto"/>
              <w:left w:val="nil" w:sz="6" w:space="0" w:color="auto"/>
              <w:bottom w:val="nil" w:sz="6" w:space="0" w:color="auto"/>
              <w:right w:val="nil" w:sz="6" w:space="0" w:color="auto"/>
            </w:tcBorders>
          </w:tcPr>
          <w:p>
            <w:pPr>
              <w:pStyle w:val="TableParagraph"/>
              <w:spacing w:line="230" w:lineRule="auto" w:before="111"/>
              <w:ind w:left="215" w:right="198"/>
              <w:jc w:val="left"/>
              <w:rPr>
                <w:rFonts w:ascii="宋体" w:hAnsi="宋体" w:cs="宋体" w:eastAsia="宋体" w:hint="default"/>
                <w:sz w:val="24"/>
                <w:szCs w:val="24"/>
              </w:rPr>
            </w:pPr>
            <w:r>
              <w:rPr>
                <w:rFonts w:ascii="宋体" w:hAnsi="宋体" w:cs="宋体" w:eastAsia="宋体" w:hint="default"/>
                <w:sz w:val="24"/>
                <w:szCs w:val="24"/>
              </w:rPr>
              <w:t>所在地为市区的，税率为</w:t>
            </w:r>
            <w:r>
              <w:rPr>
                <w:rFonts w:ascii="宋体" w:hAnsi="宋体" w:cs="宋体" w:eastAsia="宋体" w:hint="default"/>
                <w:spacing w:val="-61"/>
                <w:sz w:val="24"/>
                <w:szCs w:val="24"/>
              </w:rPr>
              <w:t> </w:t>
            </w:r>
            <w:r>
              <w:rPr>
                <w:rFonts w:ascii="Arial" w:hAnsi="Arial" w:cs="Arial" w:eastAsia="Arial" w:hint="default"/>
                <w:sz w:val="24"/>
                <w:szCs w:val="24"/>
              </w:rPr>
              <w:t>7%</w:t>
            </w:r>
            <w:r>
              <w:rPr>
                <w:rFonts w:ascii="宋体" w:hAnsi="宋体" w:cs="宋体" w:eastAsia="宋体" w:hint="default"/>
                <w:sz w:val="24"/>
                <w:szCs w:val="24"/>
              </w:rPr>
              <w:t>； 所在地为县城、镇的，税率为</w:t>
            </w:r>
            <w:r>
              <w:rPr>
                <w:rFonts w:ascii="宋体" w:hAnsi="宋体" w:cs="宋体" w:eastAsia="宋体" w:hint="default"/>
                <w:spacing w:val="-61"/>
                <w:sz w:val="24"/>
                <w:szCs w:val="24"/>
              </w:rPr>
              <w:t> </w:t>
            </w:r>
            <w:r>
              <w:rPr>
                <w:rFonts w:ascii="Arial" w:hAnsi="Arial" w:cs="Arial" w:eastAsia="Arial" w:hint="default"/>
                <w:sz w:val="24"/>
                <w:szCs w:val="24"/>
              </w:rPr>
              <w:t>5%</w:t>
            </w:r>
            <w:r>
              <w:rPr>
                <w:rFonts w:ascii="宋体" w:hAnsi="宋体" w:cs="宋体" w:eastAsia="宋体" w:hint="default"/>
                <w:sz w:val="24"/>
                <w:szCs w:val="24"/>
              </w:rPr>
              <w:t>； </w:t>
            </w:r>
            <w:r>
              <w:rPr>
                <w:rFonts w:ascii="宋体" w:hAnsi="宋体" w:cs="宋体" w:eastAsia="宋体" w:hint="default"/>
                <w:spacing w:val="-1"/>
                <w:sz w:val="24"/>
                <w:szCs w:val="24"/>
              </w:rPr>
              <w:t>所在地不在市区、县城或者镇的，税</w:t>
            </w:r>
            <w:r>
              <w:rPr>
                <w:rFonts w:ascii="宋体" w:hAnsi="宋体" w:cs="宋体" w:eastAsia="宋体" w:hint="default"/>
                <w:spacing w:val="-108"/>
                <w:sz w:val="24"/>
                <w:szCs w:val="24"/>
              </w:rPr>
              <w:t> </w:t>
            </w:r>
            <w:r>
              <w:rPr>
                <w:rFonts w:ascii="宋体" w:hAnsi="宋体" w:cs="宋体" w:eastAsia="宋体" w:hint="default"/>
                <w:spacing w:val="-108"/>
                <w:sz w:val="24"/>
                <w:szCs w:val="24"/>
              </w:rPr>
            </w:r>
            <w:r>
              <w:rPr>
                <w:rFonts w:ascii="宋体" w:hAnsi="宋体" w:cs="宋体" w:eastAsia="宋体" w:hint="default"/>
                <w:sz w:val="24"/>
                <w:szCs w:val="24"/>
              </w:rPr>
              <w:t>率为</w:t>
            </w:r>
            <w:r>
              <w:rPr>
                <w:rFonts w:ascii="宋体" w:hAnsi="宋体" w:cs="宋体" w:eastAsia="宋体" w:hint="default"/>
                <w:spacing w:val="-62"/>
                <w:sz w:val="24"/>
                <w:szCs w:val="24"/>
              </w:rPr>
              <w:t> </w:t>
            </w:r>
            <w:r>
              <w:rPr>
                <w:rFonts w:ascii="Arial" w:hAnsi="Arial" w:cs="Arial" w:eastAsia="Arial" w:hint="default"/>
                <w:sz w:val="24"/>
                <w:szCs w:val="24"/>
              </w:rPr>
              <w:t>1%</w:t>
            </w:r>
            <w:r>
              <w:rPr>
                <w:rFonts w:ascii="宋体" w:hAnsi="宋体" w:cs="宋体" w:eastAsia="宋体" w:hint="default"/>
                <w:sz w:val="24"/>
                <w:szCs w:val="24"/>
              </w:rPr>
              <w:t>。</w:t>
            </w:r>
          </w:p>
        </w:tc>
      </w:tr>
      <w:tr>
        <w:trPr>
          <w:trHeight w:val="893"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4" w:right="433"/>
              <w:jc w:val="left"/>
              <w:rPr>
                <w:rFonts w:ascii="宋体" w:hAnsi="宋体" w:cs="宋体" w:eastAsia="宋体" w:hint="default"/>
                <w:sz w:val="24"/>
                <w:szCs w:val="24"/>
              </w:rPr>
            </w:pPr>
            <w:r>
              <w:rPr>
                <w:rFonts w:ascii="宋体" w:hAnsi="宋体" w:cs="宋体" w:eastAsia="宋体" w:hint="default"/>
                <w:spacing w:val="2"/>
                <w:sz w:val="24"/>
                <w:szCs w:val="24"/>
              </w:rPr>
              <w:t>应缴纳的增值税、营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业税及消费税税额</w:t>
            </w:r>
          </w:p>
        </w:tc>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15" w:right="0"/>
              <w:jc w:val="left"/>
              <w:rPr>
                <w:rFonts w:ascii="Arial" w:hAnsi="Arial" w:cs="Arial" w:eastAsia="Arial" w:hint="default"/>
                <w:sz w:val="24"/>
                <w:szCs w:val="24"/>
              </w:rPr>
            </w:pPr>
            <w:r>
              <w:rPr>
                <w:rFonts w:ascii="Arial"/>
                <w:sz w:val="24"/>
              </w:rPr>
              <w:t>3%</w:t>
            </w:r>
          </w:p>
        </w:tc>
      </w:tr>
      <w:tr>
        <w:trPr>
          <w:trHeight w:val="728" w:hRule="exact"/>
        </w:trPr>
        <w:tc>
          <w:tcPr>
            <w:tcW w:w="711" w:type="dxa"/>
            <w:tcBorders>
              <w:top w:val="nil" w:sz="6" w:space="0" w:color="auto"/>
              <w:left w:val="nil" w:sz="6" w:space="0" w:color="auto"/>
              <w:bottom w:val="nil" w:sz="6" w:space="0" w:color="auto"/>
              <w:right w:val="nil" w:sz="6" w:space="0" w:color="auto"/>
            </w:tcBorders>
          </w:tcPr>
          <w:p>
            <w:pP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7" w:right="0"/>
              <w:jc w:val="left"/>
              <w:rPr>
                <w:rFonts w:ascii="宋体" w:hAnsi="宋体" w:cs="宋体" w:eastAsia="宋体" w:hint="default"/>
                <w:sz w:val="24"/>
                <w:szCs w:val="24"/>
              </w:rPr>
            </w:pPr>
            <w:r>
              <w:rPr>
                <w:rFonts w:ascii="宋体" w:hAnsi="宋体" w:cs="宋体" w:eastAsia="宋体" w:hint="default"/>
                <w:sz w:val="24"/>
                <w:szCs w:val="24"/>
              </w:rPr>
              <w:t>地方教育费附加</w:t>
            </w:r>
          </w:p>
        </w:tc>
        <w:tc>
          <w:tcPr>
            <w:tcW w:w="2779" w:type="dxa"/>
            <w:tcBorders>
              <w:top w:val="nil" w:sz="6" w:space="0" w:color="auto"/>
              <w:left w:val="nil" w:sz="6" w:space="0" w:color="auto"/>
              <w:bottom w:val="nil" w:sz="6" w:space="0" w:color="auto"/>
              <w:right w:val="nil" w:sz="6" w:space="0" w:color="auto"/>
            </w:tcBorders>
          </w:tcPr>
          <w:p>
            <w:pPr>
              <w:pStyle w:val="TableParagraph"/>
              <w:spacing w:line="310" w:lineRule="exact" w:before="135"/>
              <w:ind w:left="154" w:right="433"/>
              <w:jc w:val="left"/>
              <w:rPr>
                <w:rFonts w:ascii="宋体" w:hAnsi="宋体" w:cs="宋体" w:eastAsia="宋体" w:hint="default"/>
                <w:sz w:val="24"/>
                <w:szCs w:val="24"/>
              </w:rPr>
            </w:pPr>
            <w:r>
              <w:rPr>
                <w:rFonts w:ascii="宋体" w:hAnsi="宋体" w:cs="宋体" w:eastAsia="宋体" w:hint="default"/>
                <w:spacing w:val="2"/>
                <w:sz w:val="24"/>
                <w:szCs w:val="24"/>
              </w:rPr>
              <w:t>应缴纳的增值税、营</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业税及消费税税额</w:t>
            </w:r>
          </w:p>
        </w:tc>
        <w:tc>
          <w:tcPr>
            <w:tcW w:w="425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15" w:right="0"/>
              <w:jc w:val="left"/>
              <w:rPr>
                <w:rFonts w:ascii="Arial" w:hAnsi="Arial" w:cs="Arial" w:eastAsia="Arial" w:hint="default"/>
                <w:sz w:val="24"/>
                <w:szCs w:val="24"/>
              </w:rPr>
            </w:pPr>
            <w:r>
              <w:rPr>
                <w:rFonts w:ascii="Arial"/>
                <w:sz w:val="24"/>
              </w:rPr>
              <w:t>2%</w:t>
            </w:r>
          </w:p>
        </w:tc>
      </w:tr>
    </w:tbl>
    <w:p>
      <w:pPr>
        <w:spacing w:after="0" w:line="240" w:lineRule="auto"/>
        <w:jc w:val="left"/>
        <w:rPr>
          <w:rFonts w:ascii="Arial" w:hAnsi="Arial" w:cs="Arial" w:eastAsia="Arial" w:hint="default"/>
          <w:sz w:val="24"/>
          <w:szCs w:val="24"/>
        </w:rPr>
        <w:sectPr>
          <w:pgSz w:w="11910" w:h="16840"/>
          <w:pgMar w:header="885" w:footer="1183" w:top="2020" w:bottom="13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71"/>
        <w:gridCol w:w="1992"/>
        <w:gridCol w:w="2779"/>
        <w:gridCol w:w="3698"/>
      </w:tblGrid>
      <w:tr>
        <w:trPr>
          <w:trHeight w:val="49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1992" w:type="dxa"/>
            <w:tcBorders>
              <w:top w:val="nil" w:sz="6" w:space="0" w:color="auto"/>
              <w:left w:val="nil" w:sz="6" w:space="0" w:color="auto"/>
              <w:bottom w:val="nil" w:sz="6" w:space="0" w:color="auto"/>
              <w:right w:val="nil" w:sz="6" w:space="0" w:color="auto"/>
            </w:tcBorders>
          </w:tcPr>
          <w:p>
            <w:pPr>
              <w:pStyle w:val="TableParagraph"/>
              <w:spacing w:line="257" w:lineRule="exact"/>
              <w:ind w:left="15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79" w:type="dxa"/>
            <w:tcBorders>
              <w:top w:val="nil" w:sz="6" w:space="0" w:color="auto"/>
              <w:left w:val="nil" w:sz="6" w:space="0" w:color="auto"/>
              <w:bottom w:val="nil" w:sz="6" w:space="0" w:color="auto"/>
              <w:right w:val="nil" w:sz="6" w:space="0" w:color="auto"/>
            </w:tcBorders>
          </w:tcPr>
          <w:p>
            <w:pPr/>
          </w:p>
        </w:tc>
        <w:tc>
          <w:tcPr>
            <w:tcW w:w="3698" w:type="dxa"/>
            <w:tcBorders>
              <w:top w:val="nil" w:sz="6" w:space="0" w:color="auto"/>
              <w:left w:val="nil" w:sz="6" w:space="0" w:color="auto"/>
              <w:bottom w:val="nil" w:sz="6" w:space="0" w:color="auto"/>
              <w:right w:val="nil" w:sz="6" w:space="0" w:color="auto"/>
            </w:tcBorders>
          </w:tcPr>
          <w:p>
            <w:pPr/>
          </w:p>
        </w:tc>
      </w:tr>
      <w:tr>
        <w:trPr>
          <w:trHeight w:val="752"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320" w:right="0"/>
              <w:jc w:val="left"/>
              <w:rPr>
                <w:rFonts w:ascii="Arial" w:hAnsi="Arial" w:cs="Arial" w:eastAsia="Arial" w:hint="default"/>
                <w:sz w:val="24"/>
                <w:szCs w:val="24"/>
              </w:rPr>
            </w:pPr>
            <w:r>
              <w:rPr>
                <w:rFonts w:ascii="Arial"/>
                <w:sz w:val="24"/>
              </w:rPr>
              <w:t>(1)</w:t>
            </w:r>
          </w:p>
        </w:tc>
        <w:tc>
          <w:tcPr>
            <w:tcW w:w="8468"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77"/>
              <w:ind w:left="157" w:right="0"/>
              <w:jc w:val="left"/>
              <w:rPr>
                <w:rFonts w:ascii="黑体" w:hAnsi="黑体" w:cs="黑体" w:eastAsia="黑体" w:hint="default"/>
                <w:sz w:val="24"/>
                <w:szCs w:val="24"/>
              </w:rPr>
            </w:pPr>
            <w:r>
              <w:rPr>
                <w:rFonts w:ascii="黑体" w:hAnsi="黑体" w:cs="黑体" w:eastAsia="黑体" w:hint="default"/>
                <w:sz w:val="24"/>
                <w:szCs w:val="24"/>
              </w:rPr>
              <w:t>本集团适用的主要税种及其税率列示如下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r>
              <w:rPr>
                <w:rFonts w:ascii="黑体" w:hAnsi="黑体" w:cs="黑体" w:eastAsia="黑体" w:hint="default"/>
                <w:sz w:val="24"/>
                <w:szCs w:val="24"/>
              </w:rPr>
              <w:t>：</w:t>
            </w:r>
          </w:p>
        </w:tc>
      </w:tr>
      <w:tr>
        <w:trPr>
          <w:trHeight w:val="742"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7" w:right="0"/>
              <w:jc w:val="left"/>
              <w:rPr>
                <w:rFonts w:ascii="宋体" w:hAnsi="宋体" w:cs="宋体" w:eastAsia="宋体" w:hint="default"/>
                <w:sz w:val="24"/>
                <w:szCs w:val="24"/>
              </w:rPr>
            </w:pPr>
            <w:r>
              <w:rPr>
                <w:rFonts w:ascii="宋体" w:hAnsi="宋体" w:cs="宋体" w:eastAsia="宋体" w:hint="default"/>
                <w:sz w:val="24"/>
                <w:szCs w:val="24"/>
              </w:rPr>
              <w:t>税种</w:t>
            </w:r>
          </w:p>
        </w:tc>
        <w:tc>
          <w:tcPr>
            <w:tcW w:w="277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4" w:right="0"/>
              <w:jc w:val="left"/>
              <w:rPr>
                <w:rFonts w:ascii="宋体" w:hAnsi="宋体" w:cs="宋体" w:eastAsia="宋体" w:hint="default"/>
                <w:sz w:val="24"/>
                <w:szCs w:val="24"/>
              </w:rPr>
            </w:pPr>
            <w:r>
              <w:rPr>
                <w:rFonts w:ascii="宋体" w:hAnsi="宋体" w:cs="宋体" w:eastAsia="宋体" w:hint="default"/>
                <w:sz w:val="24"/>
                <w:szCs w:val="24"/>
              </w:rPr>
              <w:t>计税依据</w:t>
            </w:r>
          </w:p>
        </w:tc>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43" w:right="0"/>
              <w:jc w:val="left"/>
              <w:rPr>
                <w:rFonts w:ascii="宋体" w:hAnsi="宋体" w:cs="宋体" w:eastAsia="宋体" w:hint="default"/>
                <w:sz w:val="24"/>
                <w:szCs w:val="24"/>
              </w:rPr>
            </w:pPr>
            <w:r>
              <w:rPr>
                <w:rFonts w:ascii="宋体" w:hAnsi="宋体" w:cs="宋体" w:eastAsia="宋体" w:hint="default"/>
                <w:sz w:val="24"/>
                <w:szCs w:val="24"/>
              </w:rPr>
              <w:t>税率</w:t>
            </w:r>
          </w:p>
        </w:tc>
      </w:tr>
      <w:tr>
        <w:trPr>
          <w:trHeight w:val="743"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7" w:right="0"/>
              <w:jc w:val="left"/>
              <w:rPr>
                <w:rFonts w:ascii="宋体" w:hAnsi="宋体" w:cs="宋体" w:eastAsia="宋体" w:hint="default"/>
                <w:sz w:val="24"/>
                <w:szCs w:val="24"/>
              </w:rPr>
            </w:pPr>
            <w:r>
              <w:rPr>
                <w:rFonts w:ascii="宋体" w:hAnsi="宋体" w:cs="宋体" w:eastAsia="宋体" w:hint="default"/>
                <w:sz w:val="24"/>
                <w:szCs w:val="24"/>
              </w:rPr>
              <w:t>境外子公司：</w:t>
            </w:r>
          </w:p>
        </w:tc>
        <w:tc>
          <w:tcPr>
            <w:tcW w:w="2779" w:type="dxa"/>
            <w:tcBorders>
              <w:top w:val="nil" w:sz="6" w:space="0" w:color="auto"/>
              <w:left w:val="nil" w:sz="6" w:space="0" w:color="auto"/>
              <w:bottom w:val="nil" w:sz="6" w:space="0" w:color="auto"/>
              <w:right w:val="nil" w:sz="6" w:space="0" w:color="auto"/>
            </w:tcBorders>
          </w:tcPr>
          <w:p>
            <w:pPr/>
          </w:p>
        </w:tc>
        <w:tc>
          <w:tcPr>
            <w:tcW w:w="3698" w:type="dxa"/>
            <w:tcBorders>
              <w:top w:val="nil" w:sz="6" w:space="0" w:color="auto"/>
              <w:left w:val="nil" w:sz="6" w:space="0" w:color="auto"/>
              <w:bottom w:val="nil" w:sz="6" w:space="0" w:color="auto"/>
              <w:right w:val="nil" w:sz="6" w:space="0" w:color="auto"/>
            </w:tcBorders>
          </w:tcPr>
          <w:p>
            <w:pPr/>
          </w:p>
        </w:tc>
      </w:tr>
      <w:tr>
        <w:trPr>
          <w:trHeight w:val="1061"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7" w:right="0"/>
              <w:jc w:val="left"/>
              <w:rPr>
                <w:rFonts w:ascii="宋体" w:hAnsi="宋体" w:cs="宋体" w:eastAsia="宋体" w:hint="default"/>
                <w:sz w:val="24"/>
                <w:szCs w:val="24"/>
              </w:rPr>
            </w:pPr>
            <w:r>
              <w:rPr>
                <w:rFonts w:ascii="宋体" w:hAnsi="宋体" w:cs="宋体" w:eastAsia="宋体" w:hint="default"/>
                <w:sz w:val="24"/>
                <w:szCs w:val="24"/>
              </w:rPr>
              <w:t>香港利得税</w:t>
            </w:r>
          </w:p>
        </w:tc>
        <w:tc>
          <w:tcPr>
            <w:tcW w:w="2779" w:type="dxa"/>
            <w:tcBorders>
              <w:top w:val="nil" w:sz="6" w:space="0" w:color="auto"/>
              <w:left w:val="nil" w:sz="6" w:space="0" w:color="auto"/>
              <w:bottom w:val="nil" w:sz="6" w:space="0" w:color="auto"/>
              <w:right w:val="nil" w:sz="6" w:space="0" w:color="auto"/>
            </w:tcBorders>
          </w:tcPr>
          <w:p>
            <w:pPr>
              <w:pStyle w:val="TableParagraph"/>
              <w:spacing w:line="312" w:lineRule="exact" w:before="212"/>
              <w:ind w:left="154" w:right="215"/>
              <w:jc w:val="left"/>
              <w:rPr>
                <w:rFonts w:ascii="宋体" w:hAnsi="宋体" w:cs="宋体" w:eastAsia="宋体" w:hint="default"/>
                <w:sz w:val="24"/>
                <w:szCs w:val="24"/>
              </w:rPr>
            </w:pPr>
            <w:r>
              <w:rPr>
                <w:rFonts w:ascii="宋体" w:hAnsi="宋体" w:cs="宋体" w:eastAsia="宋体" w:hint="default"/>
                <w:spacing w:val="24"/>
                <w:sz w:val="24"/>
                <w:szCs w:val="24"/>
              </w:rPr>
              <w:t>在香港地区产生的利</w:t>
            </w:r>
            <w:r>
              <w:rPr>
                <w:rFonts w:ascii="宋体" w:hAnsi="宋体" w:cs="宋体" w:eastAsia="宋体" w:hint="default"/>
                <w:spacing w:val="-93"/>
                <w:sz w:val="24"/>
                <w:szCs w:val="24"/>
              </w:rPr>
              <w:t> </w:t>
            </w:r>
            <w:r>
              <w:rPr>
                <w:rFonts w:ascii="宋体" w:hAnsi="宋体" w:cs="宋体" w:eastAsia="宋体" w:hint="default"/>
                <w:sz w:val="24"/>
                <w:szCs w:val="24"/>
              </w:rPr>
              <w:t>得</w:t>
            </w:r>
          </w:p>
        </w:tc>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left="215" w:right="0"/>
              <w:jc w:val="left"/>
              <w:rPr>
                <w:rFonts w:ascii="Arial" w:hAnsi="Arial" w:cs="Arial" w:eastAsia="Arial" w:hint="default"/>
                <w:sz w:val="24"/>
                <w:szCs w:val="24"/>
              </w:rPr>
            </w:pPr>
            <w:r>
              <w:rPr>
                <w:rFonts w:ascii="Arial"/>
                <w:sz w:val="24"/>
              </w:rPr>
              <w:t>16.5%</w:t>
            </w:r>
          </w:p>
        </w:tc>
      </w:tr>
      <w:tr>
        <w:trPr>
          <w:trHeight w:val="1367"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157" w:right="0"/>
              <w:jc w:val="left"/>
              <w:rPr>
                <w:rFonts w:ascii="宋体" w:hAnsi="宋体" w:cs="宋体" w:eastAsia="宋体" w:hint="default"/>
                <w:sz w:val="24"/>
                <w:szCs w:val="24"/>
              </w:rPr>
            </w:pPr>
            <w:r>
              <w:rPr>
                <w:rFonts w:ascii="宋体" w:hAnsi="宋体" w:cs="宋体" w:eastAsia="宋体" w:hint="default"/>
                <w:sz w:val="24"/>
                <w:szCs w:val="24"/>
              </w:rPr>
              <w:t>开曼</w:t>
            </w:r>
          </w:p>
        </w:tc>
        <w:tc>
          <w:tcPr>
            <w:tcW w:w="2779" w:type="dxa"/>
            <w:tcBorders>
              <w:top w:val="nil" w:sz="6" w:space="0" w:color="auto"/>
              <w:left w:val="nil" w:sz="6" w:space="0" w:color="auto"/>
              <w:bottom w:val="nil" w:sz="6" w:space="0" w:color="auto"/>
              <w:right w:val="nil" w:sz="6" w:space="0" w:color="auto"/>
            </w:tcBorders>
          </w:tcPr>
          <w:p>
            <w:pPr/>
          </w:p>
        </w:tc>
        <w:tc>
          <w:tcPr>
            <w:tcW w:w="3698"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5" w:right="309"/>
              <w:jc w:val="both"/>
              <w:rPr>
                <w:rFonts w:ascii="宋体" w:hAnsi="宋体" w:cs="宋体" w:eastAsia="宋体" w:hint="default"/>
                <w:sz w:val="24"/>
                <w:szCs w:val="24"/>
              </w:rPr>
            </w:pPr>
            <w:r>
              <w:rPr>
                <w:rFonts w:ascii="宋体" w:hAnsi="宋体" w:cs="宋体" w:eastAsia="宋体" w:hint="default"/>
                <w:spacing w:val="3"/>
                <w:sz w:val="24"/>
                <w:szCs w:val="24"/>
              </w:rPr>
              <w:t>目前未对设立于开曼的公司之</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3"/>
                <w:sz w:val="24"/>
                <w:szCs w:val="24"/>
              </w:rPr>
              <w:t>企业利润、资本利得、工资等</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征税。</w:t>
            </w:r>
          </w:p>
        </w:tc>
      </w:tr>
      <w:tr>
        <w:trPr>
          <w:trHeight w:val="1059" w:hRule="exact"/>
        </w:trPr>
        <w:tc>
          <w:tcPr>
            <w:tcW w:w="771" w:type="dxa"/>
            <w:tcBorders>
              <w:top w:val="nil" w:sz="6" w:space="0" w:color="auto"/>
              <w:left w:val="nil" w:sz="6" w:space="0" w:color="auto"/>
              <w:bottom w:val="nil" w:sz="6" w:space="0" w:color="auto"/>
              <w:right w:val="nil" w:sz="6" w:space="0" w:color="auto"/>
            </w:tcBorders>
          </w:tcPr>
          <w:p>
            <w:pPr/>
          </w:p>
        </w:tc>
        <w:tc>
          <w:tcPr>
            <w:tcW w:w="1992"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157" w:right="0"/>
              <w:jc w:val="left"/>
              <w:rPr>
                <w:rFonts w:ascii="宋体" w:hAnsi="宋体" w:cs="宋体" w:eastAsia="宋体" w:hint="default"/>
                <w:sz w:val="24"/>
                <w:szCs w:val="24"/>
              </w:rPr>
            </w:pPr>
            <w:r>
              <w:rPr>
                <w:rFonts w:ascii="宋体" w:hAnsi="宋体" w:cs="宋体" w:eastAsia="宋体" w:hint="default"/>
                <w:sz w:val="24"/>
                <w:szCs w:val="24"/>
              </w:rPr>
              <w:t>日本企业所得税</w:t>
            </w:r>
          </w:p>
        </w:tc>
        <w:tc>
          <w:tcPr>
            <w:tcW w:w="2779" w:type="dxa"/>
            <w:tcBorders>
              <w:top w:val="nil" w:sz="6" w:space="0" w:color="auto"/>
              <w:left w:val="nil" w:sz="6" w:space="0" w:color="auto"/>
              <w:bottom w:val="nil" w:sz="6" w:space="0" w:color="auto"/>
              <w:right w:val="nil" w:sz="6" w:space="0" w:color="auto"/>
            </w:tcBorders>
          </w:tcPr>
          <w:p>
            <w:pPr>
              <w:pStyle w:val="TableParagraph"/>
              <w:spacing w:line="310" w:lineRule="exact" w:before="215"/>
              <w:ind w:left="154" w:right="215"/>
              <w:jc w:val="left"/>
              <w:rPr>
                <w:rFonts w:ascii="宋体" w:hAnsi="宋体" w:cs="宋体" w:eastAsia="宋体" w:hint="default"/>
                <w:sz w:val="24"/>
                <w:szCs w:val="24"/>
              </w:rPr>
            </w:pPr>
            <w:r>
              <w:rPr>
                <w:rFonts w:ascii="宋体" w:hAnsi="宋体" w:cs="宋体" w:eastAsia="宋体" w:hint="default"/>
                <w:spacing w:val="24"/>
                <w:sz w:val="24"/>
                <w:szCs w:val="24"/>
              </w:rPr>
              <w:t>在日本地区产生的利</w:t>
            </w:r>
            <w:r>
              <w:rPr>
                <w:rFonts w:ascii="宋体" w:hAnsi="宋体" w:cs="宋体" w:eastAsia="宋体" w:hint="default"/>
                <w:spacing w:val="-93"/>
                <w:sz w:val="24"/>
                <w:szCs w:val="24"/>
              </w:rPr>
              <w:t> </w:t>
            </w:r>
            <w:r>
              <w:rPr>
                <w:rFonts w:ascii="宋体" w:hAnsi="宋体" w:cs="宋体" w:eastAsia="宋体" w:hint="default"/>
                <w:sz w:val="24"/>
                <w:szCs w:val="24"/>
              </w:rPr>
              <w:t>得</w:t>
            </w:r>
          </w:p>
        </w:tc>
        <w:tc>
          <w:tcPr>
            <w:tcW w:w="369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15" w:right="0"/>
              <w:jc w:val="left"/>
              <w:rPr>
                <w:rFonts w:ascii="Arial" w:hAnsi="Arial" w:cs="Arial" w:eastAsia="Arial" w:hint="default"/>
                <w:sz w:val="24"/>
                <w:szCs w:val="24"/>
              </w:rPr>
            </w:pPr>
            <w:r>
              <w:rPr>
                <w:rFonts w:ascii="Arial"/>
                <w:sz w:val="24"/>
              </w:rPr>
              <w:t>38.01%</w:t>
            </w:r>
          </w:p>
        </w:tc>
      </w:tr>
      <w:tr>
        <w:trPr>
          <w:trHeight w:val="4543"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468" w:type="dxa"/>
            <w:gridSpan w:val="3"/>
            <w:tcBorders>
              <w:top w:val="nil" w:sz="6" w:space="0" w:color="auto"/>
              <w:left w:val="nil" w:sz="6" w:space="0" w:color="auto"/>
              <w:bottom w:val="nil" w:sz="6" w:space="0" w:color="auto"/>
              <w:right w:val="nil" w:sz="6" w:space="0" w:color="auto"/>
            </w:tcBorders>
          </w:tcPr>
          <w:p>
            <w:pPr>
              <w:pStyle w:val="TableParagraph"/>
              <w:spacing w:line="232" w:lineRule="auto" w:before="191"/>
              <w:ind w:left="157" w:right="198"/>
              <w:jc w:val="left"/>
              <w:rPr>
                <w:rFonts w:ascii="宋体" w:hAnsi="宋体" w:cs="宋体" w:eastAsia="宋体" w:hint="default"/>
                <w:sz w:val="24"/>
                <w:szCs w:val="24"/>
              </w:rPr>
            </w:pPr>
            <w:r>
              <w:rPr>
                <w:rFonts w:ascii="宋体" w:hAnsi="宋体" w:cs="宋体" w:eastAsia="宋体" w:hint="default"/>
                <w:sz w:val="24"/>
                <w:szCs w:val="24"/>
              </w:rPr>
              <w:t>根据《财政部、国家税务总局关于将铁路运输和邮政业纳入营业税改征增值</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税试点的通知》</w:t>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[2013]106</w:t>
            </w:r>
            <w:r>
              <w:rPr>
                <w:rFonts w:ascii="Arial" w:hAnsi="Arial" w:cs="Arial" w:eastAsia="Arial" w:hint="default"/>
                <w:spacing w:val="-13"/>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附件一《营业税改征增值税试点实施办 </w:t>
            </w:r>
            <w:r>
              <w:rPr>
                <w:rFonts w:ascii="宋体" w:hAnsi="宋体" w:cs="宋体" w:eastAsia="宋体" w:hint="default"/>
                <w:spacing w:val="-2"/>
                <w:sz w:val="24"/>
                <w:szCs w:val="24"/>
              </w:rPr>
              <w:t>法》的规定，陆路运输服务、水路运输服务、航空运输服务、管道运输服务、</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邮政普遍服务、邮政特殊服务、其他邮政服务、研发和技术服务、信息技术</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服务、文化创意服务、物流辅助服务、有形动产租赁服务、鉴证咨询服务、</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广播影视服务已纳入营改增试点服务范围，并自</w:t>
            </w:r>
            <w:r>
              <w:rPr>
                <w:rFonts w:ascii="宋体" w:hAnsi="宋体" w:cs="宋体" w:eastAsia="宋体" w:hint="default"/>
                <w:spacing w:val="-43"/>
                <w:sz w:val="24"/>
                <w:szCs w:val="24"/>
              </w:rPr>
              <w:t> </w:t>
            </w: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日起在全国 范围内执行。又根据《财政部、国家税务总局关于将电信业纳入营业税改征</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增值税试点的通知》</w:t>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[2014]43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的规定，在中华人民共和国境内提</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2"/>
                <w:sz w:val="24"/>
                <w:szCs w:val="24"/>
              </w:rPr>
              <w:t>供电信业服务的单位和个人，为增值税纳税人，应当按照本通知和《财政部、</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国家税务总局关于将铁路运输和邮政业纳入营业税改征增值税试点的通知》</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Arial" w:hAnsi="Arial" w:cs="Arial" w:eastAsia="Arial" w:hint="default"/>
                <w:sz w:val="24"/>
                <w:szCs w:val="24"/>
              </w:rPr>
              <w:t>(</w:t>
            </w:r>
            <w:r>
              <w:rPr>
                <w:rFonts w:ascii="宋体" w:hAnsi="宋体" w:cs="宋体" w:eastAsia="宋体" w:hint="default"/>
                <w:sz w:val="24"/>
                <w:szCs w:val="24"/>
              </w:rPr>
              <w:t>财税</w:t>
            </w:r>
            <w:r>
              <w:rPr>
                <w:rFonts w:ascii="Arial" w:hAnsi="Arial" w:cs="Arial" w:eastAsia="Arial" w:hint="default"/>
                <w:sz w:val="24"/>
                <w:szCs w:val="24"/>
              </w:rPr>
              <w:t>[2013]106</w:t>
            </w:r>
            <w:r>
              <w:rPr>
                <w:rFonts w:ascii="Arial" w:hAnsi="Arial" w:cs="Arial" w:eastAsia="Arial" w:hint="default"/>
                <w:spacing w:val="-14"/>
                <w:sz w:val="24"/>
                <w:szCs w:val="24"/>
              </w:rPr>
              <w:t> </w:t>
            </w:r>
            <w:r>
              <w:rPr>
                <w:rFonts w:ascii="宋体" w:hAnsi="宋体" w:cs="宋体" w:eastAsia="宋体" w:hint="default"/>
                <w:sz w:val="24"/>
                <w:szCs w:val="24"/>
              </w:rPr>
              <w:t>号文</w:t>
            </w:r>
            <w:r>
              <w:rPr>
                <w:rFonts w:ascii="Arial" w:hAnsi="Arial" w:cs="Arial" w:eastAsia="Arial" w:hint="default"/>
                <w:sz w:val="24"/>
                <w:szCs w:val="24"/>
              </w:rPr>
              <w:t>)</w:t>
            </w:r>
            <w:r>
              <w:rPr>
                <w:rFonts w:ascii="宋体" w:hAnsi="宋体" w:cs="宋体" w:eastAsia="宋体" w:hint="default"/>
                <w:sz w:val="24"/>
                <w:szCs w:val="24"/>
              </w:rPr>
              <w:t>的规定缴纳增值税，不再缴纳营业税。因此，本集团内 </w:t>
            </w:r>
            <w:r>
              <w:rPr>
                <w:rFonts w:ascii="宋体" w:hAnsi="宋体" w:cs="宋体" w:eastAsia="宋体" w:hint="default"/>
                <w:spacing w:val="-3"/>
                <w:sz w:val="24"/>
                <w:szCs w:val="24"/>
              </w:rPr>
              <w:t>提供应税服务的物流体系</w:t>
            </w:r>
            <w:r>
              <w:rPr>
                <w:rFonts w:ascii="Arial" w:hAnsi="Arial" w:cs="Arial" w:eastAsia="Arial" w:hint="default"/>
                <w:spacing w:val="-3"/>
                <w:sz w:val="24"/>
                <w:szCs w:val="24"/>
              </w:rPr>
              <w:t>(</w:t>
            </w:r>
            <w:r>
              <w:rPr>
                <w:rFonts w:ascii="宋体" w:hAnsi="宋体" w:cs="宋体" w:eastAsia="宋体" w:hint="default"/>
                <w:spacing w:val="-3"/>
                <w:sz w:val="24"/>
                <w:szCs w:val="24"/>
              </w:rPr>
              <w:t>交通运输业、有形动产租赁和物流辅助服务</w:t>
            </w:r>
            <w:r>
              <w:rPr>
                <w:rFonts w:ascii="Arial" w:hAnsi="Arial" w:cs="Arial" w:eastAsia="Arial" w:hint="default"/>
                <w:spacing w:val="-3"/>
                <w:sz w:val="24"/>
                <w:szCs w:val="24"/>
              </w:rPr>
              <w:t>)</w:t>
            </w:r>
            <w:r>
              <w:rPr>
                <w:rFonts w:ascii="宋体" w:hAnsi="宋体" w:cs="宋体" w:eastAsia="宋体" w:hint="default"/>
                <w:spacing w:val="-3"/>
                <w:sz w:val="24"/>
                <w:szCs w:val="24"/>
              </w:rPr>
              <w:t>、信息</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体系</w:t>
            </w:r>
            <w:r>
              <w:rPr>
                <w:rFonts w:ascii="Arial" w:hAnsi="Arial" w:cs="Arial" w:eastAsia="Arial" w:hint="default"/>
                <w:spacing w:val="3"/>
                <w:sz w:val="24"/>
                <w:szCs w:val="24"/>
              </w:rPr>
              <w:t>(</w:t>
            </w:r>
            <w:r>
              <w:rPr>
                <w:rFonts w:ascii="宋体" w:hAnsi="宋体" w:cs="宋体" w:eastAsia="宋体" w:hint="default"/>
                <w:spacing w:val="3"/>
                <w:sz w:val="24"/>
                <w:szCs w:val="24"/>
              </w:rPr>
              <w:t>信息技术服务和文化创意服务</w:t>
            </w:r>
            <w:r>
              <w:rPr>
                <w:rFonts w:ascii="Arial" w:hAnsi="Arial" w:cs="Arial" w:eastAsia="Arial" w:hint="default"/>
                <w:spacing w:val="3"/>
                <w:sz w:val="24"/>
                <w:szCs w:val="24"/>
              </w:rPr>
              <w:t>)</w:t>
            </w:r>
            <w:r>
              <w:rPr>
                <w:rFonts w:ascii="宋体" w:hAnsi="宋体" w:cs="宋体" w:eastAsia="宋体" w:hint="default"/>
                <w:spacing w:val="3"/>
                <w:sz w:val="24"/>
                <w:szCs w:val="24"/>
              </w:rPr>
              <w:t>以及电信转售业务已按相应增值税税率</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缴纳增值税。</w:t>
            </w:r>
          </w:p>
        </w:tc>
      </w:tr>
    </w:tbl>
    <w:p>
      <w:pPr>
        <w:spacing w:after="0" w:line="232" w:lineRule="auto"/>
        <w:jc w:val="left"/>
        <w:rPr>
          <w:rFonts w:ascii="宋体" w:hAnsi="宋体" w:cs="宋体" w:eastAsia="宋体" w:hint="default"/>
          <w:sz w:val="24"/>
          <w:szCs w:val="24"/>
        </w:rPr>
        <w:sectPr>
          <w:pgSz w:w="11910" w:h="16840"/>
          <w:pgMar w:header="885" w:footer="1183" w:top="2020" w:bottom="13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1"/>
        <w:gridCol w:w="8412"/>
      </w:tblGrid>
      <w:tr>
        <w:trPr>
          <w:trHeight w:val="49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12"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2"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
              <w:jc w:val="center"/>
              <w:rPr>
                <w:rFonts w:ascii="Arial" w:hAnsi="Arial" w:cs="Arial" w:eastAsia="Arial" w:hint="default"/>
                <w:sz w:val="24"/>
                <w:szCs w:val="24"/>
              </w:rPr>
            </w:pPr>
            <w:r>
              <w:rPr>
                <w:rFonts w:ascii="Arial"/>
                <w:sz w:val="24"/>
              </w:rPr>
              <w:t>(2)</w:t>
            </w:r>
          </w:p>
        </w:tc>
        <w:tc>
          <w:tcPr>
            <w:tcW w:w="841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黑体" w:hAnsi="黑体" w:cs="黑体" w:eastAsia="黑体" w:hint="default"/>
                <w:sz w:val="24"/>
                <w:szCs w:val="24"/>
              </w:rPr>
            </w:pPr>
            <w:r>
              <w:rPr>
                <w:rFonts w:ascii="黑体" w:hAnsi="黑体" w:cs="黑体" w:eastAsia="黑体" w:hint="default"/>
                <w:sz w:val="24"/>
                <w:szCs w:val="24"/>
              </w:rPr>
              <w:t>税收优惠及批文</w:t>
            </w:r>
          </w:p>
        </w:tc>
      </w:tr>
      <w:tr>
        <w:trPr>
          <w:trHeight w:val="75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5"/>
              <w:jc w:val="center"/>
              <w:rPr>
                <w:rFonts w:ascii="Arial" w:hAnsi="Arial" w:cs="Arial" w:eastAsia="Arial" w:hint="default"/>
                <w:sz w:val="24"/>
                <w:szCs w:val="24"/>
              </w:rPr>
            </w:pPr>
            <w:r>
              <w:rPr>
                <w:rFonts w:ascii="Arial"/>
                <w:sz w:val="24"/>
              </w:rPr>
              <w:t>(a)</w:t>
            </w:r>
          </w:p>
        </w:tc>
        <w:tc>
          <w:tcPr>
            <w:tcW w:w="8412"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217" w:right="0"/>
              <w:jc w:val="left"/>
              <w:rPr>
                <w:rFonts w:ascii="宋体" w:hAnsi="宋体" w:cs="宋体" w:eastAsia="宋体" w:hint="default"/>
                <w:sz w:val="24"/>
                <w:szCs w:val="24"/>
              </w:rPr>
            </w:pPr>
            <w:r>
              <w:rPr>
                <w:rFonts w:ascii="宋体" w:hAnsi="宋体" w:cs="宋体" w:eastAsia="宋体" w:hint="default"/>
                <w:sz w:val="24"/>
                <w:szCs w:val="24"/>
              </w:rPr>
              <w:t>西部大开发税收优惠政策</w:t>
            </w:r>
          </w:p>
        </w:tc>
      </w:tr>
      <w:tr>
        <w:trPr>
          <w:trHeight w:val="3860" w:hRule="exact"/>
        </w:trPr>
        <w:tc>
          <w:tcPr>
            <w:tcW w:w="711" w:type="dxa"/>
            <w:tcBorders>
              <w:top w:val="nil" w:sz="6" w:space="0" w:color="auto"/>
              <w:left w:val="nil" w:sz="6" w:space="0" w:color="auto"/>
              <w:bottom w:val="nil" w:sz="6" w:space="0" w:color="auto"/>
              <w:right w:val="nil" w:sz="6" w:space="0" w:color="auto"/>
            </w:tcBorders>
          </w:tcPr>
          <w:p>
            <w:pPr/>
          </w:p>
        </w:tc>
        <w:tc>
          <w:tcPr>
            <w:tcW w:w="8412"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17" w:right="198"/>
              <w:jc w:val="both"/>
              <w:rPr>
                <w:rFonts w:ascii="宋体" w:hAnsi="宋体" w:cs="宋体" w:eastAsia="宋体" w:hint="default"/>
                <w:sz w:val="24"/>
                <w:szCs w:val="24"/>
              </w:rPr>
            </w:pPr>
            <w:r>
              <w:rPr>
                <w:rFonts w:ascii="宋体" w:hAnsi="宋体" w:cs="宋体" w:eastAsia="宋体" w:hint="default"/>
                <w:sz w:val="24"/>
                <w:szCs w:val="24"/>
              </w:rPr>
              <w:t>根据《财政部、海关总署、国家税务总局关于深入实施西部大开发战略有关</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2"/>
                <w:w w:val="98"/>
                <w:sz w:val="24"/>
                <w:szCs w:val="24"/>
              </w:rPr>
              <w:t>税收政策问题的通知》</w:t>
            </w:r>
            <w:r>
              <w:rPr>
                <w:rFonts w:ascii="Arial" w:hAnsi="Arial" w:cs="Arial" w:eastAsia="Arial" w:hint="default"/>
                <w:spacing w:val="-2"/>
                <w:w w:val="98"/>
                <w:sz w:val="24"/>
                <w:szCs w:val="24"/>
              </w:rPr>
              <w:t>(</w:t>
            </w:r>
            <w:r>
              <w:rPr>
                <w:rFonts w:ascii="宋体" w:hAnsi="宋体" w:cs="宋体" w:eastAsia="宋体" w:hint="default"/>
                <w:spacing w:val="-2"/>
                <w:w w:val="98"/>
                <w:sz w:val="24"/>
                <w:szCs w:val="24"/>
              </w:rPr>
              <w:t>财税</w:t>
            </w:r>
            <w:r>
              <w:rPr>
                <w:rFonts w:ascii="Arial" w:hAnsi="Arial" w:cs="Arial" w:eastAsia="Arial" w:hint="default"/>
                <w:spacing w:val="-2"/>
                <w:w w:val="98"/>
                <w:sz w:val="24"/>
                <w:szCs w:val="24"/>
              </w:rPr>
              <w:t>[2011]58</w:t>
            </w:r>
            <w:r>
              <w:rPr>
                <w:rFonts w:ascii="宋体" w:hAnsi="宋体" w:cs="宋体" w:eastAsia="宋体" w:hint="default"/>
                <w:spacing w:val="-2"/>
                <w:w w:val="98"/>
                <w:sz w:val="24"/>
                <w:szCs w:val="24"/>
              </w:rPr>
              <w:t>号</w:t>
            </w:r>
            <w:r>
              <w:rPr>
                <w:rFonts w:ascii="Arial" w:hAnsi="Arial" w:cs="Arial" w:eastAsia="Arial" w:hint="default"/>
                <w:spacing w:val="-2"/>
                <w:w w:val="98"/>
                <w:sz w:val="24"/>
                <w:szCs w:val="24"/>
              </w:rPr>
              <w:t>)(</w:t>
            </w:r>
            <w:r>
              <w:rPr>
                <w:rFonts w:ascii="Arial" w:hAnsi="Arial" w:cs="Arial" w:eastAsia="Arial" w:hint="default"/>
                <w:spacing w:val="-2"/>
                <w:w w:val="98"/>
                <w:sz w:val="24"/>
                <w:szCs w:val="24"/>
              </w:rPr>
              <w:t>―</w:t>
            </w:r>
            <w:r>
              <w:rPr>
                <w:rFonts w:ascii="Arial" w:hAnsi="Arial" w:cs="Arial" w:eastAsia="Arial" w:hint="default"/>
                <w:spacing w:val="-2"/>
                <w:w w:val="98"/>
                <w:sz w:val="24"/>
                <w:szCs w:val="24"/>
              </w:rPr>
              <w:t>58</w:t>
            </w:r>
            <w:r>
              <w:rPr>
                <w:rFonts w:ascii="宋体" w:hAnsi="宋体" w:cs="宋体" w:eastAsia="宋体" w:hint="default"/>
                <w:spacing w:val="-2"/>
                <w:w w:val="98"/>
                <w:sz w:val="24"/>
                <w:szCs w:val="24"/>
              </w:rPr>
              <w:t>号文</w:t>
            </w:r>
            <w:r>
              <w:rPr>
                <w:rFonts w:ascii="Arial" w:hAnsi="Arial" w:cs="Arial" w:eastAsia="Arial" w:hint="default"/>
                <w:spacing w:val="-2"/>
                <w:w w:val="98"/>
                <w:sz w:val="24"/>
                <w:szCs w:val="24"/>
              </w:rPr>
              <w:t>‖</w:t>
            </w:r>
            <w:r>
              <w:rPr>
                <w:rFonts w:ascii="Arial" w:hAnsi="Arial" w:cs="Arial" w:eastAsia="Arial" w:hint="default"/>
                <w:spacing w:val="-2"/>
                <w:w w:val="98"/>
                <w:sz w:val="24"/>
                <w:szCs w:val="24"/>
              </w:rPr>
              <w:t>)</w:t>
            </w:r>
            <w:r>
              <w:rPr>
                <w:rFonts w:ascii="宋体" w:hAnsi="宋体" w:cs="宋体" w:eastAsia="宋体" w:hint="default"/>
                <w:spacing w:val="-2"/>
                <w:w w:val="98"/>
                <w:sz w:val="24"/>
                <w:szCs w:val="24"/>
              </w:rPr>
              <w:t>，自</w:t>
            </w:r>
            <w:r>
              <w:rPr>
                <w:rFonts w:ascii="Arial" w:hAnsi="Arial" w:cs="Arial" w:eastAsia="Arial" w:hint="default"/>
                <w:spacing w:val="-2"/>
                <w:w w:val="98"/>
                <w:sz w:val="24"/>
                <w:szCs w:val="24"/>
              </w:rPr>
              <w:t>2011</w:t>
            </w:r>
            <w:r>
              <w:rPr>
                <w:rFonts w:ascii="宋体" w:hAnsi="宋体" w:cs="宋体" w:eastAsia="宋体" w:hint="default"/>
                <w:spacing w:val="-2"/>
                <w:w w:val="98"/>
                <w:sz w:val="24"/>
                <w:szCs w:val="24"/>
              </w:rPr>
              <w:t>年</w:t>
            </w:r>
            <w:r>
              <w:rPr>
                <w:rFonts w:ascii="Arial" w:hAnsi="Arial" w:cs="Arial" w:eastAsia="Arial" w:hint="default"/>
                <w:spacing w:val="-2"/>
                <w:w w:val="98"/>
                <w:sz w:val="24"/>
                <w:szCs w:val="24"/>
              </w:rPr>
              <w:t>1</w:t>
            </w:r>
            <w:r>
              <w:rPr>
                <w:rFonts w:ascii="宋体" w:hAnsi="宋体" w:cs="宋体" w:eastAsia="宋体" w:hint="default"/>
                <w:spacing w:val="-2"/>
                <w:w w:val="98"/>
                <w:sz w:val="24"/>
                <w:szCs w:val="24"/>
              </w:rPr>
              <w:t>月</w:t>
            </w:r>
            <w:r>
              <w:rPr>
                <w:rFonts w:ascii="Arial" w:hAnsi="Arial" w:cs="Arial" w:eastAsia="Arial" w:hint="default"/>
                <w:spacing w:val="-2"/>
                <w:w w:val="98"/>
                <w:sz w:val="24"/>
                <w:szCs w:val="24"/>
              </w:rPr>
              <w:t>1</w:t>
            </w:r>
            <w:r>
              <w:rPr>
                <w:rFonts w:ascii="宋体" w:hAnsi="宋体" w:cs="宋体" w:eastAsia="宋体" w:hint="default"/>
                <w:spacing w:val="-2"/>
                <w:w w:val="98"/>
                <w:sz w:val="24"/>
                <w:szCs w:val="24"/>
              </w:rPr>
              <w:t>日至</w:t>
            </w:r>
            <w:r>
              <w:rPr>
                <w:rFonts w:ascii="Arial" w:hAnsi="Arial" w:cs="Arial" w:eastAsia="Arial" w:hint="default"/>
                <w:spacing w:val="-2"/>
                <w:w w:val="98"/>
                <w:sz w:val="24"/>
                <w:szCs w:val="24"/>
              </w:rPr>
              <w:t>2020</w:t>
            </w:r>
            <w:r>
              <w:rPr>
                <w:rFonts w:ascii="Arial" w:hAnsi="Arial" w:cs="Arial" w:eastAsia="Arial" w:hint="default"/>
                <w:spacing w:val="-1"/>
                <w:w w:val="99"/>
                <w:sz w:val="24"/>
                <w:szCs w:val="24"/>
              </w:rPr>
              <w:t> </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日，对设在西部地区的鼓励类产业企业减按</w:t>
            </w:r>
            <w:r>
              <w:rPr>
                <w:rFonts w:ascii="Arial" w:hAnsi="Arial" w:cs="Arial" w:eastAsia="Arial" w:hint="default"/>
                <w:sz w:val="24"/>
                <w:szCs w:val="24"/>
              </w:rPr>
              <w:t>15%</w:t>
            </w:r>
            <w:r>
              <w:rPr>
                <w:rFonts w:ascii="宋体" w:hAnsi="宋体" w:cs="宋体" w:eastAsia="宋体" w:hint="default"/>
                <w:sz w:val="24"/>
                <w:szCs w:val="24"/>
              </w:rPr>
              <w:t>的税率征收企业所 得税。上述鼓励类产业企业是指以《西部地区鼓励类产业目录》中规定的产</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5"/>
                <w:w w:val="99"/>
                <w:sz w:val="24"/>
                <w:szCs w:val="24"/>
              </w:rPr>
              <w:t>业项目为主营业务，且其主营业务收入占企业收入总额</w:t>
            </w:r>
            <w:r>
              <w:rPr>
                <w:rFonts w:ascii="Arial" w:hAnsi="Arial" w:cs="Arial" w:eastAsia="Arial" w:hint="default"/>
                <w:spacing w:val="-5"/>
                <w:w w:val="99"/>
                <w:sz w:val="24"/>
                <w:szCs w:val="24"/>
              </w:rPr>
              <w:t>70%</w:t>
            </w:r>
            <w:r>
              <w:rPr>
                <w:rFonts w:ascii="宋体" w:hAnsi="宋体" w:cs="宋体" w:eastAsia="宋体" w:hint="default"/>
                <w:spacing w:val="-5"/>
                <w:w w:val="99"/>
                <w:sz w:val="24"/>
                <w:szCs w:val="24"/>
              </w:rPr>
              <w:t>以上的企业。《西</w:t>
            </w:r>
            <w:r>
              <w:rPr>
                <w:rFonts w:ascii="宋体" w:hAnsi="宋体" w:cs="宋体" w:eastAsia="宋体" w:hint="default"/>
                <w:sz w:val="24"/>
                <w:szCs w:val="24"/>
              </w:rPr>
              <w:t> </w:t>
            </w:r>
            <w:r>
              <w:rPr>
                <w:rFonts w:ascii="宋体" w:hAnsi="宋体" w:cs="宋体" w:eastAsia="宋体" w:hint="default"/>
                <w:spacing w:val="2"/>
                <w:sz w:val="24"/>
                <w:szCs w:val="24"/>
              </w:rPr>
              <w:t>部地区鼓励类产业目录》</w:t>
            </w:r>
            <w:r>
              <w:rPr>
                <w:rFonts w:ascii="Arial" w:hAnsi="Arial" w:cs="Arial" w:eastAsia="Arial" w:hint="default"/>
                <w:spacing w:val="2"/>
                <w:sz w:val="24"/>
                <w:szCs w:val="24"/>
              </w:rPr>
              <w:t>(</w:t>
            </w:r>
            <w:r>
              <w:rPr>
                <w:rFonts w:ascii="宋体" w:hAnsi="宋体" w:cs="宋体" w:eastAsia="宋体" w:hint="default"/>
                <w:spacing w:val="2"/>
                <w:sz w:val="24"/>
                <w:szCs w:val="24"/>
              </w:rPr>
              <w:t>国家发展和改革委员会令</w:t>
            </w:r>
            <w:r>
              <w:rPr>
                <w:rFonts w:ascii="Arial" w:hAnsi="Arial" w:cs="Arial" w:eastAsia="Arial" w:hint="default"/>
                <w:spacing w:val="2"/>
                <w:sz w:val="24"/>
                <w:szCs w:val="24"/>
              </w:rPr>
              <w:t>[2014]15</w:t>
            </w:r>
            <w:r>
              <w:rPr>
                <w:rFonts w:ascii="宋体" w:hAnsi="宋体" w:cs="宋体" w:eastAsia="宋体" w:hint="default"/>
                <w:spacing w:val="2"/>
                <w:sz w:val="24"/>
                <w:szCs w:val="24"/>
              </w:rPr>
              <w:t>号</w:t>
            </w:r>
            <w:r>
              <w:rPr>
                <w:rFonts w:ascii="Arial" w:hAnsi="Arial" w:cs="Arial" w:eastAsia="Arial" w:hint="default"/>
                <w:spacing w:val="2"/>
                <w:sz w:val="24"/>
                <w:szCs w:val="24"/>
              </w:rPr>
              <w:t>)</w:t>
            </w:r>
            <w:r>
              <w:rPr>
                <w:rFonts w:ascii="宋体" w:hAnsi="宋体" w:cs="宋体" w:eastAsia="宋体" w:hint="default"/>
                <w:spacing w:val="2"/>
                <w:sz w:val="24"/>
                <w:szCs w:val="24"/>
              </w:rPr>
              <w:t>已经于</w:t>
            </w:r>
            <w:r>
              <w:rPr>
                <w:rFonts w:ascii="Arial" w:hAnsi="Arial" w:cs="Arial" w:eastAsia="Arial" w:hint="default"/>
                <w:spacing w:val="2"/>
                <w:sz w:val="24"/>
                <w:szCs w:val="24"/>
              </w:rPr>
              <w:t>2014</w:t>
            </w:r>
            <w:r>
              <w:rPr>
                <w:rFonts w:ascii="Arial" w:hAnsi="Arial" w:cs="Arial" w:eastAsia="Arial" w:hint="default"/>
                <w:spacing w:val="-42"/>
                <w:sz w:val="24"/>
                <w:szCs w:val="24"/>
              </w:rPr>
              <w:t> </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10</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1</w:t>
            </w:r>
            <w:r>
              <w:rPr>
                <w:rFonts w:ascii="宋体" w:hAnsi="宋体" w:cs="宋体" w:eastAsia="宋体" w:hint="default"/>
                <w:spacing w:val="-4"/>
                <w:w w:val="99"/>
                <w:sz w:val="24"/>
                <w:szCs w:val="24"/>
              </w:rPr>
              <w:t>日起正式施行：《西部地区鼓励类产业目录》包括了国家现有产业目</w:t>
            </w:r>
            <w:r>
              <w:rPr>
                <w:rFonts w:ascii="宋体" w:hAnsi="宋体" w:cs="宋体" w:eastAsia="宋体" w:hint="default"/>
                <w:spacing w:val="-89"/>
                <w:w w:val="99"/>
                <w:sz w:val="24"/>
                <w:szCs w:val="24"/>
              </w:rPr>
              <w:t> </w:t>
            </w:r>
            <w:r>
              <w:rPr>
                <w:rFonts w:ascii="宋体" w:hAnsi="宋体" w:cs="宋体" w:eastAsia="宋体" w:hint="default"/>
                <w:spacing w:val="-89"/>
                <w:w w:val="99"/>
                <w:sz w:val="24"/>
                <w:szCs w:val="24"/>
              </w:rPr>
            </w:r>
            <w:r>
              <w:rPr>
                <w:rFonts w:ascii="宋体" w:hAnsi="宋体" w:cs="宋体" w:eastAsia="宋体" w:hint="default"/>
                <w:spacing w:val="-6"/>
                <w:sz w:val="24"/>
                <w:szCs w:val="24"/>
              </w:rPr>
              <w:t>录中的鼓励类产业，以及西部地区新增鼓励类产业。《西部地区鼓励类产业目</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录》公布之后，原优惠企业可继续享受西部大开发优惠政策。同时优惠企业</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需每年向当地主管税务局进行备案，本集团子公司已向主管税务局进行相应</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备案。</w:t>
            </w:r>
          </w:p>
        </w:tc>
      </w:tr>
      <w:tr>
        <w:trPr>
          <w:trHeight w:val="1058" w:hRule="exact"/>
        </w:trPr>
        <w:tc>
          <w:tcPr>
            <w:tcW w:w="711" w:type="dxa"/>
            <w:tcBorders>
              <w:top w:val="nil" w:sz="6" w:space="0" w:color="auto"/>
              <w:left w:val="nil" w:sz="6" w:space="0" w:color="auto"/>
              <w:bottom w:val="nil" w:sz="6" w:space="0" w:color="auto"/>
              <w:right w:val="nil" w:sz="6" w:space="0" w:color="auto"/>
            </w:tcBorders>
          </w:tcPr>
          <w:p>
            <w:pPr/>
          </w:p>
        </w:tc>
        <w:tc>
          <w:tcPr>
            <w:tcW w:w="8412"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17" w:right="210"/>
              <w:jc w:val="left"/>
              <w:rPr>
                <w:rFonts w:ascii="宋体" w:hAnsi="宋体" w:cs="宋体" w:eastAsia="宋体" w:hint="default"/>
                <w:sz w:val="24"/>
                <w:szCs w:val="24"/>
              </w:rPr>
            </w:pPr>
            <w:r>
              <w:rPr>
                <w:rFonts w:ascii="宋体" w:hAnsi="宋体" w:cs="宋体" w:eastAsia="宋体" w:hint="default"/>
                <w:sz w:val="24"/>
                <w:szCs w:val="24"/>
              </w:rPr>
              <w:t>本集团子公司原已取得的批复仍然有效，已获取主管税务机关确认税收政策</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如下：</w:t>
            </w:r>
          </w:p>
        </w:tc>
      </w:tr>
      <w:tr>
        <w:trPr>
          <w:trHeight w:val="1064" w:hRule="exact"/>
        </w:trPr>
        <w:tc>
          <w:tcPr>
            <w:tcW w:w="711" w:type="dxa"/>
            <w:tcBorders>
              <w:top w:val="nil" w:sz="6" w:space="0" w:color="auto"/>
              <w:left w:val="nil" w:sz="6" w:space="0" w:color="auto"/>
              <w:bottom w:val="nil" w:sz="6" w:space="0" w:color="auto"/>
              <w:right w:val="nil" w:sz="6" w:space="0" w:color="auto"/>
            </w:tcBorders>
          </w:tcPr>
          <w:p>
            <w:pPr/>
          </w:p>
        </w:tc>
        <w:tc>
          <w:tcPr>
            <w:tcW w:w="8412"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17" w:right="205"/>
              <w:jc w:val="left"/>
              <w:rPr>
                <w:rFonts w:ascii="宋体" w:hAnsi="宋体" w:cs="宋体" w:eastAsia="宋体" w:hint="default"/>
                <w:sz w:val="24"/>
                <w:szCs w:val="24"/>
              </w:rPr>
            </w:pPr>
            <w:r>
              <w:rPr>
                <w:rFonts w:ascii="Arial" w:hAnsi="Arial" w:cs="Arial" w:eastAsia="Arial" w:hint="default"/>
                <w:spacing w:val="2"/>
                <w:sz w:val="24"/>
                <w:szCs w:val="24"/>
              </w:rPr>
              <w:t>2014</w:t>
            </w:r>
            <w:r>
              <w:rPr>
                <w:rFonts w:ascii="宋体" w:hAnsi="宋体" w:cs="宋体" w:eastAsia="宋体" w:hint="default"/>
                <w:spacing w:val="2"/>
                <w:sz w:val="24"/>
                <w:szCs w:val="24"/>
              </w:rPr>
              <w:t>年</w:t>
            </w:r>
            <w:r>
              <w:rPr>
                <w:rFonts w:ascii="Arial" w:hAnsi="Arial" w:cs="Arial" w:eastAsia="Arial" w:hint="default"/>
                <w:spacing w:val="2"/>
                <w:sz w:val="24"/>
                <w:szCs w:val="24"/>
              </w:rPr>
              <w:t>3</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日，咸阳苏宁云商销售有限公司经咸阳市秦都区国家税务局批</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准，同意其公司</w:t>
            </w:r>
            <w:r>
              <w:rPr>
                <w:rFonts w:ascii="Arial" w:hAnsi="Arial" w:cs="Arial" w:eastAsia="Arial" w:hint="default"/>
                <w:sz w:val="24"/>
                <w:szCs w:val="24"/>
              </w:rPr>
              <w:t>2013</w:t>
            </w:r>
            <w:r>
              <w:rPr>
                <w:rFonts w:ascii="宋体" w:hAnsi="宋体" w:cs="宋体" w:eastAsia="宋体" w:hint="default"/>
                <w:sz w:val="24"/>
                <w:szCs w:val="24"/>
              </w:rPr>
              <w:t>年度享受西部大开发税收优惠政策。</w:t>
            </w:r>
          </w:p>
        </w:tc>
      </w:tr>
      <w:tr>
        <w:trPr>
          <w:trHeight w:val="1122" w:hRule="exact"/>
        </w:trPr>
        <w:tc>
          <w:tcPr>
            <w:tcW w:w="711" w:type="dxa"/>
            <w:tcBorders>
              <w:top w:val="nil" w:sz="6" w:space="0" w:color="auto"/>
              <w:left w:val="nil" w:sz="6" w:space="0" w:color="auto"/>
              <w:bottom w:val="nil" w:sz="6" w:space="0" w:color="auto"/>
              <w:right w:val="nil" w:sz="6" w:space="0" w:color="auto"/>
            </w:tcBorders>
          </w:tcPr>
          <w:p>
            <w:pPr/>
          </w:p>
        </w:tc>
        <w:tc>
          <w:tcPr>
            <w:tcW w:w="8412" w:type="dxa"/>
            <w:tcBorders>
              <w:top w:val="nil" w:sz="6" w:space="0" w:color="auto"/>
              <w:left w:val="nil" w:sz="6" w:space="0" w:color="auto"/>
              <w:bottom w:val="nil" w:sz="6" w:space="0" w:color="auto"/>
              <w:right w:val="nil" w:sz="6" w:space="0" w:color="auto"/>
            </w:tcBorders>
          </w:tcPr>
          <w:p>
            <w:pPr>
              <w:pStyle w:val="TableParagraph"/>
              <w:spacing w:line="225" w:lineRule="auto" w:before="190"/>
              <w:ind w:left="217" w:right="201"/>
              <w:jc w:val="both"/>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6</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5</w:t>
            </w:r>
            <w:r>
              <w:rPr>
                <w:rFonts w:ascii="Arial" w:hAnsi="Arial" w:cs="Arial" w:eastAsia="Arial" w:hint="default"/>
                <w:spacing w:val="-6"/>
                <w:sz w:val="24"/>
                <w:szCs w:val="24"/>
              </w:rPr>
              <w:t> </w:t>
            </w:r>
            <w:r>
              <w:rPr>
                <w:rFonts w:ascii="宋体" w:hAnsi="宋体" w:cs="宋体" w:eastAsia="宋体" w:hint="default"/>
                <w:spacing w:val="-3"/>
                <w:sz w:val="24"/>
                <w:szCs w:val="24"/>
              </w:rPr>
              <w:t>日，重庆苏宁云商销售有限公司经重庆市渝中区国家税务局渝</w:t>
            </w:r>
            <w:r>
              <w:rPr>
                <w:rFonts w:ascii="宋体" w:hAnsi="宋体" w:cs="宋体" w:eastAsia="宋体" w:hint="default"/>
                <w:sz w:val="24"/>
                <w:szCs w:val="24"/>
              </w:rPr>
              <w:t> 中国税减</w:t>
            </w:r>
            <w:r>
              <w:rPr>
                <w:rFonts w:ascii="Arial" w:hAnsi="Arial" w:cs="Arial" w:eastAsia="Arial" w:hint="default"/>
                <w:sz w:val="24"/>
                <w:szCs w:val="24"/>
              </w:rPr>
              <w:t>[2012]147 </w:t>
            </w:r>
            <w:r>
              <w:rPr>
                <w:rFonts w:ascii="宋体" w:hAnsi="宋体" w:cs="宋体" w:eastAsia="宋体" w:hint="default"/>
                <w:spacing w:val="-3"/>
                <w:sz w:val="24"/>
                <w:szCs w:val="24"/>
              </w:rPr>
              <w:t>号批准，</w:t>
            </w:r>
            <w:r>
              <w:rPr>
                <w:rFonts w:ascii="Arial" w:hAnsi="Arial" w:cs="Arial" w:eastAsia="Arial" w:hint="default"/>
                <w:spacing w:val="-3"/>
                <w:sz w:val="24"/>
                <w:szCs w:val="24"/>
              </w:rPr>
              <w:t>2011 </w:t>
            </w:r>
            <w:r>
              <w:rPr>
                <w:rFonts w:ascii="宋体" w:hAnsi="宋体" w:cs="宋体" w:eastAsia="宋体" w:hint="default"/>
                <w:sz w:val="24"/>
                <w:szCs w:val="24"/>
              </w:rPr>
              <w:t>年至 </w:t>
            </w:r>
            <w:r>
              <w:rPr>
                <w:rFonts w:ascii="Arial" w:hAnsi="Arial" w:cs="Arial" w:eastAsia="Arial" w:hint="default"/>
                <w:sz w:val="24"/>
                <w:szCs w:val="24"/>
              </w:rPr>
              <w:t>2020</w:t>
            </w:r>
            <w:r>
              <w:rPr>
                <w:rFonts w:ascii="Arial" w:hAnsi="Arial" w:cs="Arial" w:eastAsia="Arial" w:hint="default"/>
                <w:spacing w:val="36"/>
                <w:sz w:val="24"/>
                <w:szCs w:val="24"/>
              </w:rPr>
              <w:t> </w:t>
            </w:r>
            <w:r>
              <w:rPr>
                <w:rFonts w:ascii="宋体" w:hAnsi="宋体" w:cs="宋体" w:eastAsia="宋体" w:hint="default"/>
                <w:sz w:val="24"/>
                <w:szCs w:val="24"/>
              </w:rPr>
              <w:t>年享受西部大开发税收优惠政 策减按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tc>
      </w:tr>
    </w:tbl>
    <w:p>
      <w:pPr>
        <w:spacing w:after="0" w:line="225" w:lineRule="auto"/>
        <w:jc w:val="both"/>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52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52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
              <w:jc w:val="center"/>
              <w:rPr>
                <w:rFonts w:ascii="Arial" w:hAnsi="Arial" w:cs="Arial" w:eastAsia="Arial" w:hint="default"/>
                <w:sz w:val="24"/>
                <w:szCs w:val="24"/>
              </w:rPr>
            </w:pPr>
            <w:r>
              <w:rPr>
                <w:rFonts w:ascii="Arial"/>
                <w:sz w:val="24"/>
              </w:rPr>
              <w:t>(2)</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(a)</w:t>
            </w:r>
          </w:p>
        </w:tc>
        <w:tc>
          <w:tcPr>
            <w:tcW w:w="852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0362" w:hRule="exact"/>
        </w:trPr>
        <w:tc>
          <w:tcPr>
            <w:tcW w:w="711" w:type="dxa"/>
            <w:tcBorders>
              <w:top w:val="nil" w:sz="6" w:space="0" w:color="auto"/>
              <w:left w:val="nil" w:sz="6" w:space="0" w:color="auto"/>
              <w:bottom w:val="nil" w:sz="6" w:space="0" w:color="auto"/>
              <w:right w:val="nil" w:sz="6" w:space="0" w:color="auto"/>
            </w:tcBorders>
          </w:tcPr>
          <w:p>
            <w:pPr/>
          </w:p>
        </w:tc>
        <w:tc>
          <w:tcPr>
            <w:tcW w:w="8528"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17" w:right="318"/>
              <w:jc w:val="both"/>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15</w:t>
            </w:r>
            <w:r>
              <w:rPr>
                <w:rFonts w:ascii="Arial" w:hAnsi="Arial" w:cs="Arial" w:eastAsia="Arial" w:hint="default"/>
                <w:spacing w:val="-1"/>
                <w:sz w:val="24"/>
                <w:szCs w:val="24"/>
              </w:rPr>
              <w:t> </w:t>
            </w:r>
            <w:r>
              <w:rPr>
                <w:rFonts w:ascii="宋体" w:hAnsi="宋体" w:cs="宋体" w:eastAsia="宋体" w:hint="default"/>
                <w:sz w:val="24"/>
                <w:szCs w:val="24"/>
              </w:rPr>
              <w:t>日，湘西自治州苏宁云商销售有限公司经吉首市国家税务局 吉国税减免字</w:t>
            </w:r>
            <w:r>
              <w:rPr>
                <w:rFonts w:ascii="Arial" w:hAnsi="Arial" w:cs="Arial" w:eastAsia="Arial" w:hint="default"/>
                <w:sz w:val="24"/>
                <w:szCs w:val="24"/>
              </w:rPr>
              <w:t>[2013]43</w:t>
            </w:r>
            <w:r>
              <w:rPr>
                <w:rFonts w:ascii="Arial" w:hAnsi="Arial" w:cs="Arial" w:eastAsia="Arial" w:hint="default"/>
                <w:spacing w:val="-6"/>
                <w:sz w:val="24"/>
                <w:szCs w:val="24"/>
              </w:rPr>
              <w:t> </w:t>
            </w:r>
            <w:r>
              <w:rPr>
                <w:rFonts w:ascii="宋体" w:hAnsi="宋体" w:cs="宋体" w:eastAsia="宋体" w:hint="default"/>
                <w:spacing w:val="-3"/>
                <w:sz w:val="24"/>
                <w:szCs w:val="24"/>
              </w:rPr>
              <w:t>号批准，</w:t>
            </w:r>
            <w:r>
              <w:rPr>
                <w:rFonts w:ascii="Arial" w:hAnsi="Arial" w:cs="Arial" w:eastAsia="Arial" w:hint="default"/>
                <w:spacing w:val="-3"/>
                <w:sz w:val="24"/>
                <w:szCs w:val="24"/>
              </w:rPr>
              <w:t>2011</w:t>
            </w:r>
            <w:r>
              <w:rPr>
                <w:rFonts w:ascii="Arial" w:hAnsi="Arial" w:cs="Arial" w:eastAsia="Arial" w:hint="default"/>
                <w:spacing w:val="-6"/>
                <w:sz w:val="24"/>
                <w:szCs w:val="24"/>
              </w:rPr>
              <w:t> </w:t>
            </w:r>
            <w:r>
              <w:rPr>
                <w:rFonts w:ascii="宋体" w:hAnsi="宋体" w:cs="宋体" w:eastAsia="宋体" w:hint="default"/>
                <w:sz w:val="24"/>
                <w:szCs w:val="24"/>
              </w:rPr>
              <w:t>年至</w:t>
            </w:r>
            <w:r>
              <w:rPr>
                <w:rFonts w:ascii="宋体" w:hAnsi="宋体" w:cs="宋体" w:eastAsia="宋体" w:hint="default"/>
                <w:spacing w:val="-58"/>
                <w:sz w:val="24"/>
                <w:szCs w:val="24"/>
              </w:rPr>
              <w:t> </w:t>
            </w:r>
            <w:r>
              <w:rPr>
                <w:rFonts w:ascii="Arial" w:hAnsi="Arial" w:cs="Arial" w:eastAsia="Arial" w:hint="default"/>
                <w:sz w:val="24"/>
                <w:szCs w:val="24"/>
              </w:rPr>
              <w:t>2020</w:t>
            </w:r>
            <w:r>
              <w:rPr>
                <w:rFonts w:ascii="Arial" w:hAnsi="Arial" w:cs="Arial" w:eastAsia="Arial" w:hint="default"/>
                <w:spacing w:val="-6"/>
                <w:sz w:val="24"/>
                <w:szCs w:val="24"/>
              </w:rPr>
              <w:t> </w:t>
            </w:r>
            <w:r>
              <w:rPr>
                <w:rFonts w:ascii="宋体" w:hAnsi="宋体" w:cs="宋体" w:eastAsia="宋体" w:hint="default"/>
                <w:sz w:val="24"/>
                <w:szCs w:val="24"/>
              </w:rPr>
              <w:t>年享受西部大开发税收优惠 政策减按</w:t>
            </w:r>
            <w:r>
              <w:rPr>
                <w:rFonts w:ascii="宋体" w:hAnsi="宋体" w:cs="宋体" w:eastAsia="宋体" w:hint="default"/>
                <w:spacing w:val="-63"/>
                <w:sz w:val="24"/>
                <w:szCs w:val="24"/>
              </w:rPr>
              <w:t> </w:t>
            </w:r>
            <w:r>
              <w:rPr>
                <w:rFonts w:ascii="Arial" w:hAnsi="Arial" w:cs="Arial" w:eastAsia="Arial" w:hint="default"/>
                <w:sz w:val="24"/>
                <w:szCs w:val="24"/>
              </w:rPr>
              <w:t>15%</w:t>
            </w:r>
            <w:r>
              <w:rPr>
                <w:rFonts w:ascii="宋体" w:hAnsi="宋体" w:cs="宋体" w:eastAsia="宋体" w:hint="default"/>
                <w:sz w:val="24"/>
                <w:szCs w:val="24"/>
              </w:rPr>
              <w:t>缴纳企业所得税。</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318"/>
              <w:jc w:val="both"/>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24</w:t>
            </w:r>
            <w:r>
              <w:rPr>
                <w:rFonts w:ascii="Arial" w:hAnsi="Arial" w:cs="Arial" w:eastAsia="Arial" w:hint="default"/>
                <w:spacing w:val="-1"/>
                <w:sz w:val="24"/>
                <w:szCs w:val="24"/>
              </w:rPr>
              <w:t> </w:t>
            </w:r>
            <w:r>
              <w:rPr>
                <w:rFonts w:ascii="宋体" w:hAnsi="宋体" w:cs="宋体" w:eastAsia="宋体" w:hint="default"/>
                <w:sz w:val="24"/>
                <w:szCs w:val="24"/>
              </w:rPr>
              <w:t>日，重庆苏宁云商采购有限公司经重庆市北部新区国家税务 </w:t>
            </w:r>
            <w:r>
              <w:rPr>
                <w:rFonts w:ascii="宋体" w:hAnsi="宋体" w:cs="宋体" w:eastAsia="宋体" w:hint="default"/>
                <w:spacing w:val="-5"/>
                <w:sz w:val="24"/>
                <w:szCs w:val="24"/>
              </w:rPr>
              <w:t>局审批，</w:t>
            </w:r>
            <w:r>
              <w:rPr>
                <w:rFonts w:ascii="Arial" w:hAnsi="Arial" w:cs="Arial" w:eastAsia="Arial" w:hint="default"/>
                <w:spacing w:val="-5"/>
                <w:sz w:val="24"/>
                <w:szCs w:val="24"/>
              </w:rPr>
              <w:t>2011</w:t>
            </w:r>
            <w:r>
              <w:rPr>
                <w:rFonts w:ascii="Arial" w:hAnsi="Arial" w:cs="Arial" w:eastAsia="Arial" w:hint="default"/>
                <w:spacing w:val="-8"/>
                <w:sz w:val="24"/>
                <w:szCs w:val="24"/>
              </w:rPr>
              <w:t> </w:t>
            </w:r>
            <w:r>
              <w:rPr>
                <w:rFonts w:ascii="宋体" w:hAnsi="宋体" w:cs="宋体" w:eastAsia="宋体" w:hint="default"/>
                <w:sz w:val="24"/>
                <w:szCs w:val="24"/>
              </w:rPr>
              <w:t>年至</w:t>
            </w:r>
            <w:r>
              <w:rPr>
                <w:rFonts w:ascii="宋体" w:hAnsi="宋体" w:cs="宋体" w:eastAsia="宋体" w:hint="default"/>
                <w:spacing w:val="-61"/>
                <w:sz w:val="24"/>
                <w:szCs w:val="24"/>
              </w:rPr>
              <w:t> </w:t>
            </w:r>
            <w:r>
              <w:rPr>
                <w:rFonts w:ascii="Arial" w:hAnsi="Arial" w:cs="Arial" w:eastAsia="Arial" w:hint="default"/>
                <w:sz w:val="24"/>
                <w:szCs w:val="24"/>
              </w:rPr>
              <w:t>2020</w:t>
            </w:r>
            <w:r>
              <w:rPr>
                <w:rFonts w:ascii="Arial" w:hAnsi="Arial" w:cs="Arial" w:eastAsia="Arial" w:hint="default"/>
                <w:spacing w:val="-8"/>
                <w:sz w:val="24"/>
                <w:szCs w:val="24"/>
              </w:rPr>
              <w:t> </w:t>
            </w:r>
            <w:r>
              <w:rPr>
                <w:rFonts w:ascii="宋体" w:hAnsi="宋体" w:cs="宋体" w:eastAsia="宋体" w:hint="default"/>
                <w:sz w:val="24"/>
                <w:szCs w:val="24"/>
              </w:rPr>
              <w:t>年享受西部大开发税收优惠政策减按</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缴纳企业 所得税。</w:t>
            </w: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21" w:lineRule="exact"/>
              <w:ind w:left="217" w:right="0"/>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19</w:t>
            </w:r>
            <w:r>
              <w:rPr>
                <w:rFonts w:ascii="Arial" w:hAnsi="Arial" w:cs="Arial" w:eastAsia="Arial" w:hint="default"/>
                <w:spacing w:val="-1"/>
                <w:sz w:val="24"/>
                <w:szCs w:val="24"/>
              </w:rPr>
              <w:t> </w:t>
            </w:r>
            <w:r>
              <w:rPr>
                <w:rFonts w:ascii="宋体" w:hAnsi="宋体" w:cs="宋体" w:eastAsia="宋体" w:hint="default"/>
                <w:sz w:val="24"/>
                <w:szCs w:val="24"/>
              </w:rPr>
              <w:t>日，玉林苏宁云商销售有限公司经玉林市玉州区国家税务局</w:t>
            </w:r>
          </w:p>
          <w:p>
            <w:pPr>
              <w:pStyle w:val="TableParagraph"/>
              <w:spacing w:line="321" w:lineRule="exact"/>
              <w:ind w:left="217" w:right="0"/>
              <w:jc w:val="both"/>
              <w:rPr>
                <w:rFonts w:ascii="宋体" w:hAnsi="宋体" w:cs="宋体" w:eastAsia="宋体" w:hint="default"/>
                <w:sz w:val="24"/>
                <w:szCs w:val="24"/>
              </w:rPr>
            </w:pPr>
            <w:r>
              <w:rPr>
                <w:rFonts w:ascii="宋体" w:hAnsi="宋体" w:cs="宋体" w:eastAsia="宋体" w:hint="default"/>
                <w:sz w:val="24"/>
                <w:szCs w:val="24"/>
              </w:rPr>
              <w:t>玉区国税确字</w:t>
            </w:r>
            <w:r>
              <w:rPr>
                <w:rFonts w:ascii="Arial" w:hAnsi="Arial" w:cs="Arial" w:eastAsia="Arial" w:hint="default"/>
                <w:sz w:val="24"/>
                <w:szCs w:val="24"/>
              </w:rPr>
              <w:t>[2014]21</w:t>
            </w:r>
            <w:r>
              <w:rPr>
                <w:rFonts w:ascii="Arial" w:hAnsi="Arial" w:cs="Arial" w:eastAsia="Arial" w:hint="default"/>
                <w:spacing w:val="-9"/>
                <w:sz w:val="24"/>
                <w:szCs w:val="24"/>
              </w:rPr>
              <w:t> </w:t>
            </w:r>
            <w:r>
              <w:rPr>
                <w:rFonts w:ascii="宋体" w:hAnsi="宋体" w:cs="宋体" w:eastAsia="宋体" w:hint="default"/>
                <w:sz w:val="24"/>
                <w:szCs w:val="24"/>
              </w:rPr>
              <w:t>号批准，自</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w:t>
            </w:r>
            <w:r>
              <w:rPr>
                <w:rFonts w:ascii="Arial" w:hAnsi="Arial" w:cs="Arial" w:eastAsia="Arial" w:hint="default"/>
                <w:spacing w:val="-8"/>
                <w:sz w:val="24"/>
                <w:szCs w:val="24"/>
              </w:rPr>
              <w:t> </w:t>
            </w:r>
            <w:r>
              <w:rPr>
                <w:rFonts w:ascii="宋体" w:hAnsi="宋体" w:cs="宋体" w:eastAsia="宋体" w:hint="default"/>
                <w:sz w:val="24"/>
                <w:szCs w:val="24"/>
              </w:rPr>
              <w:t>月起执行所得税优惠政策。</w:t>
            </w: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6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10</w:t>
            </w:r>
            <w:r>
              <w:rPr>
                <w:rFonts w:ascii="Arial" w:hAnsi="Arial" w:cs="Arial" w:eastAsia="Arial" w:hint="default"/>
                <w:spacing w:val="-1"/>
                <w:sz w:val="24"/>
                <w:szCs w:val="24"/>
              </w:rPr>
              <w:t> </w:t>
            </w:r>
            <w:r>
              <w:rPr>
                <w:rFonts w:ascii="宋体" w:hAnsi="宋体" w:cs="宋体" w:eastAsia="宋体" w:hint="default"/>
                <w:sz w:val="24"/>
                <w:szCs w:val="24"/>
              </w:rPr>
              <w:t>日，梧州苏宁云商销售有限公司经梧州市长洲区国家税务局 </w:t>
            </w:r>
            <w:r>
              <w:rPr>
                <w:rFonts w:ascii="宋体" w:hAnsi="宋体" w:cs="宋体" w:eastAsia="宋体" w:hint="default"/>
                <w:w w:val="99"/>
                <w:sz w:val="24"/>
                <w:szCs w:val="24"/>
              </w:rPr>
              <w:t>长国税确认</w:t>
            </w:r>
            <w:r>
              <w:rPr>
                <w:rFonts w:ascii="Arial" w:hAnsi="Arial" w:cs="Arial" w:eastAsia="Arial" w:hint="default"/>
                <w:w w:val="99"/>
                <w:sz w:val="24"/>
                <w:szCs w:val="24"/>
              </w:rPr>
              <w:t>[2014]9</w:t>
            </w:r>
            <w:r>
              <w:rPr>
                <w:rFonts w:ascii="Arial" w:hAnsi="Arial" w:cs="Arial" w:eastAsia="Arial" w:hint="default"/>
                <w:spacing w:val="-7"/>
                <w:w w:val="99"/>
                <w:sz w:val="24"/>
                <w:szCs w:val="24"/>
              </w:rPr>
              <w:t> </w:t>
            </w:r>
            <w:r>
              <w:rPr>
                <w:rFonts w:ascii="宋体" w:hAnsi="宋体" w:cs="宋体" w:eastAsia="宋体" w:hint="default"/>
                <w:spacing w:val="-14"/>
                <w:sz w:val="24"/>
                <w:szCs w:val="24"/>
              </w:rPr>
              <w:t>号批准，同意其公司</w:t>
            </w:r>
            <w:r>
              <w:rPr>
                <w:rFonts w:ascii="宋体" w:hAnsi="宋体" w:cs="宋体" w:eastAsia="宋体" w:hint="default"/>
                <w:spacing w:val="-60"/>
                <w:sz w:val="24"/>
                <w:szCs w:val="24"/>
              </w:rPr>
              <w:t> </w:t>
            </w:r>
            <w:r>
              <w:rPr>
                <w:rFonts w:ascii="Arial" w:hAnsi="Arial" w:cs="Arial" w:eastAsia="Arial" w:hint="default"/>
                <w:spacing w:val="-1"/>
                <w:w w:val="99"/>
                <w:sz w:val="24"/>
                <w:szCs w:val="24"/>
              </w:rPr>
              <w:t>2013</w:t>
            </w:r>
            <w:r>
              <w:rPr>
                <w:rFonts w:ascii="Arial" w:hAnsi="Arial" w:cs="Arial" w:eastAsia="Arial" w:hint="default"/>
                <w:spacing w:val="-7"/>
                <w:w w:val="99"/>
                <w:sz w:val="24"/>
                <w:szCs w:val="24"/>
              </w:rPr>
              <w:t> </w:t>
            </w:r>
            <w:r>
              <w:rPr>
                <w:rFonts w:ascii="宋体" w:hAnsi="宋体" w:cs="宋体" w:eastAsia="宋体" w:hint="default"/>
                <w:sz w:val="24"/>
                <w:szCs w:val="24"/>
              </w:rPr>
              <w:t>年度享受西部大开发税收优惠。</w:t>
            </w: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2" w:lineRule="exact"/>
              <w:ind w:left="217" w:right="318"/>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30</w:t>
            </w:r>
            <w:r>
              <w:rPr>
                <w:rFonts w:ascii="Arial" w:hAnsi="Arial" w:cs="Arial" w:eastAsia="Arial" w:hint="default"/>
                <w:spacing w:val="-1"/>
                <w:sz w:val="24"/>
                <w:szCs w:val="24"/>
              </w:rPr>
              <w:t> </w:t>
            </w:r>
            <w:r>
              <w:rPr>
                <w:rFonts w:ascii="宋体" w:hAnsi="宋体" w:cs="宋体" w:eastAsia="宋体" w:hint="default"/>
                <w:sz w:val="24"/>
                <w:szCs w:val="24"/>
              </w:rPr>
              <w:t>日，宝鸡苏宁云商商贸有限公司经渭滨区国家税务局渭国税 字</w:t>
            </w:r>
            <w:r>
              <w:rPr>
                <w:rFonts w:ascii="Arial" w:hAnsi="Arial" w:cs="Arial" w:eastAsia="Arial" w:hint="default"/>
                <w:sz w:val="24"/>
                <w:szCs w:val="24"/>
              </w:rPr>
              <w:t>[2014]1410</w:t>
            </w:r>
            <w:r>
              <w:rPr>
                <w:rFonts w:ascii="Arial" w:hAnsi="Arial" w:cs="Arial" w:eastAsia="Arial" w:hint="default"/>
                <w:spacing w:val="-10"/>
                <w:sz w:val="24"/>
                <w:szCs w:val="24"/>
              </w:rPr>
              <w:t> </w:t>
            </w:r>
            <w:r>
              <w:rPr>
                <w:rFonts w:ascii="宋体" w:hAnsi="宋体" w:cs="宋体" w:eastAsia="宋体" w:hint="default"/>
                <w:sz w:val="24"/>
                <w:szCs w:val="24"/>
              </w:rPr>
              <w:t>号批准，同意其公司</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年度享受西部大开发税收优惠。</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317"/>
              <w:jc w:val="both"/>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4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21</w:t>
            </w:r>
            <w:r>
              <w:rPr>
                <w:rFonts w:ascii="Arial" w:hAnsi="Arial" w:cs="Arial" w:eastAsia="Arial" w:hint="default"/>
                <w:spacing w:val="-1"/>
                <w:sz w:val="24"/>
                <w:szCs w:val="24"/>
              </w:rPr>
              <w:t> </w:t>
            </w:r>
            <w:r>
              <w:rPr>
                <w:rFonts w:ascii="宋体" w:hAnsi="宋体" w:cs="宋体" w:eastAsia="宋体" w:hint="default"/>
                <w:sz w:val="24"/>
                <w:szCs w:val="24"/>
              </w:rPr>
              <w:t>日，渭南苏宁云商销售有限公司经渭南市临渭区国家税务局 渭临国税优备通字</w:t>
            </w:r>
            <w:r>
              <w:rPr>
                <w:rFonts w:ascii="Arial" w:hAnsi="Arial" w:cs="Arial" w:eastAsia="Arial" w:hint="default"/>
                <w:sz w:val="24"/>
                <w:szCs w:val="24"/>
              </w:rPr>
              <w:t>[2014]3</w:t>
            </w:r>
            <w:r>
              <w:rPr>
                <w:rFonts w:ascii="Arial" w:hAnsi="Arial" w:cs="Arial" w:eastAsia="Arial" w:hint="default"/>
                <w:spacing w:val="-9"/>
                <w:sz w:val="24"/>
                <w:szCs w:val="24"/>
              </w:rPr>
              <w:t> </w:t>
            </w:r>
            <w:r>
              <w:rPr>
                <w:rFonts w:ascii="宋体" w:hAnsi="宋体" w:cs="宋体" w:eastAsia="宋体" w:hint="default"/>
                <w:sz w:val="24"/>
                <w:szCs w:val="24"/>
              </w:rPr>
              <w:t>号确认，自</w:t>
            </w:r>
            <w:r>
              <w:rPr>
                <w:rFonts w:ascii="宋体" w:hAnsi="宋体" w:cs="宋体" w:eastAsia="宋体" w:hint="default"/>
                <w:spacing w:val="-62"/>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年度起享受所得税优惠政策。</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317"/>
              <w:jc w:val="both"/>
              <w:rPr>
                <w:rFonts w:ascii="宋体" w:hAnsi="宋体" w:cs="宋体" w:eastAsia="宋体" w:hint="default"/>
                <w:sz w:val="24"/>
                <w:szCs w:val="24"/>
              </w:rPr>
            </w:pPr>
            <w:r>
              <w:rPr>
                <w:rFonts w:ascii="Arial" w:hAnsi="Arial" w:cs="Arial" w:eastAsia="Arial" w:hint="default"/>
                <w:spacing w:val="12"/>
                <w:sz w:val="24"/>
                <w:szCs w:val="24"/>
              </w:rPr>
              <w:t>2013</w:t>
            </w:r>
            <w:r>
              <w:rPr>
                <w:rFonts w:ascii="宋体" w:hAnsi="宋体" w:cs="宋体" w:eastAsia="宋体" w:hint="default"/>
                <w:spacing w:val="12"/>
                <w:sz w:val="24"/>
                <w:szCs w:val="24"/>
              </w:rPr>
              <w:t>年</w:t>
            </w:r>
            <w:r>
              <w:rPr>
                <w:rFonts w:ascii="宋体" w:hAnsi="宋体" w:cs="宋体" w:eastAsia="宋体" w:hint="default"/>
                <w:spacing w:val="-83"/>
                <w:sz w:val="24"/>
                <w:szCs w:val="24"/>
              </w:rPr>
              <w:t> </w:t>
            </w:r>
            <w:r>
              <w:rPr>
                <w:rFonts w:ascii="Arial" w:hAnsi="Arial" w:cs="Arial" w:eastAsia="Arial" w:hint="default"/>
                <w:spacing w:val="8"/>
                <w:sz w:val="24"/>
                <w:szCs w:val="24"/>
              </w:rPr>
              <w:t>4</w:t>
            </w:r>
            <w:r>
              <w:rPr>
                <w:rFonts w:ascii="宋体" w:hAnsi="宋体" w:cs="宋体" w:eastAsia="宋体" w:hint="default"/>
                <w:spacing w:val="8"/>
                <w:sz w:val="24"/>
                <w:szCs w:val="24"/>
              </w:rPr>
              <w:t>月</w:t>
            </w:r>
            <w:r>
              <w:rPr>
                <w:rFonts w:ascii="宋体" w:hAnsi="宋体" w:cs="宋体" w:eastAsia="宋体" w:hint="default"/>
                <w:spacing w:val="-83"/>
                <w:sz w:val="24"/>
                <w:szCs w:val="24"/>
              </w:rPr>
              <w:t> </w:t>
            </w:r>
            <w:r>
              <w:rPr>
                <w:rFonts w:ascii="Arial" w:hAnsi="Arial" w:cs="Arial" w:eastAsia="Arial" w:hint="default"/>
                <w:spacing w:val="2"/>
                <w:sz w:val="24"/>
                <w:szCs w:val="24"/>
              </w:rPr>
              <w:t>8</w:t>
            </w:r>
            <w:r>
              <w:rPr>
                <w:rFonts w:ascii="宋体" w:hAnsi="宋体" w:cs="宋体" w:eastAsia="宋体" w:hint="default"/>
                <w:spacing w:val="2"/>
                <w:sz w:val="24"/>
                <w:szCs w:val="24"/>
              </w:rPr>
              <w:t>日，德阳苏宁云商销售有限公司经四川省德阳经济技术开发区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国家税务局审批同意，公司在</w:t>
            </w:r>
            <w:r>
              <w:rPr>
                <w:rFonts w:ascii="Arial" w:hAnsi="Arial" w:cs="Arial" w:eastAsia="Arial" w:hint="default"/>
                <w:sz w:val="24"/>
                <w:szCs w:val="24"/>
              </w:rPr>
              <w:t>2012</w:t>
            </w:r>
            <w:r>
              <w:rPr>
                <w:rFonts w:ascii="宋体" w:hAnsi="宋体" w:cs="宋体" w:eastAsia="宋体" w:hint="default"/>
                <w:sz w:val="24"/>
                <w:szCs w:val="24"/>
              </w:rPr>
              <w:t>年度享受西部大开发税收优惠。</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217" w:right="319"/>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日，眉山苏宁云商销售有限公司经四川省眉山市东坡区国家税</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务局审批同意，公司在</w:t>
            </w:r>
            <w:r>
              <w:rPr>
                <w:rFonts w:ascii="Arial" w:hAnsi="Arial" w:cs="Arial" w:eastAsia="Arial" w:hint="default"/>
                <w:sz w:val="24"/>
                <w:szCs w:val="24"/>
              </w:rPr>
              <w:t>2012</w:t>
            </w:r>
            <w:r>
              <w:rPr>
                <w:rFonts w:ascii="宋体" w:hAnsi="宋体" w:cs="宋体" w:eastAsia="宋体" w:hint="default"/>
                <w:sz w:val="24"/>
                <w:szCs w:val="24"/>
              </w:rPr>
              <w:t>年度享受西部大开发税收优惠。</w:t>
            </w: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25" w:lineRule="auto"/>
              <w:ind w:left="217" w:right="198"/>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14</w:t>
            </w:r>
            <w:r>
              <w:rPr>
                <w:rFonts w:ascii="宋体" w:hAnsi="宋体" w:cs="宋体" w:eastAsia="宋体" w:hint="default"/>
                <w:spacing w:val="2"/>
                <w:sz w:val="24"/>
                <w:szCs w:val="24"/>
              </w:rPr>
              <w:t>日，桂林苏宁云商销售有限公司经桂林市象山区国家税务局象</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3"/>
                <w:w w:val="99"/>
                <w:sz w:val="24"/>
                <w:szCs w:val="24"/>
              </w:rPr>
              <w:t>国税审字</w:t>
            </w:r>
            <w:r>
              <w:rPr>
                <w:rFonts w:ascii="Arial" w:hAnsi="Arial" w:cs="Arial" w:eastAsia="Arial" w:hint="default"/>
                <w:spacing w:val="-3"/>
                <w:w w:val="99"/>
                <w:sz w:val="24"/>
                <w:szCs w:val="24"/>
              </w:rPr>
              <w:t>[2013]1</w:t>
            </w:r>
            <w:r>
              <w:rPr>
                <w:rFonts w:ascii="宋体" w:hAnsi="宋体" w:cs="宋体" w:eastAsia="宋体" w:hint="default"/>
                <w:spacing w:val="-3"/>
                <w:w w:val="99"/>
                <w:sz w:val="24"/>
                <w:szCs w:val="24"/>
              </w:rPr>
              <w:t>号批准，</w:t>
            </w:r>
            <w:r>
              <w:rPr>
                <w:rFonts w:ascii="Arial" w:hAnsi="Arial" w:cs="Arial" w:eastAsia="Arial" w:hint="default"/>
                <w:spacing w:val="-3"/>
                <w:w w:val="99"/>
                <w:sz w:val="24"/>
                <w:szCs w:val="24"/>
              </w:rPr>
              <w:t>2012</w:t>
            </w:r>
            <w:r>
              <w:rPr>
                <w:rFonts w:ascii="宋体" w:hAnsi="宋体" w:cs="宋体" w:eastAsia="宋体" w:hint="default"/>
                <w:spacing w:val="-3"/>
                <w:w w:val="99"/>
                <w:sz w:val="24"/>
                <w:szCs w:val="24"/>
              </w:rPr>
              <w:t>年公司暂按照</w:t>
            </w:r>
            <w:r>
              <w:rPr>
                <w:rFonts w:ascii="Arial" w:hAnsi="Arial" w:cs="Arial" w:eastAsia="Arial" w:hint="default"/>
                <w:spacing w:val="-3"/>
                <w:w w:val="99"/>
                <w:sz w:val="24"/>
                <w:szCs w:val="24"/>
              </w:rPr>
              <w:t>15%</w:t>
            </w:r>
            <w:r>
              <w:rPr>
                <w:rFonts w:ascii="宋体" w:hAnsi="宋体" w:cs="宋体" w:eastAsia="宋体" w:hint="default"/>
                <w:spacing w:val="-3"/>
                <w:w w:val="99"/>
                <w:sz w:val="24"/>
                <w:szCs w:val="24"/>
              </w:rPr>
              <w:t>缴纳企业所得税，《西部地</w:t>
            </w:r>
            <w:r>
              <w:rPr>
                <w:rFonts w:ascii="宋体" w:hAnsi="宋体" w:cs="宋体" w:eastAsia="宋体" w:hint="default"/>
                <w:spacing w:val="-81"/>
                <w:w w:val="99"/>
                <w:sz w:val="24"/>
                <w:szCs w:val="24"/>
              </w:rPr>
              <w:t> </w:t>
            </w:r>
            <w:r>
              <w:rPr>
                <w:rFonts w:ascii="宋体" w:hAnsi="宋体" w:cs="宋体" w:eastAsia="宋体" w:hint="default"/>
                <w:spacing w:val="-81"/>
                <w:w w:val="99"/>
                <w:sz w:val="24"/>
                <w:szCs w:val="24"/>
              </w:rPr>
            </w:r>
            <w:r>
              <w:rPr>
                <w:rFonts w:ascii="宋体" w:hAnsi="宋体" w:cs="宋体" w:eastAsia="宋体" w:hint="default"/>
                <w:spacing w:val="-2"/>
                <w:sz w:val="24"/>
                <w:szCs w:val="24"/>
              </w:rPr>
              <w:t>区鼓励类产业目录》公布后，若不符合条件则按规定使用税率重新计算申报。</w:t>
            </w: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5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日，柳州苏宁云商商贸有限公司经北海市海城区国家税务局 </w:t>
            </w:r>
            <w:r>
              <w:rPr>
                <w:rFonts w:ascii="宋体" w:hAnsi="宋体" w:cs="宋体" w:eastAsia="宋体" w:hint="default"/>
                <w:w w:val="99"/>
                <w:sz w:val="24"/>
                <w:szCs w:val="24"/>
              </w:rPr>
              <w:t>柳市城中国税审字</w:t>
            </w:r>
            <w:r>
              <w:rPr>
                <w:rFonts w:ascii="Arial" w:hAnsi="Arial" w:cs="Arial" w:eastAsia="Arial" w:hint="default"/>
                <w:w w:val="99"/>
                <w:sz w:val="24"/>
                <w:szCs w:val="24"/>
              </w:rPr>
              <w:t>[2012]2 </w:t>
            </w:r>
            <w:r>
              <w:rPr>
                <w:rFonts w:ascii="宋体" w:hAnsi="宋体" w:cs="宋体" w:eastAsia="宋体" w:hint="default"/>
                <w:spacing w:val="-16"/>
                <w:w w:val="99"/>
                <w:sz w:val="24"/>
                <w:szCs w:val="24"/>
              </w:rPr>
              <w:t>号批准，</w:t>
            </w:r>
            <w:r>
              <w:rPr>
                <w:rFonts w:ascii="Arial" w:hAnsi="Arial" w:cs="Arial" w:eastAsia="Arial" w:hint="default"/>
                <w:spacing w:val="-16"/>
                <w:w w:val="99"/>
                <w:sz w:val="24"/>
                <w:szCs w:val="24"/>
              </w:rPr>
              <w:t>2011</w:t>
            </w:r>
            <w:r>
              <w:rPr>
                <w:rFonts w:ascii="Arial" w:hAnsi="Arial" w:cs="Arial" w:eastAsia="Arial" w:hint="default"/>
                <w:w w:val="99"/>
                <w:sz w:val="24"/>
                <w:szCs w:val="24"/>
              </w:rPr>
              <w:t> </w:t>
            </w:r>
            <w:r>
              <w:rPr>
                <w:rFonts w:ascii="宋体" w:hAnsi="宋体" w:cs="宋体" w:eastAsia="宋体" w:hint="default"/>
                <w:sz w:val="24"/>
                <w:szCs w:val="24"/>
              </w:rPr>
              <w:t>年公司暂按照</w:t>
            </w:r>
            <w:r>
              <w:rPr>
                <w:rFonts w:ascii="宋体" w:hAnsi="宋体" w:cs="宋体" w:eastAsia="宋体" w:hint="default"/>
                <w:spacing w:val="-63"/>
                <w:sz w:val="24"/>
                <w:szCs w:val="24"/>
              </w:rPr>
              <w:t> </w:t>
            </w:r>
            <w:r>
              <w:rPr>
                <w:rFonts w:ascii="Arial" w:hAnsi="Arial" w:cs="Arial" w:eastAsia="Arial" w:hint="default"/>
                <w:spacing w:val="-1"/>
                <w:w w:val="99"/>
                <w:sz w:val="24"/>
                <w:szCs w:val="24"/>
              </w:rPr>
              <w:t>15%</w:t>
            </w:r>
            <w:r>
              <w:rPr>
                <w:rFonts w:ascii="宋体" w:hAnsi="宋体" w:cs="宋体" w:eastAsia="宋体" w:hint="default"/>
                <w:spacing w:val="-1"/>
                <w:w w:val="99"/>
                <w:sz w:val="24"/>
                <w:szCs w:val="24"/>
              </w:rPr>
              <w:t>缴纳企业所得税，</w:t>
            </w:r>
          </w:p>
          <w:p>
            <w:pPr>
              <w:pStyle w:val="TableParagraph"/>
              <w:spacing w:line="281" w:lineRule="exact"/>
              <w:ind w:left="217" w:right="0"/>
              <w:jc w:val="both"/>
              <w:rPr>
                <w:rFonts w:ascii="宋体" w:hAnsi="宋体" w:cs="宋体" w:eastAsia="宋体" w:hint="default"/>
                <w:sz w:val="24"/>
                <w:szCs w:val="24"/>
              </w:rPr>
            </w:pPr>
            <w:r>
              <w:rPr>
                <w:rFonts w:ascii="宋体" w:hAnsi="宋体" w:cs="宋体" w:eastAsia="宋体" w:hint="default"/>
                <w:sz w:val="24"/>
                <w:szCs w:val="24"/>
              </w:rPr>
              <w:t>《西部地区鼓励类产业目录》公布后，若不符合条件则按规定使用税率重新</w:t>
            </w:r>
          </w:p>
          <w:p>
            <w:pPr>
              <w:pStyle w:val="TableParagraph"/>
              <w:spacing w:line="312" w:lineRule="exact"/>
              <w:ind w:left="217" w:right="0"/>
              <w:jc w:val="both"/>
              <w:rPr>
                <w:rFonts w:ascii="宋体" w:hAnsi="宋体" w:cs="宋体" w:eastAsia="宋体" w:hint="default"/>
                <w:sz w:val="24"/>
                <w:szCs w:val="24"/>
              </w:rPr>
            </w:pPr>
            <w:r>
              <w:rPr>
                <w:rFonts w:ascii="宋体" w:hAnsi="宋体" w:cs="宋体" w:eastAsia="宋体" w:hint="default"/>
                <w:sz w:val="24"/>
                <w:szCs w:val="24"/>
              </w:rPr>
              <w:t>计算申报。</w:t>
            </w:r>
          </w:p>
        </w:tc>
      </w:tr>
    </w:tbl>
    <w:p>
      <w:pPr>
        <w:spacing w:after="0" w:line="312" w:lineRule="exact"/>
        <w:jc w:val="both"/>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40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0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
              <w:jc w:val="center"/>
              <w:rPr>
                <w:rFonts w:ascii="Arial" w:hAnsi="Arial" w:cs="Arial" w:eastAsia="Arial" w:hint="default"/>
                <w:sz w:val="24"/>
                <w:szCs w:val="24"/>
              </w:rPr>
            </w:pPr>
            <w:r>
              <w:rPr>
                <w:rFonts w:ascii="Arial"/>
                <w:sz w:val="24"/>
              </w:rPr>
              <w:t>(2)</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(a)</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10709" w:hRule="exact"/>
        </w:trPr>
        <w:tc>
          <w:tcPr>
            <w:tcW w:w="711" w:type="dxa"/>
            <w:tcBorders>
              <w:top w:val="nil" w:sz="6" w:space="0" w:color="auto"/>
              <w:left w:val="nil" w:sz="6" w:space="0" w:color="auto"/>
              <w:bottom w:val="nil" w:sz="6" w:space="0" w:color="auto"/>
              <w:right w:val="nil" w:sz="6" w:space="0" w:color="auto"/>
            </w:tcBorders>
          </w:tcPr>
          <w:p>
            <w:pPr/>
          </w:p>
        </w:tc>
        <w:tc>
          <w:tcPr>
            <w:tcW w:w="8408" w:type="dxa"/>
            <w:tcBorders>
              <w:top w:val="nil" w:sz="6" w:space="0" w:color="auto"/>
              <w:left w:val="nil" w:sz="6" w:space="0" w:color="auto"/>
              <w:bottom w:val="nil" w:sz="6" w:space="0" w:color="auto"/>
              <w:right w:val="nil" w:sz="6" w:space="0" w:color="auto"/>
            </w:tcBorders>
          </w:tcPr>
          <w:p>
            <w:pPr>
              <w:pStyle w:val="TableParagraph"/>
              <w:spacing w:line="230" w:lineRule="auto" w:before="105"/>
              <w:ind w:left="217" w:right="198"/>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29</w:t>
            </w:r>
            <w:r>
              <w:rPr>
                <w:rFonts w:ascii="宋体" w:hAnsi="宋体" w:cs="宋体" w:eastAsia="宋体" w:hint="default"/>
                <w:spacing w:val="2"/>
                <w:sz w:val="24"/>
                <w:szCs w:val="24"/>
              </w:rPr>
              <w:t>日，贵港苏宁云商销售有限公司经贵港市港北区国家税务局港</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w w:val="99"/>
                <w:sz w:val="24"/>
                <w:szCs w:val="24"/>
              </w:rPr>
              <w:t>北国税审字</w:t>
            </w:r>
            <w:r>
              <w:rPr>
                <w:rFonts w:ascii="Arial" w:hAnsi="Arial" w:cs="Arial" w:eastAsia="Arial" w:hint="default"/>
                <w:spacing w:val="-2"/>
                <w:w w:val="99"/>
                <w:sz w:val="24"/>
                <w:szCs w:val="24"/>
              </w:rPr>
              <w:t>[2013]3</w:t>
            </w:r>
            <w:r>
              <w:rPr>
                <w:rFonts w:ascii="宋体" w:hAnsi="宋体" w:cs="宋体" w:eastAsia="宋体" w:hint="default"/>
                <w:spacing w:val="-2"/>
                <w:w w:val="99"/>
                <w:sz w:val="24"/>
                <w:szCs w:val="24"/>
              </w:rPr>
              <w:t>号批准，</w:t>
            </w:r>
            <w:r>
              <w:rPr>
                <w:rFonts w:ascii="Arial" w:hAnsi="Arial" w:cs="Arial" w:eastAsia="Arial" w:hint="default"/>
                <w:spacing w:val="-2"/>
                <w:w w:val="99"/>
                <w:sz w:val="24"/>
                <w:szCs w:val="24"/>
              </w:rPr>
              <w:t>2012</w:t>
            </w:r>
            <w:r>
              <w:rPr>
                <w:rFonts w:ascii="宋体" w:hAnsi="宋体" w:cs="宋体" w:eastAsia="宋体" w:hint="default"/>
                <w:spacing w:val="-2"/>
                <w:w w:val="99"/>
                <w:sz w:val="24"/>
                <w:szCs w:val="24"/>
              </w:rPr>
              <w:t>年公司暂按照</w:t>
            </w:r>
            <w:r>
              <w:rPr>
                <w:rFonts w:ascii="Arial" w:hAnsi="Arial" w:cs="Arial" w:eastAsia="Arial" w:hint="default"/>
                <w:spacing w:val="-2"/>
                <w:w w:val="99"/>
                <w:sz w:val="24"/>
                <w:szCs w:val="24"/>
              </w:rPr>
              <w:t>15%</w:t>
            </w:r>
            <w:r>
              <w:rPr>
                <w:rFonts w:ascii="宋体" w:hAnsi="宋体" w:cs="宋体" w:eastAsia="宋体" w:hint="default"/>
                <w:spacing w:val="-2"/>
                <w:w w:val="99"/>
                <w:sz w:val="24"/>
                <w:szCs w:val="24"/>
              </w:rPr>
              <w:t>缴纳企业所得税，《西部</w:t>
            </w:r>
            <w:r>
              <w:rPr>
                <w:rFonts w:ascii="宋体" w:hAnsi="宋体" w:cs="宋体" w:eastAsia="宋体" w:hint="default"/>
                <w:sz w:val="24"/>
                <w:szCs w:val="24"/>
              </w:rPr>
              <w:t> 地区鼓励类产业目录》公布后，若不符合条件则按规定使用税率重新计算申</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报。</w:t>
            </w:r>
          </w:p>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30" w:lineRule="auto"/>
              <w:ind w:left="217" w:right="198"/>
              <w:jc w:val="both"/>
              <w:rPr>
                <w:rFonts w:ascii="宋体" w:hAnsi="宋体" w:cs="宋体" w:eastAsia="宋体" w:hint="default"/>
                <w:sz w:val="24"/>
                <w:szCs w:val="24"/>
              </w:rPr>
            </w:pPr>
            <w:r>
              <w:rPr>
                <w:rFonts w:ascii="宋体" w:hAnsi="宋体" w:cs="宋体" w:eastAsia="宋体" w:hint="default"/>
                <w:sz w:val="24"/>
                <w:szCs w:val="24"/>
              </w:rPr>
              <w:t>延安苏宁云商销售有限公司获得了由山西省发展和改革委员会出具的陕发改</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pacing w:val="3"/>
                <w:sz w:val="24"/>
                <w:szCs w:val="24"/>
              </w:rPr>
              <w:t>产业确认函</w:t>
            </w:r>
            <w:r>
              <w:rPr>
                <w:rFonts w:ascii="Arial" w:hAnsi="Arial" w:cs="Arial" w:eastAsia="Arial" w:hint="default"/>
                <w:spacing w:val="3"/>
                <w:sz w:val="24"/>
                <w:szCs w:val="24"/>
              </w:rPr>
              <w:t>[2012]004</w:t>
            </w:r>
            <w:r>
              <w:rPr>
                <w:rFonts w:ascii="宋体" w:hAnsi="宋体" w:cs="宋体" w:eastAsia="宋体" w:hint="default"/>
                <w:spacing w:val="3"/>
                <w:sz w:val="24"/>
                <w:szCs w:val="24"/>
              </w:rPr>
              <w:t>号文，确认其符合国家鼓励类产业政策。同时，</w:t>
            </w:r>
            <w:r>
              <w:rPr>
                <w:rFonts w:ascii="Arial" w:hAnsi="Arial" w:cs="Arial" w:eastAsia="Arial" w:hint="default"/>
                <w:spacing w:val="3"/>
                <w:sz w:val="24"/>
                <w:szCs w:val="24"/>
              </w:rPr>
              <w:t>2013</w:t>
            </w:r>
            <w:r>
              <w:rPr>
                <w:rFonts w:ascii="Arial" w:hAnsi="Arial" w:cs="Arial" w:eastAsia="Arial" w:hint="default"/>
                <w:spacing w:val="-56"/>
                <w:sz w:val="24"/>
                <w:szCs w:val="24"/>
              </w:rPr>
              <w:t> </w:t>
            </w:r>
            <w:r>
              <w:rPr>
                <w:rFonts w:ascii="宋体" w:hAnsi="宋体" w:cs="宋体" w:eastAsia="宋体" w:hint="default"/>
                <w:spacing w:val="2"/>
                <w:sz w:val="24"/>
                <w:szCs w:val="24"/>
              </w:rPr>
              <w:t>年</w:t>
            </w:r>
            <w:r>
              <w:rPr>
                <w:rFonts w:ascii="Arial" w:hAnsi="Arial" w:cs="Arial" w:eastAsia="Arial" w:hint="default"/>
                <w:spacing w:val="2"/>
                <w:sz w:val="24"/>
                <w:szCs w:val="24"/>
              </w:rPr>
              <w:t>5</w:t>
            </w:r>
            <w:r>
              <w:rPr>
                <w:rFonts w:ascii="宋体" w:hAnsi="宋体" w:cs="宋体" w:eastAsia="宋体" w:hint="default"/>
                <w:spacing w:val="2"/>
                <w:sz w:val="24"/>
                <w:szCs w:val="24"/>
              </w:rPr>
              <w:t>月</w:t>
            </w:r>
            <w:r>
              <w:rPr>
                <w:rFonts w:ascii="Arial" w:hAnsi="Arial" w:cs="Arial" w:eastAsia="Arial" w:hint="default"/>
                <w:spacing w:val="2"/>
                <w:sz w:val="24"/>
                <w:szCs w:val="24"/>
              </w:rPr>
              <w:t>13</w:t>
            </w:r>
            <w:r>
              <w:rPr>
                <w:rFonts w:ascii="宋体" w:hAnsi="宋体" w:cs="宋体" w:eastAsia="宋体" w:hint="default"/>
                <w:spacing w:val="2"/>
                <w:sz w:val="24"/>
                <w:szCs w:val="24"/>
              </w:rPr>
              <w:t>日，该公司经主管税务当局确认，批准自</w:t>
            </w:r>
            <w:r>
              <w:rPr>
                <w:rFonts w:ascii="Arial" w:hAnsi="Arial" w:cs="Arial" w:eastAsia="Arial" w:hint="default"/>
                <w:spacing w:val="2"/>
                <w:sz w:val="24"/>
                <w:szCs w:val="24"/>
              </w:rPr>
              <w:t>2012</w:t>
            </w:r>
            <w:r>
              <w:rPr>
                <w:rFonts w:ascii="宋体" w:hAnsi="宋体" w:cs="宋体" w:eastAsia="宋体" w:hint="default"/>
                <w:spacing w:val="2"/>
                <w:sz w:val="24"/>
                <w:szCs w:val="24"/>
              </w:rPr>
              <w:t>年起公司按照</w:t>
            </w:r>
            <w:r>
              <w:rPr>
                <w:rFonts w:ascii="Arial" w:hAnsi="Arial" w:cs="Arial" w:eastAsia="Arial" w:hint="default"/>
                <w:spacing w:val="2"/>
                <w:sz w:val="24"/>
                <w:szCs w:val="24"/>
              </w:rPr>
              <w:t>15%</w:t>
            </w:r>
            <w:r>
              <w:rPr>
                <w:rFonts w:ascii="宋体" w:hAnsi="宋体" w:cs="宋体" w:eastAsia="宋体" w:hint="default"/>
                <w:spacing w:val="2"/>
                <w:sz w:val="24"/>
                <w:szCs w:val="24"/>
              </w:rPr>
              <w:t>的</w:t>
            </w:r>
            <w:r>
              <w:rPr>
                <w:rFonts w:ascii="宋体" w:hAnsi="宋体" w:cs="宋体" w:eastAsia="宋体" w:hint="default"/>
                <w:spacing w:val="-113"/>
                <w:sz w:val="24"/>
                <w:szCs w:val="24"/>
              </w:rPr>
              <w:t> </w:t>
            </w:r>
            <w:r>
              <w:rPr>
                <w:rFonts w:ascii="宋体" w:hAnsi="宋体" w:cs="宋体" w:eastAsia="宋体" w:hint="default"/>
                <w:sz w:val="24"/>
                <w:szCs w:val="24"/>
              </w:rPr>
              <w:t>优惠税率缴纳企业所得税。</w:t>
            </w: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2" w:lineRule="exact"/>
              <w:ind w:left="217" w:right="198"/>
              <w:jc w:val="both"/>
              <w:rPr>
                <w:rFonts w:ascii="宋体" w:hAnsi="宋体" w:cs="宋体" w:eastAsia="宋体" w:hint="default"/>
                <w:sz w:val="24"/>
                <w:szCs w:val="24"/>
              </w:rPr>
            </w:pPr>
            <w:r>
              <w:rPr>
                <w:rFonts w:ascii="Arial" w:hAnsi="Arial" w:cs="Arial" w:eastAsia="Arial" w:hint="default"/>
                <w:spacing w:val="-1"/>
                <w:sz w:val="24"/>
                <w:szCs w:val="24"/>
              </w:rPr>
              <w:t>2013</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6</w:t>
            </w:r>
            <w:r>
              <w:rPr>
                <w:rFonts w:ascii="宋体" w:hAnsi="宋体" w:cs="宋体" w:eastAsia="宋体" w:hint="default"/>
                <w:spacing w:val="-1"/>
                <w:sz w:val="24"/>
                <w:szCs w:val="24"/>
              </w:rPr>
              <w:t>日，攀枝花苏宁云商销售有限公司取得攀枝花市东区国家税务局</w:t>
            </w:r>
            <w:r>
              <w:rPr>
                <w:rFonts w:ascii="宋体" w:hAnsi="宋体" w:cs="宋体" w:eastAsia="宋体" w:hint="default"/>
                <w:spacing w:val="-100"/>
                <w:sz w:val="24"/>
                <w:szCs w:val="24"/>
              </w:rPr>
              <w:t> </w:t>
            </w:r>
            <w:r>
              <w:rPr>
                <w:rFonts w:ascii="宋体" w:hAnsi="宋体" w:cs="宋体" w:eastAsia="宋体" w:hint="default"/>
                <w:spacing w:val="-100"/>
                <w:sz w:val="24"/>
                <w:szCs w:val="24"/>
              </w:rPr>
            </w:r>
            <w:r>
              <w:rPr>
                <w:rFonts w:ascii="宋体" w:hAnsi="宋体" w:cs="宋体" w:eastAsia="宋体" w:hint="default"/>
                <w:spacing w:val="2"/>
                <w:sz w:val="24"/>
                <w:szCs w:val="24"/>
              </w:rPr>
              <w:t>税务事项受理通知书攀东国税通</w:t>
            </w:r>
            <w:r>
              <w:rPr>
                <w:rFonts w:ascii="Arial" w:hAnsi="Arial" w:cs="Arial" w:eastAsia="Arial" w:hint="default"/>
                <w:spacing w:val="2"/>
                <w:sz w:val="24"/>
                <w:szCs w:val="24"/>
              </w:rPr>
              <w:t>[2013]04</w:t>
            </w:r>
            <w:r>
              <w:rPr>
                <w:rFonts w:ascii="宋体" w:hAnsi="宋体" w:cs="宋体" w:eastAsia="宋体" w:hint="default"/>
                <w:spacing w:val="2"/>
                <w:sz w:val="24"/>
                <w:szCs w:val="24"/>
              </w:rPr>
              <w:t>号，准予受理申请西部大开发税收</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优惠事项。</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0" w:lineRule="auto"/>
              <w:ind w:left="217" w:right="199"/>
              <w:jc w:val="both"/>
              <w:rPr>
                <w:rFonts w:ascii="宋体" w:hAnsi="宋体" w:cs="宋体" w:eastAsia="宋体" w:hint="default"/>
                <w:sz w:val="24"/>
                <w:szCs w:val="24"/>
              </w:rPr>
            </w:pPr>
            <w:r>
              <w:rPr>
                <w:rFonts w:ascii="Arial" w:hAnsi="Arial" w:cs="Arial" w:eastAsia="Arial" w:hint="default"/>
                <w:spacing w:val="2"/>
                <w:sz w:val="24"/>
                <w:szCs w:val="24"/>
              </w:rPr>
              <w:t>2013</w:t>
            </w:r>
            <w:r>
              <w:rPr>
                <w:rFonts w:ascii="宋体" w:hAnsi="宋体" w:cs="宋体" w:eastAsia="宋体" w:hint="default"/>
                <w:spacing w:val="2"/>
                <w:sz w:val="24"/>
                <w:szCs w:val="24"/>
              </w:rPr>
              <w:t>年</w:t>
            </w:r>
            <w:r>
              <w:rPr>
                <w:rFonts w:ascii="Arial" w:hAnsi="Arial" w:cs="Arial" w:eastAsia="Arial" w:hint="default"/>
                <w:spacing w:val="2"/>
                <w:sz w:val="24"/>
                <w:szCs w:val="24"/>
              </w:rPr>
              <w:t>6</w:t>
            </w:r>
            <w:r>
              <w:rPr>
                <w:rFonts w:ascii="宋体" w:hAnsi="宋体" w:cs="宋体" w:eastAsia="宋体" w:hint="default"/>
                <w:spacing w:val="2"/>
                <w:sz w:val="24"/>
                <w:szCs w:val="24"/>
              </w:rPr>
              <w:t>月</w:t>
            </w:r>
            <w:r>
              <w:rPr>
                <w:rFonts w:ascii="Arial" w:hAnsi="Arial" w:cs="Arial" w:eastAsia="Arial" w:hint="default"/>
                <w:spacing w:val="2"/>
                <w:sz w:val="24"/>
                <w:szCs w:val="24"/>
              </w:rPr>
              <w:t>16</w:t>
            </w:r>
            <w:r>
              <w:rPr>
                <w:rFonts w:ascii="宋体" w:hAnsi="宋体" w:cs="宋体" w:eastAsia="宋体" w:hint="default"/>
                <w:spacing w:val="2"/>
                <w:sz w:val="24"/>
                <w:szCs w:val="24"/>
              </w:rPr>
              <w:t>日，广西苏宁云商销售有限公司经南宁市西乡塘区国家税务局</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5"/>
                <w:w w:val="99"/>
                <w:sz w:val="24"/>
                <w:szCs w:val="24"/>
              </w:rPr>
              <w:t>南西国税审字</w:t>
            </w:r>
            <w:r>
              <w:rPr>
                <w:rFonts w:ascii="Arial" w:hAnsi="Arial" w:cs="Arial" w:eastAsia="Arial" w:hint="default"/>
                <w:spacing w:val="-5"/>
                <w:w w:val="99"/>
                <w:sz w:val="24"/>
                <w:szCs w:val="24"/>
              </w:rPr>
              <w:t>[2013]62</w:t>
            </w:r>
            <w:r>
              <w:rPr>
                <w:rFonts w:ascii="宋体" w:hAnsi="宋体" w:cs="宋体" w:eastAsia="宋体" w:hint="default"/>
                <w:spacing w:val="-5"/>
                <w:w w:val="99"/>
                <w:sz w:val="24"/>
                <w:szCs w:val="24"/>
              </w:rPr>
              <w:t>号批准，</w:t>
            </w:r>
            <w:r>
              <w:rPr>
                <w:rFonts w:ascii="Arial" w:hAnsi="Arial" w:cs="Arial" w:eastAsia="Arial" w:hint="default"/>
                <w:spacing w:val="-5"/>
                <w:w w:val="99"/>
                <w:sz w:val="24"/>
                <w:szCs w:val="24"/>
              </w:rPr>
              <w:t>2012</w:t>
            </w:r>
            <w:r>
              <w:rPr>
                <w:rFonts w:ascii="宋体" w:hAnsi="宋体" w:cs="宋体" w:eastAsia="宋体" w:hint="default"/>
                <w:spacing w:val="-5"/>
                <w:w w:val="99"/>
                <w:sz w:val="24"/>
                <w:szCs w:val="24"/>
              </w:rPr>
              <w:t>年公司暂按照</w:t>
            </w:r>
            <w:r>
              <w:rPr>
                <w:rFonts w:ascii="Arial" w:hAnsi="Arial" w:cs="Arial" w:eastAsia="Arial" w:hint="default"/>
                <w:spacing w:val="-5"/>
                <w:w w:val="99"/>
                <w:sz w:val="24"/>
                <w:szCs w:val="24"/>
              </w:rPr>
              <w:t>15%</w:t>
            </w:r>
            <w:r>
              <w:rPr>
                <w:rFonts w:ascii="宋体" w:hAnsi="宋体" w:cs="宋体" w:eastAsia="宋体" w:hint="default"/>
                <w:spacing w:val="-5"/>
                <w:w w:val="99"/>
                <w:sz w:val="24"/>
                <w:szCs w:val="24"/>
              </w:rPr>
              <w:t>缴纳企业所得税，《西</w:t>
            </w:r>
            <w:r>
              <w:rPr>
                <w:rFonts w:ascii="宋体" w:hAnsi="宋体" w:cs="宋体" w:eastAsia="宋体" w:hint="default"/>
                <w:sz w:val="24"/>
                <w:szCs w:val="24"/>
              </w:rPr>
              <w:t> 部地区鼓励类产业目录》公布后，若不符合条件则按规定使用税率重新计算</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申报。</w:t>
            </w: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pacing w:val="-1"/>
                <w:sz w:val="24"/>
                <w:szCs w:val="24"/>
              </w:rPr>
              <w:t>2012</w:t>
            </w:r>
            <w:r>
              <w:rPr>
                <w:rFonts w:ascii="宋体" w:hAnsi="宋体" w:cs="宋体" w:eastAsia="宋体" w:hint="default"/>
                <w:spacing w:val="-1"/>
                <w:sz w:val="24"/>
                <w:szCs w:val="24"/>
              </w:rPr>
              <w:t>年</w:t>
            </w:r>
            <w:r>
              <w:rPr>
                <w:rFonts w:ascii="Arial" w:hAnsi="Arial" w:cs="Arial" w:eastAsia="Arial" w:hint="default"/>
                <w:spacing w:val="-1"/>
                <w:sz w:val="24"/>
                <w:szCs w:val="24"/>
              </w:rPr>
              <w:t>7</w:t>
            </w:r>
            <w:r>
              <w:rPr>
                <w:rFonts w:ascii="宋体" w:hAnsi="宋体" w:cs="宋体" w:eastAsia="宋体" w:hint="default"/>
                <w:spacing w:val="-1"/>
                <w:sz w:val="24"/>
                <w:szCs w:val="24"/>
              </w:rPr>
              <w:t>月</w:t>
            </w:r>
            <w:r>
              <w:rPr>
                <w:rFonts w:ascii="Arial" w:hAnsi="Arial" w:cs="Arial" w:eastAsia="Arial" w:hint="default"/>
                <w:spacing w:val="-1"/>
                <w:sz w:val="24"/>
                <w:szCs w:val="24"/>
              </w:rPr>
              <w:t>11</w:t>
            </w:r>
            <w:r>
              <w:rPr>
                <w:rFonts w:ascii="宋体" w:hAnsi="宋体" w:cs="宋体" w:eastAsia="宋体" w:hint="default"/>
                <w:spacing w:val="-1"/>
                <w:sz w:val="24"/>
                <w:szCs w:val="24"/>
              </w:rPr>
              <w:t>日，经四川省经济和信息化委员会川经信产业函</w:t>
            </w:r>
            <w:r>
              <w:rPr>
                <w:rFonts w:ascii="Arial" w:hAnsi="Arial" w:cs="Arial" w:eastAsia="Arial" w:hint="default"/>
                <w:spacing w:val="-1"/>
                <w:sz w:val="24"/>
                <w:szCs w:val="24"/>
              </w:rPr>
              <w:t>[2012]881</w:t>
            </w:r>
            <w:r>
              <w:rPr>
                <w:rFonts w:ascii="宋体" w:hAnsi="宋体" w:cs="宋体" w:eastAsia="宋体" w:hint="default"/>
                <w:spacing w:val="-1"/>
                <w:sz w:val="24"/>
                <w:szCs w:val="24"/>
              </w:rPr>
              <w:t>号文</w:t>
            </w:r>
            <w:r>
              <w:rPr>
                <w:rFonts w:ascii="宋体" w:hAnsi="宋体" w:cs="宋体" w:eastAsia="宋体" w:hint="default"/>
                <w:spacing w:val="-102"/>
                <w:sz w:val="24"/>
                <w:szCs w:val="24"/>
              </w:rPr>
              <w:t> </w:t>
            </w:r>
            <w:r>
              <w:rPr>
                <w:rFonts w:ascii="宋体" w:hAnsi="宋体" w:cs="宋体" w:eastAsia="宋体" w:hint="default"/>
                <w:sz w:val="24"/>
                <w:szCs w:val="24"/>
              </w:rPr>
              <w:t>确认四川苏宁云商销售有限公司属于国家鼓励类产业项目。</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198"/>
              <w:jc w:val="both"/>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7</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5</w:t>
            </w:r>
            <w:r>
              <w:rPr>
                <w:rFonts w:ascii="宋体" w:hAnsi="宋体" w:cs="宋体" w:eastAsia="宋体" w:hint="default"/>
                <w:spacing w:val="-4"/>
                <w:w w:val="99"/>
                <w:sz w:val="24"/>
                <w:szCs w:val="24"/>
              </w:rPr>
              <w:t>日，经四川省经济和信息化委员会川经信产业函</w:t>
            </w:r>
            <w:r>
              <w:rPr>
                <w:rFonts w:ascii="Arial" w:hAnsi="Arial" w:cs="Arial" w:eastAsia="Arial" w:hint="default"/>
                <w:spacing w:val="-4"/>
                <w:w w:val="99"/>
                <w:sz w:val="24"/>
                <w:szCs w:val="24"/>
              </w:rPr>
              <w:t>[2012]843</w:t>
            </w:r>
            <w:r>
              <w:rPr>
                <w:rFonts w:ascii="宋体" w:hAnsi="宋体" w:cs="宋体" w:eastAsia="宋体" w:hint="default"/>
                <w:spacing w:val="-4"/>
                <w:w w:val="99"/>
                <w:sz w:val="24"/>
                <w:szCs w:val="24"/>
              </w:rPr>
              <w:t>号确认</w:t>
            </w:r>
            <w:r>
              <w:rPr>
                <w:rFonts w:ascii="宋体" w:hAnsi="宋体" w:cs="宋体" w:eastAsia="宋体" w:hint="default"/>
                <w:spacing w:val="-80"/>
                <w:w w:val="99"/>
                <w:sz w:val="24"/>
                <w:szCs w:val="24"/>
              </w:rPr>
              <w:t> </w:t>
            </w:r>
            <w:r>
              <w:rPr>
                <w:rFonts w:ascii="宋体" w:hAnsi="宋体" w:cs="宋体" w:eastAsia="宋体" w:hint="default"/>
                <w:sz w:val="24"/>
                <w:szCs w:val="24"/>
              </w:rPr>
              <w:t>绵阳苏宁云商销售有限公司属于国家鼓励类产业项目。</w:t>
            </w: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310" w:lineRule="exact"/>
              <w:ind w:left="217" w:right="198"/>
              <w:jc w:val="both"/>
              <w:rPr>
                <w:rFonts w:ascii="宋体" w:hAnsi="宋体" w:cs="宋体" w:eastAsia="宋体" w:hint="default"/>
                <w:sz w:val="24"/>
                <w:szCs w:val="24"/>
              </w:rPr>
            </w:pP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[2012]1027</w:t>
            </w:r>
            <w:r>
              <w:rPr>
                <w:rFonts w:ascii="宋体" w:hAnsi="宋体" w:cs="宋体" w:eastAsia="宋体" w:hint="default"/>
                <w:sz w:val="24"/>
                <w:szCs w:val="24"/>
              </w:rPr>
              <w:t>号</w:t>
            </w:r>
            <w:r>
              <w:rPr>
                <w:rFonts w:ascii="宋体" w:hAnsi="宋体" w:cs="宋体" w:eastAsia="宋体" w:hint="default"/>
                <w:spacing w:val="-44"/>
                <w:sz w:val="24"/>
                <w:szCs w:val="24"/>
              </w:rPr>
              <w:t> </w:t>
            </w:r>
            <w:r>
              <w:rPr>
                <w:rFonts w:ascii="宋体" w:hAnsi="宋体" w:cs="宋体" w:eastAsia="宋体" w:hint="default"/>
                <w:sz w:val="24"/>
                <w:szCs w:val="24"/>
              </w:rPr>
              <w:t>文确认南充苏宁云商销售有限公司、遂宁苏宁云商销售有限公司属于国家鼓</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励类产业项目。</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30" w:lineRule="auto"/>
              <w:ind w:left="217" w:right="198"/>
              <w:jc w:val="both"/>
              <w:rPr>
                <w:rFonts w:ascii="宋体" w:hAnsi="宋体" w:cs="宋体" w:eastAsia="宋体" w:hint="default"/>
                <w:sz w:val="24"/>
                <w:szCs w:val="24"/>
              </w:rPr>
            </w:pPr>
            <w:r>
              <w:rPr>
                <w:rFonts w:ascii="Arial" w:hAnsi="Arial" w:cs="Arial" w:eastAsia="Arial" w:hint="default"/>
                <w:sz w:val="24"/>
                <w:szCs w:val="24"/>
              </w:rPr>
              <w:t>2012</w:t>
            </w:r>
            <w:r>
              <w:rPr>
                <w:rFonts w:ascii="宋体" w:hAnsi="宋体" w:cs="宋体" w:eastAsia="宋体" w:hint="default"/>
                <w:sz w:val="24"/>
                <w:szCs w:val="24"/>
              </w:rPr>
              <w:t>年</w:t>
            </w:r>
            <w:r>
              <w:rPr>
                <w:rFonts w:ascii="Arial" w:hAnsi="Arial" w:cs="Arial" w:eastAsia="Arial" w:hint="default"/>
                <w:sz w:val="24"/>
                <w:szCs w:val="24"/>
              </w:rPr>
              <w:t>8</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日，经四川省经济和信息化委员会川经信产业函</w:t>
            </w:r>
            <w:r>
              <w:rPr>
                <w:rFonts w:ascii="Arial" w:hAnsi="Arial" w:cs="Arial" w:eastAsia="Arial" w:hint="default"/>
                <w:sz w:val="24"/>
                <w:szCs w:val="24"/>
              </w:rPr>
              <w:t>[2012]1026</w:t>
            </w:r>
            <w:r>
              <w:rPr>
                <w:rFonts w:ascii="宋体" w:hAnsi="宋体" w:cs="宋体" w:eastAsia="宋体" w:hint="default"/>
                <w:sz w:val="24"/>
                <w:szCs w:val="24"/>
              </w:rPr>
              <w:t>号</w:t>
            </w:r>
            <w:r>
              <w:rPr>
                <w:rFonts w:ascii="宋体" w:hAnsi="宋体" w:cs="宋体" w:eastAsia="宋体" w:hint="default"/>
                <w:spacing w:val="-44"/>
                <w:sz w:val="24"/>
                <w:szCs w:val="24"/>
              </w:rPr>
              <w:t> </w:t>
            </w:r>
            <w:r>
              <w:rPr>
                <w:rFonts w:ascii="宋体" w:hAnsi="宋体" w:cs="宋体" w:eastAsia="宋体" w:hint="default"/>
                <w:sz w:val="24"/>
                <w:szCs w:val="24"/>
              </w:rPr>
              <w:t>确认广安苏宁云商销售有限公司、广元苏宁云商销售有限公司属于国家鼓励</w:t>
            </w:r>
            <w:r>
              <w:rPr>
                <w:rFonts w:ascii="宋体" w:hAnsi="宋体" w:cs="宋体" w:eastAsia="宋体" w:hint="default"/>
                <w:spacing w:val="-69"/>
                <w:sz w:val="24"/>
                <w:szCs w:val="24"/>
              </w:rPr>
              <w:t> </w:t>
            </w:r>
            <w:r>
              <w:rPr>
                <w:rFonts w:ascii="宋体" w:hAnsi="宋体" w:cs="宋体" w:eastAsia="宋体" w:hint="default"/>
                <w:spacing w:val="-69"/>
                <w:sz w:val="24"/>
                <w:szCs w:val="24"/>
              </w:rPr>
            </w:r>
            <w:r>
              <w:rPr>
                <w:rFonts w:ascii="宋体" w:hAnsi="宋体" w:cs="宋体" w:eastAsia="宋体" w:hint="default"/>
                <w:sz w:val="24"/>
                <w:szCs w:val="24"/>
              </w:rPr>
              <w:t>类产业项目。</w:t>
            </w: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310" w:lineRule="exact"/>
              <w:ind w:left="217" w:right="199"/>
              <w:jc w:val="both"/>
              <w:rPr>
                <w:rFonts w:ascii="宋体" w:hAnsi="宋体" w:cs="宋体" w:eastAsia="宋体" w:hint="default"/>
                <w:sz w:val="24"/>
                <w:szCs w:val="24"/>
              </w:rPr>
            </w:pPr>
            <w:r>
              <w:rPr>
                <w:rFonts w:ascii="Arial" w:hAnsi="Arial" w:cs="Arial" w:eastAsia="Arial" w:hint="default"/>
                <w:sz w:val="24"/>
                <w:szCs w:val="24"/>
              </w:rPr>
              <w:t>2013</w:t>
            </w:r>
            <w:r>
              <w:rPr>
                <w:rFonts w:ascii="宋体" w:hAnsi="宋体" w:cs="宋体" w:eastAsia="宋体" w:hint="default"/>
                <w:sz w:val="24"/>
                <w:szCs w:val="24"/>
              </w:rPr>
              <w:t>年</w:t>
            </w:r>
            <w:r>
              <w:rPr>
                <w:rFonts w:ascii="Arial" w:hAnsi="Arial" w:cs="Arial" w:eastAsia="Arial" w:hint="default"/>
                <w:sz w:val="24"/>
                <w:szCs w:val="24"/>
              </w:rPr>
              <w:t>1</w:t>
            </w:r>
            <w:r>
              <w:rPr>
                <w:rFonts w:ascii="宋体" w:hAnsi="宋体" w:cs="宋体" w:eastAsia="宋体" w:hint="default"/>
                <w:sz w:val="24"/>
                <w:szCs w:val="24"/>
              </w:rPr>
              <w:t>月</w:t>
            </w:r>
            <w:r>
              <w:rPr>
                <w:rFonts w:ascii="Arial" w:hAnsi="Arial" w:cs="Arial" w:eastAsia="Arial" w:hint="default"/>
                <w:sz w:val="24"/>
                <w:szCs w:val="24"/>
              </w:rPr>
              <w:t>16</w:t>
            </w:r>
            <w:r>
              <w:rPr>
                <w:rFonts w:ascii="宋体" w:hAnsi="宋体" w:cs="宋体" w:eastAsia="宋体" w:hint="default"/>
                <w:sz w:val="24"/>
                <w:szCs w:val="24"/>
              </w:rPr>
              <w:t>日，经广西壮族自治区商务厅桂商商贸函</w:t>
            </w:r>
            <w:r>
              <w:rPr>
                <w:rFonts w:ascii="Arial" w:hAnsi="Arial" w:cs="Arial" w:eastAsia="Arial" w:hint="default"/>
                <w:sz w:val="24"/>
                <w:szCs w:val="24"/>
              </w:rPr>
              <w:t>[2013]6</w:t>
            </w:r>
            <w:r>
              <w:rPr>
                <w:rFonts w:ascii="宋体" w:hAnsi="宋体" w:cs="宋体" w:eastAsia="宋体" w:hint="default"/>
                <w:sz w:val="24"/>
                <w:szCs w:val="24"/>
              </w:rPr>
              <w:t>号文确认北海 苏宁云商销售有限公司属于国家鼓励类产业项目。</w:t>
            </w:r>
          </w:p>
        </w:tc>
      </w:tr>
    </w:tbl>
    <w:p>
      <w:pPr>
        <w:spacing w:after="0" w:line="310" w:lineRule="exact"/>
        <w:jc w:val="both"/>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8408"/>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三</w:t>
            </w:r>
          </w:p>
        </w:tc>
        <w:tc>
          <w:tcPr>
            <w:tcW w:w="8408"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税项</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5"/>
              <w:jc w:val="center"/>
              <w:rPr>
                <w:rFonts w:ascii="Arial" w:hAnsi="Arial" w:cs="Arial" w:eastAsia="Arial" w:hint="default"/>
                <w:sz w:val="24"/>
                <w:szCs w:val="24"/>
              </w:rPr>
            </w:pPr>
            <w:r>
              <w:rPr>
                <w:rFonts w:ascii="Arial"/>
                <w:sz w:val="24"/>
              </w:rPr>
              <w:t>(2)</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217" w:right="0"/>
              <w:jc w:val="left"/>
              <w:rPr>
                <w:rFonts w:ascii="Arial" w:hAnsi="Arial" w:cs="Arial" w:eastAsia="Arial" w:hint="default"/>
                <w:sz w:val="24"/>
                <w:szCs w:val="24"/>
              </w:rPr>
            </w:pPr>
            <w:r>
              <w:rPr>
                <w:rFonts w:ascii="黑体" w:hAnsi="黑体" w:cs="黑体" w:eastAsia="黑体" w:hint="default"/>
                <w:sz w:val="24"/>
                <w:szCs w:val="24"/>
              </w:rPr>
              <w:t>税收优惠及批文</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(a)</w:t>
            </w:r>
          </w:p>
        </w:tc>
        <w:tc>
          <w:tcPr>
            <w:tcW w:w="840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西部大开发税收优惠政策</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r>
        <w:trPr>
          <w:trHeight w:val="2515" w:hRule="exact"/>
        </w:trPr>
        <w:tc>
          <w:tcPr>
            <w:tcW w:w="711" w:type="dxa"/>
            <w:tcBorders>
              <w:top w:val="nil" w:sz="6" w:space="0" w:color="auto"/>
              <w:left w:val="nil" w:sz="6" w:space="0" w:color="auto"/>
              <w:bottom w:val="nil" w:sz="6" w:space="0" w:color="auto"/>
              <w:right w:val="nil" w:sz="6" w:space="0" w:color="auto"/>
            </w:tcBorders>
          </w:tcPr>
          <w:p>
            <w:pPr/>
          </w:p>
        </w:tc>
        <w:tc>
          <w:tcPr>
            <w:tcW w:w="8408" w:type="dxa"/>
            <w:tcBorders>
              <w:top w:val="nil" w:sz="6" w:space="0" w:color="auto"/>
              <w:left w:val="nil" w:sz="6" w:space="0" w:color="auto"/>
              <w:bottom w:val="nil" w:sz="6" w:space="0" w:color="auto"/>
              <w:right w:val="nil" w:sz="6" w:space="0" w:color="auto"/>
            </w:tcBorders>
          </w:tcPr>
          <w:p>
            <w:pPr>
              <w:pStyle w:val="TableParagraph"/>
              <w:spacing w:line="310" w:lineRule="exact" w:before="126"/>
              <w:ind w:left="217" w:right="198"/>
              <w:jc w:val="left"/>
              <w:rPr>
                <w:rFonts w:ascii="宋体" w:hAnsi="宋体" w:cs="宋体" w:eastAsia="宋体" w:hint="default"/>
                <w:sz w:val="24"/>
                <w:szCs w:val="24"/>
              </w:rPr>
            </w:pPr>
            <w:r>
              <w:rPr>
                <w:rFonts w:ascii="Arial" w:hAnsi="Arial" w:cs="Arial" w:eastAsia="Arial" w:hint="default"/>
                <w:spacing w:val="-4"/>
                <w:w w:val="99"/>
                <w:sz w:val="24"/>
                <w:szCs w:val="24"/>
              </w:rPr>
              <w:t>2012</w:t>
            </w:r>
            <w:r>
              <w:rPr>
                <w:rFonts w:ascii="宋体" w:hAnsi="宋体" w:cs="宋体" w:eastAsia="宋体" w:hint="default"/>
                <w:spacing w:val="-4"/>
                <w:w w:val="99"/>
                <w:sz w:val="24"/>
                <w:szCs w:val="24"/>
              </w:rPr>
              <w:t>年</w:t>
            </w:r>
            <w:r>
              <w:rPr>
                <w:rFonts w:ascii="Arial" w:hAnsi="Arial" w:cs="Arial" w:eastAsia="Arial" w:hint="default"/>
                <w:spacing w:val="-4"/>
                <w:w w:val="99"/>
                <w:sz w:val="24"/>
                <w:szCs w:val="24"/>
              </w:rPr>
              <w:t>8</w:t>
            </w:r>
            <w:r>
              <w:rPr>
                <w:rFonts w:ascii="宋体" w:hAnsi="宋体" w:cs="宋体" w:eastAsia="宋体" w:hint="default"/>
                <w:spacing w:val="-4"/>
                <w:w w:val="99"/>
                <w:sz w:val="24"/>
                <w:szCs w:val="24"/>
              </w:rPr>
              <w:t>月</w:t>
            </w:r>
            <w:r>
              <w:rPr>
                <w:rFonts w:ascii="Arial" w:hAnsi="Arial" w:cs="Arial" w:eastAsia="Arial" w:hint="default"/>
                <w:spacing w:val="-4"/>
                <w:w w:val="99"/>
                <w:sz w:val="24"/>
                <w:szCs w:val="24"/>
              </w:rPr>
              <w:t>9</w:t>
            </w:r>
            <w:r>
              <w:rPr>
                <w:rFonts w:ascii="宋体" w:hAnsi="宋体" w:cs="宋体" w:eastAsia="宋体" w:hint="default"/>
                <w:spacing w:val="-4"/>
                <w:w w:val="99"/>
                <w:sz w:val="24"/>
                <w:szCs w:val="24"/>
              </w:rPr>
              <w:t>日，经广西壮族自治区商务厅桂商商贸函</w:t>
            </w:r>
            <w:r>
              <w:rPr>
                <w:rFonts w:ascii="Arial" w:hAnsi="Arial" w:cs="Arial" w:eastAsia="Arial" w:hint="default"/>
                <w:spacing w:val="-4"/>
                <w:w w:val="99"/>
                <w:sz w:val="24"/>
                <w:szCs w:val="24"/>
              </w:rPr>
              <w:t>[2012]126</w:t>
            </w:r>
            <w:r>
              <w:rPr>
                <w:rFonts w:ascii="宋体" w:hAnsi="宋体" w:cs="宋体" w:eastAsia="宋体" w:hint="default"/>
                <w:spacing w:val="-4"/>
                <w:w w:val="99"/>
                <w:sz w:val="24"/>
                <w:szCs w:val="24"/>
              </w:rPr>
              <w:t>号确认钦州苏</w:t>
            </w:r>
            <w:r>
              <w:rPr>
                <w:rFonts w:ascii="宋体" w:hAnsi="宋体" w:cs="宋体" w:eastAsia="宋体" w:hint="default"/>
                <w:spacing w:val="-80"/>
                <w:w w:val="99"/>
                <w:sz w:val="24"/>
                <w:szCs w:val="24"/>
              </w:rPr>
              <w:t> </w:t>
            </w:r>
            <w:r>
              <w:rPr>
                <w:rFonts w:ascii="宋体" w:hAnsi="宋体" w:cs="宋体" w:eastAsia="宋体" w:hint="default"/>
                <w:sz w:val="24"/>
                <w:szCs w:val="24"/>
              </w:rPr>
              <w:t>宁云商销售有限公司经营业务符合国家鼓励发展产业项目。</w:t>
            </w: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312" w:lineRule="exact"/>
              <w:ind w:left="217" w:right="198"/>
              <w:jc w:val="left"/>
              <w:rPr>
                <w:rFonts w:ascii="宋体" w:hAnsi="宋体" w:cs="宋体" w:eastAsia="宋体" w:hint="default"/>
                <w:sz w:val="24"/>
                <w:szCs w:val="24"/>
              </w:rPr>
            </w:pPr>
            <w:r>
              <w:rPr>
                <w:rFonts w:ascii="Arial" w:hAnsi="Arial" w:cs="Arial" w:eastAsia="Arial" w:hint="default"/>
                <w:spacing w:val="-1"/>
                <w:sz w:val="24"/>
                <w:szCs w:val="24"/>
              </w:rPr>
              <w:t>2014</w:t>
            </w:r>
            <w:r>
              <w:rPr>
                <w:rFonts w:ascii="宋体" w:hAnsi="宋体" w:cs="宋体" w:eastAsia="宋体" w:hint="default"/>
                <w:spacing w:val="-1"/>
                <w:sz w:val="24"/>
                <w:szCs w:val="24"/>
              </w:rPr>
              <w:t>年</w:t>
            </w:r>
            <w:r>
              <w:rPr>
                <w:rFonts w:ascii="Arial" w:hAnsi="Arial" w:cs="Arial" w:eastAsia="Arial" w:hint="default"/>
                <w:spacing w:val="-1"/>
                <w:sz w:val="24"/>
                <w:szCs w:val="24"/>
              </w:rPr>
              <w:t>5</w:t>
            </w:r>
            <w:r>
              <w:rPr>
                <w:rFonts w:ascii="宋体" w:hAnsi="宋体" w:cs="宋体" w:eastAsia="宋体" w:hint="default"/>
                <w:spacing w:val="-1"/>
                <w:sz w:val="24"/>
                <w:szCs w:val="24"/>
              </w:rPr>
              <w:t>月</w:t>
            </w:r>
            <w:r>
              <w:rPr>
                <w:rFonts w:ascii="Arial" w:hAnsi="Arial" w:cs="Arial" w:eastAsia="Arial" w:hint="default"/>
                <w:spacing w:val="-1"/>
                <w:sz w:val="24"/>
                <w:szCs w:val="24"/>
              </w:rPr>
              <w:t>13</w:t>
            </w:r>
            <w:r>
              <w:rPr>
                <w:rFonts w:ascii="宋体" w:hAnsi="宋体" w:cs="宋体" w:eastAsia="宋体" w:hint="default"/>
                <w:spacing w:val="-1"/>
                <w:sz w:val="24"/>
                <w:szCs w:val="24"/>
              </w:rPr>
              <w:t>日，经西安市发展和改革委员会市发改产发</w:t>
            </w:r>
            <w:r>
              <w:rPr>
                <w:rFonts w:ascii="Arial" w:hAnsi="Arial" w:cs="Arial" w:eastAsia="Arial" w:hint="default"/>
                <w:spacing w:val="-1"/>
                <w:sz w:val="24"/>
                <w:szCs w:val="24"/>
              </w:rPr>
              <w:t>[2014]248</w:t>
            </w:r>
            <w:r>
              <w:rPr>
                <w:rFonts w:ascii="宋体" w:hAnsi="宋体" w:cs="宋体" w:eastAsia="宋体" w:hint="default"/>
                <w:spacing w:val="-1"/>
                <w:sz w:val="24"/>
                <w:szCs w:val="24"/>
              </w:rPr>
              <w:t>号文确认</w:t>
            </w:r>
            <w:r>
              <w:rPr>
                <w:rFonts w:ascii="宋体" w:hAnsi="宋体" w:cs="宋体" w:eastAsia="宋体" w:hint="default"/>
                <w:spacing w:val="-97"/>
                <w:sz w:val="24"/>
                <w:szCs w:val="24"/>
              </w:rPr>
              <w:t> </w:t>
            </w:r>
            <w:r>
              <w:rPr>
                <w:rFonts w:ascii="宋体" w:hAnsi="宋体" w:cs="宋体" w:eastAsia="宋体" w:hint="default"/>
                <w:sz w:val="24"/>
                <w:szCs w:val="24"/>
              </w:rPr>
              <w:t>陕西苏宁云商销售有限公司属于国家鼓励类产业项目。</w:t>
            </w:r>
          </w:p>
          <w:p>
            <w:pPr>
              <w:pStyle w:val="TableParagraph"/>
              <w:spacing w:line="240" w:lineRule="auto" w:before="0"/>
              <w:ind w:right="0"/>
              <w:jc w:val="left"/>
              <w:rPr>
                <w:rFonts w:ascii="Times New Roman" w:hAnsi="Times New Roman" w:cs="Times New Roman" w:eastAsia="Times New Roman" w:hint="default"/>
                <w:sz w:val="24"/>
                <w:szCs w:val="24"/>
              </w:rPr>
            </w:pPr>
          </w:p>
          <w:p>
            <w:pPr>
              <w:pStyle w:val="TableParagraph"/>
              <w:spacing w:line="310" w:lineRule="exact"/>
              <w:ind w:left="217" w:right="199"/>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4</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22</w:t>
            </w:r>
            <w:r>
              <w:rPr>
                <w:rFonts w:ascii="Arial" w:hAnsi="Arial" w:cs="Arial" w:eastAsia="Arial" w:hint="default"/>
                <w:spacing w:val="10"/>
                <w:sz w:val="24"/>
                <w:szCs w:val="24"/>
              </w:rPr>
              <w:t> </w:t>
            </w:r>
            <w:r>
              <w:rPr>
                <w:rFonts w:ascii="宋体" w:hAnsi="宋体" w:cs="宋体" w:eastAsia="宋体" w:hint="default"/>
                <w:sz w:val="24"/>
                <w:szCs w:val="24"/>
              </w:rPr>
              <w:t>日，经川省经济和信息化委员会川经信产业函</w:t>
            </w:r>
            <w:r>
              <w:rPr>
                <w:rFonts w:ascii="Arial" w:hAnsi="Arial" w:cs="Arial" w:eastAsia="Arial" w:hint="default"/>
                <w:sz w:val="24"/>
                <w:szCs w:val="24"/>
              </w:rPr>
              <w:t>[2013]409</w:t>
            </w:r>
            <w:r>
              <w:rPr>
                <w:rFonts w:ascii="Arial" w:hAnsi="Arial" w:cs="Arial" w:eastAsia="Arial" w:hint="default"/>
                <w:spacing w:val="9"/>
                <w:sz w:val="24"/>
                <w:szCs w:val="24"/>
              </w:rPr>
              <w:t> </w:t>
            </w:r>
            <w:r>
              <w:rPr>
                <w:rFonts w:ascii="宋体" w:hAnsi="宋体" w:cs="宋体" w:eastAsia="宋体" w:hint="default"/>
                <w:sz w:val="24"/>
                <w:szCs w:val="24"/>
              </w:rPr>
              <w:t>号 文确认四川苏宁物流有限公司属于国家鼓励类产业项目。</w:t>
            </w:r>
          </w:p>
        </w:tc>
      </w:tr>
    </w:tbl>
    <w:p>
      <w:pPr>
        <w:spacing w:after="0" w:line="310" w:lineRule="exact"/>
        <w:jc w:val="left"/>
        <w:rPr>
          <w:rFonts w:ascii="宋体" w:hAnsi="宋体" w:cs="宋体" w:eastAsia="宋体"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853"/>
        <w:gridCol w:w="3896"/>
        <w:gridCol w:w="2157"/>
        <w:gridCol w:w="2382"/>
      </w:tblGrid>
      <w:tr>
        <w:trPr>
          <w:trHeight w:val="410"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exact"/>
              <w:ind w:left="38"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p>
        </w:tc>
        <w:tc>
          <w:tcPr>
            <w:tcW w:w="2157"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
        </w:tc>
      </w:tr>
      <w:tr>
        <w:trPr>
          <w:trHeight w:val="591" w:hRule="exact"/>
        </w:trPr>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(1)</w:t>
            </w: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38" w:right="0"/>
              <w:jc w:val="left"/>
              <w:rPr>
                <w:rFonts w:ascii="黑体" w:hAnsi="黑体" w:cs="黑体" w:eastAsia="黑体" w:hint="default"/>
                <w:sz w:val="24"/>
                <w:szCs w:val="24"/>
              </w:rPr>
            </w:pPr>
            <w:r>
              <w:rPr>
                <w:rFonts w:ascii="黑体" w:hAnsi="黑体" w:cs="黑体" w:eastAsia="黑体" w:hint="default"/>
                <w:sz w:val="24"/>
                <w:szCs w:val="24"/>
              </w:rPr>
              <w:t>货币资金</w:t>
            </w:r>
          </w:p>
        </w:tc>
        <w:tc>
          <w:tcPr>
            <w:tcW w:w="2157" w:type="dxa"/>
            <w:tcBorders>
              <w:top w:val="nil" w:sz="6" w:space="0" w:color="auto"/>
              <w:left w:val="nil" w:sz="6" w:space="0" w:color="auto"/>
              <w:bottom w:val="nil" w:sz="6" w:space="0" w:color="auto"/>
              <w:right w:val="nil" w:sz="6" w:space="0" w:color="auto"/>
            </w:tcBorders>
          </w:tcPr>
          <w:p>
            <w:pPr/>
          </w:p>
        </w:tc>
        <w:tc>
          <w:tcPr>
            <w:tcW w:w="2382" w:type="dxa"/>
            <w:tcBorders>
              <w:top w:val="nil" w:sz="6" w:space="0" w:color="auto"/>
              <w:left w:val="nil" w:sz="6" w:space="0" w:color="auto"/>
              <w:bottom w:val="nil" w:sz="6" w:space="0" w:color="auto"/>
              <w:right w:val="nil" w:sz="6" w:space="0" w:color="auto"/>
            </w:tcBorders>
          </w:tcPr>
          <w:p>
            <w:pPr/>
          </w:p>
        </w:tc>
      </w:tr>
      <w:tr>
        <w:trPr>
          <w:trHeight w:val="590" w:hRule="exact"/>
        </w:trPr>
        <w:tc>
          <w:tcPr>
            <w:tcW w:w="853" w:type="dxa"/>
            <w:tcBorders>
              <w:top w:val="nil" w:sz="6" w:space="0" w:color="auto"/>
              <w:left w:val="nil" w:sz="6" w:space="0" w:color="auto"/>
              <w:bottom w:val="nil" w:sz="6" w:space="0" w:color="auto"/>
              <w:right w:val="nil" w:sz="6" w:space="0" w:color="auto"/>
            </w:tcBorders>
          </w:tcPr>
          <w:p>
            <w:pPr/>
          </w:p>
        </w:tc>
        <w:tc>
          <w:tcPr>
            <w:tcW w:w="60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70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8" w:hRule="exact"/>
        </w:trPr>
        <w:tc>
          <w:tcPr>
            <w:tcW w:w="853" w:type="dxa"/>
            <w:tcBorders>
              <w:top w:val="nil" w:sz="6" w:space="0" w:color="auto"/>
              <w:left w:val="nil" w:sz="6" w:space="0" w:color="auto"/>
              <w:bottom w:val="nil" w:sz="6" w:space="0" w:color="auto"/>
              <w:right w:val="nil" w:sz="6" w:space="0" w:color="auto"/>
            </w:tcBorders>
          </w:tcPr>
          <w:p>
            <w:pPr/>
          </w:p>
        </w:tc>
        <w:tc>
          <w:tcPr>
            <w:tcW w:w="38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6" w:right="0"/>
              <w:jc w:val="left"/>
              <w:rPr>
                <w:rFonts w:ascii="宋体" w:hAnsi="宋体" w:cs="宋体" w:eastAsia="宋体" w:hint="default"/>
                <w:sz w:val="24"/>
                <w:szCs w:val="24"/>
              </w:rPr>
            </w:pPr>
            <w:r>
              <w:rPr>
                <w:rFonts w:ascii="宋体" w:hAnsi="宋体" w:cs="宋体" w:eastAsia="宋体" w:hint="default"/>
                <w:sz w:val="24"/>
                <w:szCs w:val="24"/>
              </w:rPr>
              <w:t>库存现金</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34"/>
              <w:jc w:val="right"/>
              <w:rPr>
                <w:rFonts w:ascii="Arial" w:hAnsi="Arial" w:cs="Arial" w:eastAsia="Arial" w:hint="default"/>
                <w:sz w:val="24"/>
                <w:szCs w:val="24"/>
              </w:rPr>
            </w:pPr>
            <w:r>
              <w:rPr>
                <w:rFonts w:ascii="Arial"/>
                <w:w w:val="95"/>
                <w:sz w:val="24"/>
              </w:rPr>
              <w:t>19,930</w:t>
            </w:r>
            <w:r>
              <w:rPr>
                <w:rFonts w:ascii="Arial"/>
                <w:sz w:val="24"/>
              </w:rPr>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4"/>
              <w:jc w:val="right"/>
              <w:rPr>
                <w:rFonts w:ascii="Arial" w:hAnsi="Arial" w:cs="Arial" w:eastAsia="Arial" w:hint="default"/>
                <w:sz w:val="24"/>
                <w:szCs w:val="24"/>
              </w:rPr>
            </w:pPr>
            <w:r>
              <w:rPr>
                <w:rFonts w:ascii="Arial"/>
                <w:w w:val="95"/>
                <w:sz w:val="24"/>
              </w:rPr>
              <w:t>20,071</w:t>
            </w:r>
            <w:r>
              <w:rPr>
                <w:rFonts w:ascii="Arial"/>
                <w:sz w:val="24"/>
              </w:rPr>
            </w:r>
          </w:p>
        </w:tc>
      </w:tr>
      <w:tr>
        <w:trPr>
          <w:trHeight w:val="311" w:hRule="exact"/>
        </w:trPr>
        <w:tc>
          <w:tcPr>
            <w:tcW w:w="853" w:type="dxa"/>
            <w:tcBorders>
              <w:top w:val="nil" w:sz="6" w:space="0" w:color="auto"/>
              <w:left w:val="nil" w:sz="6" w:space="0" w:color="auto"/>
              <w:bottom w:val="nil" w:sz="6" w:space="0" w:color="auto"/>
              <w:right w:val="nil" w:sz="6" w:space="0" w:color="auto"/>
            </w:tcBorders>
          </w:tcPr>
          <w:p>
            <w:pPr/>
          </w:p>
        </w:tc>
        <w:tc>
          <w:tcPr>
            <w:tcW w:w="3896" w:type="dxa"/>
            <w:tcBorders>
              <w:top w:val="nil" w:sz="6" w:space="0" w:color="auto"/>
              <w:left w:val="nil" w:sz="6" w:space="0" w:color="auto"/>
              <w:bottom w:val="nil" w:sz="6" w:space="0" w:color="auto"/>
              <w:right w:val="nil" w:sz="6" w:space="0" w:color="auto"/>
            </w:tcBorders>
          </w:tcPr>
          <w:p>
            <w:pPr>
              <w:pStyle w:val="TableParagraph"/>
              <w:spacing w:line="274" w:lineRule="exact"/>
              <w:ind w:left="56"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215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5"/>
              <w:jc w:val="right"/>
              <w:rPr>
                <w:rFonts w:ascii="Arial" w:hAnsi="Arial" w:cs="Arial" w:eastAsia="Arial" w:hint="default"/>
                <w:sz w:val="24"/>
                <w:szCs w:val="24"/>
              </w:rPr>
            </w:pPr>
            <w:r>
              <w:rPr>
                <w:rFonts w:ascii="Arial"/>
                <w:spacing w:val="-4"/>
                <w:sz w:val="24"/>
              </w:rPr>
              <w:t>12,111,056</w:t>
            </w:r>
          </w:p>
        </w:tc>
        <w:tc>
          <w:tcPr>
            <w:tcW w:w="2382" w:type="dxa"/>
            <w:tcBorders>
              <w:top w:val="nil" w:sz="6" w:space="0" w:color="auto"/>
              <w:left w:val="nil" w:sz="6" w:space="0" w:color="auto"/>
              <w:bottom w:val="nil" w:sz="6" w:space="0" w:color="auto"/>
              <w:right w:val="nil" w:sz="6" w:space="0" w:color="auto"/>
            </w:tcBorders>
          </w:tcPr>
          <w:p>
            <w:pPr>
              <w:pStyle w:val="TableParagraph"/>
              <w:spacing w:line="272" w:lineRule="exact"/>
              <w:ind w:right="34"/>
              <w:jc w:val="right"/>
              <w:rPr>
                <w:rFonts w:ascii="Arial" w:hAnsi="Arial" w:cs="Arial" w:eastAsia="Arial" w:hint="default"/>
                <w:sz w:val="24"/>
                <w:szCs w:val="24"/>
              </w:rPr>
            </w:pPr>
            <w:r>
              <w:rPr>
                <w:rFonts w:ascii="Arial"/>
                <w:spacing w:val="-2"/>
                <w:sz w:val="24"/>
              </w:rPr>
              <w:t>14,980,113</w:t>
            </w:r>
          </w:p>
        </w:tc>
      </w:tr>
      <w:tr>
        <w:trPr>
          <w:trHeight w:val="316" w:hRule="exact"/>
        </w:trPr>
        <w:tc>
          <w:tcPr>
            <w:tcW w:w="853" w:type="dxa"/>
            <w:tcBorders>
              <w:top w:val="nil" w:sz="6" w:space="0" w:color="auto"/>
              <w:left w:val="nil" w:sz="6" w:space="0" w:color="auto"/>
              <w:bottom w:val="nil" w:sz="6" w:space="0" w:color="auto"/>
              <w:right w:val="nil" w:sz="6" w:space="0" w:color="auto"/>
            </w:tcBorders>
          </w:tcPr>
          <w:p>
            <w:pPr/>
          </w:p>
        </w:tc>
        <w:tc>
          <w:tcPr>
            <w:tcW w:w="3896" w:type="dxa"/>
            <w:tcBorders>
              <w:top w:val="nil" w:sz="6" w:space="0" w:color="auto"/>
              <w:left w:val="nil" w:sz="6" w:space="0" w:color="auto"/>
              <w:bottom w:val="single" w:sz="4" w:space="0" w:color="000000"/>
              <w:right w:val="nil" w:sz="6" w:space="0" w:color="auto"/>
            </w:tcBorders>
          </w:tcPr>
          <w:p>
            <w:pPr>
              <w:pStyle w:val="TableParagraph"/>
              <w:spacing w:line="274" w:lineRule="exact"/>
              <w:ind w:left="56"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215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234"/>
              <w:jc w:val="right"/>
              <w:rPr>
                <w:rFonts w:ascii="Arial" w:hAnsi="Arial" w:cs="Arial" w:eastAsia="Arial" w:hint="default"/>
                <w:sz w:val="24"/>
                <w:szCs w:val="24"/>
              </w:rPr>
            </w:pPr>
            <w:r>
              <w:rPr>
                <w:rFonts w:ascii="Arial"/>
                <w:w w:val="95"/>
                <w:sz w:val="24"/>
              </w:rPr>
              <w:t>10,143,482</w:t>
            </w:r>
            <w:r>
              <w:rPr>
                <w:rFonts w:ascii="Arial"/>
                <w:sz w:val="24"/>
              </w:rPr>
            </w:r>
          </w:p>
        </w:tc>
        <w:tc>
          <w:tcPr>
            <w:tcW w:w="2382" w:type="dxa"/>
            <w:tcBorders>
              <w:top w:val="nil" w:sz="6" w:space="0" w:color="auto"/>
              <w:left w:val="nil" w:sz="6" w:space="0" w:color="auto"/>
              <w:bottom w:val="single" w:sz="4" w:space="0" w:color="000000"/>
              <w:right w:val="nil" w:sz="6" w:space="0" w:color="auto"/>
            </w:tcBorders>
          </w:tcPr>
          <w:p>
            <w:pPr>
              <w:pStyle w:val="TableParagraph"/>
              <w:spacing w:line="272" w:lineRule="exact"/>
              <w:ind w:right="34"/>
              <w:jc w:val="right"/>
              <w:rPr>
                <w:rFonts w:ascii="Arial" w:hAnsi="Arial" w:cs="Arial" w:eastAsia="Arial" w:hint="default"/>
                <w:sz w:val="24"/>
                <w:szCs w:val="24"/>
              </w:rPr>
            </w:pPr>
            <w:r>
              <w:rPr>
                <w:rFonts w:ascii="Arial"/>
                <w:w w:val="95"/>
                <w:sz w:val="24"/>
              </w:rPr>
              <w:t>9,806,100</w:t>
            </w:r>
            <w:r>
              <w:rPr>
                <w:rFonts w:ascii="Arial"/>
                <w:sz w:val="24"/>
              </w:rPr>
            </w:r>
          </w:p>
        </w:tc>
      </w:tr>
      <w:tr>
        <w:trPr>
          <w:trHeight w:val="320" w:hRule="exact"/>
        </w:trPr>
        <w:tc>
          <w:tcPr>
            <w:tcW w:w="853" w:type="dxa"/>
            <w:tcBorders>
              <w:top w:val="nil" w:sz="6" w:space="0" w:color="auto"/>
              <w:left w:val="nil" w:sz="6" w:space="0" w:color="auto"/>
              <w:bottom w:val="nil" w:sz="6" w:space="0" w:color="auto"/>
              <w:right w:val="single" w:sz="4" w:space="0" w:color="000000"/>
            </w:tcBorders>
          </w:tcPr>
          <w:p>
            <w:pPr/>
          </w:p>
        </w:tc>
        <w:tc>
          <w:tcPr>
            <w:tcW w:w="3896" w:type="dxa"/>
            <w:tcBorders>
              <w:top w:val="single" w:sz="4" w:space="0" w:color="000000"/>
              <w:left w:val="single" w:sz="4" w:space="0" w:color="000000"/>
              <w:bottom w:val="single" w:sz="4" w:space="0" w:color="000000"/>
              <w:right w:val="nil" w:sz="6" w:space="0" w:color="auto"/>
            </w:tcBorders>
          </w:tcPr>
          <w:p>
            <w:pPr>
              <w:pStyle w:val="TableParagraph"/>
              <w:spacing w:line="275" w:lineRule="exact"/>
              <w:ind w:left="51" w:right="0"/>
              <w:jc w:val="left"/>
              <w:rPr>
                <w:rFonts w:ascii="宋体" w:hAnsi="宋体" w:cs="宋体" w:eastAsia="宋体" w:hint="default"/>
                <w:sz w:val="24"/>
                <w:szCs w:val="24"/>
              </w:rPr>
            </w:pPr>
            <w:r>
              <w:rPr>
                <w:rFonts w:ascii="宋体" w:hAnsi="宋体" w:cs="宋体" w:eastAsia="宋体" w:hint="default"/>
                <w:sz w:val="24"/>
                <w:szCs w:val="24"/>
              </w:rPr>
              <w:t>其中：存放在境外的款项总额</w:t>
            </w:r>
          </w:p>
        </w:tc>
        <w:tc>
          <w:tcPr>
            <w:tcW w:w="2157"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235"/>
              <w:jc w:val="right"/>
              <w:rPr>
                <w:rFonts w:ascii="Arial" w:hAnsi="Arial" w:cs="Arial" w:eastAsia="Arial" w:hint="default"/>
                <w:sz w:val="24"/>
                <w:szCs w:val="24"/>
              </w:rPr>
            </w:pPr>
            <w:r>
              <w:rPr>
                <w:rFonts w:ascii="Arial"/>
                <w:spacing w:val="-1"/>
                <w:sz w:val="24"/>
              </w:rPr>
              <w:t>675,463</w:t>
            </w:r>
            <w:r>
              <w:rPr>
                <w:rFonts w:ascii="Arial"/>
                <w:sz w:val="24"/>
              </w:rPr>
            </w:r>
          </w:p>
        </w:tc>
        <w:tc>
          <w:tcPr>
            <w:tcW w:w="2382" w:type="dxa"/>
            <w:tcBorders>
              <w:top w:val="single" w:sz="4" w:space="0" w:color="000000"/>
              <w:left w:val="nil" w:sz="6" w:space="0" w:color="auto"/>
              <w:bottom w:val="single" w:sz="4" w:space="0" w:color="000000"/>
              <w:right w:val="single" w:sz="4" w:space="0" w:color="000000"/>
            </w:tcBorders>
          </w:tcPr>
          <w:p>
            <w:pPr>
              <w:pStyle w:val="TableParagraph"/>
              <w:spacing w:line="273" w:lineRule="exact"/>
              <w:ind w:right="29"/>
              <w:jc w:val="right"/>
              <w:rPr>
                <w:rFonts w:ascii="Arial" w:hAnsi="Arial" w:cs="Arial" w:eastAsia="Arial" w:hint="default"/>
                <w:sz w:val="24"/>
                <w:szCs w:val="24"/>
              </w:rPr>
            </w:pPr>
            <w:r>
              <w:rPr>
                <w:rFonts w:ascii="Arial"/>
                <w:w w:val="95"/>
                <w:sz w:val="24"/>
              </w:rPr>
              <w:t>1,003,278</w:t>
            </w:r>
            <w:r>
              <w:rPr>
                <w:rFonts w:ascii="Arial"/>
                <w:sz w:val="24"/>
              </w:rPr>
            </w:r>
          </w:p>
        </w:tc>
      </w:tr>
      <w:tr>
        <w:trPr>
          <w:trHeight w:val="448" w:hRule="exact"/>
        </w:trPr>
        <w:tc>
          <w:tcPr>
            <w:tcW w:w="853" w:type="dxa"/>
            <w:tcBorders>
              <w:top w:val="nil" w:sz="6" w:space="0" w:color="auto"/>
              <w:left w:val="nil" w:sz="6" w:space="0" w:color="auto"/>
              <w:bottom w:val="nil" w:sz="6" w:space="0" w:color="auto"/>
              <w:right w:val="nil" w:sz="6" w:space="0" w:color="auto"/>
            </w:tcBorders>
          </w:tcPr>
          <w:p>
            <w:pPr/>
          </w:p>
        </w:tc>
        <w:tc>
          <w:tcPr>
            <w:tcW w:w="6053" w:type="dxa"/>
            <w:gridSpan w:val="2"/>
            <w:tcBorders>
              <w:top w:val="single" w:sz="4" w:space="0" w:color="000000"/>
              <w:left w:val="nil" w:sz="6" w:space="0" w:color="auto"/>
              <w:bottom w:val="nil" w:sz="6" w:space="0" w:color="auto"/>
              <w:right w:val="nil" w:sz="6" w:space="0" w:color="auto"/>
            </w:tcBorders>
          </w:tcPr>
          <w:p>
            <w:pPr>
              <w:pStyle w:val="TableParagraph"/>
              <w:tabs>
                <w:tab w:pos="4615" w:val="left" w:leader="none"/>
              </w:tabs>
              <w:spacing w:line="274" w:lineRule="exact"/>
              <w:ind w:left="352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22,274,468</w:t>
            </w:r>
            <w:r>
              <w:rPr>
                <w:rFonts w:ascii="Arial"/>
                <w:sz w:val="24"/>
              </w:rPr>
            </w:r>
          </w:p>
        </w:tc>
        <w:tc>
          <w:tcPr>
            <w:tcW w:w="2382" w:type="dxa"/>
            <w:tcBorders>
              <w:top w:val="single" w:sz="4" w:space="0" w:color="000000"/>
              <w:left w:val="nil" w:sz="6" w:space="0" w:color="auto"/>
              <w:bottom w:val="nil" w:sz="6" w:space="0" w:color="auto"/>
              <w:right w:val="nil" w:sz="6" w:space="0" w:color="auto"/>
            </w:tcBorders>
          </w:tcPr>
          <w:p>
            <w:pPr>
              <w:pStyle w:val="TableParagraph"/>
              <w:tabs>
                <w:tab w:pos="1144" w:val="left" w:leader="none"/>
              </w:tabs>
              <w:spacing w:line="274" w:lineRule="exact"/>
              <w:ind w:left="-23" w:right="3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24,806,284</w:t>
            </w:r>
            <w:r>
              <w:rPr>
                <w:rFonts w:ascii="Arial"/>
                <w:w w:val="95"/>
                <w:sz w:val="24"/>
              </w:rPr>
            </w:r>
            <w:r>
              <w:rPr>
                <w:rFonts w:ascii="Arial"/>
                <w:sz w:val="24"/>
              </w:rPr>
            </w:r>
          </w:p>
        </w:tc>
      </w:tr>
      <w:tr>
        <w:trPr>
          <w:trHeight w:val="1244" w:hRule="exact"/>
        </w:trPr>
        <w:tc>
          <w:tcPr>
            <w:tcW w:w="853" w:type="dxa"/>
            <w:tcBorders>
              <w:top w:val="nil" w:sz="6" w:space="0" w:color="auto"/>
              <w:left w:val="nil" w:sz="6" w:space="0" w:color="auto"/>
              <w:bottom w:val="nil" w:sz="6" w:space="0" w:color="auto"/>
              <w:right w:val="nil" w:sz="6" w:space="0" w:color="auto"/>
            </w:tcBorders>
          </w:tcPr>
          <w:p>
            <w:pPr/>
          </w:p>
        </w:tc>
        <w:tc>
          <w:tcPr>
            <w:tcW w:w="8436"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3"/>
              <w:ind w:left="56" w:right="-14" w:hanging="1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日，本集团约人民币</w:t>
            </w:r>
            <w:r>
              <w:rPr>
                <w:rFonts w:ascii="宋体" w:hAnsi="宋体" w:cs="宋体" w:eastAsia="宋体" w:hint="default"/>
                <w:spacing w:val="-61"/>
                <w:sz w:val="24"/>
                <w:szCs w:val="24"/>
              </w:rPr>
              <w:t> </w:t>
            </w:r>
            <w:r>
              <w:rPr>
                <w:rFonts w:ascii="Arial" w:hAnsi="Arial" w:cs="Arial" w:eastAsia="Arial" w:hint="default"/>
                <w:sz w:val="24"/>
                <w:szCs w:val="24"/>
              </w:rPr>
              <w:t>80.44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 </w:t>
            </w:r>
            <w:r>
              <w:rPr>
                <w:rFonts w:ascii="宋体" w:hAnsi="宋体" w:cs="宋体" w:eastAsia="宋体" w:hint="default"/>
                <w:spacing w:val="6"/>
                <w:sz w:val="24"/>
                <w:szCs w:val="24"/>
              </w:rPr>
              <w:t>民币 </w:t>
            </w:r>
            <w:r>
              <w:rPr>
                <w:rFonts w:ascii="Arial" w:hAnsi="Arial" w:cs="Arial" w:eastAsia="Arial" w:hint="default"/>
                <w:sz w:val="24"/>
                <w:szCs w:val="24"/>
              </w:rPr>
              <w:t>79.84</w:t>
            </w:r>
            <w:r>
              <w:rPr>
                <w:rFonts w:ascii="Arial" w:hAnsi="Arial" w:cs="Arial" w:eastAsia="Arial" w:hint="default"/>
                <w:spacing w:val="29"/>
                <w:sz w:val="24"/>
                <w:szCs w:val="24"/>
              </w:rPr>
              <w:t> </w:t>
            </w:r>
            <w:r>
              <w:rPr>
                <w:rFonts w:ascii="宋体" w:hAnsi="宋体" w:cs="宋体" w:eastAsia="宋体" w:hint="default"/>
                <w:spacing w:val="12"/>
                <w:sz w:val="24"/>
                <w:szCs w:val="24"/>
              </w:rPr>
              <w:t>亿元</w:t>
            </w:r>
            <w:r>
              <w:rPr>
                <w:rFonts w:ascii="Arial" w:hAnsi="Arial" w:cs="Arial" w:eastAsia="Arial" w:hint="default"/>
                <w:spacing w:val="12"/>
                <w:sz w:val="24"/>
                <w:szCs w:val="24"/>
              </w:rPr>
              <w:t>)</w:t>
            </w:r>
            <w:r>
              <w:rPr>
                <w:rFonts w:ascii="宋体" w:hAnsi="宋体" w:cs="宋体" w:eastAsia="宋体" w:hint="default"/>
                <w:spacing w:val="12"/>
                <w:sz w:val="24"/>
                <w:szCs w:val="24"/>
              </w:rPr>
              <w:t>的其他货币资金质押给银行用于开立银行承兑汇票</w:t>
            </w:r>
            <w:r>
              <w:rPr>
                <w:rFonts w:ascii="Arial" w:hAnsi="Arial" w:cs="Arial" w:eastAsia="Arial" w:hint="default"/>
                <w:spacing w:val="12"/>
                <w:sz w:val="24"/>
                <w:szCs w:val="24"/>
              </w:rPr>
              <w:t>(</w:t>
            </w:r>
            <w:r>
              <w:rPr>
                <w:rFonts w:ascii="宋体" w:hAnsi="宋体" w:cs="宋体" w:eastAsia="宋体" w:hint="default"/>
                <w:spacing w:val="12"/>
                <w:sz w:val="24"/>
                <w:szCs w:val="24"/>
              </w:rPr>
              <w:t>附注四</w:t>
            </w:r>
            <w:r>
              <w:rPr>
                <w:rFonts w:ascii="宋体" w:hAnsi="宋体" w:cs="宋体" w:eastAsia="宋体" w:hint="default"/>
                <w:spacing w:val="13"/>
                <w:sz w:val="24"/>
                <w:szCs w:val="24"/>
              </w:rPr>
              <w:t> </w:t>
            </w:r>
            <w:r>
              <w:rPr>
                <w:rFonts w:ascii="Arial" w:hAnsi="Arial" w:cs="Arial" w:eastAsia="Arial" w:hint="default"/>
                <w:sz w:val="24"/>
                <w:szCs w:val="24"/>
              </w:rPr>
              <w:t>(24))</w:t>
            </w:r>
            <w:r>
              <w:rPr>
                <w:rFonts w:ascii="宋体" w:hAnsi="宋体" w:cs="宋体" w:eastAsia="宋体" w:hint="default"/>
                <w:sz w:val="24"/>
                <w:szCs w:val="24"/>
              </w:rPr>
              <w:t>。</w:t>
            </w:r>
          </w:p>
        </w:tc>
      </w:tr>
      <w:tr>
        <w:trPr>
          <w:trHeight w:val="1550" w:hRule="exact"/>
        </w:trPr>
        <w:tc>
          <w:tcPr>
            <w:tcW w:w="853" w:type="dxa"/>
            <w:tcBorders>
              <w:top w:val="nil" w:sz="6" w:space="0" w:color="auto"/>
              <w:left w:val="nil" w:sz="6" w:space="0" w:color="auto"/>
              <w:bottom w:val="nil" w:sz="6" w:space="0" w:color="auto"/>
              <w:right w:val="nil" w:sz="6" w:space="0" w:color="auto"/>
            </w:tcBorders>
          </w:tcPr>
          <w:p>
            <w:pPr/>
          </w:p>
        </w:tc>
        <w:tc>
          <w:tcPr>
            <w:tcW w:w="8436"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22"/>
              <w:ind w:left="3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日，本集团将约人民币</w:t>
            </w:r>
            <w:r>
              <w:rPr>
                <w:rFonts w:ascii="宋体" w:hAnsi="宋体" w:cs="宋体" w:eastAsia="宋体" w:hint="default"/>
                <w:spacing w:val="-61"/>
                <w:sz w:val="24"/>
                <w:szCs w:val="24"/>
              </w:rPr>
              <w:t> </w:t>
            </w:r>
            <w:r>
              <w:rPr>
                <w:rFonts w:ascii="Arial" w:hAnsi="Arial" w:cs="Arial" w:eastAsia="Arial" w:hint="default"/>
                <w:sz w:val="24"/>
                <w:szCs w:val="24"/>
              </w:rPr>
              <w:t>13.00</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w:t>
            </w:r>
          </w:p>
          <w:p>
            <w:pPr>
              <w:pStyle w:val="TableParagraph"/>
              <w:spacing w:line="311" w:lineRule="exact"/>
              <w:ind w:left="56"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w w:val="99"/>
                <w:sz w:val="24"/>
                <w:szCs w:val="24"/>
              </w:rPr>
              <w:t>13.00</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的其他货币资金质押给银行作为银行备用信用证保证金</w:t>
            </w:r>
            <w:r>
              <w:rPr>
                <w:rFonts w:ascii="宋体" w:hAnsi="宋体" w:cs="宋体" w:eastAsia="宋体" w:hint="default"/>
                <w:spacing w:val="-102"/>
                <w:sz w:val="24"/>
                <w:szCs w:val="24"/>
              </w:rPr>
              <w:t>，</w:t>
            </w:r>
            <w:r>
              <w:rPr>
                <w:rFonts w:ascii="宋体" w:hAnsi="宋体" w:cs="宋体" w:eastAsia="宋体" w:hint="default"/>
                <w:sz w:val="24"/>
                <w:szCs w:val="24"/>
              </w:rPr>
              <w:t>约人</w:t>
            </w:r>
          </w:p>
          <w:p>
            <w:pPr>
              <w:pStyle w:val="TableParagraph"/>
              <w:spacing w:line="312" w:lineRule="exact" w:before="20"/>
              <w:ind w:left="56" w:right="-2"/>
              <w:jc w:val="left"/>
              <w:rPr>
                <w:rFonts w:ascii="宋体" w:hAnsi="宋体" w:cs="宋体" w:eastAsia="宋体" w:hint="default"/>
                <w:sz w:val="24"/>
                <w:szCs w:val="24"/>
              </w:rPr>
            </w:pPr>
            <w:r>
              <w:rPr>
                <w:rFonts w:ascii="宋体" w:hAnsi="宋体" w:cs="宋体" w:eastAsia="宋体" w:hint="default"/>
                <w:sz w:val="24"/>
                <w:szCs w:val="24"/>
              </w:rPr>
              <w:t>民币</w:t>
            </w:r>
            <w:r>
              <w:rPr>
                <w:rFonts w:ascii="宋体" w:hAnsi="宋体" w:cs="宋体" w:eastAsia="宋体" w:hint="default"/>
                <w:spacing w:val="-53"/>
                <w:sz w:val="24"/>
                <w:szCs w:val="24"/>
              </w:rPr>
              <w:t> </w:t>
            </w:r>
            <w:r>
              <w:rPr>
                <w:rFonts w:ascii="Arial" w:hAnsi="Arial" w:cs="Arial" w:eastAsia="Arial" w:hint="default"/>
                <w:sz w:val="24"/>
                <w:szCs w:val="24"/>
              </w:rPr>
              <w:t>2.33</w:t>
            </w:r>
            <w:r>
              <w:rPr>
                <w:rFonts w:ascii="Arial" w:hAnsi="Arial" w:cs="Arial" w:eastAsia="Arial" w:hint="default"/>
                <w:spacing w:val="1"/>
                <w:sz w:val="24"/>
                <w:szCs w:val="24"/>
              </w:rPr>
              <w:t> </w:t>
            </w:r>
            <w:r>
              <w:rPr>
                <w:rFonts w:ascii="宋体" w:hAnsi="宋体" w:cs="宋体" w:eastAsia="宋体" w:hint="default"/>
                <w:sz w:val="24"/>
                <w:szCs w:val="24"/>
              </w:rPr>
              <w:t>亿元作为保函保证金</w:t>
            </w:r>
            <w:r>
              <w:rPr>
                <w:rFonts w:ascii="Arial" w:hAnsi="Arial" w:cs="Arial" w:eastAsia="Arial" w:hint="default"/>
                <w:sz w:val="24"/>
                <w:szCs w:val="24"/>
              </w:rPr>
              <w:t>(2013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31 </w:t>
            </w:r>
            <w:r>
              <w:rPr>
                <w:rFonts w:ascii="宋体" w:hAnsi="宋体" w:cs="宋体" w:eastAsia="宋体" w:hint="default"/>
                <w:sz w:val="24"/>
                <w:szCs w:val="24"/>
              </w:rPr>
              <w:t>日：约人民币</w:t>
            </w:r>
            <w:r>
              <w:rPr>
                <w:rFonts w:ascii="宋体" w:hAnsi="宋体" w:cs="宋体" w:eastAsia="宋体" w:hint="default"/>
                <w:spacing w:val="-53"/>
                <w:sz w:val="24"/>
                <w:szCs w:val="24"/>
              </w:rPr>
              <w:t> </w:t>
            </w:r>
            <w:r>
              <w:rPr>
                <w:rFonts w:ascii="Arial" w:hAnsi="Arial" w:cs="Arial" w:eastAsia="Arial" w:hint="default"/>
                <w:sz w:val="24"/>
                <w:szCs w:val="24"/>
              </w:rPr>
              <w:t>1.46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 四</w:t>
            </w:r>
            <w:r>
              <w:rPr>
                <w:rFonts w:ascii="Arial" w:hAnsi="Arial" w:cs="Arial" w:eastAsia="Arial" w:hint="default"/>
                <w:sz w:val="24"/>
                <w:szCs w:val="24"/>
              </w:rPr>
              <w:t>(22))</w:t>
            </w:r>
            <w:r>
              <w:rPr>
                <w:rFonts w:ascii="宋体" w:hAnsi="宋体" w:cs="宋体" w:eastAsia="宋体" w:hint="default"/>
                <w:sz w:val="24"/>
                <w:szCs w:val="24"/>
              </w:rPr>
              <w:t>。</w:t>
            </w:r>
          </w:p>
        </w:tc>
      </w:tr>
      <w:tr>
        <w:trPr>
          <w:trHeight w:val="1210" w:hRule="exact"/>
        </w:trPr>
        <w:tc>
          <w:tcPr>
            <w:tcW w:w="853" w:type="dxa"/>
            <w:tcBorders>
              <w:top w:val="nil" w:sz="6" w:space="0" w:color="auto"/>
              <w:left w:val="nil" w:sz="6" w:space="0" w:color="auto"/>
              <w:bottom w:val="nil" w:sz="6" w:space="0" w:color="auto"/>
              <w:right w:val="nil" w:sz="6" w:space="0" w:color="auto"/>
            </w:tcBorders>
          </w:tcPr>
          <w:p>
            <w:pPr/>
          </w:p>
        </w:tc>
        <w:tc>
          <w:tcPr>
            <w:tcW w:w="8436" w:type="dxa"/>
            <w:gridSpan w:val="3"/>
            <w:tcBorders>
              <w:top w:val="nil" w:sz="6" w:space="0" w:color="auto"/>
              <w:left w:val="nil" w:sz="6" w:space="0" w:color="auto"/>
              <w:bottom w:val="nil" w:sz="6" w:space="0" w:color="auto"/>
              <w:right w:val="nil" w:sz="6" w:space="0" w:color="auto"/>
            </w:tcBorders>
          </w:tcPr>
          <w:p>
            <w:pPr>
              <w:pStyle w:val="TableParagraph"/>
              <w:spacing w:line="225" w:lineRule="auto" w:before="110"/>
              <w:ind w:left="56" w:right="19" w:hanging="18"/>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86"/>
                <w:sz w:val="24"/>
                <w:szCs w:val="24"/>
              </w:rPr>
              <w:t> </w:t>
            </w:r>
            <w:r>
              <w:rPr>
                <w:rFonts w:ascii="Arial" w:hAnsi="Arial" w:cs="Arial" w:eastAsia="Arial" w:hint="default"/>
                <w:w w:val="99"/>
                <w:sz w:val="24"/>
                <w:szCs w:val="24"/>
              </w:rPr>
              <w:t>2014</w:t>
            </w:r>
            <w:r>
              <w:rPr>
                <w:rFonts w:ascii="Arial" w:hAnsi="Arial" w:cs="Arial" w:eastAsia="Arial" w:hint="default"/>
                <w:spacing w:val="-32"/>
                <w:w w:val="99"/>
                <w:sz w:val="24"/>
                <w:szCs w:val="24"/>
              </w:rPr>
              <w:t> </w:t>
            </w:r>
            <w:r>
              <w:rPr>
                <w:rFonts w:ascii="宋体" w:hAnsi="宋体" w:cs="宋体" w:eastAsia="宋体" w:hint="default"/>
                <w:sz w:val="24"/>
                <w:szCs w:val="24"/>
              </w:rPr>
              <w:t>年</w:t>
            </w:r>
            <w:r>
              <w:rPr>
                <w:rFonts w:ascii="宋体" w:hAnsi="宋体" w:cs="宋体" w:eastAsia="宋体" w:hint="default"/>
                <w:spacing w:val="-86"/>
                <w:sz w:val="24"/>
                <w:szCs w:val="24"/>
              </w:rPr>
              <w:t> </w:t>
            </w:r>
            <w:r>
              <w:rPr>
                <w:rFonts w:ascii="Arial" w:hAnsi="Arial" w:cs="Arial" w:eastAsia="Arial" w:hint="default"/>
                <w:spacing w:val="-1"/>
                <w:w w:val="99"/>
                <w:sz w:val="24"/>
                <w:szCs w:val="24"/>
              </w:rPr>
              <w:t>12</w:t>
            </w:r>
            <w:r>
              <w:rPr>
                <w:rFonts w:ascii="Arial" w:hAnsi="Arial" w:cs="Arial" w:eastAsia="Arial" w:hint="default"/>
                <w:spacing w:val="-34"/>
                <w:w w:val="99"/>
                <w:sz w:val="24"/>
                <w:szCs w:val="24"/>
              </w:rPr>
              <w:t> </w:t>
            </w:r>
            <w:r>
              <w:rPr>
                <w:rFonts w:ascii="宋体" w:hAnsi="宋体" w:cs="宋体" w:eastAsia="宋体" w:hint="default"/>
                <w:sz w:val="24"/>
                <w:szCs w:val="24"/>
              </w:rPr>
              <w:t>月</w:t>
            </w:r>
            <w:r>
              <w:rPr>
                <w:rFonts w:ascii="宋体" w:hAnsi="宋体" w:cs="宋体" w:eastAsia="宋体" w:hint="default"/>
                <w:spacing w:val="-86"/>
                <w:sz w:val="24"/>
                <w:szCs w:val="24"/>
              </w:rPr>
              <w:t> </w:t>
            </w:r>
            <w:r>
              <w:rPr>
                <w:rFonts w:ascii="Arial" w:hAnsi="Arial" w:cs="Arial" w:eastAsia="Arial" w:hint="default"/>
                <w:spacing w:val="-1"/>
                <w:w w:val="99"/>
                <w:sz w:val="24"/>
                <w:szCs w:val="24"/>
              </w:rPr>
              <w:t>31</w:t>
            </w:r>
            <w:r>
              <w:rPr>
                <w:rFonts w:ascii="Arial" w:hAnsi="Arial" w:cs="Arial" w:eastAsia="Arial" w:hint="default"/>
                <w:spacing w:val="-34"/>
                <w:w w:val="99"/>
                <w:sz w:val="24"/>
                <w:szCs w:val="24"/>
              </w:rPr>
              <w:t> </w:t>
            </w:r>
            <w:r>
              <w:rPr>
                <w:rFonts w:ascii="宋体" w:hAnsi="宋体" w:cs="宋体" w:eastAsia="宋体" w:hint="default"/>
                <w:spacing w:val="-5"/>
                <w:sz w:val="24"/>
                <w:szCs w:val="24"/>
              </w:rPr>
              <w:t>日，本集团受中国人民银行监管的备付金账户有约人民币</w:t>
            </w:r>
            <w:r>
              <w:rPr>
                <w:rFonts w:ascii="宋体" w:hAnsi="宋体" w:cs="宋体" w:eastAsia="宋体" w:hint="default"/>
                <w:spacing w:val="-86"/>
                <w:sz w:val="24"/>
                <w:szCs w:val="24"/>
              </w:rPr>
              <w:t> </w:t>
            </w:r>
            <w:r>
              <w:rPr>
                <w:rFonts w:ascii="Arial" w:hAnsi="Arial" w:cs="Arial" w:eastAsia="Arial" w:hint="default"/>
                <w:w w:val="99"/>
                <w:sz w:val="24"/>
                <w:szCs w:val="24"/>
              </w:rPr>
              <w:t>2.76 </w:t>
            </w:r>
            <w:r>
              <w:rPr>
                <w:rFonts w:ascii="宋体" w:hAnsi="宋体" w:cs="宋体" w:eastAsia="宋体" w:hint="default"/>
                <w:sz w:val="24"/>
                <w:szCs w:val="24"/>
              </w:rPr>
              <w:t>亿元易付宝账户充值余额</w:t>
            </w:r>
            <w:r>
              <w:rPr>
                <w:rFonts w:ascii="Arial" w:hAnsi="Arial" w:cs="Arial" w:eastAsia="Arial" w:hint="default"/>
                <w:sz w:val="24"/>
                <w:szCs w:val="24"/>
              </w:rPr>
              <w:t>(</w:t>
            </w:r>
            <w:r>
              <w:rPr>
                <w:rFonts w:ascii="宋体" w:hAnsi="宋体" w:cs="宋体" w:eastAsia="宋体" w:hint="default"/>
                <w:sz w:val="24"/>
                <w:szCs w:val="24"/>
              </w:rPr>
              <w:t>含相应的从备付金银行账户利息中计提的</w:t>
            </w:r>
            <w:r>
              <w:rPr>
                <w:rFonts w:ascii="宋体" w:hAnsi="宋体" w:cs="宋体" w:eastAsia="宋体" w:hint="default"/>
                <w:spacing w:val="-7"/>
                <w:sz w:val="24"/>
                <w:szCs w:val="24"/>
              </w:rPr>
              <w:t> </w:t>
            </w:r>
            <w:r>
              <w:rPr>
                <w:rFonts w:ascii="Arial" w:hAnsi="Arial" w:cs="Arial" w:eastAsia="Arial" w:hint="default"/>
                <w:sz w:val="24"/>
                <w:szCs w:val="24"/>
              </w:rPr>
              <w:t>10%</w:t>
            </w:r>
            <w:r>
              <w:rPr>
                <w:rFonts w:ascii="宋体" w:hAnsi="宋体" w:cs="宋体" w:eastAsia="宋体" w:hint="default"/>
                <w:sz w:val="24"/>
                <w:szCs w:val="24"/>
              </w:rPr>
              <w:t>风险准 备金</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1.36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899" w:hRule="exact"/>
        </w:trPr>
        <w:tc>
          <w:tcPr>
            <w:tcW w:w="853" w:type="dxa"/>
            <w:tcBorders>
              <w:top w:val="nil" w:sz="6" w:space="0" w:color="auto"/>
              <w:left w:val="nil" w:sz="6" w:space="0" w:color="auto"/>
              <w:bottom w:val="nil" w:sz="6" w:space="0" w:color="auto"/>
              <w:right w:val="nil" w:sz="6" w:space="0" w:color="auto"/>
            </w:tcBorders>
          </w:tcPr>
          <w:p>
            <w:pPr/>
          </w:p>
        </w:tc>
        <w:tc>
          <w:tcPr>
            <w:tcW w:w="8436"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93"/>
              <w:ind w:left="38" w:right="-1"/>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日，其他货币资金包含银行卡跨行交易的在途货款约人民币</w:t>
            </w:r>
          </w:p>
          <w:p>
            <w:pPr>
              <w:pStyle w:val="TableParagraph"/>
              <w:spacing w:line="322" w:lineRule="exact"/>
              <w:ind w:left="56" w:right="0"/>
              <w:jc w:val="left"/>
              <w:rPr>
                <w:rFonts w:ascii="宋体" w:hAnsi="宋体" w:cs="宋体" w:eastAsia="宋体" w:hint="default"/>
                <w:sz w:val="24"/>
                <w:szCs w:val="24"/>
              </w:rPr>
            </w:pPr>
            <w:r>
              <w:rPr>
                <w:rFonts w:ascii="Arial" w:hAnsi="Arial" w:cs="Arial" w:eastAsia="Arial" w:hint="default"/>
                <w:sz w:val="24"/>
                <w:szCs w:val="24"/>
              </w:rPr>
              <w:t>1.67</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1.18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664" w:hRule="exact"/>
        </w:trPr>
        <w:tc>
          <w:tcPr>
            <w:tcW w:w="853" w:type="dxa"/>
            <w:tcBorders>
              <w:top w:val="nil" w:sz="6" w:space="0" w:color="auto"/>
              <w:left w:val="nil" w:sz="6" w:space="0" w:color="auto"/>
              <w:bottom w:val="nil" w:sz="6" w:space="0" w:color="auto"/>
              <w:right w:val="nil" w:sz="6" w:space="0" w:color="auto"/>
            </w:tcBorders>
          </w:tcPr>
          <w:p>
            <w:pPr/>
          </w:p>
        </w:tc>
        <w:tc>
          <w:tcPr>
            <w:tcW w:w="8436"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93"/>
              <w:ind w:left="38"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6"/>
                <w:sz w:val="24"/>
                <w:szCs w:val="24"/>
              </w:rPr>
              <w:t>日，本集团银行补偿金托管账户有约</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万美元</w:t>
            </w:r>
            <w:r>
              <w:rPr>
                <w:rFonts w:ascii="Arial" w:hAnsi="Arial" w:cs="Arial" w:eastAsia="Arial" w:hint="default"/>
                <w:sz w:val="24"/>
                <w:szCs w:val="24"/>
              </w:rPr>
              <w:t>(</w:t>
            </w:r>
            <w:r>
              <w:rPr>
                <w:rFonts w:ascii="宋体" w:hAnsi="宋体" w:cs="宋体" w:eastAsia="宋体" w:hint="default"/>
                <w:sz w:val="24"/>
                <w:szCs w:val="24"/>
              </w:rPr>
              <w:t>折合约人</w:t>
            </w:r>
          </w:p>
          <w:p>
            <w:pPr>
              <w:pStyle w:val="TableParagraph"/>
              <w:spacing w:line="311" w:lineRule="exact"/>
              <w:ind w:left="56" w:right="0"/>
              <w:jc w:val="both"/>
              <w:rPr>
                <w:rFonts w:ascii="Arial" w:hAnsi="Arial" w:cs="Arial" w:eastAsia="Arial" w:hint="default"/>
                <w:sz w:val="24"/>
                <w:szCs w:val="24"/>
              </w:rPr>
            </w:pPr>
            <w:r>
              <w:rPr>
                <w:rFonts w:ascii="宋体" w:hAnsi="宋体" w:cs="宋体" w:eastAsia="宋体" w:hint="default"/>
                <w:sz w:val="24"/>
                <w:szCs w:val="24"/>
              </w:rPr>
              <w:t>民币</w:t>
            </w:r>
            <w:r>
              <w:rPr>
                <w:rFonts w:ascii="宋体" w:hAnsi="宋体" w:cs="宋体" w:eastAsia="宋体" w:hint="default"/>
                <w:spacing w:val="-60"/>
                <w:sz w:val="24"/>
                <w:szCs w:val="24"/>
              </w:rPr>
              <w:t> </w:t>
            </w:r>
            <w:r>
              <w:rPr>
                <w:rFonts w:ascii="Arial" w:hAnsi="Arial" w:cs="Arial" w:eastAsia="Arial" w:hint="default"/>
                <w:sz w:val="24"/>
                <w:szCs w:val="24"/>
              </w:rPr>
              <w:t>1.23</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32"/>
                <w:sz w:val="24"/>
                <w:szCs w:val="24"/>
              </w:rPr>
              <w:t>日：约</w:t>
            </w:r>
            <w:r>
              <w:rPr>
                <w:rFonts w:ascii="宋体" w:hAnsi="宋体" w:cs="宋体" w:eastAsia="宋体" w:hint="default"/>
                <w:spacing w:val="-60"/>
                <w:sz w:val="24"/>
                <w:szCs w:val="24"/>
              </w:rPr>
              <w:t> </w:t>
            </w:r>
            <w:r>
              <w:rPr>
                <w:rFonts w:ascii="Arial" w:hAnsi="Arial" w:cs="Arial" w:eastAsia="Arial" w:hint="default"/>
                <w:sz w:val="24"/>
                <w:szCs w:val="24"/>
              </w:rPr>
              <w:t>1,997</w:t>
            </w:r>
            <w:r>
              <w:rPr>
                <w:rFonts w:ascii="Arial" w:hAnsi="Arial" w:cs="Arial" w:eastAsia="Arial" w:hint="default"/>
                <w:spacing w:val="-8"/>
                <w:sz w:val="24"/>
                <w:szCs w:val="24"/>
              </w:rPr>
              <w:t> </w:t>
            </w:r>
            <w:r>
              <w:rPr>
                <w:rFonts w:ascii="宋体" w:hAnsi="宋体" w:cs="宋体" w:eastAsia="宋体" w:hint="default"/>
                <w:spacing w:val="-10"/>
                <w:sz w:val="24"/>
                <w:szCs w:val="24"/>
              </w:rPr>
              <w:t>万美元，折合约人民币</w:t>
            </w:r>
            <w:r>
              <w:rPr>
                <w:rFonts w:ascii="宋体" w:hAnsi="宋体" w:cs="宋体" w:eastAsia="宋体" w:hint="default"/>
                <w:spacing w:val="-60"/>
                <w:sz w:val="24"/>
                <w:szCs w:val="24"/>
              </w:rPr>
              <w:t> </w:t>
            </w:r>
            <w:r>
              <w:rPr>
                <w:rFonts w:ascii="Arial" w:hAnsi="Arial" w:cs="Arial" w:eastAsia="Arial" w:hint="default"/>
                <w:sz w:val="24"/>
                <w:szCs w:val="24"/>
              </w:rPr>
              <w:t>1.22</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p>
          <w:p>
            <w:pPr>
              <w:pStyle w:val="TableParagraph"/>
              <w:spacing w:line="310" w:lineRule="exact" w:before="22"/>
              <w:ind w:left="56" w:right="20"/>
              <w:jc w:val="both"/>
              <w:rPr>
                <w:rFonts w:ascii="宋体" w:hAnsi="宋体" w:cs="宋体" w:eastAsia="宋体" w:hint="default"/>
                <w:sz w:val="24"/>
                <w:szCs w:val="24"/>
              </w:rPr>
            </w:pPr>
            <w:r>
              <w:rPr>
                <w:rFonts w:ascii="宋体" w:hAnsi="宋体" w:cs="宋体" w:eastAsia="宋体" w:hint="default"/>
                <w:sz w:val="24"/>
                <w:szCs w:val="24"/>
              </w:rPr>
              <w:t>的代理托管补偿金及相应利息，系于</w:t>
            </w:r>
            <w:r>
              <w:rPr>
                <w:rFonts w:ascii="宋体" w:hAnsi="宋体" w:cs="宋体" w:eastAsia="宋体" w:hint="default"/>
                <w:spacing w:val="-51"/>
                <w:sz w:val="24"/>
                <w:szCs w:val="24"/>
              </w:rPr>
              <w:t> </w:t>
            </w: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年度投资聚力传媒</w:t>
            </w:r>
            <w:r>
              <w:rPr>
                <w:rFonts w:ascii="Arial" w:hAnsi="Arial" w:cs="Arial" w:eastAsia="Arial" w:hint="default"/>
                <w:sz w:val="24"/>
                <w:szCs w:val="24"/>
              </w:rPr>
              <w:t>(</w:t>
            </w:r>
            <w:r>
              <w:rPr>
                <w:rFonts w:ascii="宋体" w:hAnsi="宋体" w:cs="宋体" w:eastAsia="宋体" w:hint="default"/>
                <w:sz w:val="24"/>
                <w:szCs w:val="24"/>
              </w:rPr>
              <w:t>开曼</w:t>
            </w:r>
            <w:r>
              <w:rPr>
                <w:rFonts w:ascii="Arial" w:hAnsi="Arial" w:cs="Arial" w:eastAsia="Arial" w:hint="default"/>
                <w:sz w:val="24"/>
                <w:szCs w:val="24"/>
              </w:rPr>
              <w:t>)</w:t>
            </w:r>
            <w:r>
              <w:rPr>
                <w:rFonts w:ascii="宋体" w:hAnsi="宋体" w:cs="宋体" w:eastAsia="宋体" w:hint="default"/>
                <w:sz w:val="24"/>
                <w:szCs w:val="24"/>
              </w:rPr>
              <w:t>公司</w:t>
            </w:r>
            <w:r>
              <w:rPr>
                <w:rFonts w:ascii="Arial" w:hAnsi="Arial" w:cs="Arial" w:eastAsia="Arial" w:hint="default"/>
                <w:sz w:val="24"/>
                <w:szCs w:val="24"/>
              </w:rPr>
              <w:t>(</w:t>
            </w:r>
            <w:r>
              <w:rPr>
                <w:rFonts w:ascii="宋体" w:hAnsi="宋体" w:cs="宋体" w:eastAsia="宋体" w:hint="default"/>
                <w:sz w:val="24"/>
                <w:szCs w:val="24"/>
              </w:rPr>
              <w:t>以下简 </w:t>
            </w:r>
            <w:r>
              <w:rPr>
                <w:rFonts w:ascii="宋体" w:hAnsi="宋体" w:cs="宋体" w:eastAsia="宋体" w:hint="default"/>
                <w:w w:val="95"/>
                <w:sz w:val="24"/>
                <w:szCs w:val="24"/>
              </w:rPr>
              <w:t>称</w:t>
            </w:r>
            <w:r>
              <w:rPr>
                <w:rFonts w:ascii="Arial" w:hAnsi="Arial" w:cs="Arial" w:eastAsia="Arial" w:hint="default"/>
                <w:w w:val="95"/>
                <w:sz w:val="24"/>
                <w:szCs w:val="24"/>
              </w:rPr>
              <w:t>―PPTV‖)</w:t>
            </w:r>
            <w:r>
              <w:rPr>
                <w:rFonts w:ascii="宋体" w:hAnsi="宋体" w:cs="宋体" w:eastAsia="宋体" w:hint="default"/>
                <w:w w:val="95"/>
                <w:sz w:val="24"/>
                <w:szCs w:val="24"/>
              </w:rPr>
              <w:t>的全部对价中扣留的交易对价减去除合并暂扣款以外的交割费用后的</w:t>
            </w:r>
            <w:r>
              <w:rPr>
                <w:rFonts w:ascii="宋体" w:hAnsi="宋体" w:cs="宋体" w:eastAsia="宋体" w:hint="default"/>
                <w:spacing w:val="38"/>
                <w:w w:val="95"/>
                <w:sz w:val="24"/>
                <w:szCs w:val="24"/>
              </w:rPr>
              <w:t> </w:t>
            </w:r>
            <w:r>
              <w:rPr>
                <w:rFonts w:ascii="宋体" w:hAnsi="宋体" w:cs="宋体" w:eastAsia="宋体" w:hint="default"/>
                <w:spacing w:val="38"/>
                <w:w w:val="95"/>
                <w:sz w:val="24"/>
                <w:szCs w:val="24"/>
              </w:rPr>
            </w:r>
            <w:r>
              <w:rPr>
                <w:rFonts w:ascii="Arial" w:hAnsi="Arial" w:cs="Arial" w:eastAsia="Arial" w:hint="default"/>
                <w:sz w:val="24"/>
                <w:szCs w:val="24"/>
              </w:rPr>
              <w:t>10%</w:t>
            </w:r>
            <w:r>
              <w:rPr>
                <w:rFonts w:ascii="宋体" w:hAnsi="宋体" w:cs="宋体" w:eastAsia="宋体" w:hint="default"/>
                <w:sz w:val="24"/>
                <w:szCs w:val="24"/>
              </w:rPr>
              <w:t>，截至</w:t>
            </w:r>
            <w:r>
              <w:rPr>
                <w:rFonts w:ascii="宋体" w:hAnsi="宋体" w:cs="宋体" w:eastAsia="宋体" w:hint="default"/>
                <w:spacing w:val="-62"/>
                <w:sz w:val="24"/>
                <w:szCs w:val="24"/>
              </w:rPr>
              <w:t> </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9"/>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日止尚未支付，账列其他货币资金。</w:t>
            </w:r>
          </w:p>
        </w:tc>
      </w:tr>
    </w:tbl>
    <w:p>
      <w:pPr>
        <w:spacing w:after="0" w:line="310" w:lineRule="exact"/>
        <w:jc w:val="both"/>
        <w:rPr>
          <w:rFonts w:ascii="宋体" w:hAnsi="宋体" w:cs="宋体" w:eastAsia="宋体" w:hint="default"/>
          <w:sz w:val="24"/>
          <w:szCs w:val="24"/>
        </w:rPr>
        <w:sectPr>
          <w:pgSz w:w="11910" w:h="16840"/>
          <w:pgMar w:header="885" w:footer="1183" w:top="2020" w:bottom="13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6" w:type="dxa"/>
        <w:tblLayout w:type="fixed"/>
        <w:tblCellMar>
          <w:top w:w="0" w:type="dxa"/>
          <w:left w:w="0" w:type="dxa"/>
          <w:bottom w:w="0" w:type="dxa"/>
          <w:right w:w="0" w:type="dxa"/>
        </w:tblCellMar>
        <w:tblLook w:val="01E0"/>
      </w:tblPr>
      <w:tblGrid>
        <w:gridCol w:w="685"/>
        <w:gridCol w:w="3398"/>
        <w:gridCol w:w="2490"/>
        <w:gridCol w:w="246"/>
        <w:gridCol w:w="2444"/>
      </w:tblGrid>
      <w:tr>
        <w:trPr>
          <w:trHeight w:val="496"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98" w:type="dxa"/>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9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
        </w:tc>
      </w:tr>
      <w:tr>
        <w:trPr>
          <w:trHeight w:val="745"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(2)</w:t>
            </w: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1" w:right="0"/>
              <w:jc w:val="left"/>
              <w:rPr>
                <w:rFonts w:ascii="黑体" w:hAnsi="黑体" w:cs="黑体" w:eastAsia="黑体" w:hint="default"/>
                <w:sz w:val="24"/>
                <w:szCs w:val="24"/>
              </w:rPr>
            </w:pPr>
            <w:r>
              <w:rPr>
                <w:rFonts w:ascii="黑体" w:hAnsi="黑体" w:cs="黑体" w:eastAsia="黑体" w:hint="default"/>
                <w:sz w:val="24"/>
                <w:szCs w:val="24"/>
              </w:rPr>
              <w:t>发放贷款及垫款</w:t>
            </w:r>
          </w:p>
        </w:tc>
        <w:tc>
          <w:tcPr>
            <w:tcW w:w="2490" w:type="dxa"/>
            <w:tcBorders>
              <w:top w:val="nil" w:sz="6" w:space="0" w:color="auto"/>
              <w:left w:val="nil" w:sz="6" w:space="0" w:color="auto"/>
              <w:bottom w:val="nil" w:sz="6" w:space="0" w:color="auto"/>
              <w:right w:val="nil" w:sz="6" w:space="0" w:color="auto"/>
            </w:tcBorders>
          </w:tcPr>
          <w:p>
            <w:pP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
        </w:tc>
      </w:tr>
      <w:tr>
        <w:trPr>
          <w:trHeight w:val="753" w:hRule="exact"/>
        </w:trPr>
        <w:tc>
          <w:tcPr>
            <w:tcW w:w="685" w:type="dxa"/>
            <w:tcBorders>
              <w:top w:val="nil" w:sz="6" w:space="0" w:color="auto"/>
              <w:left w:val="nil" w:sz="6" w:space="0" w:color="auto"/>
              <w:bottom w:val="nil" w:sz="6" w:space="0" w:color="auto"/>
              <w:right w:val="nil" w:sz="6" w:space="0" w:color="auto"/>
            </w:tcBorders>
          </w:tcPr>
          <w:p>
            <w:pPr/>
          </w:p>
        </w:tc>
        <w:tc>
          <w:tcPr>
            <w:tcW w:w="3398" w:type="dxa"/>
            <w:tcBorders>
              <w:top w:val="nil" w:sz="6" w:space="0" w:color="auto"/>
              <w:left w:val="nil" w:sz="6" w:space="0" w:color="auto"/>
              <w:bottom w:val="nil" w:sz="6" w:space="0" w:color="auto"/>
              <w:right w:val="nil" w:sz="6" w:space="0" w:color="auto"/>
            </w:tcBorders>
          </w:tcPr>
          <w:p>
            <w:pP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9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85" w:type="dxa"/>
            <w:tcBorders>
              <w:top w:val="nil" w:sz="6" w:space="0" w:color="auto"/>
              <w:left w:val="nil" w:sz="6" w:space="0" w:color="auto"/>
              <w:bottom w:val="nil" w:sz="6" w:space="0" w:color="auto"/>
              <w:right w:val="nil" w:sz="6" w:space="0" w:color="auto"/>
            </w:tcBorders>
          </w:tcPr>
          <w:p>
            <w:pPr/>
          </w:p>
        </w:tc>
        <w:tc>
          <w:tcPr>
            <w:tcW w:w="3398"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91" w:right="0"/>
              <w:jc w:val="left"/>
              <w:rPr>
                <w:rFonts w:ascii="宋体" w:hAnsi="宋体" w:cs="宋体" w:eastAsia="宋体" w:hint="default"/>
                <w:sz w:val="24"/>
                <w:szCs w:val="24"/>
              </w:rPr>
            </w:pPr>
            <w:r>
              <w:rPr>
                <w:rFonts w:ascii="宋体" w:hAnsi="宋体" w:cs="宋体" w:eastAsia="宋体" w:hint="default"/>
                <w:sz w:val="24"/>
                <w:szCs w:val="24"/>
              </w:rPr>
              <w:t>发放贷款及垫款总额</w:t>
            </w: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spacing w:val="-1"/>
                <w:sz w:val="24"/>
              </w:rPr>
              <w:t>505,931</w:t>
            </w:r>
            <w:r>
              <w:rPr>
                <w:rFonts w:ascii="Arial"/>
                <w:sz w:val="24"/>
              </w:rPr>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24"/>
                <w:szCs w:val="24"/>
              </w:rPr>
            </w:pPr>
            <w:r>
              <w:rPr>
                <w:rFonts w:ascii="Arial"/>
                <w:spacing w:val="-1"/>
                <w:sz w:val="24"/>
              </w:rPr>
              <w:t>142,242</w:t>
            </w:r>
          </w:p>
        </w:tc>
      </w:tr>
      <w:tr>
        <w:trPr>
          <w:trHeight w:val="382" w:hRule="exact"/>
        </w:trPr>
        <w:tc>
          <w:tcPr>
            <w:tcW w:w="685" w:type="dxa"/>
            <w:tcBorders>
              <w:top w:val="nil" w:sz="6" w:space="0" w:color="auto"/>
              <w:left w:val="nil" w:sz="6" w:space="0" w:color="auto"/>
              <w:bottom w:val="nil" w:sz="6" w:space="0" w:color="auto"/>
              <w:right w:val="nil" w:sz="6" w:space="0" w:color="auto"/>
            </w:tcBorders>
          </w:tcPr>
          <w:p>
            <w:pPr/>
          </w:p>
        </w:tc>
        <w:tc>
          <w:tcPr>
            <w:tcW w:w="3398" w:type="dxa"/>
            <w:tcBorders>
              <w:top w:val="nil" w:sz="6" w:space="0" w:color="auto"/>
              <w:left w:val="nil" w:sz="6" w:space="0" w:color="auto"/>
              <w:bottom w:val="nil" w:sz="6" w:space="0" w:color="auto"/>
              <w:right w:val="nil" w:sz="6" w:space="0" w:color="auto"/>
            </w:tcBorders>
          </w:tcPr>
          <w:p>
            <w:pPr>
              <w:pStyle w:val="TableParagraph"/>
              <w:spacing w:line="301" w:lineRule="exact"/>
              <w:ind w:left="191" w:right="0"/>
              <w:jc w:val="left"/>
              <w:rPr>
                <w:rFonts w:ascii="宋体" w:hAnsi="宋体" w:cs="宋体" w:eastAsia="宋体" w:hint="default"/>
                <w:sz w:val="24"/>
                <w:szCs w:val="24"/>
              </w:rPr>
            </w:pPr>
            <w:r>
              <w:rPr>
                <w:rFonts w:ascii="宋体" w:hAnsi="宋体" w:cs="宋体" w:eastAsia="宋体" w:hint="default"/>
                <w:sz w:val="24"/>
                <w:szCs w:val="24"/>
              </w:rPr>
              <w:t>减：贷款损失准备</w:t>
            </w:r>
          </w:p>
        </w:tc>
        <w:tc>
          <w:tcPr>
            <w:tcW w:w="2490"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54"/>
              <w:jc w:val="right"/>
              <w:rPr>
                <w:rFonts w:ascii="Arial" w:hAnsi="Arial" w:cs="Arial" w:eastAsia="Arial" w:hint="default"/>
                <w:sz w:val="24"/>
                <w:szCs w:val="24"/>
              </w:rPr>
            </w:pPr>
            <w:r>
              <w:rPr>
                <w:rFonts w:ascii="Arial"/>
                <w:w w:val="95"/>
                <w:sz w:val="24"/>
              </w:rPr>
              <w:t>(65)</w:t>
            </w:r>
            <w:r>
              <w:rPr>
                <w:rFonts w:ascii="Arial"/>
                <w:sz w:val="24"/>
              </w:rPr>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685" w:type="dxa"/>
            <w:tcBorders>
              <w:top w:val="nil" w:sz="6" w:space="0" w:color="auto"/>
              <w:left w:val="nil" w:sz="6" w:space="0" w:color="auto"/>
              <w:bottom w:val="nil" w:sz="6" w:space="0" w:color="auto"/>
              <w:right w:val="nil" w:sz="6" w:space="0" w:color="auto"/>
            </w:tcBorders>
          </w:tcPr>
          <w:p>
            <w:pPr/>
          </w:p>
        </w:tc>
        <w:tc>
          <w:tcPr>
            <w:tcW w:w="3398" w:type="dxa"/>
            <w:tcBorders>
              <w:top w:val="nil" w:sz="6" w:space="0" w:color="auto"/>
              <w:left w:val="nil" w:sz="6" w:space="0" w:color="auto"/>
              <w:bottom w:val="nil" w:sz="6" w:space="0" w:color="auto"/>
              <w:right w:val="nil" w:sz="6" w:space="0" w:color="auto"/>
            </w:tcBorders>
          </w:tcPr>
          <w:p>
            <w:pPr/>
          </w:p>
        </w:tc>
        <w:tc>
          <w:tcPr>
            <w:tcW w:w="2490"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7"/>
              <w:jc w:val="right"/>
              <w:rPr>
                <w:rFonts w:ascii="Arial" w:hAnsi="Arial" w:cs="Arial" w:eastAsia="Arial" w:hint="default"/>
                <w:sz w:val="24"/>
                <w:szCs w:val="24"/>
              </w:rPr>
            </w:pPr>
            <w:r>
              <w:rPr>
                <w:rFonts w:ascii="Arial"/>
                <w:spacing w:val="-1"/>
                <w:sz w:val="24"/>
              </w:rPr>
              <w:t>505,866</w:t>
            </w:r>
            <w:r>
              <w:rPr>
                <w:rFonts w:ascii="Arial"/>
                <w:sz w:val="24"/>
              </w:rPr>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Arial" w:hAnsi="Arial" w:cs="Arial" w:eastAsia="Arial" w:hint="default"/>
                <w:sz w:val="24"/>
                <w:szCs w:val="24"/>
              </w:rPr>
            </w:pPr>
            <w:r>
              <w:rPr>
                <w:rFonts w:ascii="Arial"/>
                <w:spacing w:val="-1"/>
                <w:sz w:val="24"/>
              </w:rPr>
              <w:t>142,242</w:t>
            </w:r>
          </w:p>
        </w:tc>
      </w:tr>
      <w:tr>
        <w:trPr>
          <w:trHeight w:val="1559" w:hRule="exact"/>
        </w:trPr>
        <w:tc>
          <w:tcPr>
            <w:tcW w:w="9263"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232" w:lineRule="auto"/>
              <w:ind w:left="875" w:right="103"/>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7"/>
                <w:sz w:val="24"/>
                <w:szCs w:val="24"/>
              </w:rPr>
              <w:t> </w:t>
            </w:r>
            <w:r>
              <w:rPr>
                <w:rFonts w:ascii="Arial" w:hAnsi="Arial" w:cs="Arial" w:eastAsia="Arial" w:hint="default"/>
                <w:spacing w:val="-1"/>
                <w:w w:val="99"/>
                <w:sz w:val="24"/>
                <w:szCs w:val="24"/>
              </w:rPr>
              <w:t>2014</w:t>
            </w:r>
            <w:r>
              <w:rPr>
                <w:rFonts w:ascii="Arial" w:hAnsi="Arial" w:cs="Arial" w:eastAsia="Arial" w:hint="default"/>
                <w:spacing w:val="-4"/>
                <w:w w:val="99"/>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pacing w:val="-1"/>
                <w:w w:val="99"/>
                <w:sz w:val="24"/>
                <w:szCs w:val="24"/>
              </w:rPr>
              <w:t>12</w:t>
            </w:r>
            <w:r>
              <w:rPr>
                <w:rFonts w:ascii="Arial" w:hAnsi="Arial" w:cs="Arial" w:eastAsia="Arial" w:hint="default"/>
                <w:spacing w:val="-4"/>
                <w:w w:val="99"/>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pacing w:val="-1"/>
                <w:w w:val="99"/>
                <w:sz w:val="24"/>
                <w:szCs w:val="24"/>
              </w:rPr>
              <w:t>31</w:t>
            </w:r>
            <w:r>
              <w:rPr>
                <w:rFonts w:ascii="Arial" w:hAnsi="Arial" w:cs="Arial" w:eastAsia="Arial" w:hint="default"/>
                <w:spacing w:val="-4"/>
                <w:w w:val="99"/>
                <w:sz w:val="24"/>
                <w:szCs w:val="24"/>
              </w:rPr>
              <w:t> </w:t>
            </w:r>
            <w:r>
              <w:rPr>
                <w:rFonts w:ascii="宋体" w:hAnsi="宋体" w:cs="宋体" w:eastAsia="宋体" w:hint="default"/>
                <w:spacing w:val="-5"/>
                <w:sz w:val="24"/>
                <w:szCs w:val="24"/>
              </w:rPr>
              <w:t>日，发放贷款及垫款系本集团下属子公司重庆苏宁小额贷款</w:t>
            </w:r>
            <w:r>
              <w:rPr>
                <w:rFonts w:ascii="宋体" w:hAnsi="宋体" w:cs="宋体" w:eastAsia="宋体" w:hint="default"/>
                <w:sz w:val="24"/>
                <w:szCs w:val="24"/>
              </w:rPr>
              <w:t> </w:t>
            </w:r>
            <w:r>
              <w:rPr>
                <w:rFonts w:ascii="宋体" w:hAnsi="宋体" w:cs="宋体" w:eastAsia="宋体" w:hint="default"/>
                <w:spacing w:val="3"/>
                <w:sz w:val="24"/>
                <w:szCs w:val="24"/>
              </w:rPr>
              <w:t>有限公司和苏宁商业保理有限公司对外发放的公司类贷款及垫款、个人消费信</w:t>
            </w:r>
            <w:r>
              <w:rPr>
                <w:rFonts w:ascii="宋体" w:hAnsi="宋体" w:cs="宋体" w:eastAsia="宋体" w:hint="default"/>
                <w:spacing w:val="3"/>
                <w:sz w:val="24"/>
                <w:szCs w:val="24"/>
              </w:rPr>
              <w:t> </w:t>
            </w:r>
            <w:r>
              <w:rPr>
                <w:rFonts w:ascii="宋体" w:hAnsi="宋体" w:cs="宋体" w:eastAsia="宋体" w:hint="default"/>
                <w:sz w:val="24"/>
                <w:szCs w:val="24"/>
              </w:rPr>
              <w:t>贷等。</w:t>
            </w:r>
          </w:p>
        </w:tc>
      </w:tr>
      <w:tr>
        <w:trPr>
          <w:trHeight w:val="752"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(3)</w:t>
            </w:r>
          </w:p>
        </w:tc>
        <w:tc>
          <w:tcPr>
            <w:tcW w:w="5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4"/>
              <w:ind w:left="191" w:right="0"/>
              <w:jc w:val="left"/>
              <w:rPr>
                <w:rFonts w:ascii="黑体" w:hAnsi="黑体" w:cs="黑体" w:eastAsia="黑体" w:hint="default"/>
                <w:sz w:val="24"/>
                <w:szCs w:val="24"/>
              </w:rPr>
            </w:pPr>
            <w:r>
              <w:rPr>
                <w:rFonts w:ascii="黑体" w:hAnsi="黑体" w:cs="黑体" w:eastAsia="黑体" w:hint="default"/>
                <w:sz w:val="24"/>
                <w:szCs w:val="24"/>
              </w:rPr>
              <w:t>以公允价值计量且其变动计入当期损益的金融资产</w:t>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
        </w:tc>
      </w:tr>
      <w:tr>
        <w:trPr>
          <w:trHeight w:val="749" w:hRule="exact"/>
        </w:trPr>
        <w:tc>
          <w:tcPr>
            <w:tcW w:w="685" w:type="dxa"/>
            <w:tcBorders>
              <w:top w:val="nil" w:sz="6" w:space="0" w:color="auto"/>
              <w:left w:val="nil" w:sz="6" w:space="0" w:color="auto"/>
              <w:bottom w:val="nil" w:sz="6" w:space="0" w:color="auto"/>
              <w:right w:val="nil" w:sz="6" w:space="0" w:color="auto"/>
            </w:tcBorders>
          </w:tcPr>
          <w:p>
            <w:pPr/>
          </w:p>
        </w:tc>
        <w:tc>
          <w:tcPr>
            <w:tcW w:w="3398" w:type="dxa"/>
            <w:tcBorders>
              <w:top w:val="nil" w:sz="6" w:space="0" w:color="auto"/>
              <w:left w:val="nil" w:sz="6" w:space="0" w:color="auto"/>
              <w:bottom w:val="nil" w:sz="6" w:space="0" w:color="auto"/>
              <w:right w:val="nil" w:sz="6" w:space="0" w:color="auto"/>
            </w:tcBorders>
          </w:tcPr>
          <w:p>
            <w:pPr/>
          </w:p>
        </w:tc>
        <w:tc>
          <w:tcPr>
            <w:tcW w:w="2490"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1"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57"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82" w:hRule="exact"/>
        </w:trPr>
        <w:tc>
          <w:tcPr>
            <w:tcW w:w="685" w:type="dxa"/>
            <w:tcBorders>
              <w:top w:val="nil" w:sz="6" w:space="0" w:color="auto"/>
              <w:left w:val="nil" w:sz="6" w:space="0" w:color="auto"/>
              <w:bottom w:val="nil" w:sz="6" w:space="0" w:color="auto"/>
              <w:right w:val="nil" w:sz="6" w:space="0" w:color="auto"/>
            </w:tcBorders>
          </w:tcPr>
          <w:p>
            <w:pPr/>
          </w:p>
        </w:tc>
        <w:tc>
          <w:tcPr>
            <w:tcW w:w="3398" w:type="dxa"/>
            <w:tcBorders>
              <w:top w:val="nil" w:sz="6" w:space="0" w:color="auto"/>
              <w:left w:val="nil" w:sz="6" w:space="0" w:color="auto"/>
              <w:bottom w:val="single" w:sz="12" w:space="0" w:color="000000"/>
              <w:right w:val="nil" w:sz="6" w:space="0" w:color="auto"/>
            </w:tcBorders>
          </w:tcPr>
          <w:p>
            <w:pPr>
              <w:pStyle w:val="TableParagraph"/>
              <w:spacing w:line="240" w:lineRule="auto" w:before="177"/>
              <w:ind w:left="191"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490" w:type="dxa"/>
            <w:tcBorders>
              <w:top w:val="nil" w:sz="6" w:space="0" w:color="auto"/>
              <w:left w:val="nil" w:sz="6" w:space="0" w:color="auto"/>
              <w:bottom w:val="single" w:sz="12" w:space="0" w:color="000000"/>
              <w:right w:val="nil" w:sz="6" w:space="0" w:color="auto"/>
            </w:tcBorders>
          </w:tcPr>
          <w:p>
            <w:pPr>
              <w:pStyle w:val="TableParagraph"/>
              <w:spacing w:line="240" w:lineRule="auto" w:before="213"/>
              <w:ind w:left="1220" w:right="0"/>
              <w:jc w:val="left"/>
              <w:rPr>
                <w:rFonts w:ascii="Arial" w:hAnsi="Arial" w:cs="Arial" w:eastAsia="Arial" w:hint="default"/>
                <w:sz w:val="24"/>
                <w:szCs w:val="24"/>
              </w:rPr>
            </w:pPr>
            <w:r>
              <w:rPr>
                <w:rFonts w:ascii="Arial"/>
                <w:sz w:val="24"/>
              </w:rPr>
              <w:t>2,644,705</w:t>
            </w:r>
          </w:p>
        </w:tc>
        <w:tc>
          <w:tcPr>
            <w:tcW w:w="246" w:type="dxa"/>
            <w:tcBorders>
              <w:top w:val="nil" w:sz="6" w:space="0" w:color="auto"/>
              <w:left w:val="nil" w:sz="6" w:space="0" w:color="auto"/>
              <w:bottom w:val="nil" w:sz="6" w:space="0" w:color="auto"/>
              <w:right w:val="nil" w:sz="6" w:space="0" w:color="auto"/>
            </w:tcBorders>
          </w:tcPr>
          <w:p>
            <w:pPr/>
          </w:p>
        </w:tc>
        <w:tc>
          <w:tcPr>
            <w:tcW w:w="2444" w:type="dxa"/>
            <w:tcBorders>
              <w:top w:val="nil" w:sz="6" w:space="0" w:color="auto"/>
              <w:left w:val="nil" w:sz="6" w:space="0" w:color="auto"/>
              <w:bottom w:val="single" w:sz="12" w:space="0" w:color="000000"/>
              <w:right w:val="nil" w:sz="6" w:space="0" w:color="auto"/>
            </w:tcBorders>
          </w:tcPr>
          <w:p>
            <w:pPr>
              <w:pStyle w:val="TableParagraph"/>
              <w:spacing w:line="240" w:lineRule="auto" w:before="213"/>
              <w:ind w:right="198"/>
              <w:jc w:val="right"/>
              <w:rPr>
                <w:rFonts w:ascii="Arial" w:hAnsi="Arial" w:cs="Arial" w:eastAsia="Arial" w:hint="default"/>
                <w:sz w:val="24"/>
                <w:szCs w:val="24"/>
              </w:rPr>
            </w:pPr>
            <w:r>
              <w:rPr>
                <w:rFonts w:ascii="Arial"/>
                <w:w w:val="95"/>
                <w:sz w:val="24"/>
              </w:rPr>
              <w:t>2,862,077</w:t>
            </w:r>
            <w:r>
              <w:rPr>
                <w:rFonts w:ascii="Arial"/>
                <w:sz w:val="24"/>
              </w:rPr>
            </w:r>
          </w:p>
        </w:tc>
      </w:tr>
      <w:tr>
        <w:trPr>
          <w:trHeight w:val="2565" w:hRule="exact"/>
        </w:trPr>
        <w:tc>
          <w:tcPr>
            <w:tcW w:w="685" w:type="dxa"/>
            <w:tcBorders>
              <w:top w:val="nil" w:sz="6" w:space="0" w:color="auto"/>
              <w:left w:val="nil" w:sz="6" w:space="0" w:color="auto"/>
              <w:bottom w:val="nil" w:sz="6" w:space="0" w:color="auto"/>
              <w:right w:val="nil" w:sz="6" w:space="0" w:color="auto"/>
            </w:tcBorders>
          </w:tcPr>
          <w:p>
            <w:pPr/>
          </w:p>
        </w:tc>
        <w:tc>
          <w:tcPr>
            <w:tcW w:w="857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3"/>
                <w:szCs w:val="33"/>
              </w:rPr>
            </w:pPr>
          </w:p>
          <w:p>
            <w:pPr>
              <w:pStyle w:val="TableParagraph"/>
              <w:spacing w:line="232" w:lineRule="auto"/>
              <w:ind w:left="191" w:right="19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6"/>
                <w:sz w:val="24"/>
                <w:szCs w:val="24"/>
              </w:rPr>
              <w:t> </w:t>
            </w:r>
            <w:r>
              <w:rPr>
                <w:rFonts w:ascii="Arial" w:hAnsi="Arial" w:cs="Arial" w:eastAsia="Arial" w:hint="default"/>
                <w:sz w:val="24"/>
                <w:szCs w:val="24"/>
              </w:rPr>
              <w:t>2014</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日和</w:t>
            </w:r>
            <w:r>
              <w:rPr>
                <w:rFonts w:ascii="宋体" w:hAnsi="宋体" w:cs="宋体" w:eastAsia="宋体" w:hint="default"/>
                <w:spacing w:val="-57"/>
                <w:sz w:val="24"/>
                <w:szCs w:val="24"/>
              </w:rPr>
              <w:t> </w:t>
            </w:r>
            <w:r>
              <w:rPr>
                <w:rFonts w:ascii="Arial" w:hAnsi="Arial" w:cs="Arial" w:eastAsia="Arial" w:hint="default"/>
                <w:sz w:val="24"/>
                <w:szCs w:val="24"/>
              </w:rPr>
              <w:t>2013</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4"/>
                <w:sz w:val="24"/>
                <w:szCs w:val="24"/>
              </w:rPr>
              <w:t> </w:t>
            </w:r>
            <w:r>
              <w:rPr>
                <w:rFonts w:ascii="宋体" w:hAnsi="宋体" w:cs="宋体" w:eastAsia="宋体" w:hint="default"/>
                <w:sz w:val="24"/>
                <w:szCs w:val="24"/>
              </w:rPr>
              <w:t>日，本集团以公允价值计量且其变 动计入当期损益的金融资产系指购买的多笔尚未到期的浮动收益理财产品。由</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于该理财产品是嵌入衍生工具的混合工具，本集团将其直接指定为以公允价值</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计量且其变动计入当期损益的金融资产。根据合同的收益规则条款，该些理财</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产品的收益挂钩工具一般为</w:t>
            </w:r>
            <w:r>
              <w:rPr>
                <w:rFonts w:ascii="宋体" w:hAnsi="宋体" w:cs="宋体" w:eastAsia="宋体" w:hint="default"/>
                <w:spacing w:val="-48"/>
                <w:sz w:val="24"/>
                <w:szCs w:val="24"/>
              </w:rPr>
              <w:t> </w:t>
            </w:r>
            <w:r>
              <w:rPr>
                <w:rFonts w:ascii="Arial" w:hAnsi="Arial" w:cs="Arial" w:eastAsia="Arial" w:hint="default"/>
                <w:spacing w:val="-3"/>
                <w:sz w:val="24"/>
                <w:szCs w:val="24"/>
              </w:rPr>
              <w:t>SHIBOR</w:t>
            </w:r>
            <w:r>
              <w:rPr>
                <w:rFonts w:ascii="宋体" w:hAnsi="宋体" w:cs="宋体" w:eastAsia="宋体" w:hint="default"/>
                <w:spacing w:val="-3"/>
                <w:sz w:val="24"/>
                <w:szCs w:val="24"/>
              </w:rPr>
              <w:t>、欧元</w:t>
            </w:r>
            <w:r>
              <w:rPr>
                <w:rFonts w:ascii="Arial" w:hAnsi="Arial" w:cs="Arial" w:eastAsia="Arial" w:hint="default"/>
                <w:spacing w:val="-3"/>
                <w:sz w:val="24"/>
                <w:szCs w:val="24"/>
              </w:rPr>
              <w:t>/</w:t>
            </w:r>
            <w:r>
              <w:rPr>
                <w:rFonts w:ascii="宋体" w:hAnsi="宋体" w:cs="宋体" w:eastAsia="宋体" w:hint="default"/>
                <w:spacing w:val="-3"/>
                <w:sz w:val="24"/>
                <w:szCs w:val="24"/>
              </w:rPr>
              <w:t>美元汇率等，期末需根据挂钩工具</w:t>
            </w:r>
            <w:r>
              <w:rPr>
                <w:rFonts w:ascii="宋体" w:hAnsi="宋体" w:cs="宋体" w:eastAsia="宋体" w:hint="default"/>
                <w:sz w:val="24"/>
                <w:szCs w:val="24"/>
              </w:rPr>
              <w:t> 的变动来确定理财产品收益率。因此，该些理财产品期末的公允价值，根据其</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收益挂钩工具以</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日的观察值确定。</w:t>
            </w:r>
          </w:p>
        </w:tc>
      </w:tr>
    </w:tbl>
    <w:p>
      <w:pPr>
        <w:spacing w:after="0" w:line="232" w:lineRule="auto"/>
        <w:jc w:val="both"/>
        <w:rPr>
          <w:rFonts w:ascii="宋体" w:hAnsi="宋体" w:cs="宋体" w:eastAsia="宋体" w:hint="default"/>
          <w:sz w:val="24"/>
          <w:szCs w:val="24"/>
        </w:rPr>
        <w:sectPr>
          <w:pgSz w:w="11910" w:h="16840"/>
          <w:pgMar w:header="885" w:footer="1183" w:top="2020" w:bottom="1380" w:left="146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698"/>
        <w:gridCol w:w="3189"/>
        <w:gridCol w:w="2552"/>
        <w:gridCol w:w="142"/>
        <w:gridCol w:w="2502"/>
      </w:tblGrid>
      <w:tr>
        <w:trPr>
          <w:trHeight w:val="496"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exact"/>
              <w:ind w:right="55"/>
              <w:jc w:val="center"/>
              <w:rPr>
                <w:rFonts w:ascii="黑体" w:hAnsi="黑体" w:cs="黑体" w:eastAsia="黑体" w:hint="default"/>
                <w:sz w:val="24"/>
                <w:szCs w:val="24"/>
              </w:rPr>
            </w:pPr>
            <w:r>
              <w:rPr>
                <w:rFonts w:ascii="黑体" w:hAnsi="黑体" w:cs="黑体" w:eastAsia="黑体" w:hint="default"/>
                <w:sz w:val="24"/>
                <w:szCs w:val="24"/>
              </w:rPr>
              <w:t>四</w:t>
            </w:r>
          </w:p>
        </w:tc>
        <w:tc>
          <w:tcPr>
            <w:tcW w:w="3189" w:type="dxa"/>
            <w:tcBorders>
              <w:top w:val="nil" w:sz="6" w:space="0" w:color="auto"/>
              <w:left w:val="nil" w:sz="6" w:space="0" w:color="auto"/>
              <w:bottom w:val="nil" w:sz="6" w:space="0" w:color="auto"/>
              <w:right w:val="nil" w:sz="6" w:space="0" w:color="auto"/>
            </w:tcBorders>
          </w:tcPr>
          <w:p>
            <w:pPr>
              <w:pStyle w:val="TableParagraph"/>
              <w:spacing w:line="257" w:lineRule="exact"/>
              <w:ind w:left="20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5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
        </w:tc>
      </w:tr>
      <w:tr>
        <w:trPr>
          <w:trHeight w:val="745"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
              <w:jc w:val="center"/>
              <w:rPr>
                <w:rFonts w:ascii="Arial" w:hAnsi="Arial" w:cs="Arial" w:eastAsia="Arial" w:hint="default"/>
                <w:sz w:val="24"/>
                <w:szCs w:val="24"/>
              </w:rPr>
            </w:pPr>
            <w:r>
              <w:rPr>
                <w:rFonts w:ascii="Arial"/>
                <w:sz w:val="24"/>
              </w:rPr>
              <w:t>(4)</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4" w:right="0"/>
              <w:jc w:val="left"/>
              <w:rPr>
                <w:rFonts w:ascii="黑体" w:hAnsi="黑体" w:cs="黑体" w:eastAsia="黑体" w:hint="default"/>
                <w:sz w:val="24"/>
                <w:szCs w:val="24"/>
              </w:rPr>
            </w:pPr>
            <w:r>
              <w:rPr>
                <w:rFonts w:ascii="黑体" w:hAnsi="黑体" w:cs="黑体" w:eastAsia="黑体" w:hint="default"/>
                <w:sz w:val="24"/>
                <w:szCs w:val="24"/>
              </w:rPr>
              <w:t>应收票据</w:t>
            </w:r>
          </w:p>
        </w:tc>
        <w:tc>
          <w:tcPr>
            <w:tcW w:w="255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
        </w:tc>
      </w:tr>
      <w:tr>
        <w:trPr>
          <w:trHeight w:val="753" w:hRule="exact"/>
        </w:trPr>
        <w:tc>
          <w:tcPr>
            <w:tcW w:w="698" w:type="dxa"/>
            <w:tcBorders>
              <w:top w:val="nil" w:sz="6" w:space="0" w:color="auto"/>
              <w:left w:val="nil" w:sz="6" w:space="0" w:color="auto"/>
              <w:bottom w:val="nil" w:sz="6" w:space="0" w:color="auto"/>
              <w:right w:val="nil" w:sz="6" w:space="0" w:color="auto"/>
            </w:tcBorders>
          </w:tcPr>
          <w:p>
            <w:pPr/>
          </w:p>
        </w:tc>
        <w:tc>
          <w:tcPr>
            <w:tcW w:w="5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59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62"/>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8"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04"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255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24"/>
                <w:szCs w:val="24"/>
              </w:rPr>
            </w:pPr>
            <w:r>
              <w:rPr>
                <w:rFonts w:ascii="Arial"/>
                <w:w w:val="99"/>
                <w:sz w:val="24"/>
              </w:rPr>
              <w:t>-</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96"/>
              <w:jc w:val="right"/>
              <w:rPr>
                <w:rFonts w:ascii="Arial" w:hAnsi="Arial" w:cs="Arial" w:eastAsia="Arial" w:hint="default"/>
                <w:sz w:val="24"/>
                <w:szCs w:val="24"/>
              </w:rPr>
            </w:pPr>
            <w:r>
              <w:rPr>
                <w:rFonts w:ascii="Arial"/>
                <w:spacing w:val="-1"/>
                <w:w w:val="95"/>
                <w:sz w:val="24"/>
              </w:rPr>
              <w:t>577</w:t>
            </w:r>
            <w:r>
              <w:rPr>
                <w:rFonts w:ascii="Arial"/>
                <w:sz w:val="24"/>
              </w:rPr>
            </w:r>
          </w:p>
        </w:tc>
      </w:tr>
      <w:tr>
        <w:trPr>
          <w:trHeight w:val="947" w:hRule="exact"/>
        </w:trPr>
        <w:tc>
          <w:tcPr>
            <w:tcW w:w="908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90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6"/>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13"/>
                <w:sz w:val="24"/>
                <w:szCs w:val="24"/>
              </w:rPr>
              <w:t> </w:t>
            </w:r>
            <w:r>
              <w:rPr>
                <w:rFonts w:ascii="宋体" w:hAnsi="宋体" w:cs="宋体" w:eastAsia="宋体" w:hint="default"/>
                <w:sz w:val="24"/>
                <w:szCs w:val="24"/>
              </w:rPr>
              <w:t>日和</w:t>
            </w:r>
            <w:r>
              <w:rPr>
                <w:rFonts w:ascii="宋体" w:hAnsi="宋体" w:cs="宋体" w:eastAsia="宋体" w:hint="default"/>
                <w:spacing w:val="-66"/>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3</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3"/>
                <w:sz w:val="24"/>
                <w:szCs w:val="24"/>
              </w:rPr>
              <w:t> </w:t>
            </w:r>
            <w:r>
              <w:rPr>
                <w:rFonts w:ascii="宋体" w:hAnsi="宋体" w:cs="宋体" w:eastAsia="宋体" w:hint="default"/>
                <w:sz w:val="24"/>
                <w:szCs w:val="24"/>
              </w:rPr>
              <w:t>月</w:t>
            </w:r>
            <w:r>
              <w:rPr>
                <w:rFonts w:ascii="宋体" w:hAnsi="宋体" w:cs="宋体" w:eastAsia="宋体" w:hint="default"/>
                <w:spacing w:val="-66"/>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13"/>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本集团无用于质押的应收票据。</w:t>
            </w:r>
          </w:p>
        </w:tc>
      </w:tr>
      <w:tr>
        <w:trPr>
          <w:trHeight w:val="747" w:hRule="exact"/>
        </w:trPr>
        <w:tc>
          <w:tcPr>
            <w:tcW w:w="9082"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74"/>
              <w:ind w:left="90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日，本集团已背书或已贴现但尚未到期的应收票据如下：</w:t>
            </w:r>
          </w:p>
        </w:tc>
      </w:tr>
      <w:tr>
        <w:trPr>
          <w:trHeight w:val="741"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7"/>
              <w:jc w:val="right"/>
              <w:rPr>
                <w:rFonts w:ascii="宋体" w:hAnsi="宋体" w:cs="宋体" w:eastAsia="宋体" w:hint="default"/>
                <w:sz w:val="24"/>
                <w:szCs w:val="24"/>
              </w:rPr>
            </w:pPr>
            <w:r>
              <w:rPr>
                <w:rFonts w:ascii="宋体" w:hAnsi="宋体" w:cs="宋体" w:eastAsia="宋体" w:hint="default"/>
                <w:sz w:val="24"/>
                <w:szCs w:val="24"/>
              </w:rPr>
              <w:t>已终止确认</w:t>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77"/>
              <w:jc w:val="right"/>
              <w:rPr>
                <w:rFonts w:ascii="宋体" w:hAnsi="宋体" w:cs="宋体" w:eastAsia="宋体" w:hint="default"/>
                <w:sz w:val="24"/>
                <w:szCs w:val="24"/>
              </w:rPr>
            </w:pPr>
            <w:r>
              <w:rPr>
                <w:rFonts w:ascii="宋体" w:hAnsi="宋体" w:cs="宋体" w:eastAsia="宋体" w:hint="default"/>
                <w:sz w:val="24"/>
                <w:szCs w:val="24"/>
              </w:rPr>
              <w:t>未终止确认</w:t>
            </w:r>
          </w:p>
        </w:tc>
      </w:tr>
      <w:tr>
        <w:trPr>
          <w:trHeight w:val="584"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04"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2552"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w w:val="95"/>
                <w:sz w:val="24"/>
              </w:rPr>
              <w:t>3,215</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single" w:sz="12" w:space="0" w:color="000000"/>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78"/>
              <w:jc w:val="right"/>
              <w:rPr>
                <w:rFonts w:ascii="Arial" w:hAnsi="Arial" w:cs="Arial" w:eastAsia="Arial" w:hint="default"/>
                <w:sz w:val="24"/>
                <w:szCs w:val="24"/>
              </w:rPr>
            </w:pPr>
            <w:r>
              <w:rPr>
                <w:rFonts w:ascii="Arial"/>
                <w:w w:val="99"/>
                <w:sz w:val="24"/>
              </w:rPr>
              <w:t>-</w:t>
            </w:r>
            <w:r>
              <w:rPr>
                <w:rFonts w:ascii="Arial"/>
                <w:sz w:val="24"/>
              </w:rPr>
            </w:r>
          </w:p>
        </w:tc>
      </w:tr>
      <w:tr>
        <w:trPr>
          <w:trHeight w:val="941" w:hRule="exact"/>
        </w:trPr>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right="2"/>
              <w:jc w:val="center"/>
              <w:rPr>
                <w:rFonts w:ascii="Arial" w:hAnsi="Arial" w:cs="Arial" w:eastAsia="Arial" w:hint="default"/>
                <w:sz w:val="24"/>
                <w:szCs w:val="24"/>
              </w:rPr>
            </w:pPr>
            <w:r>
              <w:rPr>
                <w:rFonts w:ascii="Arial"/>
                <w:sz w:val="24"/>
              </w:rPr>
              <w:t>(5)</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16" w:right="0"/>
              <w:jc w:val="left"/>
              <w:rPr>
                <w:rFonts w:ascii="黑体" w:hAnsi="黑体" w:cs="黑体" w:eastAsia="黑体" w:hint="default"/>
                <w:sz w:val="24"/>
                <w:szCs w:val="24"/>
              </w:rPr>
            </w:pPr>
            <w:r>
              <w:rPr>
                <w:rFonts w:ascii="黑体" w:hAnsi="黑体" w:cs="黑体" w:eastAsia="黑体" w:hint="default"/>
                <w:sz w:val="24"/>
                <w:szCs w:val="24"/>
              </w:rPr>
              <w:t>应收利息</w:t>
            </w:r>
          </w:p>
        </w:tc>
        <w:tc>
          <w:tcPr>
            <w:tcW w:w="2552"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single" w:sz="12" w:space="0" w:color="000000"/>
              <w:left w:val="nil" w:sz="6" w:space="0" w:color="auto"/>
              <w:bottom w:val="nil" w:sz="6" w:space="0" w:color="auto"/>
              <w:right w:val="nil" w:sz="6" w:space="0" w:color="auto"/>
            </w:tcBorders>
          </w:tcPr>
          <w:p>
            <w:pPr/>
          </w:p>
        </w:tc>
      </w:tr>
      <w:tr>
        <w:trPr>
          <w:trHeight w:val="753" w:hRule="exact"/>
        </w:trPr>
        <w:tc>
          <w:tcPr>
            <w:tcW w:w="698" w:type="dxa"/>
            <w:tcBorders>
              <w:top w:val="nil" w:sz="6" w:space="0" w:color="auto"/>
              <w:left w:val="nil" w:sz="6" w:space="0" w:color="auto"/>
              <w:bottom w:val="nil" w:sz="6" w:space="0" w:color="auto"/>
              <w:right w:val="nil" w:sz="6" w:space="0" w:color="auto"/>
            </w:tcBorders>
          </w:tcPr>
          <w:p>
            <w:pPr/>
          </w:p>
        </w:tc>
        <w:tc>
          <w:tcPr>
            <w:tcW w:w="574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359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1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7"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216" w:right="0"/>
              <w:jc w:val="left"/>
              <w:rPr>
                <w:rFonts w:ascii="宋体" w:hAnsi="宋体" w:cs="宋体" w:eastAsia="宋体" w:hint="default"/>
                <w:sz w:val="24"/>
                <w:szCs w:val="24"/>
              </w:rPr>
            </w:pPr>
            <w:r>
              <w:rPr>
                <w:rFonts w:ascii="宋体" w:hAnsi="宋体" w:cs="宋体" w:eastAsia="宋体" w:hint="default"/>
                <w:sz w:val="24"/>
                <w:szCs w:val="24"/>
              </w:rPr>
              <w:t>银行保证金及存款利息</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24"/>
                <w:szCs w:val="24"/>
              </w:rPr>
            </w:pPr>
            <w:r>
              <w:rPr>
                <w:rFonts w:ascii="Arial"/>
                <w:w w:val="95"/>
                <w:sz w:val="24"/>
              </w:rPr>
              <w:t>59,464</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24"/>
                <w:szCs w:val="24"/>
              </w:rPr>
            </w:pPr>
            <w:r>
              <w:rPr>
                <w:rFonts w:ascii="Arial"/>
                <w:w w:val="95"/>
                <w:sz w:val="24"/>
              </w:rPr>
              <w:t>58,244</w:t>
            </w:r>
            <w:r>
              <w:rPr>
                <w:rFonts w:ascii="Arial"/>
                <w:sz w:val="24"/>
              </w:rPr>
            </w:r>
          </w:p>
        </w:tc>
      </w:tr>
      <w:tr>
        <w:trPr>
          <w:trHeight w:val="391"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301" w:lineRule="exact"/>
              <w:ind w:left="216" w:right="0"/>
              <w:jc w:val="left"/>
              <w:rPr>
                <w:rFonts w:ascii="宋体" w:hAnsi="宋体" w:cs="宋体" w:eastAsia="宋体" w:hint="default"/>
                <w:sz w:val="24"/>
                <w:szCs w:val="24"/>
              </w:rPr>
            </w:pPr>
            <w:r>
              <w:rPr>
                <w:rFonts w:ascii="宋体" w:hAnsi="宋体" w:cs="宋体" w:eastAsia="宋体" w:hint="default"/>
                <w:sz w:val="24"/>
                <w:szCs w:val="24"/>
              </w:rPr>
              <w:t>保本保收益理财产品利息</w:t>
            </w:r>
          </w:p>
        </w:tc>
        <w:tc>
          <w:tcPr>
            <w:tcW w:w="255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75"/>
              <w:jc w:val="right"/>
              <w:rPr>
                <w:rFonts w:ascii="Arial" w:hAnsi="Arial" w:cs="Arial" w:eastAsia="Arial" w:hint="default"/>
                <w:sz w:val="24"/>
                <w:szCs w:val="24"/>
              </w:rPr>
            </w:pPr>
            <w:r>
              <w:rPr>
                <w:rFonts w:ascii="Arial"/>
                <w:w w:val="95"/>
                <w:sz w:val="24"/>
              </w:rPr>
              <w:t>13,428</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7"/>
              <w:jc w:val="right"/>
              <w:rPr>
                <w:rFonts w:ascii="Arial" w:hAnsi="Arial" w:cs="Arial" w:eastAsia="Arial" w:hint="default"/>
                <w:sz w:val="24"/>
                <w:szCs w:val="24"/>
              </w:rPr>
            </w:pPr>
            <w:r>
              <w:rPr>
                <w:rFonts w:ascii="Arial"/>
                <w:w w:val="95"/>
                <w:sz w:val="24"/>
              </w:rPr>
              <w:t>7,887</w:t>
            </w:r>
            <w:r>
              <w:rPr>
                <w:rFonts w:ascii="Arial"/>
                <w:sz w:val="24"/>
              </w:rPr>
            </w:r>
          </w:p>
        </w:tc>
      </w:tr>
      <w:tr>
        <w:trPr>
          <w:trHeight w:val="382"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301" w:lineRule="exact"/>
              <w:ind w:left="216" w:right="0"/>
              <w:jc w:val="left"/>
              <w:rPr>
                <w:rFonts w:ascii="宋体" w:hAnsi="宋体" w:cs="宋体" w:eastAsia="宋体" w:hint="default"/>
                <w:sz w:val="24"/>
                <w:szCs w:val="24"/>
              </w:rPr>
            </w:pPr>
            <w:r>
              <w:rPr>
                <w:rFonts w:ascii="宋体" w:hAnsi="宋体" w:cs="宋体" w:eastAsia="宋体" w:hint="default"/>
                <w:sz w:val="24"/>
                <w:szCs w:val="24"/>
              </w:rPr>
              <w:t>发放贷款及垫款利息</w:t>
            </w:r>
          </w:p>
        </w:tc>
        <w:tc>
          <w:tcPr>
            <w:tcW w:w="255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83"/>
              <w:jc w:val="right"/>
              <w:rPr>
                <w:rFonts w:ascii="Arial" w:hAnsi="Arial" w:cs="Arial" w:eastAsia="Arial" w:hint="default"/>
                <w:sz w:val="24"/>
                <w:szCs w:val="24"/>
              </w:rPr>
            </w:pPr>
            <w:r>
              <w:rPr>
                <w:rFonts w:ascii="Arial"/>
                <w:w w:val="95"/>
                <w:sz w:val="24"/>
              </w:rPr>
              <w:t>2,308</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18"/>
              <w:jc w:val="right"/>
              <w:rPr>
                <w:rFonts w:ascii="Arial" w:hAnsi="Arial" w:cs="Arial" w:eastAsia="Arial" w:hint="default"/>
                <w:sz w:val="24"/>
                <w:szCs w:val="24"/>
              </w:rPr>
            </w:pPr>
            <w:r>
              <w:rPr>
                <w:rFonts w:ascii="Arial"/>
                <w:spacing w:val="-1"/>
                <w:sz w:val="24"/>
              </w:rPr>
              <w:t>581</w:t>
            </w:r>
          </w:p>
        </w:tc>
      </w:tr>
      <w:tr>
        <w:trPr>
          <w:trHeight w:val="376" w:hRule="exact"/>
        </w:trPr>
        <w:tc>
          <w:tcPr>
            <w:tcW w:w="698"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
        </w:tc>
        <w:tc>
          <w:tcPr>
            <w:tcW w:w="255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6"/>
              <w:jc w:val="right"/>
              <w:rPr>
                <w:rFonts w:ascii="Arial" w:hAnsi="Arial" w:cs="Arial" w:eastAsia="Arial" w:hint="default"/>
                <w:sz w:val="24"/>
                <w:szCs w:val="24"/>
              </w:rPr>
            </w:pPr>
            <w:r>
              <w:rPr>
                <w:rFonts w:ascii="Arial"/>
                <w:w w:val="95"/>
                <w:sz w:val="24"/>
              </w:rPr>
              <w:t>75,200</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50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18"/>
              <w:jc w:val="right"/>
              <w:rPr>
                <w:rFonts w:ascii="Arial" w:hAnsi="Arial" w:cs="Arial" w:eastAsia="Arial" w:hint="default"/>
                <w:sz w:val="24"/>
                <w:szCs w:val="24"/>
              </w:rPr>
            </w:pPr>
            <w:r>
              <w:rPr>
                <w:rFonts w:ascii="Arial"/>
                <w:w w:val="95"/>
                <w:sz w:val="24"/>
              </w:rPr>
              <w:t>66,712</w:t>
            </w:r>
            <w:r>
              <w:rPr>
                <w:rFonts w:ascii="Arial"/>
                <w:sz w:val="24"/>
              </w:rPr>
            </w:r>
          </w:p>
        </w:tc>
      </w:tr>
    </w:tbl>
    <w:p>
      <w:pPr>
        <w:spacing w:after="0" w:line="240" w:lineRule="auto"/>
        <w:jc w:val="right"/>
        <w:rPr>
          <w:rFonts w:ascii="Arial" w:hAnsi="Arial" w:cs="Arial" w:eastAsia="Arial" w:hint="default"/>
          <w:sz w:val="24"/>
          <w:szCs w:val="24"/>
        </w:rPr>
        <w:sectPr>
          <w:pgSz w:w="11910" w:h="16840"/>
          <w:pgMar w:header="885" w:footer="1183" w:top="2020" w:bottom="13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663"/>
        <w:gridCol w:w="1924"/>
        <w:gridCol w:w="963"/>
        <w:gridCol w:w="863"/>
        <w:gridCol w:w="230"/>
        <w:gridCol w:w="1213"/>
        <w:gridCol w:w="778"/>
        <w:gridCol w:w="993"/>
        <w:gridCol w:w="856"/>
        <w:gridCol w:w="228"/>
        <w:gridCol w:w="781"/>
        <w:gridCol w:w="662"/>
      </w:tblGrid>
      <w:tr>
        <w:trPr>
          <w:trHeight w:val="416"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88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9" w:right="-33"/>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585"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7"/>
              <w:jc w:val="right"/>
              <w:rPr>
                <w:rFonts w:ascii="Arial" w:hAnsi="Arial" w:cs="Arial" w:eastAsia="Arial" w:hint="default"/>
                <w:sz w:val="24"/>
                <w:szCs w:val="24"/>
              </w:rPr>
            </w:pPr>
            <w:r>
              <w:rPr>
                <w:rFonts w:ascii="Arial"/>
                <w:spacing w:val="-1"/>
                <w:sz w:val="24"/>
              </w:rPr>
              <w:t>(6)</w:t>
            </w: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7"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603"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30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93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5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49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662" w:type="dxa"/>
            <w:tcBorders>
              <w:top w:val="nil" w:sz="6" w:space="0" w:color="auto"/>
              <w:left w:val="nil" w:sz="6" w:space="0" w:color="auto"/>
              <w:bottom w:val="nil" w:sz="6" w:space="0" w:color="auto"/>
              <w:right w:val="nil" w:sz="6" w:space="0" w:color="auto"/>
            </w:tcBorders>
          </w:tcPr>
          <w:p>
            <w:pPr/>
          </w:p>
        </w:tc>
      </w:tr>
      <w:tr>
        <w:trPr>
          <w:trHeight w:val="494"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37"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2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2"/>
              <w:ind w:left="1245" w:right="0"/>
              <w:jc w:val="left"/>
              <w:rPr>
                <w:rFonts w:ascii="Arial" w:hAnsi="Arial" w:cs="Arial" w:eastAsia="Arial" w:hint="default"/>
                <w:sz w:val="24"/>
                <w:szCs w:val="24"/>
              </w:rPr>
            </w:pPr>
            <w:r>
              <w:rPr>
                <w:rFonts w:ascii="Arial"/>
                <w:sz w:val="24"/>
              </w:rPr>
              <w:t>580,223</w:t>
            </w:r>
          </w:p>
        </w:tc>
        <w:tc>
          <w:tcPr>
            <w:tcW w:w="993" w:type="dxa"/>
            <w:tcBorders>
              <w:top w:val="nil" w:sz="6" w:space="0" w:color="auto"/>
              <w:left w:val="nil" w:sz="6" w:space="0" w:color="auto"/>
              <w:bottom w:val="nil" w:sz="6" w:space="0" w:color="auto"/>
              <w:right w:val="nil" w:sz="6" w:space="0" w:color="auto"/>
            </w:tcBorders>
          </w:tcPr>
          <w:p>
            <w:pPr/>
          </w:p>
        </w:tc>
        <w:tc>
          <w:tcPr>
            <w:tcW w:w="18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02"/>
              <w:ind w:left="717" w:right="0"/>
              <w:jc w:val="left"/>
              <w:rPr>
                <w:rFonts w:ascii="Arial" w:hAnsi="Arial" w:cs="Arial" w:eastAsia="Arial" w:hint="default"/>
                <w:sz w:val="24"/>
                <w:szCs w:val="24"/>
              </w:rPr>
            </w:pPr>
            <w:r>
              <w:rPr>
                <w:rFonts w:ascii="Arial"/>
                <w:sz w:val="24"/>
              </w:rPr>
              <w:t>712,206</w:t>
            </w:r>
          </w:p>
        </w:tc>
        <w:tc>
          <w:tcPr>
            <w:tcW w:w="662" w:type="dxa"/>
            <w:tcBorders>
              <w:top w:val="nil" w:sz="6" w:space="0" w:color="auto"/>
              <w:left w:val="nil" w:sz="6" w:space="0" w:color="auto"/>
              <w:bottom w:val="nil" w:sz="6" w:space="0" w:color="auto"/>
              <w:right w:val="nil" w:sz="6" w:space="0" w:color="auto"/>
            </w:tcBorders>
          </w:tcPr>
          <w:p>
            <w:pPr/>
          </w:p>
        </w:tc>
      </w:tr>
      <w:tr>
        <w:trPr>
          <w:trHeight w:val="312"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963" w:type="dxa"/>
            <w:tcBorders>
              <w:top w:val="nil" w:sz="6" w:space="0" w:color="auto"/>
              <w:left w:val="nil" w:sz="6" w:space="0" w:color="auto"/>
              <w:bottom w:val="nil" w:sz="6" w:space="0" w:color="auto"/>
              <w:right w:val="nil" w:sz="6" w:space="0" w:color="auto"/>
            </w:tcBorders>
          </w:tcPr>
          <w:p>
            <w:pPr/>
          </w:p>
        </w:tc>
        <w:tc>
          <w:tcPr>
            <w:tcW w:w="3085" w:type="dxa"/>
            <w:gridSpan w:val="4"/>
            <w:tcBorders>
              <w:top w:val="nil" w:sz="6" w:space="0" w:color="auto"/>
              <w:left w:val="nil" w:sz="6" w:space="0" w:color="auto"/>
              <w:bottom w:val="nil" w:sz="6" w:space="0" w:color="auto"/>
              <w:right w:val="nil" w:sz="6" w:space="0" w:color="auto"/>
            </w:tcBorders>
          </w:tcPr>
          <w:p>
            <w:pPr>
              <w:pStyle w:val="TableParagraph"/>
              <w:tabs>
                <w:tab w:pos="2132" w:val="left" w:leader="none"/>
              </w:tabs>
              <w:spacing w:line="240" w:lineRule="auto" w:before="18"/>
              <w:ind w:left="44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(44,644)</w:t>
            </w:r>
            <w:r>
              <w:rPr>
                <w:rFonts w:ascii="Arial"/>
                <w:sz w:val="24"/>
              </w:rPr>
            </w:r>
          </w:p>
        </w:tc>
        <w:tc>
          <w:tcPr>
            <w:tcW w:w="2858" w:type="dxa"/>
            <w:gridSpan w:val="4"/>
            <w:tcBorders>
              <w:top w:val="nil" w:sz="6" w:space="0" w:color="auto"/>
              <w:left w:val="nil" w:sz="6" w:space="0" w:color="auto"/>
              <w:bottom w:val="nil" w:sz="6" w:space="0" w:color="auto"/>
              <w:right w:val="nil" w:sz="6" w:space="0" w:color="auto"/>
            </w:tcBorders>
          </w:tcPr>
          <w:p>
            <w:pPr>
              <w:pStyle w:val="TableParagraph"/>
              <w:tabs>
                <w:tab w:pos="1754" w:val="left" w:leader="none"/>
              </w:tabs>
              <w:spacing w:line="240" w:lineRule="auto" w:before="18"/>
              <w:ind w:left="29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(41,131)</w:t>
            </w:r>
            <w:r>
              <w:rPr>
                <w:rFonts w:ascii="Arial"/>
                <w:sz w:val="24"/>
              </w:rPr>
            </w:r>
          </w:p>
        </w:tc>
        <w:tc>
          <w:tcPr>
            <w:tcW w:w="662" w:type="dxa"/>
            <w:tcBorders>
              <w:top w:val="nil" w:sz="6" w:space="0" w:color="auto"/>
              <w:left w:val="nil" w:sz="6" w:space="0" w:color="auto"/>
              <w:bottom w:val="nil" w:sz="6" w:space="0" w:color="auto"/>
              <w:right w:val="nil" w:sz="6" w:space="0" w:color="auto"/>
            </w:tcBorders>
          </w:tcPr>
          <w:p>
            <w:pPr/>
          </w:p>
        </w:tc>
      </w:tr>
      <w:tr>
        <w:trPr>
          <w:trHeight w:val="438"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3085" w:type="dxa"/>
            <w:gridSpan w:val="4"/>
            <w:tcBorders>
              <w:top w:val="nil" w:sz="6" w:space="0" w:color="auto"/>
              <w:left w:val="nil" w:sz="6" w:space="0" w:color="auto"/>
              <w:bottom w:val="nil" w:sz="6" w:space="0" w:color="auto"/>
              <w:right w:val="nil" w:sz="6" w:space="0" w:color="auto"/>
            </w:tcBorders>
          </w:tcPr>
          <w:p>
            <w:pPr>
              <w:pStyle w:val="TableParagraph"/>
              <w:tabs>
                <w:tab w:pos="2108" w:val="left" w:leader="none"/>
                <w:tab w:pos="3084" w:val="left" w:leader="none"/>
              </w:tabs>
              <w:spacing w:line="269" w:lineRule="exact"/>
              <w:ind w:left="44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535,579</w:t>
              <w:tab/>
            </w:r>
            <w:r>
              <w:rPr>
                <w:rFonts w:ascii="Arial"/>
                <w:sz w:val="24"/>
              </w:rPr>
            </w:r>
          </w:p>
        </w:tc>
        <w:tc>
          <w:tcPr>
            <w:tcW w:w="2858" w:type="dxa"/>
            <w:gridSpan w:val="4"/>
            <w:tcBorders>
              <w:top w:val="nil" w:sz="6" w:space="0" w:color="auto"/>
              <w:left w:val="nil" w:sz="6" w:space="0" w:color="auto"/>
              <w:bottom w:val="nil" w:sz="6" w:space="0" w:color="auto"/>
              <w:right w:val="nil" w:sz="6" w:space="0" w:color="auto"/>
            </w:tcBorders>
          </w:tcPr>
          <w:p>
            <w:pPr>
              <w:pStyle w:val="TableParagraph"/>
              <w:tabs>
                <w:tab w:pos="1711" w:val="left" w:leader="none"/>
                <w:tab w:pos="2705" w:val="left" w:leader="none"/>
              </w:tabs>
              <w:spacing w:line="269" w:lineRule="exact"/>
              <w:ind w:left="29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671,075</w:t>
              <w:tab/>
            </w:r>
            <w:r>
              <w:rPr>
                <w:rFonts w:ascii="Arial"/>
                <w:sz w:val="24"/>
              </w:rPr>
            </w:r>
          </w:p>
        </w:tc>
        <w:tc>
          <w:tcPr>
            <w:tcW w:w="662" w:type="dxa"/>
            <w:tcBorders>
              <w:top w:val="nil" w:sz="6" w:space="0" w:color="auto"/>
              <w:left w:val="nil" w:sz="6" w:space="0" w:color="auto"/>
              <w:bottom w:val="nil" w:sz="6" w:space="0" w:color="auto"/>
              <w:right w:val="nil" w:sz="6" w:space="0" w:color="auto"/>
            </w:tcBorders>
          </w:tcPr>
          <w:p>
            <w:pPr/>
          </w:p>
        </w:tc>
      </w:tr>
      <w:tr>
        <w:trPr>
          <w:trHeight w:val="1212" w:hRule="exact"/>
        </w:trPr>
        <w:tc>
          <w:tcPr>
            <w:tcW w:w="10156" w:type="dxa"/>
            <w:gridSpan w:val="12"/>
            <w:tcBorders>
              <w:top w:val="nil" w:sz="6" w:space="0" w:color="auto"/>
              <w:left w:val="nil" w:sz="6" w:space="0" w:color="auto"/>
              <w:bottom w:val="nil" w:sz="6" w:space="0" w:color="auto"/>
              <w:right w:val="nil" w:sz="6" w:space="0" w:color="auto"/>
            </w:tcBorders>
          </w:tcPr>
          <w:p>
            <w:pPr>
              <w:pStyle w:val="TableParagraph"/>
              <w:spacing w:line="321" w:lineRule="exact" w:before="100"/>
              <w:ind w:left="850"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0"/>
                <w:sz w:val="24"/>
                <w:szCs w:val="24"/>
              </w:rPr>
              <w:t> </w:t>
            </w:r>
            <w:r>
              <w:rPr>
                <w:rFonts w:ascii="Arial" w:hAnsi="Arial" w:cs="Arial" w:eastAsia="Arial" w:hint="default"/>
                <w:sz w:val="24"/>
                <w:szCs w:val="24"/>
              </w:rPr>
              <w:t>2014</w:t>
            </w:r>
            <w:r>
              <w:rPr>
                <w:rFonts w:ascii="Arial" w:hAnsi="Arial" w:cs="Arial" w:eastAsia="Arial" w:hint="default"/>
                <w:spacing w:val="4"/>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sz w:val="24"/>
                <w:szCs w:val="24"/>
              </w:rPr>
              <w:t>12</w:t>
            </w:r>
            <w:r>
              <w:rPr>
                <w:rFonts w:ascii="Arial" w:hAnsi="Arial" w:cs="Arial" w:eastAsia="Arial" w:hint="default"/>
                <w:spacing w:val="2"/>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日，本集团约人民币</w:t>
            </w:r>
            <w:r>
              <w:rPr>
                <w:rFonts w:ascii="宋体" w:hAnsi="宋体" w:cs="宋体" w:eastAsia="宋体" w:hint="default"/>
                <w:spacing w:val="-50"/>
                <w:sz w:val="24"/>
                <w:szCs w:val="24"/>
              </w:rPr>
              <w:t> </w:t>
            </w:r>
            <w:r>
              <w:rPr>
                <w:rFonts w:ascii="Arial" w:hAnsi="Arial" w:cs="Arial" w:eastAsia="Arial" w:hint="default"/>
                <w:sz w:val="24"/>
                <w:szCs w:val="24"/>
              </w:rPr>
              <w:t>7,613</w:t>
            </w:r>
            <w:r>
              <w:rPr>
                <w:rFonts w:ascii="Arial" w:hAnsi="Arial" w:cs="Arial" w:eastAsia="Arial" w:hint="default"/>
                <w:spacing w:val="3"/>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1"/>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日：无</w:t>
            </w:r>
            <w:r>
              <w:rPr>
                <w:rFonts w:ascii="Arial" w:hAnsi="Arial" w:cs="Arial" w:eastAsia="Arial" w:hint="default"/>
                <w:sz w:val="24"/>
                <w:szCs w:val="24"/>
              </w:rPr>
              <w:t>)</w:t>
            </w:r>
          </w:p>
          <w:p>
            <w:pPr>
              <w:pStyle w:val="TableParagraph"/>
              <w:spacing w:line="310" w:lineRule="exact" w:before="22"/>
              <w:ind w:left="850" w:right="920"/>
              <w:jc w:val="left"/>
              <w:rPr>
                <w:rFonts w:ascii="宋体" w:hAnsi="宋体" w:cs="宋体" w:eastAsia="宋体" w:hint="default"/>
                <w:sz w:val="24"/>
                <w:szCs w:val="24"/>
              </w:rPr>
            </w:pPr>
            <w:r>
              <w:rPr>
                <w:rFonts w:ascii="宋体" w:hAnsi="宋体" w:cs="宋体" w:eastAsia="宋体" w:hint="default"/>
                <w:sz w:val="24"/>
                <w:szCs w:val="24"/>
              </w:rPr>
              <w:t>的应收账款质押给银行作为人民币约</w:t>
            </w:r>
            <w:r>
              <w:rPr>
                <w:rFonts w:ascii="宋体" w:hAnsi="宋体" w:cs="宋体" w:eastAsia="宋体" w:hint="default"/>
                <w:spacing w:val="-54"/>
                <w:sz w:val="24"/>
                <w:szCs w:val="24"/>
              </w:rPr>
              <w:t> </w:t>
            </w:r>
            <w:r>
              <w:rPr>
                <w:rFonts w:ascii="Arial" w:hAnsi="Arial" w:cs="Arial" w:eastAsia="Arial" w:hint="default"/>
                <w:sz w:val="24"/>
                <w:szCs w:val="24"/>
              </w:rPr>
              <w:t>7,300</w:t>
            </w:r>
            <w:r>
              <w:rPr>
                <w:rFonts w:ascii="Arial" w:hAnsi="Arial" w:cs="Arial" w:eastAsia="Arial" w:hint="default"/>
                <w:spacing w:val="-1"/>
                <w:sz w:val="24"/>
                <w:szCs w:val="24"/>
              </w:rPr>
              <w:t> </w:t>
            </w:r>
            <w:r>
              <w:rPr>
                <w:rFonts w:ascii="宋体" w:hAnsi="宋体" w:cs="宋体" w:eastAsia="宋体" w:hint="default"/>
                <w:sz w:val="24"/>
                <w:szCs w:val="24"/>
              </w:rPr>
              <w:t>万元</w:t>
            </w:r>
            <w:r>
              <w:rPr>
                <w:rFonts w:ascii="Arial" w:hAnsi="Arial" w:cs="Arial" w:eastAsia="Arial" w:hint="default"/>
                <w:sz w:val="24"/>
                <w:szCs w:val="24"/>
              </w:rPr>
              <w:t>(2013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附注 四</w:t>
            </w:r>
            <w:r>
              <w:rPr>
                <w:rFonts w:ascii="Arial" w:hAnsi="Arial" w:cs="Arial" w:eastAsia="Arial" w:hint="default"/>
                <w:sz w:val="24"/>
                <w:szCs w:val="24"/>
              </w:rPr>
              <w:t>(22))</w:t>
            </w:r>
            <w:r>
              <w:rPr>
                <w:rFonts w:ascii="宋体" w:hAnsi="宋体" w:cs="宋体" w:eastAsia="宋体" w:hint="default"/>
                <w:sz w:val="24"/>
                <w:szCs w:val="24"/>
              </w:rPr>
              <w:t>的短期借款的质押物。</w:t>
            </w:r>
          </w:p>
        </w:tc>
      </w:tr>
      <w:tr>
        <w:trPr>
          <w:trHeight w:val="585"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7"/>
              <w:jc w:val="right"/>
              <w:rPr>
                <w:rFonts w:ascii="Arial" w:hAnsi="Arial" w:cs="Arial" w:eastAsia="Arial" w:hint="default"/>
                <w:sz w:val="24"/>
                <w:szCs w:val="24"/>
              </w:rPr>
            </w:pPr>
            <w:r>
              <w:rPr>
                <w:rFonts w:ascii="Arial"/>
                <w:spacing w:val="-1"/>
                <w:sz w:val="24"/>
              </w:rPr>
              <w:t>(a)</w:t>
            </w:r>
          </w:p>
        </w:tc>
        <w:tc>
          <w:tcPr>
            <w:tcW w:w="28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87"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593"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30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93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5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561"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662" w:type="dxa"/>
            <w:tcBorders>
              <w:top w:val="nil" w:sz="6" w:space="0" w:color="auto"/>
              <w:left w:val="nil" w:sz="6" w:space="0" w:color="auto"/>
              <w:bottom w:val="nil" w:sz="6" w:space="0" w:color="auto"/>
              <w:right w:val="nil" w:sz="6" w:space="0" w:color="auto"/>
            </w:tcBorders>
          </w:tcPr>
          <w:p>
            <w:pPr/>
          </w:p>
        </w:tc>
      </w:tr>
      <w:tr>
        <w:trPr>
          <w:trHeight w:val="457"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7"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2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5"/>
              <w:ind w:left="1296" w:right="0"/>
              <w:jc w:val="left"/>
              <w:rPr>
                <w:rFonts w:ascii="Arial" w:hAnsi="Arial" w:cs="Arial" w:eastAsia="Arial" w:hint="default"/>
                <w:sz w:val="24"/>
                <w:szCs w:val="24"/>
              </w:rPr>
            </w:pPr>
            <w:r>
              <w:rPr>
                <w:rFonts w:ascii="Arial"/>
                <w:sz w:val="24"/>
              </w:rPr>
              <w:t>396,088</w:t>
            </w:r>
          </w:p>
        </w:tc>
        <w:tc>
          <w:tcPr>
            <w:tcW w:w="993" w:type="dxa"/>
            <w:tcBorders>
              <w:top w:val="nil" w:sz="6" w:space="0" w:color="auto"/>
              <w:left w:val="nil" w:sz="6" w:space="0" w:color="auto"/>
              <w:bottom w:val="nil" w:sz="6" w:space="0" w:color="auto"/>
              <w:right w:val="nil" w:sz="6" w:space="0" w:color="auto"/>
            </w:tcBorders>
          </w:tcPr>
          <w:p>
            <w:pPr/>
          </w:p>
        </w:tc>
        <w:tc>
          <w:tcPr>
            <w:tcW w:w="18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65"/>
              <w:ind w:left="787" w:right="0"/>
              <w:jc w:val="left"/>
              <w:rPr>
                <w:rFonts w:ascii="Arial" w:hAnsi="Arial" w:cs="Arial" w:eastAsia="Arial" w:hint="default"/>
                <w:sz w:val="24"/>
                <w:szCs w:val="24"/>
              </w:rPr>
            </w:pPr>
            <w:r>
              <w:rPr>
                <w:rFonts w:ascii="Arial"/>
                <w:sz w:val="24"/>
              </w:rPr>
              <w:t>539,091</w:t>
            </w:r>
          </w:p>
        </w:tc>
        <w:tc>
          <w:tcPr>
            <w:tcW w:w="662" w:type="dxa"/>
            <w:tcBorders>
              <w:top w:val="nil" w:sz="6" w:space="0" w:color="auto"/>
              <w:left w:val="nil" w:sz="6" w:space="0" w:color="auto"/>
              <w:bottom w:val="nil" w:sz="6" w:space="0" w:color="auto"/>
              <w:right w:val="nil" w:sz="6" w:space="0" w:color="auto"/>
            </w:tcBorders>
          </w:tcPr>
          <w:p>
            <w:pPr/>
          </w:p>
        </w:tc>
      </w:tr>
      <w:tr>
        <w:trPr>
          <w:trHeight w:val="311"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22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1313" w:right="0"/>
              <w:jc w:val="left"/>
              <w:rPr>
                <w:rFonts w:ascii="Arial" w:hAnsi="Arial" w:cs="Arial" w:eastAsia="Arial" w:hint="default"/>
                <w:sz w:val="24"/>
                <w:szCs w:val="24"/>
              </w:rPr>
            </w:pPr>
            <w:r>
              <w:rPr>
                <w:rFonts w:ascii="Arial"/>
                <w:spacing w:val="-3"/>
                <w:sz w:val="24"/>
              </w:rPr>
              <w:t>112,697</w:t>
            </w:r>
          </w:p>
        </w:tc>
        <w:tc>
          <w:tcPr>
            <w:tcW w:w="993" w:type="dxa"/>
            <w:tcBorders>
              <w:top w:val="nil" w:sz="6" w:space="0" w:color="auto"/>
              <w:left w:val="nil" w:sz="6" w:space="0" w:color="auto"/>
              <w:bottom w:val="nil" w:sz="6" w:space="0" w:color="auto"/>
              <w:right w:val="nil" w:sz="6" w:space="0" w:color="auto"/>
            </w:tcBorders>
          </w:tcPr>
          <w:p>
            <w:pPr/>
          </w:p>
        </w:tc>
        <w:tc>
          <w:tcPr>
            <w:tcW w:w="18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787" w:right="0"/>
              <w:jc w:val="left"/>
              <w:rPr>
                <w:rFonts w:ascii="Arial" w:hAnsi="Arial" w:cs="Arial" w:eastAsia="Arial" w:hint="default"/>
                <w:sz w:val="24"/>
                <w:szCs w:val="24"/>
              </w:rPr>
            </w:pPr>
            <w:r>
              <w:rPr>
                <w:rFonts w:ascii="Arial"/>
                <w:sz w:val="24"/>
              </w:rPr>
              <w:t>131,246</w:t>
            </w:r>
          </w:p>
        </w:tc>
        <w:tc>
          <w:tcPr>
            <w:tcW w:w="662" w:type="dxa"/>
            <w:tcBorders>
              <w:top w:val="nil" w:sz="6" w:space="0" w:color="auto"/>
              <w:left w:val="nil" w:sz="6" w:space="0" w:color="auto"/>
              <w:bottom w:val="nil" w:sz="6" w:space="0" w:color="auto"/>
              <w:right w:val="nil" w:sz="6" w:space="0" w:color="auto"/>
            </w:tcBorders>
          </w:tcPr>
          <w:p>
            <w:pPr/>
          </w:p>
        </w:tc>
      </w:tr>
      <w:tr>
        <w:trPr>
          <w:trHeight w:val="312"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 w:right="0"/>
              <w:jc w:val="left"/>
              <w:rPr>
                <w:rFonts w:ascii="Arial" w:hAnsi="Arial" w:cs="Arial" w:eastAsia="Arial" w:hint="default"/>
                <w:sz w:val="24"/>
                <w:szCs w:val="24"/>
              </w:rPr>
            </w:pPr>
            <w:r>
              <w:rPr>
                <w:rFonts w:ascii="Arial"/>
                <w:sz w:val="24"/>
              </w:rPr>
              <w:t>48,480</w:t>
            </w:r>
          </w:p>
        </w:tc>
        <w:tc>
          <w:tcPr>
            <w:tcW w:w="993" w:type="dxa"/>
            <w:tcBorders>
              <w:top w:val="nil" w:sz="6" w:space="0" w:color="auto"/>
              <w:left w:val="nil" w:sz="6" w:space="0" w:color="auto"/>
              <w:bottom w:val="nil" w:sz="6" w:space="0" w:color="auto"/>
              <w:right w:val="nil" w:sz="6" w:space="0" w:color="auto"/>
            </w:tcBorders>
          </w:tcPr>
          <w:p>
            <w:pPr/>
          </w:p>
        </w:tc>
        <w:tc>
          <w:tcPr>
            <w:tcW w:w="18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9"/>
              <w:ind w:left="921" w:right="0"/>
              <w:jc w:val="left"/>
              <w:rPr>
                <w:rFonts w:ascii="Arial" w:hAnsi="Arial" w:cs="Arial" w:eastAsia="Arial" w:hint="default"/>
                <w:sz w:val="24"/>
                <w:szCs w:val="24"/>
              </w:rPr>
            </w:pPr>
            <w:r>
              <w:rPr>
                <w:rFonts w:ascii="Arial"/>
                <w:sz w:val="24"/>
              </w:rPr>
              <w:t>29,380</w:t>
            </w:r>
          </w:p>
        </w:tc>
        <w:tc>
          <w:tcPr>
            <w:tcW w:w="662" w:type="dxa"/>
            <w:tcBorders>
              <w:top w:val="nil" w:sz="6" w:space="0" w:color="auto"/>
              <w:left w:val="nil" w:sz="6" w:space="0" w:color="auto"/>
              <w:bottom w:val="nil" w:sz="6" w:space="0" w:color="auto"/>
              <w:right w:val="nil" w:sz="6" w:space="0" w:color="auto"/>
            </w:tcBorders>
          </w:tcPr>
          <w:p>
            <w:pPr/>
          </w:p>
        </w:tc>
      </w:tr>
      <w:tr>
        <w:trPr>
          <w:trHeight w:val="311"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 w:right="0"/>
              <w:jc w:val="left"/>
              <w:rPr>
                <w:rFonts w:ascii="Arial" w:hAnsi="Arial" w:cs="Arial" w:eastAsia="Arial" w:hint="default"/>
                <w:sz w:val="24"/>
                <w:szCs w:val="24"/>
              </w:rPr>
            </w:pPr>
            <w:r>
              <w:rPr>
                <w:rFonts w:ascii="Arial"/>
                <w:sz w:val="24"/>
              </w:rPr>
              <w:t>16,946</w:t>
            </w:r>
          </w:p>
        </w:tc>
        <w:tc>
          <w:tcPr>
            <w:tcW w:w="993" w:type="dxa"/>
            <w:tcBorders>
              <w:top w:val="nil" w:sz="6" w:space="0" w:color="auto"/>
              <w:left w:val="nil" w:sz="6" w:space="0" w:color="auto"/>
              <w:bottom w:val="nil" w:sz="6" w:space="0" w:color="auto"/>
              <w:right w:val="nil" w:sz="6" w:space="0" w:color="auto"/>
            </w:tcBorders>
          </w:tcPr>
          <w:p>
            <w:pPr/>
          </w:p>
        </w:tc>
        <w:tc>
          <w:tcPr>
            <w:tcW w:w="186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8"/>
              <w:ind w:left="920" w:right="0"/>
              <w:jc w:val="left"/>
              <w:rPr>
                <w:rFonts w:ascii="Arial" w:hAnsi="Arial" w:cs="Arial" w:eastAsia="Arial" w:hint="default"/>
                <w:sz w:val="24"/>
                <w:szCs w:val="24"/>
              </w:rPr>
            </w:pPr>
            <w:r>
              <w:rPr>
                <w:rFonts w:ascii="Arial"/>
                <w:sz w:val="24"/>
              </w:rPr>
              <w:t>10,578</w:t>
            </w:r>
          </w:p>
        </w:tc>
        <w:tc>
          <w:tcPr>
            <w:tcW w:w="662" w:type="dxa"/>
            <w:tcBorders>
              <w:top w:val="nil" w:sz="6" w:space="0" w:color="auto"/>
              <w:left w:val="nil" w:sz="6" w:space="0" w:color="auto"/>
              <w:bottom w:val="nil" w:sz="6" w:space="0" w:color="auto"/>
              <w:right w:val="nil" w:sz="6" w:space="0" w:color="auto"/>
            </w:tcBorders>
          </w:tcPr>
          <w:p>
            <w:pPr/>
          </w:p>
        </w:tc>
      </w:tr>
      <w:tr>
        <w:trPr>
          <w:trHeight w:val="311"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0" w:right="0"/>
              <w:jc w:val="left"/>
              <w:rPr>
                <w:rFonts w:ascii="Arial" w:hAnsi="Arial" w:cs="Arial" w:eastAsia="Arial" w:hint="default"/>
                <w:sz w:val="24"/>
                <w:szCs w:val="24"/>
              </w:rPr>
            </w:pPr>
            <w:r>
              <w:rPr>
                <w:rFonts w:ascii="Arial"/>
                <w:sz w:val="24"/>
              </w:rPr>
              <w:t>5,472</w:t>
            </w:r>
          </w:p>
        </w:tc>
        <w:tc>
          <w:tcPr>
            <w:tcW w:w="993"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 w:right="0"/>
              <w:jc w:val="left"/>
              <w:rPr>
                <w:rFonts w:ascii="Arial" w:hAnsi="Arial" w:cs="Arial" w:eastAsia="Arial" w:hint="default"/>
                <w:sz w:val="24"/>
                <w:szCs w:val="24"/>
              </w:rPr>
            </w:pPr>
            <w:r>
              <w:rPr>
                <w:rFonts w:ascii="Arial"/>
                <w:sz w:val="24"/>
              </w:rPr>
              <w:t>1,464</w:t>
            </w:r>
          </w:p>
        </w:tc>
        <w:tc>
          <w:tcPr>
            <w:tcW w:w="662" w:type="dxa"/>
            <w:tcBorders>
              <w:top w:val="nil" w:sz="6" w:space="0" w:color="auto"/>
              <w:left w:val="nil" w:sz="6" w:space="0" w:color="auto"/>
              <w:bottom w:val="nil" w:sz="6" w:space="0" w:color="auto"/>
              <w:right w:val="nil" w:sz="6" w:space="0" w:color="auto"/>
            </w:tcBorders>
          </w:tcPr>
          <w:p>
            <w:pPr/>
          </w:p>
        </w:tc>
      </w:tr>
      <w:tr>
        <w:trPr>
          <w:trHeight w:val="313"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62" w:lineRule="exact"/>
              <w:ind w:left="137"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963" w:type="dxa"/>
            <w:tcBorders>
              <w:top w:val="nil" w:sz="6" w:space="0" w:color="auto"/>
              <w:left w:val="nil" w:sz="6" w:space="0" w:color="auto"/>
              <w:bottom w:val="nil" w:sz="6" w:space="0" w:color="auto"/>
              <w:right w:val="nil" w:sz="6" w:space="0" w:color="auto"/>
            </w:tcBorders>
          </w:tcPr>
          <w:p>
            <w:pPr/>
          </w:p>
        </w:tc>
        <w:tc>
          <w:tcPr>
            <w:tcW w:w="3085" w:type="dxa"/>
            <w:gridSpan w:val="4"/>
            <w:tcBorders>
              <w:top w:val="nil" w:sz="6" w:space="0" w:color="auto"/>
              <w:left w:val="nil" w:sz="6" w:space="0" w:color="auto"/>
              <w:bottom w:val="nil" w:sz="6" w:space="0" w:color="auto"/>
              <w:right w:val="nil" w:sz="6" w:space="0" w:color="auto"/>
            </w:tcBorders>
          </w:tcPr>
          <w:p>
            <w:pPr>
              <w:pStyle w:val="TableParagraph"/>
              <w:tabs>
                <w:tab w:pos="2627" w:val="left" w:leader="none"/>
              </w:tabs>
              <w:spacing w:line="240" w:lineRule="auto" w:before="19"/>
              <w:ind w:left="446"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540</w:t>
            </w:r>
            <w:r>
              <w:rPr>
                <w:rFonts w:ascii="Arial"/>
                <w:sz w:val="24"/>
              </w:rPr>
            </w:r>
          </w:p>
        </w:tc>
        <w:tc>
          <w:tcPr>
            <w:tcW w:w="2858" w:type="dxa"/>
            <w:gridSpan w:val="4"/>
            <w:tcBorders>
              <w:top w:val="nil" w:sz="6" w:space="0" w:color="auto"/>
              <w:left w:val="nil" w:sz="6" w:space="0" w:color="auto"/>
              <w:bottom w:val="nil" w:sz="6" w:space="0" w:color="auto"/>
              <w:right w:val="nil" w:sz="6" w:space="0" w:color="auto"/>
            </w:tcBorders>
          </w:tcPr>
          <w:p>
            <w:pPr>
              <w:pStyle w:val="TableParagraph"/>
              <w:tabs>
                <w:tab w:pos="2247" w:val="left" w:leader="none"/>
              </w:tabs>
              <w:spacing w:line="240" w:lineRule="auto" w:before="19"/>
              <w:ind w:left="29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447</w:t>
            </w:r>
            <w:r>
              <w:rPr>
                <w:rFonts w:ascii="Arial"/>
                <w:sz w:val="24"/>
              </w:rPr>
            </w:r>
          </w:p>
        </w:tc>
        <w:tc>
          <w:tcPr>
            <w:tcW w:w="662" w:type="dxa"/>
            <w:tcBorders>
              <w:top w:val="nil" w:sz="6" w:space="0" w:color="auto"/>
              <w:left w:val="nil" w:sz="6" w:space="0" w:color="auto"/>
              <w:bottom w:val="nil" w:sz="6" w:space="0" w:color="auto"/>
              <w:right w:val="nil" w:sz="6" w:space="0" w:color="auto"/>
            </w:tcBorders>
          </w:tcPr>
          <w:p>
            <w:pPr/>
          </w:p>
        </w:tc>
      </w:tr>
      <w:tr>
        <w:trPr>
          <w:trHeight w:val="434"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nil" w:sz="6" w:space="0" w:color="auto"/>
              <w:right w:val="nil" w:sz="6" w:space="0" w:color="auto"/>
            </w:tcBorders>
          </w:tcPr>
          <w:p>
            <w:pPr/>
          </w:p>
        </w:tc>
        <w:tc>
          <w:tcPr>
            <w:tcW w:w="3085" w:type="dxa"/>
            <w:gridSpan w:val="4"/>
            <w:tcBorders>
              <w:top w:val="nil" w:sz="6" w:space="0" w:color="auto"/>
              <w:left w:val="nil" w:sz="6" w:space="0" w:color="auto"/>
              <w:bottom w:val="nil" w:sz="6" w:space="0" w:color="auto"/>
              <w:right w:val="nil" w:sz="6" w:space="0" w:color="auto"/>
            </w:tcBorders>
          </w:tcPr>
          <w:p>
            <w:pPr>
              <w:pStyle w:val="TableParagraph"/>
              <w:tabs>
                <w:tab w:pos="2159" w:val="left" w:leader="none"/>
              </w:tabs>
              <w:spacing w:line="268" w:lineRule="exact"/>
              <w:ind w:left="44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580,223</w:t>
            </w:r>
            <w:r>
              <w:rPr>
                <w:rFonts w:ascii="Arial"/>
                <w:sz w:val="24"/>
              </w:rPr>
            </w:r>
          </w:p>
        </w:tc>
        <w:tc>
          <w:tcPr>
            <w:tcW w:w="2858" w:type="dxa"/>
            <w:gridSpan w:val="4"/>
            <w:tcBorders>
              <w:top w:val="nil" w:sz="6" w:space="0" w:color="auto"/>
              <w:left w:val="nil" w:sz="6" w:space="0" w:color="auto"/>
              <w:bottom w:val="nil" w:sz="6" w:space="0" w:color="auto"/>
              <w:right w:val="nil" w:sz="6" w:space="0" w:color="auto"/>
            </w:tcBorders>
          </w:tcPr>
          <w:p>
            <w:pPr>
              <w:pStyle w:val="TableParagraph"/>
              <w:tabs>
                <w:tab w:pos="1780" w:val="left" w:leader="none"/>
              </w:tabs>
              <w:spacing w:line="268" w:lineRule="exact"/>
              <w:ind w:left="29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712,206</w:t>
            </w:r>
            <w:r>
              <w:rPr>
                <w:rFonts w:ascii="Arial"/>
                <w:sz w:val="24"/>
              </w:rPr>
            </w:r>
          </w:p>
        </w:tc>
        <w:tc>
          <w:tcPr>
            <w:tcW w:w="662" w:type="dxa"/>
            <w:tcBorders>
              <w:top w:val="nil" w:sz="6" w:space="0" w:color="auto"/>
              <w:left w:val="nil" w:sz="6" w:space="0" w:color="auto"/>
              <w:bottom w:val="nil" w:sz="6" w:space="0" w:color="auto"/>
              <w:right w:val="nil" w:sz="6" w:space="0" w:color="auto"/>
            </w:tcBorders>
          </w:tcPr>
          <w:p>
            <w:pPr/>
          </w:p>
        </w:tc>
      </w:tr>
      <w:tr>
        <w:trPr>
          <w:trHeight w:val="553" w:hRule="exact"/>
        </w:trPr>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17"/>
              <w:jc w:val="right"/>
              <w:rPr>
                <w:rFonts w:ascii="Arial" w:hAnsi="Arial" w:cs="Arial" w:eastAsia="Arial" w:hint="default"/>
                <w:sz w:val="24"/>
                <w:szCs w:val="24"/>
              </w:rPr>
            </w:pPr>
            <w:r>
              <w:rPr>
                <w:rFonts w:ascii="Arial"/>
                <w:w w:val="95"/>
                <w:sz w:val="24"/>
              </w:rPr>
              <w:t>(b)</w:t>
            </w:r>
            <w:r>
              <w:rPr>
                <w:rFonts w:ascii="Arial"/>
                <w:sz w:val="24"/>
              </w:rPr>
            </w:r>
          </w:p>
        </w:tc>
        <w:tc>
          <w:tcPr>
            <w:tcW w:w="37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187"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347"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single" w:sz="4" w:space="0" w:color="000000"/>
              <w:right w:val="nil" w:sz="6" w:space="0" w:color="auto"/>
            </w:tcBorders>
          </w:tcPr>
          <w:p>
            <w:pPr/>
          </w:p>
        </w:tc>
        <w:tc>
          <w:tcPr>
            <w:tcW w:w="2307"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12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78" w:type="dxa"/>
            <w:tcBorders>
              <w:top w:val="nil" w:sz="6" w:space="0" w:color="auto"/>
              <w:left w:val="nil" w:sz="6" w:space="0" w:color="auto"/>
              <w:bottom w:val="single" w:sz="4" w:space="0" w:color="000000"/>
              <w:right w:val="nil" w:sz="6" w:space="0" w:color="auto"/>
            </w:tcBorders>
          </w:tcPr>
          <w:p>
            <w:pPr/>
          </w:p>
        </w:tc>
        <w:tc>
          <w:tcPr>
            <w:tcW w:w="993" w:type="dxa"/>
            <w:tcBorders>
              <w:top w:val="nil" w:sz="6" w:space="0" w:color="auto"/>
              <w:left w:val="nil" w:sz="6" w:space="0" w:color="auto"/>
              <w:bottom w:val="single" w:sz="4" w:space="0" w:color="000000"/>
              <w:right w:val="nil" w:sz="6" w:space="0" w:color="auto"/>
            </w:tcBorders>
          </w:tcPr>
          <w:p>
            <w:pPr/>
          </w:p>
        </w:tc>
        <w:tc>
          <w:tcPr>
            <w:tcW w:w="1865"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1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62" w:type="dxa"/>
            <w:tcBorders>
              <w:top w:val="nil" w:sz="6" w:space="0" w:color="auto"/>
              <w:left w:val="nil" w:sz="6" w:space="0" w:color="auto"/>
              <w:bottom w:val="single" w:sz="4" w:space="0" w:color="000000"/>
              <w:right w:val="nil" w:sz="6" w:space="0" w:color="auto"/>
            </w:tcBorders>
          </w:tcPr>
          <w:p>
            <w:pPr/>
          </w:p>
        </w:tc>
      </w:tr>
      <w:tr>
        <w:trPr>
          <w:trHeight w:val="244"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1826" w:type="dxa"/>
            <w:gridSpan w:val="2"/>
            <w:tcBorders>
              <w:top w:val="single" w:sz="4" w:space="0" w:color="000000"/>
              <w:left w:val="nil" w:sz="6" w:space="0" w:color="auto"/>
              <w:bottom w:val="single" w:sz="4" w:space="0" w:color="000000"/>
              <w:right w:val="nil" w:sz="6" w:space="0" w:color="auto"/>
            </w:tcBorders>
          </w:tcPr>
          <w:p>
            <w:pPr>
              <w:pStyle w:val="TableParagraph"/>
              <w:spacing w:line="207" w:lineRule="exact"/>
              <w:ind w:left="5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30" w:type="dxa"/>
            <w:tcBorders>
              <w:top w:val="single" w:sz="4" w:space="0" w:color="000000"/>
              <w:left w:val="nil" w:sz="6" w:space="0" w:color="auto"/>
              <w:bottom w:val="nil" w:sz="6" w:space="0" w:color="auto"/>
              <w:right w:val="nil" w:sz="6" w:space="0" w:color="auto"/>
            </w:tcBorders>
          </w:tcPr>
          <w:p>
            <w:pPr/>
          </w:p>
        </w:tc>
        <w:tc>
          <w:tcPr>
            <w:tcW w:w="1213" w:type="dxa"/>
            <w:tcBorders>
              <w:top w:val="single" w:sz="4" w:space="0" w:color="000000"/>
              <w:left w:val="nil" w:sz="6" w:space="0" w:color="auto"/>
              <w:bottom w:val="single" w:sz="4" w:space="0" w:color="000000"/>
              <w:right w:val="nil" w:sz="6" w:space="0" w:color="auto"/>
            </w:tcBorders>
          </w:tcPr>
          <w:p>
            <w:pPr>
              <w:pStyle w:val="TableParagraph"/>
              <w:spacing w:line="207" w:lineRule="exact"/>
              <w:ind w:left="514" w:right="-22"/>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78" w:type="dxa"/>
            <w:tcBorders>
              <w:top w:val="single" w:sz="4" w:space="0" w:color="000000"/>
              <w:left w:val="nil" w:sz="6" w:space="0" w:color="auto"/>
              <w:bottom w:val="single" w:sz="4" w:space="0" w:color="000000"/>
              <w:right w:val="nil" w:sz="6" w:space="0" w:color="auto"/>
            </w:tcBorders>
          </w:tcPr>
          <w:p>
            <w:pPr/>
          </w:p>
        </w:tc>
        <w:tc>
          <w:tcPr>
            <w:tcW w:w="1849" w:type="dxa"/>
            <w:gridSpan w:val="2"/>
            <w:tcBorders>
              <w:top w:val="single" w:sz="4" w:space="0" w:color="000000"/>
              <w:left w:val="nil" w:sz="6" w:space="0" w:color="auto"/>
              <w:bottom w:val="single" w:sz="4" w:space="0" w:color="000000"/>
              <w:right w:val="nil" w:sz="6" w:space="0" w:color="auto"/>
            </w:tcBorders>
          </w:tcPr>
          <w:p>
            <w:pPr>
              <w:pStyle w:val="TableParagraph"/>
              <w:spacing w:line="207" w:lineRule="exact"/>
              <w:ind w:left="58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2" w:type="dxa"/>
            <w:gridSpan w:val="3"/>
            <w:tcBorders>
              <w:top w:val="single" w:sz="4" w:space="0" w:color="000000"/>
              <w:left w:val="nil" w:sz="6" w:space="0" w:color="auto"/>
              <w:bottom w:val="nil" w:sz="6" w:space="0" w:color="auto"/>
              <w:right w:val="nil" w:sz="6" w:space="0" w:color="auto"/>
            </w:tcBorders>
          </w:tcPr>
          <w:p>
            <w:pPr>
              <w:pStyle w:val="TableParagraph"/>
              <w:spacing w:line="207" w:lineRule="exact"/>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8"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single" w:sz="4" w:space="0" w:color="000000"/>
              <w:left w:val="nil" w:sz="6" w:space="0" w:color="auto"/>
              <w:bottom w:val="nil" w:sz="6" w:space="0" w:color="auto"/>
              <w:right w:val="nil" w:sz="6" w:space="0" w:color="auto"/>
            </w:tcBorders>
          </w:tcPr>
          <w:p>
            <w:pPr>
              <w:pStyle w:val="TableParagraph"/>
              <w:spacing w:line="207" w:lineRule="exact"/>
              <w:ind w:left="2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63" w:type="dxa"/>
            <w:tcBorders>
              <w:top w:val="single" w:sz="4" w:space="0" w:color="000000"/>
              <w:left w:val="nil" w:sz="6" w:space="0" w:color="auto"/>
              <w:bottom w:val="nil" w:sz="6" w:space="0" w:color="auto"/>
              <w:right w:val="nil" w:sz="6" w:space="0" w:color="auto"/>
            </w:tcBorders>
          </w:tcPr>
          <w:p>
            <w:pPr>
              <w:pStyle w:val="TableParagraph"/>
              <w:spacing w:line="205" w:lineRule="exact"/>
              <w:ind w:left="113" w:right="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38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single" w:sz="4" w:space="0" w:color="000000"/>
              <w:left w:val="nil" w:sz="6" w:space="0" w:color="auto"/>
              <w:bottom w:val="nil" w:sz="6" w:space="0" w:color="auto"/>
              <w:right w:val="nil" w:sz="6" w:space="0" w:color="auto"/>
            </w:tcBorders>
          </w:tcPr>
          <w:p>
            <w:pPr>
              <w:pStyle w:val="TableParagraph"/>
              <w:spacing w:line="207" w:lineRule="exact"/>
              <w:ind w:left="34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8" w:type="dxa"/>
            <w:tcBorders>
              <w:top w:val="single" w:sz="4" w:space="0" w:color="000000"/>
              <w:left w:val="nil" w:sz="6" w:space="0" w:color="auto"/>
              <w:bottom w:val="nil" w:sz="6" w:space="0" w:color="auto"/>
              <w:right w:val="nil" w:sz="6" w:space="0" w:color="auto"/>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3" w:type="dxa"/>
            <w:tcBorders>
              <w:top w:val="single" w:sz="4" w:space="0" w:color="000000"/>
              <w:left w:val="nil" w:sz="6" w:space="0" w:color="auto"/>
              <w:bottom w:val="nil" w:sz="6" w:space="0" w:color="auto"/>
              <w:right w:val="nil" w:sz="6" w:space="0" w:color="auto"/>
            </w:tcBorders>
          </w:tcPr>
          <w:p>
            <w:pPr>
              <w:pStyle w:val="TableParagraph"/>
              <w:spacing w:line="207" w:lineRule="exact"/>
              <w:ind w:left="30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nil" w:sz="6" w:space="0" w:color="auto"/>
              <w:bottom w:val="nil" w:sz="6" w:space="0" w:color="auto"/>
              <w:right w:val="nil" w:sz="6" w:space="0" w:color="auto"/>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3" w:lineRule="exact"/>
              <w:ind w:left="450" w:right="0"/>
              <w:jc w:val="left"/>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例</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single" w:sz="4" w:space="0" w:color="000000"/>
              <w:left w:val="nil" w:sz="6" w:space="0" w:color="auto"/>
              <w:bottom w:val="nil" w:sz="6" w:space="0" w:color="auto"/>
              <w:right w:val="nil" w:sz="6" w:space="0" w:color="auto"/>
            </w:tcBorders>
          </w:tcPr>
          <w:p>
            <w:pPr>
              <w:pStyle w:val="TableParagraph"/>
              <w:spacing w:line="207" w:lineRule="exact"/>
              <w:ind w:left="23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nil" w:sz="6" w:space="0" w:color="auto"/>
              <w:bottom w:val="nil" w:sz="6" w:space="0" w:color="auto"/>
              <w:right w:val="nil" w:sz="6" w:space="0" w:color="auto"/>
            </w:tcBorders>
          </w:tcPr>
          <w:p>
            <w:pPr>
              <w:pStyle w:val="TableParagraph"/>
              <w:spacing w:line="205" w:lineRule="exact"/>
              <w:ind w:left="151"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5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40"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7"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963" w:type="dxa"/>
            <w:tcBorders>
              <w:top w:val="nil" w:sz="6" w:space="0" w:color="auto"/>
              <w:left w:val="nil" w:sz="6" w:space="0" w:color="auto"/>
              <w:bottom w:val="nil" w:sz="6" w:space="0" w:color="auto"/>
              <w:right w:val="nil" w:sz="6" w:space="0" w:color="auto"/>
            </w:tcBorders>
          </w:tcPr>
          <w:p>
            <w:pPr/>
          </w:p>
        </w:tc>
        <w:tc>
          <w:tcPr>
            <w:tcW w:w="863"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78"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nil" w:sz="6" w:space="0" w:color="auto"/>
              <w:right w:val="nil" w:sz="6" w:space="0" w:color="auto"/>
            </w:tcBorders>
          </w:tcPr>
          <w:p>
            <w:pPr/>
          </w:p>
        </w:tc>
        <w:tc>
          <w:tcPr>
            <w:tcW w:w="856"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
        </w:tc>
        <w:tc>
          <w:tcPr>
            <w:tcW w:w="662" w:type="dxa"/>
            <w:tcBorders>
              <w:top w:val="nil" w:sz="6" w:space="0" w:color="auto"/>
              <w:left w:val="nil" w:sz="6" w:space="0" w:color="auto"/>
              <w:bottom w:val="nil" w:sz="6" w:space="0" w:color="auto"/>
              <w:right w:val="nil" w:sz="6" w:space="0" w:color="auto"/>
            </w:tcBorders>
          </w:tcPr>
          <w:p>
            <w:pPr/>
          </w:p>
        </w:tc>
      </w:tr>
      <w:tr>
        <w:trPr>
          <w:trHeight w:val="348"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215" w:right="0"/>
              <w:jc w:val="left"/>
              <w:rPr>
                <w:rFonts w:ascii="宋体" w:hAnsi="宋体" w:cs="宋体" w:eastAsia="宋体" w:hint="default"/>
                <w:sz w:val="18"/>
                <w:szCs w:val="18"/>
              </w:rPr>
            </w:pPr>
            <w:r>
              <w:rPr>
                <w:rFonts w:ascii="宋体" w:hAnsi="宋体" w:cs="宋体" w:eastAsia="宋体" w:hint="default"/>
                <w:sz w:val="18"/>
                <w:szCs w:val="18"/>
              </w:rPr>
              <w:t>应收政府补贴组合</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99" w:right="0"/>
              <w:jc w:val="left"/>
              <w:rPr>
                <w:rFonts w:ascii="Arial" w:hAnsi="Arial" w:cs="Arial" w:eastAsia="Arial" w:hint="default"/>
                <w:sz w:val="18"/>
                <w:szCs w:val="18"/>
              </w:rPr>
            </w:pPr>
            <w:r>
              <w:rPr>
                <w:rFonts w:ascii="Arial"/>
                <w:sz w:val="18"/>
              </w:rPr>
              <w:t>6,652</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61"/>
              <w:jc w:val="right"/>
              <w:rPr>
                <w:rFonts w:ascii="Arial" w:hAnsi="Arial" w:cs="Arial" w:eastAsia="Arial" w:hint="default"/>
                <w:sz w:val="18"/>
                <w:szCs w:val="18"/>
              </w:rPr>
            </w:pPr>
            <w:r>
              <w:rPr>
                <w:rFonts w:ascii="Arial"/>
                <w:spacing w:val="-1"/>
                <w:sz w:val="18"/>
              </w:rPr>
              <w:t>1.1%</w:t>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20"/>
              <w:jc w:val="right"/>
              <w:rPr>
                <w:rFonts w:ascii="Arial" w:hAnsi="Arial" w:cs="Arial" w:eastAsia="Arial" w:hint="default"/>
                <w:sz w:val="18"/>
                <w:szCs w:val="18"/>
              </w:rPr>
            </w:pPr>
            <w:r>
              <w:rPr>
                <w:rFonts w:ascii="Arial"/>
                <w:w w:val="99"/>
                <w:sz w:val="18"/>
              </w:rPr>
              <w:t>-</w:t>
            </w:r>
            <w:r>
              <w:rPr>
                <w:rFonts w:ascii="Arial"/>
                <w:sz w:val="18"/>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6"/>
              <w:jc w:val="center"/>
              <w:rPr>
                <w:rFonts w:ascii="Arial" w:hAnsi="Arial" w:cs="Arial" w:eastAsia="Arial" w:hint="default"/>
                <w:sz w:val="18"/>
                <w:szCs w:val="18"/>
              </w:rPr>
            </w:pPr>
            <w:r>
              <w:rPr>
                <w:rFonts w:ascii="Arial"/>
                <w:w w:val="99"/>
                <w:sz w:val="18"/>
              </w:rPr>
              <w:t>-</w:t>
            </w:r>
            <w:r>
              <w:rPr>
                <w:rFonts w:ascii="Arial"/>
                <w:sz w:val="18"/>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34" w:right="0"/>
              <w:jc w:val="left"/>
              <w:rPr>
                <w:rFonts w:ascii="Arial" w:hAnsi="Arial" w:cs="Arial" w:eastAsia="Arial" w:hint="default"/>
                <w:sz w:val="18"/>
                <w:szCs w:val="18"/>
              </w:rPr>
            </w:pPr>
            <w:r>
              <w:rPr>
                <w:rFonts w:ascii="Arial"/>
                <w:sz w:val="18"/>
              </w:rPr>
              <w:t>16,007</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5"/>
              <w:jc w:val="right"/>
              <w:rPr>
                <w:rFonts w:ascii="Arial" w:hAnsi="Arial" w:cs="Arial" w:eastAsia="Arial" w:hint="default"/>
                <w:sz w:val="18"/>
                <w:szCs w:val="18"/>
              </w:rPr>
            </w:pPr>
            <w:r>
              <w:rPr>
                <w:rFonts w:ascii="Arial"/>
                <w:spacing w:val="-1"/>
                <w:sz w:val="18"/>
              </w:rPr>
              <w:t>2.2%</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195" w:lineRule="exact"/>
              <w:ind w:left="215"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96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00" w:right="0"/>
              <w:jc w:val="left"/>
              <w:rPr>
                <w:rFonts w:ascii="Arial" w:hAnsi="Arial" w:cs="Arial" w:eastAsia="Arial" w:hint="default"/>
                <w:sz w:val="18"/>
                <w:szCs w:val="18"/>
              </w:rPr>
            </w:pPr>
            <w:r>
              <w:rPr>
                <w:rFonts w:ascii="Arial"/>
                <w:sz w:val="18"/>
              </w:rPr>
              <w:t>87,609</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4"/>
              <w:jc w:val="right"/>
              <w:rPr>
                <w:rFonts w:ascii="Arial" w:hAnsi="Arial" w:cs="Arial" w:eastAsia="Arial" w:hint="default"/>
                <w:sz w:val="18"/>
                <w:szCs w:val="18"/>
              </w:rPr>
            </w:pPr>
            <w:r>
              <w:rPr>
                <w:rFonts w:ascii="Arial"/>
                <w:spacing w:val="-1"/>
                <w:sz w:val="18"/>
              </w:rPr>
              <w:t>15.1%</w:t>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20"/>
              <w:jc w:val="right"/>
              <w:rPr>
                <w:rFonts w:ascii="Arial" w:hAnsi="Arial" w:cs="Arial" w:eastAsia="Arial" w:hint="default"/>
                <w:sz w:val="18"/>
                <w:szCs w:val="18"/>
              </w:rPr>
            </w:pPr>
            <w:r>
              <w:rPr>
                <w:rFonts w:ascii="Arial"/>
                <w:w w:val="99"/>
                <w:sz w:val="18"/>
              </w:rPr>
              <w:t>-</w:t>
            </w:r>
            <w:r>
              <w:rPr>
                <w:rFonts w:ascii="Arial"/>
                <w:sz w:val="18"/>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6"/>
              <w:jc w:val="center"/>
              <w:rPr>
                <w:rFonts w:ascii="Arial" w:hAnsi="Arial" w:cs="Arial" w:eastAsia="Arial" w:hint="default"/>
                <w:sz w:val="18"/>
                <w:szCs w:val="18"/>
              </w:rPr>
            </w:pPr>
            <w:r>
              <w:rPr>
                <w:rFonts w:ascii="Arial"/>
                <w:w w:val="99"/>
                <w:sz w:val="18"/>
              </w:rPr>
              <w:t>-</w:t>
            </w:r>
            <w:r>
              <w:rPr>
                <w:rFonts w:ascii="Arial"/>
                <w:sz w:val="18"/>
              </w:rPr>
            </w:r>
          </w:p>
        </w:tc>
        <w:tc>
          <w:tcPr>
            <w:tcW w:w="99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5" w:right="0"/>
              <w:jc w:val="left"/>
              <w:rPr>
                <w:rFonts w:ascii="Arial" w:hAnsi="Arial" w:cs="Arial" w:eastAsia="Arial" w:hint="default"/>
                <w:sz w:val="18"/>
                <w:szCs w:val="18"/>
              </w:rPr>
            </w:pPr>
            <w:r>
              <w:rPr>
                <w:rFonts w:ascii="Arial"/>
                <w:sz w:val="18"/>
              </w:rPr>
              <w:t>155,102</w:t>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5"/>
              <w:jc w:val="right"/>
              <w:rPr>
                <w:rFonts w:ascii="Arial" w:hAnsi="Arial" w:cs="Arial" w:eastAsia="Arial" w:hint="default"/>
                <w:sz w:val="18"/>
                <w:szCs w:val="18"/>
              </w:rPr>
            </w:pPr>
            <w:r>
              <w:rPr>
                <w:rFonts w:ascii="Arial"/>
                <w:spacing w:val="-1"/>
                <w:sz w:val="18"/>
              </w:rPr>
              <w:t>21.8%</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37"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Style w:val="TableParagraph"/>
              <w:spacing w:line="196" w:lineRule="exact"/>
              <w:ind w:left="215"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963" w:type="dxa"/>
            <w:tcBorders>
              <w:top w:val="nil" w:sz="6" w:space="0" w:color="auto"/>
              <w:left w:val="nil" w:sz="6" w:space="0" w:color="auto"/>
              <w:bottom w:val="nil" w:sz="6" w:space="0" w:color="auto"/>
              <w:right w:val="nil" w:sz="6" w:space="0" w:color="auto"/>
            </w:tcBorders>
          </w:tcPr>
          <w:p>
            <w:pPr>
              <w:pStyle w:val="TableParagraph"/>
              <w:tabs>
                <w:tab w:pos="1280" w:val="left" w:leader="none"/>
              </w:tabs>
              <w:spacing w:line="240" w:lineRule="auto" w:before="15"/>
              <w:ind w:right="-318"/>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
                <w:sz w:val="18"/>
                <w:u w:val="single" w:color="000000"/>
              </w:rPr>
              <w:t> </w:t>
            </w:r>
            <w:r>
              <w:rPr>
                <w:rFonts w:ascii="Arial"/>
                <w:sz w:val="18"/>
                <w:u w:val="single" w:color="000000"/>
              </w:rPr>
              <w:t>485,962</w:t>
              <w:tab/>
            </w:r>
            <w:r>
              <w:rPr>
                <w:rFonts w:ascii="Arial"/>
                <w:sz w:val="18"/>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4"/>
              <w:jc w:val="right"/>
              <w:rPr>
                <w:rFonts w:ascii="Arial" w:hAnsi="Arial" w:cs="Arial" w:eastAsia="Arial" w:hint="default"/>
                <w:sz w:val="18"/>
                <w:szCs w:val="18"/>
              </w:rPr>
            </w:pPr>
            <w:r>
              <w:rPr>
                <w:rFonts w:ascii="Arial"/>
                <w:w w:val="99"/>
                <w:sz w:val="18"/>
              </w:rPr>
            </w:r>
            <w:r>
              <w:rPr>
                <w:rFonts w:ascii="Arial"/>
                <w:spacing w:val="-1"/>
                <w:sz w:val="18"/>
                <w:u w:val="single" w:color="000000"/>
              </w:rPr>
              <w:t>83.8%</w:t>
            </w:r>
            <w:r>
              <w:rPr>
                <w:rFonts w:ascii="Arial"/>
                <w:spacing w:val="-1"/>
                <w:sz w:val="18"/>
              </w:rPr>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Style w:val="TableParagraph"/>
              <w:tabs>
                <w:tab w:pos="281" w:val="left" w:leader="none"/>
              </w:tabs>
              <w:spacing w:line="240" w:lineRule="auto" w:before="15"/>
              <w:ind w:left="7"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(44,644)</w:t>
            </w:r>
            <w:r>
              <w:rPr>
                <w:rFonts w:ascii="Arial"/>
                <w:sz w:val="18"/>
              </w:rPr>
            </w:r>
          </w:p>
        </w:tc>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 w:right="0"/>
              <w:jc w:val="left"/>
              <w:rPr>
                <w:rFonts w:ascii="Arial" w:hAnsi="Arial" w:cs="Arial" w:eastAsia="Arial" w:hint="default"/>
                <w:sz w:val="18"/>
                <w:szCs w:val="18"/>
              </w:rPr>
            </w:pPr>
            <w:r>
              <w:rPr>
                <w:rFonts w:ascii="Arial"/>
                <w:sz w:val="18"/>
              </w:rPr>
              <w:t>9.2%</w:t>
            </w:r>
          </w:p>
        </w:tc>
        <w:tc>
          <w:tcPr>
            <w:tcW w:w="993" w:type="dxa"/>
            <w:tcBorders>
              <w:top w:val="nil" w:sz="6" w:space="0" w:color="auto"/>
              <w:left w:val="nil" w:sz="6" w:space="0" w:color="auto"/>
              <w:bottom w:val="nil" w:sz="6" w:space="0" w:color="auto"/>
              <w:right w:val="nil" w:sz="6" w:space="0" w:color="auto"/>
            </w:tcBorders>
          </w:tcPr>
          <w:p>
            <w:pPr>
              <w:pStyle w:val="TableParagraph"/>
              <w:tabs>
                <w:tab w:pos="1301" w:val="left" w:leader="none"/>
              </w:tabs>
              <w:spacing w:line="240" w:lineRule="auto" w:before="15"/>
              <w:ind w:right="-309"/>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z w:val="18"/>
                <w:u w:val="single" w:color="000000"/>
              </w:rPr>
              <w:t>541,097</w:t>
              <w:tab/>
            </w:r>
            <w:r>
              <w:rPr>
                <w:rFonts w:ascii="Arial"/>
                <w:sz w:val="18"/>
              </w:rPr>
            </w:r>
          </w:p>
        </w:tc>
        <w:tc>
          <w:tcPr>
            <w:tcW w:w="8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5"/>
              <w:jc w:val="right"/>
              <w:rPr>
                <w:rFonts w:ascii="Arial" w:hAnsi="Arial" w:cs="Arial" w:eastAsia="Arial" w:hint="default"/>
                <w:sz w:val="18"/>
                <w:szCs w:val="18"/>
              </w:rPr>
            </w:pPr>
            <w:r>
              <w:rPr>
                <w:rFonts w:ascii="Arial"/>
                <w:w w:val="99"/>
                <w:sz w:val="18"/>
              </w:rPr>
            </w:r>
            <w:r>
              <w:rPr>
                <w:rFonts w:ascii="Arial"/>
                <w:spacing w:val="-1"/>
                <w:sz w:val="18"/>
                <w:u w:val="single" w:color="000000"/>
              </w:rPr>
              <w:t>76.0%</w:t>
            </w:r>
            <w:r>
              <w:rPr>
                <w:rFonts w:ascii="Arial"/>
                <w:spacing w:val="-1"/>
                <w:sz w:val="18"/>
              </w:rPr>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 w:right="0"/>
              <w:jc w:val="left"/>
              <w:rPr>
                <w:rFonts w:ascii="Arial" w:hAnsi="Arial" w:cs="Arial" w:eastAsia="Arial" w:hint="default"/>
                <w:sz w:val="18"/>
                <w:szCs w:val="18"/>
              </w:rPr>
            </w:pPr>
            <w:r>
              <w:rPr>
                <w:rFonts w:ascii="Arial"/>
                <w:w w:val="100"/>
                <w:sz w:val="18"/>
              </w:rPr>
            </w:r>
            <w:r>
              <w:rPr>
                <w:rFonts w:ascii="Arial"/>
                <w:spacing w:val="15"/>
                <w:w w:val="100"/>
                <w:sz w:val="18"/>
                <w:u w:val="single" w:color="000000"/>
              </w:rPr>
              <w:t> </w:t>
            </w:r>
            <w:r>
              <w:rPr>
                <w:rFonts w:ascii="Arial"/>
                <w:sz w:val="18"/>
                <w:u w:val="single" w:color="000000"/>
              </w:rPr>
              <w:t>(41,131)</w:t>
            </w:r>
            <w:r>
              <w:rPr>
                <w:rFonts w:ascii="Arial"/>
                <w:sz w:val="18"/>
              </w:rPr>
            </w:r>
          </w:p>
        </w:tc>
        <w:tc>
          <w:tcPr>
            <w:tcW w:w="66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2"/>
              <w:jc w:val="right"/>
              <w:rPr>
                <w:rFonts w:ascii="Arial" w:hAnsi="Arial" w:cs="Arial" w:eastAsia="Arial" w:hint="default"/>
                <w:sz w:val="18"/>
                <w:szCs w:val="18"/>
              </w:rPr>
            </w:pPr>
            <w:r>
              <w:rPr>
                <w:rFonts w:ascii="Arial"/>
                <w:spacing w:val="-1"/>
                <w:sz w:val="18"/>
              </w:rPr>
              <w:t>7.6%</w:t>
            </w:r>
          </w:p>
        </w:tc>
      </w:tr>
      <w:tr>
        <w:trPr>
          <w:trHeight w:val="219" w:hRule="exact"/>
        </w:trPr>
        <w:tc>
          <w:tcPr>
            <w:tcW w:w="663"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c>
          <w:tcPr>
            <w:tcW w:w="963" w:type="dxa"/>
            <w:tcBorders>
              <w:top w:val="nil" w:sz="6" w:space="0" w:color="auto"/>
              <w:left w:val="nil" w:sz="6" w:space="0" w:color="auto"/>
              <w:bottom w:val="single" w:sz="12" w:space="0" w:color="000000"/>
              <w:right w:val="nil" w:sz="6" w:space="0" w:color="auto"/>
            </w:tcBorders>
          </w:tcPr>
          <w:p>
            <w:pPr>
              <w:pStyle w:val="TableParagraph"/>
              <w:spacing w:line="203" w:lineRule="exact"/>
              <w:ind w:left="199" w:right="0"/>
              <w:jc w:val="left"/>
              <w:rPr>
                <w:rFonts w:ascii="Arial" w:hAnsi="Arial" w:cs="Arial" w:eastAsia="Arial" w:hint="default"/>
                <w:sz w:val="18"/>
                <w:szCs w:val="18"/>
              </w:rPr>
            </w:pPr>
            <w:r>
              <w:rPr>
                <w:rFonts w:ascii="Arial"/>
                <w:sz w:val="18"/>
              </w:rPr>
              <w:t>580,223</w:t>
            </w:r>
          </w:p>
        </w:tc>
        <w:tc>
          <w:tcPr>
            <w:tcW w:w="863" w:type="dxa"/>
            <w:tcBorders>
              <w:top w:val="nil" w:sz="6" w:space="0" w:color="auto"/>
              <w:left w:val="nil" w:sz="6" w:space="0" w:color="auto"/>
              <w:bottom w:val="single" w:sz="12" w:space="0" w:color="000000"/>
              <w:right w:val="nil" w:sz="6" w:space="0" w:color="auto"/>
            </w:tcBorders>
          </w:tcPr>
          <w:p>
            <w:pPr>
              <w:pStyle w:val="TableParagraph"/>
              <w:spacing w:line="203" w:lineRule="exact"/>
              <w:ind w:right="62"/>
              <w:jc w:val="right"/>
              <w:rPr>
                <w:rFonts w:ascii="Arial" w:hAnsi="Arial" w:cs="Arial" w:eastAsia="Arial" w:hint="default"/>
                <w:sz w:val="18"/>
                <w:szCs w:val="18"/>
              </w:rPr>
            </w:pPr>
            <w:r>
              <w:rPr>
                <w:rFonts w:ascii="Arial"/>
                <w:spacing w:val="-1"/>
                <w:sz w:val="18"/>
              </w:rPr>
              <w:t>100.0%</w:t>
            </w:r>
          </w:p>
        </w:tc>
        <w:tc>
          <w:tcPr>
            <w:tcW w:w="230"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single" w:sz="12" w:space="0" w:color="000000"/>
              <w:right w:val="nil" w:sz="6" w:space="0" w:color="auto"/>
            </w:tcBorders>
          </w:tcPr>
          <w:p>
            <w:pPr>
              <w:pStyle w:val="TableParagraph"/>
              <w:spacing w:line="203" w:lineRule="exact"/>
              <w:ind w:left="282" w:right="0"/>
              <w:jc w:val="left"/>
              <w:rPr>
                <w:rFonts w:ascii="Arial" w:hAnsi="Arial" w:cs="Arial" w:eastAsia="Arial" w:hint="default"/>
                <w:sz w:val="18"/>
                <w:szCs w:val="18"/>
              </w:rPr>
            </w:pPr>
            <w:r>
              <w:rPr>
                <w:rFonts w:ascii="Arial"/>
                <w:sz w:val="18"/>
              </w:rPr>
              <w:t>(44,644)</w:t>
            </w:r>
          </w:p>
        </w:tc>
        <w:tc>
          <w:tcPr>
            <w:tcW w:w="778" w:type="dxa"/>
            <w:tcBorders>
              <w:top w:val="nil" w:sz="6" w:space="0" w:color="auto"/>
              <w:left w:val="nil" w:sz="6" w:space="0" w:color="auto"/>
              <w:bottom w:val="nil" w:sz="6" w:space="0" w:color="auto"/>
              <w:right w:val="nil" w:sz="6" w:space="0" w:color="auto"/>
            </w:tcBorders>
          </w:tcPr>
          <w:p>
            <w:pPr/>
          </w:p>
        </w:tc>
        <w:tc>
          <w:tcPr>
            <w:tcW w:w="993" w:type="dxa"/>
            <w:tcBorders>
              <w:top w:val="nil" w:sz="6" w:space="0" w:color="auto"/>
              <w:left w:val="nil" w:sz="6" w:space="0" w:color="auto"/>
              <w:bottom w:val="single" w:sz="12" w:space="0" w:color="000000"/>
              <w:right w:val="nil" w:sz="6" w:space="0" w:color="auto"/>
            </w:tcBorders>
          </w:tcPr>
          <w:p>
            <w:pPr>
              <w:pStyle w:val="TableParagraph"/>
              <w:spacing w:line="203" w:lineRule="exact"/>
              <w:ind w:left="235" w:right="0"/>
              <w:jc w:val="left"/>
              <w:rPr>
                <w:rFonts w:ascii="Arial" w:hAnsi="Arial" w:cs="Arial" w:eastAsia="Arial" w:hint="default"/>
                <w:sz w:val="18"/>
                <w:szCs w:val="18"/>
              </w:rPr>
            </w:pPr>
            <w:r>
              <w:rPr>
                <w:rFonts w:ascii="Arial"/>
                <w:sz w:val="18"/>
              </w:rPr>
              <w:t>712,206</w:t>
            </w:r>
          </w:p>
        </w:tc>
        <w:tc>
          <w:tcPr>
            <w:tcW w:w="856" w:type="dxa"/>
            <w:tcBorders>
              <w:top w:val="nil" w:sz="6" w:space="0" w:color="auto"/>
              <w:left w:val="nil" w:sz="6" w:space="0" w:color="auto"/>
              <w:bottom w:val="single" w:sz="12" w:space="0" w:color="000000"/>
              <w:right w:val="nil" w:sz="6" w:space="0" w:color="auto"/>
            </w:tcBorders>
          </w:tcPr>
          <w:p>
            <w:pPr>
              <w:pStyle w:val="TableParagraph"/>
              <w:spacing w:line="203" w:lineRule="exact"/>
              <w:ind w:right="36"/>
              <w:jc w:val="right"/>
              <w:rPr>
                <w:rFonts w:ascii="Arial" w:hAnsi="Arial" w:cs="Arial" w:eastAsia="Arial" w:hint="default"/>
                <w:sz w:val="18"/>
                <w:szCs w:val="18"/>
              </w:rPr>
            </w:pPr>
            <w:r>
              <w:rPr>
                <w:rFonts w:ascii="Arial"/>
                <w:spacing w:val="-1"/>
                <w:sz w:val="18"/>
              </w:rPr>
              <w:t>100.0%</w:t>
            </w:r>
          </w:p>
        </w:tc>
        <w:tc>
          <w:tcPr>
            <w:tcW w:w="228" w:type="dxa"/>
            <w:tcBorders>
              <w:top w:val="nil" w:sz="6" w:space="0" w:color="auto"/>
              <w:left w:val="nil" w:sz="6" w:space="0" w:color="auto"/>
              <w:bottom w:val="nil" w:sz="6" w:space="0" w:color="auto"/>
              <w:right w:val="nil" w:sz="6" w:space="0" w:color="auto"/>
            </w:tcBorders>
          </w:tcPr>
          <w:p>
            <w:pPr/>
          </w:p>
        </w:tc>
        <w:tc>
          <w:tcPr>
            <w:tcW w:w="781" w:type="dxa"/>
            <w:tcBorders>
              <w:top w:val="nil" w:sz="6" w:space="0" w:color="auto"/>
              <w:left w:val="nil" w:sz="6" w:space="0" w:color="auto"/>
              <w:bottom w:val="single" w:sz="12" w:space="0" w:color="000000"/>
              <w:right w:val="nil" w:sz="6" w:space="0" w:color="auto"/>
            </w:tcBorders>
          </w:tcPr>
          <w:p>
            <w:pPr>
              <w:pStyle w:val="TableParagraph"/>
              <w:spacing w:line="203" w:lineRule="exact"/>
              <w:ind w:right="36"/>
              <w:jc w:val="right"/>
              <w:rPr>
                <w:rFonts w:ascii="Arial" w:hAnsi="Arial" w:cs="Arial" w:eastAsia="Arial" w:hint="default"/>
                <w:sz w:val="18"/>
                <w:szCs w:val="18"/>
              </w:rPr>
            </w:pPr>
            <w:r>
              <w:rPr>
                <w:rFonts w:ascii="Arial"/>
                <w:spacing w:val="-1"/>
                <w:sz w:val="18"/>
              </w:rPr>
              <w:t>(41,131)</w:t>
            </w:r>
          </w:p>
        </w:tc>
        <w:tc>
          <w:tcPr>
            <w:tcW w:w="66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5" w:footer="1183" w:top="2020" w:bottom="1380" w:left="1360" w:right="0"/>
        </w:sectPr>
      </w:pPr>
    </w:p>
    <w:p>
      <w:pPr>
        <w:spacing w:line="240" w:lineRule="auto" w:before="0"/>
        <w:rPr>
          <w:rFonts w:ascii="Times New Roman" w:hAnsi="Times New Roman" w:cs="Times New Roman" w:eastAsia="Times New Roman" w:hint="default"/>
          <w:sz w:val="20"/>
          <w:szCs w:val="20"/>
        </w:rPr>
      </w:pPr>
      <w:r>
        <w:rPr/>
        <w:pict>
          <v:group style="position:absolute;margin-left:178.639999pt;margin-top:255.319977pt;width:70.95pt;height:.1pt;mso-position-horizontal-relative:page;mso-position-vertical-relative:page;z-index:-1816360" coordorigin="3573,5106" coordsize="1419,2">
            <v:shape style="position:absolute;left:3573;top:5106;width:1419;height:2" coordorigin="3573,5106" coordsize="1419,0" path="m3573,5106l4991,5106e" filled="false" stroked="true" strokeweight=".48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686"/>
        <w:gridCol w:w="1985"/>
        <w:gridCol w:w="1373"/>
        <w:gridCol w:w="773"/>
        <w:gridCol w:w="657"/>
        <w:gridCol w:w="972"/>
        <w:gridCol w:w="1440"/>
        <w:gridCol w:w="779"/>
        <w:gridCol w:w="762"/>
      </w:tblGrid>
      <w:tr>
        <w:trPr>
          <w:trHeight w:val="416"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exact"/>
              <w:ind w:right="43"/>
              <w:jc w:val="center"/>
              <w:rPr>
                <w:rFonts w:ascii="黑体" w:hAnsi="黑体" w:cs="黑体" w:eastAsia="黑体" w:hint="default"/>
                <w:sz w:val="24"/>
                <w:szCs w:val="24"/>
              </w:rPr>
            </w:pPr>
            <w:r>
              <w:rPr>
                <w:rFonts w:ascii="黑体" w:hAnsi="黑体" w:cs="黑体" w:eastAsia="黑体" w:hint="default"/>
                <w:sz w:val="24"/>
                <w:szCs w:val="24"/>
              </w:rPr>
              <w:t>四</w:t>
            </w:r>
          </w:p>
        </w:tc>
        <w:tc>
          <w:tcPr>
            <w:tcW w:w="335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773" w:type="dxa"/>
            <w:tcBorders>
              <w:top w:val="nil" w:sz="6" w:space="0" w:color="auto"/>
              <w:left w:val="nil" w:sz="6" w:space="0" w:color="auto"/>
              <w:bottom w:val="nil" w:sz="6" w:space="0" w:color="auto"/>
              <w:right w:val="nil" w:sz="6" w:space="0" w:color="auto"/>
            </w:tcBorders>
          </w:tcPr>
          <w:p>
            <w:pPr/>
          </w:p>
        </w:tc>
        <w:tc>
          <w:tcPr>
            <w:tcW w:w="657"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
        </w:tc>
      </w:tr>
      <w:tr>
        <w:trPr>
          <w:trHeight w:val="587"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7" w:right="0"/>
              <w:jc w:val="center"/>
              <w:rPr>
                <w:rFonts w:ascii="Arial" w:hAnsi="Arial" w:cs="Arial" w:eastAsia="Arial" w:hint="default"/>
                <w:sz w:val="24"/>
                <w:szCs w:val="24"/>
              </w:rPr>
            </w:pPr>
            <w:r>
              <w:rPr>
                <w:rFonts w:ascii="Arial"/>
                <w:sz w:val="24"/>
              </w:rPr>
              <w:t>(6)</w:t>
            </w: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73"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nil" w:sz="6" w:space="0" w:color="auto"/>
              <w:right w:val="nil" w:sz="6" w:space="0" w:color="auto"/>
            </w:tcBorders>
          </w:tcPr>
          <w:p>
            <w:pPr/>
          </w:p>
        </w:tc>
        <w:tc>
          <w:tcPr>
            <w:tcW w:w="657"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
        </w:tc>
        <w:tc>
          <w:tcPr>
            <w:tcW w:w="77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
        </w:tc>
      </w:tr>
      <w:tr>
        <w:trPr>
          <w:trHeight w:val="857"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
              <w:jc w:val="center"/>
              <w:rPr>
                <w:rFonts w:ascii="Arial" w:hAnsi="Arial" w:cs="Arial" w:eastAsia="Arial" w:hint="default"/>
                <w:sz w:val="24"/>
                <w:szCs w:val="24"/>
              </w:rPr>
            </w:pPr>
            <w:r>
              <w:rPr>
                <w:rFonts w:ascii="Arial"/>
                <w:sz w:val="24"/>
              </w:rPr>
              <w:t>(c)</w:t>
            </w:r>
          </w:p>
        </w:tc>
        <w:tc>
          <w:tcPr>
            <w:tcW w:w="8740" w:type="dxa"/>
            <w:gridSpan w:val="8"/>
            <w:tcBorders>
              <w:top w:val="nil" w:sz="6" w:space="0" w:color="auto"/>
              <w:left w:val="nil" w:sz="6" w:space="0" w:color="auto"/>
              <w:bottom w:val="nil" w:sz="6" w:space="0" w:color="auto"/>
              <w:right w:val="nil" w:sz="6" w:space="0" w:color="auto"/>
            </w:tcBorders>
          </w:tcPr>
          <w:p>
            <w:pPr>
              <w:pStyle w:val="TableParagraph"/>
              <w:spacing w:line="312" w:lineRule="exact" w:before="128"/>
              <w:ind w:left="199" w:right="113"/>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按应收其他款项组合计提坏账准备的应收账款中，采用账龄分析法的组合分析如</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下：</w:t>
            </w:r>
          </w:p>
        </w:tc>
      </w:tr>
      <w:tr>
        <w:trPr>
          <w:trHeight w:val="347"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single" w:sz="4" w:space="0" w:color="000000"/>
              <w:right w:val="nil" w:sz="6" w:space="0" w:color="auto"/>
            </w:tcBorders>
          </w:tcPr>
          <w:p>
            <w:pPr/>
          </w:p>
        </w:tc>
        <w:tc>
          <w:tcPr>
            <w:tcW w:w="214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8"/>
              <w:ind w:left="35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57" w:type="dxa"/>
            <w:tcBorders>
              <w:top w:val="nil" w:sz="6" w:space="0" w:color="auto"/>
              <w:left w:val="nil" w:sz="6" w:space="0" w:color="auto"/>
              <w:bottom w:val="single" w:sz="4" w:space="0" w:color="000000"/>
              <w:right w:val="nil" w:sz="6" w:space="0" w:color="auto"/>
            </w:tcBorders>
          </w:tcPr>
          <w:p>
            <w:pPr/>
          </w:p>
        </w:tc>
        <w:tc>
          <w:tcPr>
            <w:tcW w:w="972" w:type="dxa"/>
            <w:tcBorders>
              <w:top w:val="nil" w:sz="6" w:space="0" w:color="auto"/>
              <w:left w:val="nil" w:sz="6" w:space="0" w:color="auto"/>
              <w:bottom w:val="single" w:sz="4" w:space="0" w:color="000000"/>
              <w:right w:val="nil" w:sz="6" w:space="0" w:color="auto"/>
            </w:tcBorders>
          </w:tcPr>
          <w:p>
            <w:pPr/>
          </w:p>
        </w:tc>
        <w:tc>
          <w:tcPr>
            <w:tcW w:w="221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8"/>
              <w:ind w:left="39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62" w:type="dxa"/>
            <w:tcBorders>
              <w:top w:val="nil" w:sz="6" w:space="0" w:color="auto"/>
              <w:left w:val="nil" w:sz="6" w:space="0" w:color="auto"/>
              <w:bottom w:val="single" w:sz="4" w:space="0" w:color="000000"/>
              <w:right w:val="nil" w:sz="6" w:space="0" w:color="auto"/>
            </w:tcBorders>
          </w:tcPr>
          <w:p>
            <w:pP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3358"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7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9"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23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413"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7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0" w:type="dxa"/>
            <w:gridSpan w:val="2"/>
            <w:tcBorders>
              <w:top w:val="single" w:sz="4" w:space="0" w:color="000000"/>
              <w:left w:val="nil" w:sz="6" w:space="0" w:color="auto"/>
              <w:bottom w:val="single" w:sz="4" w:space="0" w:color="000000"/>
              <w:right w:val="nil" w:sz="6" w:space="0" w:color="auto"/>
            </w:tcBorders>
          </w:tcPr>
          <w:p>
            <w:pPr>
              <w:pStyle w:val="TableParagraph"/>
              <w:spacing w:line="205" w:lineRule="exact"/>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84" w:hRule="exact"/>
        </w:trPr>
        <w:tc>
          <w:tcPr>
            <w:tcW w:w="686" w:type="dxa"/>
            <w:tcBorders>
              <w:top w:val="nil" w:sz="6" w:space="0" w:color="auto"/>
              <w:left w:val="nil" w:sz="6" w:space="0" w:color="auto"/>
              <w:bottom w:val="nil" w:sz="6" w:space="0" w:color="auto"/>
              <w:right w:val="nil" w:sz="6" w:space="0" w:color="auto"/>
            </w:tcBorders>
          </w:tcPr>
          <w:p>
            <w:pPr/>
          </w:p>
        </w:tc>
        <w:tc>
          <w:tcPr>
            <w:tcW w:w="3358"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88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3" w:type="dxa"/>
            <w:tcBorders>
              <w:top w:val="single" w:sz="4" w:space="0" w:color="000000"/>
              <w:left w:val="nil" w:sz="6" w:space="0" w:color="auto"/>
              <w:bottom w:val="nil" w:sz="6" w:space="0" w:color="auto"/>
              <w:right w:val="nil" w:sz="6" w:space="0" w:color="auto"/>
            </w:tcBorders>
          </w:tcPr>
          <w:p>
            <w:pPr>
              <w:pStyle w:val="TableParagraph"/>
              <w:spacing w:line="205" w:lineRule="exact"/>
              <w:ind w:left="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7" w:type="dxa"/>
            <w:tcBorders>
              <w:top w:val="single" w:sz="4" w:space="0" w:color="000000"/>
              <w:left w:val="nil" w:sz="6" w:space="0" w:color="auto"/>
              <w:bottom w:val="nil" w:sz="6" w:space="0" w:color="auto"/>
              <w:right w:val="nil" w:sz="6" w:space="0" w:color="auto"/>
            </w:tcBorders>
          </w:tcPr>
          <w:p>
            <w:pPr>
              <w:pStyle w:val="TableParagraph"/>
              <w:spacing w:line="205" w:lineRule="exact"/>
              <w:ind w:right="-10"/>
              <w:jc w:val="righ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10"/>
              <w:jc w:val="right"/>
              <w:rPr>
                <w:rFonts w:ascii="宋体" w:hAnsi="宋体" w:cs="宋体" w:eastAsia="宋体" w:hint="default"/>
                <w:sz w:val="18"/>
                <w:szCs w:val="18"/>
              </w:rPr>
            </w:pPr>
            <w:r>
              <w:rPr>
                <w:rFonts w:ascii="宋体" w:hAnsi="宋体" w:cs="宋体" w:eastAsia="宋体" w:hint="default"/>
                <w:sz w:val="18"/>
                <w:szCs w:val="18"/>
              </w:rPr>
              <w:t>例</w:t>
            </w:r>
          </w:p>
        </w:tc>
        <w:tc>
          <w:tcPr>
            <w:tcW w:w="972" w:type="dxa"/>
            <w:tcBorders>
              <w:top w:val="single" w:sz="4" w:space="0" w:color="000000"/>
              <w:left w:val="nil" w:sz="6" w:space="0" w:color="auto"/>
              <w:bottom w:val="nil" w:sz="6" w:space="0" w:color="auto"/>
              <w:right w:val="nil" w:sz="6" w:space="0" w:color="auto"/>
            </w:tcBorders>
          </w:tcPr>
          <w:p>
            <w:pPr/>
          </w:p>
        </w:tc>
        <w:tc>
          <w:tcPr>
            <w:tcW w:w="1440" w:type="dxa"/>
            <w:tcBorders>
              <w:top w:val="single" w:sz="4" w:space="0" w:color="000000"/>
              <w:left w:val="nil" w:sz="6" w:space="0" w:color="auto"/>
              <w:bottom w:val="nil" w:sz="6" w:space="0" w:color="auto"/>
              <w:right w:val="nil" w:sz="6" w:space="0" w:color="auto"/>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9" w:type="dxa"/>
            <w:tcBorders>
              <w:top w:val="single" w:sz="4" w:space="0" w:color="000000"/>
              <w:left w:val="nil" w:sz="6" w:space="0" w:color="auto"/>
              <w:bottom w:val="nil" w:sz="6" w:space="0" w:color="auto"/>
              <w:right w:val="nil" w:sz="6" w:space="0" w:color="auto"/>
            </w:tcBorders>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nil" w:sz="6" w:space="0" w:color="auto"/>
              <w:bottom w:val="nil" w:sz="6" w:space="0" w:color="auto"/>
              <w:right w:val="nil" w:sz="6" w:space="0" w:color="auto"/>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left="470" w:right="0"/>
              <w:jc w:val="left"/>
              <w:rPr>
                <w:rFonts w:ascii="宋体" w:hAnsi="宋体" w:cs="宋体" w:eastAsia="宋体" w:hint="default"/>
                <w:sz w:val="18"/>
                <w:szCs w:val="18"/>
              </w:rPr>
            </w:pPr>
            <w:r>
              <w:rPr>
                <w:rFonts w:ascii="宋体" w:hAnsi="宋体" w:cs="宋体" w:eastAsia="宋体" w:hint="default"/>
                <w:sz w:val="18"/>
                <w:szCs w:val="18"/>
              </w:rPr>
              <w:t>例</w:t>
            </w:r>
          </w:p>
        </w:tc>
      </w:tr>
      <w:tr>
        <w:trPr>
          <w:trHeight w:val="363"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9"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3" w:right="0"/>
              <w:jc w:val="left"/>
              <w:rPr>
                <w:rFonts w:ascii="Arial" w:hAnsi="Arial" w:cs="Arial" w:eastAsia="Arial" w:hint="default"/>
                <w:sz w:val="18"/>
                <w:szCs w:val="18"/>
              </w:rPr>
            </w:pPr>
            <w:r>
              <w:rPr>
                <w:rFonts w:ascii="Arial"/>
                <w:sz w:val="18"/>
              </w:rPr>
              <w:t>308,479</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8" w:right="0"/>
              <w:jc w:val="left"/>
              <w:rPr>
                <w:rFonts w:ascii="Arial" w:hAnsi="Arial" w:cs="Arial" w:eastAsia="Arial" w:hint="default"/>
                <w:sz w:val="18"/>
                <w:szCs w:val="18"/>
              </w:rPr>
            </w:pPr>
            <w:r>
              <w:rPr>
                <w:rFonts w:ascii="Arial"/>
                <w:sz w:val="18"/>
              </w:rPr>
              <w:t>(15,437)</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
              <w:jc w:val="right"/>
              <w:rPr>
                <w:rFonts w:ascii="Arial" w:hAnsi="Arial" w:cs="Arial" w:eastAsia="Arial" w:hint="default"/>
                <w:sz w:val="18"/>
                <w:szCs w:val="18"/>
              </w:rPr>
            </w:pPr>
            <w:r>
              <w:rPr>
                <w:rFonts w:ascii="Arial"/>
                <w:spacing w:val="-1"/>
                <w:sz w:val="18"/>
              </w:rPr>
              <w:t>5%</w:t>
            </w: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613"/>
              <w:jc w:val="right"/>
              <w:rPr>
                <w:rFonts w:ascii="Arial" w:hAnsi="Arial" w:cs="Arial" w:eastAsia="Arial" w:hint="default"/>
                <w:sz w:val="18"/>
                <w:szCs w:val="18"/>
              </w:rPr>
            </w:pPr>
            <w:r>
              <w:rPr>
                <w:rFonts w:ascii="Arial"/>
                <w:spacing w:val="-1"/>
                <w:sz w:val="18"/>
              </w:rPr>
              <w:t>383,782</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2" w:right="0"/>
              <w:jc w:val="left"/>
              <w:rPr>
                <w:rFonts w:ascii="Arial" w:hAnsi="Arial" w:cs="Arial" w:eastAsia="Arial" w:hint="default"/>
                <w:sz w:val="18"/>
                <w:szCs w:val="18"/>
              </w:rPr>
            </w:pPr>
            <w:r>
              <w:rPr>
                <w:rFonts w:ascii="Arial"/>
                <w:sz w:val="18"/>
              </w:rPr>
              <w:t>(19,211)</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
              <w:jc w:val="right"/>
              <w:rPr>
                <w:rFonts w:ascii="Arial" w:hAnsi="Arial" w:cs="Arial" w:eastAsia="Arial" w:hint="default"/>
                <w:sz w:val="18"/>
                <w:szCs w:val="18"/>
              </w:rPr>
            </w:pPr>
            <w:r>
              <w:rPr>
                <w:rFonts w:ascii="Arial"/>
                <w:spacing w:val="-1"/>
                <w:w w:val="95"/>
                <w:sz w:val="18"/>
              </w:rPr>
              <w:t>5%</w:t>
            </w:r>
            <w:r>
              <w:rPr>
                <w:rFonts w:ascii="Arial"/>
                <w:sz w:val="18"/>
              </w:rPr>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01" w:lineRule="exact"/>
              <w:ind w:left="199"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3" w:right="0"/>
              <w:jc w:val="left"/>
              <w:rPr>
                <w:rFonts w:ascii="Arial" w:hAnsi="Arial" w:cs="Arial" w:eastAsia="Arial" w:hint="default"/>
                <w:sz w:val="18"/>
                <w:szCs w:val="18"/>
              </w:rPr>
            </w:pPr>
            <w:r>
              <w:rPr>
                <w:rFonts w:ascii="Arial"/>
                <w:sz w:val="18"/>
              </w:rPr>
              <w:t>106,045</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8" w:right="0"/>
              <w:jc w:val="left"/>
              <w:rPr>
                <w:rFonts w:ascii="Arial" w:hAnsi="Arial" w:cs="Arial" w:eastAsia="Arial" w:hint="default"/>
                <w:sz w:val="18"/>
                <w:szCs w:val="18"/>
              </w:rPr>
            </w:pPr>
            <w:r>
              <w:rPr>
                <w:rFonts w:ascii="Arial"/>
                <w:sz w:val="18"/>
              </w:rPr>
              <w:t>(10,604)</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
              <w:jc w:val="right"/>
              <w:rPr>
                <w:rFonts w:ascii="Arial" w:hAnsi="Arial" w:cs="Arial" w:eastAsia="Arial" w:hint="default"/>
                <w:sz w:val="18"/>
                <w:szCs w:val="18"/>
              </w:rPr>
            </w:pPr>
            <w:r>
              <w:rPr>
                <w:rFonts w:ascii="Arial"/>
                <w:spacing w:val="-1"/>
                <w:w w:val="95"/>
                <w:sz w:val="18"/>
              </w:rPr>
              <w:t>10%</w:t>
            </w:r>
            <w:r>
              <w:rPr>
                <w:rFonts w:ascii="Arial"/>
                <w:sz w:val="18"/>
              </w:rPr>
            </w: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13"/>
              <w:jc w:val="right"/>
              <w:rPr>
                <w:rFonts w:ascii="Arial" w:hAnsi="Arial" w:cs="Arial" w:eastAsia="Arial" w:hint="default"/>
                <w:sz w:val="18"/>
                <w:szCs w:val="18"/>
              </w:rPr>
            </w:pPr>
            <w:r>
              <w:rPr>
                <w:rFonts w:ascii="Arial"/>
                <w:spacing w:val="-3"/>
                <w:sz w:val="18"/>
              </w:rPr>
              <w:t>115,446</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 w:right="0"/>
              <w:jc w:val="left"/>
              <w:rPr>
                <w:rFonts w:ascii="Arial" w:hAnsi="Arial" w:cs="Arial" w:eastAsia="Arial" w:hint="default"/>
                <w:sz w:val="18"/>
                <w:szCs w:val="18"/>
              </w:rPr>
            </w:pPr>
            <w:r>
              <w:rPr>
                <w:rFonts w:ascii="Arial"/>
                <w:sz w:val="18"/>
              </w:rPr>
              <w:t>(11,545)</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01" w:lineRule="exact"/>
              <w:ind w:left="199"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3" w:right="0"/>
              <w:jc w:val="left"/>
              <w:rPr>
                <w:rFonts w:ascii="Arial" w:hAnsi="Arial" w:cs="Arial" w:eastAsia="Arial" w:hint="default"/>
                <w:sz w:val="18"/>
                <w:szCs w:val="18"/>
              </w:rPr>
            </w:pPr>
            <w:r>
              <w:rPr>
                <w:rFonts w:ascii="Arial"/>
                <w:sz w:val="18"/>
              </w:rPr>
              <w:t>48,480</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3" w:right="0"/>
              <w:jc w:val="left"/>
              <w:rPr>
                <w:rFonts w:ascii="Arial" w:hAnsi="Arial" w:cs="Arial" w:eastAsia="Arial" w:hint="default"/>
                <w:sz w:val="18"/>
                <w:szCs w:val="18"/>
              </w:rPr>
            </w:pPr>
            <w:r>
              <w:rPr>
                <w:rFonts w:ascii="Arial"/>
                <w:sz w:val="18"/>
              </w:rPr>
              <w:t>(9,696)</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
              <w:jc w:val="right"/>
              <w:rPr>
                <w:rFonts w:ascii="Arial" w:hAnsi="Arial" w:cs="Arial" w:eastAsia="Arial" w:hint="default"/>
                <w:sz w:val="18"/>
                <w:szCs w:val="18"/>
              </w:rPr>
            </w:pPr>
            <w:r>
              <w:rPr>
                <w:rFonts w:ascii="Arial"/>
                <w:spacing w:val="-1"/>
                <w:w w:val="95"/>
                <w:sz w:val="18"/>
              </w:rPr>
              <w:t>20%</w:t>
            </w:r>
            <w:r>
              <w:rPr>
                <w:rFonts w:ascii="Arial"/>
                <w:sz w:val="18"/>
              </w:rPr>
            </w: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12"/>
              <w:jc w:val="right"/>
              <w:rPr>
                <w:rFonts w:ascii="Arial" w:hAnsi="Arial" w:cs="Arial" w:eastAsia="Arial" w:hint="default"/>
                <w:sz w:val="18"/>
                <w:szCs w:val="18"/>
              </w:rPr>
            </w:pPr>
            <w:r>
              <w:rPr>
                <w:rFonts w:ascii="Arial"/>
                <w:spacing w:val="-1"/>
                <w:sz w:val="18"/>
              </w:rPr>
              <w:t>29,380</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1" w:right="0"/>
              <w:jc w:val="left"/>
              <w:rPr>
                <w:rFonts w:ascii="Arial" w:hAnsi="Arial" w:cs="Arial" w:eastAsia="Arial" w:hint="default"/>
                <w:sz w:val="18"/>
                <w:szCs w:val="18"/>
              </w:rPr>
            </w:pPr>
            <w:r>
              <w:rPr>
                <w:rFonts w:ascii="Arial"/>
                <w:sz w:val="18"/>
              </w:rPr>
              <w:t>(5,876)</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01" w:lineRule="exact"/>
              <w:ind w:left="199"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2" w:right="0"/>
              <w:jc w:val="left"/>
              <w:rPr>
                <w:rFonts w:ascii="Arial" w:hAnsi="Arial" w:cs="Arial" w:eastAsia="Arial" w:hint="default"/>
                <w:sz w:val="18"/>
                <w:szCs w:val="18"/>
              </w:rPr>
            </w:pPr>
            <w:r>
              <w:rPr>
                <w:rFonts w:ascii="Arial"/>
                <w:sz w:val="18"/>
              </w:rPr>
              <w:t>16,946</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3" w:right="0"/>
              <w:jc w:val="left"/>
              <w:rPr>
                <w:rFonts w:ascii="Arial" w:hAnsi="Arial" w:cs="Arial" w:eastAsia="Arial" w:hint="default"/>
                <w:sz w:val="18"/>
                <w:szCs w:val="18"/>
              </w:rPr>
            </w:pPr>
            <w:r>
              <w:rPr>
                <w:rFonts w:ascii="Arial"/>
                <w:sz w:val="18"/>
              </w:rPr>
              <w:t>(5,084)</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
              <w:jc w:val="right"/>
              <w:rPr>
                <w:rFonts w:ascii="Arial" w:hAnsi="Arial" w:cs="Arial" w:eastAsia="Arial" w:hint="default"/>
                <w:sz w:val="18"/>
                <w:szCs w:val="18"/>
              </w:rPr>
            </w:pPr>
            <w:r>
              <w:rPr>
                <w:rFonts w:ascii="Arial"/>
                <w:spacing w:val="-1"/>
                <w:w w:val="95"/>
                <w:sz w:val="18"/>
              </w:rPr>
              <w:t>30%</w:t>
            </w:r>
            <w:r>
              <w:rPr>
                <w:rFonts w:ascii="Arial"/>
                <w:sz w:val="18"/>
              </w:rPr>
            </w: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13"/>
              <w:jc w:val="right"/>
              <w:rPr>
                <w:rFonts w:ascii="Arial" w:hAnsi="Arial" w:cs="Arial" w:eastAsia="Arial" w:hint="default"/>
                <w:sz w:val="18"/>
                <w:szCs w:val="18"/>
              </w:rPr>
            </w:pPr>
            <w:r>
              <w:rPr>
                <w:rFonts w:ascii="Arial"/>
                <w:spacing w:val="-1"/>
                <w:sz w:val="18"/>
              </w:rPr>
              <w:t>10,578</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1" w:right="0"/>
              <w:jc w:val="left"/>
              <w:rPr>
                <w:rFonts w:ascii="Arial" w:hAnsi="Arial" w:cs="Arial" w:eastAsia="Arial" w:hint="default"/>
                <w:sz w:val="18"/>
                <w:szCs w:val="18"/>
              </w:rPr>
            </w:pPr>
            <w:r>
              <w:rPr>
                <w:rFonts w:ascii="Arial"/>
                <w:sz w:val="18"/>
              </w:rPr>
              <w:t>(3,173)</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44"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01" w:lineRule="exact"/>
              <w:ind w:left="199"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34" w:right="0"/>
              <w:jc w:val="left"/>
              <w:rPr>
                <w:rFonts w:ascii="Arial" w:hAnsi="Arial" w:cs="Arial" w:eastAsia="Arial" w:hint="default"/>
                <w:sz w:val="18"/>
                <w:szCs w:val="18"/>
              </w:rPr>
            </w:pPr>
            <w:r>
              <w:rPr>
                <w:rFonts w:ascii="Arial"/>
                <w:sz w:val="18"/>
              </w:rPr>
              <w:t>5,472</w:t>
            </w:r>
          </w:p>
        </w:tc>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4" w:right="0"/>
              <w:jc w:val="left"/>
              <w:rPr>
                <w:rFonts w:ascii="Arial" w:hAnsi="Arial" w:cs="Arial" w:eastAsia="Arial" w:hint="default"/>
                <w:sz w:val="18"/>
                <w:szCs w:val="18"/>
              </w:rPr>
            </w:pPr>
            <w:r>
              <w:rPr>
                <w:rFonts w:ascii="Arial"/>
                <w:sz w:val="18"/>
              </w:rPr>
              <w:t>(3,283)</w:t>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
              <w:jc w:val="right"/>
              <w:rPr>
                <w:rFonts w:ascii="Arial" w:hAnsi="Arial" w:cs="Arial" w:eastAsia="Arial" w:hint="default"/>
                <w:sz w:val="18"/>
                <w:szCs w:val="18"/>
              </w:rPr>
            </w:pPr>
            <w:r>
              <w:rPr>
                <w:rFonts w:ascii="Arial"/>
                <w:spacing w:val="-1"/>
                <w:w w:val="95"/>
                <w:sz w:val="18"/>
              </w:rPr>
              <w:t>60%</w:t>
            </w:r>
            <w:r>
              <w:rPr>
                <w:rFonts w:ascii="Arial"/>
                <w:sz w:val="18"/>
              </w:rPr>
            </w:r>
          </w:p>
        </w:tc>
        <w:tc>
          <w:tcPr>
            <w:tcW w:w="972" w:type="dxa"/>
            <w:tcBorders>
              <w:top w:val="nil" w:sz="6" w:space="0" w:color="auto"/>
              <w:left w:val="nil" w:sz="6" w:space="0" w:color="auto"/>
              <w:bottom w:val="nil" w:sz="6" w:space="0" w:color="auto"/>
              <w:right w:val="nil" w:sz="6" w:space="0" w:color="auto"/>
            </w:tcBorders>
          </w:tcPr>
          <w:p>
            <w:pP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612"/>
              <w:jc w:val="right"/>
              <w:rPr>
                <w:rFonts w:ascii="Arial" w:hAnsi="Arial" w:cs="Arial" w:eastAsia="Arial" w:hint="default"/>
                <w:sz w:val="18"/>
                <w:szCs w:val="18"/>
              </w:rPr>
            </w:pPr>
            <w:r>
              <w:rPr>
                <w:rFonts w:ascii="Arial"/>
                <w:spacing w:val="-1"/>
                <w:sz w:val="18"/>
              </w:rPr>
              <w:t>1,464</w:t>
            </w:r>
          </w:p>
        </w:tc>
        <w:tc>
          <w:tcPr>
            <w:tcW w:w="77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50" w:right="0"/>
              <w:jc w:val="left"/>
              <w:rPr>
                <w:rFonts w:ascii="Arial" w:hAnsi="Arial" w:cs="Arial" w:eastAsia="Arial" w:hint="default"/>
                <w:sz w:val="18"/>
                <w:szCs w:val="18"/>
              </w:rPr>
            </w:pPr>
            <w:r>
              <w:rPr>
                <w:rFonts w:ascii="Arial"/>
                <w:sz w:val="18"/>
              </w:rPr>
              <w:t>(879)</w:t>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41"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tabs>
                <w:tab w:pos="1357" w:val="left" w:leader="none"/>
                <w:tab w:pos="2369" w:val="left" w:leader="none"/>
              </w:tabs>
              <w:spacing w:line="204" w:lineRule="exact"/>
              <w:ind w:left="199" w:right="-385"/>
              <w:jc w:val="left"/>
              <w:rPr>
                <w:rFonts w:ascii="Arial" w:hAnsi="Arial" w:cs="Arial" w:eastAsia="Arial" w:hint="default"/>
                <w:sz w:val="18"/>
                <w:szCs w:val="18"/>
              </w:rPr>
            </w:pPr>
            <w:r>
              <w:rPr>
                <w:rFonts w:ascii="宋体" w:hAnsi="宋体" w:cs="宋体" w:eastAsia="宋体" w:hint="default"/>
                <w:position w:val="1"/>
                <w:sz w:val="18"/>
                <w:szCs w:val="18"/>
              </w:rPr>
              <w:t>五年以上</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373" w:type="dxa"/>
            <w:tcBorders>
              <w:top w:val="nil" w:sz="6" w:space="0" w:color="auto"/>
              <w:left w:val="nil" w:sz="6" w:space="0" w:color="auto"/>
              <w:bottom w:val="nil" w:sz="6" w:space="0" w:color="auto"/>
              <w:right w:val="nil" w:sz="6" w:space="0" w:color="auto"/>
            </w:tcBorders>
          </w:tcPr>
          <w:p>
            <w:pPr>
              <w:pStyle w:val="TableParagraph"/>
              <w:tabs>
                <w:tab w:pos="1026" w:val="left" w:leader="none"/>
                <w:tab w:pos="1618" w:val="left" w:leader="none"/>
              </w:tabs>
              <w:spacing w:line="240" w:lineRule="auto" w:before="20"/>
              <w:ind w:left="384" w:right="-245"/>
              <w:jc w:val="left"/>
              <w:rPr>
                <w:rFonts w:ascii="Arial" w:hAnsi="Arial" w:cs="Arial" w:eastAsia="Arial" w:hint="default"/>
                <w:sz w:val="18"/>
                <w:szCs w:val="18"/>
              </w:rPr>
            </w:pPr>
            <w:r>
              <w:rPr>
                <w:rFonts w:ascii="Arial"/>
                <w:w w:val="99"/>
                <w:sz w:val="18"/>
              </w:rPr>
            </w:r>
            <w:r>
              <w:rPr>
                <w:rFonts w:ascii="Arial"/>
                <w:sz w:val="18"/>
                <w:u w:val="single" w:color="000000"/>
              </w:rPr>
              <w:t>540 </w:t>
            </w:r>
            <w:r>
              <w:rPr>
                <w:rFonts w:ascii="Arial"/>
                <w:spacing w:val="7"/>
                <w:sz w:val="18"/>
                <w:u w:val="single" w:color="000000"/>
              </w:rPr>
              <w:t> </w:t>
            </w:r>
            <w:r>
              <w:rPr>
                <w:rFonts w:ascii="Arial"/>
                <w:spacing w:val="7"/>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773" w:type="dxa"/>
            <w:tcBorders>
              <w:top w:val="nil" w:sz="6" w:space="0" w:color="auto"/>
              <w:left w:val="nil" w:sz="6" w:space="0" w:color="auto"/>
              <w:bottom w:val="nil" w:sz="6" w:space="0" w:color="auto"/>
              <w:right w:val="nil" w:sz="6" w:space="0" w:color="auto"/>
            </w:tcBorders>
          </w:tcPr>
          <w:p>
            <w:pPr>
              <w:pStyle w:val="TableParagraph"/>
              <w:tabs>
                <w:tab w:pos="772" w:val="left" w:leader="none"/>
              </w:tabs>
              <w:spacing w:line="240" w:lineRule="auto" w:before="20"/>
              <w:ind w:left="244" w:right="0"/>
              <w:jc w:val="left"/>
              <w:rPr>
                <w:rFonts w:ascii="Arial" w:hAnsi="Arial" w:cs="Arial" w:eastAsia="Arial" w:hint="default"/>
                <w:sz w:val="18"/>
                <w:szCs w:val="18"/>
              </w:rPr>
            </w:pPr>
            <w:r>
              <w:rPr>
                <w:rFonts w:ascii="Arial"/>
                <w:w w:val="99"/>
                <w:sz w:val="18"/>
              </w:rPr>
            </w:r>
            <w:r>
              <w:rPr>
                <w:rFonts w:ascii="Arial"/>
                <w:sz w:val="18"/>
                <w:u w:val="single" w:color="000000"/>
              </w:rPr>
              <w:t>(540)</w:t>
              <w:tab/>
            </w:r>
            <w:r>
              <w:rPr>
                <w:rFonts w:ascii="Arial"/>
                <w:sz w:val="18"/>
              </w:rPr>
            </w: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
              <w:jc w:val="right"/>
              <w:rPr>
                <w:rFonts w:ascii="Arial" w:hAnsi="Arial" w:cs="Arial" w:eastAsia="Arial" w:hint="default"/>
                <w:sz w:val="18"/>
                <w:szCs w:val="18"/>
              </w:rPr>
            </w:pPr>
            <w:r>
              <w:rPr>
                <w:rFonts w:ascii="Arial"/>
                <w:spacing w:val="-1"/>
                <w:sz w:val="18"/>
              </w:rPr>
              <w:t>100%</w:t>
            </w:r>
          </w:p>
        </w:tc>
        <w:tc>
          <w:tcPr>
            <w:tcW w:w="2413" w:type="dxa"/>
            <w:gridSpan w:val="2"/>
            <w:tcBorders>
              <w:top w:val="nil" w:sz="6" w:space="0" w:color="auto"/>
              <w:left w:val="nil" w:sz="6" w:space="0" w:color="auto"/>
              <w:bottom w:val="nil" w:sz="6" w:space="0" w:color="auto"/>
              <w:right w:val="nil" w:sz="6" w:space="0" w:color="auto"/>
            </w:tcBorders>
          </w:tcPr>
          <w:p>
            <w:pPr>
              <w:pStyle w:val="TableParagraph"/>
              <w:tabs>
                <w:tab w:pos="1497" w:val="left" w:leader="none"/>
                <w:tab w:pos="2140" w:val="left" w:leader="none"/>
                <w:tab w:pos="2662" w:val="left" w:leader="none"/>
              </w:tabs>
              <w:spacing w:line="240" w:lineRule="auto" w:before="20"/>
              <w:ind w:left="353" w:right="-25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447 </w:t>
            </w:r>
            <w:r>
              <w:rPr>
                <w:rFonts w:ascii="Arial"/>
                <w:spacing w:val="8"/>
                <w:sz w:val="18"/>
                <w:u w:val="single" w:color="000000"/>
              </w:rPr>
              <w:t> </w:t>
            </w:r>
            <w:r>
              <w:rPr>
                <w:rFonts w:ascii="Arial"/>
                <w:spacing w:val="8"/>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779" w:type="dxa"/>
            <w:tcBorders>
              <w:top w:val="nil" w:sz="6" w:space="0" w:color="auto"/>
              <w:left w:val="nil" w:sz="6" w:space="0" w:color="auto"/>
              <w:bottom w:val="nil" w:sz="6" w:space="0" w:color="auto"/>
              <w:right w:val="nil" w:sz="6" w:space="0" w:color="auto"/>
            </w:tcBorders>
          </w:tcPr>
          <w:p>
            <w:pPr>
              <w:pStyle w:val="TableParagraph"/>
              <w:tabs>
                <w:tab w:pos="778" w:val="left" w:leader="none"/>
              </w:tabs>
              <w:spacing w:line="240" w:lineRule="auto" w:before="20"/>
              <w:ind w:left="250" w:right="0"/>
              <w:jc w:val="left"/>
              <w:rPr>
                <w:rFonts w:ascii="Arial" w:hAnsi="Arial" w:cs="Arial" w:eastAsia="Arial" w:hint="default"/>
                <w:sz w:val="18"/>
                <w:szCs w:val="18"/>
              </w:rPr>
            </w:pPr>
            <w:r>
              <w:rPr>
                <w:rFonts w:ascii="Arial"/>
                <w:w w:val="99"/>
                <w:sz w:val="18"/>
              </w:rPr>
            </w:r>
            <w:r>
              <w:rPr>
                <w:rFonts w:ascii="Arial"/>
                <w:sz w:val="18"/>
                <w:u w:val="single" w:color="000000"/>
              </w:rPr>
              <w:t>(447)</w:t>
              <w:tab/>
            </w:r>
            <w:r>
              <w:rPr>
                <w:rFonts w:ascii="Arial"/>
                <w:sz w:val="18"/>
              </w:rPr>
            </w: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
              <w:jc w:val="right"/>
              <w:rPr>
                <w:rFonts w:ascii="Arial" w:hAnsi="Arial" w:cs="Arial" w:eastAsia="Arial" w:hint="default"/>
                <w:sz w:val="18"/>
                <w:szCs w:val="18"/>
              </w:rPr>
            </w:pPr>
            <w:r>
              <w:rPr>
                <w:rFonts w:ascii="Arial"/>
                <w:spacing w:val="-1"/>
                <w:sz w:val="18"/>
              </w:rPr>
              <w:t>100%</w:t>
            </w:r>
          </w:p>
        </w:tc>
      </w:tr>
      <w:tr>
        <w:trPr>
          <w:trHeight w:val="219" w:hRule="exact"/>
        </w:trPr>
        <w:tc>
          <w:tcPr>
            <w:tcW w:w="686" w:type="dxa"/>
            <w:tcBorders>
              <w:top w:val="nil" w:sz="6" w:space="0" w:color="auto"/>
              <w:left w:val="nil" w:sz="6" w:space="0" w:color="auto"/>
              <w:bottom w:val="nil" w:sz="6" w:space="0" w:color="auto"/>
              <w:right w:val="nil" w:sz="6" w:space="0" w:color="auto"/>
            </w:tcBorders>
          </w:tcPr>
          <w:p>
            <w:pPr/>
          </w:p>
        </w:tc>
        <w:tc>
          <w:tcPr>
            <w:tcW w:w="335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2017" w:right="0"/>
              <w:jc w:val="left"/>
              <w:rPr>
                <w:rFonts w:ascii="Arial" w:hAnsi="Arial" w:cs="Arial" w:eastAsia="Arial" w:hint="default"/>
                <w:sz w:val="18"/>
                <w:szCs w:val="18"/>
              </w:rPr>
            </w:pPr>
            <w:r>
              <w:rPr>
                <w:rFonts w:ascii="Arial"/>
                <w:sz w:val="18"/>
              </w:rPr>
              <w:t>485,962</w:t>
            </w:r>
          </w:p>
        </w:tc>
        <w:tc>
          <w:tcPr>
            <w:tcW w:w="773" w:type="dxa"/>
            <w:tcBorders>
              <w:top w:val="nil" w:sz="6" w:space="0" w:color="auto"/>
              <w:left w:val="nil" w:sz="6" w:space="0" w:color="auto"/>
              <w:bottom w:val="single" w:sz="12" w:space="0" w:color="000000"/>
              <w:right w:val="nil" w:sz="6" w:space="0" w:color="auto"/>
            </w:tcBorders>
          </w:tcPr>
          <w:p>
            <w:pPr>
              <w:pStyle w:val="TableParagraph"/>
              <w:spacing w:line="203" w:lineRule="exact"/>
              <w:ind w:left="-8" w:right="0"/>
              <w:jc w:val="left"/>
              <w:rPr>
                <w:rFonts w:ascii="Arial" w:hAnsi="Arial" w:cs="Arial" w:eastAsia="Arial" w:hint="default"/>
                <w:sz w:val="18"/>
                <w:szCs w:val="18"/>
              </w:rPr>
            </w:pPr>
            <w:r>
              <w:rPr>
                <w:rFonts w:ascii="Arial"/>
                <w:sz w:val="18"/>
              </w:rPr>
              <w:t>(44,644)</w:t>
            </w:r>
          </w:p>
        </w:tc>
        <w:tc>
          <w:tcPr>
            <w:tcW w:w="657" w:type="dxa"/>
            <w:tcBorders>
              <w:top w:val="nil" w:sz="6" w:space="0" w:color="auto"/>
              <w:left w:val="nil" w:sz="6" w:space="0" w:color="auto"/>
              <w:bottom w:val="nil" w:sz="6" w:space="0" w:color="auto"/>
              <w:right w:val="nil" w:sz="6" w:space="0" w:color="auto"/>
            </w:tcBorders>
          </w:tcPr>
          <w:p>
            <w:pPr/>
          </w:p>
        </w:tc>
        <w:tc>
          <w:tcPr>
            <w:tcW w:w="2413"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147" w:right="0"/>
              <w:jc w:val="left"/>
              <w:rPr>
                <w:rFonts w:ascii="Arial" w:hAnsi="Arial" w:cs="Arial" w:eastAsia="Arial" w:hint="default"/>
                <w:sz w:val="18"/>
                <w:szCs w:val="18"/>
              </w:rPr>
            </w:pPr>
            <w:r>
              <w:rPr>
                <w:rFonts w:ascii="Arial"/>
                <w:sz w:val="18"/>
              </w:rPr>
              <w:t>541,097</w:t>
            </w:r>
          </w:p>
        </w:tc>
        <w:tc>
          <w:tcPr>
            <w:tcW w:w="779" w:type="dxa"/>
            <w:tcBorders>
              <w:top w:val="nil" w:sz="6" w:space="0" w:color="auto"/>
              <w:left w:val="nil" w:sz="6" w:space="0" w:color="auto"/>
              <w:bottom w:val="single" w:sz="12" w:space="0" w:color="000000"/>
              <w:right w:val="nil" w:sz="6" w:space="0" w:color="auto"/>
            </w:tcBorders>
          </w:tcPr>
          <w:p>
            <w:pPr>
              <w:pStyle w:val="TableParagraph"/>
              <w:spacing w:line="203" w:lineRule="exact"/>
              <w:ind w:left="-1" w:right="0"/>
              <w:jc w:val="left"/>
              <w:rPr>
                <w:rFonts w:ascii="Arial" w:hAnsi="Arial" w:cs="Arial" w:eastAsia="Arial" w:hint="default"/>
                <w:sz w:val="18"/>
                <w:szCs w:val="18"/>
              </w:rPr>
            </w:pPr>
            <w:r>
              <w:rPr>
                <w:rFonts w:ascii="Arial"/>
                <w:sz w:val="18"/>
              </w:rPr>
              <w:t>(41,131)</w:t>
            </w:r>
          </w:p>
        </w:tc>
        <w:tc>
          <w:tcPr>
            <w:tcW w:w="762" w:type="dxa"/>
            <w:tcBorders>
              <w:top w:val="nil" w:sz="6" w:space="0" w:color="auto"/>
              <w:left w:val="nil" w:sz="6" w:space="0" w:color="auto"/>
              <w:bottom w:val="nil" w:sz="6" w:space="0" w:color="auto"/>
              <w:right w:val="nil" w:sz="6" w:space="0" w:color="auto"/>
            </w:tcBorders>
          </w:tcPr>
          <w:p>
            <w:pPr/>
          </w:p>
        </w:tc>
      </w:tr>
      <w:tr>
        <w:trPr>
          <w:trHeight w:val="871"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7" w:right="0"/>
              <w:jc w:val="center"/>
              <w:rPr>
                <w:rFonts w:ascii="Arial" w:hAnsi="Arial" w:cs="Arial" w:eastAsia="Arial" w:hint="default"/>
                <w:sz w:val="24"/>
                <w:szCs w:val="24"/>
              </w:rPr>
            </w:pPr>
            <w:r>
              <w:rPr>
                <w:rFonts w:ascii="Arial"/>
                <w:sz w:val="24"/>
              </w:rPr>
              <w:t>(d)</w:t>
            </w:r>
          </w:p>
        </w:tc>
        <w:tc>
          <w:tcPr>
            <w:tcW w:w="8740" w:type="dxa"/>
            <w:gridSpan w:val="8"/>
            <w:tcBorders>
              <w:top w:val="nil" w:sz="6" w:space="0" w:color="auto"/>
              <w:left w:val="nil" w:sz="6" w:space="0" w:color="auto"/>
              <w:bottom w:val="nil" w:sz="6" w:space="0" w:color="auto"/>
              <w:right w:val="nil" w:sz="6" w:space="0" w:color="auto"/>
            </w:tcBorders>
          </w:tcPr>
          <w:p>
            <w:pPr>
              <w:pStyle w:val="TableParagraph"/>
              <w:tabs>
                <w:tab w:pos="5126" w:val="left" w:leader="none"/>
              </w:tabs>
              <w:spacing w:line="30" w:lineRule="exact"/>
              <w:ind w:left="1342" w:right="0"/>
              <w:jc w:val="left"/>
              <w:rPr>
                <w:rFonts w:ascii="Times New Roman" w:hAnsi="Times New Roman" w:cs="Times New Roman" w:eastAsia="Times New Roman" w:hint="default"/>
                <w:sz w:val="3"/>
                <w:szCs w:val="3"/>
              </w:rPr>
            </w:pPr>
            <w:r>
              <w:rPr>
                <w:rFonts w:ascii="Times New Roman"/>
                <w:position w:val="0"/>
                <w:sz w:val="3"/>
              </w:rPr>
              <w:pict>
                <v:group style="width:72.45pt;height:1.5pt;mso-position-horizontal-relative:char;mso-position-vertical-relative:line" coordorigin="0,0" coordsize="1449,30">
                  <v:group style="position:absolute;left:15;top:15;width:1419;height:2" coordorigin="15,15" coordsize="1419,2">
                    <v:shape style="position:absolute;left:15;top:15;width:1419;height:2" coordorigin="15,15" coordsize="1419,0" path="m15,15l1433,15e" filled="false" stroked="true" strokeweight="1.5pt" strokecolor="#000000">
                      <v:path arrowok="t"/>
                    </v:shape>
                  </v:group>
                </v:group>
              </w:pict>
            </w:r>
            <w:r>
              <w:rPr>
                <w:rFonts w:ascii="Times New Roman"/>
                <w:position w:val="0"/>
                <w:sz w:val="3"/>
              </w:rPr>
            </w:r>
            <w:r>
              <w:rPr>
                <w:rFonts w:ascii="Times New Roman"/>
                <w:position w:val="0"/>
                <w:sz w:val="3"/>
              </w:rPr>
              <w:tab/>
            </w:r>
            <w:r>
              <w:rPr>
                <w:rFonts w:ascii="Times New Roman"/>
                <w:position w:val="0"/>
                <w:sz w:val="3"/>
              </w:rPr>
              <w:pict>
                <v:group style="width:79.1pt;height:1.5pt;mso-position-horizontal-relative:char;mso-position-vertical-relative:line" coordorigin="0,0" coordsize="1582,30">
                  <v:group style="position:absolute;left:15;top:15;width:1552;height:2" coordorigin="15,15" coordsize="1552,2">
                    <v:shape style="position:absolute;left:15;top:15;width:1552;height:2" coordorigin="15,15" coordsize="1552,0" path="m15,15l1567,15e" filled="false" stroked="true" strokeweight="1.5pt" strokecolor="#000000">
                      <v:path arrowok="t"/>
                    </v:shape>
                  </v:group>
                </v:group>
              </w:pict>
            </w:r>
            <w:r>
              <w:rPr>
                <w:rFonts w:ascii="Times New Roman"/>
                <w:position w:val="0"/>
                <w:sz w:val="3"/>
              </w:rPr>
            </w:r>
          </w:p>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92"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本年度实际核销的应收账款约为人民币</w:t>
            </w:r>
            <w:r>
              <w:rPr>
                <w:rFonts w:ascii="宋体" w:hAnsi="宋体" w:cs="宋体" w:eastAsia="宋体" w:hint="default"/>
                <w:spacing w:val="-66"/>
                <w:sz w:val="24"/>
                <w:szCs w:val="24"/>
              </w:rPr>
              <w:t> </w:t>
            </w:r>
            <w:r>
              <w:rPr>
                <w:rFonts w:ascii="Arial" w:hAnsi="Arial" w:cs="Arial" w:eastAsia="Arial" w:hint="default"/>
                <w:spacing w:val="-1"/>
                <w:w w:val="99"/>
                <w:sz w:val="24"/>
                <w:szCs w:val="24"/>
              </w:rPr>
              <w:t>13</w:t>
            </w:r>
            <w:r>
              <w:rPr>
                <w:rFonts w:ascii="Arial" w:hAnsi="Arial" w:cs="Arial" w:eastAsia="Arial" w:hint="default"/>
                <w:w w:val="99"/>
                <w:sz w:val="24"/>
                <w:szCs w:val="24"/>
              </w:rPr>
              <w:t>0</w:t>
            </w:r>
            <w:r>
              <w:rPr>
                <w:rFonts w:ascii="Arial" w:hAnsi="Arial" w:cs="Arial" w:eastAsia="Arial" w:hint="default"/>
                <w:spacing w:val="-13"/>
                <w:sz w:val="24"/>
                <w:szCs w:val="24"/>
              </w:rPr>
              <w:t> </w:t>
            </w:r>
            <w:r>
              <w:rPr>
                <w:rFonts w:ascii="宋体" w:hAnsi="宋体" w:cs="宋体" w:eastAsia="宋体" w:hint="default"/>
                <w:sz w:val="24"/>
                <w:szCs w:val="24"/>
              </w:rPr>
              <w:t>万元</w:t>
            </w:r>
            <w:r>
              <w:rPr>
                <w:rFonts w:ascii="宋体" w:hAnsi="宋体" w:cs="宋体" w:eastAsia="宋体" w:hint="default"/>
                <w:spacing w:val="-120"/>
                <w:sz w:val="24"/>
                <w:szCs w:val="24"/>
              </w:rPr>
              <w:t>，</w:t>
            </w:r>
            <w:r>
              <w:rPr>
                <w:rFonts w:ascii="宋体" w:hAnsi="宋体" w:cs="宋体" w:eastAsia="宋体" w:hint="default"/>
                <w:sz w:val="24"/>
                <w:szCs w:val="24"/>
              </w:rPr>
              <w:t>其中重大的应收账款分析如下：</w:t>
            </w:r>
          </w:p>
        </w:tc>
      </w:tr>
      <w:tr>
        <w:trPr>
          <w:trHeight w:val="957"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87" w:lineRule="exact"/>
              <w:ind w:right="-13"/>
              <w:jc w:val="right"/>
              <w:rPr>
                <w:rFonts w:ascii="宋体" w:hAnsi="宋体" w:cs="宋体" w:eastAsia="宋体" w:hint="default"/>
                <w:sz w:val="22"/>
                <w:szCs w:val="22"/>
              </w:rPr>
            </w:pPr>
            <w:r>
              <w:rPr>
                <w:rFonts w:ascii="宋体" w:hAnsi="宋体" w:cs="宋体" w:eastAsia="宋体" w:hint="default"/>
                <w:w w:val="95"/>
                <w:sz w:val="22"/>
                <w:szCs w:val="22"/>
              </w:rPr>
              <w:t>应收账款</w:t>
            </w:r>
            <w:r>
              <w:rPr>
                <w:rFonts w:ascii="宋体" w:hAnsi="宋体" w:cs="宋体" w:eastAsia="宋体" w:hint="default"/>
                <w:sz w:val="22"/>
                <w:szCs w:val="22"/>
              </w:rPr>
            </w:r>
          </w:p>
          <w:p>
            <w:pPr>
              <w:pStyle w:val="TableParagraph"/>
              <w:spacing w:line="287" w:lineRule="exact"/>
              <w:ind w:right="-13"/>
              <w:jc w:val="right"/>
              <w:rPr>
                <w:rFonts w:ascii="宋体" w:hAnsi="宋体" w:cs="宋体" w:eastAsia="宋体" w:hint="default"/>
                <w:sz w:val="22"/>
                <w:szCs w:val="22"/>
              </w:rPr>
            </w:pPr>
            <w:r>
              <w:rPr>
                <w:rFonts w:ascii="宋体" w:hAnsi="宋体" w:cs="宋体" w:eastAsia="宋体" w:hint="default"/>
                <w:w w:val="95"/>
                <w:sz w:val="22"/>
                <w:szCs w:val="22"/>
              </w:rPr>
              <w:t>性质</w:t>
            </w:r>
            <w:r>
              <w:rPr>
                <w:rFonts w:ascii="宋体" w:hAnsi="宋体" w:cs="宋体" w:eastAsia="宋体" w:hint="default"/>
                <w:sz w:val="22"/>
                <w:szCs w:val="22"/>
              </w:rPr>
            </w:r>
          </w:p>
        </w:tc>
        <w:tc>
          <w:tcPr>
            <w:tcW w:w="1429"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67" w:right="0"/>
              <w:jc w:val="left"/>
              <w:rPr>
                <w:rFonts w:ascii="宋体" w:hAnsi="宋体" w:cs="宋体" w:eastAsia="宋体" w:hint="default"/>
                <w:sz w:val="22"/>
                <w:szCs w:val="22"/>
              </w:rPr>
            </w:pPr>
            <w:r>
              <w:rPr>
                <w:rFonts w:ascii="宋体" w:hAnsi="宋体" w:cs="宋体" w:eastAsia="宋体" w:hint="default"/>
                <w:sz w:val="22"/>
                <w:szCs w:val="22"/>
              </w:rPr>
              <w:t>核销金额</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8" w:right="0"/>
              <w:jc w:val="left"/>
              <w:rPr>
                <w:rFonts w:ascii="宋体" w:hAnsi="宋体" w:cs="宋体" w:eastAsia="宋体" w:hint="default"/>
                <w:sz w:val="22"/>
                <w:szCs w:val="22"/>
              </w:rPr>
            </w:pPr>
            <w:r>
              <w:rPr>
                <w:rFonts w:ascii="宋体" w:hAnsi="宋体" w:cs="宋体" w:eastAsia="宋体" w:hint="default"/>
                <w:sz w:val="22"/>
                <w:szCs w:val="22"/>
              </w:rPr>
              <w:t>核销原因</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87" w:lineRule="exact"/>
              <w:ind w:right="0"/>
              <w:jc w:val="right"/>
              <w:rPr>
                <w:rFonts w:ascii="宋体" w:hAnsi="宋体" w:cs="宋体" w:eastAsia="宋体" w:hint="default"/>
                <w:sz w:val="22"/>
                <w:szCs w:val="22"/>
              </w:rPr>
            </w:pPr>
            <w:r>
              <w:rPr>
                <w:rFonts w:ascii="宋体" w:hAnsi="宋体" w:cs="宋体" w:eastAsia="宋体" w:hint="default"/>
                <w:w w:val="95"/>
                <w:sz w:val="22"/>
                <w:szCs w:val="22"/>
              </w:rPr>
              <w:t>履行的核销</w:t>
            </w:r>
            <w:r>
              <w:rPr>
                <w:rFonts w:ascii="宋体" w:hAnsi="宋体" w:cs="宋体" w:eastAsia="宋体" w:hint="default"/>
                <w:sz w:val="22"/>
                <w:szCs w:val="22"/>
              </w:rPr>
            </w:r>
          </w:p>
          <w:p>
            <w:pPr>
              <w:pStyle w:val="TableParagraph"/>
              <w:spacing w:line="287" w:lineRule="exact"/>
              <w:ind w:right="0"/>
              <w:jc w:val="right"/>
              <w:rPr>
                <w:rFonts w:ascii="宋体" w:hAnsi="宋体" w:cs="宋体" w:eastAsia="宋体" w:hint="default"/>
                <w:sz w:val="22"/>
                <w:szCs w:val="22"/>
              </w:rPr>
            </w:pPr>
            <w:r>
              <w:rPr>
                <w:rFonts w:ascii="宋体" w:hAnsi="宋体" w:cs="宋体" w:eastAsia="宋体" w:hint="default"/>
                <w:w w:val="95"/>
                <w:sz w:val="22"/>
                <w:szCs w:val="22"/>
              </w:rPr>
              <w:t>程序</w:t>
            </w:r>
            <w:r>
              <w:rPr>
                <w:rFonts w:ascii="宋体" w:hAnsi="宋体" w:cs="宋体" w:eastAsia="宋体" w:hint="default"/>
                <w:sz w:val="22"/>
                <w:szCs w:val="22"/>
              </w:rPr>
            </w:r>
          </w:p>
        </w:tc>
        <w:tc>
          <w:tcPr>
            <w:tcW w:w="15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86" w:lineRule="exact"/>
              <w:ind w:left="540" w:right="118" w:hanging="221"/>
              <w:jc w:val="left"/>
              <w:rPr>
                <w:rFonts w:ascii="宋体" w:hAnsi="宋体" w:cs="宋体" w:eastAsia="宋体" w:hint="default"/>
                <w:sz w:val="22"/>
                <w:szCs w:val="22"/>
              </w:rPr>
            </w:pPr>
            <w:r>
              <w:rPr>
                <w:rFonts w:ascii="宋体" w:hAnsi="宋体" w:cs="宋体" w:eastAsia="宋体" w:hint="default"/>
                <w:sz w:val="22"/>
                <w:szCs w:val="22"/>
              </w:rPr>
              <w:t>是否因关联</w:t>
            </w:r>
            <w:r>
              <w:rPr>
                <w:rFonts w:ascii="宋体" w:hAnsi="宋体" w:cs="宋体" w:eastAsia="宋体" w:hint="default"/>
                <w:w w:val="99"/>
                <w:sz w:val="22"/>
                <w:szCs w:val="22"/>
              </w:rPr>
              <w:t> </w:t>
            </w:r>
            <w:r>
              <w:rPr>
                <w:rFonts w:ascii="宋体" w:hAnsi="宋体" w:cs="宋体" w:eastAsia="宋体" w:hint="default"/>
                <w:sz w:val="22"/>
                <w:szCs w:val="22"/>
              </w:rPr>
              <w:t>交易产生</w:t>
            </w:r>
          </w:p>
        </w:tc>
      </w:tr>
      <w:tr>
        <w:trPr>
          <w:trHeight w:val="976" w:hRule="exact"/>
        </w:trPr>
        <w:tc>
          <w:tcPr>
            <w:tcW w:w="686" w:type="dxa"/>
            <w:tcBorders>
              <w:top w:val="nil" w:sz="6" w:space="0" w:color="auto"/>
              <w:left w:val="nil" w:sz="6" w:space="0" w:color="auto"/>
              <w:bottom w:val="nil" w:sz="6" w:space="0" w:color="auto"/>
              <w:right w:val="nil" w:sz="6" w:space="0" w:color="auto"/>
            </w:tcBorders>
          </w:tcPr>
          <w:p>
            <w:pPr/>
          </w:p>
        </w:tc>
        <w:tc>
          <w:tcPr>
            <w:tcW w:w="19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86" w:lineRule="exact" w:before="151"/>
              <w:ind w:left="400" w:right="31" w:hanging="208"/>
              <w:jc w:val="left"/>
              <w:rPr>
                <w:rFonts w:ascii="宋体" w:hAnsi="宋体" w:cs="宋体" w:eastAsia="宋体" w:hint="default"/>
                <w:sz w:val="22"/>
                <w:szCs w:val="22"/>
              </w:rPr>
            </w:pPr>
            <w:r>
              <w:rPr>
                <w:rFonts w:ascii="宋体" w:hAnsi="宋体" w:cs="宋体" w:eastAsia="宋体" w:hint="default"/>
                <w:sz w:val="22"/>
                <w:szCs w:val="22"/>
              </w:rPr>
              <w:t>珠海格力电器股份</w:t>
            </w:r>
            <w:r>
              <w:rPr>
                <w:rFonts w:ascii="宋体" w:hAnsi="宋体" w:cs="宋体" w:eastAsia="宋体" w:hint="default"/>
                <w:w w:val="99"/>
                <w:sz w:val="22"/>
                <w:szCs w:val="22"/>
              </w:rPr>
              <w:t> </w:t>
            </w:r>
            <w:r>
              <w:rPr>
                <w:rFonts w:ascii="宋体" w:hAnsi="宋体" w:cs="宋体" w:eastAsia="宋体" w:hint="default"/>
                <w:sz w:val="22"/>
                <w:szCs w:val="22"/>
              </w:rPr>
              <w:t>有限公司</w:t>
            </w: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5"/>
              <w:ind w:left="286" w:right="-12"/>
              <w:jc w:val="left"/>
              <w:rPr>
                <w:rFonts w:ascii="宋体" w:hAnsi="宋体" w:cs="宋体" w:eastAsia="宋体" w:hint="default"/>
                <w:sz w:val="22"/>
                <w:szCs w:val="22"/>
              </w:rPr>
            </w:pPr>
            <w:r>
              <w:rPr>
                <w:rFonts w:ascii="宋体" w:hAnsi="宋体" w:cs="宋体" w:eastAsia="宋体" w:hint="default"/>
                <w:w w:val="95"/>
                <w:sz w:val="22"/>
                <w:szCs w:val="22"/>
              </w:rPr>
              <w:t>售后安维费</w:t>
            </w:r>
            <w:r>
              <w:rPr>
                <w:rFonts w:ascii="宋体" w:hAnsi="宋体" w:cs="宋体" w:eastAsia="宋体" w:hint="default"/>
                <w:sz w:val="22"/>
                <w:szCs w:val="22"/>
              </w:rPr>
            </w:r>
          </w:p>
        </w:tc>
        <w:tc>
          <w:tcPr>
            <w:tcW w:w="773" w:type="dxa"/>
            <w:tcBorders>
              <w:top w:val="nil" w:sz="6" w:space="0" w:color="auto"/>
              <w:left w:val="nil" w:sz="6" w:space="0" w:color="auto"/>
              <w:bottom w:val="nil" w:sz="6" w:space="0" w:color="auto"/>
              <w:right w:val="nil" w:sz="6" w:space="0" w:color="auto"/>
            </w:tcBorders>
          </w:tcPr>
          <w:p>
            <w:pPr/>
          </w:p>
        </w:tc>
        <w:tc>
          <w:tcPr>
            <w:tcW w:w="6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5" w:right="0"/>
              <w:jc w:val="left"/>
              <w:rPr>
                <w:rFonts w:ascii="Arial" w:hAnsi="Arial" w:cs="Arial" w:eastAsia="Arial" w:hint="default"/>
                <w:sz w:val="22"/>
                <w:szCs w:val="22"/>
              </w:rPr>
            </w:pPr>
            <w:r>
              <w:rPr>
                <w:rFonts w:ascii="Arial"/>
                <w:sz w:val="22"/>
              </w:rPr>
              <w:t>101</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2"/>
                <w:szCs w:val="32"/>
              </w:rPr>
            </w:pPr>
          </w:p>
          <w:p>
            <w:pPr>
              <w:pStyle w:val="TableParagraph"/>
              <w:spacing w:line="287" w:lineRule="exact"/>
              <w:ind w:left="-28" w:right="0"/>
              <w:jc w:val="left"/>
              <w:rPr>
                <w:rFonts w:ascii="宋体" w:hAnsi="宋体" w:cs="宋体" w:eastAsia="宋体" w:hint="default"/>
                <w:sz w:val="22"/>
                <w:szCs w:val="22"/>
              </w:rPr>
            </w:pPr>
            <w:r>
              <w:rPr>
                <w:rFonts w:ascii="宋体" w:hAnsi="宋体" w:cs="宋体" w:eastAsia="宋体" w:hint="default"/>
                <w:sz w:val="22"/>
                <w:szCs w:val="22"/>
              </w:rPr>
              <w:t>长期催款</w:t>
            </w:r>
          </w:p>
          <w:p>
            <w:pPr>
              <w:pStyle w:val="TableParagraph"/>
              <w:spacing w:line="287" w:lineRule="exact"/>
              <w:ind w:left="411" w:right="0"/>
              <w:jc w:val="left"/>
              <w:rPr>
                <w:rFonts w:ascii="宋体" w:hAnsi="宋体" w:cs="宋体" w:eastAsia="宋体" w:hint="default"/>
                <w:sz w:val="22"/>
                <w:szCs w:val="22"/>
              </w:rPr>
            </w:pPr>
            <w:r>
              <w:rPr>
                <w:rFonts w:ascii="宋体" w:hAnsi="宋体" w:cs="宋体" w:eastAsia="宋体" w:hint="default"/>
                <w:sz w:val="22"/>
                <w:szCs w:val="22"/>
              </w:rPr>
              <w:t>无果</w:t>
            </w:r>
          </w:p>
        </w:tc>
        <w:tc>
          <w:tcPr>
            <w:tcW w:w="1440" w:type="dxa"/>
            <w:tcBorders>
              <w:top w:val="nil" w:sz="6" w:space="0" w:color="auto"/>
              <w:left w:val="nil" w:sz="6" w:space="0" w:color="auto"/>
              <w:bottom w:val="nil" w:sz="6" w:space="0" w:color="auto"/>
              <w:right w:val="nil" w:sz="6" w:space="0" w:color="auto"/>
            </w:tcBorders>
          </w:tcPr>
          <w:p>
            <w:pPr>
              <w:pStyle w:val="TableParagraph"/>
              <w:spacing w:line="237" w:lineRule="auto" w:before="94"/>
              <w:ind w:left="121" w:right="-1"/>
              <w:jc w:val="right"/>
              <w:rPr>
                <w:rFonts w:ascii="宋体" w:hAnsi="宋体" w:cs="宋体" w:eastAsia="宋体" w:hint="default"/>
                <w:sz w:val="22"/>
                <w:szCs w:val="22"/>
              </w:rPr>
            </w:pPr>
            <w:r>
              <w:rPr>
                <w:rFonts w:ascii="宋体" w:hAnsi="宋体" w:cs="宋体" w:eastAsia="宋体" w:hint="default"/>
                <w:w w:val="95"/>
                <w:sz w:val="22"/>
                <w:szCs w:val="22"/>
              </w:rPr>
              <w:t>由业务部及财</w:t>
            </w:r>
            <w:r>
              <w:rPr>
                <w:rFonts w:ascii="宋体" w:hAnsi="宋体" w:cs="宋体" w:eastAsia="宋体" w:hint="default"/>
                <w:spacing w:val="-44"/>
                <w:w w:val="95"/>
                <w:sz w:val="22"/>
                <w:szCs w:val="22"/>
              </w:rPr>
              <w:t> </w:t>
            </w:r>
            <w:r>
              <w:rPr>
                <w:rFonts w:ascii="宋体" w:hAnsi="宋体" w:cs="宋体" w:eastAsia="宋体" w:hint="default"/>
                <w:w w:val="95"/>
                <w:sz w:val="22"/>
                <w:szCs w:val="22"/>
              </w:rPr>
              <w:t>务部相关负责</w:t>
            </w:r>
            <w:r>
              <w:rPr>
                <w:rFonts w:ascii="宋体" w:hAnsi="宋体" w:cs="宋体" w:eastAsia="宋体" w:hint="default"/>
                <w:spacing w:val="-44"/>
                <w:w w:val="95"/>
                <w:sz w:val="22"/>
                <w:szCs w:val="22"/>
              </w:rPr>
              <w:t> </w:t>
            </w:r>
            <w:r>
              <w:rPr>
                <w:rFonts w:ascii="宋体" w:hAnsi="宋体" w:cs="宋体" w:eastAsia="宋体" w:hint="default"/>
                <w:w w:val="95"/>
                <w:sz w:val="22"/>
                <w:szCs w:val="22"/>
              </w:rPr>
              <w:t>人审批通过</w:t>
            </w:r>
            <w:r>
              <w:rPr>
                <w:rFonts w:ascii="宋体" w:hAnsi="宋体" w:cs="宋体" w:eastAsia="宋体" w:hint="default"/>
                <w:sz w:val="22"/>
                <w:szCs w:val="22"/>
              </w:rPr>
            </w:r>
          </w:p>
        </w:tc>
        <w:tc>
          <w:tcPr>
            <w:tcW w:w="779" w:type="dxa"/>
            <w:tcBorders>
              <w:top w:val="nil" w:sz="6" w:space="0" w:color="auto"/>
              <w:left w:val="nil" w:sz="6" w:space="0" w:color="auto"/>
              <w:bottom w:val="nil" w:sz="6" w:space="0" w:color="auto"/>
              <w:right w:val="nil" w:sz="6" w:space="0" w:color="auto"/>
            </w:tcBorders>
          </w:tcPr>
          <w:p>
            <w:pPr/>
          </w:p>
        </w:tc>
        <w:tc>
          <w:tcPr>
            <w:tcW w:w="7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5"/>
              <w:ind w:left="422" w:right="0"/>
              <w:jc w:val="lef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686"/>
        <w:gridCol w:w="3280"/>
        <w:gridCol w:w="1869"/>
        <w:gridCol w:w="1732"/>
        <w:gridCol w:w="1847"/>
      </w:tblGrid>
      <w:tr>
        <w:trPr>
          <w:trHeight w:val="506"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8728" w:type="dxa"/>
            <w:gridSpan w:val="4"/>
            <w:tcBorders>
              <w:top w:val="nil" w:sz="6" w:space="0" w:color="auto"/>
              <w:left w:val="nil" w:sz="6" w:space="0" w:color="auto"/>
              <w:bottom w:val="nil" w:sz="6" w:space="0" w:color="auto"/>
              <w:right w:val="nil" w:sz="6" w:space="0" w:color="auto"/>
            </w:tcBorders>
          </w:tcPr>
          <w:p>
            <w:pPr>
              <w:pStyle w:val="TableParagraph"/>
              <w:spacing w:line="265" w:lineRule="exact"/>
              <w:ind w:left="192"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日，按欠款方归集的余额前五名的应收账款汇总分析如下：</w:t>
            </w:r>
          </w:p>
        </w:tc>
      </w:tr>
      <w:tr>
        <w:trPr>
          <w:trHeight w:val="990" w:hRule="exact"/>
        </w:trPr>
        <w:tc>
          <w:tcPr>
            <w:tcW w:w="686"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213"/>
              <w:jc w:val="right"/>
              <w:rPr>
                <w:rFonts w:ascii="宋体" w:hAnsi="宋体" w:cs="宋体" w:eastAsia="宋体" w:hint="default"/>
                <w:sz w:val="22"/>
                <w:szCs w:val="22"/>
              </w:rPr>
            </w:pPr>
            <w:r>
              <w:rPr>
                <w:rFonts w:ascii="宋体" w:hAnsi="宋体" w:cs="宋体" w:eastAsia="宋体" w:hint="default"/>
                <w:w w:val="95"/>
                <w:sz w:val="22"/>
                <w:szCs w:val="22"/>
              </w:rPr>
              <w:t>余额</w:t>
            </w:r>
            <w:r>
              <w:rPr>
                <w:rFonts w:ascii="宋体" w:hAnsi="宋体" w:cs="宋体" w:eastAsia="宋体" w:hint="default"/>
                <w:sz w:val="22"/>
                <w:szCs w:val="22"/>
              </w:rPr>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96"/>
              <w:jc w:val="right"/>
              <w:rPr>
                <w:rFonts w:ascii="宋体" w:hAnsi="宋体" w:cs="宋体" w:eastAsia="宋体" w:hint="default"/>
                <w:sz w:val="22"/>
                <w:szCs w:val="22"/>
              </w:rPr>
            </w:pPr>
            <w:r>
              <w:rPr>
                <w:rFonts w:ascii="宋体" w:hAnsi="宋体" w:cs="宋体" w:eastAsia="宋体" w:hint="default"/>
                <w:w w:val="95"/>
                <w:sz w:val="22"/>
                <w:szCs w:val="22"/>
              </w:rPr>
              <w:t>坏账准备金额</w:t>
            </w:r>
            <w:r>
              <w:rPr>
                <w:rFonts w:ascii="宋体" w:hAnsi="宋体" w:cs="宋体" w:eastAsia="宋体" w:hint="default"/>
                <w:sz w:val="22"/>
                <w:szCs w:val="22"/>
              </w:rPr>
            </w:r>
          </w:p>
        </w:tc>
        <w:tc>
          <w:tcPr>
            <w:tcW w:w="1847" w:type="dxa"/>
            <w:tcBorders>
              <w:top w:val="nil" w:sz="6" w:space="0" w:color="auto"/>
              <w:left w:val="nil" w:sz="6" w:space="0" w:color="auto"/>
              <w:bottom w:val="nil" w:sz="6" w:space="0" w:color="auto"/>
              <w:right w:val="nil" w:sz="6" w:space="0" w:color="auto"/>
            </w:tcBorders>
          </w:tcPr>
          <w:p>
            <w:pPr>
              <w:pStyle w:val="TableParagraph"/>
              <w:spacing w:line="287" w:lineRule="exact" w:before="178"/>
              <w:ind w:left="198" w:right="0"/>
              <w:jc w:val="left"/>
              <w:rPr>
                <w:rFonts w:ascii="宋体" w:hAnsi="宋体" w:cs="宋体" w:eastAsia="宋体" w:hint="default"/>
                <w:sz w:val="22"/>
                <w:szCs w:val="22"/>
              </w:rPr>
            </w:pPr>
            <w:r>
              <w:rPr>
                <w:rFonts w:ascii="宋体" w:hAnsi="宋体" w:cs="宋体" w:eastAsia="宋体" w:hint="default"/>
                <w:sz w:val="22"/>
                <w:szCs w:val="22"/>
              </w:rPr>
              <w:t>占应收账款余额</w:t>
            </w:r>
          </w:p>
          <w:p>
            <w:pPr>
              <w:pStyle w:val="TableParagraph"/>
              <w:spacing w:line="287" w:lineRule="exact"/>
              <w:ind w:left="859" w:right="0"/>
              <w:jc w:val="left"/>
              <w:rPr>
                <w:rFonts w:ascii="宋体" w:hAnsi="宋体" w:cs="宋体" w:eastAsia="宋体" w:hint="default"/>
                <w:sz w:val="22"/>
                <w:szCs w:val="22"/>
              </w:rPr>
            </w:pPr>
            <w:r>
              <w:rPr>
                <w:rFonts w:ascii="宋体" w:hAnsi="宋体" w:cs="宋体" w:eastAsia="宋体" w:hint="default"/>
                <w:sz w:val="22"/>
                <w:szCs w:val="22"/>
              </w:rPr>
              <w:t>总额比例</w:t>
            </w:r>
          </w:p>
        </w:tc>
      </w:tr>
      <w:tr>
        <w:trPr>
          <w:trHeight w:val="547" w:hRule="exact"/>
        </w:trPr>
        <w:tc>
          <w:tcPr>
            <w:tcW w:w="686" w:type="dxa"/>
            <w:tcBorders>
              <w:top w:val="nil" w:sz="6" w:space="0" w:color="auto"/>
              <w:left w:val="nil" w:sz="6" w:space="0" w:color="auto"/>
              <w:bottom w:val="nil" w:sz="6" w:space="0" w:color="auto"/>
              <w:right w:val="nil" w:sz="6" w:space="0" w:color="auto"/>
            </w:tcBorders>
          </w:tcPr>
          <w:p>
            <w:pPr/>
          </w:p>
        </w:tc>
        <w:tc>
          <w:tcPr>
            <w:tcW w:w="3280" w:type="dxa"/>
            <w:tcBorders>
              <w:top w:val="nil" w:sz="6" w:space="0" w:color="auto"/>
              <w:left w:val="nil" w:sz="6" w:space="0" w:color="auto"/>
              <w:bottom w:val="nil" w:sz="6" w:space="0" w:color="auto"/>
              <w:right w:val="nil" w:sz="6" w:space="0" w:color="auto"/>
            </w:tcBorders>
          </w:tcPr>
          <w:p>
            <w:pPr>
              <w:pStyle w:val="TableParagraph"/>
              <w:spacing w:line="240" w:lineRule="auto" w:before="170"/>
              <w:ind w:left="192" w:right="0"/>
              <w:jc w:val="left"/>
              <w:rPr>
                <w:rFonts w:ascii="宋体" w:hAnsi="宋体" w:cs="宋体" w:eastAsia="宋体" w:hint="default"/>
                <w:sz w:val="22"/>
                <w:szCs w:val="22"/>
              </w:rPr>
            </w:pPr>
            <w:r>
              <w:rPr>
                <w:rFonts w:ascii="宋体" w:hAnsi="宋体" w:cs="宋体" w:eastAsia="宋体" w:hint="default"/>
                <w:sz w:val="22"/>
                <w:szCs w:val="22"/>
              </w:rPr>
              <w:t>余额前五名的应收账款总额</w:t>
            </w:r>
          </w:p>
        </w:tc>
        <w:tc>
          <w:tcPr>
            <w:tcW w:w="1869"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212"/>
              <w:jc w:val="right"/>
              <w:rPr>
                <w:rFonts w:ascii="Arial" w:hAnsi="Arial" w:cs="Arial" w:eastAsia="Arial" w:hint="default"/>
                <w:sz w:val="22"/>
                <w:szCs w:val="22"/>
              </w:rPr>
            </w:pPr>
            <w:r>
              <w:rPr>
                <w:rFonts w:ascii="Arial"/>
                <w:w w:val="95"/>
                <w:sz w:val="22"/>
              </w:rPr>
              <w:t>52,181</w:t>
            </w:r>
            <w:r>
              <w:rPr>
                <w:rFonts w:ascii="Arial"/>
                <w:sz w:val="22"/>
              </w:rPr>
            </w:r>
          </w:p>
        </w:tc>
        <w:tc>
          <w:tcPr>
            <w:tcW w:w="1732"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96"/>
              <w:jc w:val="right"/>
              <w:rPr>
                <w:rFonts w:ascii="Arial" w:hAnsi="Arial" w:cs="Arial" w:eastAsia="Arial" w:hint="default"/>
                <w:sz w:val="22"/>
                <w:szCs w:val="22"/>
              </w:rPr>
            </w:pPr>
            <w:r>
              <w:rPr>
                <w:rFonts w:ascii="Arial"/>
                <w:w w:val="95"/>
                <w:sz w:val="22"/>
              </w:rPr>
              <w:t>(2,610)</w:t>
            </w:r>
            <w:r>
              <w:rPr>
                <w:rFonts w:ascii="Arial"/>
                <w:sz w:val="22"/>
              </w:rPr>
            </w:r>
          </w:p>
        </w:tc>
        <w:tc>
          <w:tcPr>
            <w:tcW w:w="1847" w:type="dxa"/>
            <w:tcBorders>
              <w:top w:val="nil" w:sz="6" w:space="0" w:color="auto"/>
              <w:left w:val="nil" w:sz="6" w:space="0" w:color="auto"/>
              <w:bottom w:val="single" w:sz="12" w:space="0" w:color="000000"/>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right="105"/>
              <w:jc w:val="right"/>
              <w:rPr>
                <w:rFonts w:ascii="Arial" w:hAnsi="Arial" w:cs="Arial" w:eastAsia="Arial" w:hint="default"/>
                <w:sz w:val="22"/>
                <w:szCs w:val="22"/>
              </w:rPr>
            </w:pPr>
            <w:r>
              <w:rPr>
                <w:rFonts w:ascii="Arial"/>
                <w:w w:val="95"/>
                <w:sz w:val="22"/>
              </w:rPr>
              <w:t>9.0%</w:t>
            </w:r>
            <w:r>
              <w:rPr>
                <w:rFonts w:ascii="Arial"/>
                <w:sz w:val="22"/>
              </w:rPr>
            </w:r>
          </w:p>
        </w:tc>
      </w:tr>
    </w:tbl>
    <w:p>
      <w:pPr>
        <w:spacing w:after="0" w:line="240" w:lineRule="auto"/>
        <w:jc w:val="right"/>
        <w:rPr>
          <w:rFonts w:ascii="Arial" w:hAnsi="Arial" w:cs="Arial" w:eastAsia="Arial" w:hint="default"/>
          <w:sz w:val="22"/>
          <w:szCs w:val="22"/>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75"/>
        <w:gridCol w:w="3803"/>
        <w:gridCol w:w="2246"/>
        <w:gridCol w:w="2598"/>
      </w:tblGrid>
      <w:tr>
        <w:trPr>
          <w:trHeight w:val="416"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exact"/>
              <w:ind w:right="32"/>
              <w:jc w:val="center"/>
              <w:rPr>
                <w:rFonts w:ascii="黑体" w:hAnsi="黑体" w:cs="黑体" w:eastAsia="黑体" w:hint="default"/>
                <w:sz w:val="24"/>
                <w:szCs w:val="24"/>
              </w:rPr>
            </w:pPr>
            <w:r>
              <w:rPr>
                <w:rFonts w:ascii="黑体" w:hAnsi="黑体" w:cs="黑体" w:eastAsia="黑体" w:hint="default"/>
                <w:sz w:val="24"/>
                <w:szCs w:val="24"/>
              </w:rPr>
              <w:t>四</w:t>
            </w:r>
          </w:p>
        </w:tc>
        <w:tc>
          <w:tcPr>
            <w:tcW w:w="3803" w:type="dxa"/>
            <w:tcBorders>
              <w:top w:val="nil" w:sz="6" w:space="0" w:color="auto"/>
              <w:left w:val="nil" w:sz="6" w:space="0" w:color="auto"/>
              <w:bottom w:val="nil" w:sz="6" w:space="0" w:color="auto"/>
              <w:right w:val="nil" w:sz="6" w:space="0" w:color="auto"/>
            </w:tcBorders>
          </w:tcPr>
          <w:p>
            <w:pPr>
              <w:pStyle w:val="TableParagraph"/>
              <w:spacing w:line="257" w:lineRule="exact"/>
              <w:ind w:left="18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46"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r>
      <w:tr>
        <w:trPr>
          <w:trHeight w:val="585"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8" w:right="0"/>
              <w:jc w:val="center"/>
              <w:rPr>
                <w:rFonts w:ascii="Arial" w:hAnsi="Arial" w:cs="Arial" w:eastAsia="Arial" w:hint="default"/>
                <w:sz w:val="24"/>
                <w:szCs w:val="24"/>
              </w:rPr>
            </w:pPr>
            <w:r>
              <w:rPr>
                <w:rFonts w:ascii="Arial"/>
                <w:sz w:val="24"/>
              </w:rPr>
              <w:t>(7)</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1" w:right="0"/>
              <w:jc w:val="left"/>
              <w:rPr>
                <w:rFonts w:ascii="黑体" w:hAnsi="黑体" w:cs="黑体" w:eastAsia="黑体" w:hint="default"/>
                <w:sz w:val="24"/>
                <w:szCs w:val="24"/>
              </w:rPr>
            </w:pPr>
            <w:r>
              <w:rPr>
                <w:rFonts w:ascii="黑体" w:hAnsi="黑体" w:cs="黑体" w:eastAsia="黑体" w:hint="default"/>
                <w:sz w:val="24"/>
                <w:szCs w:val="24"/>
              </w:rPr>
              <w:t>其他应收款和长期应收款</w:t>
            </w:r>
          </w:p>
        </w:tc>
        <w:tc>
          <w:tcPr>
            <w:tcW w:w="2246"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r>
      <w:tr>
        <w:trPr>
          <w:trHeight w:val="59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99" w:right="0"/>
              <w:jc w:val="left"/>
              <w:rPr>
                <w:rFonts w:ascii="Arial" w:hAnsi="Arial" w:cs="Arial" w:eastAsia="Arial" w:hint="default"/>
                <w:sz w:val="24"/>
                <w:szCs w:val="24"/>
              </w:rPr>
            </w:pPr>
            <w:r>
              <w:rPr>
                <w:rFonts w:ascii="宋体" w:hAnsi="宋体" w:cs="宋体" w:eastAsia="宋体" w:hint="default"/>
                <w:sz w:val="24"/>
                <w:szCs w:val="24"/>
              </w:rPr>
              <w:t>保本保收益理财产品</w:t>
            </w:r>
            <w:r>
              <w:rPr>
                <w:rFonts w:ascii="Arial" w:hAnsi="Arial" w:cs="Arial" w:eastAsia="Arial" w:hint="default"/>
                <w:sz w:val="24"/>
                <w:szCs w:val="24"/>
              </w:rPr>
              <w:t>(i)</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8"/>
              <w:jc w:val="right"/>
              <w:rPr>
                <w:rFonts w:ascii="Arial" w:hAnsi="Arial" w:cs="Arial" w:eastAsia="Arial" w:hint="default"/>
                <w:sz w:val="24"/>
                <w:szCs w:val="24"/>
              </w:rPr>
            </w:pPr>
            <w:r>
              <w:rPr>
                <w:rFonts w:ascii="Arial"/>
                <w:spacing w:val="-1"/>
                <w:sz w:val="24"/>
              </w:rPr>
              <w:t>1,310,000</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17"/>
              <w:jc w:val="right"/>
              <w:rPr>
                <w:rFonts w:ascii="Arial" w:hAnsi="Arial" w:cs="Arial" w:eastAsia="Arial" w:hint="default"/>
                <w:sz w:val="24"/>
                <w:szCs w:val="24"/>
              </w:rPr>
            </w:pPr>
            <w:r>
              <w:rPr>
                <w:rFonts w:ascii="Arial"/>
                <w:spacing w:val="-1"/>
                <w:sz w:val="24"/>
              </w:rPr>
              <w:t>655,487</w:t>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spacing w:val="-1"/>
                <w:sz w:val="24"/>
              </w:rPr>
              <w:t>562,961</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6"/>
              <w:jc w:val="right"/>
              <w:rPr>
                <w:rFonts w:ascii="Arial" w:hAnsi="Arial" w:cs="Arial" w:eastAsia="Arial" w:hint="default"/>
                <w:sz w:val="24"/>
                <w:szCs w:val="24"/>
              </w:rPr>
            </w:pPr>
            <w:r>
              <w:rPr>
                <w:rFonts w:ascii="Arial"/>
                <w:spacing w:val="-1"/>
                <w:sz w:val="24"/>
              </w:rPr>
              <w:t>543,190</w:t>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79" w:lineRule="exact"/>
              <w:ind w:left="199" w:right="0"/>
              <w:jc w:val="left"/>
              <w:rPr>
                <w:rFonts w:ascii="Arial" w:hAnsi="Arial" w:cs="Arial" w:eastAsia="Arial" w:hint="default"/>
                <w:sz w:val="24"/>
                <w:szCs w:val="24"/>
              </w:rPr>
            </w:pPr>
            <w:r>
              <w:rPr>
                <w:rFonts w:ascii="宋体" w:hAnsi="宋体" w:cs="宋体" w:eastAsia="宋体" w:hint="default"/>
                <w:sz w:val="24"/>
                <w:szCs w:val="24"/>
              </w:rPr>
              <w:t>售后租回交易应收款</w:t>
            </w:r>
            <w:r>
              <w:rPr>
                <w:rFonts w:ascii="Arial" w:hAnsi="Arial" w:cs="Arial" w:eastAsia="Arial" w:hint="default"/>
                <w:sz w:val="24"/>
                <w:szCs w:val="24"/>
              </w:rPr>
              <w:t>(ii)</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9"/>
              <w:jc w:val="right"/>
              <w:rPr>
                <w:rFonts w:ascii="Arial" w:hAnsi="Arial" w:cs="Arial" w:eastAsia="Arial" w:hint="default"/>
                <w:sz w:val="24"/>
                <w:szCs w:val="24"/>
              </w:rPr>
            </w:pPr>
            <w:r>
              <w:rPr>
                <w:rFonts w:ascii="Arial"/>
                <w:spacing w:val="-1"/>
                <w:sz w:val="24"/>
              </w:rPr>
              <w:t>225,700</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7"/>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代垫水电费</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spacing w:val="-1"/>
                <w:sz w:val="24"/>
              </w:rPr>
              <w:t>146,421</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7"/>
              <w:jc w:val="right"/>
              <w:rPr>
                <w:rFonts w:ascii="Arial" w:hAnsi="Arial" w:cs="Arial" w:eastAsia="Arial" w:hint="default"/>
                <w:sz w:val="24"/>
                <w:szCs w:val="24"/>
              </w:rPr>
            </w:pPr>
            <w:r>
              <w:rPr>
                <w:rFonts w:ascii="Arial"/>
                <w:spacing w:val="-1"/>
                <w:sz w:val="24"/>
              </w:rPr>
              <w:t>86,521</w:t>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w w:val="95"/>
                <w:sz w:val="24"/>
              </w:rPr>
              <w:t>31,646</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7"/>
              <w:jc w:val="right"/>
              <w:rPr>
                <w:rFonts w:ascii="Arial" w:hAnsi="Arial" w:cs="Arial" w:eastAsia="Arial" w:hint="default"/>
                <w:sz w:val="24"/>
                <w:szCs w:val="24"/>
              </w:rPr>
            </w:pPr>
            <w:r>
              <w:rPr>
                <w:rFonts w:ascii="Arial"/>
                <w:w w:val="95"/>
                <w:sz w:val="24"/>
              </w:rPr>
              <w:t>18,549</w:t>
            </w:r>
            <w:r>
              <w:rPr>
                <w:rFonts w:ascii="Arial"/>
                <w:sz w:val="24"/>
              </w:rPr>
            </w:r>
          </w:p>
        </w:tc>
      </w:tr>
      <w:tr>
        <w:trPr>
          <w:trHeight w:val="31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4940" w:val="left" w:leader="none"/>
              </w:tabs>
              <w:spacing w:line="259" w:lineRule="exact"/>
              <w:ind w:left="199" w:right="-1139"/>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tabs>
                <w:tab w:pos="974" w:val="left" w:leader="none"/>
              </w:tabs>
              <w:spacing w:line="240" w:lineRule="auto" w:before="19"/>
              <w:ind w:right="130"/>
              <w:jc w:val="right"/>
              <w:rPr>
                <w:rFonts w:ascii="Arial" w:hAnsi="Arial" w:cs="Arial" w:eastAsia="Arial" w:hint="default"/>
                <w:sz w:val="24"/>
                <w:szCs w:val="24"/>
              </w:rPr>
            </w:pPr>
            <w:r>
              <w:rPr>
                <w:rFonts w:ascii="Arial"/>
                <w:w w:val="99"/>
                <w:sz w:val="24"/>
              </w:rPr>
            </w:r>
            <w:r>
              <w:rPr>
                <w:rFonts w:ascii="Arial"/>
                <w:spacing w:val="-1"/>
                <w:sz w:val="24"/>
                <w:u w:val="single" w:color="000000"/>
              </w:rPr>
              <w:t>170,724</w:t>
              <w:tab/>
            </w:r>
            <w:r>
              <w:rPr>
                <w:rFonts w:ascii="Arial"/>
                <w:spacing w:val="-1"/>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275" w:val="left" w:leader="none"/>
                <w:tab w:pos="2249" w:val="left" w:leader="none"/>
              </w:tabs>
              <w:spacing w:line="240" w:lineRule="auto" w:before="19"/>
              <w:ind w:right="20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288,863</w:t>
              <w:tab/>
            </w:r>
            <w:r>
              <w:rPr>
                <w:rFonts w:ascii="Arial"/>
                <w:spacing w:val="-1"/>
                <w:sz w:val="24"/>
              </w:rPr>
            </w:r>
          </w:p>
        </w:tc>
      </w:tr>
      <w:tr>
        <w:trPr>
          <w:trHeight w:val="285"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238"/>
              <w:jc w:val="right"/>
              <w:rPr>
                <w:rFonts w:ascii="Arial" w:hAnsi="Arial" w:cs="Arial" w:eastAsia="Arial" w:hint="default"/>
                <w:sz w:val="24"/>
                <w:szCs w:val="24"/>
              </w:rPr>
            </w:pPr>
            <w:r>
              <w:rPr>
                <w:rFonts w:ascii="Arial"/>
                <w:w w:val="95"/>
                <w:sz w:val="24"/>
              </w:rPr>
              <w:t>2,447,452</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68" w:lineRule="exact"/>
              <w:ind w:right="316"/>
              <w:jc w:val="right"/>
              <w:rPr>
                <w:rFonts w:ascii="Arial" w:hAnsi="Arial" w:cs="Arial" w:eastAsia="Arial" w:hint="default"/>
                <w:sz w:val="24"/>
                <w:szCs w:val="24"/>
              </w:rPr>
            </w:pPr>
            <w:r>
              <w:rPr>
                <w:rFonts w:ascii="Arial"/>
                <w:w w:val="95"/>
                <w:sz w:val="24"/>
              </w:rPr>
              <w:t>1,592,610</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4961" w:val="left" w:leader="none"/>
              </w:tabs>
              <w:spacing w:line="257" w:lineRule="exact"/>
              <w:ind w:left="199" w:right="-1159"/>
              <w:jc w:val="left"/>
              <w:rPr>
                <w:rFonts w:ascii="Arial" w:hAnsi="Arial" w:cs="Arial" w:eastAsia="Arial" w:hint="default"/>
                <w:sz w:val="24"/>
                <w:szCs w:val="24"/>
              </w:rPr>
            </w:pPr>
            <w:r>
              <w:rPr>
                <w:rFonts w:ascii="宋体" w:hAnsi="宋体" w:cs="宋体" w:eastAsia="宋体" w:hint="default"/>
                <w:position w:val="2"/>
                <w:sz w:val="24"/>
                <w:szCs w:val="24"/>
              </w:rPr>
              <w:t>减：坏账准备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1"/>
              <w:jc w:val="right"/>
              <w:rPr>
                <w:rFonts w:ascii="Arial" w:hAnsi="Arial" w:cs="Arial" w:eastAsia="Arial" w:hint="default"/>
                <w:sz w:val="24"/>
                <w:szCs w:val="24"/>
              </w:rPr>
            </w:pPr>
            <w:r>
              <w:rPr>
                <w:rFonts w:ascii="Arial"/>
                <w:w w:val="99"/>
                <w:sz w:val="24"/>
              </w:rPr>
            </w:r>
            <w:r>
              <w:rPr>
                <w:rFonts w:ascii="Arial"/>
                <w:w w:val="95"/>
                <w:sz w:val="24"/>
                <w:u w:val="single" w:color="000000"/>
              </w:rPr>
              <w:t>(30,800)</w:t>
            </w:r>
            <w:r>
              <w:rPr>
                <w:rFonts w:ascii="Arial"/>
                <w:w w:val="95"/>
                <w:sz w:val="24"/>
              </w:rPr>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18"/>
              <w:ind w:right="24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(50,596)</w:t>
            </w:r>
            <w:r>
              <w:rPr>
                <w:rFonts w:ascii="Arial"/>
                <w:spacing w:val="-1"/>
                <w:sz w:val="24"/>
              </w:rPr>
            </w:r>
          </w:p>
        </w:tc>
      </w:tr>
      <w:tr>
        <w:trPr>
          <w:trHeight w:val="290"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tabs>
                <w:tab w:pos="4740" w:val="left" w:leader="none"/>
                <w:tab w:pos="5915" w:val="left" w:leader="none"/>
              </w:tabs>
              <w:spacing w:line="269" w:lineRule="exact"/>
              <w:ind w:left="375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2,416,652</w:t>
              <w:tab/>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075" w:val="left" w:leader="none"/>
                <w:tab w:pos="2249" w:val="left" w:leader="none"/>
              </w:tabs>
              <w:spacing w:line="269" w:lineRule="exact"/>
              <w:ind w:right="20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1,542,014</w:t>
            </w:r>
            <w:r>
              <w:rPr>
                <w:rFonts w:ascii="Arial"/>
                <w:sz w:val="24"/>
                <w:u w:val="single" w:color="000000"/>
              </w:rPr>
              <w:tab/>
            </w:r>
            <w:r>
              <w:rPr>
                <w:rFonts w:ascii="Arial"/>
                <w:sz w:val="24"/>
              </w:rPr>
            </w:r>
          </w:p>
        </w:tc>
      </w:tr>
      <w:tr>
        <w:trPr>
          <w:trHeight w:val="303"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spacing w:line="267" w:lineRule="exact"/>
              <w:ind w:left="199" w:right="0"/>
              <w:jc w:val="left"/>
              <w:rPr>
                <w:rFonts w:ascii="宋体" w:hAnsi="宋体" w:cs="宋体" w:eastAsia="宋体" w:hint="default"/>
                <w:sz w:val="24"/>
                <w:szCs w:val="24"/>
              </w:rPr>
            </w:pPr>
            <w:r>
              <w:rPr>
                <w:rFonts w:ascii="宋体" w:hAnsi="宋体" w:cs="宋体" w:eastAsia="宋体" w:hint="default"/>
                <w:sz w:val="24"/>
                <w:szCs w:val="24"/>
              </w:rPr>
              <w:t>减：长期应收款</w:t>
            </w:r>
          </w:p>
        </w:tc>
        <w:tc>
          <w:tcPr>
            <w:tcW w:w="2598" w:type="dxa"/>
            <w:tcBorders>
              <w:top w:val="nil" w:sz="6" w:space="0" w:color="auto"/>
              <w:left w:val="nil" w:sz="6" w:space="0" w:color="auto"/>
              <w:bottom w:val="nil" w:sz="6" w:space="0" w:color="auto"/>
              <w:right w:val="nil" w:sz="6" w:space="0" w:color="auto"/>
            </w:tcBorders>
          </w:tcPr>
          <w:p>
            <w:pPr/>
          </w:p>
        </w:tc>
      </w:tr>
      <w:tr>
        <w:trPr>
          <w:trHeight w:val="325"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76" w:lineRule="exact"/>
              <w:ind w:left="706" w:right="0"/>
              <w:jc w:val="left"/>
              <w:rPr>
                <w:rFonts w:ascii="宋体" w:hAnsi="宋体" w:cs="宋体" w:eastAsia="宋体" w:hint="default"/>
                <w:sz w:val="24"/>
                <w:szCs w:val="24"/>
              </w:rPr>
            </w:pPr>
            <w:r>
              <w:rPr>
                <w:rFonts w:ascii="宋体" w:hAnsi="宋体" w:cs="宋体" w:eastAsia="宋体" w:hint="default"/>
                <w:sz w:val="24"/>
                <w:szCs w:val="24"/>
              </w:rPr>
              <w:t>一年以上租赁保证金</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2"/>
              <w:jc w:val="right"/>
              <w:rPr>
                <w:rFonts w:ascii="Arial" w:hAnsi="Arial" w:cs="Arial" w:eastAsia="Arial" w:hint="default"/>
                <w:sz w:val="24"/>
                <w:szCs w:val="24"/>
              </w:rPr>
            </w:pPr>
            <w:r>
              <w:rPr>
                <w:rFonts w:ascii="Arial"/>
                <w:w w:val="95"/>
                <w:sz w:val="24"/>
              </w:rPr>
              <w:t>(453,877)</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47"/>
              <w:jc w:val="right"/>
              <w:rPr>
                <w:rFonts w:ascii="Arial" w:hAnsi="Arial" w:cs="Arial" w:eastAsia="Arial" w:hint="default"/>
                <w:sz w:val="24"/>
                <w:szCs w:val="24"/>
              </w:rPr>
            </w:pPr>
            <w:r>
              <w:rPr>
                <w:rFonts w:ascii="Arial"/>
                <w:w w:val="95"/>
                <w:sz w:val="24"/>
              </w:rPr>
              <w:t>(469,458)</w:t>
            </w:r>
            <w:r>
              <w:rPr>
                <w:rFonts w:ascii="Arial"/>
                <w:sz w:val="24"/>
              </w:rPr>
            </w:r>
          </w:p>
        </w:tc>
      </w:tr>
      <w:tr>
        <w:trPr>
          <w:trHeight w:val="31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4961" w:val="left" w:leader="none"/>
              </w:tabs>
              <w:spacing w:line="257" w:lineRule="exact"/>
              <w:ind w:left="706" w:right="-1159"/>
              <w:jc w:val="left"/>
              <w:rPr>
                <w:rFonts w:ascii="Arial" w:hAnsi="Arial" w:cs="Arial" w:eastAsia="Arial" w:hint="default"/>
                <w:sz w:val="24"/>
                <w:szCs w:val="24"/>
              </w:rPr>
            </w:pPr>
            <w:r>
              <w:rPr>
                <w:rFonts w:ascii="宋体" w:hAnsi="宋体" w:cs="宋体" w:eastAsia="宋体" w:hint="default"/>
                <w:position w:val="2"/>
                <w:sz w:val="24"/>
                <w:szCs w:val="24"/>
              </w:rPr>
              <w:t>一年以上采购保证金</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1"/>
              <w:jc w:val="right"/>
              <w:rPr>
                <w:rFonts w:ascii="Arial" w:hAnsi="Arial" w:cs="Arial" w:eastAsia="Arial" w:hint="default"/>
                <w:sz w:val="24"/>
                <w:szCs w:val="24"/>
              </w:rPr>
            </w:pPr>
            <w:r>
              <w:rPr>
                <w:rFonts w:ascii="Arial"/>
                <w:w w:val="99"/>
                <w:sz w:val="24"/>
              </w:rPr>
            </w:r>
            <w:r>
              <w:rPr>
                <w:rFonts w:ascii="Arial"/>
                <w:w w:val="95"/>
                <w:sz w:val="24"/>
                <w:u w:val="single" w:color="000000"/>
              </w:rPr>
              <w:t>(48,907)</w:t>
            </w:r>
            <w:r>
              <w:rPr>
                <w:rFonts w:ascii="Arial"/>
                <w:w w:val="95"/>
                <w:sz w:val="24"/>
              </w:rPr>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318" w:val="left" w:leader="none"/>
              </w:tabs>
              <w:spacing w:line="240" w:lineRule="auto" w:before="18"/>
              <w:ind w:right="24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(12,838)</w:t>
            </w:r>
            <w:r>
              <w:rPr>
                <w:rFonts w:ascii="Arial"/>
                <w:w w:val="95"/>
                <w:sz w:val="24"/>
              </w:rPr>
            </w:r>
            <w:r>
              <w:rPr>
                <w:rFonts w:ascii="Arial"/>
                <w:sz w:val="24"/>
              </w:rPr>
            </w:r>
          </w:p>
        </w:tc>
      </w:tr>
      <w:tr>
        <w:trPr>
          <w:trHeight w:val="438" w:hRule="exact"/>
        </w:trPr>
        <w:tc>
          <w:tcPr>
            <w:tcW w:w="675" w:type="dxa"/>
            <w:tcBorders>
              <w:top w:val="nil" w:sz="6" w:space="0" w:color="auto"/>
              <w:left w:val="nil" w:sz="6" w:space="0" w:color="auto"/>
              <w:bottom w:val="nil" w:sz="6" w:space="0" w:color="auto"/>
              <w:right w:val="nil" w:sz="6" w:space="0" w:color="auto"/>
            </w:tcBorders>
          </w:tcPr>
          <w:p>
            <w:pPr/>
          </w:p>
        </w:tc>
        <w:tc>
          <w:tcPr>
            <w:tcW w:w="6048" w:type="dxa"/>
            <w:gridSpan w:val="2"/>
            <w:tcBorders>
              <w:top w:val="nil" w:sz="6" w:space="0" w:color="auto"/>
              <w:left w:val="nil" w:sz="6" w:space="0" w:color="auto"/>
              <w:bottom w:val="nil" w:sz="6" w:space="0" w:color="auto"/>
              <w:right w:val="nil" w:sz="6" w:space="0" w:color="auto"/>
            </w:tcBorders>
          </w:tcPr>
          <w:p>
            <w:pPr>
              <w:pStyle w:val="TableParagraph"/>
              <w:tabs>
                <w:tab w:pos="4740" w:val="left" w:leader="none"/>
                <w:tab w:pos="5915" w:val="left" w:leader="none"/>
              </w:tabs>
              <w:spacing w:line="269" w:lineRule="exact"/>
              <w:ind w:left="375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1,913,868</w:t>
              <w:tab/>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075" w:val="left" w:leader="none"/>
                <w:tab w:pos="2249" w:val="left" w:leader="none"/>
              </w:tabs>
              <w:spacing w:line="269" w:lineRule="exact"/>
              <w:ind w:right="20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1,059,718</w:t>
            </w:r>
            <w:r>
              <w:rPr>
                <w:rFonts w:ascii="Arial"/>
                <w:sz w:val="24"/>
                <w:u w:val="thick" w:color="000000"/>
              </w:rPr>
              <w:tab/>
            </w:r>
            <w:r>
              <w:rPr>
                <w:rFonts w:ascii="Arial"/>
                <w:sz w:val="24"/>
              </w:rPr>
            </w:r>
          </w:p>
        </w:tc>
      </w:tr>
      <w:tr>
        <w:trPr>
          <w:trHeight w:val="1210" w:hRule="exact"/>
        </w:trPr>
        <w:tc>
          <w:tcPr>
            <w:tcW w:w="9322"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00"/>
              <w:ind w:left="874"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日，本集团购买的多笔尚未到期的银行保本保收益理财</w:t>
            </w:r>
          </w:p>
          <w:p>
            <w:pPr>
              <w:pStyle w:val="TableParagraph"/>
              <w:spacing w:line="310" w:lineRule="exact" w:before="22"/>
              <w:ind w:left="874" w:right="198"/>
              <w:jc w:val="left"/>
              <w:rPr>
                <w:rFonts w:ascii="宋体" w:hAnsi="宋体" w:cs="宋体" w:eastAsia="宋体" w:hint="default"/>
                <w:sz w:val="24"/>
                <w:szCs w:val="24"/>
              </w:rPr>
            </w:pPr>
            <w:r>
              <w:rPr>
                <w:rFonts w:ascii="宋体" w:hAnsi="宋体" w:cs="宋体" w:eastAsia="宋体" w:hint="default"/>
                <w:sz w:val="24"/>
                <w:szCs w:val="24"/>
              </w:rPr>
              <w:t>产品本金金额约人民币</w:t>
            </w:r>
            <w:r>
              <w:rPr>
                <w:rFonts w:ascii="宋体" w:hAnsi="宋体" w:cs="宋体" w:eastAsia="宋体" w:hint="default"/>
                <w:spacing w:val="-60"/>
                <w:sz w:val="24"/>
                <w:szCs w:val="24"/>
              </w:rPr>
              <w:t> </w:t>
            </w:r>
            <w:r>
              <w:rPr>
                <w:rFonts w:ascii="Arial" w:hAnsi="Arial" w:cs="Arial" w:eastAsia="Arial" w:hint="default"/>
                <w:w w:val="99"/>
                <w:sz w:val="24"/>
                <w:szCs w:val="24"/>
              </w:rPr>
              <w:t>13.10</w:t>
            </w:r>
            <w:r>
              <w:rPr>
                <w:rFonts w:ascii="Arial" w:hAnsi="Arial" w:cs="Arial" w:eastAsia="Arial" w:hint="default"/>
                <w:spacing w:val="-8"/>
                <w:w w:val="99"/>
                <w:sz w:val="24"/>
                <w:szCs w:val="24"/>
              </w:rPr>
              <w:t> </w:t>
            </w:r>
            <w:r>
              <w:rPr>
                <w:rFonts w:ascii="宋体" w:hAnsi="宋体" w:cs="宋体" w:eastAsia="宋体" w:hint="default"/>
                <w:w w:val="99"/>
                <w:sz w:val="24"/>
                <w:szCs w:val="24"/>
              </w:rPr>
              <w:t>亿元</w:t>
            </w:r>
            <w:r>
              <w:rPr>
                <w:rFonts w:ascii="Arial" w:hAnsi="Arial" w:cs="Arial" w:eastAsia="Arial" w:hint="default"/>
                <w:w w:val="99"/>
                <w:sz w:val="24"/>
                <w:szCs w:val="24"/>
              </w:rPr>
              <w:t>(2013</w:t>
            </w:r>
            <w:r>
              <w:rPr>
                <w:rFonts w:ascii="Arial" w:hAnsi="Arial" w:cs="Arial" w:eastAsia="Arial" w:hint="default"/>
                <w:spacing w:val="-8"/>
                <w:w w:val="9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1"/>
                <w:w w:val="99"/>
                <w:sz w:val="24"/>
                <w:szCs w:val="24"/>
              </w:rPr>
              <w:t>12</w:t>
            </w:r>
            <w:r>
              <w:rPr>
                <w:rFonts w:ascii="Arial" w:hAnsi="Arial" w:cs="Arial" w:eastAsia="Arial" w:hint="default"/>
                <w:spacing w:val="-7"/>
                <w:w w:val="99"/>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31</w:t>
            </w:r>
            <w:r>
              <w:rPr>
                <w:rFonts w:ascii="Arial" w:hAnsi="Arial" w:cs="Arial" w:eastAsia="Arial" w:hint="default"/>
                <w:spacing w:val="-7"/>
                <w:w w:val="99"/>
                <w:sz w:val="24"/>
                <w:szCs w:val="24"/>
              </w:rPr>
              <w:t> </w:t>
            </w:r>
            <w:r>
              <w:rPr>
                <w:rFonts w:ascii="宋体" w:hAnsi="宋体" w:cs="宋体" w:eastAsia="宋体" w:hint="default"/>
                <w:spacing w:val="-18"/>
                <w:sz w:val="24"/>
                <w:szCs w:val="24"/>
              </w:rPr>
              <w:t>日：约人民币</w:t>
            </w:r>
            <w:r>
              <w:rPr>
                <w:rFonts w:ascii="宋体" w:hAnsi="宋体" w:cs="宋体" w:eastAsia="宋体" w:hint="default"/>
                <w:spacing w:val="-60"/>
                <w:sz w:val="24"/>
                <w:szCs w:val="24"/>
              </w:rPr>
              <w:t> </w:t>
            </w:r>
            <w:r>
              <w:rPr>
                <w:rFonts w:ascii="Arial" w:hAnsi="Arial" w:cs="Arial" w:eastAsia="Arial" w:hint="default"/>
                <w:w w:val="99"/>
                <w:sz w:val="24"/>
                <w:szCs w:val="24"/>
              </w:rPr>
              <w:t>6.55</w:t>
            </w:r>
            <w:r>
              <w:rPr>
                <w:rFonts w:ascii="Arial" w:hAnsi="Arial" w:cs="Arial" w:eastAsia="Arial" w:hint="default"/>
                <w:spacing w:val="-7"/>
                <w:w w:val="9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 根据合同规定，全部将于一年内到期，到期后利随本清。</w:t>
            </w:r>
          </w:p>
        </w:tc>
      </w:tr>
      <w:tr>
        <w:trPr>
          <w:trHeight w:val="1835" w:hRule="exact"/>
        </w:trPr>
        <w:tc>
          <w:tcPr>
            <w:tcW w:w="9322"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00"/>
              <w:ind w:left="874" w:right="0"/>
              <w:jc w:val="both"/>
              <w:rPr>
                <w:rFonts w:ascii="宋体" w:hAnsi="宋体" w:cs="宋体" w:eastAsia="宋体" w:hint="default"/>
                <w:sz w:val="24"/>
                <w:szCs w:val="24"/>
              </w:rPr>
            </w:pPr>
            <w:r>
              <w:rPr>
                <w:rFonts w:ascii="Arial" w:hAnsi="Arial" w:cs="Arial" w:eastAsia="Arial" w:hint="default"/>
                <w:sz w:val="24"/>
                <w:szCs w:val="24"/>
              </w:rPr>
              <w:t>(ii)</w:t>
            </w:r>
            <w:r>
              <w:rPr>
                <w:rFonts w:ascii="宋体" w:hAnsi="宋体" w:cs="宋体" w:eastAsia="宋体" w:hint="default"/>
                <w:sz w:val="24"/>
                <w:szCs w:val="24"/>
              </w:rPr>
              <w:t>于 </w:t>
            </w:r>
            <w:r>
              <w:rPr>
                <w:rFonts w:ascii="Arial" w:hAnsi="Arial" w:cs="Arial" w:eastAsia="Arial" w:hint="default"/>
                <w:sz w:val="24"/>
                <w:szCs w:val="24"/>
              </w:rPr>
              <w:t>2014</w:t>
            </w:r>
            <w:r>
              <w:rPr>
                <w:rFonts w:ascii="Arial" w:hAnsi="Arial" w:cs="Arial" w:eastAsia="Arial" w:hint="default"/>
                <w:spacing w:val="19"/>
                <w:sz w:val="24"/>
                <w:szCs w:val="24"/>
              </w:rPr>
              <w:t> </w:t>
            </w:r>
            <w:r>
              <w:rPr>
                <w:rFonts w:ascii="宋体" w:hAnsi="宋体" w:cs="宋体" w:eastAsia="宋体" w:hint="default"/>
                <w:sz w:val="24"/>
                <w:szCs w:val="24"/>
              </w:rPr>
              <w:t>年度，本集团售后租回交易</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w:t>
            </w:r>
            <w:r>
              <w:rPr>
                <w:rFonts w:ascii="宋体" w:hAnsi="宋体" w:cs="宋体" w:eastAsia="宋体" w:hint="default"/>
                <w:sz w:val="24"/>
                <w:szCs w:val="24"/>
              </w:rPr>
              <w:t>的门店物业转让价款约为人民</w:t>
            </w:r>
          </w:p>
          <w:p>
            <w:pPr>
              <w:pStyle w:val="TableParagraph"/>
              <w:spacing w:line="311" w:lineRule="exact"/>
              <w:ind w:left="874" w:right="0"/>
              <w:jc w:val="both"/>
              <w:rPr>
                <w:rFonts w:ascii="宋体" w:hAnsi="宋体" w:cs="宋体" w:eastAsia="宋体" w:hint="default"/>
                <w:sz w:val="24"/>
                <w:szCs w:val="24"/>
              </w:rPr>
            </w:pPr>
            <w:r>
              <w:rPr>
                <w:rFonts w:ascii="宋体" w:hAnsi="宋体" w:cs="宋体" w:eastAsia="宋体" w:hint="default"/>
                <w:sz w:val="24"/>
                <w:szCs w:val="24"/>
              </w:rPr>
              <w:t>币</w:t>
            </w:r>
            <w:r>
              <w:rPr>
                <w:rFonts w:ascii="宋体" w:hAnsi="宋体" w:cs="宋体" w:eastAsia="宋体" w:hint="default"/>
                <w:spacing w:val="-62"/>
                <w:sz w:val="24"/>
                <w:szCs w:val="24"/>
              </w:rPr>
              <w:t> </w:t>
            </w:r>
            <w:r>
              <w:rPr>
                <w:rFonts w:ascii="Arial" w:hAnsi="Arial" w:cs="Arial" w:eastAsia="Arial" w:hint="default"/>
                <w:sz w:val="24"/>
                <w:szCs w:val="24"/>
              </w:rPr>
              <w:t>43.42</w:t>
            </w:r>
            <w:r>
              <w:rPr>
                <w:rFonts w:ascii="Arial" w:hAnsi="Arial" w:cs="Arial" w:eastAsia="Arial" w:hint="default"/>
                <w:spacing w:val="-10"/>
                <w:sz w:val="24"/>
                <w:szCs w:val="24"/>
              </w:rPr>
              <w:t> </w:t>
            </w:r>
            <w:r>
              <w:rPr>
                <w:rFonts w:ascii="宋体" w:hAnsi="宋体" w:cs="宋体" w:eastAsia="宋体" w:hint="default"/>
                <w:spacing w:val="-3"/>
                <w:sz w:val="24"/>
                <w:szCs w:val="24"/>
              </w:rPr>
              <w:t>亿元，截至</w:t>
            </w:r>
            <w:r>
              <w:rPr>
                <w:rFonts w:ascii="宋体" w:hAnsi="宋体" w:cs="宋体" w:eastAsia="宋体" w:hint="default"/>
                <w:spacing w:val="-62"/>
                <w:sz w:val="24"/>
                <w:szCs w:val="24"/>
              </w:rPr>
              <w:t> </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日止，本集团已收到转让价款约人民币</w:t>
            </w:r>
          </w:p>
          <w:p>
            <w:pPr>
              <w:pStyle w:val="TableParagraph"/>
              <w:spacing w:line="232" w:lineRule="auto"/>
              <w:ind w:left="874" w:right="318"/>
              <w:jc w:val="both"/>
              <w:rPr>
                <w:rFonts w:ascii="宋体" w:hAnsi="宋体" w:cs="宋体" w:eastAsia="宋体" w:hint="default"/>
                <w:sz w:val="24"/>
                <w:szCs w:val="24"/>
              </w:rPr>
            </w:pPr>
            <w:r>
              <w:rPr>
                <w:rFonts w:ascii="Arial" w:hAnsi="Arial" w:cs="Arial" w:eastAsia="Arial" w:hint="default"/>
                <w:sz w:val="24"/>
                <w:szCs w:val="24"/>
              </w:rPr>
              <w:t>41.16</w:t>
            </w:r>
            <w:r>
              <w:rPr>
                <w:rFonts w:ascii="Arial" w:hAnsi="Arial" w:cs="Arial" w:eastAsia="Arial" w:hint="default"/>
                <w:spacing w:val="18"/>
                <w:sz w:val="24"/>
                <w:szCs w:val="24"/>
              </w:rPr>
              <w:t> </w:t>
            </w:r>
            <w:r>
              <w:rPr>
                <w:rFonts w:ascii="宋体" w:hAnsi="宋体" w:cs="宋体" w:eastAsia="宋体" w:hint="default"/>
                <w:sz w:val="24"/>
                <w:szCs w:val="24"/>
              </w:rPr>
              <w:t>亿元。本集团已与交易相关方中信金石基金管理有限公司就本次交易中 </w:t>
            </w:r>
            <w:r>
              <w:rPr>
                <w:rFonts w:ascii="宋体" w:hAnsi="宋体" w:cs="宋体" w:eastAsia="宋体" w:hint="default"/>
                <w:spacing w:val="-1"/>
                <w:sz w:val="24"/>
                <w:szCs w:val="24"/>
              </w:rPr>
              <w:t>涉及的往来代垫款项等进行清算。截至财务报告批准报出日，剩余转让价款约</w:t>
            </w:r>
            <w:r>
              <w:rPr>
                <w:rFonts w:ascii="宋体" w:hAnsi="宋体" w:cs="宋体" w:eastAsia="宋体" w:hint="default"/>
                <w:sz w:val="24"/>
                <w:szCs w:val="24"/>
              </w:rPr>
              <w:t> 人民币</w:t>
            </w:r>
            <w:r>
              <w:rPr>
                <w:rFonts w:ascii="宋体" w:hAnsi="宋体" w:cs="宋体" w:eastAsia="宋体" w:hint="default"/>
                <w:spacing w:val="-61"/>
                <w:sz w:val="24"/>
                <w:szCs w:val="24"/>
              </w:rPr>
              <w:t> </w:t>
            </w:r>
            <w:r>
              <w:rPr>
                <w:rFonts w:ascii="Arial" w:hAnsi="Arial" w:cs="Arial" w:eastAsia="Arial" w:hint="default"/>
                <w:sz w:val="24"/>
                <w:szCs w:val="24"/>
              </w:rPr>
              <w:t>2.26</w:t>
            </w:r>
            <w:r>
              <w:rPr>
                <w:rFonts w:ascii="Arial" w:hAnsi="Arial" w:cs="Arial" w:eastAsia="Arial" w:hint="default"/>
                <w:spacing w:val="-8"/>
                <w:sz w:val="24"/>
                <w:szCs w:val="24"/>
              </w:rPr>
              <w:t> </w:t>
            </w:r>
            <w:r>
              <w:rPr>
                <w:rFonts w:ascii="宋体" w:hAnsi="宋体" w:cs="宋体" w:eastAsia="宋体" w:hint="default"/>
                <w:sz w:val="24"/>
                <w:szCs w:val="24"/>
              </w:rPr>
              <w:t>亿元已全部收回。</w:t>
            </w:r>
          </w:p>
        </w:tc>
      </w:tr>
      <w:tr>
        <w:trPr>
          <w:trHeight w:val="585" w:hRule="exact"/>
        </w:trPr>
        <w:tc>
          <w:tcPr>
            <w:tcW w:w="6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8" w:right="0"/>
              <w:jc w:val="center"/>
              <w:rPr>
                <w:rFonts w:ascii="Arial" w:hAnsi="Arial" w:cs="Arial" w:eastAsia="Arial" w:hint="default"/>
                <w:sz w:val="24"/>
                <w:szCs w:val="24"/>
              </w:rPr>
            </w:pPr>
            <w:r>
              <w:rPr>
                <w:rFonts w:ascii="Arial"/>
                <w:sz w:val="24"/>
              </w:rPr>
              <w:t>(a)</w:t>
            </w: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99"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2246" w:type="dxa"/>
            <w:tcBorders>
              <w:top w:val="nil" w:sz="6" w:space="0" w:color="auto"/>
              <w:left w:val="nil" w:sz="6" w:space="0" w:color="auto"/>
              <w:bottom w:val="nil" w:sz="6" w:space="0" w:color="auto"/>
              <w:right w:val="nil" w:sz="6" w:space="0" w:color="auto"/>
            </w:tcBorders>
          </w:tcPr>
          <w:p>
            <w:pPr/>
          </w:p>
        </w:tc>
        <w:tc>
          <w:tcPr>
            <w:tcW w:w="2598" w:type="dxa"/>
            <w:tcBorders>
              <w:top w:val="nil" w:sz="6" w:space="0" w:color="auto"/>
              <w:left w:val="nil" w:sz="6" w:space="0" w:color="auto"/>
              <w:bottom w:val="nil" w:sz="6" w:space="0" w:color="auto"/>
              <w:right w:val="nil" w:sz="6" w:space="0" w:color="auto"/>
            </w:tcBorders>
          </w:tcPr>
          <w:p>
            <w:pPr/>
          </w:p>
        </w:tc>
      </w:tr>
      <w:tr>
        <w:trPr>
          <w:trHeight w:val="59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9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9"/>
              <w:jc w:val="right"/>
              <w:rPr>
                <w:rFonts w:ascii="Arial" w:hAnsi="Arial" w:cs="Arial" w:eastAsia="Arial" w:hint="default"/>
                <w:sz w:val="24"/>
                <w:szCs w:val="24"/>
              </w:rPr>
            </w:pPr>
            <w:r>
              <w:rPr>
                <w:rFonts w:ascii="Arial"/>
                <w:w w:val="95"/>
                <w:sz w:val="24"/>
              </w:rPr>
              <w:t>1,876,797</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16"/>
              <w:jc w:val="right"/>
              <w:rPr>
                <w:rFonts w:ascii="Arial" w:hAnsi="Arial" w:cs="Arial" w:eastAsia="Arial" w:hint="default"/>
                <w:sz w:val="24"/>
                <w:szCs w:val="24"/>
              </w:rPr>
            </w:pPr>
            <w:r>
              <w:rPr>
                <w:rFonts w:ascii="Arial"/>
                <w:spacing w:val="-1"/>
                <w:sz w:val="24"/>
              </w:rPr>
              <w:t>921,408</w:t>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w w:val="95"/>
                <w:sz w:val="24"/>
              </w:rPr>
              <w:t>31,247</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6"/>
              <w:jc w:val="right"/>
              <w:rPr>
                <w:rFonts w:ascii="Arial" w:hAnsi="Arial" w:cs="Arial" w:eastAsia="Arial" w:hint="default"/>
                <w:sz w:val="24"/>
                <w:szCs w:val="24"/>
              </w:rPr>
            </w:pPr>
            <w:r>
              <w:rPr>
                <w:rFonts w:ascii="Arial"/>
                <w:spacing w:val="-1"/>
                <w:sz w:val="24"/>
              </w:rPr>
              <w:t>126,121</w:t>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w w:val="95"/>
                <w:sz w:val="24"/>
              </w:rPr>
              <w:t>17,828</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6"/>
              <w:jc w:val="right"/>
              <w:rPr>
                <w:rFonts w:ascii="Arial" w:hAnsi="Arial" w:cs="Arial" w:eastAsia="Arial" w:hint="default"/>
                <w:sz w:val="24"/>
                <w:szCs w:val="24"/>
              </w:rPr>
            </w:pPr>
            <w:r>
              <w:rPr>
                <w:rFonts w:ascii="Arial"/>
                <w:w w:val="95"/>
                <w:sz w:val="24"/>
              </w:rPr>
              <w:t>42,639</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38"/>
              <w:jc w:val="right"/>
              <w:rPr>
                <w:rFonts w:ascii="Arial" w:hAnsi="Arial" w:cs="Arial" w:eastAsia="Arial" w:hint="default"/>
                <w:sz w:val="24"/>
                <w:szCs w:val="24"/>
              </w:rPr>
            </w:pPr>
            <w:r>
              <w:rPr>
                <w:rFonts w:ascii="Arial"/>
                <w:w w:val="95"/>
                <w:sz w:val="24"/>
              </w:rPr>
              <w:t>14,308</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6"/>
              <w:jc w:val="right"/>
              <w:rPr>
                <w:rFonts w:ascii="Arial" w:hAnsi="Arial" w:cs="Arial" w:eastAsia="Arial" w:hint="default"/>
                <w:sz w:val="24"/>
                <w:szCs w:val="24"/>
              </w:rPr>
            </w:pPr>
            <w:r>
              <w:rPr>
                <w:rFonts w:ascii="Arial"/>
                <w:w w:val="95"/>
                <w:sz w:val="24"/>
              </w:rPr>
              <w:t>15,757</w:t>
            </w:r>
            <w:r>
              <w:rPr>
                <w:rFonts w:ascii="Arial"/>
                <w:sz w:val="24"/>
              </w:rPr>
            </w:r>
          </w:p>
        </w:tc>
      </w:tr>
      <w:tr>
        <w:trPr>
          <w:trHeight w:val="311"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spacing w:line="262" w:lineRule="exact"/>
              <w:ind w:left="19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8"/>
              <w:jc w:val="right"/>
              <w:rPr>
                <w:rFonts w:ascii="Arial" w:hAnsi="Arial" w:cs="Arial" w:eastAsia="Arial" w:hint="default"/>
                <w:sz w:val="24"/>
                <w:szCs w:val="24"/>
              </w:rPr>
            </w:pPr>
            <w:r>
              <w:rPr>
                <w:rFonts w:ascii="Arial"/>
                <w:w w:val="95"/>
                <w:sz w:val="24"/>
              </w:rPr>
              <w:t>4,337</w:t>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6"/>
              <w:jc w:val="right"/>
              <w:rPr>
                <w:rFonts w:ascii="Arial" w:hAnsi="Arial" w:cs="Arial" w:eastAsia="Arial" w:hint="default"/>
                <w:sz w:val="24"/>
                <w:szCs w:val="24"/>
              </w:rPr>
            </w:pPr>
            <w:r>
              <w:rPr>
                <w:rFonts w:ascii="Arial"/>
                <w:w w:val="95"/>
                <w:sz w:val="24"/>
              </w:rPr>
              <w:t>2,660</w:t>
            </w:r>
            <w:r>
              <w:rPr>
                <w:rFonts w:ascii="Arial"/>
                <w:sz w:val="24"/>
              </w:rPr>
            </w:r>
          </w:p>
        </w:tc>
      </w:tr>
      <w:tr>
        <w:trPr>
          <w:trHeight w:val="312"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Style w:val="TableParagraph"/>
              <w:tabs>
                <w:tab w:pos="3755" w:val="left" w:leader="none"/>
                <w:tab w:pos="5408" w:val="left" w:leader="none"/>
              </w:tabs>
              <w:spacing w:line="257" w:lineRule="exact"/>
              <w:ind w:left="199" w:right="-1606"/>
              <w:jc w:val="left"/>
              <w:rPr>
                <w:rFonts w:ascii="Arial" w:hAnsi="Arial" w:cs="Arial" w:eastAsia="Arial" w:hint="default"/>
                <w:sz w:val="24"/>
                <w:szCs w:val="24"/>
              </w:rPr>
            </w:pPr>
            <w:r>
              <w:rPr>
                <w:rFonts w:ascii="宋体" w:hAnsi="宋体" w:cs="宋体" w:eastAsia="宋体" w:hint="default"/>
                <w:position w:val="2"/>
                <w:sz w:val="24"/>
                <w:szCs w:val="24"/>
              </w:rPr>
              <w:t>五年以上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6" w:type="dxa"/>
            <w:tcBorders>
              <w:top w:val="nil" w:sz="6" w:space="0" w:color="auto"/>
              <w:left w:val="nil" w:sz="6" w:space="0" w:color="auto"/>
              <w:bottom w:val="nil" w:sz="6" w:space="0" w:color="auto"/>
              <w:right w:val="nil" w:sz="6" w:space="0" w:color="auto"/>
            </w:tcBorders>
          </w:tcPr>
          <w:p>
            <w:pPr>
              <w:pStyle w:val="TableParagraph"/>
              <w:tabs>
                <w:tab w:pos="507" w:val="left" w:leader="none"/>
              </w:tabs>
              <w:spacing w:line="240" w:lineRule="auto" w:before="18"/>
              <w:ind w:right="130"/>
              <w:jc w:val="right"/>
              <w:rPr>
                <w:rFonts w:ascii="Arial" w:hAnsi="Arial" w:cs="Arial" w:eastAsia="Arial" w:hint="default"/>
                <w:sz w:val="24"/>
                <w:szCs w:val="24"/>
              </w:rPr>
            </w:pPr>
            <w:r>
              <w:rPr>
                <w:rFonts w:ascii="Arial"/>
                <w:w w:val="99"/>
                <w:sz w:val="24"/>
              </w:rPr>
            </w:r>
            <w:r>
              <w:rPr>
                <w:rFonts w:ascii="Arial"/>
                <w:spacing w:val="-1"/>
                <w:sz w:val="24"/>
                <w:u w:val="single" w:color="000000"/>
              </w:rPr>
              <w:t>151</w:t>
              <w:tab/>
            </w:r>
            <w:r>
              <w:rPr>
                <w:rFonts w:ascii="Arial"/>
                <w:spacing w:val="-1"/>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541" w:val="left" w:leader="none"/>
                <w:tab w:pos="2249" w:val="left" w:leader="none"/>
              </w:tabs>
              <w:spacing w:line="240" w:lineRule="auto" w:before="18"/>
              <w:ind w:right="20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1,729</w:t>
            </w:r>
            <w:r>
              <w:rPr>
                <w:rFonts w:ascii="Arial"/>
                <w:sz w:val="24"/>
                <w:u w:val="single" w:color="000000"/>
              </w:rPr>
              <w:tab/>
            </w:r>
            <w:r>
              <w:rPr>
                <w:rFonts w:ascii="Arial"/>
                <w:sz w:val="24"/>
              </w:rPr>
            </w:r>
          </w:p>
        </w:tc>
      </w:tr>
      <w:tr>
        <w:trPr>
          <w:trHeight w:val="263" w:hRule="exact"/>
        </w:trPr>
        <w:tc>
          <w:tcPr>
            <w:tcW w:w="675" w:type="dxa"/>
            <w:tcBorders>
              <w:top w:val="nil" w:sz="6" w:space="0" w:color="auto"/>
              <w:left w:val="nil" w:sz="6" w:space="0" w:color="auto"/>
              <w:bottom w:val="nil" w:sz="6" w:space="0" w:color="auto"/>
              <w:right w:val="nil" w:sz="6" w:space="0" w:color="auto"/>
            </w:tcBorders>
          </w:tcPr>
          <w:p>
            <w:pPr/>
          </w:p>
        </w:tc>
        <w:tc>
          <w:tcPr>
            <w:tcW w:w="3803"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tabs>
                <w:tab w:pos="937" w:val="left" w:leader="none"/>
                <w:tab w:pos="2112" w:val="left" w:leader="none"/>
              </w:tabs>
              <w:spacing w:line="269" w:lineRule="exact"/>
              <w:ind w:left="-6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1,944,668</w:t>
              <w:tab/>
            </w:r>
            <w:r>
              <w:rPr>
                <w:rFonts w:ascii="Arial"/>
                <w:sz w:val="24"/>
              </w:rPr>
            </w:r>
          </w:p>
        </w:tc>
        <w:tc>
          <w:tcPr>
            <w:tcW w:w="2598" w:type="dxa"/>
            <w:tcBorders>
              <w:top w:val="nil" w:sz="6" w:space="0" w:color="auto"/>
              <w:left w:val="nil" w:sz="6" w:space="0" w:color="auto"/>
              <w:bottom w:val="nil" w:sz="6" w:space="0" w:color="auto"/>
              <w:right w:val="nil" w:sz="6" w:space="0" w:color="auto"/>
            </w:tcBorders>
          </w:tcPr>
          <w:p>
            <w:pPr>
              <w:pStyle w:val="TableParagraph"/>
              <w:tabs>
                <w:tab w:pos="1107" w:val="left" w:leader="none"/>
                <w:tab w:pos="2264" w:val="left" w:leader="none"/>
              </w:tabs>
              <w:spacing w:line="269" w:lineRule="exact"/>
              <w:ind w:right="20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2"/>
                <w:w w:val="95"/>
                <w:sz w:val="24"/>
                <w:u w:val="thick" w:color="000000"/>
              </w:rPr>
              <w:t>1,110,314</w:t>
            </w:r>
            <w:r>
              <w:rPr>
                <w:rFonts w:ascii="Arial"/>
                <w:spacing w:val="-2"/>
                <w:sz w:val="24"/>
                <w:u w:val="thick" w:color="000000"/>
              </w:rPr>
              <w:tab/>
            </w:r>
            <w:r>
              <w:rPr>
                <w:rFonts w:ascii="Arial"/>
                <w:spacing w:val="-2"/>
                <w:sz w:val="24"/>
              </w:rPr>
            </w:r>
          </w:p>
        </w:tc>
      </w:tr>
    </w:tbl>
    <w:p>
      <w:pPr>
        <w:spacing w:after="0" w:line="269" w:lineRule="exact"/>
        <w:jc w:val="right"/>
        <w:rPr>
          <w:rFonts w:ascii="Arial" w:hAnsi="Arial" w:cs="Arial" w:eastAsia="Arial" w:hint="default"/>
          <w:sz w:val="24"/>
          <w:szCs w:val="24"/>
        </w:rPr>
        <w:sectPr>
          <w:pgSz w:w="11910" w:h="16840"/>
          <w:pgMar w:header="885" w:footer="1183" w:top="2020" w:bottom="138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680"/>
        <w:gridCol w:w="3428"/>
      </w:tblGrid>
      <w:tr>
        <w:trPr>
          <w:trHeight w:val="416"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right="38"/>
              <w:jc w:val="center"/>
              <w:rPr>
                <w:rFonts w:ascii="黑体" w:hAnsi="黑体" w:cs="黑体" w:eastAsia="黑体" w:hint="default"/>
                <w:sz w:val="24"/>
                <w:szCs w:val="24"/>
              </w:rPr>
            </w:pPr>
            <w:r>
              <w:rPr>
                <w:rFonts w:ascii="黑体" w:hAnsi="黑体" w:cs="黑体" w:eastAsia="黑体" w:hint="default"/>
                <w:sz w:val="24"/>
                <w:szCs w:val="24"/>
              </w:rPr>
              <w:t>四</w:t>
            </w:r>
          </w:p>
        </w:tc>
        <w:tc>
          <w:tcPr>
            <w:tcW w:w="3428" w:type="dxa"/>
            <w:tcBorders>
              <w:top w:val="nil" w:sz="6" w:space="0" w:color="auto"/>
              <w:left w:val="nil" w:sz="6" w:space="0" w:color="auto"/>
              <w:bottom w:val="nil" w:sz="6" w:space="0" w:color="auto"/>
              <w:right w:val="nil" w:sz="6" w:space="0" w:color="auto"/>
            </w:tcBorders>
          </w:tcPr>
          <w:p>
            <w:pPr>
              <w:pStyle w:val="TableParagraph"/>
              <w:spacing w:line="257" w:lineRule="exact"/>
              <w:ind w:left="18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4"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3" w:right="0"/>
              <w:jc w:val="center"/>
              <w:rPr>
                <w:rFonts w:ascii="Arial" w:hAnsi="Arial" w:cs="Arial" w:eastAsia="Arial" w:hint="default"/>
                <w:sz w:val="24"/>
                <w:szCs w:val="24"/>
              </w:rPr>
            </w:pPr>
            <w:r>
              <w:rPr>
                <w:rFonts w:ascii="Arial"/>
                <w:sz w:val="24"/>
              </w:rPr>
              <w:t>(7)</w:t>
            </w:r>
          </w:p>
        </w:tc>
        <w:tc>
          <w:tcPr>
            <w:tcW w:w="3428"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6"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5"/>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08"/>
        <w:gridCol w:w="3961"/>
        <w:gridCol w:w="2160"/>
        <w:gridCol w:w="263"/>
        <w:gridCol w:w="2257"/>
      </w:tblGrid>
      <w:tr>
        <w:trPr>
          <w:trHeight w:val="421"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3961" w:type="dxa"/>
            <w:tcBorders>
              <w:top w:val="nil" w:sz="6" w:space="0" w:color="auto"/>
              <w:left w:val="nil" w:sz="6" w:space="0" w:color="auto"/>
              <w:bottom w:val="nil" w:sz="6" w:space="0" w:color="auto"/>
              <w:right w:val="nil" w:sz="6" w:space="0" w:color="auto"/>
            </w:tcBorders>
          </w:tcPr>
          <w:p>
            <w:pPr>
              <w:pStyle w:val="TableParagraph"/>
              <w:spacing w:line="247" w:lineRule="exact"/>
              <w:ind w:left="215" w:right="0"/>
              <w:jc w:val="left"/>
              <w:rPr>
                <w:rFonts w:ascii="宋体" w:hAnsi="宋体" w:cs="宋体" w:eastAsia="宋体" w:hint="default"/>
                <w:sz w:val="24"/>
                <w:szCs w:val="24"/>
              </w:rPr>
            </w:pPr>
            <w:r>
              <w:rPr>
                <w:rFonts w:ascii="宋体" w:hAnsi="宋体" w:cs="宋体" w:eastAsia="宋体" w:hint="default"/>
                <w:sz w:val="24"/>
                <w:szCs w:val="24"/>
              </w:rPr>
              <w:t>长期应收款账龄分析如下：</w:t>
            </w:r>
          </w:p>
        </w:tc>
        <w:tc>
          <w:tcPr>
            <w:tcW w:w="2160"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
        </w:tc>
      </w:tr>
      <w:tr>
        <w:trPr>
          <w:trHeight w:val="590"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62"/>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3"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5"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6"/>
              <w:jc w:val="right"/>
              <w:rPr>
                <w:rFonts w:ascii="Arial" w:hAnsi="Arial" w:cs="Arial" w:eastAsia="Arial" w:hint="default"/>
                <w:sz w:val="24"/>
                <w:szCs w:val="24"/>
              </w:rPr>
            </w:pPr>
            <w:r>
              <w:rPr>
                <w:rFonts w:ascii="Arial"/>
                <w:w w:val="95"/>
                <w:sz w:val="24"/>
              </w:rPr>
              <w:t>82,870</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6"/>
              <w:jc w:val="right"/>
              <w:rPr>
                <w:rFonts w:ascii="Arial" w:hAnsi="Arial" w:cs="Arial" w:eastAsia="Arial" w:hint="default"/>
                <w:sz w:val="24"/>
                <w:szCs w:val="24"/>
              </w:rPr>
            </w:pPr>
            <w:r>
              <w:rPr>
                <w:rFonts w:ascii="Arial"/>
                <w:w w:val="95"/>
                <w:sz w:val="24"/>
              </w:rPr>
              <w:t>70,472</w:t>
            </w:r>
            <w:r>
              <w:rPr>
                <w:rFonts w:ascii="Arial"/>
                <w:sz w:val="24"/>
              </w:rPr>
            </w:r>
          </w:p>
        </w:tc>
      </w:tr>
      <w:tr>
        <w:trPr>
          <w:trHeight w:val="31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79" w:lineRule="exact"/>
              <w:ind w:left="215"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33,054</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76,382</w:t>
            </w:r>
            <w:r>
              <w:rPr>
                <w:rFonts w:ascii="Arial"/>
                <w:sz w:val="24"/>
              </w:rPr>
            </w:r>
          </w:p>
        </w:tc>
      </w:tr>
      <w:tr>
        <w:trPr>
          <w:trHeight w:val="31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80" w:lineRule="exact"/>
              <w:ind w:left="215"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70,527</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38,703</w:t>
            </w:r>
            <w:r>
              <w:rPr>
                <w:rFonts w:ascii="Arial"/>
                <w:sz w:val="24"/>
              </w:rPr>
            </w:r>
          </w:p>
        </w:tc>
      </w:tr>
      <w:tr>
        <w:trPr>
          <w:trHeight w:val="31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79" w:lineRule="exact"/>
              <w:ind w:left="215"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38,065</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28,152</w:t>
            </w:r>
            <w:r>
              <w:rPr>
                <w:rFonts w:ascii="Arial"/>
                <w:sz w:val="24"/>
              </w:rPr>
            </w:r>
          </w:p>
        </w:tc>
      </w:tr>
      <w:tr>
        <w:trPr>
          <w:trHeight w:val="311"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80" w:lineRule="exact"/>
              <w:ind w:left="215"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16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27,214</w:t>
            </w:r>
            <w:r>
              <w:rPr>
                <w:rFonts w:ascii="Arial"/>
                <w:sz w:val="24"/>
              </w:rPr>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28,567</w:t>
            </w:r>
            <w:r>
              <w:rPr>
                <w:rFonts w:ascii="Arial"/>
                <w:sz w:val="24"/>
              </w:rPr>
            </w:r>
          </w:p>
        </w:tc>
      </w:tr>
      <w:tr>
        <w:trPr>
          <w:trHeight w:val="320"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Style w:val="TableParagraph"/>
              <w:spacing w:line="279" w:lineRule="exact"/>
              <w:ind w:left="215"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16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7"/>
              <w:jc w:val="right"/>
              <w:rPr>
                <w:rFonts w:ascii="Arial" w:hAnsi="Arial" w:cs="Arial" w:eastAsia="Arial" w:hint="default"/>
                <w:sz w:val="24"/>
                <w:szCs w:val="24"/>
              </w:rPr>
            </w:pPr>
            <w:r>
              <w:rPr>
                <w:rFonts w:ascii="Arial"/>
                <w:spacing w:val="-1"/>
                <w:sz w:val="24"/>
              </w:rPr>
              <w:t>251,054</w:t>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240,020</w:t>
            </w:r>
          </w:p>
        </w:tc>
      </w:tr>
      <w:tr>
        <w:trPr>
          <w:trHeight w:val="297" w:hRule="exact"/>
        </w:trPr>
        <w:tc>
          <w:tcPr>
            <w:tcW w:w="708" w:type="dxa"/>
            <w:tcBorders>
              <w:top w:val="nil" w:sz="6" w:space="0" w:color="auto"/>
              <w:left w:val="nil" w:sz="6" w:space="0" w:color="auto"/>
              <w:bottom w:val="nil" w:sz="6" w:space="0" w:color="auto"/>
              <w:right w:val="nil" w:sz="6" w:space="0" w:color="auto"/>
            </w:tcBorders>
          </w:tcPr>
          <w:p>
            <w:pPr/>
          </w:p>
        </w:tc>
        <w:tc>
          <w:tcPr>
            <w:tcW w:w="3961" w:type="dxa"/>
            <w:tcBorders>
              <w:top w:val="nil" w:sz="6" w:space="0" w:color="auto"/>
              <w:left w:val="nil" w:sz="6" w:space="0" w:color="auto"/>
              <w:bottom w:val="nil" w:sz="6" w:space="0" w:color="auto"/>
              <w:right w:val="nil" w:sz="6" w:space="0" w:color="auto"/>
            </w:tcBorders>
          </w:tcPr>
          <w:p>
            <w:pPr/>
          </w:p>
        </w:tc>
        <w:tc>
          <w:tcPr>
            <w:tcW w:w="2160"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7"/>
              <w:jc w:val="right"/>
              <w:rPr>
                <w:rFonts w:ascii="Arial" w:hAnsi="Arial" w:cs="Arial" w:eastAsia="Arial" w:hint="default"/>
                <w:sz w:val="24"/>
                <w:szCs w:val="24"/>
              </w:rPr>
            </w:pPr>
            <w:r>
              <w:rPr>
                <w:rFonts w:ascii="Arial"/>
                <w:spacing w:val="-1"/>
                <w:sz w:val="24"/>
              </w:rPr>
              <w:t>502,784</w:t>
            </w:r>
          </w:p>
        </w:tc>
        <w:tc>
          <w:tcPr>
            <w:tcW w:w="263" w:type="dxa"/>
            <w:tcBorders>
              <w:top w:val="nil" w:sz="6" w:space="0" w:color="auto"/>
              <w:left w:val="nil" w:sz="6" w:space="0" w:color="auto"/>
              <w:bottom w:val="nil" w:sz="6" w:space="0" w:color="auto"/>
              <w:right w:val="nil" w:sz="6" w:space="0" w:color="auto"/>
            </w:tcBorders>
          </w:tcPr>
          <w:p>
            <w:pPr/>
          </w:p>
        </w:tc>
        <w:tc>
          <w:tcPr>
            <w:tcW w:w="2257" w:type="dxa"/>
            <w:tcBorders>
              <w:top w:val="single" w:sz="4" w:space="0" w:color="000000"/>
              <w:left w:val="nil" w:sz="6" w:space="0" w:color="auto"/>
              <w:bottom w:val="single" w:sz="12" w:space="0" w:color="000000"/>
              <w:right w:val="nil" w:sz="6" w:space="0" w:color="auto"/>
            </w:tcBorders>
          </w:tcPr>
          <w:p>
            <w:pPr>
              <w:pStyle w:val="TableParagraph"/>
              <w:spacing w:line="274" w:lineRule="exact"/>
              <w:ind w:right="106"/>
              <w:jc w:val="right"/>
              <w:rPr>
                <w:rFonts w:ascii="Arial" w:hAnsi="Arial" w:cs="Arial" w:eastAsia="Arial" w:hint="default"/>
                <w:sz w:val="24"/>
                <w:szCs w:val="24"/>
              </w:rPr>
            </w:pPr>
            <w:r>
              <w:rPr>
                <w:rFonts w:ascii="Arial"/>
                <w:spacing w:val="-1"/>
                <w:sz w:val="24"/>
              </w:rPr>
              <w:t>482,296</w:t>
            </w:r>
          </w:p>
        </w:tc>
      </w:tr>
    </w:tbl>
    <w:p>
      <w:pPr>
        <w:spacing w:line="240" w:lineRule="auto" w:before="4"/>
        <w:rPr>
          <w:rFonts w:ascii="Times New Roman" w:hAnsi="Times New Roman" w:cs="Times New Roman" w:eastAsia="Times New Roman" w:hint="default"/>
          <w:sz w:val="27"/>
          <w:szCs w:val="27"/>
        </w:rPr>
      </w:pPr>
    </w:p>
    <w:tbl>
      <w:tblPr>
        <w:tblW w:w="0" w:type="auto"/>
        <w:jc w:val="left"/>
        <w:tblInd w:w="153" w:type="dxa"/>
        <w:tblLayout w:type="fixed"/>
        <w:tblCellMar>
          <w:top w:w="0" w:type="dxa"/>
          <w:left w:w="0" w:type="dxa"/>
          <w:bottom w:w="0" w:type="dxa"/>
          <w:right w:w="0" w:type="dxa"/>
        </w:tblCellMar>
        <w:tblLook w:val="01E0"/>
      </w:tblPr>
      <w:tblGrid>
        <w:gridCol w:w="687"/>
        <w:gridCol w:w="1880"/>
        <w:gridCol w:w="1004"/>
        <w:gridCol w:w="945"/>
        <w:gridCol w:w="506"/>
        <w:gridCol w:w="183"/>
        <w:gridCol w:w="682"/>
        <w:gridCol w:w="134"/>
        <w:gridCol w:w="981"/>
        <w:gridCol w:w="704"/>
        <w:gridCol w:w="134"/>
        <w:gridCol w:w="857"/>
        <w:gridCol w:w="695"/>
      </w:tblGrid>
      <w:tr>
        <w:trPr>
          <w:trHeight w:val="382"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5" w:lineRule="exact"/>
              <w:ind w:left="269" w:right="0"/>
              <w:jc w:val="left"/>
              <w:rPr>
                <w:rFonts w:ascii="Arial" w:hAnsi="Arial" w:cs="Arial" w:eastAsia="Arial" w:hint="default"/>
                <w:sz w:val="24"/>
                <w:szCs w:val="24"/>
              </w:rPr>
            </w:pPr>
            <w:r>
              <w:rPr>
                <w:rFonts w:ascii="Arial"/>
                <w:sz w:val="24"/>
              </w:rPr>
              <w:t>(c)</w:t>
            </w:r>
          </w:p>
        </w:tc>
        <w:tc>
          <w:tcPr>
            <w:tcW w:w="5201" w:type="dxa"/>
            <w:gridSpan w:val="6"/>
            <w:tcBorders>
              <w:top w:val="nil" w:sz="6" w:space="0" w:color="auto"/>
              <w:left w:val="nil" w:sz="6" w:space="0" w:color="auto"/>
              <w:bottom w:val="nil" w:sz="6" w:space="0" w:color="auto"/>
              <w:right w:val="nil" w:sz="6" w:space="0" w:color="auto"/>
            </w:tcBorders>
          </w:tcPr>
          <w:p>
            <w:pPr>
              <w:pStyle w:val="TableParagraph"/>
              <w:spacing w:line="247" w:lineRule="exact"/>
              <w:ind w:left="137" w:right="0"/>
              <w:jc w:val="left"/>
              <w:rPr>
                <w:rFonts w:ascii="宋体" w:hAnsi="宋体" w:cs="宋体" w:eastAsia="宋体" w:hint="default"/>
                <w:sz w:val="24"/>
                <w:szCs w:val="24"/>
              </w:rPr>
            </w:pPr>
            <w:r>
              <w:rPr>
                <w:rFonts w:ascii="宋体" w:hAnsi="宋体" w:cs="宋体" w:eastAsia="宋体" w:hint="default"/>
                <w:sz w:val="24"/>
                <w:szCs w:val="24"/>
              </w:rPr>
              <w:t>其他应收款和长期应收款按类别分析如下：</w:t>
            </w: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r>
      <w:tr>
        <w:trPr>
          <w:trHeight w:val="347"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
        </w:tc>
        <w:tc>
          <w:tcPr>
            <w:tcW w:w="245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79"/>
              <w:ind w:left="87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3" w:type="dxa"/>
            <w:tcBorders>
              <w:top w:val="nil" w:sz="6" w:space="0" w:color="auto"/>
              <w:left w:val="nil" w:sz="6" w:space="0" w:color="auto"/>
              <w:bottom w:val="single" w:sz="4" w:space="0" w:color="000000"/>
              <w:right w:val="nil" w:sz="6" w:space="0" w:color="auto"/>
            </w:tcBorders>
          </w:tcPr>
          <w:p>
            <w:pPr/>
          </w:p>
        </w:tc>
        <w:tc>
          <w:tcPr>
            <w:tcW w:w="682" w:type="dxa"/>
            <w:tcBorders>
              <w:top w:val="nil" w:sz="6" w:space="0" w:color="auto"/>
              <w:left w:val="nil" w:sz="6" w:space="0" w:color="auto"/>
              <w:bottom w:val="single" w:sz="4" w:space="0" w:color="000000"/>
              <w:right w:val="nil" w:sz="6" w:space="0" w:color="auto"/>
            </w:tcBorders>
          </w:tcPr>
          <w:p>
            <w:pPr/>
          </w:p>
        </w:tc>
        <w:tc>
          <w:tcPr>
            <w:tcW w:w="281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9"/>
              <w:ind w:left="102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95" w:type="dxa"/>
            <w:tcBorders>
              <w:top w:val="nil" w:sz="6" w:space="0" w:color="auto"/>
              <w:left w:val="nil" w:sz="6" w:space="0" w:color="auto"/>
              <w:bottom w:val="single" w:sz="4" w:space="0" w:color="000000"/>
              <w:right w:val="nil" w:sz="6" w:space="0" w:color="auto"/>
            </w:tcBorders>
          </w:tcPr>
          <w:p>
            <w:pPr/>
          </w:p>
        </w:tc>
      </w:tr>
      <w:tr>
        <w:trPr>
          <w:trHeight w:val="244"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
        </w:tc>
        <w:tc>
          <w:tcPr>
            <w:tcW w:w="1949" w:type="dxa"/>
            <w:gridSpan w:val="2"/>
            <w:tcBorders>
              <w:top w:val="single" w:sz="4" w:space="0" w:color="000000"/>
              <w:left w:val="nil" w:sz="6" w:space="0" w:color="auto"/>
              <w:bottom w:val="nil" w:sz="6" w:space="0" w:color="auto"/>
              <w:right w:val="nil" w:sz="6" w:space="0" w:color="auto"/>
            </w:tcBorders>
          </w:tcPr>
          <w:p>
            <w:pPr>
              <w:pStyle w:val="TableParagraph"/>
              <w:spacing w:line="207" w:lineRule="exact"/>
              <w:ind w:left="4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71"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27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19"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6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6"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5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807"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
        </w:tc>
        <w:tc>
          <w:tcPr>
            <w:tcW w:w="1004" w:type="dxa"/>
            <w:tcBorders>
              <w:top w:val="single" w:sz="4" w:space="0" w:color="000000"/>
              <w:left w:val="nil" w:sz="6" w:space="0" w:color="auto"/>
              <w:bottom w:val="nil" w:sz="6" w:space="0" w:color="auto"/>
              <w:right w:val="nil" w:sz="6" w:space="0" w:color="auto"/>
            </w:tcBorders>
          </w:tcPr>
          <w:p>
            <w:pPr>
              <w:pStyle w:val="TableParagraph"/>
              <w:spacing w:line="205" w:lineRule="exact"/>
              <w:ind w:left="3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5" w:type="dxa"/>
            <w:tcBorders>
              <w:top w:val="single" w:sz="4" w:space="0" w:color="000000"/>
              <w:left w:val="nil" w:sz="6" w:space="0" w:color="auto"/>
              <w:bottom w:val="nil" w:sz="6" w:space="0" w:color="auto"/>
              <w:right w:val="nil" w:sz="6" w:space="0" w:color="auto"/>
            </w:tcBorders>
          </w:tcPr>
          <w:p>
            <w:pPr>
              <w:pStyle w:val="TableParagraph"/>
              <w:spacing w:line="205" w:lineRule="exact"/>
              <w:ind w:left="72" w:right="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3" w:lineRule="exact"/>
              <w:ind w:left="15" w:right="0"/>
              <w:jc w:val="center"/>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34" w:lineRule="exact"/>
              <w:ind w:left="30" w:right="0"/>
              <w:jc w:val="left"/>
              <w:rPr>
                <w:rFonts w:ascii="宋体" w:hAnsi="宋体" w:cs="宋体" w:eastAsia="宋体" w:hint="default"/>
                <w:sz w:val="18"/>
                <w:szCs w:val="18"/>
              </w:rPr>
            </w:pPr>
            <w:r>
              <w:rPr>
                <w:rFonts w:ascii="宋体" w:hAnsi="宋体" w:cs="宋体" w:eastAsia="宋体" w:hint="default"/>
                <w:sz w:val="18"/>
                <w:szCs w:val="18"/>
              </w:rPr>
              <w:t>例</w:t>
            </w:r>
          </w:p>
        </w:tc>
        <w:tc>
          <w:tcPr>
            <w:tcW w:w="506" w:type="dxa"/>
            <w:tcBorders>
              <w:top w:val="single" w:sz="4" w:space="0" w:color="000000"/>
              <w:left w:val="nil" w:sz="6" w:space="0" w:color="auto"/>
              <w:bottom w:val="nil" w:sz="6" w:space="0" w:color="auto"/>
              <w:right w:val="nil" w:sz="6" w:space="0" w:color="auto"/>
            </w:tcBorders>
          </w:tcPr>
          <w:p>
            <w:pPr>
              <w:pStyle w:val="TableParagraph"/>
              <w:spacing w:line="205" w:lineRule="exact"/>
              <w:ind w:left="1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83" w:type="dxa"/>
            <w:tcBorders>
              <w:top w:val="single" w:sz="4" w:space="0" w:color="000000"/>
              <w:left w:val="nil" w:sz="6" w:space="0" w:color="auto"/>
              <w:bottom w:val="nil" w:sz="6" w:space="0" w:color="auto"/>
              <w:right w:val="nil" w:sz="6" w:space="0" w:color="auto"/>
            </w:tcBorders>
          </w:tcPr>
          <w:p>
            <w:pPr/>
          </w:p>
        </w:tc>
        <w:tc>
          <w:tcPr>
            <w:tcW w:w="682" w:type="dxa"/>
            <w:tcBorders>
              <w:top w:val="single" w:sz="4" w:space="0" w:color="000000"/>
              <w:left w:val="nil" w:sz="6" w:space="0" w:color="auto"/>
              <w:bottom w:val="nil" w:sz="6" w:space="0" w:color="auto"/>
              <w:right w:val="nil" w:sz="6" w:space="0" w:color="auto"/>
            </w:tcBorders>
          </w:tcPr>
          <w:p>
            <w:pPr>
              <w:pStyle w:val="TableParagraph"/>
              <w:spacing w:line="205" w:lineRule="exact"/>
              <w:ind w:left="100" w:right="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left="100"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single" w:sz="4" w:space="0" w:color="000000"/>
              <w:left w:val="nil" w:sz="6" w:space="0" w:color="auto"/>
              <w:bottom w:val="nil" w:sz="6" w:space="0" w:color="auto"/>
              <w:right w:val="nil" w:sz="6" w:space="0" w:color="auto"/>
            </w:tcBorders>
          </w:tcPr>
          <w:p>
            <w:pPr>
              <w:pStyle w:val="TableParagraph"/>
              <w:spacing w:line="205" w:lineRule="exact"/>
              <w:ind w:left="27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4" w:type="dxa"/>
            <w:tcBorders>
              <w:top w:val="single" w:sz="4" w:space="0" w:color="000000"/>
              <w:left w:val="nil" w:sz="6" w:space="0" w:color="auto"/>
              <w:bottom w:val="nil" w:sz="6" w:space="0" w:color="auto"/>
              <w:right w:val="nil" w:sz="6" w:space="0" w:color="auto"/>
            </w:tcBorders>
          </w:tcPr>
          <w:p>
            <w:pPr>
              <w:pStyle w:val="TableParagraph"/>
              <w:spacing w:line="205" w:lineRule="exact"/>
              <w:ind w:left="89" w:right="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3" w:lineRule="exact"/>
              <w:ind w:left="382" w:right="0"/>
              <w:jc w:val="left"/>
              <w:rPr>
                <w:rFonts w:ascii="宋体" w:hAnsi="宋体" w:cs="宋体" w:eastAsia="宋体" w:hint="default"/>
                <w:sz w:val="18"/>
                <w:szCs w:val="18"/>
              </w:rPr>
            </w:pPr>
            <w:r>
              <w:rPr>
                <w:rFonts w:ascii="宋体" w:hAnsi="宋体" w:cs="宋体" w:eastAsia="宋体" w:hint="default"/>
                <w:sz w:val="18"/>
                <w:szCs w:val="18"/>
              </w:rPr>
              <w:t>比</w:t>
            </w:r>
          </w:p>
          <w:p>
            <w:pPr>
              <w:pStyle w:val="TableParagraph"/>
              <w:spacing w:line="234" w:lineRule="exact"/>
              <w:ind w:left="22" w:right="0"/>
              <w:jc w:val="left"/>
              <w:rPr>
                <w:rFonts w:ascii="宋体" w:hAnsi="宋体" w:cs="宋体" w:eastAsia="宋体" w:hint="default"/>
                <w:sz w:val="18"/>
                <w:szCs w:val="18"/>
              </w:rPr>
            </w:pPr>
            <w:r>
              <w:rPr>
                <w:rFonts w:ascii="宋体" w:hAnsi="宋体" w:cs="宋体" w:eastAsia="宋体" w:hint="default"/>
                <w:sz w:val="18"/>
                <w:szCs w:val="18"/>
              </w:rPr>
              <w:t>例</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05" w:lineRule="exact"/>
              <w:ind w:left="27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5" w:type="dxa"/>
            <w:tcBorders>
              <w:top w:val="single" w:sz="4" w:space="0" w:color="000000"/>
              <w:left w:val="nil" w:sz="6" w:space="0" w:color="auto"/>
              <w:bottom w:val="nil" w:sz="6" w:space="0" w:color="auto"/>
              <w:right w:val="nil" w:sz="6" w:space="0" w:color="auto"/>
            </w:tcBorders>
          </w:tcPr>
          <w:p>
            <w:pPr>
              <w:pStyle w:val="TableParagraph"/>
              <w:spacing w:line="205" w:lineRule="exact"/>
              <w:ind w:right="30"/>
              <w:jc w:val="center"/>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35" w:lineRule="exact"/>
              <w:ind w:right="30"/>
              <w:jc w:val="center"/>
              <w:rPr>
                <w:rFonts w:ascii="宋体" w:hAnsi="宋体" w:cs="宋体" w:eastAsia="宋体" w:hint="default"/>
                <w:sz w:val="18"/>
                <w:szCs w:val="18"/>
              </w:rPr>
            </w:pPr>
            <w:r>
              <w:rPr>
                <w:rFonts w:ascii="宋体" w:hAnsi="宋体" w:cs="宋体" w:eastAsia="宋体" w:hint="default"/>
                <w:sz w:val="18"/>
                <w:szCs w:val="18"/>
              </w:rPr>
              <w:t>例</w:t>
            </w:r>
          </w:p>
        </w:tc>
      </w:tr>
      <w:tr>
        <w:trPr>
          <w:trHeight w:val="816"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74"/>
              <w:ind w:left="336" w:right="57" w:hanging="200"/>
              <w:jc w:val="both"/>
              <w:rPr>
                <w:rFonts w:ascii="宋体" w:hAnsi="宋体" w:cs="宋体" w:eastAsia="宋体" w:hint="default"/>
                <w:sz w:val="18"/>
                <w:szCs w:val="18"/>
              </w:rPr>
            </w:pPr>
            <w:r>
              <w:rPr>
                <w:rFonts w:ascii="宋体" w:hAnsi="宋体" w:cs="宋体" w:eastAsia="宋体" w:hint="default"/>
                <w:spacing w:val="7"/>
                <w:sz w:val="18"/>
                <w:szCs w:val="18"/>
              </w:rPr>
              <w:t>单项金额重大并单独 </w:t>
            </w:r>
            <w:r>
              <w:rPr>
                <w:rFonts w:ascii="宋体" w:hAnsi="宋体" w:cs="宋体" w:eastAsia="宋体" w:hint="default"/>
                <w:spacing w:val="4"/>
                <w:sz w:val="18"/>
                <w:szCs w:val="18"/>
              </w:rPr>
              <w:t>计提坏账准备－售</w:t>
            </w:r>
            <w:r>
              <w:rPr>
                <w:rFonts w:ascii="宋体" w:hAnsi="宋体" w:cs="宋体" w:eastAsia="宋体" w:hint="default"/>
                <w:sz w:val="18"/>
                <w:szCs w:val="18"/>
              </w:rPr>
              <w:t> 后租回交易应收款</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70" w:right="0"/>
              <w:jc w:val="left"/>
              <w:rPr>
                <w:rFonts w:ascii="Arial" w:hAnsi="Arial" w:cs="Arial" w:eastAsia="Arial" w:hint="default"/>
                <w:sz w:val="18"/>
                <w:szCs w:val="18"/>
              </w:rPr>
            </w:pPr>
            <w:r>
              <w:rPr>
                <w:rFonts w:ascii="Arial"/>
                <w:sz w:val="18"/>
              </w:rPr>
              <w:t>225,700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400" w:right="0"/>
              <w:jc w:val="left"/>
              <w:rPr>
                <w:rFonts w:ascii="Arial" w:hAnsi="Arial" w:cs="Arial" w:eastAsia="Arial" w:hint="default"/>
                <w:sz w:val="18"/>
                <w:szCs w:val="18"/>
              </w:rPr>
            </w:pPr>
            <w:r>
              <w:rPr>
                <w:rFonts w:ascii="Arial"/>
                <w:sz w:val="18"/>
              </w:rPr>
              <w:t>9%</w:t>
            </w:r>
          </w:p>
        </w:tc>
        <w:tc>
          <w:tcPr>
            <w:tcW w:w="506" w:type="dxa"/>
            <w:tcBorders>
              <w:top w:val="nil" w:sz="6" w:space="0" w:color="auto"/>
              <w:left w:val="nil" w:sz="6" w:space="0" w:color="auto"/>
              <w:bottom w:val="nil" w:sz="6" w:space="0" w:color="auto"/>
              <w:right w:val="nil" w:sz="6" w:space="0" w:color="auto"/>
            </w:tcBorders>
          </w:tcPr>
          <w:p>
            <w:pPr/>
          </w:p>
        </w:tc>
        <w:tc>
          <w:tcPr>
            <w:tcW w:w="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Arial" w:hAnsi="Arial" w:cs="Arial" w:eastAsia="Arial" w:hint="default"/>
                <w:sz w:val="18"/>
                <w:szCs w:val="18"/>
              </w:rPr>
            </w:pPr>
            <w:r>
              <w:rPr>
                <w:rFonts w:ascii="Arial"/>
                <w:w w:val="99"/>
                <w:sz w:val="18"/>
              </w:rPr>
              <w:t>-</w:t>
            </w:r>
            <w:r>
              <w:rPr>
                <w:rFonts w:ascii="Arial"/>
                <w:sz w:val="18"/>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89"/>
              <w:jc w:val="right"/>
              <w:rPr>
                <w:rFonts w:ascii="Arial" w:hAnsi="Arial" w:cs="Arial" w:eastAsia="Arial" w:hint="default"/>
                <w:sz w:val="18"/>
                <w:szCs w:val="18"/>
              </w:rPr>
            </w:pPr>
            <w:r>
              <w:rPr>
                <w:rFonts w:ascii="Arial"/>
                <w:w w:val="99"/>
                <w:sz w:val="18"/>
              </w:rPr>
              <w:t>-</w:t>
            </w:r>
            <w:r>
              <w:rPr>
                <w:rFonts w:ascii="Arial"/>
                <w:sz w:val="18"/>
              </w:rPr>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5" w:lineRule="exact"/>
              <w:ind w:left="137"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004" w:type="dxa"/>
            <w:tcBorders>
              <w:top w:val="nil" w:sz="6" w:space="0" w:color="auto"/>
              <w:left w:val="nil" w:sz="6" w:space="0" w:color="auto"/>
              <w:bottom w:val="nil" w:sz="6" w:space="0" w:color="auto"/>
              <w:right w:val="nil" w:sz="6" w:space="0" w:color="auto"/>
            </w:tcBorders>
          </w:tcPr>
          <w:p>
            <w:pPr/>
          </w:p>
        </w:tc>
        <w:tc>
          <w:tcPr>
            <w:tcW w:w="945" w:type="dxa"/>
            <w:tcBorders>
              <w:top w:val="nil" w:sz="6" w:space="0" w:color="auto"/>
              <w:left w:val="nil" w:sz="6" w:space="0" w:color="auto"/>
              <w:bottom w:val="nil" w:sz="6" w:space="0" w:color="auto"/>
              <w:right w:val="nil" w:sz="6" w:space="0" w:color="auto"/>
            </w:tcBorders>
          </w:tcPr>
          <w:p>
            <w:pPr/>
          </w:p>
        </w:tc>
        <w:tc>
          <w:tcPr>
            <w:tcW w:w="506" w:type="dxa"/>
            <w:tcBorders>
              <w:top w:val="nil" w:sz="6" w:space="0" w:color="auto"/>
              <w:left w:val="nil" w:sz="6" w:space="0" w:color="auto"/>
              <w:bottom w:val="nil" w:sz="6" w:space="0" w:color="auto"/>
              <w:right w:val="nil" w:sz="6" w:space="0" w:color="auto"/>
            </w:tcBorders>
          </w:tcPr>
          <w:p>
            <w:pPr/>
          </w:p>
        </w:tc>
        <w:tc>
          <w:tcPr>
            <w:tcW w:w="183"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
        </w:tc>
        <w:tc>
          <w:tcPr>
            <w:tcW w:w="704"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r>
      <w:tr>
        <w:trPr>
          <w:trHeight w:val="478"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06" w:lineRule="exact"/>
              <w:ind w:left="137" w:right="0"/>
              <w:jc w:val="left"/>
              <w:rPr>
                <w:rFonts w:ascii="宋体" w:hAnsi="宋体" w:cs="宋体" w:eastAsia="宋体" w:hint="default"/>
                <w:sz w:val="18"/>
                <w:szCs w:val="18"/>
              </w:rPr>
            </w:pPr>
            <w:r>
              <w:rPr>
                <w:rFonts w:ascii="宋体" w:hAnsi="宋体" w:cs="宋体" w:eastAsia="宋体" w:hint="default"/>
                <w:spacing w:val="7"/>
                <w:sz w:val="18"/>
                <w:szCs w:val="18"/>
              </w:rPr>
              <w:t>应收保本保收益理财</w:t>
            </w:r>
            <w:r>
              <w:rPr>
                <w:rFonts w:ascii="宋体" w:hAnsi="宋体" w:cs="宋体" w:eastAsia="宋体" w:hint="default"/>
                <w:sz w:val="18"/>
                <w:szCs w:val="18"/>
              </w:rPr>
            </w:r>
          </w:p>
          <w:p>
            <w:pPr>
              <w:pStyle w:val="TableParagraph"/>
              <w:spacing w:line="234" w:lineRule="exact"/>
              <w:ind w:left="358" w:right="0"/>
              <w:jc w:val="left"/>
              <w:rPr>
                <w:rFonts w:ascii="宋体" w:hAnsi="宋体" w:cs="宋体" w:eastAsia="宋体" w:hint="default"/>
                <w:sz w:val="18"/>
                <w:szCs w:val="18"/>
              </w:rPr>
            </w:pPr>
            <w:r>
              <w:rPr>
                <w:rFonts w:ascii="宋体" w:hAnsi="宋体" w:cs="宋体" w:eastAsia="宋体" w:hint="default"/>
                <w:sz w:val="18"/>
                <w:szCs w:val="18"/>
              </w:rPr>
              <w:t>产品组合</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21" w:right="0"/>
              <w:jc w:val="left"/>
              <w:rPr>
                <w:rFonts w:ascii="Arial" w:hAnsi="Arial" w:cs="Arial" w:eastAsia="Arial" w:hint="default"/>
                <w:sz w:val="18"/>
                <w:szCs w:val="18"/>
              </w:rPr>
            </w:pPr>
            <w:r>
              <w:rPr>
                <w:rFonts w:ascii="Arial"/>
                <w:sz w:val="18"/>
              </w:rPr>
              <w:t>1,310,000</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301" w:right="0"/>
              <w:jc w:val="left"/>
              <w:rPr>
                <w:rFonts w:ascii="Arial" w:hAnsi="Arial" w:cs="Arial" w:eastAsia="Arial" w:hint="default"/>
                <w:sz w:val="18"/>
                <w:szCs w:val="18"/>
              </w:rPr>
            </w:pPr>
            <w:r>
              <w:rPr>
                <w:rFonts w:ascii="Arial"/>
                <w:sz w:val="18"/>
              </w:rPr>
              <w:t>53%</w:t>
            </w:r>
          </w:p>
        </w:tc>
        <w:tc>
          <w:tcPr>
            <w:tcW w:w="506" w:type="dxa"/>
            <w:tcBorders>
              <w:top w:val="nil" w:sz="6" w:space="0" w:color="auto"/>
              <w:left w:val="nil" w:sz="6" w:space="0" w:color="auto"/>
              <w:bottom w:val="nil" w:sz="6" w:space="0" w:color="auto"/>
              <w:right w:val="nil" w:sz="6" w:space="0" w:color="auto"/>
            </w:tcBorders>
          </w:tcPr>
          <w:p>
            <w:pPr/>
          </w:p>
        </w:tc>
        <w:tc>
          <w:tcPr>
            <w:tcW w:w="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
              <w:jc w:val="right"/>
              <w:rPr>
                <w:rFonts w:ascii="Arial" w:hAnsi="Arial" w:cs="Arial" w:eastAsia="Arial" w:hint="default"/>
                <w:sz w:val="18"/>
                <w:szCs w:val="18"/>
              </w:rPr>
            </w:pPr>
            <w:r>
              <w:rPr>
                <w:rFonts w:ascii="Arial"/>
                <w:w w:val="99"/>
                <w:sz w:val="18"/>
              </w:rPr>
              <w:t>-</w:t>
            </w:r>
            <w:r>
              <w:rPr>
                <w:rFonts w:ascii="Arial"/>
                <w:sz w:val="18"/>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8" w:right="0"/>
              <w:jc w:val="left"/>
              <w:rPr>
                <w:rFonts w:ascii="Arial" w:hAnsi="Arial" w:cs="Arial" w:eastAsia="Arial" w:hint="default"/>
                <w:sz w:val="18"/>
                <w:szCs w:val="18"/>
              </w:rPr>
            </w:pPr>
            <w:r>
              <w:rPr>
                <w:rFonts w:ascii="Arial"/>
                <w:sz w:val="18"/>
              </w:rPr>
              <w:t>655,487</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86" w:right="0"/>
              <w:jc w:val="left"/>
              <w:rPr>
                <w:rFonts w:ascii="Arial" w:hAnsi="Arial" w:cs="Arial" w:eastAsia="Arial" w:hint="default"/>
                <w:sz w:val="18"/>
                <w:szCs w:val="18"/>
              </w:rPr>
            </w:pPr>
            <w:r>
              <w:rPr>
                <w:rFonts w:ascii="Arial"/>
                <w:sz w:val="18"/>
              </w:rPr>
              <w:t>41%</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5" w:lineRule="exact"/>
              <w:ind w:left="137" w:right="0"/>
              <w:jc w:val="left"/>
              <w:rPr>
                <w:rFonts w:ascii="宋体" w:hAnsi="宋体" w:cs="宋体" w:eastAsia="宋体" w:hint="default"/>
                <w:sz w:val="18"/>
                <w:szCs w:val="18"/>
              </w:rPr>
            </w:pPr>
            <w:r>
              <w:rPr>
                <w:rFonts w:ascii="宋体" w:hAnsi="宋体" w:cs="宋体" w:eastAsia="宋体" w:hint="default"/>
                <w:spacing w:val="7"/>
                <w:sz w:val="18"/>
                <w:szCs w:val="18"/>
              </w:rPr>
              <w:t>应收租赁保证金及采</w:t>
            </w:r>
            <w:r>
              <w:rPr>
                <w:rFonts w:ascii="宋体" w:hAnsi="宋体" w:cs="宋体" w:eastAsia="宋体" w:hint="default"/>
                <w:sz w:val="18"/>
                <w:szCs w:val="18"/>
              </w:rPr>
            </w:r>
          </w:p>
          <w:p>
            <w:pPr>
              <w:pStyle w:val="TableParagraph"/>
              <w:spacing w:line="234" w:lineRule="exact"/>
              <w:ind w:left="358" w:right="0"/>
              <w:jc w:val="left"/>
              <w:rPr>
                <w:rFonts w:ascii="宋体" w:hAnsi="宋体" w:cs="宋体" w:eastAsia="宋体" w:hint="default"/>
                <w:sz w:val="18"/>
                <w:szCs w:val="18"/>
              </w:rPr>
            </w:pPr>
            <w:r>
              <w:rPr>
                <w:rFonts w:ascii="宋体" w:hAnsi="宋体" w:cs="宋体" w:eastAsia="宋体" w:hint="default"/>
                <w:sz w:val="18"/>
                <w:szCs w:val="18"/>
              </w:rPr>
              <w:t>购保证金组合</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1" w:right="0"/>
              <w:jc w:val="left"/>
              <w:rPr>
                <w:rFonts w:ascii="Arial" w:hAnsi="Arial" w:cs="Arial" w:eastAsia="Arial" w:hint="default"/>
                <w:sz w:val="18"/>
                <w:szCs w:val="18"/>
              </w:rPr>
            </w:pPr>
            <w:r>
              <w:rPr>
                <w:rFonts w:ascii="Arial"/>
                <w:sz w:val="18"/>
              </w:rPr>
              <w:t>502,784</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01" w:right="0"/>
              <w:jc w:val="left"/>
              <w:rPr>
                <w:rFonts w:ascii="Arial" w:hAnsi="Arial" w:cs="Arial" w:eastAsia="Arial" w:hint="default"/>
                <w:sz w:val="18"/>
                <w:szCs w:val="18"/>
              </w:rPr>
            </w:pPr>
            <w:r>
              <w:rPr>
                <w:rFonts w:ascii="Arial"/>
                <w:sz w:val="18"/>
              </w:rPr>
              <w:t>21%</w:t>
            </w:r>
          </w:p>
        </w:tc>
        <w:tc>
          <w:tcPr>
            <w:tcW w:w="506" w:type="dxa"/>
            <w:tcBorders>
              <w:top w:val="nil" w:sz="6" w:space="0" w:color="auto"/>
              <w:left w:val="nil" w:sz="6" w:space="0" w:color="auto"/>
              <w:bottom w:val="nil" w:sz="6" w:space="0" w:color="auto"/>
              <w:right w:val="nil" w:sz="6" w:space="0" w:color="auto"/>
            </w:tcBorders>
          </w:tcPr>
          <w:p>
            <w:pPr/>
          </w:p>
        </w:tc>
        <w:tc>
          <w:tcPr>
            <w:tcW w:w="18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
              <w:jc w:val="right"/>
              <w:rPr>
                <w:rFonts w:ascii="Arial" w:hAnsi="Arial" w:cs="Arial" w:eastAsia="Arial" w:hint="default"/>
                <w:sz w:val="18"/>
                <w:szCs w:val="18"/>
              </w:rPr>
            </w:pPr>
            <w:r>
              <w:rPr>
                <w:rFonts w:ascii="Arial"/>
                <w:w w:val="99"/>
                <w:sz w:val="18"/>
              </w:rPr>
              <w:t>-</w:t>
            </w:r>
            <w:r>
              <w:rPr>
                <w:rFonts w:ascii="Arial"/>
                <w:sz w:val="18"/>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8" w:right="0"/>
              <w:jc w:val="left"/>
              <w:rPr>
                <w:rFonts w:ascii="Arial" w:hAnsi="Arial" w:cs="Arial" w:eastAsia="Arial" w:hint="default"/>
                <w:sz w:val="18"/>
                <w:szCs w:val="18"/>
              </w:rPr>
            </w:pPr>
            <w:r>
              <w:rPr>
                <w:rFonts w:ascii="Arial"/>
                <w:sz w:val="18"/>
              </w:rPr>
              <w:t>482,296</w:t>
            </w:r>
          </w:p>
        </w:tc>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6" w:right="0"/>
              <w:jc w:val="left"/>
              <w:rPr>
                <w:rFonts w:ascii="Arial" w:hAnsi="Arial" w:cs="Arial" w:eastAsia="Arial" w:hint="default"/>
                <w:sz w:val="18"/>
                <w:szCs w:val="18"/>
              </w:rPr>
            </w:pPr>
            <w:r>
              <w:rPr>
                <w:rFonts w:ascii="Arial"/>
                <w:sz w:val="18"/>
              </w:rPr>
              <w:t>30%</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6"/>
              <w:jc w:val="right"/>
              <w:rPr>
                <w:rFonts w:ascii="Arial" w:hAnsi="Arial" w:cs="Arial" w:eastAsia="Arial" w:hint="default"/>
                <w:sz w:val="18"/>
                <w:szCs w:val="18"/>
              </w:rPr>
            </w:pPr>
            <w:r>
              <w:rPr>
                <w:rFonts w:ascii="Arial"/>
                <w:w w:val="99"/>
                <w:sz w:val="18"/>
              </w:rPr>
              <w:t>-</w:t>
            </w:r>
            <w:r>
              <w:rPr>
                <w:rFonts w:ascii="Arial"/>
                <w:sz w:val="18"/>
              </w:rPr>
            </w:r>
          </w:p>
        </w:tc>
      </w:tr>
      <w:tr>
        <w:trPr>
          <w:trHeight w:val="237"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6" w:lineRule="exact"/>
              <w:ind w:left="168"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004" w:type="dxa"/>
            <w:tcBorders>
              <w:top w:val="nil" w:sz="6" w:space="0" w:color="auto"/>
              <w:left w:val="nil" w:sz="6" w:space="0" w:color="auto"/>
              <w:bottom w:val="nil" w:sz="6" w:space="0" w:color="auto"/>
              <w:right w:val="nil" w:sz="6" w:space="0" w:color="auto"/>
            </w:tcBorders>
          </w:tcPr>
          <w:p>
            <w:pPr>
              <w:pStyle w:val="TableParagraph"/>
              <w:tabs>
                <w:tab w:pos="271" w:val="left" w:leader="none"/>
                <w:tab w:pos="1305" w:val="left" w:leader="none"/>
              </w:tabs>
              <w:spacing w:line="240" w:lineRule="auto" w:before="15"/>
              <w:ind w:left="-8" w:right="-30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408,968</w:t>
              <w:tab/>
            </w:r>
            <w:r>
              <w:rPr>
                <w:rFonts w:ascii="Arial"/>
                <w:sz w:val="18"/>
              </w:rPr>
            </w:r>
          </w:p>
        </w:tc>
        <w:tc>
          <w:tcPr>
            <w:tcW w:w="945" w:type="dxa"/>
            <w:tcBorders>
              <w:top w:val="nil" w:sz="6" w:space="0" w:color="auto"/>
              <w:left w:val="nil" w:sz="6" w:space="0" w:color="auto"/>
              <w:bottom w:val="nil" w:sz="6" w:space="0" w:color="auto"/>
              <w:right w:val="nil" w:sz="6" w:space="0" w:color="auto"/>
            </w:tcBorders>
          </w:tcPr>
          <w:p>
            <w:pPr>
              <w:pStyle w:val="TableParagraph"/>
              <w:tabs>
                <w:tab w:pos="657" w:val="left" w:leader="none"/>
              </w:tabs>
              <w:spacing w:line="240" w:lineRule="auto" w:before="15"/>
              <w:ind w:right="-14"/>
              <w:jc w:val="right"/>
              <w:rPr>
                <w:rFonts w:ascii="Arial" w:hAnsi="Arial" w:cs="Arial" w:eastAsia="Arial" w:hint="default"/>
                <w:sz w:val="18"/>
                <w:szCs w:val="18"/>
              </w:rPr>
            </w:pPr>
            <w:r>
              <w:rPr>
                <w:rFonts w:ascii="Arial"/>
                <w:w w:val="99"/>
                <w:sz w:val="18"/>
              </w:rPr>
            </w:r>
            <w:r>
              <w:rPr>
                <w:rFonts w:ascii="Arial"/>
                <w:spacing w:val="-1"/>
                <w:sz w:val="18"/>
                <w:u w:val="single" w:color="000000"/>
              </w:rPr>
              <w:t>17%</w:t>
            </w:r>
            <w:r>
              <w:rPr>
                <w:rFonts w:ascii="Arial"/>
                <w:spacing w:val="-1"/>
                <w:sz w:val="18"/>
              </w:rPr>
              <w:t>  </w:t>
            </w:r>
            <w:r>
              <w:rPr>
                <w:rFonts w:ascii="Arial"/>
                <w:spacing w:val="-12"/>
                <w:sz w:val="18"/>
              </w:rPr>
              <w:t> </w:t>
            </w:r>
            <w:r>
              <w:rPr>
                <w:rFonts w:ascii="Arial"/>
                <w:spacing w:val="-12"/>
                <w:w w:val="100"/>
                <w:sz w:val="18"/>
              </w:rPr>
            </w:r>
            <w:r>
              <w:rPr>
                <w:rFonts w:ascii="Arial"/>
                <w:w w:val="100"/>
                <w:sz w:val="18"/>
                <w:u w:val="single" w:color="000000"/>
              </w:rPr>
              <w:t> </w:t>
            </w:r>
            <w:r>
              <w:rPr>
                <w:rFonts w:ascii="Arial"/>
                <w:sz w:val="18"/>
                <w:u w:val="single" w:color="000000"/>
              </w:rPr>
              <w:tab/>
            </w:r>
            <w:r>
              <w:rPr>
                <w:rFonts w:ascii="Arial"/>
                <w:sz w:val="18"/>
              </w:rPr>
            </w:r>
          </w:p>
        </w:tc>
        <w:tc>
          <w:tcPr>
            <w:tcW w:w="689" w:type="dxa"/>
            <w:gridSpan w:val="2"/>
            <w:tcBorders>
              <w:top w:val="nil" w:sz="6" w:space="0" w:color="auto"/>
              <w:left w:val="nil" w:sz="6" w:space="0" w:color="auto"/>
              <w:bottom w:val="nil" w:sz="6" w:space="0" w:color="auto"/>
              <w:right w:val="nil" w:sz="6" w:space="0" w:color="auto"/>
            </w:tcBorders>
          </w:tcPr>
          <w:p>
            <w:pPr>
              <w:pStyle w:val="TableParagraph"/>
              <w:tabs>
                <w:tab w:pos="740" w:val="left" w:leader="none"/>
              </w:tabs>
              <w:spacing w:line="240" w:lineRule="auto" w:before="15"/>
              <w:ind w:left="13" w:right="-52"/>
              <w:jc w:val="left"/>
              <w:rPr>
                <w:rFonts w:ascii="Arial" w:hAnsi="Arial" w:cs="Arial" w:eastAsia="Arial" w:hint="default"/>
                <w:sz w:val="18"/>
                <w:szCs w:val="18"/>
              </w:rPr>
            </w:pPr>
            <w:r>
              <w:rPr>
                <w:rFonts w:ascii="Arial"/>
                <w:w w:val="99"/>
                <w:sz w:val="18"/>
              </w:rPr>
            </w:r>
            <w:r>
              <w:rPr>
                <w:rFonts w:ascii="Arial"/>
                <w:sz w:val="18"/>
                <w:u w:val="single" w:color="000000"/>
              </w:rPr>
              <w:t>(30,800)</w:t>
              <w:tab/>
            </w:r>
            <w:r>
              <w:rPr>
                <w:rFonts w:ascii="Arial"/>
                <w:sz w:val="18"/>
              </w:rPr>
            </w: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7.5%</w:t>
            </w:r>
          </w:p>
        </w:tc>
        <w:tc>
          <w:tcPr>
            <w:tcW w:w="134" w:type="dxa"/>
            <w:tcBorders>
              <w:top w:val="nil" w:sz="6" w:space="0" w:color="auto"/>
              <w:left w:val="nil" w:sz="6" w:space="0" w:color="auto"/>
              <w:bottom w:val="nil" w:sz="6" w:space="0" w:color="auto"/>
              <w:right w:val="nil" w:sz="6" w:space="0" w:color="auto"/>
            </w:tcBorders>
          </w:tcPr>
          <w:p>
            <w:pPr/>
          </w:p>
        </w:tc>
        <w:tc>
          <w:tcPr>
            <w:tcW w:w="981" w:type="dxa"/>
            <w:tcBorders>
              <w:top w:val="nil" w:sz="6" w:space="0" w:color="auto"/>
              <w:left w:val="nil" w:sz="6" w:space="0" w:color="auto"/>
              <w:bottom w:val="nil" w:sz="6" w:space="0" w:color="auto"/>
              <w:right w:val="nil" w:sz="6" w:space="0" w:color="auto"/>
            </w:tcBorders>
          </w:tcPr>
          <w:p>
            <w:pPr>
              <w:pStyle w:val="TableParagraph"/>
              <w:tabs>
                <w:tab w:pos="1267" w:val="left" w:leader="none"/>
              </w:tabs>
              <w:spacing w:line="240" w:lineRule="auto" w:before="15"/>
              <w:ind w:right="-28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1"/>
                <w:sz w:val="18"/>
                <w:u w:val="single" w:color="000000"/>
              </w:rPr>
              <w:t> </w:t>
            </w:r>
            <w:r>
              <w:rPr>
                <w:rFonts w:ascii="Arial"/>
                <w:sz w:val="18"/>
                <w:u w:val="single" w:color="000000"/>
              </w:rPr>
              <w:t>454,827</w:t>
              <w:tab/>
            </w:r>
            <w:r>
              <w:rPr>
                <w:rFonts w:ascii="Arial"/>
                <w:sz w:val="18"/>
              </w:rPr>
            </w:r>
          </w:p>
        </w:tc>
        <w:tc>
          <w:tcPr>
            <w:tcW w:w="704" w:type="dxa"/>
            <w:tcBorders>
              <w:top w:val="nil" w:sz="6" w:space="0" w:color="auto"/>
              <w:left w:val="nil" w:sz="6" w:space="0" w:color="auto"/>
              <w:bottom w:val="nil" w:sz="6" w:space="0" w:color="auto"/>
              <w:right w:val="nil" w:sz="6" w:space="0" w:color="auto"/>
            </w:tcBorders>
          </w:tcPr>
          <w:p>
            <w:pPr>
              <w:pStyle w:val="TableParagraph"/>
              <w:tabs>
                <w:tab w:pos="417" w:val="left" w:leader="none"/>
              </w:tabs>
              <w:spacing w:line="240" w:lineRule="auto" w:before="15"/>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29%</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23"/>
                <w:sz w:val="18"/>
                <w:u w:val="single" w:color="000000"/>
              </w:rPr>
              <w:t> </w:t>
            </w:r>
            <w:r>
              <w:rPr>
                <w:rFonts w:ascii="Arial"/>
                <w:spacing w:val="-1"/>
                <w:sz w:val="18"/>
                <w:u w:val="single" w:color="000000"/>
              </w:rPr>
              <w:t>(50,596)</w:t>
            </w:r>
            <w:r>
              <w:rPr>
                <w:rFonts w:ascii="Arial"/>
                <w:spacing w:val="-1"/>
                <w:sz w:val="18"/>
              </w:rPr>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7"/>
              <w:jc w:val="right"/>
              <w:rPr>
                <w:rFonts w:ascii="Arial" w:hAnsi="Arial" w:cs="Arial" w:eastAsia="Arial" w:hint="default"/>
                <w:sz w:val="18"/>
                <w:szCs w:val="18"/>
              </w:rPr>
            </w:pPr>
            <w:r>
              <w:rPr>
                <w:rFonts w:ascii="Arial"/>
                <w:spacing w:val="-4"/>
                <w:sz w:val="18"/>
              </w:rPr>
              <w:t>11.1%</w:t>
            </w:r>
          </w:p>
        </w:tc>
      </w:tr>
      <w:tr>
        <w:trPr>
          <w:trHeight w:val="219" w:hRule="exact"/>
        </w:trPr>
        <w:tc>
          <w:tcPr>
            <w:tcW w:w="687" w:type="dxa"/>
            <w:tcBorders>
              <w:top w:val="nil" w:sz="6" w:space="0" w:color="auto"/>
              <w:left w:val="nil" w:sz="6" w:space="0" w:color="auto"/>
              <w:bottom w:val="nil" w:sz="6" w:space="0" w:color="auto"/>
              <w:right w:val="nil" w:sz="6" w:space="0" w:color="auto"/>
            </w:tcBorders>
          </w:tcPr>
          <w:p>
            <w:pPr/>
          </w:p>
        </w:tc>
        <w:tc>
          <w:tcPr>
            <w:tcW w:w="2884"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right="82"/>
              <w:jc w:val="right"/>
              <w:rPr>
                <w:rFonts w:ascii="Arial" w:hAnsi="Arial" w:cs="Arial" w:eastAsia="Arial" w:hint="default"/>
                <w:sz w:val="18"/>
                <w:szCs w:val="18"/>
              </w:rPr>
            </w:pPr>
            <w:r>
              <w:rPr>
                <w:rFonts w:ascii="Arial"/>
                <w:spacing w:val="-1"/>
                <w:sz w:val="18"/>
              </w:rPr>
              <w:t>2,447,452</w:t>
            </w:r>
          </w:p>
        </w:tc>
        <w:tc>
          <w:tcPr>
            <w:tcW w:w="945" w:type="dxa"/>
            <w:tcBorders>
              <w:top w:val="nil" w:sz="6" w:space="0" w:color="auto"/>
              <w:left w:val="nil" w:sz="6" w:space="0" w:color="auto"/>
              <w:bottom w:val="single" w:sz="12" w:space="0" w:color="000000"/>
              <w:right w:val="nil" w:sz="6" w:space="0" w:color="auto"/>
            </w:tcBorders>
          </w:tcPr>
          <w:p>
            <w:pPr>
              <w:pStyle w:val="TableParagraph"/>
              <w:spacing w:line="203" w:lineRule="exact"/>
              <w:ind w:left="207" w:right="0"/>
              <w:jc w:val="left"/>
              <w:rPr>
                <w:rFonts w:ascii="Arial" w:hAnsi="Arial" w:cs="Arial" w:eastAsia="Arial" w:hint="default"/>
                <w:sz w:val="18"/>
                <w:szCs w:val="18"/>
              </w:rPr>
            </w:pPr>
            <w:r>
              <w:rPr>
                <w:rFonts w:ascii="Arial"/>
                <w:sz w:val="18"/>
              </w:rPr>
              <w:t>100%</w:t>
            </w:r>
          </w:p>
        </w:tc>
        <w:tc>
          <w:tcPr>
            <w:tcW w:w="689" w:type="dxa"/>
            <w:gridSpan w:val="2"/>
            <w:tcBorders>
              <w:top w:val="nil" w:sz="6" w:space="0" w:color="auto"/>
              <w:left w:val="nil" w:sz="6" w:space="0" w:color="auto"/>
              <w:bottom w:val="single" w:sz="12" w:space="0" w:color="000000"/>
              <w:right w:val="nil" w:sz="6" w:space="0" w:color="auto"/>
            </w:tcBorders>
          </w:tcPr>
          <w:p>
            <w:pPr>
              <w:pStyle w:val="TableParagraph"/>
              <w:spacing w:line="203" w:lineRule="exact"/>
              <w:ind w:left="13" w:right="0"/>
              <w:jc w:val="left"/>
              <w:rPr>
                <w:rFonts w:ascii="Arial" w:hAnsi="Arial" w:cs="Arial" w:eastAsia="Arial" w:hint="default"/>
                <w:sz w:val="18"/>
                <w:szCs w:val="18"/>
              </w:rPr>
            </w:pPr>
            <w:r>
              <w:rPr>
                <w:rFonts w:ascii="Arial"/>
                <w:sz w:val="18"/>
              </w:rPr>
              <w:t>(30,800)</w:t>
            </w:r>
          </w:p>
        </w:tc>
        <w:tc>
          <w:tcPr>
            <w:tcW w:w="1797"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left="906" w:right="0"/>
              <w:jc w:val="left"/>
              <w:rPr>
                <w:rFonts w:ascii="Arial" w:hAnsi="Arial" w:cs="Arial" w:eastAsia="Arial" w:hint="default"/>
                <w:sz w:val="18"/>
                <w:szCs w:val="18"/>
              </w:rPr>
            </w:pPr>
            <w:r>
              <w:rPr>
                <w:rFonts w:ascii="Arial"/>
                <w:sz w:val="18"/>
              </w:rPr>
              <w:t>1,592,610</w:t>
            </w:r>
          </w:p>
        </w:tc>
        <w:tc>
          <w:tcPr>
            <w:tcW w:w="704" w:type="dxa"/>
            <w:tcBorders>
              <w:top w:val="nil" w:sz="6" w:space="0" w:color="auto"/>
              <w:left w:val="nil" w:sz="6" w:space="0" w:color="auto"/>
              <w:bottom w:val="single" w:sz="12" w:space="0" w:color="000000"/>
              <w:right w:val="nil" w:sz="6" w:space="0" w:color="auto"/>
            </w:tcBorders>
          </w:tcPr>
          <w:p>
            <w:pPr>
              <w:pStyle w:val="TableParagraph"/>
              <w:spacing w:line="203" w:lineRule="exact"/>
              <w:ind w:left="185" w:right="0"/>
              <w:jc w:val="left"/>
              <w:rPr>
                <w:rFonts w:ascii="Arial" w:hAnsi="Arial" w:cs="Arial" w:eastAsia="Arial" w:hint="default"/>
                <w:sz w:val="18"/>
                <w:szCs w:val="18"/>
              </w:rPr>
            </w:pPr>
            <w:r>
              <w:rPr>
                <w:rFonts w:ascii="Arial"/>
                <w:sz w:val="18"/>
              </w:rPr>
              <w:t>100%</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single" w:sz="12" w:space="0" w:color="000000"/>
              <w:right w:val="nil" w:sz="6" w:space="0" w:color="auto"/>
            </w:tcBorders>
          </w:tcPr>
          <w:p>
            <w:pPr>
              <w:pStyle w:val="TableParagraph"/>
              <w:spacing w:line="203" w:lineRule="exact"/>
              <w:ind w:right="11"/>
              <w:jc w:val="right"/>
              <w:rPr>
                <w:rFonts w:ascii="Arial" w:hAnsi="Arial" w:cs="Arial" w:eastAsia="Arial" w:hint="default"/>
                <w:sz w:val="18"/>
                <w:szCs w:val="18"/>
              </w:rPr>
            </w:pPr>
            <w:r>
              <w:rPr>
                <w:rFonts w:ascii="Arial"/>
                <w:spacing w:val="-1"/>
                <w:sz w:val="18"/>
              </w:rPr>
              <w:t>(50,596)</w:t>
            </w:r>
          </w:p>
        </w:tc>
        <w:tc>
          <w:tcPr>
            <w:tcW w:w="695" w:type="dxa"/>
            <w:tcBorders>
              <w:top w:val="nil" w:sz="6" w:space="0" w:color="auto"/>
              <w:left w:val="nil" w:sz="6" w:space="0" w:color="auto"/>
              <w:bottom w:val="nil" w:sz="6" w:space="0" w:color="auto"/>
              <w:right w:val="nil" w:sz="6" w:space="0" w:color="auto"/>
            </w:tcBorders>
          </w:tcPr>
          <w:p>
            <w:pPr/>
          </w:p>
        </w:tc>
      </w:tr>
      <w:tr>
        <w:trPr>
          <w:trHeight w:val="1011" w:hRule="exact"/>
        </w:trPr>
        <w:tc>
          <w:tcPr>
            <w:tcW w:w="68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(d)</w:t>
            </w:r>
          </w:p>
        </w:tc>
        <w:tc>
          <w:tcPr>
            <w:tcW w:w="8706"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310" w:lineRule="exact"/>
              <w:ind w:left="181" w:right="138"/>
              <w:jc w:val="left"/>
              <w:rPr>
                <w:rFonts w:ascii="宋体" w:hAnsi="宋体" w:cs="宋体" w:eastAsia="宋体" w:hint="default"/>
                <w:sz w:val="24"/>
                <w:szCs w:val="24"/>
              </w:rPr>
            </w:pPr>
            <w:r>
              <w:rPr>
                <w:rFonts w:ascii="宋体" w:hAnsi="宋体" w:cs="宋体" w:eastAsia="宋体" w:hint="default"/>
                <w:spacing w:val="-1"/>
                <w:sz w:val="24"/>
                <w:szCs w:val="24"/>
              </w:rPr>
              <w:t>按应收其他款项组合计提坏账准备的其他应收款中，采用账龄分析法的组合分析</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如下：</w:t>
            </w:r>
          </w:p>
        </w:tc>
      </w:tr>
      <w:tr>
        <w:trPr>
          <w:trHeight w:val="348"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4" w:space="0" w:color="000000"/>
              <w:right w:val="nil" w:sz="6" w:space="0" w:color="auto"/>
            </w:tcBorders>
          </w:tcPr>
          <w:p>
            <w:pPr/>
          </w:p>
        </w:tc>
        <w:tc>
          <w:tcPr>
            <w:tcW w:w="194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79"/>
              <w:ind w:left="30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06" w:type="dxa"/>
            <w:tcBorders>
              <w:top w:val="nil" w:sz="6" w:space="0" w:color="auto"/>
              <w:left w:val="nil" w:sz="6" w:space="0" w:color="auto"/>
              <w:bottom w:val="single" w:sz="4" w:space="0" w:color="000000"/>
              <w:right w:val="nil" w:sz="6" w:space="0" w:color="auto"/>
            </w:tcBorders>
          </w:tcPr>
          <w:p>
            <w:pPr/>
          </w:p>
        </w:tc>
        <w:tc>
          <w:tcPr>
            <w:tcW w:w="183" w:type="dxa"/>
            <w:tcBorders>
              <w:top w:val="nil" w:sz="6" w:space="0" w:color="auto"/>
              <w:left w:val="nil" w:sz="6" w:space="0" w:color="auto"/>
              <w:bottom w:val="single" w:sz="4" w:space="0" w:color="000000"/>
              <w:right w:val="nil" w:sz="6" w:space="0" w:color="auto"/>
            </w:tcBorders>
          </w:tcPr>
          <w:p>
            <w:pPr/>
          </w:p>
        </w:tc>
        <w:tc>
          <w:tcPr>
            <w:tcW w:w="682" w:type="dxa"/>
            <w:tcBorders>
              <w:top w:val="nil" w:sz="6" w:space="0" w:color="auto"/>
              <w:left w:val="nil" w:sz="6" w:space="0" w:color="auto"/>
              <w:bottom w:val="single" w:sz="4" w:space="0" w:color="000000"/>
              <w:right w:val="nil" w:sz="6" w:space="0" w:color="auto"/>
            </w:tcBorders>
          </w:tcPr>
          <w:p>
            <w:pPr/>
          </w:p>
        </w:tc>
        <w:tc>
          <w:tcPr>
            <w:tcW w:w="281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9"/>
              <w:ind w:left="92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95" w:type="dxa"/>
            <w:tcBorders>
              <w:top w:val="nil" w:sz="6" w:space="0" w:color="auto"/>
              <w:left w:val="nil" w:sz="6" w:space="0" w:color="auto"/>
              <w:bottom w:val="single" w:sz="4" w:space="0" w:color="000000"/>
              <w:right w:val="nil" w:sz="6" w:space="0" w:color="auto"/>
            </w:tcBorders>
          </w:tcPr>
          <w:p>
            <w:pPr/>
          </w:p>
        </w:tc>
      </w:tr>
      <w:tr>
        <w:trPr>
          <w:trHeight w:val="244" w:hRule="exact"/>
        </w:trPr>
        <w:tc>
          <w:tcPr>
            <w:tcW w:w="687" w:type="dxa"/>
            <w:tcBorders>
              <w:top w:val="nil" w:sz="6" w:space="0" w:color="auto"/>
              <w:left w:val="nil" w:sz="6" w:space="0" w:color="auto"/>
              <w:bottom w:val="nil" w:sz="6" w:space="0" w:color="auto"/>
              <w:right w:val="nil" w:sz="6" w:space="0" w:color="auto"/>
            </w:tcBorders>
          </w:tcPr>
          <w:p>
            <w:pPr/>
          </w:p>
        </w:tc>
        <w:tc>
          <w:tcPr>
            <w:tcW w:w="2884"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63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1" w:type="dxa"/>
            <w:gridSpan w:val="2"/>
            <w:tcBorders>
              <w:top w:val="single" w:sz="4" w:space="0" w:color="000000"/>
              <w:left w:val="nil" w:sz="6" w:space="0" w:color="auto"/>
              <w:bottom w:val="nil" w:sz="6" w:space="0" w:color="auto"/>
              <w:right w:val="nil" w:sz="6" w:space="0" w:color="auto"/>
            </w:tcBorders>
          </w:tcPr>
          <w:p>
            <w:pPr>
              <w:pStyle w:val="TableParagraph"/>
              <w:spacing w:line="205" w:lineRule="exact"/>
              <w:ind w:left="742" w:right="-12"/>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3" w:type="dxa"/>
            <w:tcBorders>
              <w:top w:val="single" w:sz="4" w:space="0" w:color="000000"/>
              <w:left w:val="nil" w:sz="6" w:space="0" w:color="auto"/>
              <w:bottom w:val="single" w:sz="4" w:space="0" w:color="000000"/>
              <w:right w:val="nil" w:sz="6" w:space="0" w:color="auto"/>
            </w:tcBorders>
          </w:tcPr>
          <w:p>
            <w:pPr/>
          </w:p>
        </w:tc>
        <w:tc>
          <w:tcPr>
            <w:tcW w:w="682" w:type="dxa"/>
            <w:tcBorders>
              <w:top w:val="single" w:sz="4"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single" w:sz="4" w:space="0" w:color="000000"/>
              <w:right w:val="nil" w:sz="6" w:space="0" w:color="auto"/>
            </w:tcBorders>
          </w:tcPr>
          <w:p>
            <w:pPr/>
          </w:p>
        </w:tc>
        <w:tc>
          <w:tcPr>
            <w:tcW w:w="981"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704" w:type="dxa"/>
            <w:tcBorders>
              <w:top w:val="single" w:sz="4" w:space="0" w:color="000000"/>
              <w:left w:val="nil" w:sz="6" w:space="0" w:color="auto"/>
              <w:bottom w:val="nil" w:sz="6" w:space="0" w:color="auto"/>
              <w:right w:val="nil" w:sz="6" w:space="0" w:color="auto"/>
            </w:tcBorders>
          </w:tcPr>
          <w:p>
            <w:pPr/>
          </w:p>
        </w:tc>
        <w:tc>
          <w:tcPr>
            <w:tcW w:w="1686" w:type="dxa"/>
            <w:gridSpan w:val="3"/>
            <w:tcBorders>
              <w:top w:val="single" w:sz="4" w:space="0" w:color="000000"/>
              <w:left w:val="nil" w:sz="6" w:space="0" w:color="auto"/>
              <w:bottom w:val="single" w:sz="4" w:space="0" w:color="000000"/>
              <w:right w:val="nil" w:sz="6" w:space="0" w:color="auto"/>
            </w:tcBorders>
          </w:tcPr>
          <w:p>
            <w:pPr>
              <w:pStyle w:val="TableParagraph"/>
              <w:spacing w:line="205" w:lineRule="exact"/>
              <w:ind w:left="47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3" w:hRule="exact"/>
        </w:trPr>
        <w:tc>
          <w:tcPr>
            <w:tcW w:w="687" w:type="dxa"/>
            <w:tcBorders>
              <w:top w:val="nil" w:sz="6" w:space="0" w:color="auto"/>
              <w:left w:val="nil" w:sz="6" w:space="0" w:color="auto"/>
              <w:bottom w:val="nil" w:sz="6" w:space="0" w:color="auto"/>
              <w:right w:val="nil" w:sz="6" w:space="0" w:color="auto"/>
            </w:tcBorders>
          </w:tcPr>
          <w:p>
            <w:pPr/>
          </w:p>
        </w:tc>
        <w:tc>
          <w:tcPr>
            <w:tcW w:w="2884"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18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45" w:type="dxa"/>
            <w:tcBorders>
              <w:top w:val="single" w:sz="4" w:space="0" w:color="000000"/>
              <w:left w:val="nil" w:sz="6" w:space="0" w:color="auto"/>
              <w:bottom w:val="nil" w:sz="6" w:space="0" w:color="auto"/>
              <w:right w:val="nil" w:sz="6" w:space="0" w:color="auto"/>
            </w:tcBorders>
          </w:tcPr>
          <w:p>
            <w:pPr>
              <w:pStyle w:val="TableParagraph"/>
              <w:spacing w:line="205" w:lineRule="exact"/>
              <w:ind w:right="11"/>
              <w:jc w:val="right"/>
              <w:rPr>
                <w:rFonts w:ascii="宋体" w:hAnsi="宋体" w:cs="宋体" w:eastAsia="宋体" w:hint="default"/>
                <w:sz w:val="18"/>
                <w:szCs w:val="18"/>
              </w:rPr>
            </w:pPr>
            <w:r>
              <w:rPr>
                <w:rFonts w:ascii="宋体" w:hAnsi="宋体" w:cs="宋体" w:eastAsia="宋体" w:hint="default"/>
                <w:sz w:val="18"/>
                <w:szCs w:val="18"/>
              </w:rPr>
              <w:t>金额</w:t>
            </w:r>
          </w:p>
        </w:tc>
        <w:tc>
          <w:tcPr>
            <w:tcW w:w="506" w:type="dxa"/>
            <w:tcBorders>
              <w:top w:val="single" w:sz="4" w:space="0" w:color="000000"/>
              <w:left w:val="nil" w:sz="6" w:space="0" w:color="auto"/>
              <w:bottom w:val="nil" w:sz="6" w:space="0" w:color="auto"/>
              <w:right w:val="nil" w:sz="6" w:space="0" w:color="auto"/>
            </w:tcBorders>
          </w:tcPr>
          <w:p>
            <w:pPr/>
          </w:p>
        </w:tc>
        <w:tc>
          <w:tcPr>
            <w:tcW w:w="865"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left="-30"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3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4" w:type="dxa"/>
            <w:tcBorders>
              <w:top w:val="single" w:sz="4" w:space="0" w:color="000000"/>
              <w:left w:val="nil" w:sz="6" w:space="0" w:color="auto"/>
              <w:bottom w:val="nil" w:sz="6" w:space="0" w:color="auto"/>
              <w:right w:val="nil" w:sz="6" w:space="0" w:color="auto"/>
            </w:tcBorders>
          </w:tcPr>
          <w:p>
            <w:pPr/>
          </w:p>
        </w:tc>
        <w:tc>
          <w:tcPr>
            <w:tcW w:w="981" w:type="dxa"/>
            <w:tcBorders>
              <w:top w:val="single" w:sz="4" w:space="0" w:color="000000"/>
              <w:left w:val="nil" w:sz="6" w:space="0" w:color="auto"/>
              <w:bottom w:val="nil" w:sz="6" w:space="0" w:color="auto"/>
              <w:right w:val="nil" w:sz="6" w:space="0" w:color="auto"/>
            </w:tcBorders>
          </w:tcPr>
          <w:p>
            <w:pPr>
              <w:pStyle w:val="TableParagraph"/>
              <w:spacing w:line="205" w:lineRule="exact"/>
              <w:ind w:left="42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4" w:type="dxa"/>
            <w:tcBorders>
              <w:top w:val="nil" w:sz="6" w:space="0" w:color="auto"/>
              <w:left w:val="nil" w:sz="6" w:space="0" w:color="auto"/>
              <w:bottom w:val="nil" w:sz="6" w:space="0" w:color="auto"/>
              <w:right w:val="nil" w:sz="6" w:space="0" w:color="auto"/>
            </w:tcBorders>
          </w:tcPr>
          <w:p>
            <w:pPr/>
          </w:p>
        </w:tc>
        <w:tc>
          <w:tcPr>
            <w:tcW w:w="134" w:type="dxa"/>
            <w:tcBorders>
              <w:top w:val="single" w:sz="4" w:space="0" w:color="000000"/>
              <w:left w:val="nil" w:sz="6" w:space="0" w:color="auto"/>
              <w:bottom w:val="nil" w:sz="6" w:space="0" w:color="auto"/>
              <w:right w:val="nil" w:sz="6" w:space="0" w:color="auto"/>
            </w:tcBorders>
          </w:tcPr>
          <w:p>
            <w:pPr/>
          </w:p>
        </w:tc>
        <w:tc>
          <w:tcPr>
            <w:tcW w:w="857" w:type="dxa"/>
            <w:tcBorders>
              <w:top w:val="single" w:sz="4" w:space="0" w:color="000000"/>
              <w:left w:val="nil" w:sz="6" w:space="0" w:color="auto"/>
              <w:bottom w:val="nil" w:sz="6" w:space="0" w:color="auto"/>
              <w:right w:val="nil" w:sz="6" w:space="0" w:color="auto"/>
            </w:tcBorders>
          </w:tcPr>
          <w:p>
            <w:pPr>
              <w:pStyle w:val="TableParagraph"/>
              <w:spacing w:line="205" w:lineRule="exact"/>
              <w:ind w:left="14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95" w:type="dxa"/>
            <w:tcBorders>
              <w:top w:val="single" w:sz="4"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5" w:lineRule="exact"/>
              <w:ind w:left="122"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48"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31"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71" w:right="0"/>
              <w:jc w:val="left"/>
              <w:rPr>
                <w:rFonts w:ascii="Arial" w:hAnsi="Arial" w:cs="Arial" w:eastAsia="Arial" w:hint="default"/>
                <w:sz w:val="18"/>
                <w:szCs w:val="18"/>
              </w:rPr>
            </w:pPr>
            <w:r>
              <w:rPr>
                <w:rFonts w:ascii="Arial"/>
                <w:sz w:val="18"/>
              </w:rPr>
              <w:t>341,097</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1"/>
              <w:ind w:left="520" w:right="0"/>
              <w:jc w:val="left"/>
              <w:rPr>
                <w:rFonts w:ascii="Arial" w:hAnsi="Arial" w:cs="Arial" w:eastAsia="Arial" w:hint="default"/>
                <w:sz w:val="18"/>
                <w:szCs w:val="18"/>
              </w:rPr>
            </w:pPr>
            <w:r>
              <w:rPr>
                <w:rFonts w:ascii="Arial"/>
                <w:sz w:val="18"/>
              </w:rPr>
              <w:t>(17,064)</w:t>
            </w:r>
          </w:p>
        </w:tc>
        <w:tc>
          <w:tcPr>
            <w:tcW w:w="183" w:type="dxa"/>
            <w:tcBorders>
              <w:top w:val="nil" w:sz="6" w:space="0" w:color="auto"/>
              <w:left w:val="nil" w:sz="6" w:space="0" w:color="auto"/>
              <w:bottom w:val="nil" w:sz="6" w:space="0" w:color="auto"/>
              <w:right w:val="nil" w:sz="6" w:space="0" w:color="auto"/>
            </w:tcBorders>
          </w:tcPr>
          <w:p>
            <w:pPr/>
          </w:p>
        </w:tc>
        <w:tc>
          <w:tcPr>
            <w:tcW w:w="68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5" w:right="0"/>
              <w:jc w:val="left"/>
              <w:rPr>
                <w:rFonts w:ascii="Arial" w:hAnsi="Arial" w:cs="Arial" w:eastAsia="Arial" w:hint="default"/>
                <w:sz w:val="18"/>
                <w:szCs w:val="18"/>
              </w:rPr>
            </w:pPr>
            <w:r>
              <w:rPr>
                <w:rFonts w:ascii="Arial"/>
                <w:sz w:val="18"/>
              </w:rPr>
              <w:t>5%</w:t>
            </w: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5"/>
              <w:ind w:left="850" w:right="0"/>
              <w:jc w:val="left"/>
              <w:rPr>
                <w:rFonts w:ascii="Arial" w:hAnsi="Arial" w:cs="Arial" w:eastAsia="Arial" w:hint="default"/>
                <w:sz w:val="18"/>
                <w:szCs w:val="18"/>
              </w:rPr>
            </w:pPr>
            <w:r>
              <w:rPr>
                <w:rFonts w:ascii="Arial"/>
                <w:sz w:val="18"/>
              </w:rPr>
              <w:t>265,921</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71" w:right="0"/>
              <w:jc w:val="left"/>
              <w:rPr>
                <w:rFonts w:ascii="Arial" w:hAnsi="Arial" w:cs="Arial" w:eastAsia="Arial" w:hint="default"/>
                <w:sz w:val="18"/>
                <w:szCs w:val="18"/>
              </w:rPr>
            </w:pPr>
            <w:r>
              <w:rPr>
                <w:rFonts w:ascii="Arial"/>
                <w:sz w:val="18"/>
              </w:rPr>
              <w:t>(21,408)</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88"/>
              <w:jc w:val="right"/>
              <w:rPr>
                <w:rFonts w:ascii="Arial" w:hAnsi="Arial" w:cs="Arial" w:eastAsia="Arial" w:hint="default"/>
                <w:sz w:val="18"/>
                <w:szCs w:val="18"/>
              </w:rPr>
            </w:pPr>
            <w:r>
              <w:rPr>
                <w:rFonts w:ascii="Arial"/>
                <w:spacing w:val="-1"/>
                <w:sz w:val="18"/>
              </w:rPr>
              <w:t>8%</w:t>
            </w:r>
          </w:p>
        </w:tc>
      </w:tr>
      <w:tr>
        <w:trPr>
          <w:trHeight w:val="233"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8" w:lineRule="exact"/>
              <w:ind w:left="131"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0" w:right="0"/>
              <w:jc w:val="left"/>
              <w:rPr>
                <w:rFonts w:ascii="Arial" w:hAnsi="Arial" w:cs="Arial" w:eastAsia="Arial" w:hint="default"/>
                <w:sz w:val="18"/>
                <w:szCs w:val="18"/>
              </w:rPr>
            </w:pPr>
            <w:r>
              <w:rPr>
                <w:rFonts w:ascii="Arial"/>
                <w:sz w:val="18"/>
              </w:rPr>
              <w:t>31,247</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21" w:right="0"/>
              <w:jc w:val="left"/>
              <w:rPr>
                <w:rFonts w:ascii="Arial" w:hAnsi="Arial" w:cs="Arial" w:eastAsia="Arial" w:hint="default"/>
                <w:sz w:val="18"/>
                <w:szCs w:val="18"/>
              </w:rPr>
            </w:pPr>
            <w:r>
              <w:rPr>
                <w:rFonts w:ascii="Arial"/>
                <w:sz w:val="18"/>
              </w:rPr>
              <w:t>(3,125)</w:t>
            </w:r>
          </w:p>
        </w:tc>
        <w:tc>
          <w:tcPr>
            <w:tcW w:w="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89" w:right="0"/>
              <w:jc w:val="left"/>
              <w:rPr>
                <w:rFonts w:ascii="Arial" w:hAnsi="Arial" w:cs="Arial" w:eastAsia="Arial" w:hint="default"/>
                <w:sz w:val="18"/>
                <w:szCs w:val="18"/>
              </w:rPr>
            </w:pPr>
            <w:r>
              <w:rPr>
                <w:rFonts w:ascii="Arial"/>
                <w:sz w:val="18"/>
              </w:rPr>
              <w:t>10%</w:t>
            </w: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197" w:lineRule="exact"/>
              <w:ind w:left="850" w:right="0"/>
              <w:jc w:val="left"/>
              <w:rPr>
                <w:rFonts w:ascii="Arial" w:hAnsi="Arial" w:cs="Arial" w:eastAsia="Arial" w:hint="default"/>
                <w:sz w:val="18"/>
                <w:szCs w:val="18"/>
              </w:rPr>
            </w:pPr>
            <w:r>
              <w:rPr>
                <w:rFonts w:ascii="Arial"/>
                <w:sz w:val="18"/>
              </w:rPr>
              <w:t>126,121</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197" w:lineRule="exact"/>
              <w:ind w:left="71" w:right="0"/>
              <w:jc w:val="left"/>
              <w:rPr>
                <w:rFonts w:ascii="Arial" w:hAnsi="Arial" w:cs="Arial" w:eastAsia="Arial" w:hint="default"/>
                <w:sz w:val="18"/>
                <w:szCs w:val="18"/>
              </w:rPr>
            </w:pPr>
            <w:r>
              <w:rPr>
                <w:rFonts w:ascii="Arial"/>
                <w:sz w:val="18"/>
              </w:rPr>
              <w:t>(12,608)</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8"/>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233"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8" w:lineRule="exact"/>
              <w:ind w:left="131"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70" w:right="0"/>
              <w:jc w:val="left"/>
              <w:rPr>
                <w:rFonts w:ascii="Arial" w:hAnsi="Arial" w:cs="Arial" w:eastAsia="Arial" w:hint="default"/>
                <w:sz w:val="18"/>
                <w:szCs w:val="18"/>
              </w:rPr>
            </w:pPr>
            <w:r>
              <w:rPr>
                <w:rFonts w:ascii="Arial"/>
                <w:sz w:val="18"/>
              </w:rPr>
              <w:t>17,828</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21" w:right="0"/>
              <w:jc w:val="left"/>
              <w:rPr>
                <w:rFonts w:ascii="Arial" w:hAnsi="Arial" w:cs="Arial" w:eastAsia="Arial" w:hint="default"/>
                <w:sz w:val="18"/>
                <w:szCs w:val="18"/>
              </w:rPr>
            </w:pPr>
            <w:r>
              <w:rPr>
                <w:rFonts w:ascii="Arial"/>
                <w:sz w:val="18"/>
              </w:rPr>
              <w:t>(3,566)</w:t>
            </w:r>
          </w:p>
        </w:tc>
        <w:tc>
          <w:tcPr>
            <w:tcW w:w="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9" w:right="0"/>
              <w:jc w:val="left"/>
              <w:rPr>
                <w:rFonts w:ascii="Arial" w:hAnsi="Arial" w:cs="Arial" w:eastAsia="Arial" w:hint="default"/>
                <w:sz w:val="18"/>
                <w:szCs w:val="18"/>
              </w:rPr>
            </w:pPr>
            <w:r>
              <w:rPr>
                <w:rFonts w:ascii="Arial"/>
                <w:sz w:val="18"/>
              </w:rPr>
              <w:t>20%</w:t>
            </w: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198" w:lineRule="exact"/>
              <w:ind w:left="950" w:right="0"/>
              <w:jc w:val="left"/>
              <w:rPr>
                <w:rFonts w:ascii="Arial" w:hAnsi="Arial" w:cs="Arial" w:eastAsia="Arial" w:hint="default"/>
                <w:sz w:val="18"/>
                <w:szCs w:val="18"/>
              </w:rPr>
            </w:pPr>
            <w:r>
              <w:rPr>
                <w:rFonts w:ascii="Arial"/>
                <w:sz w:val="18"/>
              </w:rPr>
              <w:t>42,639</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198" w:lineRule="exact"/>
              <w:ind w:left="172" w:right="0"/>
              <w:jc w:val="left"/>
              <w:rPr>
                <w:rFonts w:ascii="Arial" w:hAnsi="Arial" w:cs="Arial" w:eastAsia="Arial" w:hint="default"/>
                <w:sz w:val="18"/>
                <w:szCs w:val="18"/>
              </w:rPr>
            </w:pPr>
            <w:r>
              <w:rPr>
                <w:rFonts w:ascii="Arial"/>
                <w:sz w:val="18"/>
              </w:rPr>
              <w:t>(8,528)</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9"/>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233"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8" w:lineRule="exact"/>
              <w:ind w:left="131"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70" w:right="0"/>
              <w:jc w:val="left"/>
              <w:rPr>
                <w:rFonts w:ascii="Arial" w:hAnsi="Arial" w:cs="Arial" w:eastAsia="Arial" w:hint="default"/>
                <w:sz w:val="18"/>
                <w:szCs w:val="18"/>
              </w:rPr>
            </w:pPr>
            <w:r>
              <w:rPr>
                <w:rFonts w:ascii="Arial"/>
                <w:sz w:val="18"/>
              </w:rPr>
              <w:t>14,308</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621" w:right="0"/>
              <w:jc w:val="left"/>
              <w:rPr>
                <w:rFonts w:ascii="Arial" w:hAnsi="Arial" w:cs="Arial" w:eastAsia="Arial" w:hint="default"/>
                <w:sz w:val="18"/>
                <w:szCs w:val="18"/>
              </w:rPr>
            </w:pPr>
            <w:r>
              <w:rPr>
                <w:rFonts w:ascii="Arial"/>
                <w:sz w:val="18"/>
              </w:rPr>
              <w:t>(4,292)</w:t>
            </w:r>
          </w:p>
        </w:tc>
        <w:tc>
          <w:tcPr>
            <w:tcW w:w="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89" w:right="0"/>
              <w:jc w:val="left"/>
              <w:rPr>
                <w:rFonts w:ascii="Arial" w:hAnsi="Arial" w:cs="Arial" w:eastAsia="Arial" w:hint="default"/>
                <w:sz w:val="18"/>
                <w:szCs w:val="18"/>
              </w:rPr>
            </w:pPr>
            <w:r>
              <w:rPr>
                <w:rFonts w:ascii="Arial"/>
                <w:sz w:val="18"/>
              </w:rPr>
              <w:t>30%</w:t>
            </w: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197" w:lineRule="exact"/>
              <w:ind w:left="950" w:right="0"/>
              <w:jc w:val="left"/>
              <w:rPr>
                <w:rFonts w:ascii="Arial" w:hAnsi="Arial" w:cs="Arial" w:eastAsia="Arial" w:hint="default"/>
                <w:sz w:val="18"/>
                <w:szCs w:val="18"/>
              </w:rPr>
            </w:pPr>
            <w:r>
              <w:rPr>
                <w:rFonts w:ascii="Arial"/>
                <w:sz w:val="18"/>
              </w:rPr>
              <w:t>15,757</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197" w:lineRule="exact"/>
              <w:ind w:left="172" w:right="0"/>
              <w:jc w:val="left"/>
              <w:rPr>
                <w:rFonts w:ascii="Arial" w:hAnsi="Arial" w:cs="Arial" w:eastAsia="Arial" w:hint="default"/>
                <w:sz w:val="18"/>
                <w:szCs w:val="18"/>
              </w:rPr>
            </w:pPr>
            <w:r>
              <w:rPr>
                <w:rFonts w:ascii="Arial"/>
                <w:sz w:val="18"/>
              </w:rPr>
              <w:t>(4,727)</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8"/>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233"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spacing w:line="198" w:lineRule="exact"/>
              <w:ind w:left="131"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00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71" w:right="0"/>
              <w:jc w:val="left"/>
              <w:rPr>
                <w:rFonts w:ascii="Arial" w:hAnsi="Arial" w:cs="Arial" w:eastAsia="Arial" w:hint="default"/>
                <w:sz w:val="18"/>
                <w:szCs w:val="18"/>
              </w:rPr>
            </w:pPr>
            <w:r>
              <w:rPr>
                <w:rFonts w:ascii="Arial"/>
                <w:sz w:val="18"/>
              </w:rPr>
              <w:t>4,337</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621" w:right="0"/>
              <w:jc w:val="left"/>
              <w:rPr>
                <w:rFonts w:ascii="Arial" w:hAnsi="Arial" w:cs="Arial" w:eastAsia="Arial" w:hint="default"/>
                <w:sz w:val="18"/>
                <w:szCs w:val="18"/>
              </w:rPr>
            </w:pPr>
            <w:r>
              <w:rPr>
                <w:rFonts w:ascii="Arial"/>
                <w:sz w:val="18"/>
              </w:rPr>
              <w:t>(2,602)</w:t>
            </w:r>
          </w:p>
        </w:tc>
        <w:tc>
          <w:tcPr>
            <w:tcW w:w="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89" w:right="0"/>
              <w:jc w:val="left"/>
              <w:rPr>
                <w:rFonts w:ascii="Arial" w:hAnsi="Arial" w:cs="Arial" w:eastAsia="Arial" w:hint="default"/>
                <w:sz w:val="18"/>
                <w:szCs w:val="18"/>
              </w:rPr>
            </w:pPr>
            <w:r>
              <w:rPr>
                <w:rFonts w:ascii="Arial"/>
                <w:sz w:val="18"/>
              </w:rPr>
              <w:t>60%</w:t>
            </w: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198" w:lineRule="exact"/>
              <w:ind w:left="1051" w:right="0"/>
              <w:jc w:val="left"/>
              <w:rPr>
                <w:rFonts w:ascii="Arial" w:hAnsi="Arial" w:cs="Arial" w:eastAsia="Arial" w:hint="default"/>
                <w:sz w:val="18"/>
                <w:szCs w:val="18"/>
              </w:rPr>
            </w:pPr>
            <w:r>
              <w:rPr>
                <w:rFonts w:ascii="Arial"/>
                <w:sz w:val="18"/>
              </w:rPr>
              <w:t>2,660</w:t>
            </w:r>
          </w:p>
        </w:tc>
        <w:tc>
          <w:tcPr>
            <w:tcW w:w="134" w:type="dxa"/>
            <w:tcBorders>
              <w:top w:val="nil" w:sz="6" w:space="0" w:color="auto"/>
              <w:left w:val="nil" w:sz="6" w:space="0" w:color="auto"/>
              <w:bottom w:val="nil" w:sz="6" w:space="0" w:color="auto"/>
              <w:right w:val="nil" w:sz="6" w:space="0" w:color="auto"/>
            </w:tcBorders>
          </w:tcPr>
          <w:p>
            <w:pPr/>
          </w:p>
        </w:tc>
        <w:tc>
          <w:tcPr>
            <w:tcW w:w="857" w:type="dxa"/>
            <w:tcBorders>
              <w:top w:val="nil" w:sz="6" w:space="0" w:color="auto"/>
              <w:left w:val="nil" w:sz="6" w:space="0" w:color="auto"/>
              <w:bottom w:val="nil" w:sz="6" w:space="0" w:color="auto"/>
              <w:right w:val="nil" w:sz="6" w:space="0" w:color="auto"/>
            </w:tcBorders>
          </w:tcPr>
          <w:p>
            <w:pPr>
              <w:pStyle w:val="TableParagraph"/>
              <w:spacing w:line="198" w:lineRule="exact"/>
              <w:ind w:left="172" w:right="0"/>
              <w:jc w:val="left"/>
              <w:rPr>
                <w:rFonts w:ascii="Arial" w:hAnsi="Arial" w:cs="Arial" w:eastAsia="Arial" w:hint="default"/>
                <w:sz w:val="18"/>
                <w:szCs w:val="18"/>
              </w:rPr>
            </w:pPr>
            <w:r>
              <w:rPr>
                <w:rFonts w:ascii="Arial"/>
                <w:sz w:val="18"/>
              </w:rPr>
              <w:t>(1,596)</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89"/>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231"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nil" w:sz="6" w:space="0" w:color="auto"/>
              <w:right w:val="nil" w:sz="6" w:space="0" w:color="auto"/>
            </w:tcBorders>
          </w:tcPr>
          <w:p>
            <w:pPr>
              <w:pStyle w:val="TableParagraph"/>
              <w:tabs>
                <w:tab w:pos="1110" w:val="left" w:leader="none"/>
                <w:tab w:pos="2501" w:val="left" w:leader="none"/>
              </w:tabs>
              <w:spacing w:line="201" w:lineRule="exact"/>
              <w:ind w:left="131" w:right="-622"/>
              <w:jc w:val="left"/>
              <w:rPr>
                <w:rFonts w:ascii="Arial" w:hAnsi="Arial" w:cs="Arial" w:eastAsia="Arial" w:hint="default"/>
                <w:sz w:val="18"/>
                <w:szCs w:val="18"/>
              </w:rPr>
            </w:pPr>
            <w:r>
              <w:rPr>
                <w:rFonts w:ascii="宋体" w:hAnsi="宋体" w:cs="宋体" w:eastAsia="宋体" w:hint="default"/>
                <w:position w:val="1"/>
                <w:sz w:val="18"/>
                <w:szCs w:val="18"/>
              </w:rPr>
              <w:t>五年以上</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1004" w:type="dxa"/>
            <w:tcBorders>
              <w:top w:val="nil" w:sz="6" w:space="0" w:color="auto"/>
              <w:left w:val="nil" w:sz="6" w:space="0" w:color="auto"/>
              <w:bottom w:val="nil" w:sz="6" w:space="0" w:color="auto"/>
              <w:right w:val="nil" w:sz="6" w:space="0" w:color="auto"/>
            </w:tcBorders>
          </w:tcPr>
          <w:p>
            <w:pPr>
              <w:pStyle w:val="TableParagraph"/>
              <w:tabs>
                <w:tab w:pos="976" w:val="left" w:leader="none"/>
              </w:tabs>
              <w:spacing w:line="240" w:lineRule="auto" w:before="16"/>
              <w:ind w:left="621" w:right="0"/>
              <w:jc w:val="left"/>
              <w:rPr>
                <w:rFonts w:ascii="Arial" w:hAnsi="Arial" w:cs="Arial" w:eastAsia="Arial" w:hint="default"/>
                <w:sz w:val="18"/>
                <w:szCs w:val="18"/>
              </w:rPr>
            </w:pPr>
            <w:r>
              <w:rPr>
                <w:rFonts w:ascii="Arial"/>
                <w:w w:val="99"/>
                <w:sz w:val="18"/>
              </w:rPr>
            </w:r>
            <w:r>
              <w:rPr>
                <w:rFonts w:ascii="Arial"/>
                <w:sz w:val="18"/>
                <w:u w:val="single" w:color="000000"/>
              </w:rPr>
              <w:t>151</w:t>
              <w:tab/>
            </w:r>
            <w:r>
              <w:rPr>
                <w:rFonts w:ascii="Arial"/>
                <w:sz w:val="18"/>
              </w:rPr>
            </w:r>
          </w:p>
        </w:tc>
        <w:tc>
          <w:tcPr>
            <w:tcW w:w="1451" w:type="dxa"/>
            <w:gridSpan w:val="2"/>
            <w:tcBorders>
              <w:top w:val="nil" w:sz="6" w:space="0" w:color="auto"/>
              <w:left w:val="nil" w:sz="6" w:space="0" w:color="auto"/>
              <w:bottom w:val="nil" w:sz="6" w:space="0" w:color="auto"/>
              <w:right w:val="nil" w:sz="6" w:space="0" w:color="auto"/>
            </w:tcBorders>
          </w:tcPr>
          <w:p>
            <w:pPr>
              <w:pStyle w:val="TableParagraph"/>
              <w:tabs>
                <w:tab w:pos="771" w:val="left" w:leader="none"/>
                <w:tab w:pos="1247" w:val="left" w:leader="none"/>
              </w:tabs>
              <w:spacing w:line="240" w:lineRule="auto" w:before="16"/>
              <w:ind w:left="256"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(151)</w:t>
              <w:tab/>
            </w:r>
            <w:r>
              <w:rPr>
                <w:rFonts w:ascii="Arial"/>
                <w:sz w:val="18"/>
              </w:rPr>
            </w:r>
          </w:p>
        </w:tc>
        <w:tc>
          <w:tcPr>
            <w:tcW w:w="8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12" w:right="0"/>
              <w:jc w:val="left"/>
              <w:rPr>
                <w:rFonts w:ascii="Arial" w:hAnsi="Arial" w:cs="Arial" w:eastAsia="Arial" w:hint="default"/>
                <w:sz w:val="18"/>
                <w:szCs w:val="18"/>
              </w:rPr>
            </w:pPr>
            <w:r>
              <w:rPr>
                <w:rFonts w:ascii="Arial"/>
                <w:sz w:val="18"/>
              </w:rPr>
              <w:t>100%</w:t>
            </w: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197" w:lineRule="exact"/>
              <w:ind w:left="1051" w:right="0"/>
              <w:jc w:val="left"/>
              <w:rPr>
                <w:rFonts w:ascii="Arial" w:hAnsi="Arial" w:cs="Arial" w:eastAsia="Arial" w:hint="default"/>
                <w:sz w:val="18"/>
                <w:szCs w:val="18"/>
              </w:rPr>
            </w:pPr>
            <w:r>
              <w:rPr>
                <w:rFonts w:ascii="Arial"/>
                <w:sz w:val="18"/>
              </w:rPr>
              <w:t>1,729</w:t>
            </w:r>
          </w:p>
        </w:tc>
        <w:tc>
          <w:tcPr>
            <w:tcW w:w="134" w:type="dxa"/>
            <w:tcBorders>
              <w:top w:val="nil" w:sz="6" w:space="0" w:color="auto"/>
              <w:left w:val="nil" w:sz="6" w:space="0" w:color="auto"/>
              <w:bottom w:val="single" w:sz="4" w:space="0" w:color="000000"/>
              <w:right w:val="nil" w:sz="6" w:space="0" w:color="auto"/>
            </w:tcBorders>
          </w:tcPr>
          <w:p>
            <w:pPr/>
          </w:p>
        </w:tc>
        <w:tc>
          <w:tcPr>
            <w:tcW w:w="857" w:type="dxa"/>
            <w:tcBorders>
              <w:top w:val="nil" w:sz="6" w:space="0" w:color="auto"/>
              <w:left w:val="nil" w:sz="6" w:space="0" w:color="auto"/>
              <w:bottom w:val="single" w:sz="4" w:space="0" w:color="000000"/>
              <w:right w:val="nil" w:sz="6" w:space="0" w:color="auto"/>
            </w:tcBorders>
          </w:tcPr>
          <w:p>
            <w:pPr>
              <w:pStyle w:val="TableParagraph"/>
              <w:spacing w:line="197" w:lineRule="exact"/>
              <w:ind w:left="172" w:right="0"/>
              <w:jc w:val="left"/>
              <w:rPr>
                <w:rFonts w:ascii="Arial" w:hAnsi="Arial" w:cs="Arial" w:eastAsia="Arial" w:hint="default"/>
                <w:sz w:val="18"/>
                <w:szCs w:val="18"/>
              </w:rPr>
            </w:pPr>
            <w:r>
              <w:rPr>
                <w:rFonts w:ascii="Arial"/>
                <w:sz w:val="18"/>
              </w:rPr>
              <w:t>(1,729)</w:t>
            </w:r>
          </w:p>
        </w:tc>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88"/>
              <w:jc w:val="right"/>
              <w:rPr>
                <w:rFonts w:ascii="Arial" w:hAnsi="Arial" w:cs="Arial" w:eastAsia="Arial" w:hint="default"/>
                <w:sz w:val="18"/>
                <w:szCs w:val="18"/>
              </w:rPr>
            </w:pPr>
            <w:r>
              <w:rPr>
                <w:rFonts w:ascii="Arial"/>
                <w:spacing w:val="-1"/>
                <w:sz w:val="18"/>
              </w:rPr>
              <w:t>100%</w:t>
            </w:r>
          </w:p>
        </w:tc>
      </w:tr>
      <w:tr>
        <w:trPr>
          <w:trHeight w:val="227" w:hRule="exact"/>
        </w:trPr>
        <w:tc>
          <w:tcPr>
            <w:tcW w:w="687" w:type="dxa"/>
            <w:tcBorders>
              <w:top w:val="nil" w:sz="6" w:space="0" w:color="auto"/>
              <w:left w:val="nil" w:sz="6" w:space="0" w:color="auto"/>
              <w:bottom w:val="nil" w:sz="6" w:space="0" w:color="auto"/>
              <w:right w:val="nil" w:sz="6" w:space="0" w:color="auto"/>
            </w:tcBorders>
          </w:tcPr>
          <w:p>
            <w:pPr/>
          </w:p>
        </w:tc>
        <w:tc>
          <w:tcPr>
            <w:tcW w:w="1880" w:type="dxa"/>
            <w:tcBorders>
              <w:top w:val="nil" w:sz="6" w:space="0" w:color="auto"/>
              <w:left w:val="nil" w:sz="6" w:space="0" w:color="auto"/>
              <w:bottom w:val="single" w:sz="12" w:space="0" w:color="000000"/>
              <w:right w:val="nil" w:sz="6" w:space="0" w:color="auto"/>
            </w:tcBorders>
          </w:tcPr>
          <w:p>
            <w:pPr/>
          </w:p>
        </w:tc>
        <w:tc>
          <w:tcPr>
            <w:tcW w:w="100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270" w:right="0"/>
              <w:jc w:val="left"/>
              <w:rPr>
                <w:rFonts w:ascii="Arial" w:hAnsi="Arial" w:cs="Arial" w:eastAsia="Arial" w:hint="default"/>
                <w:sz w:val="18"/>
                <w:szCs w:val="18"/>
              </w:rPr>
            </w:pPr>
            <w:r>
              <w:rPr>
                <w:rFonts w:ascii="Arial"/>
                <w:sz w:val="18"/>
              </w:rPr>
              <w:t>408,968</w:t>
            </w:r>
          </w:p>
        </w:tc>
        <w:tc>
          <w:tcPr>
            <w:tcW w:w="145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
              <w:ind w:left="520" w:right="0"/>
              <w:jc w:val="left"/>
              <w:rPr>
                <w:rFonts w:ascii="Arial" w:hAnsi="Arial" w:cs="Arial" w:eastAsia="Arial" w:hint="default"/>
                <w:sz w:val="18"/>
                <w:szCs w:val="18"/>
              </w:rPr>
            </w:pPr>
            <w:r>
              <w:rPr>
                <w:rFonts w:ascii="Arial"/>
                <w:sz w:val="18"/>
              </w:rPr>
              <w:t>(30,800)</w:t>
            </w:r>
          </w:p>
        </w:tc>
        <w:tc>
          <w:tcPr>
            <w:tcW w:w="865" w:type="dxa"/>
            <w:gridSpan w:val="2"/>
            <w:tcBorders>
              <w:top w:val="nil" w:sz="6" w:space="0" w:color="auto"/>
              <w:left w:val="nil" w:sz="6" w:space="0" w:color="auto"/>
              <w:bottom w:val="nil" w:sz="6" w:space="0" w:color="auto"/>
              <w:right w:val="nil" w:sz="6" w:space="0" w:color="auto"/>
            </w:tcBorders>
          </w:tcPr>
          <w:p>
            <w:pPr/>
          </w:p>
        </w:tc>
        <w:tc>
          <w:tcPr>
            <w:tcW w:w="18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
              <w:ind w:left="850" w:right="0"/>
              <w:jc w:val="left"/>
              <w:rPr>
                <w:rFonts w:ascii="Arial" w:hAnsi="Arial" w:cs="Arial" w:eastAsia="Arial" w:hint="default"/>
                <w:sz w:val="18"/>
                <w:szCs w:val="18"/>
              </w:rPr>
            </w:pPr>
            <w:r>
              <w:rPr>
                <w:rFonts w:ascii="Arial"/>
                <w:sz w:val="18"/>
              </w:rPr>
              <w:t>454,827</w:t>
            </w:r>
          </w:p>
        </w:tc>
        <w:tc>
          <w:tcPr>
            <w:tcW w:w="134" w:type="dxa"/>
            <w:tcBorders>
              <w:top w:val="single" w:sz="4" w:space="0" w:color="000000"/>
              <w:left w:val="nil" w:sz="6" w:space="0" w:color="auto"/>
              <w:bottom w:val="single" w:sz="12" w:space="0" w:color="000000"/>
              <w:right w:val="nil" w:sz="6" w:space="0" w:color="auto"/>
            </w:tcBorders>
          </w:tcPr>
          <w:p>
            <w:pPr/>
          </w:p>
        </w:tc>
        <w:tc>
          <w:tcPr>
            <w:tcW w:w="857"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73" w:right="0"/>
              <w:jc w:val="left"/>
              <w:rPr>
                <w:rFonts w:ascii="Arial" w:hAnsi="Arial" w:cs="Arial" w:eastAsia="Arial" w:hint="default"/>
                <w:sz w:val="18"/>
                <w:szCs w:val="18"/>
              </w:rPr>
            </w:pPr>
            <w:r>
              <w:rPr>
                <w:rFonts w:ascii="Arial"/>
                <w:sz w:val="18"/>
              </w:rPr>
              <w:t>(50,596)</w:t>
            </w:r>
          </w:p>
        </w:tc>
        <w:tc>
          <w:tcPr>
            <w:tcW w:w="695"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5" w:footer="1183" w:top="2020" w:bottom="138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2" w:type="dxa"/>
        <w:tblLayout w:type="fixed"/>
        <w:tblCellMar>
          <w:top w:w="0" w:type="dxa"/>
          <w:left w:w="0" w:type="dxa"/>
          <w:bottom w:w="0" w:type="dxa"/>
          <w:right w:w="0" w:type="dxa"/>
        </w:tblCellMar>
        <w:tblLook w:val="01E0"/>
      </w:tblPr>
      <w:tblGrid>
        <w:gridCol w:w="722"/>
        <w:gridCol w:w="8811"/>
      </w:tblGrid>
      <w:tr>
        <w:trPr>
          <w:trHeight w:val="496"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exact"/>
              <w:ind w:left="226"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811" w:type="dxa"/>
            <w:tcBorders>
              <w:top w:val="nil" w:sz="6" w:space="0" w:color="auto"/>
              <w:left w:val="nil" w:sz="6" w:space="0" w:color="auto"/>
              <w:bottom w:val="nil" w:sz="6" w:space="0" w:color="auto"/>
              <w:right w:val="nil" w:sz="6" w:space="0" w:color="auto"/>
            </w:tcBorders>
          </w:tcPr>
          <w:p>
            <w:pPr>
              <w:pStyle w:val="TableParagraph"/>
              <w:spacing w:line="257" w:lineRule="exact"/>
              <w:ind w:left="20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26" w:right="0"/>
              <w:jc w:val="left"/>
              <w:rPr>
                <w:rFonts w:ascii="Arial" w:hAnsi="Arial" w:cs="Arial" w:eastAsia="Arial" w:hint="default"/>
                <w:sz w:val="24"/>
                <w:szCs w:val="24"/>
              </w:rPr>
            </w:pPr>
            <w:r>
              <w:rPr>
                <w:rFonts w:ascii="Arial"/>
                <w:sz w:val="24"/>
              </w:rPr>
              <w:t>(7)</w:t>
            </w:r>
          </w:p>
        </w:tc>
        <w:tc>
          <w:tcPr>
            <w:tcW w:w="881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01" w:right="0"/>
              <w:jc w:val="left"/>
              <w:rPr>
                <w:rFonts w:ascii="Arial" w:hAnsi="Arial" w:cs="Arial" w:eastAsia="Arial" w:hint="default"/>
                <w:sz w:val="24"/>
                <w:szCs w:val="24"/>
              </w:rPr>
            </w:pPr>
            <w:r>
              <w:rPr>
                <w:rFonts w:ascii="黑体" w:hAnsi="黑体" w:cs="黑体" w:eastAsia="黑体" w:hint="default"/>
                <w:sz w:val="24"/>
                <w:szCs w:val="24"/>
              </w:rPr>
              <w:t>其他应收款和长期应收款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802" w:hRule="exact"/>
        </w:trPr>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(e)</w:t>
            </w:r>
          </w:p>
        </w:tc>
        <w:tc>
          <w:tcPr>
            <w:tcW w:w="8811" w:type="dxa"/>
            <w:tcBorders>
              <w:top w:val="nil" w:sz="6" w:space="0" w:color="auto"/>
              <w:left w:val="nil" w:sz="6" w:space="0" w:color="auto"/>
              <w:bottom w:val="nil" w:sz="6" w:space="0" w:color="auto"/>
              <w:right w:val="nil" w:sz="6" w:space="0" w:color="auto"/>
            </w:tcBorders>
          </w:tcPr>
          <w:p>
            <w:pPr>
              <w:pStyle w:val="TableParagraph"/>
              <w:spacing w:line="312" w:lineRule="exact" w:before="207"/>
              <w:ind w:left="219" w:right="198"/>
              <w:jc w:val="left"/>
              <w:rPr>
                <w:rFonts w:ascii="宋体" w:hAnsi="宋体" w:cs="宋体" w:eastAsia="宋体" w:hint="default"/>
                <w:sz w:val="24"/>
                <w:szCs w:val="24"/>
              </w:rPr>
            </w:pPr>
            <w:r>
              <w:rPr>
                <w:rFonts w:ascii="宋体" w:hAnsi="宋体" w:cs="宋体" w:eastAsia="宋体" w:hint="default"/>
                <w:sz w:val="24"/>
                <w:szCs w:val="24"/>
              </w:rPr>
              <w:t>本年度实际核销的其他应收款约为人民币</w:t>
            </w:r>
            <w:r>
              <w:rPr>
                <w:rFonts w:ascii="宋体" w:hAnsi="宋体" w:cs="宋体" w:eastAsia="宋体" w:hint="default"/>
                <w:spacing w:val="-57"/>
                <w:sz w:val="24"/>
                <w:szCs w:val="24"/>
              </w:rPr>
              <w:t> </w:t>
            </w:r>
            <w:r>
              <w:rPr>
                <w:rFonts w:ascii="Arial" w:hAnsi="Arial" w:cs="Arial" w:eastAsia="Arial" w:hint="default"/>
                <w:sz w:val="24"/>
                <w:szCs w:val="24"/>
              </w:rPr>
              <w:t>654</w:t>
            </w:r>
            <w:r>
              <w:rPr>
                <w:rFonts w:ascii="Arial" w:hAnsi="Arial" w:cs="Arial" w:eastAsia="Arial" w:hint="default"/>
                <w:spacing w:val="-4"/>
                <w:sz w:val="24"/>
                <w:szCs w:val="24"/>
              </w:rPr>
              <w:t> </w:t>
            </w:r>
            <w:r>
              <w:rPr>
                <w:rFonts w:ascii="宋体" w:hAnsi="宋体" w:cs="宋体" w:eastAsia="宋体" w:hint="default"/>
                <w:spacing w:val="-4"/>
                <w:sz w:val="24"/>
                <w:szCs w:val="24"/>
              </w:rPr>
              <w:t>万元，其中重大的其他应收款分析</w:t>
            </w:r>
            <w:r>
              <w:rPr>
                <w:rFonts w:ascii="宋体" w:hAnsi="宋体" w:cs="宋体" w:eastAsia="宋体" w:hint="default"/>
                <w:sz w:val="24"/>
                <w:szCs w:val="24"/>
              </w:rPr>
              <w:t> 如下：</w:t>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802"/>
        <w:gridCol w:w="2051"/>
        <w:gridCol w:w="1253"/>
        <w:gridCol w:w="1119"/>
        <w:gridCol w:w="362"/>
        <w:gridCol w:w="1022"/>
        <w:gridCol w:w="1579"/>
        <w:gridCol w:w="1226"/>
      </w:tblGrid>
      <w:tr>
        <w:trPr>
          <w:trHeight w:val="665"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19" w:lineRule="exact"/>
              <w:ind w:left="185" w:right="0" w:firstLine="219"/>
              <w:jc w:val="left"/>
              <w:rPr>
                <w:rFonts w:ascii="宋体" w:hAnsi="宋体" w:cs="宋体" w:eastAsia="宋体" w:hint="default"/>
                <w:sz w:val="22"/>
                <w:szCs w:val="22"/>
              </w:rPr>
            </w:pPr>
            <w:r>
              <w:rPr>
                <w:rFonts w:ascii="宋体" w:hAnsi="宋体" w:cs="宋体" w:eastAsia="宋体" w:hint="default"/>
                <w:sz w:val="22"/>
                <w:szCs w:val="22"/>
              </w:rPr>
              <w:t>其他应</w:t>
            </w:r>
          </w:p>
          <w:p>
            <w:pPr>
              <w:pStyle w:val="TableParagraph"/>
              <w:spacing w:line="287" w:lineRule="exact"/>
              <w:ind w:left="185" w:right="0"/>
              <w:jc w:val="left"/>
              <w:rPr>
                <w:rFonts w:ascii="宋体" w:hAnsi="宋体" w:cs="宋体" w:eastAsia="宋体" w:hint="default"/>
                <w:sz w:val="22"/>
                <w:szCs w:val="22"/>
              </w:rPr>
            </w:pPr>
            <w:r>
              <w:rPr>
                <w:rFonts w:ascii="宋体" w:hAnsi="宋体" w:cs="宋体" w:eastAsia="宋体" w:hint="default"/>
                <w:sz w:val="22"/>
                <w:szCs w:val="22"/>
              </w:rPr>
              <w:t>收款性质</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93"/>
              <w:jc w:val="right"/>
              <w:rPr>
                <w:rFonts w:ascii="宋体" w:hAnsi="宋体" w:cs="宋体" w:eastAsia="宋体" w:hint="default"/>
                <w:sz w:val="22"/>
                <w:szCs w:val="22"/>
              </w:rPr>
            </w:pPr>
            <w:r>
              <w:rPr>
                <w:rFonts w:ascii="宋体" w:hAnsi="宋体" w:cs="宋体" w:eastAsia="宋体" w:hint="default"/>
                <w:w w:val="95"/>
                <w:sz w:val="22"/>
                <w:szCs w:val="22"/>
              </w:rPr>
              <w:t>核销金额</w:t>
            </w:r>
            <w:r>
              <w:rPr>
                <w:rFonts w:ascii="宋体" w:hAnsi="宋体" w:cs="宋体" w:eastAsia="宋体" w:hint="default"/>
                <w:sz w:val="22"/>
                <w:szCs w:val="22"/>
              </w:rPr>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94" w:right="0"/>
              <w:jc w:val="left"/>
              <w:rPr>
                <w:rFonts w:ascii="宋体" w:hAnsi="宋体" w:cs="宋体" w:eastAsia="宋体" w:hint="default"/>
                <w:sz w:val="22"/>
                <w:szCs w:val="22"/>
              </w:rPr>
            </w:pPr>
            <w:r>
              <w:rPr>
                <w:rFonts w:ascii="宋体" w:hAnsi="宋体" w:cs="宋体" w:eastAsia="宋体" w:hint="default"/>
                <w:sz w:val="22"/>
                <w:szCs w:val="22"/>
              </w:rPr>
              <w:t>核销原因</w:t>
            </w:r>
          </w:p>
        </w:tc>
        <w:tc>
          <w:tcPr>
            <w:tcW w:w="1579" w:type="dxa"/>
            <w:tcBorders>
              <w:top w:val="nil" w:sz="6" w:space="0" w:color="auto"/>
              <w:left w:val="nil" w:sz="6" w:space="0" w:color="auto"/>
              <w:bottom w:val="nil" w:sz="6" w:space="0" w:color="auto"/>
              <w:right w:val="nil" w:sz="6" w:space="0" w:color="auto"/>
            </w:tcBorders>
          </w:tcPr>
          <w:p>
            <w:pPr>
              <w:pStyle w:val="TableParagraph"/>
              <w:spacing w:line="219" w:lineRule="exact"/>
              <w:ind w:left="176" w:right="0"/>
              <w:jc w:val="left"/>
              <w:rPr>
                <w:rFonts w:ascii="宋体" w:hAnsi="宋体" w:cs="宋体" w:eastAsia="宋体" w:hint="default"/>
                <w:sz w:val="22"/>
                <w:szCs w:val="22"/>
              </w:rPr>
            </w:pPr>
            <w:r>
              <w:rPr>
                <w:rFonts w:ascii="宋体" w:hAnsi="宋体" w:cs="宋体" w:eastAsia="宋体" w:hint="default"/>
                <w:sz w:val="22"/>
                <w:szCs w:val="22"/>
              </w:rPr>
              <w:t>履行的核销</w:t>
            </w:r>
          </w:p>
          <w:p>
            <w:pPr>
              <w:pStyle w:val="TableParagraph"/>
              <w:spacing w:line="287" w:lineRule="exact"/>
              <w:ind w:left="836" w:right="0"/>
              <w:jc w:val="left"/>
              <w:rPr>
                <w:rFonts w:ascii="宋体" w:hAnsi="宋体" w:cs="宋体" w:eastAsia="宋体" w:hint="default"/>
                <w:sz w:val="22"/>
                <w:szCs w:val="22"/>
              </w:rPr>
            </w:pPr>
            <w:r>
              <w:rPr>
                <w:rFonts w:ascii="宋体" w:hAnsi="宋体" w:cs="宋体" w:eastAsia="宋体" w:hint="default"/>
                <w:sz w:val="22"/>
                <w:szCs w:val="22"/>
              </w:rPr>
              <w:t>程序</w:t>
            </w:r>
          </w:p>
        </w:tc>
        <w:tc>
          <w:tcPr>
            <w:tcW w:w="1226" w:type="dxa"/>
            <w:tcBorders>
              <w:top w:val="nil" w:sz="6" w:space="0" w:color="auto"/>
              <w:left w:val="nil" w:sz="6" w:space="0" w:color="auto"/>
              <w:bottom w:val="nil" w:sz="6" w:space="0" w:color="auto"/>
              <w:right w:val="nil" w:sz="6" w:space="0" w:color="auto"/>
            </w:tcBorders>
          </w:tcPr>
          <w:p>
            <w:pPr>
              <w:pStyle w:val="TableParagraph"/>
              <w:spacing w:line="219" w:lineRule="exact"/>
              <w:ind w:left="237" w:right="0" w:hanging="221"/>
              <w:jc w:val="left"/>
              <w:rPr>
                <w:rFonts w:ascii="宋体" w:hAnsi="宋体" w:cs="宋体" w:eastAsia="宋体" w:hint="default"/>
                <w:sz w:val="22"/>
                <w:szCs w:val="22"/>
              </w:rPr>
            </w:pPr>
            <w:r>
              <w:rPr>
                <w:rFonts w:ascii="宋体" w:hAnsi="宋体" w:cs="宋体" w:eastAsia="宋体" w:hint="default"/>
                <w:sz w:val="22"/>
                <w:szCs w:val="22"/>
              </w:rPr>
              <w:t>是否因关联</w:t>
            </w:r>
          </w:p>
          <w:p>
            <w:pPr>
              <w:pStyle w:val="TableParagraph"/>
              <w:spacing w:line="287" w:lineRule="exact"/>
              <w:ind w:left="237" w:right="0"/>
              <w:jc w:val="left"/>
              <w:rPr>
                <w:rFonts w:ascii="宋体" w:hAnsi="宋体" w:cs="宋体" w:eastAsia="宋体" w:hint="default"/>
                <w:sz w:val="22"/>
                <w:szCs w:val="22"/>
              </w:rPr>
            </w:pPr>
            <w:r>
              <w:rPr>
                <w:rFonts w:ascii="宋体" w:hAnsi="宋体" w:cs="宋体" w:eastAsia="宋体" w:hint="default"/>
                <w:sz w:val="22"/>
                <w:szCs w:val="22"/>
              </w:rPr>
              <w:t>交易产生</w:t>
            </w:r>
          </w:p>
        </w:tc>
      </w:tr>
      <w:tr>
        <w:trPr>
          <w:trHeight w:val="1131"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5"/>
              <w:ind w:left="106" w:right="0"/>
              <w:jc w:val="left"/>
              <w:rPr>
                <w:rFonts w:ascii="宋体" w:hAnsi="宋体" w:cs="宋体" w:eastAsia="宋体" w:hint="default"/>
                <w:sz w:val="22"/>
                <w:szCs w:val="22"/>
              </w:rPr>
            </w:pPr>
            <w:r>
              <w:rPr>
                <w:rFonts w:ascii="宋体" w:hAnsi="宋体" w:cs="宋体" w:eastAsia="宋体" w:hint="default"/>
                <w:sz w:val="22"/>
                <w:szCs w:val="22"/>
              </w:rPr>
              <w:t>常深工贸实业公司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5"/>
              <w:ind w:left="185" w:right="0"/>
              <w:jc w:val="left"/>
              <w:rPr>
                <w:rFonts w:ascii="宋体" w:hAnsi="宋体" w:cs="宋体" w:eastAsia="宋体" w:hint="default"/>
                <w:sz w:val="22"/>
                <w:szCs w:val="22"/>
              </w:rPr>
            </w:pPr>
            <w:r>
              <w:rPr>
                <w:rFonts w:ascii="宋体" w:hAnsi="宋体" w:cs="宋体" w:eastAsia="宋体" w:hint="default"/>
                <w:sz w:val="22"/>
                <w:szCs w:val="22"/>
              </w:rPr>
              <w:t>采购押金</w:t>
            </w:r>
          </w:p>
        </w:tc>
        <w:tc>
          <w:tcPr>
            <w:tcW w:w="11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92"/>
              <w:jc w:val="right"/>
              <w:rPr>
                <w:rFonts w:ascii="Arial" w:hAnsi="Arial" w:cs="Arial" w:eastAsia="Arial" w:hint="default"/>
                <w:sz w:val="22"/>
                <w:szCs w:val="22"/>
              </w:rPr>
            </w:pPr>
            <w:r>
              <w:rPr>
                <w:rFonts w:ascii="Arial"/>
                <w:w w:val="95"/>
                <w:sz w:val="22"/>
              </w:rPr>
              <w:t>438</w:t>
            </w:r>
            <w:r>
              <w:rPr>
                <w:rFonts w:ascii="Arial"/>
                <w:sz w:val="22"/>
              </w:rPr>
            </w:r>
          </w:p>
        </w:tc>
        <w:tc>
          <w:tcPr>
            <w:tcW w:w="13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2"/>
                <w:szCs w:val="32"/>
              </w:rPr>
            </w:pPr>
          </w:p>
          <w:p>
            <w:pPr>
              <w:pStyle w:val="TableParagraph"/>
              <w:spacing w:line="286" w:lineRule="exact"/>
              <w:ind w:left="194" w:right="0"/>
              <w:jc w:val="left"/>
              <w:rPr>
                <w:rFonts w:ascii="宋体" w:hAnsi="宋体" w:cs="宋体" w:eastAsia="宋体" w:hint="default"/>
                <w:sz w:val="22"/>
                <w:szCs w:val="22"/>
              </w:rPr>
            </w:pPr>
            <w:r>
              <w:rPr>
                <w:rFonts w:ascii="宋体" w:hAnsi="宋体" w:cs="宋体" w:eastAsia="宋体" w:hint="default"/>
                <w:sz w:val="22"/>
                <w:szCs w:val="22"/>
              </w:rPr>
              <w:t>长期催款</w:t>
            </w:r>
          </w:p>
          <w:p>
            <w:pPr>
              <w:pStyle w:val="TableParagraph"/>
              <w:spacing w:line="286" w:lineRule="exact"/>
              <w:ind w:left="633" w:right="0"/>
              <w:jc w:val="left"/>
              <w:rPr>
                <w:rFonts w:ascii="宋体" w:hAnsi="宋体" w:cs="宋体" w:eastAsia="宋体" w:hint="default"/>
                <w:sz w:val="22"/>
                <w:szCs w:val="22"/>
              </w:rPr>
            </w:pPr>
            <w:r>
              <w:rPr>
                <w:rFonts w:ascii="宋体" w:hAnsi="宋体" w:cs="宋体" w:eastAsia="宋体" w:hint="default"/>
                <w:sz w:val="22"/>
                <w:szCs w:val="22"/>
              </w:rPr>
              <w:t>无果</w:t>
            </w:r>
          </w:p>
        </w:tc>
        <w:tc>
          <w:tcPr>
            <w:tcW w:w="1579" w:type="dxa"/>
            <w:tcBorders>
              <w:top w:val="nil" w:sz="6" w:space="0" w:color="auto"/>
              <w:left w:val="nil" w:sz="6" w:space="0" w:color="auto"/>
              <w:bottom w:val="nil" w:sz="6" w:space="0" w:color="auto"/>
              <w:right w:val="nil" w:sz="6" w:space="0" w:color="auto"/>
            </w:tcBorders>
          </w:tcPr>
          <w:p>
            <w:pPr>
              <w:pStyle w:val="TableParagraph"/>
              <w:spacing w:line="237" w:lineRule="auto" w:before="94"/>
              <w:ind w:left="-43" w:right="300"/>
              <w:jc w:val="right"/>
              <w:rPr>
                <w:rFonts w:ascii="宋体" w:hAnsi="宋体" w:cs="宋体" w:eastAsia="宋体" w:hint="default"/>
                <w:sz w:val="22"/>
                <w:szCs w:val="22"/>
              </w:rPr>
            </w:pPr>
            <w:r>
              <w:rPr>
                <w:rFonts w:ascii="宋体" w:hAnsi="宋体" w:cs="宋体" w:eastAsia="宋体" w:hint="default"/>
                <w:w w:val="95"/>
                <w:sz w:val="22"/>
                <w:szCs w:val="22"/>
              </w:rPr>
              <w:t>由业务部及财</w:t>
            </w:r>
            <w:r>
              <w:rPr>
                <w:rFonts w:ascii="宋体" w:hAnsi="宋体" w:cs="宋体" w:eastAsia="宋体" w:hint="default"/>
                <w:spacing w:val="-46"/>
                <w:w w:val="95"/>
                <w:sz w:val="22"/>
                <w:szCs w:val="22"/>
              </w:rPr>
              <w:t> </w:t>
            </w:r>
            <w:r>
              <w:rPr>
                <w:rFonts w:ascii="宋体" w:hAnsi="宋体" w:cs="宋体" w:eastAsia="宋体" w:hint="default"/>
                <w:w w:val="95"/>
                <w:sz w:val="22"/>
                <w:szCs w:val="22"/>
              </w:rPr>
              <w:t>务部相关负责</w:t>
            </w:r>
            <w:r>
              <w:rPr>
                <w:rFonts w:ascii="宋体" w:hAnsi="宋体" w:cs="宋体" w:eastAsia="宋体" w:hint="default"/>
                <w:spacing w:val="-46"/>
                <w:w w:val="95"/>
                <w:sz w:val="22"/>
                <w:szCs w:val="22"/>
              </w:rPr>
              <w:t> </w:t>
            </w:r>
            <w:r>
              <w:rPr>
                <w:rFonts w:ascii="宋体" w:hAnsi="宋体" w:cs="宋体" w:eastAsia="宋体" w:hint="default"/>
                <w:w w:val="95"/>
                <w:sz w:val="22"/>
                <w:szCs w:val="22"/>
              </w:rPr>
              <w:t>人审批通过</w:t>
            </w:r>
            <w:r>
              <w:rPr>
                <w:rFonts w:ascii="宋体" w:hAnsi="宋体" w:cs="宋体" w:eastAsia="宋体" w:hint="default"/>
                <w:sz w:val="22"/>
                <w:szCs w:val="22"/>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5"/>
              <w:ind w:right="107"/>
              <w:jc w:val="right"/>
              <w:rPr>
                <w:rFonts w:ascii="宋体" w:hAnsi="宋体" w:cs="宋体" w:eastAsia="宋体" w:hint="default"/>
                <w:sz w:val="22"/>
                <w:szCs w:val="22"/>
              </w:rPr>
            </w:pPr>
            <w:r>
              <w:rPr>
                <w:rFonts w:ascii="宋体" w:hAnsi="宋体" w:cs="宋体" w:eastAsia="宋体" w:hint="default"/>
                <w:w w:val="99"/>
                <w:sz w:val="22"/>
                <w:szCs w:val="22"/>
              </w:rPr>
              <w:t>否</w:t>
            </w:r>
            <w:r>
              <w:rPr>
                <w:rFonts w:ascii="宋体" w:hAnsi="宋体" w:cs="宋体" w:eastAsia="宋体" w:hint="default"/>
                <w:sz w:val="22"/>
                <w:szCs w:val="22"/>
              </w:rPr>
            </w:r>
          </w:p>
        </w:tc>
      </w:tr>
      <w:tr>
        <w:trPr>
          <w:trHeight w:val="56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Arial" w:hAnsi="Arial" w:cs="Arial" w:eastAsia="Arial" w:hint="default"/>
                <w:sz w:val="24"/>
                <w:szCs w:val="24"/>
              </w:rPr>
            </w:pPr>
            <w:r>
              <w:rPr>
                <w:rFonts w:ascii="Arial"/>
                <w:sz w:val="24"/>
              </w:rPr>
              <w:t>(f)</w:t>
            </w:r>
          </w:p>
        </w:tc>
        <w:tc>
          <w:tcPr>
            <w:tcW w:w="861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89"/>
              <w:ind w:left="106"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日，按欠款方归集的余额前五名的其他应收款分析如下：</w:t>
            </w:r>
          </w:p>
        </w:tc>
      </w:tr>
      <w:tr>
        <w:trPr>
          <w:trHeight w:val="1101"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2"/>
              <w:ind w:right="44"/>
              <w:jc w:val="right"/>
              <w:rPr>
                <w:rFonts w:ascii="宋体" w:hAnsi="宋体" w:cs="宋体" w:eastAsia="宋体" w:hint="default"/>
                <w:sz w:val="22"/>
                <w:szCs w:val="22"/>
              </w:rPr>
            </w:pPr>
            <w:r>
              <w:rPr>
                <w:rFonts w:ascii="宋体" w:hAnsi="宋体" w:cs="宋体" w:eastAsia="宋体" w:hint="default"/>
                <w:w w:val="95"/>
                <w:sz w:val="22"/>
                <w:szCs w:val="22"/>
              </w:rPr>
              <w:t>性质</w:t>
            </w:r>
            <w:r>
              <w:rPr>
                <w:rFonts w:ascii="宋体" w:hAnsi="宋体" w:cs="宋体" w:eastAsia="宋体" w:hint="default"/>
                <w:sz w:val="22"/>
                <w:szCs w:val="22"/>
              </w:rPr>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2"/>
              <w:ind w:left="932" w:right="0"/>
              <w:jc w:val="left"/>
              <w:rPr>
                <w:rFonts w:ascii="宋体" w:hAnsi="宋体" w:cs="宋体" w:eastAsia="宋体" w:hint="default"/>
                <w:sz w:val="22"/>
                <w:szCs w:val="22"/>
              </w:rPr>
            </w:pPr>
            <w:r>
              <w:rPr>
                <w:rFonts w:ascii="宋体" w:hAnsi="宋体" w:cs="宋体" w:eastAsia="宋体" w:hint="default"/>
                <w:sz w:val="22"/>
                <w:szCs w:val="22"/>
              </w:rPr>
              <w:t>余额</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2"/>
              <w:ind w:right="-3"/>
              <w:jc w:val="right"/>
              <w:rPr>
                <w:rFonts w:ascii="宋体" w:hAnsi="宋体" w:cs="宋体" w:eastAsia="宋体" w:hint="default"/>
                <w:sz w:val="22"/>
                <w:szCs w:val="22"/>
              </w:rPr>
            </w:pPr>
            <w:r>
              <w:rPr>
                <w:rFonts w:ascii="宋体" w:hAnsi="宋体" w:cs="宋体" w:eastAsia="宋体" w:hint="default"/>
                <w:w w:val="95"/>
                <w:sz w:val="22"/>
                <w:szCs w:val="22"/>
              </w:rPr>
              <w:t>账龄</w:t>
            </w:r>
            <w:r>
              <w:rPr>
                <w:rFonts w:ascii="宋体" w:hAnsi="宋体" w:cs="宋体" w:eastAsia="宋体" w:hint="default"/>
                <w:sz w:val="22"/>
                <w:szCs w:val="22"/>
              </w:rPr>
            </w:r>
          </w:p>
        </w:tc>
        <w:tc>
          <w:tcPr>
            <w:tcW w:w="1579" w:type="dxa"/>
            <w:tcBorders>
              <w:top w:val="nil" w:sz="6" w:space="0" w:color="auto"/>
              <w:left w:val="nil" w:sz="6" w:space="0" w:color="auto"/>
              <w:bottom w:val="nil" w:sz="6" w:space="0" w:color="auto"/>
              <w:right w:val="nil" w:sz="6" w:space="0" w:color="auto"/>
            </w:tcBorders>
          </w:tcPr>
          <w:p>
            <w:pPr>
              <w:pStyle w:val="TableParagraph"/>
              <w:spacing w:line="237" w:lineRule="auto" w:before="89"/>
              <w:ind w:left="242" w:right="15"/>
              <w:jc w:val="both"/>
              <w:rPr>
                <w:rFonts w:ascii="宋体" w:hAnsi="宋体" w:cs="宋体" w:eastAsia="宋体" w:hint="default"/>
                <w:sz w:val="22"/>
                <w:szCs w:val="22"/>
              </w:rPr>
            </w:pPr>
            <w:r>
              <w:rPr>
                <w:rFonts w:ascii="宋体" w:hAnsi="宋体" w:cs="宋体" w:eastAsia="宋体" w:hint="default"/>
                <w:sz w:val="22"/>
                <w:szCs w:val="22"/>
              </w:rPr>
              <w:t>占其他应收款</w:t>
            </w:r>
            <w:r>
              <w:rPr>
                <w:rFonts w:ascii="宋体" w:hAnsi="宋体" w:cs="宋体" w:eastAsia="宋体" w:hint="default"/>
                <w:w w:val="99"/>
                <w:sz w:val="22"/>
                <w:szCs w:val="22"/>
              </w:rPr>
              <w:t> </w:t>
            </w:r>
            <w:r>
              <w:rPr>
                <w:rFonts w:ascii="宋体" w:hAnsi="宋体" w:cs="宋体" w:eastAsia="宋体" w:hint="default"/>
                <w:sz w:val="22"/>
                <w:szCs w:val="22"/>
              </w:rPr>
              <w:t>和长期应收款</w:t>
            </w:r>
            <w:r>
              <w:rPr>
                <w:rFonts w:ascii="宋体" w:hAnsi="宋体" w:cs="宋体" w:eastAsia="宋体" w:hint="default"/>
                <w:w w:val="99"/>
                <w:sz w:val="22"/>
                <w:szCs w:val="22"/>
              </w:rPr>
              <w:t> </w:t>
            </w:r>
            <w:r>
              <w:rPr>
                <w:rFonts w:ascii="宋体" w:hAnsi="宋体" w:cs="宋体" w:eastAsia="宋体" w:hint="default"/>
                <w:sz w:val="22"/>
                <w:szCs w:val="22"/>
              </w:rPr>
              <w:t>余额总额比例</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52"/>
              <w:ind w:left="237" w:right="0"/>
              <w:jc w:val="left"/>
              <w:rPr>
                <w:rFonts w:ascii="宋体" w:hAnsi="宋体" w:cs="宋体" w:eastAsia="宋体" w:hint="default"/>
                <w:sz w:val="22"/>
                <w:szCs w:val="22"/>
              </w:rPr>
            </w:pPr>
            <w:r>
              <w:rPr>
                <w:rFonts w:ascii="宋体" w:hAnsi="宋体" w:cs="宋体" w:eastAsia="宋体" w:hint="default"/>
                <w:sz w:val="22"/>
                <w:szCs w:val="22"/>
              </w:rPr>
              <w:t>坏账准备</w:t>
            </w:r>
          </w:p>
        </w:tc>
      </w:tr>
      <w:tr>
        <w:trPr>
          <w:trHeight w:val="602"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left="467" w:right="681" w:hanging="361"/>
              <w:jc w:val="left"/>
              <w:rPr>
                <w:rFonts w:ascii="宋体" w:hAnsi="宋体" w:cs="宋体" w:eastAsia="宋体" w:hint="default"/>
                <w:sz w:val="18"/>
                <w:szCs w:val="18"/>
              </w:rPr>
            </w:pPr>
            <w:r>
              <w:rPr>
                <w:rFonts w:ascii="宋体" w:hAnsi="宋体" w:cs="宋体" w:eastAsia="宋体" w:hint="default"/>
                <w:sz w:val="18"/>
                <w:szCs w:val="18"/>
              </w:rPr>
              <w:t>中国光大银行股 份有限公司</w:t>
            </w:r>
          </w:p>
        </w:tc>
        <w:tc>
          <w:tcPr>
            <w:tcW w:w="1253"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44"/>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81"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722" w:right="0"/>
              <w:jc w:val="left"/>
              <w:rPr>
                <w:rFonts w:ascii="Arial" w:hAnsi="Arial" w:cs="Arial" w:eastAsia="Arial" w:hint="default"/>
                <w:sz w:val="18"/>
                <w:szCs w:val="18"/>
              </w:rPr>
            </w:pPr>
            <w:r>
              <w:rPr>
                <w:rFonts w:ascii="Arial"/>
                <w:sz w:val="18"/>
              </w:rPr>
              <w:t>790,000</w:t>
            </w:r>
          </w:p>
        </w:tc>
        <w:tc>
          <w:tcPr>
            <w:tcW w:w="102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7"/>
              <w:ind w:right="-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5"/>
              <w:jc w:val="right"/>
              <w:rPr>
                <w:rFonts w:ascii="Arial" w:hAnsi="Arial" w:cs="Arial" w:eastAsia="Arial" w:hint="default"/>
                <w:sz w:val="18"/>
                <w:szCs w:val="18"/>
              </w:rPr>
            </w:pPr>
            <w:r>
              <w:rPr>
                <w:rFonts w:ascii="Arial"/>
                <w:spacing w:val="-1"/>
                <w:sz w:val="18"/>
              </w:rPr>
              <w:t>32%</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78"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single" w:sz="4" w:space="0" w:color="000000"/>
              <w:left w:val="nil" w:sz="6" w:space="0" w:color="auto"/>
              <w:bottom w:val="single" w:sz="4" w:space="0" w:color="000000"/>
              <w:right w:val="nil" w:sz="6" w:space="0" w:color="auto"/>
            </w:tcBorders>
          </w:tcPr>
          <w:p>
            <w:pPr>
              <w:pStyle w:val="TableParagraph"/>
              <w:spacing w:line="205" w:lineRule="exact"/>
              <w:ind w:right="395"/>
              <w:jc w:val="center"/>
              <w:rPr>
                <w:rFonts w:ascii="宋体" w:hAnsi="宋体" w:cs="宋体" w:eastAsia="宋体" w:hint="default"/>
                <w:sz w:val="18"/>
                <w:szCs w:val="18"/>
              </w:rPr>
            </w:pPr>
            <w:r>
              <w:rPr>
                <w:rFonts w:ascii="宋体" w:hAnsi="宋体" w:cs="宋体" w:eastAsia="宋体" w:hint="default"/>
                <w:sz w:val="18"/>
                <w:szCs w:val="18"/>
              </w:rPr>
              <w:t>中国建设银行股份</w:t>
            </w:r>
          </w:p>
          <w:p>
            <w:pPr>
              <w:pStyle w:val="TableParagraph"/>
              <w:spacing w:line="234" w:lineRule="exact"/>
              <w:ind w:right="394"/>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53"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81"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722" w:right="0"/>
              <w:jc w:val="left"/>
              <w:rPr>
                <w:rFonts w:ascii="Arial" w:hAnsi="Arial" w:cs="Arial" w:eastAsia="Arial" w:hint="default"/>
                <w:sz w:val="18"/>
                <w:szCs w:val="18"/>
              </w:rPr>
            </w:pPr>
            <w:r>
              <w:rPr>
                <w:rFonts w:ascii="Arial"/>
                <w:sz w:val="18"/>
              </w:rPr>
              <w:t>500,000</w:t>
            </w:r>
          </w:p>
        </w:tc>
        <w:tc>
          <w:tcPr>
            <w:tcW w:w="1022"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79"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Arial" w:hAnsi="Arial" w:cs="Arial" w:eastAsia="Arial" w:hint="default"/>
                <w:sz w:val="18"/>
                <w:szCs w:val="18"/>
              </w:rPr>
            </w:pPr>
            <w:r>
              <w:rPr>
                <w:rFonts w:ascii="Arial"/>
                <w:spacing w:val="-1"/>
                <w:sz w:val="18"/>
              </w:rPr>
              <w:t>20%</w:t>
            </w:r>
          </w:p>
        </w:tc>
        <w:tc>
          <w:tcPr>
            <w:tcW w:w="1226"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86"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single" w:sz="4" w:space="0" w:color="000000"/>
              <w:left w:val="nil" w:sz="6" w:space="0" w:color="auto"/>
              <w:bottom w:val="nil" w:sz="6" w:space="0" w:color="auto"/>
              <w:right w:val="nil" w:sz="6" w:space="0" w:color="auto"/>
            </w:tcBorders>
          </w:tcPr>
          <w:p>
            <w:pPr>
              <w:pStyle w:val="TableParagraph"/>
              <w:spacing w:line="205" w:lineRule="exact"/>
              <w:ind w:right="395"/>
              <w:jc w:val="center"/>
              <w:rPr>
                <w:rFonts w:ascii="宋体" w:hAnsi="宋体" w:cs="宋体" w:eastAsia="宋体" w:hint="default"/>
                <w:sz w:val="18"/>
                <w:szCs w:val="18"/>
              </w:rPr>
            </w:pPr>
            <w:r>
              <w:rPr>
                <w:rFonts w:ascii="宋体" w:hAnsi="宋体" w:cs="宋体" w:eastAsia="宋体" w:hint="default"/>
                <w:sz w:val="18"/>
                <w:szCs w:val="18"/>
              </w:rPr>
              <w:t>中国移动通讯集团</w:t>
            </w:r>
          </w:p>
          <w:p>
            <w:pPr>
              <w:pStyle w:val="TableParagraph"/>
              <w:spacing w:line="235" w:lineRule="exact"/>
              <w:ind w:right="394"/>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253"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运营商往来</w:t>
            </w:r>
          </w:p>
        </w:tc>
        <w:tc>
          <w:tcPr>
            <w:tcW w:w="1481"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822" w:right="0"/>
              <w:jc w:val="left"/>
              <w:rPr>
                <w:rFonts w:ascii="Arial" w:hAnsi="Arial" w:cs="Arial" w:eastAsia="Arial" w:hint="default"/>
                <w:sz w:val="18"/>
                <w:szCs w:val="18"/>
              </w:rPr>
            </w:pPr>
            <w:r>
              <w:rPr>
                <w:rFonts w:ascii="Arial"/>
                <w:sz w:val="18"/>
              </w:rPr>
              <w:t>20,249</w:t>
            </w:r>
          </w:p>
        </w:tc>
        <w:tc>
          <w:tcPr>
            <w:tcW w:w="1022"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Arial" w:hAnsi="Arial" w:cs="Arial" w:eastAsia="Arial" w:hint="default"/>
                <w:sz w:val="18"/>
                <w:szCs w:val="18"/>
              </w:rPr>
            </w:pPr>
            <w:r>
              <w:rPr>
                <w:rFonts w:ascii="Arial"/>
                <w:spacing w:val="-1"/>
                <w:w w:val="95"/>
                <w:sz w:val="18"/>
              </w:rPr>
              <w:t>1%</w:t>
            </w:r>
            <w:r>
              <w:rPr>
                <w:rFonts w:ascii="Arial"/>
                <w:sz w:val="18"/>
              </w:rPr>
            </w: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667" w:right="0"/>
              <w:jc w:val="left"/>
              <w:rPr>
                <w:rFonts w:ascii="Arial" w:hAnsi="Arial" w:cs="Arial" w:eastAsia="Arial" w:hint="default"/>
                <w:sz w:val="18"/>
                <w:szCs w:val="18"/>
              </w:rPr>
            </w:pPr>
            <w:r>
              <w:rPr>
                <w:rFonts w:ascii="Arial"/>
                <w:sz w:val="18"/>
              </w:rPr>
              <w:t>1,012</w:t>
            </w:r>
          </w:p>
        </w:tc>
      </w:tr>
      <w:tr>
        <w:trPr>
          <w:trHeight w:val="477"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199"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中国银行股份有限</w:t>
            </w:r>
          </w:p>
          <w:p>
            <w:pPr>
              <w:pStyle w:val="TableParagraph"/>
              <w:spacing w:line="235" w:lineRule="exact"/>
              <w:ind w:left="467"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8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left="822" w:right="0"/>
              <w:jc w:val="left"/>
              <w:rPr>
                <w:rFonts w:ascii="Arial" w:hAnsi="Arial" w:cs="Arial" w:eastAsia="Arial" w:hint="default"/>
                <w:sz w:val="18"/>
                <w:szCs w:val="18"/>
              </w:rPr>
            </w:pPr>
            <w:r>
              <w:rPr>
                <w:rFonts w:ascii="Arial"/>
                <w:sz w:val="18"/>
              </w:rPr>
              <w:t>20,000</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5"/>
              <w:jc w:val="right"/>
              <w:rPr>
                <w:rFonts w:ascii="Arial" w:hAnsi="Arial" w:cs="Arial" w:eastAsia="Arial" w:hint="default"/>
                <w:sz w:val="18"/>
                <w:szCs w:val="18"/>
              </w:rPr>
            </w:pPr>
            <w:r>
              <w:rPr>
                <w:rFonts w:ascii="Arial"/>
                <w:spacing w:val="-1"/>
                <w:sz w:val="18"/>
              </w:rPr>
              <w:t>1%</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41"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Style w:val="TableParagraph"/>
              <w:spacing w:line="201" w:lineRule="exact"/>
              <w:ind w:left="106" w:right="0"/>
              <w:jc w:val="left"/>
              <w:rPr>
                <w:rFonts w:ascii="宋体" w:hAnsi="宋体" w:cs="宋体" w:eastAsia="宋体" w:hint="default"/>
                <w:sz w:val="18"/>
                <w:szCs w:val="18"/>
              </w:rPr>
            </w:pPr>
            <w:r>
              <w:rPr>
                <w:rFonts w:ascii="宋体" w:hAnsi="宋体" w:cs="宋体" w:eastAsia="宋体" w:hint="default"/>
                <w:sz w:val="18"/>
                <w:szCs w:val="18"/>
              </w:rPr>
              <w:t>中国电信集团公司</w:t>
            </w:r>
          </w:p>
        </w:tc>
        <w:tc>
          <w:tcPr>
            <w:tcW w:w="1253" w:type="dxa"/>
            <w:tcBorders>
              <w:top w:val="nil" w:sz="6" w:space="0" w:color="auto"/>
              <w:left w:val="nil" w:sz="6" w:space="0" w:color="auto"/>
              <w:bottom w:val="nil" w:sz="6" w:space="0" w:color="auto"/>
              <w:right w:val="nil" w:sz="6" w:space="0" w:color="auto"/>
            </w:tcBorders>
          </w:tcPr>
          <w:p>
            <w:pPr>
              <w:pStyle w:val="TableParagraph"/>
              <w:spacing w:line="201" w:lineRule="exact"/>
              <w:ind w:right="44"/>
              <w:jc w:val="right"/>
              <w:rPr>
                <w:rFonts w:ascii="宋体" w:hAnsi="宋体" w:cs="宋体" w:eastAsia="宋体" w:hint="default"/>
                <w:sz w:val="18"/>
                <w:szCs w:val="18"/>
              </w:rPr>
            </w:pPr>
            <w:r>
              <w:rPr>
                <w:rFonts w:ascii="宋体" w:hAnsi="宋体" w:cs="宋体" w:eastAsia="宋体" w:hint="default"/>
                <w:sz w:val="18"/>
                <w:szCs w:val="18"/>
              </w:rPr>
              <w:t>运营商往来</w:t>
            </w:r>
          </w:p>
        </w:tc>
        <w:tc>
          <w:tcPr>
            <w:tcW w:w="1481" w:type="dxa"/>
            <w:gridSpan w:val="2"/>
            <w:tcBorders>
              <w:top w:val="nil" w:sz="6" w:space="0" w:color="auto"/>
              <w:left w:val="nil" w:sz="6" w:space="0" w:color="auto"/>
              <w:bottom w:val="nil" w:sz="6" w:space="0" w:color="auto"/>
              <w:right w:val="nil" w:sz="6" w:space="0" w:color="auto"/>
            </w:tcBorders>
          </w:tcPr>
          <w:p>
            <w:pPr>
              <w:pStyle w:val="TableParagraph"/>
              <w:tabs>
                <w:tab w:pos="822" w:val="left" w:leader="none"/>
                <w:tab w:pos="1481" w:val="left" w:leader="none"/>
              </w:tabs>
              <w:spacing w:line="240" w:lineRule="auto" w:before="20"/>
              <w:ind w:left="64" w:right="-1"/>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19,193</w:t>
              <w:tab/>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14" w:lineRule="exact"/>
              <w:ind w:right="-3"/>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79" w:type="dxa"/>
            <w:tcBorders>
              <w:top w:val="nil" w:sz="6" w:space="0" w:color="auto"/>
              <w:left w:val="nil" w:sz="6" w:space="0" w:color="auto"/>
              <w:bottom w:val="nil" w:sz="6" w:space="0" w:color="auto"/>
              <w:right w:val="nil" w:sz="6" w:space="0" w:color="auto"/>
            </w:tcBorders>
          </w:tcPr>
          <w:p>
            <w:pPr>
              <w:pStyle w:val="TableParagraph"/>
              <w:tabs>
                <w:tab w:pos="1302" w:val="left" w:leader="none"/>
                <w:tab w:pos="2396" w:val="left" w:leader="none"/>
              </w:tabs>
              <w:spacing w:line="240" w:lineRule="auto" w:before="20"/>
              <w:ind w:left="112" w:right="-818"/>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w:t>
              <w:tab/>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tabs>
                <w:tab w:pos="407" w:val="left" w:leader="none"/>
              </w:tabs>
              <w:spacing w:line="240" w:lineRule="auto" w:before="20"/>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960</w:t>
              <w:tab/>
            </w:r>
            <w:r>
              <w:rPr>
                <w:rFonts w:ascii="Arial"/>
                <w:spacing w:val="-1"/>
                <w:sz w:val="18"/>
              </w:rPr>
            </w:r>
          </w:p>
        </w:tc>
      </w:tr>
      <w:tr>
        <w:trPr>
          <w:trHeight w:val="219" w:hRule="exact"/>
        </w:trPr>
        <w:tc>
          <w:tcPr>
            <w:tcW w:w="802" w:type="dxa"/>
            <w:tcBorders>
              <w:top w:val="nil" w:sz="6" w:space="0" w:color="auto"/>
              <w:left w:val="nil" w:sz="6" w:space="0" w:color="auto"/>
              <w:bottom w:val="nil" w:sz="6" w:space="0" w:color="auto"/>
              <w:right w:val="nil" w:sz="6" w:space="0" w:color="auto"/>
            </w:tcBorders>
          </w:tcPr>
          <w:p>
            <w:pPr/>
          </w:p>
        </w:tc>
        <w:tc>
          <w:tcPr>
            <w:tcW w:w="2051" w:type="dxa"/>
            <w:tcBorders>
              <w:top w:val="nil" w:sz="6" w:space="0" w:color="auto"/>
              <w:left w:val="nil" w:sz="6" w:space="0" w:color="auto"/>
              <w:bottom w:val="nil" w:sz="6" w:space="0" w:color="auto"/>
              <w:right w:val="nil" w:sz="6" w:space="0" w:color="auto"/>
            </w:tcBorders>
          </w:tcPr>
          <w:p>
            <w:pPr/>
          </w:p>
        </w:tc>
        <w:tc>
          <w:tcPr>
            <w:tcW w:w="1253" w:type="dxa"/>
            <w:tcBorders>
              <w:top w:val="nil" w:sz="6" w:space="0" w:color="auto"/>
              <w:left w:val="nil" w:sz="6" w:space="0" w:color="auto"/>
              <w:bottom w:val="nil" w:sz="6" w:space="0" w:color="auto"/>
              <w:right w:val="nil" w:sz="6" w:space="0" w:color="auto"/>
            </w:tcBorders>
          </w:tcPr>
          <w:p>
            <w:pPr/>
          </w:p>
        </w:tc>
        <w:tc>
          <w:tcPr>
            <w:tcW w:w="1481" w:type="dxa"/>
            <w:gridSpan w:val="2"/>
            <w:tcBorders>
              <w:top w:val="nil" w:sz="6" w:space="0" w:color="auto"/>
              <w:left w:val="nil" w:sz="6" w:space="0" w:color="auto"/>
              <w:bottom w:val="single" w:sz="12" w:space="0" w:color="000000"/>
              <w:right w:val="nil" w:sz="6" w:space="0" w:color="auto"/>
            </w:tcBorders>
          </w:tcPr>
          <w:p>
            <w:pPr>
              <w:pStyle w:val="TableParagraph"/>
              <w:spacing w:line="203" w:lineRule="exact"/>
              <w:ind w:left="572" w:right="0"/>
              <w:jc w:val="left"/>
              <w:rPr>
                <w:rFonts w:ascii="Arial" w:hAnsi="Arial" w:cs="Arial" w:eastAsia="Arial" w:hint="default"/>
                <w:sz w:val="18"/>
                <w:szCs w:val="18"/>
              </w:rPr>
            </w:pPr>
            <w:r>
              <w:rPr>
                <w:rFonts w:ascii="Arial"/>
                <w:sz w:val="18"/>
              </w:rPr>
              <w:t>1,349,442</w:t>
            </w:r>
          </w:p>
        </w:tc>
        <w:tc>
          <w:tcPr>
            <w:tcW w:w="1022" w:type="dxa"/>
            <w:tcBorders>
              <w:top w:val="nil" w:sz="6" w:space="0" w:color="auto"/>
              <w:left w:val="nil" w:sz="6" w:space="0" w:color="auto"/>
              <w:bottom w:val="nil" w:sz="6" w:space="0" w:color="auto"/>
              <w:right w:val="nil" w:sz="6" w:space="0" w:color="auto"/>
            </w:tcBorders>
          </w:tcPr>
          <w:p>
            <w:pPr/>
          </w:p>
        </w:tc>
        <w:tc>
          <w:tcPr>
            <w:tcW w:w="1579" w:type="dxa"/>
            <w:tcBorders>
              <w:top w:val="nil" w:sz="6" w:space="0" w:color="auto"/>
              <w:left w:val="nil" w:sz="6" w:space="0" w:color="auto"/>
              <w:bottom w:val="single" w:sz="12" w:space="0" w:color="000000"/>
              <w:right w:val="nil" w:sz="6" w:space="0" w:color="auto"/>
            </w:tcBorders>
          </w:tcPr>
          <w:p>
            <w:pPr>
              <w:pStyle w:val="TableParagraph"/>
              <w:spacing w:line="203" w:lineRule="exact"/>
              <w:ind w:right="15"/>
              <w:jc w:val="right"/>
              <w:rPr>
                <w:rFonts w:ascii="Arial" w:hAnsi="Arial" w:cs="Arial" w:eastAsia="Arial" w:hint="default"/>
                <w:sz w:val="18"/>
                <w:szCs w:val="18"/>
              </w:rPr>
            </w:pPr>
            <w:r>
              <w:rPr>
                <w:rFonts w:ascii="Arial"/>
                <w:spacing w:val="-1"/>
                <w:sz w:val="18"/>
              </w:rPr>
              <w:t>55%</w:t>
            </w:r>
          </w:p>
        </w:tc>
        <w:tc>
          <w:tcPr>
            <w:tcW w:w="1226" w:type="dxa"/>
            <w:tcBorders>
              <w:top w:val="nil" w:sz="6" w:space="0" w:color="auto"/>
              <w:left w:val="nil" w:sz="6" w:space="0" w:color="auto"/>
              <w:bottom w:val="single" w:sz="12" w:space="0" w:color="000000"/>
              <w:right w:val="nil" w:sz="6" w:space="0" w:color="auto"/>
            </w:tcBorders>
          </w:tcPr>
          <w:p>
            <w:pPr>
              <w:pStyle w:val="TableParagraph"/>
              <w:spacing w:line="203" w:lineRule="exact"/>
              <w:ind w:left="667" w:right="0"/>
              <w:jc w:val="left"/>
              <w:rPr>
                <w:rFonts w:ascii="Arial" w:hAnsi="Arial" w:cs="Arial" w:eastAsia="Arial" w:hint="default"/>
                <w:sz w:val="18"/>
                <w:szCs w:val="18"/>
              </w:rPr>
            </w:pPr>
            <w:r>
              <w:rPr>
                <w:rFonts w:ascii="Arial"/>
                <w:sz w:val="18"/>
              </w:rPr>
              <w:t>1,972</w:t>
            </w:r>
          </w:p>
        </w:tc>
      </w:tr>
    </w:tbl>
    <w:p>
      <w:pPr>
        <w:spacing w:line="240" w:lineRule="auto" w:before="4"/>
        <w:rPr>
          <w:rFonts w:ascii="Times New Roman" w:hAnsi="Times New Roman" w:cs="Times New Roman" w:eastAsia="Times New Roman"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683"/>
        <w:gridCol w:w="1257"/>
        <w:gridCol w:w="1978"/>
        <w:gridCol w:w="1381"/>
        <w:gridCol w:w="252"/>
        <w:gridCol w:w="1493"/>
        <w:gridCol w:w="2280"/>
      </w:tblGrid>
      <w:tr>
        <w:trPr>
          <w:trHeight w:val="418"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5" w:lineRule="exact"/>
              <w:ind w:left="10" w:right="0"/>
              <w:jc w:val="center"/>
              <w:rPr>
                <w:rFonts w:ascii="Arial" w:hAnsi="Arial" w:cs="Arial" w:eastAsia="Arial" w:hint="default"/>
                <w:sz w:val="24"/>
                <w:szCs w:val="24"/>
              </w:rPr>
            </w:pPr>
            <w:r>
              <w:rPr>
                <w:rFonts w:ascii="Arial"/>
                <w:sz w:val="24"/>
              </w:rPr>
              <w:t>(8)</w:t>
            </w:r>
          </w:p>
        </w:tc>
        <w:tc>
          <w:tcPr>
            <w:tcW w:w="1257" w:type="dxa"/>
            <w:tcBorders>
              <w:top w:val="nil" w:sz="6" w:space="0" w:color="auto"/>
              <w:left w:val="nil" w:sz="6" w:space="0" w:color="auto"/>
              <w:bottom w:val="nil" w:sz="6" w:space="0" w:color="auto"/>
              <w:right w:val="nil" w:sz="6" w:space="0" w:color="auto"/>
            </w:tcBorders>
          </w:tcPr>
          <w:p>
            <w:pPr>
              <w:pStyle w:val="TableParagraph"/>
              <w:spacing w:line="247" w:lineRule="exact"/>
              <w:ind w:left="189" w:right="0"/>
              <w:jc w:val="left"/>
              <w:rPr>
                <w:rFonts w:ascii="黑体" w:hAnsi="黑体" w:cs="黑体" w:eastAsia="黑体" w:hint="default"/>
                <w:sz w:val="24"/>
                <w:szCs w:val="24"/>
              </w:rPr>
            </w:pPr>
            <w:r>
              <w:rPr>
                <w:rFonts w:ascii="黑体" w:hAnsi="黑体" w:cs="黑体" w:eastAsia="黑体" w:hint="default"/>
                <w:sz w:val="24"/>
                <w:szCs w:val="24"/>
              </w:rPr>
              <w:t>预付款项</w:t>
            </w:r>
          </w:p>
        </w:tc>
        <w:tc>
          <w:tcPr>
            <w:tcW w:w="1978"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
        </w:tc>
      </w:tr>
      <w:tr>
        <w:trPr>
          <w:trHeight w:val="590"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 w:right="0"/>
              <w:jc w:val="center"/>
              <w:rPr>
                <w:rFonts w:ascii="Arial" w:hAnsi="Arial" w:cs="Arial" w:eastAsia="Arial" w:hint="default"/>
                <w:sz w:val="24"/>
                <w:szCs w:val="24"/>
              </w:rPr>
            </w:pPr>
            <w:r>
              <w:rPr>
                <w:rFonts w:ascii="Arial"/>
                <w:sz w:val="24"/>
              </w:rPr>
              <w:t>(a)</w:t>
            </w:r>
          </w:p>
        </w:tc>
        <w:tc>
          <w:tcPr>
            <w:tcW w:w="32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189" w:right="0"/>
              <w:jc w:val="left"/>
              <w:rPr>
                <w:rFonts w:ascii="宋体" w:hAnsi="宋体" w:cs="宋体" w:eastAsia="宋体" w:hint="default"/>
                <w:sz w:val="24"/>
                <w:szCs w:val="24"/>
              </w:rPr>
            </w:pPr>
            <w:r>
              <w:rPr>
                <w:rFonts w:ascii="宋体" w:hAnsi="宋体" w:cs="宋体" w:eastAsia="宋体" w:hint="default"/>
                <w:sz w:val="24"/>
                <w:szCs w:val="24"/>
              </w:rPr>
              <w:t>预付款项账龄分析如下：</w:t>
            </w:r>
          </w:p>
        </w:tc>
        <w:tc>
          <w:tcPr>
            <w:tcW w:w="1381"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2280" w:type="dxa"/>
            <w:tcBorders>
              <w:top w:val="nil" w:sz="6" w:space="0" w:color="auto"/>
              <w:left w:val="nil" w:sz="6" w:space="0" w:color="auto"/>
              <w:bottom w:val="nil" w:sz="6" w:space="0" w:color="auto"/>
              <w:right w:val="nil" w:sz="6" w:space="0" w:color="auto"/>
            </w:tcBorders>
          </w:tcPr>
          <w:p>
            <w:pPr/>
          </w:p>
        </w:tc>
      </w:tr>
      <w:tr>
        <w:trPr>
          <w:trHeight w:val="430" w:hRule="exact"/>
        </w:trPr>
        <w:tc>
          <w:tcPr>
            <w:tcW w:w="683"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33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3"/>
              <w:ind w:left="722"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4025"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1181"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28" w:hRule="exact"/>
        </w:trPr>
        <w:tc>
          <w:tcPr>
            <w:tcW w:w="683"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1978" w:type="dxa"/>
            <w:tcBorders>
              <w:top w:val="single" w:sz="4" w:space="0" w:color="000000"/>
              <w:left w:val="nil" w:sz="6" w:space="0" w:color="auto"/>
              <w:bottom w:val="nil" w:sz="6" w:space="0" w:color="auto"/>
              <w:right w:val="nil" w:sz="6" w:space="0" w:color="auto"/>
            </w:tcBorders>
          </w:tcPr>
          <w:p>
            <w:pPr>
              <w:pStyle w:val="TableParagraph"/>
              <w:spacing w:line="252" w:lineRule="exact"/>
              <w:ind w:left="936" w:right="0"/>
              <w:jc w:val="left"/>
              <w:rPr>
                <w:rFonts w:ascii="宋体" w:hAnsi="宋体" w:cs="宋体" w:eastAsia="宋体" w:hint="default"/>
                <w:sz w:val="22"/>
                <w:szCs w:val="22"/>
              </w:rPr>
            </w:pPr>
            <w:r>
              <w:rPr>
                <w:rFonts w:ascii="宋体" w:hAnsi="宋体" w:cs="宋体" w:eastAsia="宋体" w:hint="default"/>
                <w:sz w:val="22"/>
                <w:szCs w:val="22"/>
              </w:rPr>
              <w:t>金额</w:t>
            </w:r>
          </w:p>
        </w:tc>
        <w:tc>
          <w:tcPr>
            <w:tcW w:w="1381" w:type="dxa"/>
            <w:tcBorders>
              <w:top w:val="single" w:sz="4" w:space="0" w:color="000000"/>
              <w:left w:val="nil" w:sz="6" w:space="0" w:color="auto"/>
              <w:bottom w:val="nil" w:sz="6" w:space="0" w:color="auto"/>
              <w:right w:val="nil" w:sz="6" w:space="0" w:color="auto"/>
            </w:tcBorders>
          </w:tcPr>
          <w:p>
            <w:pPr>
              <w:pStyle w:val="TableParagraph"/>
              <w:spacing w:line="252" w:lineRule="exact"/>
              <w:ind w:left="172" w:right="0"/>
              <w:jc w:val="left"/>
              <w:rPr>
                <w:rFonts w:ascii="宋体" w:hAnsi="宋体" w:cs="宋体" w:eastAsia="宋体" w:hint="default"/>
                <w:sz w:val="22"/>
                <w:szCs w:val="22"/>
              </w:rPr>
            </w:pPr>
            <w:r>
              <w:rPr>
                <w:rFonts w:ascii="宋体" w:hAnsi="宋体" w:cs="宋体" w:eastAsia="宋体" w:hint="default"/>
                <w:sz w:val="22"/>
                <w:szCs w:val="22"/>
              </w:rPr>
              <w:t>占总额比例</w:t>
            </w:r>
          </w:p>
        </w:tc>
        <w:tc>
          <w:tcPr>
            <w:tcW w:w="252" w:type="dxa"/>
            <w:tcBorders>
              <w:top w:val="nil" w:sz="6" w:space="0" w:color="auto"/>
              <w:left w:val="nil" w:sz="6" w:space="0" w:color="auto"/>
              <w:bottom w:val="nil" w:sz="6" w:space="0" w:color="auto"/>
              <w:right w:val="nil" w:sz="6" w:space="0" w:color="auto"/>
            </w:tcBorders>
          </w:tcPr>
          <w:p>
            <w:pPr/>
          </w:p>
        </w:tc>
        <w:tc>
          <w:tcPr>
            <w:tcW w:w="1493" w:type="dxa"/>
            <w:tcBorders>
              <w:top w:val="single" w:sz="4" w:space="0" w:color="000000"/>
              <w:left w:val="nil" w:sz="6" w:space="0" w:color="auto"/>
              <w:bottom w:val="nil" w:sz="6" w:space="0" w:color="auto"/>
              <w:right w:val="nil" w:sz="6" w:space="0" w:color="auto"/>
            </w:tcBorders>
          </w:tcPr>
          <w:p>
            <w:pPr>
              <w:pStyle w:val="TableParagraph"/>
              <w:spacing w:line="252" w:lineRule="exact"/>
              <w:ind w:right="47"/>
              <w:jc w:val="right"/>
              <w:rPr>
                <w:rFonts w:ascii="宋体" w:hAnsi="宋体" w:cs="宋体" w:eastAsia="宋体" w:hint="default"/>
                <w:sz w:val="22"/>
                <w:szCs w:val="22"/>
              </w:rPr>
            </w:pPr>
            <w:r>
              <w:rPr>
                <w:rFonts w:ascii="宋体" w:hAnsi="宋体" w:cs="宋体" w:eastAsia="宋体" w:hint="default"/>
                <w:w w:val="95"/>
                <w:sz w:val="22"/>
                <w:szCs w:val="22"/>
              </w:rPr>
              <w:t>金额</w:t>
            </w:r>
            <w:r>
              <w:rPr>
                <w:rFonts w:ascii="宋体" w:hAnsi="宋体" w:cs="宋体" w:eastAsia="宋体" w:hint="default"/>
                <w:sz w:val="22"/>
                <w:szCs w:val="22"/>
              </w:rPr>
            </w:r>
          </w:p>
        </w:tc>
        <w:tc>
          <w:tcPr>
            <w:tcW w:w="2280" w:type="dxa"/>
            <w:tcBorders>
              <w:top w:val="single" w:sz="4" w:space="0" w:color="000000"/>
              <w:left w:val="nil" w:sz="6" w:space="0" w:color="auto"/>
              <w:bottom w:val="nil" w:sz="6" w:space="0" w:color="auto"/>
              <w:right w:val="nil" w:sz="6" w:space="0" w:color="auto"/>
            </w:tcBorders>
          </w:tcPr>
          <w:p>
            <w:pPr>
              <w:pStyle w:val="TableParagraph"/>
              <w:spacing w:line="252" w:lineRule="exact"/>
              <w:ind w:left="1070" w:right="0"/>
              <w:jc w:val="left"/>
              <w:rPr>
                <w:rFonts w:ascii="宋体" w:hAnsi="宋体" w:cs="宋体" w:eastAsia="宋体" w:hint="default"/>
                <w:sz w:val="22"/>
                <w:szCs w:val="22"/>
              </w:rPr>
            </w:pPr>
            <w:r>
              <w:rPr>
                <w:rFonts w:ascii="宋体" w:hAnsi="宋体" w:cs="宋体" w:eastAsia="宋体" w:hint="default"/>
                <w:sz w:val="22"/>
                <w:szCs w:val="22"/>
              </w:rPr>
              <w:t>占总额比例</w:t>
            </w:r>
          </w:p>
        </w:tc>
      </w:tr>
      <w:tr>
        <w:trPr>
          <w:trHeight w:val="588" w:hRule="exact"/>
        </w:trPr>
        <w:tc>
          <w:tcPr>
            <w:tcW w:w="683"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89" w:right="0"/>
              <w:jc w:val="left"/>
              <w:rPr>
                <w:rFonts w:ascii="宋体" w:hAnsi="宋体" w:cs="宋体" w:eastAsia="宋体" w:hint="default"/>
                <w:sz w:val="22"/>
                <w:szCs w:val="22"/>
              </w:rPr>
            </w:pPr>
            <w:r>
              <w:rPr>
                <w:rFonts w:ascii="宋体" w:hAnsi="宋体" w:cs="宋体" w:eastAsia="宋体" w:hint="default"/>
                <w:sz w:val="22"/>
                <w:szCs w:val="22"/>
              </w:rPr>
              <w:t>一年以内</w:t>
            </w:r>
          </w:p>
        </w:tc>
        <w:tc>
          <w:tcPr>
            <w:tcW w:w="1978" w:type="dxa"/>
            <w:tcBorders>
              <w:top w:val="nil" w:sz="6" w:space="0" w:color="auto"/>
              <w:left w:val="nil" w:sz="6" w:space="0" w:color="auto"/>
              <w:bottom w:val="nil" w:sz="6" w:space="0" w:color="auto"/>
              <w:right w:val="nil" w:sz="6" w:space="0" w:color="auto"/>
            </w:tcBorders>
          </w:tcPr>
          <w:p>
            <w:pPr>
              <w:pStyle w:val="TableParagraph"/>
              <w:tabs>
                <w:tab w:pos="397" w:val="left" w:leader="none"/>
                <w:tab w:pos="1815" w:val="left" w:leader="none"/>
                <w:tab w:pos="2687" w:val="left" w:leader="none"/>
              </w:tabs>
              <w:spacing w:line="240" w:lineRule="auto" w:before="169"/>
              <w:ind w:right="-710"/>
              <w:jc w:val="lef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t>3,851,804 </w:t>
            </w:r>
            <w:r>
              <w:rPr>
                <w:rFonts w:ascii="Arial"/>
                <w:spacing w:val="-15"/>
                <w:sz w:val="22"/>
                <w:u w:val="thick" w:color="000000"/>
              </w:rPr>
              <w:t> </w:t>
            </w:r>
            <w:r>
              <w:rPr>
                <w:rFonts w:ascii="Arial"/>
                <w:spacing w:val="-15"/>
                <w:sz w:val="22"/>
              </w:rPr>
            </w:r>
            <w:r>
              <w:rPr>
                <w:rFonts w:ascii="Arial"/>
                <w:sz w:val="22"/>
              </w:rPr>
              <w:tab/>
            </w:r>
            <w:r>
              <w:rPr>
                <w:rFonts w:ascii="Arial"/>
                <w:w w:val="99"/>
                <w:sz w:val="22"/>
              </w:rPr>
            </w:r>
            <w:r>
              <w:rPr>
                <w:rFonts w:ascii="Arial"/>
                <w:w w:val="99"/>
                <w:sz w:val="22"/>
                <w:u w:val="thick" w:color="000000"/>
              </w:rPr>
              <w:t> </w:t>
            </w:r>
            <w:r>
              <w:rPr>
                <w:rFonts w:ascii="Arial"/>
                <w:sz w:val="22"/>
                <w:u w:val="thick" w:color="000000"/>
              </w:rPr>
              <w:tab/>
            </w:r>
            <w:r>
              <w:rPr>
                <w:rFonts w:ascii="Arial"/>
                <w:sz w:val="22"/>
              </w:rPr>
            </w:r>
          </w:p>
        </w:tc>
        <w:tc>
          <w:tcPr>
            <w:tcW w:w="1381" w:type="dxa"/>
            <w:tcBorders>
              <w:top w:val="nil" w:sz="6" w:space="0" w:color="auto"/>
              <w:left w:val="nil" w:sz="6" w:space="0" w:color="auto"/>
              <w:bottom w:val="nil" w:sz="6" w:space="0" w:color="auto"/>
              <w:right w:val="nil" w:sz="6" w:space="0" w:color="auto"/>
            </w:tcBorders>
          </w:tcPr>
          <w:p>
            <w:pPr>
              <w:pStyle w:val="TableParagraph"/>
              <w:tabs>
                <w:tab w:pos="1380" w:val="left" w:leader="none"/>
              </w:tabs>
              <w:spacing w:line="240" w:lineRule="auto" w:before="169"/>
              <w:ind w:left="709" w:right="0"/>
              <w:jc w:val="left"/>
              <w:rPr>
                <w:rFonts w:ascii="Arial" w:hAnsi="Arial" w:cs="Arial" w:eastAsia="Arial" w:hint="default"/>
                <w:sz w:val="22"/>
                <w:szCs w:val="22"/>
              </w:rPr>
            </w:pPr>
            <w:r>
              <w:rPr>
                <w:rFonts w:ascii="Arial"/>
                <w:w w:val="99"/>
                <w:sz w:val="22"/>
              </w:rPr>
            </w:r>
            <w:r>
              <w:rPr>
                <w:rFonts w:ascii="Arial"/>
                <w:sz w:val="22"/>
                <w:u w:val="thick" w:color="000000"/>
              </w:rPr>
              <w:t>100%</w:t>
              <w:tab/>
            </w:r>
            <w:r>
              <w:rPr>
                <w:rFonts w:ascii="Arial"/>
                <w:sz w:val="22"/>
              </w:rPr>
            </w:r>
          </w:p>
        </w:tc>
        <w:tc>
          <w:tcPr>
            <w:tcW w:w="252"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tabs>
                <w:tab w:pos="465" w:val="left" w:leader="none"/>
                <w:tab w:pos="1553" w:val="left" w:leader="none"/>
              </w:tabs>
              <w:spacing w:line="240" w:lineRule="auto" w:before="169"/>
              <w:ind w:right="-60"/>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4,121,158</w:t>
            </w:r>
            <w:r>
              <w:rPr>
                <w:rFonts w:ascii="Arial"/>
                <w:sz w:val="22"/>
                <w:u w:val="thick" w:color="000000"/>
              </w:rPr>
              <w:tab/>
            </w:r>
            <w:r>
              <w:rPr>
                <w:rFonts w:ascii="Arial"/>
                <w:sz w:val="22"/>
              </w:rPr>
            </w:r>
          </w:p>
        </w:tc>
        <w:tc>
          <w:tcPr>
            <w:tcW w:w="2280" w:type="dxa"/>
            <w:tcBorders>
              <w:top w:val="nil" w:sz="6" w:space="0" w:color="auto"/>
              <w:left w:val="nil" w:sz="6" w:space="0" w:color="auto"/>
              <w:bottom w:val="nil" w:sz="6" w:space="0" w:color="auto"/>
              <w:right w:val="nil" w:sz="6" w:space="0" w:color="auto"/>
            </w:tcBorders>
          </w:tcPr>
          <w:p>
            <w:pPr>
              <w:pStyle w:val="TableParagraph"/>
              <w:tabs>
                <w:tab w:pos="1055" w:val="left" w:leader="none"/>
                <w:tab w:pos="1727" w:val="left" w:leader="none"/>
              </w:tabs>
              <w:spacing w:line="240" w:lineRule="auto" w:before="169"/>
              <w:ind w:right="0"/>
              <w:jc w:val="right"/>
              <w:rPr>
                <w:rFonts w:ascii="Arial" w:hAnsi="Arial" w:cs="Arial" w:eastAsia="Arial" w:hint="default"/>
                <w:sz w:val="22"/>
                <w:szCs w:val="22"/>
              </w:rPr>
            </w:pPr>
            <w:r>
              <w:rPr>
                <w:rFonts w:ascii="Arial"/>
                <w:w w:val="99"/>
                <w:sz w:val="22"/>
              </w:rPr>
            </w:r>
            <w:r>
              <w:rPr>
                <w:rFonts w:ascii="Arial"/>
                <w:w w:val="99"/>
                <w:sz w:val="22"/>
                <w:u w:val="thick" w:color="000000"/>
              </w:rPr>
              <w:t> </w:t>
            </w:r>
            <w:r>
              <w:rPr>
                <w:rFonts w:ascii="Arial"/>
                <w:sz w:val="22"/>
                <w:u w:val="thick" w:color="000000"/>
              </w:rPr>
              <w:tab/>
            </w:r>
            <w:r>
              <w:rPr>
                <w:rFonts w:ascii="Arial"/>
                <w:w w:val="95"/>
                <w:sz w:val="22"/>
                <w:u w:val="thick" w:color="000000"/>
              </w:rPr>
              <w:t>100%</w:t>
            </w:r>
            <w:r>
              <w:rPr>
                <w:rFonts w:ascii="Arial"/>
                <w:sz w:val="22"/>
                <w:u w:val="thick" w:color="000000"/>
              </w:rPr>
              <w:tab/>
            </w:r>
            <w:r>
              <w:rPr>
                <w:rFonts w:ascii="Arial"/>
                <w:sz w:val="22"/>
              </w:rPr>
            </w:r>
          </w:p>
        </w:tc>
      </w:tr>
      <w:tr>
        <w:trPr>
          <w:trHeight w:val="597"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9" w:right="0"/>
              <w:jc w:val="center"/>
              <w:rPr>
                <w:rFonts w:ascii="Arial" w:hAnsi="Arial" w:cs="Arial" w:eastAsia="Arial" w:hint="default"/>
                <w:sz w:val="24"/>
                <w:szCs w:val="24"/>
              </w:rPr>
            </w:pPr>
            <w:r>
              <w:rPr>
                <w:rFonts w:ascii="Arial"/>
                <w:sz w:val="24"/>
              </w:rPr>
              <w:t>(b)</w:t>
            </w:r>
          </w:p>
        </w:tc>
        <w:tc>
          <w:tcPr>
            <w:tcW w:w="8641"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4"/>
              <w:ind w:left="189"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日，按欠款方归集的余额前五名的预付款项汇总分析如下：</w:t>
            </w:r>
          </w:p>
        </w:tc>
      </w:tr>
      <w:tr>
        <w:trPr>
          <w:trHeight w:val="557" w:hRule="exact"/>
        </w:trPr>
        <w:tc>
          <w:tcPr>
            <w:tcW w:w="683" w:type="dxa"/>
            <w:tcBorders>
              <w:top w:val="nil" w:sz="6" w:space="0" w:color="auto"/>
              <w:left w:val="nil" w:sz="6" w:space="0" w:color="auto"/>
              <w:bottom w:val="nil" w:sz="6" w:space="0" w:color="auto"/>
              <w:right w:val="nil" w:sz="6" w:space="0" w:color="auto"/>
            </w:tcBorders>
          </w:tcPr>
          <w:p>
            <w:pPr/>
          </w:p>
        </w:tc>
        <w:tc>
          <w:tcPr>
            <w:tcW w:w="1257" w:type="dxa"/>
            <w:tcBorders>
              <w:top w:val="nil" w:sz="6" w:space="0" w:color="auto"/>
              <w:left w:val="nil" w:sz="6" w:space="0" w:color="auto"/>
              <w:bottom w:val="nil" w:sz="6" w:space="0" w:color="auto"/>
              <w:right w:val="nil" w:sz="6" w:space="0" w:color="auto"/>
            </w:tcBorders>
          </w:tcPr>
          <w:p>
            <w:pPr/>
          </w:p>
        </w:tc>
        <w:tc>
          <w:tcPr>
            <w:tcW w:w="1978" w:type="dxa"/>
            <w:tcBorders>
              <w:top w:val="nil" w:sz="6" w:space="0" w:color="auto"/>
              <w:left w:val="nil" w:sz="6" w:space="0" w:color="auto"/>
              <w:bottom w:val="nil" w:sz="6" w:space="0" w:color="auto"/>
              <w:right w:val="nil" w:sz="6" w:space="0" w:color="auto"/>
            </w:tcBorders>
          </w:tcPr>
          <w:p>
            <w:pPr/>
          </w:p>
        </w:tc>
        <w:tc>
          <w:tcPr>
            <w:tcW w:w="1381"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572" w:right="0"/>
              <w:jc w:val="left"/>
              <w:rPr>
                <w:rFonts w:ascii="宋体" w:hAnsi="宋体" w:cs="宋体" w:eastAsia="宋体" w:hint="default"/>
                <w:sz w:val="24"/>
                <w:szCs w:val="24"/>
              </w:rPr>
            </w:pPr>
            <w:r>
              <w:rPr>
                <w:rFonts w:ascii="宋体" w:hAnsi="宋体" w:cs="宋体" w:eastAsia="宋体" w:hint="default"/>
                <w:sz w:val="24"/>
                <w:szCs w:val="24"/>
              </w:rPr>
              <w:t>金额</w:t>
            </w:r>
          </w:p>
        </w:tc>
        <w:tc>
          <w:tcPr>
            <w:tcW w:w="228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47" w:right="0"/>
              <w:jc w:val="left"/>
              <w:rPr>
                <w:rFonts w:ascii="宋体" w:hAnsi="宋体" w:cs="宋体" w:eastAsia="宋体" w:hint="default"/>
                <w:sz w:val="24"/>
                <w:szCs w:val="24"/>
              </w:rPr>
            </w:pPr>
            <w:r>
              <w:rPr>
                <w:rFonts w:ascii="宋体" w:hAnsi="宋体" w:cs="宋体" w:eastAsia="宋体" w:hint="default"/>
                <w:sz w:val="24"/>
                <w:szCs w:val="24"/>
              </w:rPr>
              <w:t>占预付账款总额比例</w:t>
            </w:r>
          </w:p>
        </w:tc>
      </w:tr>
      <w:tr>
        <w:trPr>
          <w:trHeight w:val="417" w:hRule="exact"/>
        </w:trPr>
        <w:tc>
          <w:tcPr>
            <w:tcW w:w="683" w:type="dxa"/>
            <w:tcBorders>
              <w:top w:val="nil" w:sz="6" w:space="0" w:color="auto"/>
              <w:left w:val="nil" w:sz="6" w:space="0" w:color="auto"/>
              <w:bottom w:val="nil" w:sz="6" w:space="0" w:color="auto"/>
              <w:right w:val="nil" w:sz="6" w:space="0" w:color="auto"/>
            </w:tcBorders>
          </w:tcPr>
          <w:p>
            <w:pPr/>
          </w:p>
        </w:tc>
        <w:tc>
          <w:tcPr>
            <w:tcW w:w="32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5"/>
              <w:ind w:left="182" w:right="0"/>
              <w:jc w:val="left"/>
              <w:rPr>
                <w:rFonts w:ascii="宋体" w:hAnsi="宋体" w:cs="宋体" w:eastAsia="宋体" w:hint="default"/>
                <w:sz w:val="24"/>
                <w:szCs w:val="24"/>
              </w:rPr>
            </w:pPr>
            <w:r>
              <w:rPr>
                <w:rFonts w:ascii="宋体" w:hAnsi="宋体" w:cs="宋体" w:eastAsia="宋体" w:hint="default"/>
                <w:sz w:val="24"/>
                <w:szCs w:val="24"/>
              </w:rPr>
              <w:t>余额前五名的预付款项总额</w:t>
            </w:r>
          </w:p>
        </w:tc>
        <w:tc>
          <w:tcPr>
            <w:tcW w:w="3126" w:type="dxa"/>
            <w:gridSpan w:val="3"/>
            <w:tcBorders>
              <w:top w:val="nil" w:sz="6" w:space="0" w:color="auto"/>
              <w:left w:val="nil" w:sz="6" w:space="0" w:color="auto"/>
              <w:bottom w:val="nil" w:sz="6" w:space="0" w:color="auto"/>
              <w:right w:val="nil" w:sz="6" w:space="0" w:color="auto"/>
            </w:tcBorders>
          </w:tcPr>
          <w:p>
            <w:pPr>
              <w:pStyle w:val="TableParagraph"/>
              <w:tabs>
                <w:tab w:pos="1818" w:val="left" w:leader="none"/>
                <w:tab w:pos="3053" w:val="left" w:leader="none"/>
                <w:tab w:pos="4653" w:val="left" w:leader="none"/>
              </w:tabs>
              <w:spacing w:line="240" w:lineRule="auto" w:before="146"/>
              <w:ind w:left="936" w:right="-152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384,390</w:t>
            </w:r>
            <w:r>
              <w:rPr>
                <w:rFonts w:ascii="Arial"/>
                <w:spacing w:val="18"/>
                <w:sz w:val="24"/>
                <w:u w:val="thick" w:color="000000"/>
              </w:rPr>
              <w:t> </w:t>
            </w:r>
            <w:r>
              <w:rPr>
                <w:rFonts w:ascii="Arial"/>
                <w:spacing w:val="18"/>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280" w:type="dxa"/>
            <w:tcBorders>
              <w:top w:val="nil" w:sz="6" w:space="0" w:color="auto"/>
              <w:left w:val="nil" w:sz="6" w:space="0" w:color="auto"/>
              <w:bottom w:val="nil" w:sz="6" w:space="0" w:color="auto"/>
              <w:right w:val="nil" w:sz="6" w:space="0" w:color="auto"/>
            </w:tcBorders>
          </w:tcPr>
          <w:p>
            <w:pPr>
              <w:pStyle w:val="TableParagraph"/>
              <w:tabs>
                <w:tab w:pos="765" w:val="left" w:leader="none"/>
              </w:tabs>
              <w:spacing w:line="240" w:lineRule="auto" w:before="146"/>
              <w:ind w:right="-14"/>
              <w:jc w:val="right"/>
              <w:rPr>
                <w:rFonts w:ascii="Arial" w:hAnsi="Arial" w:cs="Arial" w:eastAsia="Arial" w:hint="default"/>
                <w:sz w:val="24"/>
                <w:szCs w:val="24"/>
              </w:rPr>
            </w:pPr>
            <w:r>
              <w:rPr>
                <w:rFonts w:ascii="Arial"/>
                <w:w w:val="99"/>
                <w:sz w:val="24"/>
              </w:rPr>
            </w:r>
            <w:r>
              <w:rPr>
                <w:rFonts w:ascii="Arial"/>
                <w:w w:val="95"/>
                <w:sz w:val="24"/>
                <w:u w:val="thick" w:color="000000"/>
              </w:rPr>
              <w:t>10.0%</w:t>
            </w:r>
            <w:r>
              <w:rPr>
                <w:rFonts w:ascii="Arial"/>
                <w:sz w:val="24"/>
                <w:u w:val="thick" w:color="000000"/>
              </w:rPr>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885" w:footer="1183" w:top="2020" w:bottom="1380" w:left="1400" w:right="0"/>
        </w:sectPr>
      </w:pPr>
    </w:p>
    <w:p>
      <w:pPr>
        <w:spacing w:line="240" w:lineRule="auto" w:before="0"/>
        <w:rPr>
          <w:rFonts w:ascii="Times New Roman" w:hAnsi="Times New Roman" w:cs="Times New Roman" w:eastAsia="Times New Roman" w:hint="default"/>
          <w:sz w:val="20"/>
          <w:szCs w:val="20"/>
        </w:rPr>
      </w:pPr>
      <w:r>
        <w:rPr/>
        <w:pict>
          <v:group style="position:absolute;margin-left:292.160004pt;margin-top:354.469971pt;width:56.4pt;height:.1pt;mso-position-horizontal-relative:page;mso-position-vertical-relative:page;z-index:-1816336" coordorigin="5843,7089" coordsize="1128,2">
            <v:shape style="position:absolute;left:5843;top:7089;width:1128;height:2" coordorigin="5843,7089" coordsize="1128,0" path="m5843,7089l6971,7089e" filled="false" stroked="true" strokeweight="1.5pt" strokecolor="#000000">
              <v:path arrowok="t"/>
            </v:shape>
            <w10:wrap type="none"/>
          </v:group>
        </w:pict>
      </w:r>
    </w:p>
    <w:p>
      <w:pPr>
        <w:spacing w:line="240" w:lineRule="auto" w:before="8"/>
        <w:rPr>
          <w:rFonts w:ascii="Times New Roman" w:hAnsi="Times New Roman" w:cs="Times New Roman" w:eastAsia="Times New Roman" w:hint="default"/>
          <w:sz w:val="15"/>
          <w:szCs w:val="15"/>
        </w:rPr>
      </w:pPr>
    </w:p>
    <w:tbl>
      <w:tblPr>
        <w:tblW w:w="0" w:type="auto"/>
        <w:jc w:val="left"/>
        <w:tblInd w:w="109" w:type="dxa"/>
        <w:tblLayout w:type="fixed"/>
        <w:tblCellMar>
          <w:top w:w="0" w:type="dxa"/>
          <w:left w:w="0" w:type="dxa"/>
          <w:bottom w:w="0" w:type="dxa"/>
          <w:right w:w="0" w:type="dxa"/>
        </w:tblCellMar>
        <w:tblLook w:val="01E0"/>
      </w:tblPr>
      <w:tblGrid>
        <w:gridCol w:w="709"/>
        <w:gridCol w:w="1162"/>
        <w:gridCol w:w="973"/>
        <w:gridCol w:w="239"/>
        <w:gridCol w:w="437"/>
        <w:gridCol w:w="553"/>
        <w:gridCol w:w="241"/>
        <w:gridCol w:w="1410"/>
        <w:gridCol w:w="1108"/>
        <w:gridCol w:w="1330"/>
        <w:gridCol w:w="1364"/>
      </w:tblGrid>
      <w:tr>
        <w:trPr>
          <w:trHeight w:val="442"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exact"/>
              <w:ind w:right="66"/>
              <w:jc w:val="center"/>
              <w:rPr>
                <w:rFonts w:ascii="黑体" w:hAnsi="黑体" w:cs="黑体" w:eastAsia="黑体" w:hint="default"/>
                <w:sz w:val="24"/>
                <w:szCs w:val="24"/>
              </w:rPr>
            </w:pPr>
            <w:r>
              <w:rPr>
                <w:rFonts w:ascii="黑体" w:hAnsi="黑体" w:cs="黑体" w:eastAsia="黑体" w:hint="default"/>
                <w:sz w:val="24"/>
                <w:szCs w:val="24"/>
              </w:rPr>
              <w:t>四</w:t>
            </w:r>
          </w:p>
        </w:tc>
        <w:tc>
          <w:tcPr>
            <w:tcW w:w="3364" w:type="dxa"/>
            <w:gridSpan w:val="5"/>
            <w:tcBorders>
              <w:top w:val="nil" w:sz="6" w:space="0" w:color="auto"/>
              <w:left w:val="nil" w:sz="6" w:space="0" w:color="auto"/>
              <w:bottom w:val="nil" w:sz="6" w:space="0" w:color="auto"/>
              <w:right w:val="nil" w:sz="6" w:space="0" w:color="auto"/>
            </w:tcBorders>
          </w:tcPr>
          <w:p>
            <w:pPr>
              <w:pStyle w:val="TableParagraph"/>
              <w:spacing w:line="264" w:lineRule="exact"/>
              <w:ind w:left="22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604"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3"/>
              <w:jc w:val="center"/>
              <w:rPr>
                <w:rFonts w:ascii="Arial" w:hAnsi="Arial" w:cs="Arial" w:eastAsia="Arial" w:hint="default"/>
                <w:sz w:val="24"/>
                <w:szCs w:val="24"/>
              </w:rPr>
            </w:pPr>
            <w:r>
              <w:rPr>
                <w:rFonts w:ascii="Arial"/>
                <w:sz w:val="24"/>
              </w:rPr>
              <w:t>(9)</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29" w:right="0"/>
              <w:jc w:val="left"/>
              <w:rPr>
                <w:rFonts w:ascii="黑体" w:hAnsi="黑体" w:cs="黑体" w:eastAsia="黑体" w:hint="default"/>
                <w:sz w:val="24"/>
                <w:szCs w:val="24"/>
              </w:rPr>
            </w:pPr>
            <w:r>
              <w:rPr>
                <w:rFonts w:ascii="黑体" w:hAnsi="黑体" w:cs="黑体" w:eastAsia="黑体" w:hint="default"/>
                <w:sz w:val="24"/>
                <w:szCs w:val="24"/>
              </w:rPr>
              <w:t>存货</w:t>
            </w:r>
          </w:p>
        </w:tc>
        <w:tc>
          <w:tcPr>
            <w:tcW w:w="97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594"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42"/>
              <w:ind w:right="13"/>
              <w:jc w:val="center"/>
              <w:rPr>
                <w:rFonts w:ascii="Arial" w:hAnsi="Arial" w:cs="Arial" w:eastAsia="Arial" w:hint="default"/>
                <w:sz w:val="24"/>
                <w:szCs w:val="24"/>
              </w:rPr>
            </w:pPr>
            <w:r>
              <w:rPr>
                <w:rFonts w:ascii="Arial"/>
                <w:sz w:val="24"/>
              </w:rPr>
              <w:t>(a)</w:t>
            </w:r>
          </w:p>
        </w:tc>
        <w:tc>
          <w:tcPr>
            <w:tcW w:w="213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6"/>
              <w:ind w:left="229" w:right="0"/>
              <w:jc w:val="left"/>
              <w:rPr>
                <w:rFonts w:ascii="宋体" w:hAnsi="宋体" w:cs="宋体" w:eastAsia="宋体" w:hint="default"/>
                <w:sz w:val="24"/>
                <w:szCs w:val="24"/>
              </w:rPr>
            </w:pPr>
            <w:r>
              <w:rPr>
                <w:rFonts w:ascii="宋体" w:hAnsi="宋体" w:cs="宋体" w:eastAsia="宋体" w:hint="default"/>
                <w:sz w:val="24"/>
                <w:szCs w:val="24"/>
              </w:rPr>
              <w:t>存货分类如下：</w:t>
            </w:r>
          </w:p>
        </w:tc>
        <w:tc>
          <w:tcPr>
            <w:tcW w:w="239"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455"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single" w:sz="4" w:space="0" w:color="000000"/>
              <w:right w:val="nil" w:sz="6" w:space="0" w:color="auto"/>
            </w:tcBorders>
          </w:tcPr>
          <w:p>
            <w:pPr/>
          </w:p>
        </w:tc>
        <w:tc>
          <w:tcPr>
            <w:tcW w:w="3853"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0"/>
              <w:ind w:left="68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802"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00"/>
              <w:ind w:left="828"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74"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single" w:sz="4" w:space="0" w:color="000000"/>
              <w:left w:val="nil" w:sz="6" w:space="0" w:color="auto"/>
              <w:bottom w:val="nil" w:sz="6" w:space="0" w:color="auto"/>
              <w:right w:val="nil" w:sz="6" w:space="0" w:color="auto"/>
            </w:tcBorders>
          </w:tcPr>
          <w:p>
            <w:pPr/>
          </w:p>
        </w:tc>
        <w:tc>
          <w:tcPr>
            <w:tcW w:w="973" w:type="dxa"/>
            <w:tcBorders>
              <w:top w:val="single" w:sz="4" w:space="0" w:color="000000"/>
              <w:left w:val="nil" w:sz="6" w:space="0" w:color="auto"/>
              <w:bottom w:val="nil" w:sz="6" w:space="0" w:color="auto"/>
              <w:right w:val="nil" w:sz="6" w:space="0" w:color="auto"/>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528"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229" w:type="dxa"/>
            <w:gridSpan w:val="3"/>
            <w:tcBorders>
              <w:top w:val="single" w:sz="4" w:space="0" w:color="000000"/>
              <w:left w:val="nil" w:sz="6" w:space="0" w:color="auto"/>
              <w:bottom w:val="nil" w:sz="6" w:space="0" w:color="auto"/>
              <w:right w:val="nil" w:sz="6" w:space="0" w:color="auto"/>
            </w:tcBorders>
          </w:tcPr>
          <w:p>
            <w:pPr>
              <w:pStyle w:val="TableParagraph"/>
              <w:spacing w:line="205" w:lineRule="exact"/>
              <w:ind w:left="602"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34" w:lineRule="exact"/>
              <w:ind w:left="602"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241" w:type="dxa"/>
            <w:tcBorders>
              <w:top w:val="single" w:sz="4" w:space="0" w:color="000000"/>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10" w:lineRule="exact"/>
              <w:ind w:left="681"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681"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108" w:type="dxa"/>
            <w:tcBorders>
              <w:top w:val="single" w:sz="4" w:space="0" w:color="000000"/>
              <w:left w:val="nil" w:sz="6" w:space="0" w:color="auto"/>
              <w:bottom w:val="nil" w:sz="6" w:space="0" w:color="auto"/>
              <w:right w:val="nil" w:sz="6" w:space="0" w:color="auto"/>
            </w:tcBorders>
          </w:tcPr>
          <w:p>
            <w:pPr>
              <w:pStyle w:val="TableParagraph"/>
              <w:spacing w:line="205" w:lineRule="exact"/>
              <w:ind w:left="662"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66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330" w:type="dxa"/>
            <w:tcBorders>
              <w:top w:val="single" w:sz="4" w:space="0" w:color="000000"/>
              <w:left w:val="nil" w:sz="6" w:space="0" w:color="auto"/>
              <w:bottom w:val="nil" w:sz="6" w:space="0" w:color="auto"/>
              <w:right w:val="nil" w:sz="6" w:space="0" w:color="auto"/>
            </w:tcBorders>
          </w:tcPr>
          <w:p>
            <w:pPr>
              <w:pStyle w:val="TableParagraph"/>
              <w:spacing w:line="205" w:lineRule="exact"/>
              <w:ind w:left="704" w:right="0"/>
              <w:jc w:val="left"/>
              <w:rPr>
                <w:rFonts w:ascii="宋体" w:hAnsi="宋体" w:cs="宋体" w:eastAsia="宋体" w:hint="default"/>
                <w:sz w:val="18"/>
                <w:szCs w:val="18"/>
              </w:rPr>
            </w:pPr>
            <w:r>
              <w:rPr>
                <w:rFonts w:ascii="宋体" w:hAnsi="宋体" w:cs="宋体" w:eastAsia="宋体" w:hint="default"/>
                <w:sz w:val="18"/>
                <w:szCs w:val="18"/>
              </w:rPr>
              <w:t>存货跌</w:t>
            </w:r>
          </w:p>
          <w:p>
            <w:pPr>
              <w:pStyle w:val="TableParagraph"/>
              <w:spacing w:line="234" w:lineRule="exact"/>
              <w:ind w:left="704" w:right="0"/>
              <w:jc w:val="left"/>
              <w:rPr>
                <w:rFonts w:ascii="宋体" w:hAnsi="宋体" w:cs="宋体" w:eastAsia="宋体" w:hint="default"/>
                <w:sz w:val="18"/>
                <w:szCs w:val="18"/>
              </w:rPr>
            </w:pPr>
            <w:r>
              <w:rPr>
                <w:rFonts w:ascii="宋体" w:hAnsi="宋体" w:cs="宋体" w:eastAsia="宋体" w:hint="default"/>
                <w:sz w:val="18"/>
                <w:szCs w:val="18"/>
              </w:rPr>
              <w:t>价准备</w:t>
            </w:r>
          </w:p>
        </w:tc>
        <w:tc>
          <w:tcPr>
            <w:tcW w:w="1364" w:type="dxa"/>
            <w:tcBorders>
              <w:top w:val="single" w:sz="4" w:space="0" w:color="000000"/>
              <w:left w:val="nil" w:sz="6" w:space="0" w:color="auto"/>
              <w:bottom w:val="nil" w:sz="6" w:space="0" w:color="auto"/>
              <w:right w:val="nil" w:sz="6" w:space="0" w:color="auto"/>
            </w:tcBorders>
          </w:tcPr>
          <w:p>
            <w:pPr>
              <w:pStyle w:val="TableParagraph"/>
              <w:spacing w:line="205" w:lineRule="exact"/>
              <w:ind w:left="902"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4" w:lineRule="exact"/>
              <w:ind w:left="902"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348"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3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 w:right="0"/>
              <w:jc w:val="left"/>
              <w:rPr>
                <w:rFonts w:ascii="Arial" w:hAnsi="Arial" w:cs="Arial" w:eastAsia="Arial" w:hint="default"/>
                <w:sz w:val="18"/>
                <w:szCs w:val="18"/>
              </w:rPr>
            </w:pPr>
            <w:r>
              <w:rPr>
                <w:rFonts w:ascii="Arial"/>
                <w:sz w:val="18"/>
              </w:rPr>
              <w:t>14,567,081</w:t>
            </w:r>
          </w:p>
        </w:tc>
        <w:tc>
          <w:tcPr>
            <w:tcW w:w="122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9"/>
              <w:ind w:left="371" w:right="0"/>
              <w:jc w:val="left"/>
              <w:rPr>
                <w:rFonts w:ascii="Arial" w:hAnsi="Arial" w:cs="Arial" w:eastAsia="Arial" w:hint="default"/>
                <w:sz w:val="18"/>
                <w:szCs w:val="18"/>
              </w:rPr>
            </w:pPr>
            <w:r>
              <w:rPr>
                <w:rFonts w:ascii="Arial"/>
                <w:sz w:val="18"/>
              </w:rPr>
              <w:t>(252,819)</w:t>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40" w:right="0"/>
              <w:jc w:val="left"/>
              <w:rPr>
                <w:rFonts w:ascii="Arial" w:hAnsi="Arial" w:cs="Arial" w:eastAsia="Arial" w:hint="default"/>
                <w:sz w:val="18"/>
                <w:szCs w:val="18"/>
              </w:rPr>
            </w:pPr>
            <w:r>
              <w:rPr>
                <w:rFonts w:ascii="Arial"/>
                <w:sz w:val="18"/>
              </w:rPr>
              <w:t>14,314,262</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122" w:right="0"/>
              <w:jc w:val="left"/>
              <w:rPr>
                <w:rFonts w:ascii="Arial" w:hAnsi="Arial" w:cs="Arial" w:eastAsia="Arial" w:hint="default"/>
                <w:sz w:val="18"/>
                <w:szCs w:val="18"/>
              </w:rPr>
            </w:pPr>
            <w:r>
              <w:rPr>
                <w:rFonts w:ascii="Arial"/>
                <w:sz w:val="18"/>
              </w:rPr>
              <w:t>17,355,442</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83"/>
              <w:jc w:val="right"/>
              <w:rPr>
                <w:rFonts w:ascii="Arial" w:hAnsi="Arial" w:cs="Arial" w:eastAsia="Arial" w:hint="default"/>
                <w:sz w:val="18"/>
                <w:szCs w:val="18"/>
              </w:rPr>
            </w:pPr>
            <w:r>
              <w:rPr>
                <w:rFonts w:ascii="Arial"/>
                <w:spacing w:val="-1"/>
                <w:sz w:val="18"/>
              </w:rPr>
              <w:t>(196,706)</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9"/>
              <w:ind w:left="361" w:right="0"/>
              <w:jc w:val="left"/>
              <w:rPr>
                <w:rFonts w:ascii="Arial" w:hAnsi="Arial" w:cs="Arial" w:eastAsia="Arial" w:hint="default"/>
                <w:sz w:val="18"/>
                <w:szCs w:val="18"/>
              </w:rPr>
            </w:pPr>
            <w:r>
              <w:rPr>
                <w:rFonts w:ascii="Arial"/>
                <w:sz w:val="18"/>
              </w:rPr>
              <w:t>17,158,736</w:t>
            </w:r>
          </w:p>
        </w:tc>
      </w:tr>
      <w:tr>
        <w:trPr>
          <w:trHeight w:val="467"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95" w:lineRule="exact"/>
              <w:ind w:left="297" w:right="0" w:hanging="159"/>
              <w:jc w:val="left"/>
              <w:rPr>
                <w:rFonts w:ascii="宋体" w:hAnsi="宋体" w:cs="宋体" w:eastAsia="宋体" w:hint="default"/>
                <w:sz w:val="18"/>
                <w:szCs w:val="18"/>
              </w:rPr>
            </w:pPr>
            <w:r>
              <w:rPr>
                <w:rFonts w:ascii="宋体" w:hAnsi="宋体" w:cs="宋体" w:eastAsia="宋体" w:hint="default"/>
                <w:sz w:val="18"/>
                <w:szCs w:val="18"/>
              </w:rPr>
              <w:t>安装维修</w:t>
            </w:r>
          </w:p>
          <w:p>
            <w:pPr>
              <w:pStyle w:val="TableParagraph"/>
              <w:spacing w:line="234" w:lineRule="exact"/>
              <w:ind w:left="297" w:right="0"/>
              <w:jc w:val="left"/>
              <w:rPr>
                <w:rFonts w:ascii="宋体" w:hAnsi="宋体" w:cs="宋体" w:eastAsia="宋体" w:hint="default"/>
                <w:sz w:val="18"/>
                <w:szCs w:val="18"/>
              </w:rPr>
            </w:pPr>
            <w:r>
              <w:rPr>
                <w:rFonts w:ascii="宋体" w:hAnsi="宋体" w:cs="宋体" w:eastAsia="宋体" w:hint="default"/>
                <w:sz w:val="18"/>
                <w:szCs w:val="18"/>
              </w:rPr>
              <w:t>用备件</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spacing w:val="-1"/>
                <w:sz w:val="18"/>
              </w:rPr>
              <w:t>93,123</w:t>
            </w:r>
          </w:p>
        </w:tc>
        <w:tc>
          <w:tcPr>
            <w:tcW w:w="239"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5"/>
              <w:jc w:val="right"/>
              <w:rPr>
                <w:rFonts w:ascii="Arial" w:hAnsi="Arial" w:cs="Arial" w:eastAsia="Arial" w:hint="default"/>
                <w:sz w:val="18"/>
                <w:szCs w:val="18"/>
              </w:rPr>
            </w:pPr>
            <w:r>
              <w:rPr>
                <w:rFonts w:ascii="Arial"/>
                <w:w w:val="99"/>
                <w:sz w:val="18"/>
              </w:rPr>
              <w:t>-</w:t>
            </w:r>
            <w:r>
              <w:rPr>
                <w:rFonts w:ascii="Arial"/>
                <w:sz w:val="18"/>
              </w:rPr>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1" w:right="0"/>
              <w:jc w:val="left"/>
              <w:rPr>
                <w:rFonts w:ascii="Arial" w:hAnsi="Arial" w:cs="Arial" w:eastAsia="Arial" w:hint="default"/>
                <w:sz w:val="18"/>
                <w:szCs w:val="18"/>
              </w:rPr>
            </w:pPr>
            <w:r>
              <w:rPr>
                <w:rFonts w:ascii="Arial"/>
                <w:sz w:val="18"/>
              </w:rPr>
              <w:t>93,123</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1" w:right="0"/>
              <w:jc w:val="left"/>
              <w:rPr>
                <w:rFonts w:ascii="Arial" w:hAnsi="Arial" w:cs="Arial" w:eastAsia="Arial" w:hint="default"/>
                <w:sz w:val="18"/>
                <w:szCs w:val="18"/>
              </w:rPr>
            </w:pPr>
            <w:r>
              <w:rPr>
                <w:rFonts w:ascii="Arial"/>
                <w:sz w:val="18"/>
              </w:rPr>
              <w:t>92,203</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14"/>
              <w:jc w:val="right"/>
              <w:rPr>
                <w:rFonts w:ascii="Arial" w:hAnsi="Arial" w:cs="Arial" w:eastAsia="Arial" w:hint="default"/>
                <w:sz w:val="18"/>
                <w:szCs w:val="18"/>
              </w:rPr>
            </w:pPr>
            <w:r>
              <w:rPr>
                <w:rFonts w:ascii="Arial"/>
                <w:w w:val="99"/>
                <w:sz w:val="18"/>
              </w:rPr>
              <w:t>-</w:t>
            </w:r>
            <w:r>
              <w:rPr>
                <w:rFonts w:ascii="Arial"/>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1" w:right="0"/>
              <w:jc w:val="left"/>
              <w:rPr>
                <w:rFonts w:ascii="Arial" w:hAnsi="Arial" w:cs="Arial" w:eastAsia="Arial" w:hint="default"/>
                <w:sz w:val="18"/>
                <w:szCs w:val="18"/>
              </w:rPr>
            </w:pPr>
            <w:r>
              <w:rPr>
                <w:rFonts w:ascii="Arial"/>
                <w:sz w:val="18"/>
              </w:rPr>
              <w:t>92,203</w:t>
            </w:r>
          </w:p>
        </w:tc>
      </w:tr>
      <w:tr>
        <w:trPr>
          <w:trHeight w:val="467"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95" w:lineRule="exact"/>
              <w:ind w:right="45"/>
              <w:jc w:val="center"/>
              <w:rPr>
                <w:rFonts w:ascii="宋体" w:hAnsi="宋体" w:cs="宋体" w:eastAsia="宋体" w:hint="default"/>
                <w:sz w:val="18"/>
                <w:szCs w:val="18"/>
              </w:rPr>
            </w:pPr>
            <w:r>
              <w:rPr>
                <w:rFonts w:ascii="宋体" w:hAnsi="宋体" w:cs="宋体" w:eastAsia="宋体" w:hint="default"/>
                <w:spacing w:val="19"/>
                <w:sz w:val="18"/>
                <w:szCs w:val="18"/>
              </w:rPr>
              <w:t>房地产开</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spacing w:line="234" w:lineRule="exact"/>
              <w:ind w:left="34" w:right="0"/>
              <w:jc w:val="center"/>
              <w:rPr>
                <w:rFonts w:ascii="宋体" w:hAnsi="宋体" w:cs="宋体" w:eastAsia="宋体" w:hint="default"/>
                <w:sz w:val="18"/>
                <w:szCs w:val="18"/>
              </w:rPr>
            </w:pPr>
            <w:r>
              <w:rPr>
                <w:rFonts w:ascii="宋体" w:hAnsi="宋体" w:cs="宋体" w:eastAsia="宋体" w:hint="default"/>
                <w:sz w:val="18"/>
                <w:szCs w:val="18"/>
              </w:rPr>
              <w:t>发成本</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8" w:right="0"/>
              <w:jc w:val="left"/>
              <w:rPr>
                <w:rFonts w:ascii="Arial" w:hAnsi="Arial" w:cs="Arial" w:eastAsia="Arial" w:hint="default"/>
                <w:sz w:val="18"/>
                <w:szCs w:val="18"/>
              </w:rPr>
            </w:pPr>
            <w:r>
              <w:rPr>
                <w:rFonts w:ascii="Arial"/>
                <w:sz w:val="18"/>
              </w:rPr>
              <w:t>1,404,748</w:t>
            </w:r>
          </w:p>
        </w:tc>
        <w:tc>
          <w:tcPr>
            <w:tcW w:w="239"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2" w:right="0"/>
              <w:jc w:val="left"/>
              <w:rPr>
                <w:rFonts w:ascii="Arial" w:hAnsi="Arial" w:cs="Arial" w:eastAsia="Arial" w:hint="default"/>
                <w:sz w:val="18"/>
                <w:szCs w:val="18"/>
              </w:rPr>
            </w:pPr>
            <w:r>
              <w:rPr>
                <w:rFonts w:ascii="Arial"/>
                <w:sz w:val="18"/>
              </w:rPr>
              <w:t>1,404,748</w:t>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2" w:right="0"/>
              <w:jc w:val="left"/>
              <w:rPr>
                <w:rFonts w:ascii="Arial" w:hAnsi="Arial" w:cs="Arial" w:eastAsia="Arial" w:hint="default"/>
                <w:sz w:val="18"/>
                <w:szCs w:val="18"/>
              </w:rPr>
            </w:pPr>
            <w:r>
              <w:rPr>
                <w:rFonts w:ascii="Arial"/>
                <w:sz w:val="18"/>
              </w:rPr>
              <w:t>1,007,416</w:t>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1" w:right="0"/>
              <w:jc w:val="left"/>
              <w:rPr>
                <w:rFonts w:ascii="Arial" w:hAnsi="Arial" w:cs="Arial" w:eastAsia="Arial" w:hint="default"/>
                <w:sz w:val="18"/>
                <w:szCs w:val="18"/>
              </w:rPr>
            </w:pPr>
            <w:r>
              <w:rPr>
                <w:rFonts w:ascii="Arial"/>
                <w:sz w:val="18"/>
              </w:rPr>
              <w:t>1,007,416</w:t>
            </w:r>
          </w:p>
        </w:tc>
      </w:tr>
      <w:tr>
        <w:trPr>
          <w:trHeight w:val="469"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196" w:lineRule="exact"/>
              <w:ind w:left="144" w:right="-239"/>
              <w:jc w:val="left"/>
              <w:rPr>
                <w:rFonts w:ascii="宋体" w:hAnsi="宋体" w:cs="宋体" w:eastAsia="宋体" w:hint="default"/>
                <w:sz w:val="18"/>
                <w:szCs w:val="18"/>
              </w:rPr>
            </w:pPr>
            <w:r>
              <w:rPr>
                <w:rFonts w:ascii="宋体" w:hAnsi="宋体" w:cs="宋体" w:eastAsia="宋体" w:hint="default"/>
                <w:spacing w:val="19"/>
                <w:sz w:val="18"/>
                <w:szCs w:val="18"/>
              </w:rPr>
              <w:t>房地产开</w:t>
            </w:r>
            <w:r>
              <w:rPr>
                <w:rFonts w:ascii="宋体" w:hAnsi="宋体" w:cs="宋体" w:eastAsia="宋体" w:hint="default"/>
                <w:spacing w:val="-64"/>
                <w:sz w:val="18"/>
                <w:szCs w:val="18"/>
              </w:rPr>
              <w:t> </w:t>
            </w:r>
            <w:r>
              <w:rPr>
                <w:rFonts w:ascii="宋体" w:hAnsi="宋体" w:cs="宋体" w:eastAsia="宋体" w:hint="default"/>
                <w:sz w:val="18"/>
                <w:szCs w:val="18"/>
              </w:rPr>
            </w:r>
          </w:p>
          <w:p>
            <w:pPr>
              <w:pStyle w:val="TableParagraph"/>
              <w:tabs>
                <w:tab w:pos="1400" w:val="left" w:leader="none"/>
              </w:tabs>
              <w:spacing w:line="240" w:lineRule="auto"/>
              <w:ind w:left="328" w:right="-239"/>
              <w:jc w:val="left"/>
              <w:rPr>
                <w:rFonts w:ascii="Arial" w:hAnsi="Arial" w:cs="Arial" w:eastAsia="Arial" w:hint="default"/>
                <w:sz w:val="18"/>
                <w:szCs w:val="18"/>
              </w:rPr>
            </w:pPr>
            <w:r>
              <w:rPr>
                <w:rFonts w:ascii="宋体" w:hAnsi="宋体" w:cs="宋体" w:eastAsia="宋体" w:hint="default"/>
                <w:position w:val="1"/>
                <w:sz w:val="18"/>
                <w:szCs w:val="18"/>
              </w:rPr>
              <w:t>发产品 </w:t>
            </w:r>
            <w:r>
              <w:rPr>
                <w:rFonts w:ascii="宋体" w:hAnsi="宋体" w:cs="宋体" w:eastAsia="宋体" w:hint="default"/>
                <w:spacing w:val="2"/>
                <w:position w:val="1"/>
                <w:sz w:val="18"/>
                <w:szCs w:val="18"/>
              </w:rPr>
              <w:t> </w:t>
            </w:r>
            <w:r>
              <w:rPr>
                <w:rFonts w:ascii="Arial" w:hAnsi="Arial" w:cs="Arial" w:eastAsia="Arial" w:hint="default"/>
                <w:spacing w:val="2"/>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734"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226,389</w:t>
              <w:tab/>
            </w:r>
            <w:r>
              <w:rPr>
                <w:rFonts w:ascii="Arial"/>
                <w:spacing w:val="-1"/>
                <w:sz w:val="18"/>
              </w:rPr>
            </w:r>
          </w:p>
        </w:tc>
        <w:tc>
          <w:tcPr>
            <w:tcW w:w="122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082" w:val="left" w:leader="none"/>
                <w:tab w:pos="1228" w:val="left" w:leader="none"/>
              </w:tabs>
              <w:spacing w:line="240" w:lineRule="auto"/>
              <w:ind w:left="23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392" w:val="left" w:leader="none"/>
                <w:tab w:pos="1363" w:val="left" w:leader="none"/>
                <w:tab w:pos="2372" w:val="left" w:leader="none"/>
              </w:tabs>
              <w:spacing w:line="240" w:lineRule="auto"/>
              <w:ind w:right="-963"/>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226,389 </w:t>
            </w:r>
            <w:r>
              <w:rPr>
                <w:rFonts w:ascii="Arial"/>
                <w:spacing w:val="-15"/>
                <w:sz w:val="18"/>
                <w:u w:val="single" w:color="000000"/>
              </w:rPr>
              <w:t> </w:t>
            </w:r>
            <w:r>
              <w:rPr>
                <w:rFonts w:ascii="Arial"/>
                <w:spacing w:val="-15"/>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145" w:val="left" w:leader="none"/>
              </w:tabs>
              <w:spacing w:line="240" w:lineRule="auto"/>
              <w:ind w:right="0"/>
              <w:jc w:val="right"/>
              <w:rPr>
                <w:rFonts w:ascii="Arial" w:hAnsi="Arial" w:cs="Arial" w:eastAsia="Arial" w:hint="default"/>
                <w:sz w:val="18"/>
                <w:szCs w:val="18"/>
              </w:rPr>
            </w:pPr>
            <w:r>
              <w:rPr>
                <w:rFonts w:ascii="Arial"/>
                <w:w w:val="99"/>
                <w:sz w:val="18"/>
              </w:rPr>
            </w:r>
            <w:r>
              <w:rPr>
                <w:rFonts w:ascii="Arial"/>
                <w:sz w:val="18"/>
                <w:u w:val="single" w:color="000000"/>
              </w:rPr>
              <w:t>-</w:t>
              <w:tab/>
            </w:r>
            <w:r>
              <w:rPr>
                <w:rFonts w:ascii="Arial"/>
                <w:sz w:val="18"/>
              </w:rPr>
            </w:r>
          </w:p>
        </w:tc>
        <w:tc>
          <w:tcPr>
            <w:tcW w:w="133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946" w:val="left" w:leader="none"/>
                <w:tab w:pos="1091"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tabs>
                <w:tab w:pos="945" w:val="left" w:leader="none"/>
                <w:tab w:pos="1091" w:val="left" w:leader="none"/>
              </w:tabs>
              <w:spacing w:line="240" w:lineRule="auto"/>
              <w:ind w:right="1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r>
      <w:tr>
        <w:trPr>
          <w:trHeight w:val="220" w:hRule="exact"/>
        </w:trPr>
        <w:tc>
          <w:tcPr>
            <w:tcW w:w="709" w:type="dxa"/>
            <w:tcBorders>
              <w:top w:val="nil" w:sz="6" w:space="0" w:color="auto"/>
              <w:left w:val="nil" w:sz="6" w:space="0" w:color="auto"/>
              <w:bottom w:val="nil" w:sz="6" w:space="0" w:color="auto"/>
              <w:right w:val="nil" w:sz="6" w:space="0" w:color="auto"/>
            </w:tcBorders>
          </w:tcPr>
          <w:p>
            <w:pPr/>
          </w:p>
        </w:tc>
        <w:tc>
          <w:tcPr>
            <w:tcW w:w="2135"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left="1149" w:right="0"/>
              <w:jc w:val="left"/>
              <w:rPr>
                <w:rFonts w:ascii="Arial" w:hAnsi="Arial" w:cs="Arial" w:eastAsia="Arial" w:hint="default"/>
                <w:sz w:val="18"/>
                <w:szCs w:val="18"/>
              </w:rPr>
            </w:pPr>
            <w:r>
              <w:rPr>
                <w:rFonts w:ascii="Arial"/>
                <w:sz w:val="18"/>
              </w:rPr>
              <w:t>16,291,341</w:t>
            </w:r>
          </w:p>
        </w:tc>
        <w:tc>
          <w:tcPr>
            <w:tcW w:w="1229" w:type="dxa"/>
            <w:gridSpan w:val="3"/>
            <w:tcBorders>
              <w:top w:val="nil" w:sz="6" w:space="0" w:color="auto"/>
              <w:left w:val="nil" w:sz="6" w:space="0" w:color="auto"/>
              <w:bottom w:val="nil" w:sz="6" w:space="0" w:color="auto"/>
              <w:right w:val="nil" w:sz="6" w:space="0" w:color="auto"/>
            </w:tcBorders>
          </w:tcPr>
          <w:p>
            <w:pPr>
              <w:pStyle w:val="TableParagraph"/>
              <w:spacing w:line="203" w:lineRule="exact"/>
              <w:ind w:left="371" w:right="0"/>
              <w:jc w:val="left"/>
              <w:rPr>
                <w:rFonts w:ascii="Arial" w:hAnsi="Arial" w:cs="Arial" w:eastAsia="Arial" w:hint="default"/>
                <w:sz w:val="18"/>
                <w:szCs w:val="18"/>
              </w:rPr>
            </w:pPr>
            <w:r>
              <w:rPr>
                <w:rFonts w:ascii="Arial"/>
                <w:sz w:val="18"/>
              </w:rPr>
              <w:t>(252,819)</w:t>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03" w:lineRule="exact"/>
              <w:ind w:left="140" w:right="0"/>
              <w:jc w:val="left"/>
              <w:rPr>
                <w:rFonts w:ascii="Arial" w:hAnsi="Arial" w:cs="Arial" w:eastAsia="Arial" w:hint="default"/>
                <w:sz w:val="18"/>
                <w:szCs w:val="18"/>
              </w:rPr>
            </w:pPr>
            <w:r>
              <w:rPr>
                <w:rFonts w:ascii="Arial"/>
                <w:sz w:val="18"/>
              </w:rPr>
              <w:t>16,038,522</w:t>
            </w:r>
          </w:p>
        </w:tc>
        <w:tc>
          <w:tcPr>
            <w:tcW w:w="1108" w:type="dxa"/>
            <w:tcBorders>
              <w:top w:val="nil" w:sz="6" w:space="0" w:color="auto"/>
              <w:left w:val="nil" w:sz="6" w:space="0" w:color="auto"/>
              <w:bottom w:val="single" w:sz="12" w:space="0" w:color="000000"/>
              <w:right w:val="nil" w:sz="6" w:space="0" w:color="auto"/>
            </w:tcBorders>
          </w:tcPr>
          <w:p>
            <w:pPr>
              <w:pStyle w:val="TableParagraph"/>
              <w:spacing w:line="203" w:lineRule="exact"/>
              <w:ind w:left="121" w:right="0"/>
              <w:jc w:val="left"/>
              <w:rPr>
                <w:rFonts w:ascii="Arial" w:hAnsi="Arial" w:cs="Arial" w:eastAsia="Arial" w:hint="default"/>
                <w:sz w:val="18"/>
                <w:szCs w:val="18"/>
              </w:rPr>
            </w:pPr>
            <w:r>
              <w:rPr>
                <w:rFonts w:ascii="Arial"/>
                <w:sz w:val="18"/>
              </w:rPr>
              <w:t>18,455,061</w:t>
            </w:r>
          </w:p>
        </w:tc>
        <w:tc>
          <w:tcPr>
            <w:tcW w:w="1330" w:type="dxa"/>
            <w:tcBorders>
              <w:top w:val="nil" w:sz="6" w:space="0" w:color="auto"/>
              <w:left w:val="nil" w:sz="6" w:space="0" w:color="auto"/>
              <w:bottom w:val="single" w:sz="12" w:space="0" w:color="000000"/>
              <w:right w:val="nil" w:sz="6" w:space="0" w:color="auto"/>
            </w:tcBorders>
          </w:tcPr>
          <w:p>
            <w:pPr>
              <w:pStyle w:val="TableParagraph"/>
              <w:spacing w:line="203" w:lineRule="exact"/>
              <w:ind w:right="84"/>
              <w:jc w:val="right"/>
              <w:rPr>
                <w:rFonts w:ascii="Arial" w:hAnsi="Arial" w:cs="Arial" w:eastAsia="Arial" w:hint="default"/>
                <w:sz w:val="18"/>
                <w:szCs w:val="18"/>
              </w:rPr>
            </w:pPr>
            <w:r>
              <w:rPr>
                <w:rFonts w:ascii="Arial"/>
                <w:spacing w:val="-1"/>
                <w:sz w:val="18"/>
              </w:rPr>
              <w:t>(196,706)</w:t>
            </w:r>
          </w:p>
        </w:tc>
        <w:tc>
          <w:tcPr>
            <w:tcW w:w="1364" w:type="dxa"/>
            <w:tcBorders>
              <w:top w:val="nil" w:sz="6" w:space="0" w:color="auto"/>
              <w:left w:val="nil" w:sz="6" w:space="0" w:color="auto"/>
              <w:bottom w:val="single" w:sz="12" w:space="0" w:color="000000"/>
              <w:right w:val="nil" w:sz="6" w:space="0" w:color="auto"/>
            </w:tcBorders>
          </w:tcPr>
          <w:p>
            <w:pPr>
              <w:pStyle w:val="TableParagraph"/>
              <w:spacing w:line="203" w:lineRule="exact"/>
              <w:ind w:left="361" w:right="0"/>
              <w:jc w:val="left"/>
              <w:rPr>
                <w:rFonts w:ascii="Arial" w:hAnsi="Arial" w:cs="Arial" w:eastAsia="Arial" w:hint="default"/>
                <w:sz w:val="18"/>
                <w:szCs w:val="18"/>
              </w:rPr>
            </w:pPr>
            <w:r>
              <w:rPr>
                <w:rFonts w:ascii="Arial"/>
                <w:sz w:val="18"/>
              </w:rPr>
              <w:t>18,258,355</w:t>
            </w:r>
          </w:p>
        </w:tc>
      </w:tr>
      <w:tr>
        <w:trPr>
          <w:trHeight w:val="740"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right="13"/>
              <w:jc w:val="center"/>
              <w:rPr>
                <w:rFonts w:ascii="Arial" w:hAnsi="Arial" w:cs="Arial" w:eastAsia="Arial" w:hint="default"/>
                <w:sz w:val="24"/>
                <w:szCs w:val="24"/>
              </w:rPr>
            </w:pPr>
            <w:r>
              <w:rPr>
                <w:rFonts w:ascii="Arial"/>
                <w:sz w:val="24"/>
              </w:rPr>
              <w:t>(b)</w:t>
            </w: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5" w:right="-44"/>
              <w:jc w:val="left"/>
              <w:rPr>
                <w:rFonts w:ascii="宋体" w:hAnsi="宋体" w:cs="宋体" w:eastAsia="宋体" w:hint="default"/>
                <w:sz w:val="24"/>
                <w:szCs w:val="24"/>
              </w:rPr>
            </w:pPr>
            <w:r>
              <w:rPr>
                <w:rFonts w:ascii="宋体" w:hAnsi="宋体" w:cs="宋体" w:eastAsia="宋体" w:hint="default"/>
                <w:sz w:val="24"/>
                <w:szCs w:val="24"/>
              </w:rPr>
              <w:t>存货跌价准备分析如下：</w:t>
            </w:r>
          </w:p>
        </w:tc>
        <w:tc>
          <w:tcPr>
            <w:tcW w:w="553" w:type="dxa"/>
            <w:tcBorders>
              <w:top w:val="single" w:sz="12" w:space="0" w:color="000000"/>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08" w:type="dxa"/>
            <w:tcBorders>
              <w:top w:val="single" w:sz="12" w:space="0" w:color="000000"/>
              <w:left w:val="nil" w:sz="6" w:space="0" w:color="auto"/>
              <w:bottom w:val="nil" w:sz="6" w:space="0" w:color="auto"/>
              <w:right w:val="nil" w:sz="6" w:space="0" w:color="auto"/>
            </w:tcBorders>
          </w:tcPr>
          <w:p>
            <w:pPr/>
          </w:p>
        </w:tc>
        <w:tc>
          <w:tcPr>
            <w:tcW w:w="1330" w:type="dxa"/>
            <w:tcBorders>
              <w:top w:val="single" w:sz="12" w:space="0" w:color="000000"/>
              <w:left w:val="nil" w:sz="6" w:space="0" w:color="auto"/>
              <w:bottom w:val="nil" w:sz="6" w:space="0" w:color="auto"/>
              <w:right w:val="nil" w:sz="6" w:space="0" w:color="auto"/>
            </w:tcBorders>
          </w:tcPr>
          <w:p>
            <w:pPr/>
          </w:p>
        </w:tc>
        <w:tc>
          <w:tcPr>
            <w:tcW w:w="1364" w:type="dxa"/>
            <w:tcBorders>
              <w:top w:val="single" w:sz="12" w:space="0" w:color="000000"/>
              <w:left w:val="nil" w:sz="6" w:space="0" w:color="auto"/>
              <w:bottom w:val="nil" w:sz="6" w:space="0" w:color="auto"/>
              <w:right w:val="nil" w:sz="6" w:space="0" w:color="auto"/>
            </w:tcBorders>
          </w:tcPr>
          <w:p>
            <w:pPr/>
          </w:p>
        </w:tc>
      </w:tr>
      <w:tr>
        <w:trPr>
          <w:trHeight w:val="904"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2202"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99"/>
              <w:ind w:left="119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83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left="450" w:right="0"/>
              <w:jc w:val="left"/>
              <w:rPr>
                <w:rFonts w:ascii="宋体" w:hAnsi="宋体" w:cs="宋体" w:eastAsia="宋体" w:hint="default"/>
                <w:sz w:val="24"/>
                <w:szCs w:val="24"/>
              </w:rPr>
            </w:pPr>
            <w:r>
              <w:rPr>
                <w:rFonts w:ascii="宋体" w:hAnsi="宋体" w:cs="宋体" w:eastAsia="宋体" w:hint="default"/>
                <w:w w:val="95"/>
                <w:sz w:val="24"/>
                <w:szCs w:val="24"/>
              </w:rPr>
              <w:t>本年计提</w:t>
            </w:r>
          </w:p>
        </w:tc>
        <w:tc>
          <w:tcPr>
            <w:tcW w:w="243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left="615" w:right="0"/>
              <w:jc w:val="left"/>
              <w:rPr>
                <w:rFonts w:ascii="宋体" w:hAnsi="宋体" w:cs="宋体" w:eastAsia="宋体" w:hint="default"/>
                <w:sz w:val="24"/>
                <w:szCs w:val="24"/>
              </w:rPr>
            </w:pPr>
            <w:r>
              <w:rPr>
                <w:rFonts w:ascii="宋体" w:hAnsi="宋体" w:cs="宋体" w:eastAsia="宋体" w:hint="default"/>
                <w:sz w:val="24"/>
                <w:szCs w:val="24"/>
              </w:rPr>
              <w:t>本年转销</w:t>
            </w:r>
          </w:p>
        </w:tc>
        <w:tc>
          <w:tcPr>
            <w:tcW w:w="1364" w:type="dxa"/>
            <w:tcBorders>
              <w:top w:val="nil" w:sz="6" w:space="0" w:color="auto"/>
              <w:left w:val="nil" w:sz="6" w:space="0" w:color="auto"/>
              <w:bottom w:val="nil" w:sz="6" w:space="0" w:color="auto"/>
              <w:right w:val="nil" w:sz="6" w:space="0" w:color="auto"/>
            </w:tcBorders>
          </w:tcPr>
          <w:p>
            <w:pPr>
              <w:pStyle w:val="TableParagraph"/>
              <w:spacing w:line="321" w:lineRule="exact" w:before="99"/>
              <w:ind w:left="40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4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606"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15" w:right="-14"/>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973" w:type="dxa"/>
            <w:tcBorders>
              <w:top w:val="nil" w:sz="6" w:space="0" w:color="auto"/>
              <w:left w:val="nil" w:sz="6" w:space="0" w:color="auto"/>
              <w:bottom w:val="nil" w:sz="6" w:space="0" w:color="auto"/>
              <w:right w:val="nil" w:sz="6" w:space="0" w:color="auto"/>
            </w:tcBorders>
          </w:tcPr>
          <w:p>
            <w:pPr/>
          </w:p>
        </w:tc>
        <w:tc>
          <w:tcPr>
            <w:tcW w:w="1229" w:type="dxa"/>
            <w:gridSpan w:val="3"/>
            <w:tcBorders>
              <w:top w:val="nil" w:sz="6" w:space="0" w:color="auto"/>
              <w:left w:val="nil" w:sz="6" w:space="0" w:color="auto"/>
              <w:bottom w:val="nil" w:sz="6" w:space="0" w:color="auto"/>
              <w:right w:val="nil" w:sz="6" w:space="0" w:color="auto"/>
            </w:tcBorders>
          </w:tcPr>
          <w:p>
            <w:pPr>
              <w:pStyle w:val="TableParagraph"/>
              <w:tabs>
                <w:tab w:pos="97" w:val="left" w:leader="none"/>
              </w:tabs>
              <w:spacing w:line="240" w:lineRule="auto" w:before="165"/>
              <w:ind w:left="-80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(196,706)</w:t>
            </w:r>
            <w:r>
              <w:rPr>
                <w:rFonts w:ascii="Arial"/>
                <w:sz w:val="24"/>
              </w:rPr>
            </w: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Style w:val="TableParagraph"/>
              <w:tabs>
                <w:tab w:pos="382" w:val="left" w:leader="none"/>
                <w:tab w:pos="1517" w:val="left" w:leader="none"/>
              </w:tabs>
              <w:spacing w:line="240" w:lineRule="auto" w:before="165"/>
              <w:ind w:left="-73" w:right="-10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(171,163)</w:t>
              <w:tab/>
            </w:r>
            <w:r>
              <w:rPr>
                <w:rFonts w:ascii="Arial"/>
                <w:sz w:val="24"/>
              </w:rPr>
            </w:r>
          </w:p>
        </w:tc>
        <w:tc>
          <w:tcPr>
            <w:tcW w:w="2438" w:type="dxa"/>
            <w:gridSpan w:val="2"/>
            <w:tcBorders>
              <w:top w:val="nil" w:sz="6" w:space="0" w:color="auto"/>
              <w:left w:val="nil" w:sz="6" w:space="0" w:color="auto"/>
              <w:bottom w:val="nil" w:sz="6" w:space="0" w:color="auto"/>
              <w:right w:val="nil" w:sz="6" w:space="0" w:color="auto"/>
            </w:tcBorders>
          </w:tcPr>
          <w:p>
            <w:pPr>
              <w:pStyle w:val="TableParagraph"/>
              <w:tabs>
                <w:tab w:pos="726" w:val="left" w:leader="none"/>
                <w:tab w:pos="1926" w:val="left" w:leader="none"/>
                <w:tab w:pos="2649" w:val="left" w:leader="none"/>
              </w:tabs>
              <w:spacing w:line="240" w:lineRule="auto" w:before="165"/>
              <w:ind w:left="351" w:right="-21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3"/>
                <w:sz w:val="24"/>
                <w:u w:val="thick" w:color="000000"/>
              </w:rPr>
              <w:t>115,050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tabs>
                <w:tab w:pos="1151" w:val="left" w:leader="none"/>
              </w:tabs>
              <w:spacing w:line="240" w:lineRule="auto" w:before="165"/>
              <w:ind w:right="0"/>
              <w:jc w:val="right"/>
              <w:rPr>
                <w:rFonts w:ascii="Arial" w:hAnsi="Arial" w:cs="Arial" w:eastAsia="Arial" w:hint="default"/>
                <w:sz w:val="24"/>
                <w:szCs w:val="24"/>
              </w:rPr>
            </w:pPr>
            <w:r>
              <w:rPr>
                <w:rFonts w:ascii="Arial"/>
                <w:w w:val="99"/>
                <w:sz w:val="24"/>
              </w:rPr>
            </w:r>
            <w:r>
              <w:rPr>
                <w:rFonts w:ascii="Arial"/>
                <w:w w:val="95"/>
                <w:sz w:val="24"/>
                <w:u w:val="thick" w:color="000000"/>
              </w:rPr>
              <w:t>(252,819)</w:t>
              <w:tab/>
            </w:r>
            <w:r>
              <w:rPr>
                <w:rFonts w:ascii="Arial"/>
                <w:w w:val="95"/>
                <w:sz w:val="24"/>
              </w:rPr>
            </w:r>
            <w:r>
              <w:rPr>
                <w:rFonts w:ascii="Arial"/>
                <w:sz w:val="24"/>
              </w:rPr>
            </w:r>
          </w:p>
        </w:tc>
      </w:tr>
      <w:tr>
        <w:trPr>
          <w:trHeight w:val="590" w:hRule="exact"/>
        </w:trPr>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6"/>
              <w:jc w:val="center"/>
              <w:rPr>
                <w:rFonts w:ascii="Arial" w:hAnsi="Arial" w:cs="Arial" w:eastAsia="Arial" w:hint="default"/>
                <w:sz w:val="24"/>
                <w:szCs w:val="24"/>
              </w:rPr>
            </w:pPr>
            <w:r>
              <w:rPr>
                <w:rFonts w:ascii="Arial"/>
                <w:sz w:val="24"/>
              </w:rPr>
              <w:t>(c)</w:t>
            </w: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4"/>
              <w:ind w:left="215" w:right="-44"/>
              <w:jc w:val="left"/>
              <w:rPr>
                <w:rFonts w:ascii="宋体" w:hAnsi="宋体" w:cs="宋体" w:eastAsia="宋体" w:hint="default"/>
                <w:sz w:val="24"/>
                <w:szCs w:val="24"/>
              </w:rPr>
            </w:pPr>
            <w:r>
              <w:rPr>
                <w:rFonts w:ascii="宋体" w:hAnsi="宋体" w:cs="宋体" w:eastAsia="宋体" w:hint="default"/>
                <w:sz w:val="24"/>
                <w:szCs w:val="24"/>
              </w:rPr>
              <w:t>存货跌价准备情况如下：</w:t>
            </w:r>
          </w:p>
        </w:tc>
        <w:tc>
          <w:tcPr>
            <w:tcW w:w="553" w:type="dxa"/>
            <w:tcBorders>
              <w:top w:val="nil" w:sz="6" w:space="0" w:color="auto"/>
              <w:left w:val="nil" w:sz="6" w:space="0" w:color="auto"/>
              <w:bottom w:val="nil" w:sz="6" w:space="0" w:color="auto"/>
              <w:right w:val="nil" w:sz="6" w:space="0" w:color="auto"/>
            </w:tcBorders>
          </w:tcPr>
          <w:p>
            <w:pPr/>
          </w:p>
        </w:tc>
        <w:tc>
          <w:tcPr>
            <w:tcW w:w="241" w:type="dxa"/>
            <w:tcBorders>
              <w:top w:val="nil" w:sz="6" w:space="0" w:color="auto"/>
              <w:left w:val="nil" w:sz="6" w:space="0" w:color="auto"/>
              <w:bottom w:val="nil" w:sz="6" w:space="0" w:color="auto"/>
              <w:right w:val="nil" w:sz="6" w:space="0" w:color="auto"/>
            </w:tcBorders>
          </w:tcPr>
          <w:p>
            <w:pPr/>
          </w:p>
        </w:tc>
        <w:tc>
          <w:tcPr>
            <w:tcW w:w="1410"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1330"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r>
      <w:tr>
        <w:trPr>
          <w:trHeight w:val="848" w:hRule="exact"/>
        </w:trPr>
        <w:tc>
          <w:tcPr>
            <w:tcW w:w="709"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239" w:type="dxa"/>
            <w:tcBorders>
              <w:top w:val="nil" w:sz="6" w:space="0" w:color="auto"/>
              <w:left w:val="nil" w:sz="6" w:space="0" w:color="auto"/>
              <w:bottom w:val="nil" w:sz="6" w:space="0" w:color="auto"/>
              <w:right w:val="nil" w:sz="6" w:space="0" w:color="auto"/>
            </w:tcBorders>
          </w:tcPr>
          <w:p>
            <w:pPr/>
          </w:p>
        </w:tc>
        <w:tc>
          <w:tcPr>
            <w:tcW w:w="437" w:type="dxa"/>
            <w:tcBorders>
              <w:top w:val="nil" w:sz="6" w:space="0" w:color="auto"/>
              <w:left w:val="nil" w:sz="6" w:space="0" w:color="auto"/>
              <w:bottom w:val="nil" w:sz="6" w:space="0" w:color="auto"/>
              <w:right w:val="nil" w:sz="6" w:space="0" w:color="auto"/>
            </w:tcBorders>
          </w:tcPr>
          <w:p>
            <w:pPr/>
          </w:p>
        </w:tc>
        <w:tc>
          <w:tcPr>
            <w:tcW w:w="553" w:type="dxa"/>
            <w:tcBorders>
              <w:top w:val="nil" w:sz="6" w:space="0" w:color="auto"/>
              <w:left w:val="nil" w:sz="6" w:space="0" w:color="auto"/>
              <w:bottom w:val="nil" w:sz="6" w:space="0" w:color="auto"/>
              <w:right w:val="nil" w:sz="6" w:space="0" w:color="auto"/>
            </w:tcBorders>
          </w:tcPr>
          <w:p>
            <w:pPr/>
          </w:p>
        </w:tc>
        <w:tc>
          <w:tcPr>
            <w:tcW w:w="2759" w:type="dxa"/>
            <w:gridSpan w:val="3"/>
            <w:tcBorders>
              <w:top w:val="nil" w:sz="6" w:space="0" w:color="auto"/>
              <w:left w:val="nil" w:sz="6" w:space="0" w:color="auto"/>
              <w:bottom w:val="nil" w:sz="6" w:space="0" w:color="auto"/>
              <w:right w:val="nil" w:sz="6" w:space="0" w:color="auto"/>
            </w:tcBorders>
          </w:tcPr>
          <w:p>
            <w:pPr>
              <w:pStyle w:val="TableParagraph"/>
              <w:spacing w:line="286" w:lineRule="exact" w:before="132"/>
              <w:ind w:left="1178" w:right="479" w:hanging="441"/>
              <w:jc w:val="left"/>
              <w:rPr>
                <w:rFonts w:ascii="宋体" w:hAnsi="宋体" w:cs="宋体" w:eastAsia="宋体" w:hint="default"/>
                <w:sz w:val="22"/>
                <w:szCs w:val="22"/>
              </w:rPr>
            </w:pPr>
            <w:r>
              <w:rPr>
                <w:rFonts w:ascii="宋体" w:hAnsi="宋体" w:cs="宋体" w:eastAsia="宋体" w:hint="default"/>
                <w:sz w:val="22"/>
                <w:szCs w:val="22"/>
              </w:rPr>
              <w:t>确定可变现净值</w:t>
            </w:r>
            <w:r>
              <w:rPr>
                <w:rFonts w:ascii="宋体" w:hAnsi="宋体" w:cs="宋体" w:eastAsia="宋体" w:hint="default"/>
                <w:w w:val="99"/>
                <w:sz w:val="22"/>
                <w:szCs w:val="22"/>
              </w:rPr>
              <w:t> </w:t>
            </w:r>
            <w:r>
              <w:rPr>
                <w:rFonts w:ascii="宋体" w:hAnsi="宋体" w:cs="宋体" w:eastAsia="宋体" w:hint="default"/>
                <w:sz w:val="22"/>
                <w:szCs w:val="22"/>
              </w:rPr>
              <w:t>的具体依据</w:t>
            </w:r>
          </w:p>
        </w:tc>
        <w:tc>
          <w:tcPr>
            <w:tcW w:w="2694" w:type="dxa"/>
            <w:gridSpan w:val="2"/>
            <w:tcBorders>
              <w:top w:val="nil" w:sz="6" w:space="0" w:color="auto"/>
              <w:left w:val="nil" w:sz="6" w:space="0" w:color="auto"/>
              <w:bottom w:val="nil" w:sz="6" w:space="0" w:color="auto"/>
              <w:right w:val="nil" w:sz="6" w:space="0" w:color="auto"/>
            </w:tcBorders>
          </w:tcPr>
          <w:p>
            <w:pPr>
              <w:pStyle w:val="TableParagraph"/>
              <w:spacing w:line="286" w:lineRule="exact" w:before="132"/>
              <w:ind w:left="1037" w:right="113" w:firstLine="220"/>
              <w:jc w:val="left"/>
              <w:rPr>
                <w:rFonts w:ascii="宋体" w:hAnsi="宋体" w:cs="宋体" w:eastAsia="宋体" w:hint="default"/>
                <w:sz w:val="22"/>
                <w:szCs w:val="22"/>
              </w:rPr>
            </w:pPr>
            <w:r>
              <w:rPr>
                <w:rFonts w:ascii="宋体" w:hAnsi="宋体" w:cs="宋体" w:eastAsia="宋体" w:hint="default"/>
                <w:sz w:val="22"/>
                <w:szCs w:val="22"/>
              </w:rPr>
              <w:t>本年转销存货</w:t>
            </w:r>
            <w:r>
              <w:rPr>
                <w:rFonts w:ascii="宋体" w:hAnsi="宋体" w:cs="宋体" w:eastAsia="宋体" w:hint="default"/>
                <w:w w:val="99"/>
                <w:sz w:val="22"/>
                <w:szCs w:val="22"/>
              </w:rPr>
              <w:t> </w:t>
            </w:r>
            <w:r>
              <w:rPr>
                <w:rFonts w:ascii="宋体" w:hAnsi="宋体" w:cs="宋体" w:eastAsia="宋体" w:hint="default"/>
                <w:sz w:val="22"/>
                <w:szCs w:val="22"/>
              </w:rPr>
              <w:t>跌价准备的原因</w:t>
            </w:r>
          </w:p>
        </w:tc>
      </w:tr>
      <w:tr>
        <w:trPr>
          <w:trHeight w:val="1132" w:hRule="exact"/>
        </w:trPr>
        <w:tc>
          <w:tcPr>
            <w:tcW w:w="709" w:type="dxa"/>
            <w:tcBorders>
              <w:top w:val="nil" w:sz="6" w:space="0" w:color="auto"/>
              <w:left w:val="nil" w:sz="6" w:space="0" w:color="auto"/>
              <w:bottom w:val="nil" w:sz="6" w:space="0" w:color="auto"/>
              <w:right w:val="nil" w:sz="6" w:space="0" w:color="auto"/>
            </w:tcBorders>
          </w:tcPr>
          <w:p>
            <w:pP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86" w:lineRule="exact" w:before="131"/>
              <w:ind w:left="484" w:right="165" w:hanging="270"/>
              <w:jc w:val="left"/>
              <w:rPr>
                <w:rFonts w:ascii="宋体" w:hAnsi="宋体" w:cs="宋体" w:eastAsia="宋体" w:hint="default"/>
                <w:sz w:val="22"/>
                <w:szCs w:val="22"/>
              </w:rPr>
            </w:pPr>
            <w:r>
              <w:rPr>
                <w:rFonts w:ascii="宋体" w:hAnsi="宋体" w:cs="宋体" w:eastAsia="宋体" w:hint="default"/>
                <w:sz w:val="22"/>
                <w:szCs w:val="22"/>
              </w:rPr>
              <w:t>库存商品、安装维修用备</w:t>
            </w:r>
            <w:r>
              <w:rPr>
                <w:rFonts w:ascii="宋体" w:hAnsi="宋体" w:cs="宋体" w:eastAsia="宋体" w:hint="default"/>
                <w:spacing w:val="-104"/>
                <w:sz w:val="22"/>
                <w:szCs w:val="22"/>
              </w:rPr>
              <w:t> </w:t>
            </w:r>
            <w:r>
              <w:rPr>
                <w:rFonts w:ascii="宋体" w:hAnsi="宋体" w:cs="宋体" w:eastAsia="宋体" w:hint="default"/>
                <w:sz w:val="22"/>
                <w:szCs w:val="22"/>
              </w:rPr>
              <w:t>件</w:t>
            </w:r>
          </w:p>
        </w:tc>
        <w:tc>
          <w:tcPr>
            <w:tcW w:w="3312"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05"/>
              <w:ind w:left="388" w:right="502" w:hanging="221"/>
              <w:jc w:val="both"/>
              <w:rPr>
                <w:rFonts w:ascii="宋体" w:hAnsi="宋体" w:cs="宋体" w:eastAsia="宋体" w:hint="default"/>
                <w:sz w:val="22"/>
                <w:szCs w:val="22"/>
              </w:rPr>
            </w:pPr>
            <w:r>
              <w:rPr>
                <w:rFonts w:ascii="宋体" w:hAnsi="宋体" w:cs="宋体" w:eastAsia="宋体" w:hint="default"/>
                <w:sz w:val="22"/>
                <w:szCs w:val="22"/>
              </w:rPr>
              <w:t>按日常活动中存货的估计售</w:t>
            </w:r>
            <w:r>
              <w:rPr>
                <w:rFonts w:ascii="宋体" w:hAnsi="宋体" w:cs="宋体" w:eastAsia="宋体" w:hint="default"/>
                <w:w w:val="99"/>
                <w:sz w:val="22"/>
                <w:szCs w:val="22"/>
              </w:rPr>
              <w:t> </w:t>
            </w:r>
            <w:r>
              <w:rPr>
                <w:rFonts w:ascii="宋体" w:hAnsi="宋体" w:cs="宋体" w:eastAsia="宋体" w:hint="default"/>
                <w:w w:val="95"/>
                <w:sz w:val="22"/>
                <w:szCs w:val="22"/>
              </w:rPr>
              <w:t>价减去估计的销售费用以</w:t>
            </w:r>
            <w:r>
              <w:rPr>
                <w:rFonts w:ascii="宋体" w:hAnsi="宋体" w:cs="宋体" w:eastAsia="宋体" w:hint="default"/>
                <w:w w:val="99"/>
                <w:sz w:val="22"/>
                <w:szCs w:val="22"/>
              </w:rPr>
              <w:t> </w:t>
            </w:r>
            <w:r>
              <w:rPr>
                <w:rFonts w:ascii="宋体" w:hAnsi="宋体" w:cs="宋体" w:eastAsia="宋体" w:hint="default"/>
                <w:w w:val="95"/>
                <w:sz w:val="22"/>
                <w:szCs w:val="22"/>
              </w:rPr>
              <w:t>及相关税费后的金额确定</w:t>
            </w:r>
            <w:r>
              <w:rPr>
                <w:rFonts w:ascii="宋体" w:hAnsi="宋体" w:cs="宋体" w:eastAsia="宋体" w:hint="default"/>
                <w:sz w:val="22"/>
                <w:szCs w:val="22"/>
              </w:rPr>
            </w:r>
          </w:p>
        </w:tc>
        <w:tc>
          <w:tcPr>
            <w:tcW w:w="2694" w:type="dxa"/>
            <w:gridSpan w:val="2"/>
            <w:tcBorders>
              <w:top w:val="nil" w:sz="6" w:space="0" w:color="auto"/>
              <w:left w:val="nil" w:sz="6" w:space="0" w:color="auto"/>
              <w:bottom w:val="nil" w:sz="6" w:space="0" w:color="auto"/>
              <w:right w:val="nil" w:sz="6" w:space="0" w:color="auto"/>
            </w:tcBorders>
          </w:tcPr>
          <w:p>
            <w:pPr>
              <w:pStyle w:val="TableParagraph"/>
              <w:spacing w:line="286" w:lineRule="exact" w:before="131"/>
              <w:ind w:left="355" w:right="137" w:hanging="220"/>
              <w:jc w:val="left"/>
              <w:rPr>
                <w:rFonts w:ascii="宋体" w:hAnsi="宋体" w:cs="宋体" w:eastAsia="宋体" w:hint="default"/>
                <w:sz w:val="22"/>
                <w:szCs w:val="22"/>
              </w:rPr>
            </w:pPr>
            <w:r>
              <w:rPr>
                <w:rFonts w:ascii="宋体" w:hAnsi="宋体" w:cs="宋体" w:eastAsia="宋体" w:hint="default"/>
                <w:w w:val="95"/>
                <w:sz w:val="22"/>
                <w:szCs w:val="22"/>
              </w:rPr>
              <w:t>以前年度计提了存货跌价</w:t>
            </w:r>
            <w:r>
              <w:rPr>
                <w:rFonts w:ascii="宋体" w:hAnsi="宋体" w:cs="宋体" w:eastAsia="宋体" w:hint="default"/>
                <w:spacing w:val="12"/>
                <w:w w:val="95"/>
                <w:sz w:val="22"/>
                <w:szCs w:val="22"/>
              </w:rPr>
              <w:t> </w:t>
            </w:r>
            <w:r>
              <w:rPr>
                <w:rFonts w:ascii="宋体" w:hAnsi="宋体" w:cs="宋体" w:eastAsia="宋体" w:hint="default"/>
                <w:w w:val="95"/>
                <w:sz w:val="22"/>
                <w:szCs w:val="22"/>
              </w:rPr>
              <w:t>准备的库存商品本年度</w:t>
            </w:r>
            <w:r>
              <w:rPr>
                <w:rFonts w:ascii="宋体" w:hAnsi="宋体" w:cs="宋体" w:eastAsia="宋体" w:hint="default"/>
                <w:sz w:val="22"/>
                <w:szCs w:val="22"/>
              </w:rPr>
            </w:r>
          </w:p>
          <w:p>
            <w:pPr>
              <w:pStyle w:val="TableParagraph"/>
              <w:spacing w:line="258" w:lineRule="exact"/>
              <w:ind w:left="1676" w:right="0"/>
              <w:jc w:val="left"/>
              <w:rPr>
                <w:rFonts w:ascii="宋体" w:hAnsi="宋体" w:cs="宋体" w:eastAsia="宋体" w:hint="default"/>
                <w:sz w:val="22"/>
                <w:szCs w:val="22"/>
              </w:rPr>
            </w:pPr>
            <w:r>
              <w:rPr>
                <w:rFonts w:ascii="宋体" w:hAnsi="宋体" w:cs="宋体" w:eastAsia="宋体" w:hint="default"/>
                <w:sz w:val="22"/>
                <w:szCs w:val="22"/>
              </w:rPr>
              <w:t>实现销售</w:t>
            </w:r>
          </w:p>
        </w:tc>
      </w:tr>
      <w:tr>
        <w:trPr>
          <w:trHeight w:val="1532" w:hRule="exact"/>
        </w:trPr>
        <w:tc>
          <w:tcPr>
            <w:tcW w:w="709" w:type="dxa"/>
            <w:tcBorders>
              <w:top w:val="nil" w:sz="6" w:space="0" w:color="auto"/>
              <w:left w:val="nil" w:sz="6" w:space="0" w:color="auto"/>
              <w:bottom w:val="nil" w:sz="6" w:space="0" w:color="auto"/>
              <w:right w:val="nil" w:sz="6" w:space="0" w:color="auto"/>
            </w:tcBorders>
          </w:tcPr>
          <w:p>
            <w:pPr/>
          </w:p>
        </w:tc>
        <w:tc>
          <w:tcPr>
            <w:tcW w:w="2811" w:type="dxa"/>
            <w:gridSpan w:val="4"/>
            <w:tcBorders>
              <w:top w:val="nil" w:sz="6" w:space="0" w:color="auto"/>
              <w:left w:val="nil" w:sz="6" w:space="0" w:color="auto"/>
              <w:bottom w:val="nil" w:sz="6" w:space="0" w:color="auto"/>
              <w:right w:val="nil" w:sz="6" w:space="0" w:color="auto"/>
            </w:tcBorders>
          </w:tcPr>
          <w:p>
            <w:pPr>
              <w:pStyle w:val="TableParagraph"/>
              <w:spacing w:line="286" w:lineRule="exact" w:before="131"/>
              <w:ind w:left="484" w:right="165" w:hanging="270"/>
              <w:jc w:val="left"/>
              <w:rPr>
                <w:rFonts w:ascii="宋体" w:hAnsi="宋体" w:cs="宋体" w:eastAsia="宋体" w:hint="default"/>
                <w:sz w:val="22"/>
                <w:szCs w:val="22"/>
              </w:rPr>
            </w:pPr>
            <w:r>
              <w:rPr>
                <w:rFonts w:ascii="宋体" w:hAnsi="宋体" w:cs="宋体" w:eastAsia="宋体" w:hint="default"/>
                <w:sz w:val="22"/>
                <w:szCs w:val="22"/>
              </w:rPr>
              <w:t>房地产开发成本、房地产</w:t>
            </w:r>
            <w:r>
              <w:rPr>
                <w:rFonts w:ascii="宋体" w:hAnsi="宋体" w:cs="宋体" w:eastAsia="宋体" w:hint="default"/>
                <w:spacing w:val="-104"/>
                <w:sz w:val="22"/>
                <w:szCs w:val="22"/>
              </w:rPr>
              <w:t> </w:t>
            </w:r>
            <w:r>
              <w:rPr>
                <w:rFonts w:ascii="宋体" w:hAnsi="宋体" w:cs="宋体" w:eastAsia="宋体" w:hint="default"/>
                <w:sz w:val="22"/>
                <w:szCs w:val="22"/>
              </w:rPr>
              <w:t>开发产品</w:t>
            </w:r>
          </w:p>
        </w:tc>
        <w:tc>
          <w:tcPr>
            <w:tcW w:w="3312" w:type="dxa"/>
            <w:gridSpan w:val="4"/>
            <w:tcBorders>
              <w:top w:val="nil" w:sz="6" w:space="0" w:color="auto"/>
              <w:left w:val="nil" w:sz="6" w:space="0" w:color="auto"/>
              <w:bottom w:val="nil" w:sz="6" w:space="0" w:color="auto"/>
              <w:right w:val="nil" w:sz="6" w:space="0" w:color="auto"/>
            </w:tcBorders>
          </w:tcPr>
          <w:p>
            <w:pPr>
              <w:pStyle w:val="TableParagraph"/>
              <w:spacing w:line="237" w:lineRule="auto" w:before="105"/>
              <w:ind w:left="246" w:right="502" w:hanging="80"/>
              <w:jc w:val="both"/>
              <w:rPr>
                <w:rFonts w:ascii="宋体" w:hAnsi="宋体" w:cs="宋体" w:eastAsia="宋体" w:hint="default"/>
                <w:sz w:val="22"/>
                <w:szCs w:val="22"/>
              </w:rPr>
            </w:pPr>
            <w:r>
              <w:rPr>
                <w:rFonts w:ascii="宋体" w:hAnsi="宋体" w:cs="宋体" w:eastAsia="宋体" w:hint="default"/>
                <w:sz w:val="22"/>
                <w:szCs w:val="22"/>
              </w:rPr>
              <w:t>按日常活动中存货的估计售</w:t>
            </w:r>
            <w:r>
              <w:rPr>
                <w:rFonts w:ascii="宋体" w:hAnsi="宋体" w:cs="宋体" w:eastAsia="宋体" w:hint="default"/>
                <w:w w:val="99"/>
                <w:sz w:val="22"/>
                <w:szCs w:val="22"/>
              </w:rPr>
              <w:t> </w:t>
            </w:r>
            <w:r>
              <w:rPr>
                <w:rFonts w:ascii="宋体" w:hAnsi="宋体" w:cs="宋体" w:eastAsia="宋体" w:hint="default"/>
                <w:sz w:val="22"/>
                <w:szCs w:val="22"/>
              </w:rPr>
              <w:t>价减去至完工时估计将要</w:t>
            </w:r>
            <w:r>
              <w:rPr>
                <w:rFonts w:ascii="宋体" w:hAnsi="宋体" w:cs="宋体" w:eastAsia="宋体" w:hint="default"/>
                <w:w w:val="99"/>
                <w:sz w:val="22"/>
                <w:szCs w:val="22"/>
              </w:rPr>
              <w:t> </w:t>
            </w:r>
            <w:r>
              <w:rPr>
                <w:rFonts w:ascii="宋体" w:hAnsi="宋体" w:cs="宋体" w:eastAsia="宋体" w:hint="default"/>
                <w:spacing w:val="-7"/>
                <w:sz w:val="22"/>
                <w:szCs w:val="22"/>
              </w:rPr>
              <w:t>发生的成本、估计的销售费</w:t>
            </w:r>
            <w:r>
              <w:rPr>
                <w:rFonts w:ascii="宋体" w:hAnsi="宋体" w:cs="宋体" w:eastAsia="宋体" w:hint="default"/>
                <w:w w:val="99"/>
                <w:sz w:val="22"/>
                <w:szCs w:val="22"/>
              </w:rPr>
              <w:t> </w:t>
            </w:r>
            <w:r>
              <w:rPr>
                <w:rFonts w:ascii="宋体" w:hAnsi="宋体" w:cs="宋体" w:eastAsia="宋体" w:hint="default"/>
                <w:sz w:val="22"/>
                <w:szCs w:val="22"/>
              </w:rPr>
              <w:t>用以及相关税费后的金额</w:t>
            </w:r>
          </w:p>
          <w:p>
            <w:pPr>
              <w:pStyle w:val="TableParagraph"/>
              <w:spacing w:line="286" w:lineRule="exact"/>
              <w:ind w:right="503"/>
              <w:jc w:val="right"/>
              <w:rPr>
                <w:rFonts w:ascii="宋体" w:hAnsi="宋体" w:cs="宋体" w:eastAsia="宋体" w:hint="default"/>
                <w:sz w:val="22"/>
                <w:szCs w:val="22"/>
              </w:rPr>
            </w:pPr>
            <w:r>
              <w:rPr>
                <w:rFonts w:ascii="宋体" w:hAnsi="宋体" w:cs="宋体" w:eastAsia="宋体" w:hint="default"/>
                <w:w w:val="95"/>
                <w:sz w:val="22"/>
                <w:szCs w:val="22"/>
              </w:rPr>
              <w:t>确定</w:t>
            </w:r>
            <w:r>
              <w:rPr>
                <w:rFonts w:ascii="宋体" w:hAnsi="宋体" w:cs="宋体" w:eastAsia="宋体" w:hint="default"/>
                <w:sz w:val="22"/>
                <w:szCs w:val="22"/>
              </w:rPr>
            </w:r>
          </w:p>
        </w:tc>
        <w:tc>
          <w:tcPr>
            <w:tcW w:w="1330"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566" w:right="0"/>
              <w:jc w:val="left"/>
              <w:rPr>
                <w:rFonts w:ascii="宋体" w:hAnsi="宋体" w:cs="宋体" w:eastAsia="宋体" w:hint="default"/>
                <w:sz w:val="22"/>
                <w:szCs w:val="22"/>
              </w:rPr>
            </w:pPr>
            <w:r>
              <w:rPr>
                <w:rFonts w:ascii="宋体" w:hAnsi="宋体" w:cs="宋体" w:eastAsia="宋体" w:hint="default"/>
                <w:sz w:val="22"/>
                <w:szCs w:val="22"/>
              </w:rPr>
              <w:t>不适用</w:t>
            </w:r>
          </w:p>
        </w:tc>
      </w:tr>
    </w:tbl>
    <w:p>
      <w:pPr>
        <w:spacing w:after="0" w:line="240" w:lineRule="auto"/>
        <w:jc w:val="left"/>
        <w:rPr>
          <w:rFonts w:ascii="宋体" w:hAnsi="宋体" w:cs="宋体" w:eastAsia="宋体" w:hint="default"/>
          <w:sz w:val="22"/>
          <w:szCs w:val="22"/>
        </w:rPr>
        <w:sectPr>
          <w:pgSz w:w="11910" w:h="16840"/>
          <w:pgMar w:header="885" w:footer="1183" w:top="2020" w:bottom="1380" w:left="1420" w:right="0"/>
        </w:sectPr>
      </w:pPr>
    </w:p>
    <w:p>
      <w:pPr>
        <w:spacing w:line="240" w:lineRule="auto" w:before="0"/>
        <w:rPr>
          <w:rFonts w:ascii="Times New Roman" w:hAnsi="Times New Roman" w:cs="Times New Roman" w:eastAsia="Times New Roman" w:hint="default"/>
          <w:sz w:val="20"/>
          <w:szCs w:val="20"/>
        </w:rPr>
      </w:pPr>
      <w:r>
        <w:rPr/>
        <w:pict>
          <v:group style="position:absolute;margin-left:454.23999pt;margin-top:450.130005pt;width:49.65pt;height:.1pt;mso-position-horizontal-relative:page;mso-position-vertical-relative:page;z-index:-1816288" coordorigin="9085,9003" coordsize="993,2">
            <v:shape style="position:absolute;left:9085;top:9003;width:993;height:2" coordorigin="9085,9003" coordsize="993,0" path="m9085,9003l10077,9003e" filled="false" stroked="true" strokeweight="1.5pt" strokecolor="#000000">
              <v:path arrowok="t"/>
            </v:shape>
            <w10:wrap type="none"/>
          </v:group>
        </w:pict>
      </w:r>
    </w:p>
    <w:p>
      <w:pPr>
        <w:spacing w:line="240" w:lineRule="auto" w:before="8"/>
        <w:rPr>
          <w:rFonts w:ascii="Times New Roman" w:hAnsi="Times New Roman" w:cs="Times New Roman" w:eastAsia="Times New Roman" w:hint="default"/>
          <w:sz w:val="22"/>
          <w:szCs w:val="22"/>
        </w:rPr>
      </w:pPr>
    </w:p>
    <w:tbl>
      <w:tblPr>
        <w:tblW w:w="0" w:type="auto"/>
        <w:jc w:val="left"/>
        <w:tblInd w:w="100" w:type="dxa"/>
        <w:tblLayout w:type="fixed"/>
        <w:tblCellMar>
          <w:top w:w="0" w:type="dxa"/>
          <w:left w:w="0" w:type="dxa"/>
          <w:bottom w:w="0" w:type="dxa"/>
          <w:right w:w="0" w:type="dxa"/>
        </w:tblCellMar>
        <w:tblLook w:val="01E0"/>
      </w:tblPr>
      <w:tblGrid>
        <w:gridCol w:w="685"/>
        <w:gridCol w:w="2466"/>
        <w:gridCol w:w="1987"/>
        <w:gridCol w:w="2008"/>
        <w:gridCol w:w="1134"/>
        <w:gridCol w:w="284"/>
        <w:gridCol w:w="1277"/>
        <w:gridCol w:w="1133"/>
        <w:gridCol w:w="283"/>
        <w:gridCol w:w="1134"/>
        <w:gridCol w:w="284"/>
        <w:gridCol w:w="1035"/>
        <w:gridCol w:w="240"/>
        <w:gridCol w:w="1134"/>
      </w:tblGrid>
      <w:tr>
        <w:trPr>
          <w:trHeight w:val="496"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45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0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748"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(9)</w:t>
            </w: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1"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7"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583" w:hRule="exact"/>
        </w:trPr>
        <w:tc>
          <w:tcPr>
            <w:tcW w:w="68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(d)</w:t>
            </w:r>
          </w:p>
        </w:tc>
        <w:tc>
          <w:tcPr>
            <w:tcW w:w="44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91" w:right="0"/>
              <w:jc w:val="left"/>
              <w:rPr>
                <w:rFonts w:ascii="宋体" w:hAnsi="宋体" w:cs="宋体" w:eastAsia="宋体" w:hint="default"/>
                <w:sz w:val="24"/>
                <w:szCs w:val="24"/>
              </w:rPr>
            </w:pPr>
            <w:r>
              <w:rPr>
                <w:rFonts w:ascii="宋体" w:hAnsi="宋体" w:cs="宋体" w:eastAsia="宋体" w:hint="default"/>
                <w:sz w:val="24"/>
                <w:szCs w:val="24"/>
              </w:rPr>
              <w:t>房地产开发成本分析如下：</w:t>
            </w:r>
          </w:p>
        </w:tc>
        <w:tc>
          <w:tcPr>
            <w:tcW w:w="2008"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1133"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r>
      <w:tr>
        <w:trPr>
          <w:trHeight w:val="344"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269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6"/>
              <w:ind w:left="113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3" w:type="dxa"/>
            <w:tcBorders>
              <w:top w:val="nil" w:sz="6" w:space="0" w:color="auto"/>
              <w:left w:val="nil" w:sz="6" w:space="0" w:color="auto"/>
              <w:bottom w:val="single" w:sz="4" w:space="0" w:color="000000"/>
              <w:right w:val="nil" w:sz="6" w:space="0" w:color="auto"/>
            </w:tcBorders>
          </w:tcPr>
          <w:p>
            <w:pPr/>
          </w:p>
        </w:tc>
        <w:tc>
          <w:tcPr>
            <w:tcW w:w="411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36"/>
              <w:ind w:left="141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738"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58"/>
              <w:ind w:left="633"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58"/>
              <w:ind w:left="226"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84" w:type="dxa"/>
            <w:tcBorders>
              <w:top w:val="single" w:sz="4" w:space="0" w:color="000000"/>
              <w:left w:val="nil" w:sz="6" w:space="0" w:color="auto"/>
              <w:bottom w:val="nil" w:sz="6" w:space="0" w:color="auto"/>
              <w:right w:val="nil" w:sz="6" w:space="0" w:color="auto"/>
            </w:tcBorders>
          </w:tcPr>
          <w:p>
            <w:pP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390"/>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133"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284" w:type="dxa"/>
            <w:tcBorders>
              <w:top w:val="single" w:sz="4" w:space="0" w:color="000000"/>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240"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7"/>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23"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上海奉贤苏宁房地产项目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2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548,396</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548,396</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404,407</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404,407</w:t>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汕头龙湖苏宁房地产项目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7"/>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274,675</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274,675</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203,267</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203,267</w:t>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北京朝阳苏宁房地产项目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1"/>
                <w:sz w:val="18"/>
              </w:rPr>
              <w:t>197,103</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1"/>
                <w:sz w:val="18"/>
              </w:rPr>
              <w:t>197,103</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spacing w:val="-1"/>
                <w:sz w:val="18"/>
              </w:rPr>
              <w:t>169,053</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spacing w:val="-1"/>
                <w:sz w:val="18"/>
              </w:rPr>
              <w:t>169,053</w:t>
            </w:r>
          </w:p>
        </w:tc>
      </w:tr>
      <w:tr>
        <w:trPr>
          <w:trHeight w:val="357"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包头苏宁房地产项目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7"/>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21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160,436</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1"/>
                <w:sz w:val="18"/>
              </w:rPr>
              <w:t>160,436</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91" w:right="0"/>
              <w:jc w:val="left"/>
              <w:rPr>
                <w:rFonts w:ascii="宋体" w:hAnsi="宋体" w:cs="宋体" w:eastAsia="宋体" w:hint="default"/>
                <w:sz w:val="18"/>
                <w:szCs w:val="18"/>
              </w:rPr>
            </w:pPr>
            <w:r>
              <w:rPr>
                <w:rFonts w:ascii="宋体" w:hAnsi="宋体" w:cs="宋体" w:eastAsia="宋体" w:hint="default"/>
                <w:sz w:val="18"/>
                <w:szCs w:val="18"/>
              </w:rPr>
              <w:t>济宁苏宁房地产项目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2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7"/>
              <w:jc w:val="righ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3"/>
                <w:sz w:val="18"/>
              </w:rPr>
              <w:t>113,275</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Arial" w:hAnsi="Arial" w:cs="Arial" w:eastAsia="Arial" w:hint="default"/>
                <w:sz w:val="18"/>
                <w:szCs w:val="18"/>
              </w:rPr>
            </w:pPr>
            <w:r>
              <w:rPr>
                <w:rFonts w:ascii="Arial"/>
                <w:spacing w:val="-3"/>
                <w:sz w:val="18"/>
              </w:rPr>
              <w:t>113,275</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滁州苏宁房地产项目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3"/>
                <w:sz w:val="18"/>
              </w:rPr>
              <w:t>110,863</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5"/>
              <w:jc w:val="right"/>
              <w:rPr>
                <w:rFonts w:ascii="Arial" w:hAnsi="Arial" w:cs="Arial" w:eastAsia="Arial" w:hint="default"/>
                <w:sz w:val="18"/>
                <w:szCs w:val="18"/>
              </w:rPr>
            </w:pPr>
            <w:r>
              <w:rPr>
                <w:rFonts w:ascii="Arial"/>
                <w:spacing w:val="-3"/>
                <w:sz w:val="18"/>
              </w:rPr>
              <w:t>110,863</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北京房山苏宁房地产项目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7"/>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49,384</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49,384</w:t>
            </w:r>
          </w:p>
        </w:tc>
      </w:tr>
      <w:tr>
        <w:trPr>
          <w:trHeight w:val="329"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91" w:right="0"/>
              <w:jc w:val="left"/>
              <w:rPr>
                <w:rFonts w:ascii="宋体" w:hAnsi="宋体" w:cs="宋体" w:eastAsia="宋体" w:hint="default"/>
                <w:sz w:val="18"/>
                <w:szCs w:val="18"/>
              </w:rPr>
            </w:pPr>
            <w:r>
              <w:rPr>
                <w:rFonts w:ascii="宋体" w:hAnsi="宋体" w:cs="宋体" w:eastAsia="宋体" w:hint="default"/>
                <w:sz w:val="18"/>
                <w:szCs w:val="18"/>
              </w:rPr>
              <w:t>湖州苕溪苏宁房地产项目</w:t>
            </w: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24"/>
              <w:jc w:val="righ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日</w:t>
            </w:r>
          </w:p>
        </w:tc>
        <w:tc>
          <w:tcPr>
            <w:tcW w:w="200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7"/>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181,305</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6"/>
              <w:jc w:val="right"/>
              <w:rPr>
                <w:rFonts w:ascii="Arial" w:hAnsi="Arial" w:cs="Arial" w:eastAsia="Arial" w:hint="default"/>
                <w:sz w:val="18"/>
                <w:szCs w:val="18"/>
              </w:rPr>
            </w:pPr>
            <w:r>
              <w:rPr>
                <w:rFonts w:ascii="Arial"/>
                <w:spacing w:val="-1"/>
                <w:sz w:val="18"/>
              </w:rPr>
              <w:t>181,305</w:t>
            </w:r>
          </w:p>
        </w:tc>
      </w:tr>
      <w:tr>
        <w:trPr>
          <w:trHeight w:val="376" w:hRule="exact"/>
        </w:trPr>
        <w:tc>
          <w:tcPr>
            <w:tcW w:w="685" w:type="dxa"/>
            <w:tcBorders>
              <w:top w:val="nil" w:sz="6" w:space="0" w:color="auto"/>
              <w:left w:val="nil" w:sz="6" w:space="0" w:color="auto"/>
              <w:bottom w:val="nil" w:sz="6" w:space="0" w:color="auto"/>
              <w:right w:val="nil" w:sz="6" w:space="0" w:color="auto"/>
            </w:tcBorders>
          </w:tcPr>
          <w:p>
            <w:pPr/>
          </w:p>
        </w:tc>
        <w:tc>
          <w:tcPr>
            <w:tcW w:w="2466"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c>
          <w:tcPr>
            <w:tcW w:w="2008"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1,404,748</w:t>
            </w:r>
          </w:p>
        </w:tc>
        <w:tc>
          <w:tcPr>
            <w:tcW w:w="28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50.1pt;height:.5pt;mso-position-horizontal-relative:char;mso-position-vertical-relative:line" coordorigin="0,0" coordsize="1002,10">
                  <v:group style="position:absolute;left:5;top:5;width:993;height:2" coordorigin="5,5" coordsize="993,2">
                    <v:shape style="position:absolute;left:5;top:5;width:993;height:2" coordorigin="5,5" coordsize="993,0" path="m5,5l997,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8"/>
              <w:ind w:right="390"/>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1,404,748</w:t>
            </w:r>
          </w:p>
        </w:tc>
        <w:tc>
          <w:tcPr>
            <w:tcW w:w="283"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1,007,416</w:t>
            </w:r>
          </w:p>
        </w:tc>
        <w:tc>
          <w:tcPr>
            <w:tcW w:w="284" w:type="dxa"/>
            <w:tcBorders>
              <w:top w:val="nil" w:sz="6" w:space="0" w:color="auto"/>
              <w:left w:val="nil" w:sz="6" w:space="0" w:color="auto"/>
              <w:bottom w:val="nil" w:sz="6" w:space="0" w:color="auto"/>
              <w:right w:val="nil" w:sz="6" w:space="0" w:color="auto"/>
            </w:tcBorders>
          </w:tcPr>
          <w:p>
            <w:pPr/>
          </w:p>
        </w:tc>
        <w:tc>
          <w:tcPr>
            <w:tcW w:w="10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w w:val="99"/>
                <w:sz w:val="18"/>
              </w:rPr>
              <w:t>-</w:t>
            </w:r>
            <w:r>
              <w:rPr>
                <w:rFonts w:ascii="Arial"/>
                <w:sz w:val="18"/>
              </w:rPr>
            </w:r>
          </w:p>
        </w:tc>
        <w:tc>
          <w:tcPr>
            <w:tcW w:w="240"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1,007,416</w:t>
            </w:r>
          </w:p>
        </w:tc>
      </w:tr>
    </w:tbl>
    <w:p>
      <w:pPr>
        <w:spacing w:after="0" w:line="240" w:lineRule="auto"/>
        <w:jc w:val="right"/>
        <w:rPr>
          <w:rFonts w:ascii="Arial" w:hAnsi="Arial" w:cs="Arial" w:eastAsia="Arial" w:hint="default"/>
          <w:sz w:val="18"/>
          <w:szCs w:val="18"/>
        </w:rPr>
        <w:sectPr>
          <w:headerReference w:type="default" r:id="rId56"/>
          <w:footerReference w:type="default" r:id="rId57"/>
          <w:pgSz w:w="16840" w:h="11910" w:orient="landscape"/>
          <w:pgMar w:header="885" w:footer="706" w:top="2020" w:bottom="900" w:left="420" w:right="0"/>
          <w:pgNumType w:start="178"/>
        </w:sectPr>
      </w:pPr>
    </w:p>
    <w:p>
      <w:pPr>
        <w:spacing w:line="240" w:lineRule="auto" w:before="7"/>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697"/>
        <w:gridCol w:w="5179"/>
        <w:gridCol w:w="560"/>
        <w:gridCol w:w="284"/>
        <w:gridCol w:w="1134"/>
        <w:gridCol w:w="284"/>
        <w:gridCol w:w="1891"/>
        <w:gridCol w:w="236"/>
        <w:gridCol w:w="1412"/>
        <w:gridCol w:w="3494"/>
      </w:tblGrid>
      <w:tr>
        <w:trPr>
          <w:trHeight w:val="443"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179" w:type="dxa"/>
            <w:tcBorders>
              <w:top w:val="nil" w:sz="6" w:space="0" w:color="auto"/>
              <w:left w:val="nil" w:sz="6" w:space="0" w:color="auto"/>
              <w:bottom w:val="nil" w:sz="6" w:space="0" w:color="auto"/>
              <w:right w:val="nil" w:sz="6" w:space="0" w:color="auto"/>
            </w:tcBorders>
          </w:tcPr>
          <w:p>
            <w:pPr>
              <w:pStyle w:val="TableParagraph"/>
              <w:spacing w:line="263" w:lineRule="exact"/>
              <w:ind w:left="20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6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3494" w:type="dxa"/>
            <w:tcBorders>
              <w:top w:val="nil" w:sz="6" w:space="0" w:color="auto"/>
              <w:left w:val="nil" w:sz="6" w:space="0" w:color="auto"/>
              <w:bottom w:val="nil" w:sz="6" w:space="0" w:color="auto"/>
              <w:right w:val="nil" w:sz="6" w:space="0" w:color="auto"/>
            </w:tcBorders>
          </w:tcPr>
          <w:p>
            <w:pPr/>
          </w:p>
        </w:tc>
      </w:tr>
      <w:tr>
        <w:trPr>
          <w:trHeight w:val="631"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200" w:right="0"/>
              <w:jc w:val="left"/>
              <w:rPr>
                <w:rFonts w:ascii="Arial" w:hAnsi="Arial" w:cs="Arial" w:eastAsia="Arial" w:hint="default"/>
                <w:sz w:val="24"/>
                <w:szCs w:val="24"/>
              </w:rPr>
            </w:pPr>
            <w:r>
              <w:rPr>
                <w:rFonts w:ascii="Arial"/>
                <w:sz w:val="24"/>
              </w:rPr>
              <w:t>(9)</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03" w:right="0"/>
              <w:jc w:val="left"/>
              <w:rPr>
                <w:rFonts w:ascii="Arial" w:hAnsi="Arial" w:cs="Arial" w:eastAsia="Arial" w:hint="default"/>
                <w:sz w:val="24"/>
                <w:szCs w:val="24"/>
              </w:rPr>
            </w:pPr>
            <w:r>
              <w:rPr>
                <w:rFonts w:ascii="黑体" w:hAnsi="黑体" w:cs="黑体" w:eastAsia="黑体" w:hint="default"/>
                <w:sz w:val="24"/>
                <w:szCs w:val="24"/>
              </w:rPr>
              <w:t>存货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6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3494" w:type="dxa"/>
            <w:tcBorders>
              <w:top w:val="nil" w:sz="6" w:space="0" w:color="auto"/>
              <w:left w:val="nil" w:sz="6" w:space="0" w:color="auto"/>
              <w:bottom w:val="nil" w:sz="6" w:space="0" w:color="auto"/>
              <w:right w:val="nil" w:sz="6" w:space="0" w:color="auto"/>
            </w:tcBorders>
          </w:tcPr>
          <w:p>
            <w:pPr/>
          </w:p>
        </w:tc>
      </w:tr>
      <w:tr>
        <w:trPr>
          <w:trHeight w:val="643" w:hRule="exact"/>
        </w:trPr>
        <w:tc>
          <w:tcPr>
            <w:tcW w:w="697" w:type="dxa"/>
            <w:tcBorders>
              <w:top w:val="nil" w:sz="6" w:space="0" w:color="auto"/>
              <w:left w:val="nil" w:sz="6" w:space="0" w:color="auto"/>
              <w:bottom w:val="nil" w:sz="6" w:space="0" w:color="auto"/>
              <w:right w:val="nil" w:sz="6" w:space="0" w:color="auto"/>
            </w:tcBorders>
          </w:tcPr>
          <w:p>
            <w:pPr>
              <w:pStyle w:val="TableParagraph"/>
              <w:spacing w:line="240" w:lineRule="auto" w:before="156"/>
              <w:ind w:left="200" w:right="0"/>
              <w:jc w:val="left"/>
              <w:rPr>
                <w:rFonts w:ascii="Arial" w:hAnsi="Arial" w:cs="Arial" w:eastAsia="Arial" w:hint="default"/>
                <w:sz w:val="24"/>
                <w:szCs w:val="24"/>
              </w:rPr>
            </w:pPr>
            <w:r>
              <w:rPr>
                <w:rFonts w:ascii="Arial"/>
                <w:sz w:val="24"/>
              </w:rPr>
              <w:t>(d)</w:t>
            </w: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03" w:right="0"/>
              <w:jc w:val="left"/>
              <w:rPr>
                <w:rFonts w:ascii="宋体" w:hAnsi="宋体" w:cs="宋体" w:eastAsia="宋体" w:hint="default"/>
                <w:sz w:val="24"/>
                <w:szCs w:val="24"/>
              </w:rPr>
            </w:pPr>
            <w:r>
              <w:rPr>
                <w:rFonts w:ascii="宋体" w:hAnsi="宋体" w:cs="宋体" w:eastAsia="宋体" w:hint="default"/>
                <w:sz w:val="24"/>
                <w:szCs w:val="24"/>
              </w:rPr>
              <w:t>房地产开发产品分析如下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56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3494" w:type="dxa"/>
            <w:tcBorders>
              <w:top w:val="nil" w:sz="6" w:space="0" w:color="auto"/>
              <w:left w:val="nil" w:sz="6" w:space="0" w:color="auto"/>
              <w:bottom w:val="nil" w:sz="6" w:space="0" w:color="auto"/>
              <w:right w:val="nil" w:sz="6" w:space="0" w:color="auto"/>
            </w:tcBorders>
          </w:tcPr>
          <w:p>
            <w:pPr/>
          </w:p>
        </w:tc>
      </w:tr>
      <w:tr>
        <w:trPr>
          <w:trHeight w:val="724" w:hRule="exact"/>
        </w:trPr>
        <w:tc>
          <w:tcPr>
            <w:tcW w:w="697" w:type="dxa"/>
            <w:tcBorders>
              <w:top w:val="nil" w:sz="6" w:space="0" w:color="auto"/>
              <w:left w:val="nil" w:sz="6" w:space="0" w:color="auto"/>
              <w:bottom w:val="nil" w:sz="6" w:space="0" w:color="auto"/>
              <w:right w:val="nil" w:sz="6" w:space="0" w:color="auto"/>
            </w:tcBorders>
          </w:tcPr>
          <w:p>
            <w:pPr/>
          </w:p>
        </w:tc>
        <w:tc>
          <w:tcPr>
            <w:tcW w:w="573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7"/>
              <w:ind w:left="203" w:right="0"/>
              <w:jc w:val="left"/>
              <w:rPr>
                <w:rFonts w:ascii="宋体" w:hAnsi="宋体" w:cs="宋体" w:eastAsia="宋体" w:hint="default"/>
                <w:sz w:val="24"/>
                <w:szCs w:val="24"/>
              </w:rPr>
            </w:pPr>
            <w:r>
              <w:rPr>
                <w:rFonts w:ascii="宋体" w:hAnsi="宋体" w:cs="宋体" w:eastAsia="宋体" w:hint="default"/>
                <w:sz w:val="24"/>
                <w:szCs w:val="24"/>
              </w:rPr>
              <w:t>计入年末存货余额的借款费用资本化金额如下：</w:t>
            </w:r>
          </w:p>
        </w:tc>
        <w:tc>
          <w:tcPr>
            <w:tcW w:w="28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
        </w:tc>
        <w:tc>
          <w:tcPr>
            <w:tcW w:w="3494" w:type="dxa"/>
            <w:tcBorders>
              <w:top w:val="nil" w:sz="6" w:space="0" w:color="auto"/>
              <w:left w:val="nil" w:sz="6" w:space="0" w:color="auto"/>
              <w:bottom w:val="nil" w:sz="6" w:space="0" w:color="auto"/>
              <w:right w:val="nil" w:sz="6" w:space="0" w:color="auto"/>
            </w:tcBorders>
          </w:tcPr>
          <w:p>
            <w:pPr/>
          </w:p>
        </w:tc>
      </w:tr>
      <w:tr>
        <w:trPr>
          <w:trHeight w:val="721" w:hRule="exact"/>
        </w:trPr>
        <w:tc>
          <w:tcPr>
            <w:tcW w:w="697" w:type="dxa"/>
            <w:tcBorders>
              <w:top w:val="nil" w:sz="6" w:space="0" w:color="auto"/>
              <w:left w:val="nil" w:sz="6" w:space="0" w:color="auto"/>
              <w:bottom w:val="nil" w:sz="6" w:space="0" w:color="auto"/>
              <w:right w:val="nil" w:sz="6" w:space="0" w:color="auto"/>
            </w:tcBorders>
          </w:tcPr>
          <w:p>
            <w:pPr/>
          </w:p>
        </w:tc>
        <w:tc>
          <w:tcPr>
            <w:tcW w:w="51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560"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05"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本年转入开发产品</w:t>
            </w:r>
          </w:p>
        </w:tc>
        <w:tc>
          <w:tcPr>
            <w:tcW w:w="23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本年确认资本化金额的资本化率</w:t>
            </w:r>
          </w:p>
        </w:tc>
      </w:tr>
      <w:tr>
        <w:trPr>
          <w:trHeight w:val="450" w:hRule="exact"/>
        </w:trPr>
        <w:tc>
          <w:tcPr>
            <w:tcW w:w="697" w:type="dxa"/>
            <w:tcBorders>
              <w:top w:val="nil" w:sz="6" w:space="0" w:color="auto"/>
              <w:left w:val="nil" w:sz="6" w:space="0" w:color="auto"/>
              <w:bottom w:val="nil" w:sz="6" w:space="0" w:color="auto"/>
              <w:right w:val="nil" w:sz="6" w:space="0" w:color="auto"/>
            </w:tcBorders>
          </w:tcPr>
          <w:p>
            <w:pPr/>
          </w:p>
        </w:tc>
        <w:tc>
          <w:tcPr>
            <w:tcW w:w="517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房地产开发成本</w:t>
            </w:r>
          </w:p>
        </w:tc>
        <w:tc>
          <w:tcPr>
            <w:tcW w:w="560"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2" w:right="0"/>
              <w:jc w:val="left"/>
              <w:rPr>
                <w:rFonts w:ascii="Arial" w:hAnsi="Arial" w:cs="Arial" w:eastAsia="Arial" w:hint="default"/>
                <w:sz w:val="18"/>
                <w:szCs w:val="18"/>
              </w:rPr>
            </w:pPr>
            <w:r>
              <w:rPr>
                <w:rFonts w:ascii="Arial"/>
                <w:sz w:val="18"/>
              </w:rPr>
              <w:t>2,835</w:t>
            </w:r>
          </w:p>
        </w:tc>
        <w:tc>
          <w:tcPr>
            <w:tcW w:w="284"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473" w:right="0"/>
              <w:jc w:val="left"/>
              <w:rPr>
                <w:rFonts w:ascii="Arial" w:hAnsi="Arial" w:cs="Arial" w:eastAsia="Arial" w:hint="default"/>
                <w:sz w:val="18"/>
                <w:szCs w:val="18"/>
              </w:rPr>
            </w:pPr>
            <w:r>
              <w:rPr>
                <w:rFonts w:ascii="Arial"/>
                <w:sz w:val="18"/>
              </w:rPr>
              <w:t>15,576</w:t>
            </w:r>
          </w:p>
        </w:tc>
        <w:tc>
          <w:tcPr>
            <w:tcW w:w="284" w:type="dxa"/>
            <w:tcBorders>
              <w:top w:val="nil" w:sz="6" w:space="0" w:color="auto"/>
              <w:left w:val="nil" w:sz="6" w:space="0" w:color="auto"/>
              <w:bottom w:val="nil" w:sz="6" w:space="0" w:color="auto"/>
              <w:right w:val="nil" w:sz="6" w:space="0" w:color="auto"/>
            </w:tcBorders>
          </w:tcPr>
          <w:p>
            <w:pPr/>
          </w:p>
        </w:tc>
        <w:tc>
          <w:tcPr>
            <w:tcW w:w="1891"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214" w:right="0"/>
              <w:jc w:val="left"/>
              <w:rPr>
                <w:rFonts w:ascii="Arial" w:hAnsi="Arial" w:cs="Arial" w:eastAsia="Arial" w:hint="default"/>
                <w:sz w:val="18"/>
                <w:szCs w:val="18"/>
              </w:rPr>
            </w:pPr>
            <w:r>
              <w:rPr>
                <w:rFonts w:ascii="Arial"/>
                <w:sz w:val="18"/>
              </w:rPr>
              <w:t>(3,526)</w:t>
            </w:r>
          </w:p>
        </w:tc>
        <w:tc>
          <w:tcPr>
            <w:tcW w:w="236" w:type="dxa"/>
            <w:tcBorders>
              <w:top w:val="nil" w:sz="6" w:space="0" w:color="auto"/>
              <w:left w:val="nil" w:sz="6" w:space="0" w:color="auto"/>
              <w:bottom w:val="nil" w:sz="6" w:space="0" w:color="auto"/>
              <w:right w:val="nil" w:sz="6" w:space="0" w:color="auto"/>
            </w:tcBorders>
          </w:tcPr>
          <w:p>
            <w:pPr/>
          </w:p>
        </w:tc>
        <w:tc>
          <w:tcPr>
            <w:tcW w:w="1412" w:type="dxa"/>
            <w:tcBorders>
              <w:top w:val="nil" w:sz="6" w:space="0" w:color="auto"/>
              <w:left w:val="nil" w:sz="6" w:space="0" w:color="auto"/>
              <w:bottom w:val="single" w:sz="1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754" w:right="0"/>
              <w:jc w:val="left"/>
              <w:rPr>
                <w:rFonts w:ascii="Arial" w:hAnsi="Arial" w:cs="Arial" w:eastAsia="Arial" w:hint="default"/>
                <w:sz w:val="18"/>
                <w:szCs w:val="18"/>
              </w:rPr>
            </w:pPr>
            <w:r>
              <w:rPr>
                <w:rFonts w:ascii="Arial"/>
                <w:sz w:val="18"/>
              </w:rPr>
              <w:t>14,885</w:t>
            </w:r>
          </w:p>
        </w:tc>
        <w:tc>
          <w:tcPr>
            <w:tcW w:w="34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98"/>
              <w:jc w:val="right"/>
              <w:rPr>
                <w:rFonts w:ascii="Arial" w:hAnsi="Arial" w:cs="Arial" w:eastAsia="Arial" w:hint="default"/>
                <w:sz w:val="18"/>
                <w:szCs w:val="18"/>
              </w:rPr>
            </w:pPr>
            <w:r>
              <w:rPr>
                <w:rFonts w:ascii="Arial"/>
                <w:spacing w:val="-1"/>
                <w:sz w:val="18"/>
              </w:rPr>
              <w:t>5.56%</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8"/>
          <w:szCs w:val="18"/>
        </w:rPr>
      </w:pPr>
    </w:p>
    <w:tbl>
      <w:tblPr>
        <w:tblW w:w="0" w:type="auto"/>
        <w:jc w:val="left"/>
        <w:tblInd w:w="100" w:type="dxa"/>
        <w:tblLayout w:type="fixed"/>
        <w:tblCellMar>
          <w:top w:w="0" w:type="dxa"/>
          <w:left w:w="0" w:type="dxa"/>
          <w:bottom w:w="0" w:type="dxa"/>
          <w:right w:w="0" w:type="dxa"/>
        </w:tblCellMar>
        <w:tblLook w:val="01E0"/>
      </w:tblPr>
      <w:tblGrid>
        <w:gridCol w:w="696"/>
        <w:gridCol w:w="2325"/>
        <w:gridCol w:w="1953"/>
        <w:gridCol w:w="1897"/>
        <w:gridCol w:w="277"/>
        <w:gridCol w:w="1001"/>
        <w:gridCol w:w="235"/>
        <w:gridCol w:w="1597"/>
        <w:gridCol w:w="277"/>
        <w:gridCol w:w="2275"/>
        <w:gridCol w:w="228"/>
        <w:gridCol w:w="2319"/>
      </w:tblGrid>
      <w:tr>
        <w:trPr>
          <w:trHeight w:val="518" w:hRule="exact"/>
        </w:trPr>
        <w:tc>
          <w:tcPr>
            <w:tcW w:w="69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4278"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03" w:right="0"/>
              <w:jc w:val="left"/>
              <w:rPr>
                <w:rFonts w:ascii="宋体" w:hAnsi="宋体" w:cs="宋体" w:eastAsia="宋体" w:hint="default"/>
                <w:sz w:val="24"/>
                <w:szCs w:val="24"/>
              </w:rPr>
            </w:pPr>
            <w:r>
              <w:rPr>
                <w:rFonts w:ascii="宋体" w:hAnsi="宋体" w:cs="宋体" w:eastAsia="宋体" w:hint="default"/>
                <w:sz w:val="24"/>
                <w:szCs w:val="24"/>
              </w:rPr>
              <w:t>房地产开发产品分析如下：</w:t>
            </w:r>
          </w:p>
        </w:tc>
        <w:tc>
          <w:tcPr>
            <w:tcW w:w="1897"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
        </w:tc>
        <w:tc>
          <w:tcPr>
            <w:tcW w:w="22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
        </w:tc>
      </w:tr>
      <w:tr>
        <w:trPr>
          <w:trHeight w:val="710" w:hRule="exact"/>
        </w:trPr>
        <w:tc>
          <w:tcPr>
            <w:tcW w:w="696"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竣工时间</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77"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3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3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本年销售</w:t>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本年转入投资性房地产</w:t>
            </w:r>
          </w:p>
        </w:tc>
        <w:tc>
          <w:tcPr>
            <w:tcW w:w="22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8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41" w:hRule="exact"/>
        </w:trPr>
        <w:tc>
          <w:tcPr>
            <w:tcW w:w="696"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北京房山苏宁房地产项目</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3"/>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30</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52,282</w:t>
            </w:r>
          </w:p>
        </w:tc>
        <w:tc>
          <w:tcPr>
            <w:tcW w:w="23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06"/>
              <w:jc w:val="right"/>
              <w:rPr>
                <w:rFonts w:ascii="Arial" w:hAnsi="Arial" w:cs="Arial" w:eastAsia="Arial" w:hint="default"/>
                <w:sz w:val="18"/>
                <w:szCs w:val="18"/>
              </w:rPr>
            </w:pPr>
            <w:r>
              <w:rPr>
                <w:rFonts w:ascii="Arial"/>
                <w:spacing w:val="-1"/>
                <w:sz w:val="18"/>
              </w:rPr>
              <w:t>52,282</w:t>
            </w:r>
          </w:p>
        </w:tc>
      </w:tr>
      <w:tr>
        <w:trPr>
          <w:trHeight w:val="337" w:hRule="exact"/>
        </w:trPr>
        <w:tc>
          <w:tcPr>
            <w:tcW w:w="696"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203" w:right="0"/>
              <w:jc w:val="left"/>
              <w:rPr>
                <w:rFonts w:ascii="宋体" w:hAnsi="宋体" w:cs="宋体" w:eastAsia="宋体" w:hint="default"/>
                <w:sz w:val="18"/>
                <w:szCs w:val="18"/>
              </w:rPr>
            </w:pPr>
            <w:r>
              <w:rPr>
                <w:rFonts w:ascii="宋体" w:hAnsi="宋体" w:cs="宋体" w:eastAsia="宋体" w:hint="default"/>
                <w:sz w:val="18"/>
                <w:szCs w:val="18"/>
              </w:rPr>
              <w:t>湖州苕溪苏宁房地产项目</w:t>
            </w:r>
          </w:p>
        </w:tc>
        <w:tc>
          <w:tcPr>
            <w:tcW w:w="195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203"/>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97"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05"/>
              <w:jc w:val="right"/>
              <w:rPr>
                <w:rFonts w:ascii="Arial" w:hAnsi="Arial" w:cs="Arial" w:eastAsia="Arial" w:hint="default"/>
                <w:sz w:val="18"/>
                <w:szCs w:val="18"/>
              </w:rPr>
            </w:pPr>
            <w:r>
              <w:rPr>
                <w:rFonts w:ascii="Arial"/>
                <w:spacing w:val="-1"/>
                <w:sz w:val="18"/>
              </w:rPr>
              <w:t>180,639</w:t>
            </w:r>
          </w:p>
        </w:tc>
        <w:tc>
          <w:tcPr>
            <w:tcW w:w="235" w:type="dxa"/>
            <w:tcBorders>
              <w:top w:val="nil" w:sz="6" w:space="0" w:color="auto"/>
              <w:left w:val="nil" w:sz="6" w:space="0" w:color="auto"/>
              <w:bottom w:val="nil" w:sz="6" w:space="0" w:color="auto"/>
              <w:right w:val="nil" w:sz="6" w:space="0" w:color="auto"/>
            </w:tcBorders>
          </w:tcPr>
          <w:p>
            <w:pPr/>
          </w:p>
        </w:tc>
        <w:tc>
          <w:tcPr>
            <w:tcW w:w="1597"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07"/>
              <w:jc w:val="right"/>
              <w:rPr>
                <w:rFonts w:ascii="Arial" w:hAnsi="Arial" w:cs="Arial" w:eastAsia="Arial" w:hint="default"/>
                <w:sz w:val="18"/>
                <w:szCs w:val="18"/>
              </w:rPr>
            </w:pPr>
            <w:r>
              <w:rPr>
                <w:rFonts w:ascii="Arial"/>
                <w:spacing w:val="-1"/>
                <w:sz w:val="18"/>
              </w:rPr>
              <w:t>(6,532)</w:t>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07"/>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2319" w:type="dxa"/>
            <w:tcBorders>
              <w:top w:val="nil" w:sz="6" w:space="0" w:color="auto"/>
              <w:left w:val="nil" w:sz="6" w:space="0" w:color="auto"/>
              <w:bottom w:val="single" w:sz="2" w:space="0" w:color="000000"/>
              <w:right w:val="nil" w:sz="6" w:space="0" w:color="auto"/>
            </w:tcBorders>
          </w:tcPr>
          <w:p>
            <w:pPr>
              <w:pStyle w:val="TableParagraph"/>
              <w:spacing w:line="240" w:lineRule="auto" w:before="87"/>
              <w:ind w:right="106"/>
              <w:jc w:val="right"/>
              <w:rPr>
                <w:rFonts w:ascii="Arial" w:hAnsi="Arial" w:cs="Arial" w:eastAsia="Arial" w:hint="default"/>
                <w:sz w:val="18"/>
                <w:szCs w:val="18"/>
              </w:rPr>
            </w:pPr>
            <w:r>
              <w:rPr>
                <w:rFonts w:ascii="Arial"/>
                <w:spacing w:val="-1"/>
                <w:sz w:val="18"/>
              </w:rPr>
              <w:t>174,107</w:t>
            </w:r>
          </w:p>
        </w:tc>
      </w:tr>
      <w:tr>
        <w:trPr>
          <w:trHeight w:val="374" w:hRule="exact"/>
        </w:trPr>
        <w:tc>
          <w:tcPr>
            <w:tcW w:w="696" w:type="dxa"/>
            <w:tcBorders>
              <w:top w:val="nil" w:sz="6" w:space="0" w:color="auto"/>
              <w:left w:val="nil" w:sz="6" w:space="0" w:color="auto"/>
              <w:bottom w:val="nil" w:sz="6" w:space="0" w:color="auto"/>
              <w:right w:val="nil" w:sz="6" w:space="0" w:color="auto"/>
            </w:tcBorders>
          </w:tcPr>
          <w:p>
            <w:pPr/>
          </w:p>
        </w:tc>
        <w:tc>
          <w:tcPr>
            <w:tcW w:w="2325" w:type="dxa"/>
            <w:tcBorders>
              <w:top w:val="nil" w:sz="6" w:space="0" w:color="auto"/>
              <w:left w:val="nil" w:sz="6" w:space="0" w:color="auto"/>
              <w:bottom w:val="nil" w:sz="6" w:space="0" w:color="auto"/>
              <w:right w:val="nil" w:sz="6" w:space="0" w:color="auto"/>
            </w:tcBorders>
          </w:tcPr>
          <w:p>
            <w:pPr/>
          </w:p>
        </w:tc>
        <w:tc>
          <w:tcPr>
            <w:tcW w:w="1953" w:type="dxa"/>
            <w:tcBorders>
              <w:top w:val="nil" w:sz="6" w:space="0" w:color="auto"/>
              <w:left w:val="nil" w:sz="6" w:space="0" w:color="auto"/>
              <w:bottom w:val="nil" w:sz="6" w:space="0" w:color="auto"/>
              <w:right w:val="nil" w:sz="6" w:space="0" w:color="auto"/>
            </w:tcBorders>
          </w:tcPr>
          <w:p>
            <w:pPr/>
          </w:p>
        </w:tc>
        <w:tc>
          <w:tcPr>
            <w:tcW w:w="1897" w:type="dxa"/>
            <w:tcBorders>
              <w:top w:val="single" w:sz="2"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001" w:type="dxa"/>
            <w:tcBorders>
              <w:top w:val="single" w:sz="2"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232,921</w:t>
            </w:r>
          </w:p>
        </w:tc>
        <w:tc>
          <w:tcPr>
            <w:tcW w:w="235" w:type="dxa"/>
            <w:tcBorders>
              <w:top w:val="nil" w:sz="6" w:space="0" w:color="auto"/>
              <w:left w:val="nil" w:sz="6" w:space="0" w:color="auto"/>
              <w:bottom w:val="nil" w:sz="6" w:space="0" w:color="auto"/>
              <w:right w:val="nil" w:sz="6" w:space="0" w:color="auto"/>
            </w:tcBorders>
          </w:tcPr>
          <w:p>
            <w:pPr/>
          </w:p>
        </w:tc>
        <w:tc>
          <w:tcPr>
            <w:tcW w:w="1597" w:type="dxa"/>
            <w:tcBorders>
              <w:top w:val="single" w:sz="2" w:space="0" w:color="000000"/>
              <w:left w:val="nil" w:sz="6" w:space="0" w:color="auto"/>
              <w:bottom w:val="single" w:sz="12" w:space="0" w:color="000000"/>
              <w:right w:val="nil" w:sz="6" w:space="0" w:color="auto"/>
            </w:tcBorders>
          </w:tcPr>
          <w:p>
            <w:pPr>
              <w:pStyle w:val="TableParagraph"/>
              <w:spacing w:line="240" w:lineRule="auto" w:before="108"/>
              <w:ind w:right="107"/>
              <w:jc w:val="right"/>
              <w:rPr>
                <w:rFonts w:ascii="Arial" w:hAnsi="Arial" w:cs="Arial" w:eastAsia="Arial" w:hint="default"/>
                <w:sz w:val="18"/>
                <w:szCs w:val="18"/>
              </w:rPr>
            </w:pPr>
            <w:r>
              <w:rPr>
                <w:rFonts w:ascii="Arial"/>
                <w:spacing w:val="-1"/>
                <w:sz w:val="18"/>
              </w:rPr>
              <w:t>(6,532)</w:t>
            </w:r>
          </w:p>
        </w:tc>
        <w:tc>
          <w:tcPr>
            <w:tcW w:w="277" w:type="dxa"/>
            <w:tcBorders>
              <w:top w:val="nil" w:sz="6" w:space="0" w:color="auto"/>
              <w:left w:val="nil" w:sz="6" w:space="0" w:color="auto"/>
              <w:bottom w:val="nil" w:sz="6" w:space="0" w:color="auto"/>
              <w:right w:val="nil" w:sz="6" w:space="0" w:color="auto"/>
            </w:tcBorders>
          </w:tcPr>
          <w:p>
            <w:pPr/>
          </w:p>
        </w:tc>
        <w:tc>
          <w:tcPr>
            <w:tcW w:w="2275" w:type="dxa"/>
            <w:tcBorders>
              <w:top w:val="single" w:sz="2" w:space="0" w:color="000000"/>
              <w:left w:val="nil" w:sz="6" w:space="0" w:color="auto"/>
              <w:bottom w:val="single" w:sz="12" w:space="0" w:color="000000"/>
              <w:right w:val="nil" w:sz="6" w:space="0" w:color="auto"/>
            </w:tcBorders>
          </w:tcPr>
          <w:p>
            <w:pPr>
              <w:pStyle w:val="TableParagraph"/>
              <w:spacing w:line="240" w:lineRule="auto" w:before="108"/>
              <w:ind w:right="107"/>
              <w:jc w:val="right"/>
              <w:rPr>
                <w:rFonts w:ascii="Arial" w:hAnsi="Arial" w:cs="Arial" w:eastAsia="Arial" w:hint="default"/>
                <w:sz w:val="18"/>
                <w:szCs w:val="18"/>
              </w:rPr>
            </w:pPr>
            <w:r>
              <w:rPr>
                <w:rFonts w:ascii="Arial"/>
                <w:w w:val="99"/>
                <w:sz w:val="18"/>
              </w:rPr>
              <w:t>-</w:t>
            </w:r>
            <w:r>
              <w:rPr>
                <w:rFonts w:ascii="Arial"/>
                <w:sz w:val="18"/>
              </w:rPr>
            </w:r>
          </w:p>
        </w:tc>
        <w:tc>
          <w:tcPr>
            <w:tcW w:w="228" w:type="dxa"/>
            <w:tcBorders>
              <w:top w:val="nil" w:sz="6" w:space="0" w:color="auto"/>
              <w:left w:val="nil" w:sz="6" w:space="0" w:color="auto"/>
              <w:bottom w:val="nil" w:sz="6" w:space="0" w:color="auto"/>
              <w:right w:val="nil" w:sz="6" w:space="0" w:color="auto"/>
            </w:tcBorders>
          </w:tcPr>
          <w:p>
            <w:pPr/>
          </w:p>
        </w:tc>
        <w:tc>
          <w:tcPr>
            <w:tcW w:w="2319" w:type="dxa"/>
            <w:tcBorders>
              <w:top w:val="single" w:sz="2" w:space="0" w:color="000000"/>
              <w:left w:val="nil" w:sz="6" w:space="0" w:color="auto"/>
              <w:bottom w:val="single" w:sz="12" w:space="0" w:color="000000"/>
              <w:right w:val="nil" w:sz="6" w:space="0" w:color="auto"/>
            </w:tcBorders>
          </w:tcPr>
          <w:p>
            <w:pPr>
              <w:pStyle w:val="TableParagraph"/>
              <w:spacing w:line="240" w:lineRule="auto" w:before="108"/>
              <w:ind w:right="106"/>
              <w:jc w:val="right"/>
              <w:rPr>
                <w:rFonts w:ascii="Arial" w:hAnsi="Arial" w:cs="Arial" w:eastAsia="Arial" w:hint="default"/>
                <w:sz w:val="18"/>
                <w:szCs w:val="18"/>
              </w:rPr>
            </w:pPr>
            <w:r>
              <w:rPr>
                <w:rFonts w:ascii="Arial"/>
                <w:spacing w:val="-1"/>
                <w:sz w:val="18"/>
              </w:rPr>
              <w:t>226,389</w:t>
            </w:r>
          </w:p>
        </w:tc>
      </w:tr>
    </w:tbl>
    <w:p>
      <w:pPr>
        <w:spacing w:after="0" w:line="240" w:lineRule="auto"/>
        <w:jc w:val="right"/>
        <w:rPr>
          <w:rFonts w:ascii="Arial" w:hAnsi="Arial" w:cs="Arial" w:eastAsia="Arial" w:hint="default"/>
          <w:sz w:val="18"/>
          <w:szCs w:val="18"/>
        </w:rPr>
        <w:sectPr>
          <w:pgSz w:w="16840" w:h="11910" w:orient="landscape"/>
          <w:pgMar w:header="885" w:footer="706" w:top="2020" w:bottom="900" w:left="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73"/>
        <w:gridCol w:w="4110"/>
        <w:gridCol w:w="2016"/>
        <w:gridCol w:w="2482"/>
      </w:tblGrid>
      <w:tr>
        <w:trPr>
          <w:trHeight w:val="41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10"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16"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r>
        <w:trPr>
          <w:trHeight w:val="585"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(10)</w:t>
            </w:r>
          </w:p>
        </w:tc>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6" w:right="0"/>
              <w:jc w:val="left"/>
              <w:rPr>
                <w:rFonts w:ascii="黑体" w:hAnsi="黑体" w:cs="黑体" w:eastAsia="黑体" w:hint="default"/>
                <w:sz w:val="24"/>
                <w:szCs w:val="24"/>
              </w:rPr>
            </w:pPr>
            <w:r>
              <w:rPr>
                <w:rFonts w:ascii="黑体" w:hAnsi="黑体" w:cs="黑体" w:eastAsia="黑体" w:hint="default"/>
                <w:sz w:val="24"/>
                <w:szCs w:val="24"/>
              </w:rPr>
              <w:t>其他流动资产</w:t>
            </w:r>
          </w:p>
        </w:tc>
        <w:tc>
          <w:tcPr>
            <w:tcW w:w="2016" w:type="dxa"/>
            <w:tcBorders>
              <w:top w:val="nil" w:sz="6" w:space="0" w:color="auto"/>
              <w:left w:val="nil" w:sz="6" w:space="0" w:color="auto"/>
              <w:bottom w:val="nil" w:sz="6" w:space="0" w:color="auto"/>
              <w:right w:val="nil" w:sz="6" w:space="0" w:color="auto"/>
            </w:tcBorders>
          </w:tcPr>
          <w:p>
            <w:pPr/>
          </w:p>
        </w:tc>
        <w:tc>
          <w:tcPr>
            <w:tcW w:w="2482" w:type="dxa"/>
            <w:tcBorders>
              <w:top w:val="nil" w:sz="6" w:space="0" w:color="auto"/>
              <w:left w:val="nil" w:sz="6" w:space="0" w:color="auto"/>
              <w:bottom w:val="nil" w:sz="6" w:space="0" w:color="auto"/>
              <w:right w:val="nil" w:sz="6" w:space="0" w:color="auto"/>
            </w:tcBorders>
          </w:tcPr>
          <w:p>
            <w:pPr/>
          </w:p>
        </w:tc>
      </w:tr>
      <w:tr>
        <w:trPr>
          <w:trHeight w:val="611" w:hRule="exact"/>
        </w:trPr>
        <w:tc>
          <w:tcPr>
            <w:tcW w:w="773" w:type="dxa"/>
            <w:tcBorders>
              <w:top w:val="nil" w:sz="6" w:space="0" w:color="auto"/>
              <w:left w:val="nil" w:sz="6" w:space="0" w:color="auto"/>
              <w:bottom w:val="nil" w:sz="6" w:space="0" w:color="auto"/>
              <w:right w:val="nil" w:sz="6" w:space="0" w:color="auto"/>
            </w:tcBorders>
          </w:tcPr>
          <w:p>
            <w:pPr/>
          </w:p>
        </w:tc>
        <w:tc>
          <w:tcPr>
            <w:tcW w:w="612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4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95"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94"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46" w:right="0"/>
              <w:jc w:val="left"/>
              <w:rPr>
                <w:rFonts w:ascii="宋体" w:hAnsi="宋体" w:cs="宋体" w:eastAsia="宋体" w:hint="default"/>
                <w:sz w:val="24"/>
                <w:szCs w:val="24"/>
              </w:rPr>
            </w:pPr>
            <w:r>
              <w:rPr>
                <w:rFonts w:ascii="宋体" w:hAnsi="宋体" w:cs="宋体" w:eastAsia="宋体" w:hint="default"/>
                <w:sz w:val="24"/>
                <w:szCs w:val="24"/>
              </w:rPr>
              <w:t>预付房屋租赁费</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193"/>
              <w:jc w:val="right"/>
              <w:rPr>
                <w:rFonts w:ascii="Arial" w:hAnsi="Arial" w:cs="Arial" w:eastAsia="Arial" w:hint="default"/>
                <w:sz w:val="24"/>
                <w:szCs w:val="24"/>
              </w:rPr>
            </w:pPr>
            <w:r>
              <w:rPr>
                <w:rFonts w:ascii="Arial"/>
                <w:w w:val="95"/>
                <w:sz w:val="24"/>
              </w:rPr>
              <w:t>1,339,545</w:t>
            </w:r>
            <w:r>
              <w:rPr>
                <w:rFonts w:ascii="Arial"/>
                <w:sz w:val="24"/>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183"/>
              <w:ind w:right="253"/>
              <w:jc w:val="right"/>
              <w:rPr>
                <w:rFonts w:ascii="Arial" w:hAnsi="Arial" w:cs="Arial" w:eastAsia="Arial" w:hint="default"/>
                <w:sz w:val="24"/>
                <w:szCs w:val="24"/>
              </w:rPr>
            </w:pPr>
            <w:r>
              <w:rPr>
                <w:rFonts w:ascii="Arial"/>
                <w:spacing w:val="-1"/>
                <w:sz w:val="24"/>
              </w:rPr>
              <w:t>1,295,959</w:t>
            </w:r>
            <w:r>
              <w:rPr>
                <w:rFonts w:ascii="Arial"/>
                <w:sz w:val="24"/>
              </w:rPr>
            </w:r>
          </w:p>
        </w:tc>
      </w:tr>
      <w:tr>
        <w:trPr>
          <w:trHeight w:val="347"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97" w:lineRule="exact"/>
              <w:ind w:left="146" w:right="0"/>
              <w:jc w:val="left"/>
              <w:rPr>
                <w:rFonts w:ascii="Arial" w:hAnsi="Arial" w:cs="Arial" w:eastAsia="Arial" w:hint="default"/>
                <w:sz w:val="24"/>
                <w:szCs w:val="24"/>
              </w:rPr>
            </w:pPr>
            <w:r>
              <w:rPr>
                <w:rFonts w:ascii="宋体" w:hAnsi="宋体" w:cs="宋体" w:eastAsia="宋体" w:hint="default"/>
                <w:sz w:val="24"/>
                <w:szCs w:val="24"/>
              </w:rPr>
              <w:t>可供出售金融资产</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(11))</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5"/>
              <w:jc w:val="right"/>
              <w:rPr>
                <w:rFonts w:ascii="Arial" w:hAnsi="Arial" w:cs="Arial" w:eastAsia="Arial" w:hint="default"/>
                <w:sz w:val="24"/>
                <w:szCs w:val="24"/>
              </w:rPr>
            </w:pPr>
            <w:r>
              <w:rPr>
                <w:rFonts w:ascii="Arial"/>
                <w:spacing w:val="-1"/>
                <w:sz w:val="24"/>
              </w:rPr>
              <w:t>722,445</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w w:val="95"/>
                <w:sz w:val="24"/>
              </w:rPr>
              <w:t>40,098</w:t>
            </w:r>
            <w:r>
              <w:rPr>
                <w:rFonts w:ascii="Arial"/>
                <w:sz w:val="24"/>
              </w:rPr>
            </w:r>
          </w:p>
        </w:tc>
      </w:tr>
      <w:tr>
        <w:trPr>
          <w:trHeight w:val="347"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80" w:lineRule="exact"/>
              <w:ind w:left="146" w:right="0"/>
              <w:jc w:val="left"/>
              <w:rPr>
                <w:rFonts w:ascii="宋体" w:hAnsi="宋体" w:cs="宋体" w:eastAsia="宋体" w:hint="default"/>
                <w:sz w:val="24"/>
                <w:szCs w:val="24"/>
              </w:rPr>
            </w:pPr>
            <w:r>
              <w:rPr>
                <w:rFonts w:ascii="宋体" w:hAnsi="宋体" w:cs="宋体" w:eastAsia="宋体" w:hint="default"/>
                <w:sz w:val="24"/>
                <w:szCs w:val="24"/>
              </w:rPr>
              <w:t>待抵扣增值税进项税</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5"/>
              <w:jc w:val="right"/>
              <w:rPr>
                <w:rFonts w:ascii="Arial" w:hAnsi="Arial" w:cs="Arial" w:eastAsia="Arial" w:hint="default"/>
                <w:sz w:val="24"/>
                <w:szCs w:val="24"/>
              </w:rPr>
            </w:pPr>
            <w:r>
              <w:rPr>
                <w:rFonts w:ascii="Arial"/>
                <w:spacing w:val="-1"/>
                <w:sz w:val="24"/>
              </w:rPr>
              <w:t>498,861</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spacing w:val="-1"/>
                <w:sz w:val="24"/>
              </w:rPr>
              <w:t>758,530</w:t>
            </w:r>
          </w:p>
        </w:tc>
      </w:tr>
      <w:tr>
        <w:trPr>
          <w:trHeight w:val="347"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80" w:lineRule="exact"/>
              <w:ind w:left="146" w:right="0"/>
              <w:jc w:val="left"/>
              <w:rPr>
                <w:rFonts w:ascii="宋体" w:hAnsi="宋体" w:cs="宋体" w:eastAsia="宋体" w:hint="default"/>
                <w:sz w:val="24"/>
                <w:szCs w:val="24"/>
              </w:rPr>
            </w:pPr>
            <w:r>
              <w:rPr>
                <w:rFonts w:ascii="宋体" w:hAnsi="宋体" w:cs="宋体" w:eastAsia="宋体" w:hint="default"/>
                <w:sz w:val="24"/>
                <w:szCs w:val="24"/>
              </w:rPr>
              <w:t>预缴所得税</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Arial" w:hAnsi="Arial" w:cs="Arial" w:eastAsia="Arial" w:hint="default"/>
                <w:sz w:val="24"/>
                <w:szCs w:val="24"/>
              </w:rPr>
            </w:pPr>
            <w:r>
              <w:rPr>
                <w:rFonts w:ascii="Arial"/>
                <w:spacing w:val="-1"/>
                <w:sz w:val="24"/>
              </w:rPr>
              <w:t>61,232</w:t>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w w:val="95"/>
                <w:sz w:val="24"/>
              </w:rPr>
              <w:t>51,189</w:t>
            </w:r>
            <w:r>
              <w:rPr>
                <w:rFonts w:ascii="Arial"/>
                <w:sz w:val="24"/>
              </w:rPr>
            </w:r>
          </w:p>
        </w:tc>
      </w:tr>
      <w:tr>
        <w:trPr>
          <w:trHeight w:val="347"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80" w:lineRule="exact"/>
              <w:ind w:left="146" w:right="0"/>
              <w:jc w:val="left"/>
              <w:rPr>
                <w:rFonts w:ascii="宋体" w:hAnsi="宋体" w:cs="宋体" w:eastAsia="宋体" w:hint="default"/>
                <w:sz w:val="24"/>
                <w:szCs w:val="24"/>
              </w:rPr>
            </w:pPr>
            <w:r>
              <w:rPr>
                <w:rFonts w:ascii="宋体" w:hAnsi="宋体" w:cs="宋体" w:eastAsia="宋体" w:hint="default"/>
                <w:sz w:val="24"/>
                <w:szCs w:val="24"/>
              </w:rPr>
              <w:t>预缴营业税</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Arial" w:hAnsi="Arial" w:cs="Arial" w:eastAsia="Arial" w:hint="default"/>
                <w:sz w:val="24"/>
                <w:szCs w:val="24"/>
              </w:rPr>
            </w:pPr>
            <w:r>
              <w:rPr>
                <w:rFonts w:ascii="Arial"/>
                <w:w w:val="95"/>
                <w:sz w:val="24"/>
              </w:rPr>
              <w:t>47,877</w:t>
            </w:r>
            <w:r>
              <w:rPr>
                <w:rFonts w:ascii="Arial"/>
                <w:sz w:val="24"/>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24"/>
                <w:szCs w:val="24"/>
              </w:rPr>
            </w:pPr>
            <w:r>
              <w:rPr>
                <w:rFonts w:ascii="Arial"/>
                <w:w w:val="99"/>
                <w:sz w:val="24"/>
              </w:rPr>
              <w:t>-</w:t>
            </w:r>
            <w:r>
              <w:rPr>
                <w:rFonts w:ascii="Arial"/>
                <w:sz w:val="24"/>
              </w:rPr>
            </w:r>
          </w:p>
        </w:tc>
      </w:tr>
      <w:tr>
        <w:trPr>
          <w:trHeight w:val="347"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80" w:lineRule="exact"/>
              <w:ind w:left="146" w:right="0"/>
              <w:jc w:val="left"/>
              <w:rPr>
                <w:rFonts w:ascii="宋体" w:hAnsi="宋体" w:cs="宋体" w:eastAsia="宋体" w:hint="default"/>
                <w:sz w:val="24"/>
                <w:szCs w:val="24"/>
              </w:rPr>
            </w:pPr>
            <w:r>
              <w:rPr>
                <w:rFonts w:ascii="宋体" w:hAnsi="宋体" w:cs="宋体" w:eastAsia="宋体" w:hint="default"/>
                <w:sz w:val="24"/>
                <w:szCs w:val="24"/>
              </w:rPr>
              <w:t>预缴土地增值税</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4"/>
              <w:jc w:val="right"/>
              <w:rPr>
                <w:rFonts w:ascii="Arial" w:hAnsi="Arial" w:cs="Arial" w:eastAsia="Arial" w:hint="default"/>
                <w:sz w:val="24"/>
                <w:szCs w:val="24"/>
              </w:rPr>
            </w:pPr>
            <w:r>
              <w:rPr>
                <w:rFonts w:ascii="Arial"/>
                <w:w w:val="95"/>
                <w:sz w:val="24"/>
              </w:rPr>
              <w:t>32,894</w:t>
            </w:r>
            <w:r>
              <w:rPr>
                <w:rFonts w:ascii="Arial"/>
                <w:sz w:val="24"/>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2"/>
              <w:jc w:val="right"/>
              <w:rPr>
                <w:rFonts w:ascii="Arial" w:hAnsi="Arial" w:cs="Arial" w:eastAsia="Arial" w:hint="default"/>
                <w:sz w:val="24"/>
                <w:szCs w:val="24"/>
              </w:rPr>
            </w:pPr>
            <w:r>
              <w:rPr>
                <w:rFonts w:ascii="Arial"/>
                <w:w w:val="99"/>
                <w:sz w:val="24"/>
              </w:rPr>
              <w:t>-</w:t>
            </w:r>
            <w:r>
              <w:rPr>
                <w:rFonts w:ascii="Arial"/>
                <w:sz w:val="24"/>
              </w:rPr>
            </w:r>
          </w:p>
        </w:tc>
      </w:tr>
      <w:tr>
        <w:trPr>
          <w:trHeight w:val="347"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spacing w:line="279" w:lineRule="exact"/>
              <w:ind w:left="146" w:right="0"/>
              <w:jc w:val="left"/>
              <w:rPr>
                <w:rFonts w:ascii="宋体" w:hAnsi="宋体" w:cs="宋体" w:eastAsia="宋体" w:hint="default"/>
                <w:sz w:val="24"/>
                <w:szCs w:val="24"/>
              </w:rPr>
            </w:pPr>
            <w:r>
              <w:rPr>
                <w:rFonts w:ascii="宋体" w:hAnsi="宋体" w:cs="宋体" w:eastAsia="宋体" w:hint="default"/>
                <w:sz w:val="24"/>
                <w:szCs w:val="24"/>
              </w:rPr>
              <w:t>预缴其他税费</w:t>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93"/>
              <w:jc w:val="right"/>
              <w:rPr>
                <w:rFonts w:ascii="Arial" w:hAnsi="Arial" w:cs="Arial" w:eastAsia="Arial" w:hint="default"/>
                <w:sz w:val="24"/>
                <w:szCs w:val="24"/>
              </w:rPr>
            </w:pPr>
            <w:r>
              <w:rPr>
                <w:rFonts w:ascii="Arial"/>
                <w:w w:val="95"/>
                <w:sz w:val="24"/>
              </w:rPr>
              <w:t>3,813</w:t>
            </w:r>
            <w:r>
              <w:rPr>
                <w:rFonts w:ascii="Arial"/>
                <w:sz w:val="24"/>
              </w:rPr>
            </w:r>
          </w:p>
        </w:tc>
        <w:tc>
          <w:tcPr>
            <w:tcW w:w="248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2"/>
              <w:jc w:val="right"/>
              <w:rPr>
                <w:rFonts w:ascii="Arial" w:hAnsi="Arial" w:cs="Arial" w:eastAsia="Arial" w:hint="default"/>
                <w:sz w:val="24"/>
                <w:szCs w:val="24"/>
              </w:rPr>
            </w:pPr>
            <w:r>
              <w:rPr>
                <w:rFonts w:ascii="Arial"/>
                <w:w w:val="99"/>
                <w:sz w:val="24"/>
              </w:rPr>
              <w:t>-</w:t>
            </w:r>
            <w:r>
              <w:rPr>
                <w:rFonts w:ascii="Arial"/>
                <w:sz w:val="24"/>
              </w:rPr>
            </w:r>
          </w:p>
        </w:tc>
      </w:tr>
      <w:tr>
        <w:trPr>
          <w:trHeight w:val="330"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Style w:val="TableParagraph"/>
              <w:tabs>
                <w:tab w:pos="3654" w:val="left" w:leader="none"/>
                <w:tab w:pos="5063" w:val="left" w:leader="none"/>
              </w:tabs>
              <w:spacing w:line="275" w:lineRule="exact"/>
              <w:ind w:left="146" w:right="-954"/>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3"/>
              <w:jc w:val="right"/>
              <w:rPr>
                <w:rFonts w:ascii="Arial" w:hAnsi="Arial" w:cs="Arial" w:eastAsia="Arial" w:hint="default"/>
                <w:sz w:val="24"/>
                <w:szCs w:val="24"/>
              </w:rPr>
            </w:pPr>
            <w:r>
              <w:rPr>
                <w:rFonts w:ascii="Arial"/>
                <w:w w:val="99"/>
                <w:sz w:val="24"/>
              </w:rPr>
            </w:r>
            <w:r>
              <w:rPr>
                <w:rFonts w:ascii="Arial"/>
                <w:spacing w:val="-1"/>
                <w:sz w:val="24"/>
                <w:u w:val="single" w:color="000000"/>
              </w:rPr>
              <w:t>100,735</w:t>
            </w:r>
            <w:r>
              <w:rPr>
                <w:rFonts w:ascii="Arial"/>
                <w:spacing w:val="-1"/>
                <w:sz w:val="24"/>
              </w:rPr>
            </w:r>
            <w:r>
              <w:rPr>
                <w:rFonts w:ascii="Arial"/>
                <w:sz w:val="24"/>
              </w:rPr>
            </w:r>
          </w:p>
        </w:tc>
        <w:tc>
          <w:tcPr>
            <w:tcW w:w="2482" w:type="dxa"/>
            <w:tcBorders>
              <w:top w:val="nil" w:sz="6" w:space="0" w:color="auto"/>
              <w:left w:val="nil" w:sz="6" w:space="0" w:color="auto"/>
              <w:bottom w:val="nil" w:sz="6" w:space="0" w:color="auto"/>
              <w:right w:val="nil" w:sz="6" w:space="0" w:color="auto"/>
            </w:tcBorders>
          </w:tcPr>
          <w:p>
            <w:pPr>
              <w:pStyle w:val="TableParagraph"/>
              <w:tabs>
                <w:tab w:pos="1282" w:val="left" w:leader="none"/>
                <w:tab w:pos="2230" w:val="left" w:leader="none"/>
              </w:tabs>
              <w:spacing w:line="240" w:lineRule="auto" w:before="36"/>
              <w:ind w:right="17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178,208</w:t>
              <w:tab/>
            </w:r>
            <w:r>
              <w:rPr>
                <w:rFonts w:ascii="Arial"/>
                <w:spacing w:val="-1"/>
                <w:sz w:val="24"/>
              </w:rPr>
            </w:r>
          </w:p>
        </w:tc>
      </w:tr>
      <w:tr>
        <w:trPr>
          <w:trHeight w:val="263" w:hRule="exact"/>
        </w:trPr>
        <w:tc>
          <w:tcPr>
            <w:tcW w:w="773" w:type="dxa"/>
            <w:tcBorders>
              <w:top w:val="nil" w:sz="6" w:space="0" w:color="auto"/>
              <w:left w:val="nil" w:sz="6" w:space="0" w:color="auto"/>
              <w:bottom w:val="nil" w:sz="6" w:space="0" w:color="auto"/>
              <w:right w:val="nil" w:sz="6" w:space="0" w:color="auto"/>
            </w:tcBorders>
          </w:tcPr>
          <w:p>
            <w:pPr/>
          </w:p>
        </w:tc>
        <w:tc>
          <w:tcPr>
            <w:tcW w:w="4110" w:type="dxa"/>
            <w:tcBorders>
              <w:top w:val="nil" w:sz="6" w:space="0" w:color="auto"/>
              <w:left w:val="nil" w:sz="6" w:space="0" w:color="auto"/>
              <w:bottom w:val="nil" w:sz="6" w:space="0" w:color="auto"/>
              <w:right w:val="nil" w:sz="6" w:space="0" w:color="auto"/>
            </w:tcBorders>
          </w:tcPr>
          <w:p>
            <w:pPr/>
          </w:p>
        </w:tc>
        <w:tc>
          <w:tcPr>
            <w:tcW w:w="2016" w:type="dxa"/>
            <w:tcBorders>
              <w:top w:val="nil" w:sz="6" w:space="0" w:color="auto"/>
              <w:left w:val="nil" w:sz="6" w:space="0" w:color="auto"/>
              <w:bottom w:val="nil" w:sz="6" w:space="0" w:color="auto"/>
              <w:right w:val="nil" w:sz="6" w:space="0" w:color="auto"/>
            </w:tcBorders>
          </w:tcPr>
          <w:p>
            <w:pPr>
              <w:pStyle w:val="TableParagraph"/>
              <w:tabs>
                <w:tab w:pos="751" w:val="left" w:leader="none"/>
              </w:tabs>
              <w:spacing w:line="268" w:lineRule="exact"/>
              <w:ind w:left="-470" w:right="195"/>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2,807,402</w:t>
            </w:r>
            <w:r>
              <w:rPr>
                <w:rFonts w:ascii="Arial"/>
                <w:spacing w:val="-1"/>
                <w:sz w:val="24"/>
              </w:rPr>
            </w:r>
            <w:r>
              <w:rPr>
                <w:rFonts w:ascii="Arial"/>
                <w:sz w:val="24"/>
              </w:rPr>
            </w:r>
          </w:p>
        </w:tc>
        <w:tc>
          <w:tcPr>
            <w:tcW w:w="2482" w:type="dxa"/>
            <w:tcBorders>
              <w:top w:val="nil" w:sz="6" w:space="0" w:color="auto"/>
              <w:left w:val="nil" w:sz="6" w:space="0" w:color="auto"/>
              <w:bottom w:val="nil" w:sz="6" w:space="0" w:color="auto"/>
              <w:right w:val="nil" w:sz="6" w:space="0" w:color="auto"/>
            </w:tcBorders>
          </w:tcPr>
          <w:p>
            <w:pPr>
              <w:pStyle w:val="TableParagraph"/>
              <w:tabs>
                <w:tab w:pos="1096" w:val="left" w:leader="none"/>
                <w:tab w:pos="2245" w:val="left" w:leader="none"/>
              </w:tabs>
              <w:spacing w:line="268" w:lineRule="exact"/>
              <w:ind w:right="17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2,323,984</w:t>
            </w:r>
            <w:r>
              <w:rPr>
                <w:rFonts w:ascii="Arial"/>
                <w:sz w:val="24"/>
                <w:u w:val="thick" w:color="000000"/>
              </w:rPr>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59"/>
        <w:gridCol w:w="4192"/>
        <w:gridCol w:w="1912"/>
        <w:gridCol w:w="2615"/>
      </w:tblGrid>
      <w:tr>
        <w:trPr>
          <w:trHeight w:val="422"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pacing w:val="-5"/>
                <w:sz w:val="24"/>
              </w:rPr>
              <w:t>(11)</w:t>
            </w:r>
          </w:p>
        </w:tc>
        <w:tc>
          <w:tcPr>
            <w:tcW w:w="4192" w:type="dxa"/>
            <w:tcBorders>
              <w:top w:val="nil" w:sz="6" w:space="0" w:color="auto"/>
              <w:left w:val="nil" w:sz="6" w:space="0" w:color="auto"/>
              <w:bottom w:val="nil" w:sz="6" w:space="0" w:color="auto"/>
              <w:right w:val="nil" w:sz="6" w:space="0" w:color="auto"/>
            </w:tcBorders>
          </w:tcPr>
          <w:p>
            <w:pPr>
              <w:pStyle w:val="TableParagraph"/>
              <w:spacing w:line="247" w:lineRule="exact"/>
              <w:ind w:left="150" w:right="0"/>
              <w:jc w:val="left"/>
              <w:rPr>
                <w:rFonts w:ascii="黑体" w:hAnsi="黑体" w:cs="黑体" w:eastAsia="黑体" w:hint="default"/>
                <w:sz w:val="24"/>
                <w:szCs w:val="24"/>
              </w:rPr>
            </w:pPr>
            <w:r>
              <w:rPr>
                <w:rFonts w:ascii="黑体" w:hAnsi="黑体" w:cs="黑体" w:eastAsia="黑体" w:hint="default"/>
                <w:sz w:val="24"/>
                <w:szCs w:val="24"/>
              </w:rPr>
              <w:t>可供出售金融资产</w:t>
            </w:r>
          </w:p>
        </w:tc>
        <w:tc>
          <w:tcPr>
            <w:tcW w:w="1912"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
        </w:tc>
      </w:tr>
      <w:tr>
        <w:trPr>
          <w:trHeight w:val="593" w:hRule="exact"/>
        </w:trPr>
        <w:tc>
          <w:tcPr>
            <w:tcW w:w="759" w:type="dxa"/>
            <w:tcBorders>
              <w:top w:val="nil" w:sz="6" w:space="0" w:color="auto"/>
              <w:left w:val="nil" w:sz="6" w:space="0" w:color="auto"/>
              <w:bottom w:val="nil" w:sz="6" w:space="0" w:color="auto"/>
              <w:right w:val="nil" w:sz="6" w:space="0" w:color="auto"/>
            </w:tcBorders>
          </w:tcPr>
          <w:p>
            <w:pPr/>
          </w:p>
        </w:tc>
        <w:tc>
          <w:tcPr>
            <w:tcW w:w="61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80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3"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68" w:right="0"/>
              <w:jc w:val="left"/>
              <w:rPr>
                <w:rFonts w:ascii="宋体" w:hAnsi="宋体" w:cs="宋体" w:eastAsia="宋体" w:hint="default"/>
                <w:sz w:val="24"/>
                <w:szCs w:val="24"/>
              </w:rPr>
            </w:pPr>
            <w:r>
              <w:rPr>
                <w:rFonts w:ascii="宋体" w:hAnsi="宋体" w:cs="宋体" w:eastAsia="宋体" w:hint="default"/>
                <w:sz w:val="24"/>
                <w:szCs w:val="24"/>
              </w:rPr>
              <w:t>以公允价值计量</w:t>
            </w:r>
          </w:p>
        </w:tc>
        <w:tc>
          <w:tcPr>
            <w:tcW w:w="1912"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
        </w:tc>
      </w:tr>
      <w:tr>
        <w:trPr>
          <w:trHeight w:val="326"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spacing w:line="293" w:lineRule="exact"/>
              <w:ind w:left="168" w:right="0"/>
              <w:jc w:val="left"/>
              <w:rPr>
                <w:rFonts w:ascii="Arial" w:hAnsi="Arial" w:cs="Arial" w:eastAsia="Arial" w:hint="default"/>
                <w:sz w:val="24"/>
                <w:szCs w:val="24"/>
              </w:rPr>
            </w:pPr>
            <w:r>
              <w:rPr>
                <w:rFonts w:ascii="宋体" w:hAnsi="宋体" w:cs="宋体" w:eastAsia="宋体" w:hint="default"/>
                <w:sz w:val="24"/>
                <w:szCs w:val="24"/>
              </w:rPr>
              <w:t>――理财产品</w:t>
            </w:r>
            <w:r>
              <w:rPr>
                <w:rFonts w:ascii="Arial" w:hAnsi="Arial" w:cs="Arial" w:eastAsia="Arial" w:hint="default"/>
                <w:sz w:val="24"/>
                <w:szCs w:val="24"/>
              </w:rPr>
              <w:t>(i)</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65" w:right="0"/>
              <w:jc w:val="left"/>
              <w:rPr>
                <w:rFonts w:ascii="Arial" w:hAnsi="Arial" w:cs="Arial" w:eastAsia="Arial" w:hint="default"/>
                <w:sz w:val="24"/>
                <w:szCs w:val="24"/>
              </w:rPr>
            </w:pPr>
            <w:r>
              <w:rPr>
                <w:rFonts w:ascii="Arial"/>
                <w:sz w:val="24"/>
              </w:rPr>
              <w:t>1,579,369</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1"/>
              <w:jc w:val="right"/>
              <w:rPr>
                <w:rFonts w:ascii="Arial" w:hAnsi="Arial" w:cs="Arial" w:eastAsia="Arial" w:hint="default"/>
                <w:sz w:val="24"/>
                <w:szCs w:val="24"/>
              </w:rPr>
            </w:pPr>
            <w:r>
              <w:rPr>
                <w:rFonts w:ascii="Arial"/>
                <w:spacing w:val="-1"/>
                <w:sz w:val="24"/>
              </w:rPr>
              <w:t>307,267</w:t>
            </w:r>
            <w:r>
              <w:rPr>
                <w:rFonts w:ascii="Arial"/>
                <w:sz w:val="24"/>
              </w:rPr>
            </w:r>
          </w:p>
        </w:tc>
      </w:tr>
      <w:tr>
        <w:trPr>
          <w:trHeight w:val="311"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spacing w:line="262" w:lineRule="exact"/>
              <w:ind w:left="168"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78"/>
              <w:jc w:val="right"/>
              <w:rPr>
                <w:rFonts w:ascii="Arial" w:hAnsi="Arial" w:cs="Arial" w:eastAsia="Arial" w:hint="default"/>
                <w:sz w:val="24"/>
                <w:szCs w:val="24"/>
              </w:rPr>
            </w:pPr>
            <w:r>
              <w:rPr>
                <w:rFonts w:ascii="Arial"/>
                <w:spacing w:val="-1"/>
                <w:sz w:val="24"/>
              </w:rPr>
              <w:t>678,151</w:t>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1"/>
              <w:jc w:val="right"/>
              <w:rPr>
                <w:rFonts w:ascii="Arial" w:hAnsi="Arial" w:cs="Arial" w:eastAsia="Arial" w:hint="default"/>
                <w:sz w:val="24"/>
                <w:szCs w:val="24"/>
              </w:rPr>
            </w:pPr>
            <w:r>
              <w:rPr>
                <w:rFonts w:ascii="Arial"/>
                <w:spacing w:val="-1"/>
                <w:sz w:val="24"/>
              </w:rPr>
              <w:t>522,265</w:t>
            </w:r>
          </w:p>
        </w:tc>
      </w:tr>
      <w:tr>
        <w:trPr>
          <w:trHeight w:val="313"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tabs>
                <w:tab w:pos="3658" w:val="left" w:leader="none"/>
                <w:tab w:pos="5424" w:val="left" w:leader="none"/>
              </w:tabs>
              <w:spacing w:line="259" w:lineRule="exact"/>
              <w:ind w:left="168" w:right="-1234"/>
              <w:jc w:val="left"/>
              <w:rPr>
                <w:rFonts w:ascii="Arial" w:hAnsi="Arial" w:cs="Arial" w:eastAsia="Arial" w:hint="default"/>
                <w:sz w:val="24"/>
                <w:szCs w:val="24"/>
              </w:rPr>
            </w:pPr>
            <w:r>
              <w:rPr>
                <w:rFonts w:ascii="宋体" w:hAnsi="宋体" w:cs="宋体" w:eastAsia="宋体" w:hint="default"/>
                <w:position w:val="2"/>
                <w:sz w:val="24"/>
                <w:szCs w:val="24"/>
              </w:rPr>
              <w:t>――股票投资</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497" w:val="left" w:leader="none"/>
              </w:tabs>
              <w:spacing w:line="240" w:lineRule="auto" w:before="19"/>
              <w:ind w:right="178"/>
              <w:jc w:val="right"/>
              <w:rPr>
                <w:rFonts w:ascii="Arial" w:hAnsi="Arial" w:cs="Arial" w:eastAsia="Arial" w:hint="default"/>
                <w:sz w:val="24"/>
                <w:szCs w:val="24"/>
              </w:rPr>
            </w:pPr>
            <w:r>
              <w:rPr>
                <w:rFonts w:ascii="Arial"/>
                <w:w w:val="99"/>
                <w:sz w:val="24"/>
              </w:rPr>
            </w:r>
            <w:r>
              <w:rPr>
                <w:rFonts w:ascii="Arial"/>
                <w:spacing w:val="-1"/>
                <w:sz w:val="24"/>
                <w:u w:val="single" w:color="000000"/>
              </w:rPr>
              <w:t>630</w:t>
              <w:tab/>
            </w:r>
            <w:r>
              <w:rPr>
                <w:rFonts w:ascii="Arial"/>
                <w:spacing w:val="-1"/>
                <w:sz w:val="24"/>
              </w:rPr>
            </w:r>
          </w:p>
        </w:tc>
        <w:tc>
          <w:tcPr>
            <w:tcW w:w="2615" w:type="dxa"/>
            <w:tcBorders>
              <w:top w:val="nil" w:sz="6" w:space="0" w:color="auto"/>
              <w:left w:val="nil" w:sz="6" w:space="0" w:color="auto"/>
              <w:bottom w:val="nil" w:sz="6" w:space="0" w:color="auto"/>
              <w:right w:val="nil" w:sz="6" w:space="0" w:color="auto"/>
            </w:tcBorders>
          </w:tcPr>
          <w:p>
            <w:pPr>
              <w:pStyle w:val="TableParagraph"/>
              <w:tabs>
                <w:tab w:pos="1719" w:val="left" w:leader="none"/>
                <w:tab w:pos="2201" w:val="left" w:leader="none"/>
              </w:tabs>
              <w:spacing w:line="240" w:lineRule="auto" w:before="19"/>
              <w:ind w:right="28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785</w:t>
              <w:tab/>
            </w:r>
            <w:r>
              <w:rPr>
                <w:rFonts w:ascii="Arial"/>
                <w:spacing w:val="-1"/>
                <w:sz w:val="24"/>
              </w:rPr>
            </w:r>
          </w:p>
        </w:tc>
      </w:tr>
      <w:tr>
        <w:trPr>
          <w:trHeight w:val="285" w:hRule="exact"/>
        </w:trPr>
        <w:tc>
          <w:tcPr>
            <w:tcW w:w="759" w:type="dxa"/>
            <w:tcBorders>
              <w:top w:val="nil" w:sz="6" w:space="0" w:color="auto"/>
              <w:left w:val="nil" w:sz="6" w:space="0" w:color="auto"/>
              <w:bottom w:val="nil" w:sz="6" w:space="0" w:color="auto"/>
              <w:right w:val="nil" w:sz="6" w:space="0" w:color="auto"/>
            </w:tcBorders>
          </w:tcPr>
          <w:p>
            <w:pPr/>
          </w:p>
        </w:tc>
        <w:tc>
          <w:tcPr>
            <w:tcW w:w="6104" w:type="dxa"/>
            <w:gridSpan w:val="2"/>
            <w:tcBorders>
              <w:top w:val="nil" w:sz="6" w:space="0" w:color="auto"/>
              <w:left w:val="nil" w:sz="6" w:space="0" w:color="auto"/>
              <w:bottom w:val="nil" w:sz="6" w:space="0" w:color="auto"/>
              <w:right w:val="nil" w:sz="6" w:space="0" w:color="auto"/>
            </w:tcBorders>
          </w:tcPr>
          <w:p>
            <w:pPr>
              <w:pStyle w:val="TableParagraph"/>
              <w:spacing w:line="268" w:lineRule="exact"/>
              <w:ind w:right="264"/>
              <w:jc w:val="right"/>
              <w:rPr>
                <w:rFonts w:ascii="Arial" w:hAnsi="Arial" w:cs="Arial" w:eastAsia="Arial" w:hint="default"/>
                <w:sz w:val="24"/>
                <w:szCs w:val="24"/>
              </w:rPr>
            </w:pPr>
            <w:r>
              <w:rPr>
                <w:rFonts w:ascii="Arial"/>
                <w:w w:val="95"/>
                <w:sz w:val="24"/>
              </w:rPr>
              <w:t>2,258,150</w:t>
            </w:r>
            <w:r>
              <w:rPr>
                <w:rFonts w:ascii="Arial"/>
                <w:sz w:val="24"/>
              </w:rPr>
            </w:r>
          </w:p>
        </w:tc>
        <w:tc>
          <w:tcPr>
            <w:tcW w:w="2615" w:type="dxa"/>
            <w:tcBorders>
              <w:top w:val="nil" w:sz="6" w:space="0" w:color="auto"/>
              <w:left w:val="nil" w:sz="6" w:space="0" w:color="auto"/>
              <w:bottom w:val="nil" w:sz="6" w:space="0" w:color="auto"/>
              <w:right w:val="nil" w:sz="6" w:space="0" w:color="auto"/>
            </w:tcBorders>
          </w:tcPr>
          <w:p>
            <w:pPr>
              <w:pStyle w:val="TableParagraph"/>
              <w:spacing w:line="268" w:lineRule="exact"/>
              <w:ind w:right="371"/>
              <w:jc w:val="right"/>
              <w:rPr>
                <w:rFonts w:ascii="Arial" w:hAnsi="Arial" w:cs="Arial" w:eastAsia="Arial" w:hint="default"/>
                <w:sz w:val="24"/>
                <w:szCs w:val="24"/>
              </w:rPr>
            </w:pPr>
            <w:r>
              <w:rPr>
                <w:rFonts w:ascii="Arial"/>
                <w:spacing w:val="-1"/>
                <w:sz w:val="24"/>
              </w:rPr>
              <w:t>830,317</w:t>
            </w:r>
          </w:p>
        </w:tc>
      </w:tr>
      <w:tr>
        <w:trPr>
          <w:trHeight w:val="297"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spacing w:line="262" w:lineRule="exact"/>
              <w:ind w:left="168" w:right="0"/>
              <w:jc w:val="left"/>
              <w:rPr>
                <w:rFonts w:ascii="宋体" w:hAnsi="宋体" w:cs="宋体" w:eastAsia="宋体" w:hint="default"/>
                <w:sz w:val="24"/>
                <w:szCs w:val="24"/>
              </w:rPr>
            </w:pPr>
            <w:r>
              <w:rPr>
                <w:rFonts w:ascii="宋体" w:hAnsi="宋体" w:cs="宋体" w:eastAsia="宋体" w:hint="default"/>
                <w:sz w:val="24"/>
                <w:szCs w:val="24"/>
              </w:rPr>
              <w:t>以成本计量</w:t>
            </w:r>
          </w:p>
        </w:tc>
        <w:tc>
          <w:tcPr>
            <w:tcW w:w="1912" w:type="dxa"/>
            <w:tcBorders>
              <w:top w:val="nil" w:sz="6" w:space="0" w:color="auto"/>
              <w:left w:val="nil" w:sz="6" w:space="0" w:color="auto"/>
              <w:bottom w:val="nil" w:sz="6" w:space="0" w:color="auto"/>
              <w:right w:val="nil" w:sz="6" w:space="0" w:color="auto"/>
            </w:tcBorders>
          </w:tcPr>
          <w:p>
            <w:pPr/>
          </w:p>
        </w:tc>
        <w:tc>
          <w:tcPr>
            <w:tcW w:w="2615" w:type="dxa"/>
            <w:tcBorders>
              <w:top w:val="nil" w:sz="6" w:space="0" w:color="auto"/>
              <w:left w:val="nil" w:sz="6" w:space="0" w:color="auto"/>
              <w:bottom w:val="nil" w:sz="6" w:space="0" w:color="auto"/>
              <w:right w:val="nil" w:sz="6" w:space="0" w:color="auto"/>
            </w:tcBorders>
          </w:tcPr>
          <w:p>
            <w:pPr/>
          </w:p>
        </w:tc>
      </w:tr>
      <w:tr>
        <w:trPr>
          <w:trHeight w:val="324"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tabs>
                <w:tab w:pos="3658" w:val="left" w:leader="none"/>
                <w:tab w:pos="5089" w:val="left" w:leader="none"/>
              </w:tabs>
              <w:spacing w:line="272" w:lineRule="exact"/>
              <w:ind w:left="168" w:right="-899"/>
              <w:jc w:val="left"/>
              <w:rPr>
                <w:rFonts w:ascii="Arial" w:hAnsi="Arial" w:cs="Arial" w:eastAsia="Arial" w:hint="default"/>
                <w:sz w:val="24"/>
                <w:szCs w:val="24"/>
              </w:rPr>
            </w:pPr>
            <w:r>
              <w:rPr>
                <w:rFonts w:ascii="宋体" w:hAnsi="宋体" w:cs="宋体" w:eastAsia="宋体" w:hint="default"/>
                <w:position w:val="2"/>
                <w:sz w:val="24"/>
                <w:szCs w:val="24"/>
              </w:rPr>
              <w:t>――可供出售权益工具</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833" w:val="left" w:leader="none"/>
              </w:tabs>
              <w:spacing w:line="240" w:lineRule="auto" w:before="33"/>
              <w:ind w:right="178"/>
              <w:jc w:val="right"/>
              <w:rPr>
                <w:rFonts w:ascii="Arial" w:hAnsi="Arial" w:cs="Arial" w:eastAsia="Arial" w:hint="default"/>
                <w:sz w:val="24"/>
                <w:szCs w:val="24"/>
              </w:rPr>
            </w:pPr>
            <w:r>
              <w:rPr>
                <w:rFonts w:ascii="Arial"/>
                <w:w w:val="99"/>
                <w:sz w:val="24"/>
              </w:rPr>
            </w:r>
            <w:r>
              <w:rPr>
                <w:rFonts w:ascii="Arial"/>
                <w:w w:val="95"/>
                <w:sz w:val="24"/>
                <w:u w:val="single" w:color="000000"/>
              </w:rPr>
              <w:t>13,800</w:t>
            </w:r>
            <w:r>
              <w:rPr>
                <w:rFonts w:ascii="Arial"/>
                <w:sz w:val="24"/>
                <w:u w:val="single" w:color="000000"/>
              </w:rPr>
              <w:tab/>
            </w:r>
            <w:r>
              <w:rPr>
                <w:rFonts w:ascii="Arial"/>
                <w:sz w:val="24"/>
              </w:rPr>
            </w:r>
          </w:p>
        </w:tc>
        <w:tc>
          <w:tcPr>
            <w:tcW w:w="2615" w:type="dxa"/>
            <w:tcBorders>
              <w:top w:val="nil" w:sz="6" w:space="0" w:color="auto"/>
              <w:left w:val="nil" w:sz="6" w:space="0" w:color="auto"/>
              <w:bottom w:val="nil" w:sz="6" w:space="0" w:color="auto"/>
              <w:right w:val="nil" w:sz="6" w:space="0" w:color="auto"/>
            </w:tcBorders>
          </w:tcPr>
          <w:p>
            <w:pPr>
              <w:pStyle w:val="TableParagraph"/>
              <w:tabs>
                <w:tab w:pos="1357" w:val="left" w:leader="none"/>
                <w:tab w:pos="2201" w:val="left" w:leader="none"/>
              </w:tabs>
              <w:spacing w:line="240" w:lineRule="auto" w:before="33"/>
              <w:ind w:right="28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13,800</w:t>
              <w:tab/>
            </w:r>
            <w:r>
              <w:rPr>
                <w:rFonts w:ascii="Arial"/>
                <w:spacing w:val="-1"/>
                <w:sz w:val="24"/>
              </w:rPr>
            </w:r>
          </w:p>
        </w:tc>
      </w:tr>
      <w:tr>
        <w:trPr>
          <w:trHeight w:val="282" w:hRule="exact"/>
        </w:trPr>
        <w:tc>
          <w:tcPr>
            <w:tcW w:w="759" w:type="dxa"/>
            <w:tcBorders>
              <w:top w:val="nil" w:sz="6" w:space="0" w:color="auto"/>
              <w:left w:val="nil" w:sz="6" w:space="0" w:color="auto"/>
              <w:bottom w:val="nil" w:sz="6" w:space="0" w:color="auto"/>
              <w:right w:val="nil" w:sz="6" w:space="0" w:color="auto"/>
            </w:tcBorders>
          </w:tcPr>
          <w:p>
            <w:pPr/>
          </w:p>
        </w:tc>
        <w:tc>
          <w:tcPr>
            <w:tcW w:w="6104" w:type="dxa"/>
            <w:gridSpan w:val="2"/>
            <w:tcBorders>
              <w:top w:val="nil" w:sz="6" w:space="0" w:color="auto"/>
              <w:left w:val="nil" w:sz="6" w:space="0" w:color="auto"/>
              <w:bottom w:val="nil" w:sz="6" w:space="0" w:color="auto"/>
              <w:right w:val="nil" w:sz="6" w:space="0" w:color="auto"/>
            </w:tcBorders>
          </w:tcPr>
          <w:p>
            <w:pPr>
              <w:pStyle w:val="TableParagraph"/>
              <w:spacing w:line="266" w:lineRule="exact"/>
              <w:ind w:right="278"/>
              <w:jc w:val="right"/>
              <w:rPr>
                <w:rFonts w:ascii="Arial" w:hAnsi="Arial" w:cs="Arial" w:eastAsia="Arial" w:hint="default"/>
                <w:sz w:val="24"/>
                <w:szCs w:val="24"/>
              </w:rPr>
            </w:pPr>
            <w:r>
              <w:rPr>
                <w:rFonts w:ascii="Arial"/>
                <w:spacing w:val="-1"/>
                <w:sz w:val="24"/>
              </w:rPr>
              <w:t>2,271,950</w:t>
            </w:r>
            <w:r>
              <w:rPr>
                <w:rFonts w:ascii="Arial"/>
                <w:sz w:val="24"/>
              </w:rPr>
            </w:r>
          </w:p>
        </w:tc>
        <w:tc>
          <w:tcPr>
            <w:tcW w:w="2615" w:type="dxa"/>
            <w:tcBorders>
              <w:top w:val="nil" w:sz="6" w:space="0" w:color="auto"/>
              <w:left w:val="nil" w:sz="6" w:space="0" w:color="auto"/>
              <w:bottom w:val="nil" w:sz="6" w:space="0" w:color="auto"/>
              <w:right w:val="nil" w:sz="6" w:space="0" w:color="auto"/>
            </w:tcBorders>
          </w:tcPr>
          <w:p>
            <w:pPr>
              <w:pStyle w:val="TableParagraph"/>
              <w:spacing w:line="266" w:lineRule="exact"/>
              <w:ind w:right="399"/>
              <w:jc w:val="right"/>
              <w:rPr>
                <w:rFonts w:ascii="Arial" w:hAnsi="Arial" w:cs="Arial" w:eastAsia="Arial" w:hint="default"/>
                <w:sz w:val="24"/>
                <w:szCs w:val="24"/>
              </w:rPr>
            </w:pPr>
            <w:r>
              <w:rPr>
                <w:rFonts w:ascii="Arial"/>
                <w:spacing w:val="-4"/>
                <w:sz w:val="24"/>
              </w:rPr>
              <w:t>844,117</w:t>
            </w:r>
          </w:p>
        </w:tc>
      </w:tr>
      <w:tr>
        <w:trPr>
          <w:trHeight w:val="312"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tabs>
                <w:tab w:pos="3658" w:val="left" w:leader="none"/>
                <w:tab w:pos="5744" w:val="left" w:leader="none"/>
              </w:tabs>
              <w:spacing w:line="257" w:lineRule="exact"/>
              <w:ind w:left="168" w:right="-1553"/>
              <w:jc w:val="left"/>
              <w:rPr>
                <w:rFonts w:ascii="Arial" w:hAnsi="Arial" w:cs="Arial" w:eastAsia="Arial" w:hint="default"/>
                <w:sz w:val="24"/>
                <w:szCs w:val="24"/>
              </w:rPr>
            </w:pPr>
            <w:r>
              <w:rPr>
                <w:rFonts w:ascii="宋体" w:hAnsi="宋体" w:cs="宋体" w:eastAsia="宋体" w:hint="default"/>
                <w:position w:val="2"/>
                <w:sz w:val="24"/>
                <w:szCs w:val="24"/>
              </w:rPr>
              <w:t>减：减值准备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12" w:type="dxa"/>
            <w:tcBorders>
              <w:top w:val="nil" w:sz="6" w:space="0" w:color="auto"/>
              <w:left w:val="nil" w:sz="6" w:space="0" w:color="auto"/>
              <w:bottom w:val="nil" w:sz="6" w:space="0" w:color="auto"/>
              <w:right w:val="nil" w:sz="6" w:space="0" w:color="auto"/>
            </w:tcBorders>
          </w:tcPr>
          <w:p>
            <w:pPr>
              <w:pStyle w:val="TableParagraph"/>
              <w:tabs>
                <w:tab w:pos="178" w:val="left" w:leader="none"/>
              </w:tabs>
              <w:spacing w:line="240" w:lineRule="auto" w:before="18"/>
              <w:ind w:right="178"/>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615" w:type="dxa"/>
            <w:tcBorders>
              <w:top w:val="nil" w:sz="6" w:space="0" w:color="auto"/>
              <w:left w:val="nil" w:sz="6" w:space="0" w:color="auto"/>
              <w:bottom w:val="nil" w:sz="6" w:space="0" w:color="auto"/>
              <w:right w:val="nil" w:sz="6" w:space="0" w:color="auto"/>
            </w:tcBorders>
          </w:tcPr>
          <w:p>
            <w:pPr>
              <w:pStyle w:val="TableParagraph"/>
              <w:tabs>
                <w:tab w:pos="2011" w:val="left" w:leader="none"/>
                <w:tab w:pos="2201" w:val="left" w:leader="none"/>
              </w:tabs>
              <w:spacing w:line="240" w:lineRule="auto" w:before="18"/>
              <w:ind w:right="28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28" w:hRule="exact"/>
        </w:trPr>
        <w:tc>
          <w:tcPr>
            <w:tcW w:w="759" w:type="dxa"/>
            <w:tcBorders>
              <w:top w:val="nil" w:sz="6" w:space="0" w:color="auto"/>
              <w:left w:val="nil" w:sz="6" w:space="0" w:color="auto"/>
              <w:bottom w:val="nil" w:sz="6" w:space="0" w:color="auto"/>
              <w:right w:val="nil" w:sz="6" w:space="0" w:color="auto"/>
            </w:tcBorders>
          </w:tcPr>
          <w:p>
            <w:pPr/>
          </w:p>
        </w:tc>
        <w:tc>
          <w:tcPr>
            <w:tcW w:w="6104" w:type="dxa"/>
            <w:gridSpan w:val="2"/>
            <w:tcBorders>
              <w:top w:val="nil" w:sz="6" w:space="0" w:color="auto"/>
              <w:left w:val="nil" w:sz="6" w:space="0" w:color="auto"/>
              <w:bottom w:val="nil" w:sz="6" w:space="0" w:color="auto"/>
              <w:right w:val="nil" w:sz="6" w:space="0" w:color="auto"/>
            </w:tcBorders>
          </w:tcPr>
          <w:p>
            <w:pPr>
              <w:pStyle w:val="TableParagraph"/>
              <w:tabs>
                <w:tab w:pos="4756" w:val="left" w:leader="none"/>
                <w:tab w:pos="5922" w:val="left" w:leader="none"/>
              </w:tabs>
              <w:spacing w:line="268" w:lineRule="exact"/>
              <w:ind w:left="3658"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2,271,950</w:t>
              <w:tab/>
            </w:r>
            <w:r>
              <w:rPr>
                <w:rFonts w:ascii="Arial"/>
                <w:sz w:val="24"/>
              </w:rPr>
            </w:r>
          </w:p>
        </w:tc>
        <w:tc>
          <w:tcPr>
            <w:tcW w:w="2615" w:type="dxa"/>
            <w:tcBorders>
              <w:top w:val="nil" w:sz="6" w:space="0" w:color="auto"/>
              <w:left w:val="nil" w:sz="6" w:space="0" w:color="auto"/>
              <w:bottom w:val="nil" w:sz="6" w:space="0" w:color="auto"/>
              <w:right w:val="nil" w:sz="6" w:space="0" w:color="auto"/>
            </w:tcBorders>
          </w:tcPr>
          <w:p>
            <w:pPr>
              <w:pStyle w:val="TableParagraph"/>
              <w:tabs>
                <w:tab w:pos="1270" w:val="left" w:leader="none"/>
                <w:tab w:pos="2201" w:val="left" w:leader="none"/>
              </w:tabs>
              <w:spacing w:line="268" w:lineRule="exact"/>
              <w:ind w:right="28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4"/>
                <w:sz w:val="24"/>
                <w:u w:val="single" w:color="000000"/>
              </w:rPr>
              <w:t>844,117</w:t>
              <w:tab/>
            </w:r>
            <w:r>
              <w:rPr>
                <w:rFonts w:ascii="Arial"/>
                <w:spacing w:val="-4"/>
                <w:sz w:val="24"/>
              </w:rPr>
            </w:r>
          </w:p>
        </w:tc>
      </w:tr>
      <w:tr>
        <w:trPr>
          <w:trHeight w:val="767" w:hRule="exact"/>
        </w:trPr>
        <w:tc>
          <w:tcPr>
            <w:tcW w:w="759" w:type="dxa"/>
            <w:tcBorders>
              <w:top w:val="nil" w:sz="6" w:space="0" w:color="auto"/>
              <w:left w:val="nil" w:sz="6" w:space="0" w:color="auto"/>
              <w:bottom w:val="nil" w:sz="6" w:space="0" w:color="auto"/>
              <w:right w:val="nil" w:sz="6" w:space="0" w:color="auto"/>
            </w:tcBorders>
          </w:tcPr>
          <w:p>
            <w:pPr/>
          </w:p>
        </w:tc>
        <w:tc>
          <w:tcPr>
            <w:tcW w:w="4192" w:type="dxa"/>
            <w:tcBorders>
              <w:top w:val="nil" w:sz="6" w:space="0" w:color="auto"/>
              <w:left w:val="nil" w:sz="6" w:space="0" w:color="auto"/>
              <w:bottom w:val="nil" w:sz="6" w:space="0" w:color="auto"/>
              <w:right w:val="nil" w:sz="6" w:space="0" w:color="auto"/>
            </w:tcBorders>
          </w:tcPr>
          <w:p>
            <w:pPr>
              <w:pStyle w:val="TableParagraph"/>
              <w:tabs>
                <w:tab w:pos="3658" w:val="left" w:leader="none"/>
                <w:tab w:pos="4847" w:val="left" w:leader="none"/>
              </w:tabs>
              <w:spacing w:line="328" w:lineRule="exact" w:before="109"/>
              <w:ind w:left="882" w:right="-675" w:hanging="715"/>
              <w:jc w:val="left"/>
              <w:rPr>
                <w:rFonts w:ascii="Arial" w:hAnsi="Arial" w:cs="Arial" w:eastAsia="Arial" w:hint="default"/>
                <w:sz w:val="24"/>
                <w:szCs w:val="24"/>
              </w:rPr>
            </w:pPr>
            <w:r>
              <w:rPr>
                <w:rFonts w:ascii="宋体" w:hAnsi="宋体" w:cs="宋体" w:eastAsia="宋体" w:hint="default"/>
                <w:spacing w:val="6"/>
                <w:sz w:val="24"/>
                <w:szCs w:val="24"/>
              </w:rPr>
              <w:t>减：列示于其他流动资产的可供</w:t>
            </w:r>
            <w:r>
              <w:rPr>
                <w:rFonts w:ascii="宋体" w:hAnsi="宋体" w:cs="宋体" w:eastAsia="宋体" w:hint="default"/>
                <w:spacing w:val="-115"/>
                <w:sz w:val="24"/>
                <w:szCs w:val="24"/>
              </w:rPr>
              <w:t> </w:t>
            </w:r>
            <w:r>
              <w:rPr>
                <w:rFonts w:ascii="宋体" w:hAnsi="宋体" w:cs="宋体" w:eastAsia="宋体" w:hint="default"/>
                <w:spacing w:val="-115"/>
                <w:sz w:val="24"/>
                <w:szCs w:val="24"/>
              </w:rPr>
            </w:r>
            <w:r>
              <w:rPr>
                <w:rFonts w:ascii="宋体" w:hAnsi="宋体" w:cs="宋体" w:eastAsia="宋体" w:hint="default"/>
                <w:position w:val="2"/>
                <w:sz w:val="24"/>
                <w:szCs w:val="24"/>
              </w:rPr>
              <w:t>出售金融资产</w:t>
            </w:r>
            <w:r>
              <w:rPr>
                <w:rFonts w:ascii="Arial" w:hAnsi="Arial" w:cs="Arial" w:eastAsia="Arial" w:hint="default"/>
                <w:position w:val="2"/>
                <w:sz w:val="24"/>
                <w:szCs w:val="24"/>
              </w:rPr>
              <w:t>(i)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w w:val="28"/>
                <w:sz w:val="24"/>
                <w:szCs w:val="24"/>
                <w:u w:val="single" w:color="000000"/>
              </w:rPr>
              <w:t> </w:t>
            </w:r>
            <w:r>
              <w:rPr>
                <w:rFonts w:ascii="Arial" w:hAnsi="Arial" w:cs="Arial" w:eastAsia="Arial" w:hint="default"/>
                <w:sz w:val="24"/>
                <w:szCs w:val="24"/>
                <w:u w:val="single" w:color="000000"/>
              </w:rPr>
            </w:r>
            <w:r>
              <w:rPr>
                <w:rFonts w:ascii="Arial" w:hAnsi="Arial" w:cs="Arial" w:eastAsia="Arial" w:hint="default"/>
                <w:sz w:val="24"/>
                <w:szCs w:val="24"/>
              </w:rPr>
            </w:r>
          </w:p>
        </w:tc>
        <w:tc>
          <w:tcPr>
            <w:tcW w:w="1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98"/>
              <w:ind w:right="207"/>
              <w:jc w:val="right"/>
              <w:rPr>
                <w:rFonts w:ascii="Arial" w:hAnsi="Arial" w:cs="Arial" w:eastAsia="Arial" w:hint="default"/>
                <w:sz w:val="24"/>
                <w:szCs w:val="24"/>
              </w:rPr>
            </w:pPr>
            <w:r>
              <w:rPr>
                <w:rFonts w:ascii="Arial"/>
                <w:w w:val="99"/>
                <w:sz w:val="24"/>
              </w:rPr>
            </w:r>
            <w:r>
              <w:rPr>
                <w:rFonts w:ascii="Arial"/>
                <w:spacing w:val="-1"/>
                <w:sz w:val="24"/>
                <w:u w:val="single" w:color="000000"/>
              </w:rPr>
              <w:t>(722,445)</w:t>
            </w:r>
            <w:r>
              <w:rPr>
                <w:rFonts w:ascii="Arial"/>
                <w:spacing w:val="-1"/>
                <w:sz w:val="24"/>
              </w:rPr>
            </w:r>
          </w:p>
        </w:tc>
        <w:tc>
          <w:tcPr>
            <w:tcW w:w="261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tabs>
                <w:tab w:pos="1306" w:val="left" w:leader="none"/>
              </w:tabs>
              <w:spacing w:line="240" w:lineRule="auto" w:before="198"/>
              <w:ind w:right="29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(40,098)</w:t>
            </w:r>
            <w:r>
              <w:rPr>
                <w:rFonts w:ascii="Arial"/>
                <w:w w:val="95"/>
                <w:sz w:val="24"/>
              </w:rPr>
            </w:r>
            <w:r>
              <w:rPr>
                <w:rFonts w:ascii="Arial"/>
                <w:sz w:val="24"/>
              </w:rPr>
            </w:r>
          </w:p>
        </w:tc>
      </w:tr>
      <w:tr>
        <w:trPr>
          <w:trHeight w:val="438" w:hRule="exact"/>
        </w:trPr>
        <w:tc>
          <w:tcPr>
            <w:tcW w:w="759" w:type="dxa"/>
            <w:tcBorders>
              <w:top w:val="nil" w:sz="6" w:space="0" w:color="auto"/>
              <w:left w:val="nil" w:sz="6" w:space="0" w:color="auto"/>
              <w:bottom w:val="nil" w:sz="6" w:space="0" w:color="auto"/>
              <w:right w:val="nil" w:sz="6" w:space="0" w:color="auto"/>
            </w:tcBorders>
          </w:tcPr>
          <w:p>
            <w:pPr/>
          </w:p>
        </w:tc>
        <w:tc>
          <w:tcPr>
            <w:tcW w:w="6104" w:type="dxa"/>
            <w:gridSpan w:val="2"/>
            <w:tcBorders>
              <w:top w:val="nil" w:sz="6" w:space="0" w:color="auto"/>
              <w:left w:val="nil" w:sz="6" w:space="0" w:color="auto"/>
              <w:bottom w:val="nil" w:sz="6" w:space="0" w:color="auto"/>
              <w:right w:val="nil" w:sz="6" w:space="0" w:color="auto"/>
            </w:tcBorders>
          </w:tcPr>
          <w:p>
            <w:pPr>
              <w:pStyle w:val="TableParagraph"/>
              <w:tabs>
                <w:tab w:pos="4756" w:val="left" w:leader="none"/>
                <w:tab w:pos="5922" w:val="left" w:leader="none"/>
              </w:tabs>
              <w:spacing w:line="268" w:lineRule="exact"/>
              <w:ind w:left="365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1,549,505</w:t>
              <w:tab/>
            </w:r>
            <w:r>
              <w:rPr>
                <w:rFonts w:ascii="Arial"/>
                <w:sz w:val="24"/>
              </w:rPr>
            </w:r>
          </w:p>
        </w:tc>
        <w:tc>
          <w:tcPr>
            <w:tcW w:w="2615" w:type="dxa"/>
            <w:tcBorders>
              <w:top w:val="nil" w:sz="6" w:space="0" w:color="auto"/>
              <w:left w:val="nil" w:sz="6" w:space="0" w:color="auto"/>
              <w:bottom w:val="nil" w:sz="6" w:space="0" w:color="auto"/>
              <w:right w:val="nil" w:sz="6" w:space="0" w:color="auto"/>
            </w:tcBorders>
          </w:tcPr>
          <w:p>
            <w:pPr>
              <w:pStyle w:val="TableParagraph"/>
              <w:tabs>
                <w:tab w:pos="1252" w:val="left" w:leader="none"/>
                <w:tab w:pos="2201" w:val="left" w:leader="none"/>
              </w:tabs>
              <w:spacing w:line="268" w:lineRule="exact"/>
              <w:ind w:right="28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804,019</w:t>
              <w:tab/>
            </w:r>
            <w:r>
              <w:rPr>
                <w:rFonts w:ascii="Arial"/>
                <w:spacing w:val="-1"/>
                <w:sz w:val="24"/>
              </w:rPr>
            </w:r>
          </w:p>
        </w:tc>
      </w:tr>
      <w:tr>
        <w:trPr>
          <w:trHeight w:val="1049" w:hRule="exact"/>
        </w:trPr>
        <w:tc>
          <w:tcPr>
            <w:tcW w:w="759" w:type="dxa"/>
            <w:tcBorders>
              <w:top w:val="nil" w:sz="6" w:space="0" w:color="auto"/>
              <w:left w:val="nil" w:sz="6" w:space="0" w:color="auto"/>
              <w:bottom w:val="nil" w:sz="6" w:space="0" w:color="auto"/>
              <w:right w:val="nil" w:sz="6" w:space="0" w:color="auto"/>
            </w:tcBorders>
          </w:tcPr>
          <w:p>
            <w:pPr/>
          </w:p>
        </w:tc>
        <w:tc>
          <w:tcPr>
            <w:tcW w:w="8718"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1"/>
              <w:ind w:left="168"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43"/>
                <w:sz w:val="24"/>
                <w:szCs w:val="24"/>
              </w:rPr>
              <w:t> </w:t>
            </w: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日，本集团有多笔尚未到期的浮动收益型理财产品，其</w:t>
            </w:r>
          </w:p>
          <w:p>
            <w:pPr>
              <w:pStyle w:val="TableParagraph"/>
              <w:spacing w:line="312" w:lineRule="exact" w:before="20"/>
              <w:ind w:left="168" w:right="198"/>
              <w:jc w:val="left"/>
              <w:rPr>
                <w:rFonts w:ascii="宋体" w:hAnsi="宋体" w:cs="宋体" w:eastAsia="宋体" w:hint="default"/>
                <w:sz w:val="24"/>
                <w:szCs w:val="24"/>
              </w:rPr>
            </w:pPr>
            <w:r>
              <w:rPr>
                <w:rFonts w:ascii="宋体" w:hAnsi="宋体" w:cs="宋体" w:eastAsia="宋体" w:hint="default"/>
                <w:sz w:val="24"/>
                <w:szCs w:val="24"/>
              </w:rPr>
              <w:t>中约人民币</w:t>
            </w:r>
            <w:r>
              <w:rPr>
                <w:rFonts w:ascii="宋体" w:hAnsi="宋体" w:cs="宋体" w:eastAsia="宋体" w:hint="default"/>
                <w:spacing w:val="-61"/>
                <w:sz w:val="24"/>
                <w:szCs w:val="24"/>
              </w:rPr>
              <w:t> </w:t>
            </w:r>
            <w:r>
              <w:rPr>
                <w:rFonts w:ascii="Arial" w:hAnsi="Arial" w:cs="Arial" w:eastAsia="Arial" w:hint="default"/>
                <w:sz w:val="24"/>
                <w:szCs w:val="24"/>
              </w:rPr>
              <w:t>7.22</w:t>
            </w:r>
            <w:r>
              <w:rPr>
                <w:rFonts w:ascii="Arial" w:hAnsi="Arial" w:cs="Arial" w:eastAsia="Arial" w:hint="default"/>
                <w:spacing w:val="-8"/>
                <w:sz w:val="24"/>
                <w:szCs w:val="24"/>
              </w:rPr>
              <w:t> </w:t>
            </w:r>
            <w:r>
              <w:rPr>
                <w:rFonts w:ascii="宋体" w:hAnsi="宋体" w:cs="宋体" w:eastAsia="宋体" w:hint="default"/>
                <w:sz w:val="24"/>
                <w:szCs w:val="24"/>
              </w:rPr>
              <w:t>亿元将在一年内到期</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8"/>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4,010</w:t>
            </w:r>
            <w:r>
              <w:rPr>
                <w:rFonts w:ascii="Arial" w:hAnsi="Arial" w:cs="Arial" w:eastAsia="Arial" w:hint="default"/>
                <w:spacing w:val="-9"/>
                <w:sz w:val="24"/>
                <w:szCs w:val="24"/>
              </w:rPr>
              <w:t> </w:t>
            </w:r>
            <w:r>
              <w:rPr>
                <w:rFonts w:ascii="宋体" w:hAnsi="宋体" w:cs="宋体" w:eastAsia="宋体" w:hint="default"/>
                <w:sz w:val="24"/>
                <w:szCs w:val="24"/>
              </w:rPr>
              <w:t>万 </w:t>
            </w:r>
            <w:r>
              <w:rPr>
                <w:rFonts w:ascii="宋体" w:hAnsi="宋体" w:cs="宋体" w:eastAsia="宋体" w:hint="default"/>
                <w:spacing w:val="-4"/>
                <w:sz w:val="24"/>
                <w:szCs w:val="24"/>
              </w:rPr>
              <w:t>元</w:t>
            </w:r>
            <w:r>
              <w:rPr>
                <w:rFonts w:ascii="Arial" w:hAnsi="Arial" w:cs="Arial" w:eastAsia="Arial" w:hint="default"/>
                <w:spacing w:val="-4"/>
                <w:sz w:val="24"/>
                <w:szCs w:val="24"/>
              </w:rPr>
              <w:t>)</w:t>
            </w:r>
            <w:r>
              <w:rPr>
                <w:rFonts w:ascii="宋体" w:hAnsi="宋体" w:cs="宋体" w:eastAsia="宋体" w:hint="default"/>
                <w:spacing w:val="-4"/>
                <w:sz w:val="24"/>
                <w:szCs w:val="24"/>
              </w:rPr>
              <w:t>，账列其他流动资产；剩余理财产品无固定到期日，账列可供出售金融资产。</w:t>
            </w:r>
          </w:p>
        </w:tc>
      </w:tr>
    </w:tbl>
    <w:p>
      <w:pPr>
        <w:spacing w:after="0" w:line="312" w:lineRule="exact"/>
        <w:jc w:val="left"/>
        <w:rPr>
          <w:rFonts w:ascii="宋体" w:hAnsi="宋体" w:cs="宋体" w:eastAsia="宋体" w:hint="default"/>
          <w:sz w:val="24"/>
          <w:szCs w:val="24"/>
        </w:rPr>
        <w:sectPr>
          <w:headerReference w:type="default" r:id="rId58"/>
          <w:footerReference w:type="default" r:id="rId59"/>
          <w:pgSz w:w="11910" w:h="16840"/>
          <w:pgMar w:header="885" w:footer="977" w:top="2020" w:bottom="1160" w:left="1340" w:right="0"/>
          <w:pgNumType w:start="18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770"/>
        <w:gridCol w:w="3801"/>
        <w:gridCol w:w="2258"/>
        <w:gridCol w:w="2421"/>
      </w:tblGrid>
      <w:tr>
        <w:trPr>
          <w:trHeight w:val="416"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801" w:type="dxa"/>
            <w:tcBorders>
              <w:top w:val="nil" w:sz="6" w:space="0" w:color="auto"/>
              <w:left w:val="nil" w:sz="6" w:space="0" w:color="auto"/>
              <w:bottom w:val="nil" w:sz="6" w:space="0" w:color="auto"/>
              <w:right w:val="nil" w:sz="6" w:space="0" w:color="auto"/>
            </w:tcBorders>
          </w:tcPr>
          <w:p>
            <w:pPr>
              <w:pStyle w:val="TableParagraph"/>
              <w:spacing w:line="257" w:lineRule="exact"/>
              <w:ind w:left="16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5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
        </w:tc>
      </w:tr>
      <w:tr>
        <w:trPr>
          <w:trHeight w:val="588"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pacing w:val="-5"/>
                <w:sz w:val="24"/>
              </w:rPr>
              <w:t>(11)</w:t>
            </w: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1"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5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
        </w:tc>
      </w:tr>
      <w:tr>
        <w:trPr>
          <w:trHeight w:val="585" w:hRule="exact"/>
        </w:trPr>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60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61" w:right="0"/>
              <w:jc w:val="left"/>
              <w:rPr>
                <w:rFonts w:ascii="宋体" w:hAnsi="宋体" w:cs="宋体" w:eastAsia="宋体" w:hint="default"/>
                <w:sz w:val="24"/>
                <w:szCs w:val="24"/>
              </w:rPr>
            </w:pPr>
            <w:r>
              <w:rPr>
                <w:rFonts w:ascii="宋体" w:hAnsi="宋体" w:cs="宋体" w:eastAsia="宋体" w:hint="default"/>
                <w:sz w:val="24"/>
                <w:szCs w:val="24"/>
              </w:rPr>
              <w:t>可供出售金融资产相关信息分析如下：</w:t>
            </w:r>
          </w:p>
        </w:tc>
        <w:tc>
          <w:tcPr>
            <w:tcW w:w="2421" w:type="dxa"/>
            <w:tcBorders>
              <w:top w:val="nil" w:sz="6" w:space="0" w:color="auto"/>
              <w:left w:val="nil" w:sz="6" w:space="0" w:color="auto"/>
              <w:bottom w:val="nil" w:sz="6" w:space="0" w:color="auto"/>
              <w:right w:val="nil" w:sz="6" w:space="0" w:color="auto"/>
            </w:tcBorders>
          </w:tcPr>
          <w:p>
            <w:pPr/>
          </w:p>
        </w:tc>
      </w:tr>
      <w:tr>
        <w:trPr>
          <w:trHeight w:val="587" w:hRule="exact"/>
        </w:trPr>
        <w:tc>
          <w:tcPr>
            <w:tcW w:w="770" w:type="dxa"/>
            <w:tcBorders>
              <w:top w:val="nil" w:sz="6" w:space="0" w:color="auto"/>
              <w:left w:val="nil" w:sz="6" w:space="0" w:color="auto"/>
              <w:bottom w:val="nil" w:sz="6" w:space="0" w:color="auto"/>
              <w:right w:val="nil" w:sz="6" w:space="0" w:color="auto"/>
            </w:tcBorders>
          </w:tcPr>
          <w:p>
            <w:pPr/>
          </w:p>
        </w:tc>
        <w:tc>
          <w:tcPr>
            <w:tcW w:w="60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161" w:right="0"/>
              <w:jc w:val="left"/>
              <w:rPr>
                <w:rFonts w:ascii="宋体" w:hAnsi="宋体" w:cs="宋体" w:eastAsia="宋体" w:hint="default"/>
                <w:sz w:val="24"/>
                <w:szCs w:val="24"/>
              </w:rPr>
            </w:pPr>
            <w:r>
              <w:rPr>
                <w:rFonts w:ascii="宋体" w:hAnsi="宋体" w:cs="宋体" w:eastAsia="宋体" w:hint="default"/>
                <w:sz w:val="24"/>
                <w:szCs w:val="24"/>
              </w:rPr>
              <w:t>以公允价值计量的可供出售金融资产：</w:t>
            </w:r>
          </w:p>
        </w:tc>
        <w:tc>
          <w:tcPr>
            <w:tcW w:w="2421" w:type="dxa"/>
            <w:tcBorders>
              <w:top w:val="nil" w:sz="6" w:space="0" w:color="auto"/>
              <w:left w:val="nil" w:sz="6" w:space="0" w:color="auto"/>
              <w:bottom w:val="nil" w:sz="6" w:space="0" w:color="auto"/>
              <w:right w:val="nil" w:sz="6" w:space="0" w:color="auto"/>
            </w:tcBorders>
          </w:tcPr>
          <w:p>
            <w:pPr/>
          </w:p>
        </w:tc>
      </w:tr>
      <w:tr>
        <w:trPr>
          <w:trHeight w:val="593"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44"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1"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225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75"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32"/>
              <w:jc w:val="right"/>
              <w:rPr>
                <w:rFonts w:ascii="Arial" w:hAnsi="Arial" w:cs="Arial" w:eastAsia="Arial" w:hint="default"/>
                <w:sz w:val="24"/>
                <w:szCs w:val="24"/>
              </w:rPr>
            </w:pPr>
            <w:r>
              <w:rPr>
                <w:rFonts w:ascii="Arial"/>
                <w:w w:val="95"/>
                <w:sz w:val="24"/>
              </w:rPr>
              <w:t>1,579,369</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2"/>
              <w:jc w:val="right"/>
              <w:rPr>
                <w:rFonts w:ascii="Arial" w:hAnsi="Arial" w:cs="Arial" w:eastAsia="Arial" w:hint="default"/>
                <w:sz w:val="24"/>
                <w:szCs w:val="24"/>
              </w:rPr>
            </w:pPr>
            <w:r>
              <w:rPr>
                <w:rFonts w:ascii="Arial"/>
                <w:spacing w:val="-1"/>
                <w:sz w:val="24"/>
              </w:rPr>
              <w:t>307,267</w:t>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1"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2"/>
              <w:jc w:val="right"/>
              <w:rPr>
                <w:rFonts w:ascii="Arial" w:hAnsi="Arial" w:cs="Arial" w:eastAsia="Arial" w:hint="default"/>
                <w:sz w:val="24"/>
                <w:szCs w:val="24"/>
              </w:rPr>
            </w:pPr>
            <w:r>
              <w:rPr>
                <w:rFonts w:ascii="Arial"/>
                <w:w w:val="95"/>
                <w:sz w:val="24"/>
              </w:rPr>
              <w:t>1,570,700</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2"/>
              <w:jc w:val="right"/>
              <w:rPr>
                <w:rFonts w:ascii="Arial" w:hAnsi="Arial" w:cs="Arial" w:eastAsia="Arial" w:hint="default"/>
                <w:sz w:val="24"/>
                <w:szCs w:val="24"/>
              </w:rPr>
            </w:pPr>
            <w:r>
              <w:rPr>
                <w:rFonts w:ascii="Arial"/>
                <w:spacing w:val="-1"/>
                <w:sz w:val="24"/>
              </w:rPr>
              <w:t>305,500</w:t>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24"/>
                <w:szCs w:val="24"/>
              </w:rPr>
            </w:pPr>
            <w:r>
              <w:rPr>
                <w:rFonts w:ascii="Arial"/>
                <w:w w:val="95"/>
                <w:sz w:val="24"/>
              </w:rPr>
              <w:t>8,669</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5"/>
                <w:sz w:val="24"/>
              </w:rPr>
              <w:t>1,767</w:t>
            </w:r>
            <w:r>
              <w:rPr>
                <w:rFonts w:ascii="Arial"/>
                <w:sz w:val="24"/>
              </w:rPr>
            </w:r>
          </w:p>
        </w:tc>
      </w:tr>
      <w:tr>
        <w:trPr>
          <w:trHeight w:val="450"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33"/>
              <w:jc w:val="right"/>
              <w:rPr>
                <w:rFonts w:ascii="Arial" w:hAnsi="Arial" w:cs="Arial" w:eastAsia="Arial" w:hint="default"/>
                <w:sz w:val="24"/>
                <w:szCs w:val="24"/>
              </w:rPr>
            </w:pPr>
            <w:r>
              <w:rPr>
                <w:rFonts w:ascii="Arial"/>
                <w:w w:val="99"/>
                <w:sz w:val="24"/>
              </w:rPr>
              <w:t>-</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0"/>
              <w:jc w:val="right"/>
              <w:rPr>
                <w:rFonts w:ascii="Arial" w:hAnsi="Arial" w:cs="Arial" w:eastAsia="Arial" w:hint="default"/>
                <w:sz w:val="24"/>
                <w:szCs w:val="24"/>
              </w:rPr>
            </w:pPr>
            <w:r>
              <w:rPr>
                <w:rFonts w:ascii="Arial"/>
                <w:w w:val="99"/>
                <w:sz w:val="24"/>
              </w:rPr>
              <w:t>-</w:t>
            </w:r>
            <w:r>
              <w:rPr>
                <w:rFonts w:ascii="Arial"/>
                <w:sz w:val="24"/>
              </w:rPr>
            </w:r>
          </w:p>
        </w:tc>
      </w:tr>
      <w:tr>
        <w:trPr>
          <w:trHeight w:val="435"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1"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225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75"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0"/>
              <w:jc w:val="right"/>
              <w:rPr>
                <w:rFonts w:ascii="Arial" w:hAnsi="Arial" w:cs="Arial" w:eastAsia="Arial" w:hint="default"/>
                <w:sz w:val="24"/>
                <w:szCs w:val="24"/>
              </w:rPr>
            </w:pPr>
            <w:r>
              <w:rPr>
                <w:rFonts w:ascii="Arial"/>
                <w:spacing w:val="-1"/>
                <w:sz w:val="24"/>
              </w:rPr>
              <w:t>678,151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2"/>
              <w:jc w:val="right"/>
              <w:rPr>
                <w:rFonts w:ascii="Arial" w:hAnsi="Arial" w:cs="Arial" w:eastAsia="Arial" w:hint="default"/>
                <w:sz w:val="24"/>
                <w:szCs w:val="24"/>
              </w:rPr>
            </w:pPr>
            <w:r>
              <w:rPr>
                <w:rFonts w:ascii="Arial"/>
                <w:spacing w:val="-1"/>
                <w:sz w:val="24"/>
              </w:rPr>
              <w:t>522,265</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0"/>
              <w:jc w:val="right"/>
              <w:rPr>
                <w:rFonts w:ascii="Arial" w:hAnsi="Arial" w:cs="Arial" w:eastAsia="Arial" w:hint="default"/>
                <w:sz w:val="24"/>
                <w:szCs w:val="24"/>
              </w:rPr>
            </w:pPr>
            <w:r>
              <w:rPr>
                <w:rFonts w:ascii="Arial"/>
                <w:spacing w:val="-1"/>
                <w:sz w:val="24"/>
              </w:rPr>
              <w:t>540,000</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2"/>
              <w:jc w:val="right"/>
              <w:rPr>
                <w:rFonts w:ascii="Arial" w:hAnsi="Arial" w:cs="Arial" w:eastAsia="Arial" w:hint="default"/>
                <w:sz w:val="24"/>
                <w:szCs w:val="24"/>
              </w:rPr>
            </w:pPr>
            <w:r>
              <w:rPr>
                <w:rFonts w:ascii="Arial"/>
                <w:spacing w:val="-1"/>
                <w:sz w:val="24"/>
              </w:rPr>
              <w:t>540,000</w:t>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1"/>
              <w:jc w:val="right"/>
              <w:rPr>
                <w:rFonts w:ascii="Arial" w:hAnsi="Arial" w:cs="Arial" w:eastAsia="Arial" w:hint="default"/>
                <w:sz w:val="24"/>
                <w:szCs w:val="24"/>
              </w:rPr>
            </w:pPr>
            <w:r>
              <w:rPr>
                <w:rFonts w:ascii="Arial"/>
                <w:spacing w:val="-1"/>
                <w:sz w:val="24"/>
              </w:rPr>
              <w:t>138,151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(17,735)</w:t>
            </w:r>
            <w:r>
              <w:rPr>
                <w:rFonts w:ascii="Arial"/>
                <w:sz w:val="24"/>
              </w:rPr>
            </w:r>
          </w:p>
        </w:tc>
      </w:tr>
      <w:tr>
        <w:trPr>
          <w:trHeight w:val="449"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9"/>
              <w:jc w:val="right"/>
              <w:rPr>
                <w:rFonts w:ascii="Arial" w:hAnsi="Arial" w:cs="Arial" w:eastAsia="Arial" w:hint="default"/>
                <w:sz w:val="24"/>
                <w:szCs w:val="24"/>
              </w:rPr>
            </w:pPr>
            <w:r>
              <w:rPr>
                <w:rFonts w:ascii="Arial"/>
                <w:w w:val="99"/>
                <w:sz w:val="24"/>
              </w:rPr>
              <w:t>-</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0"/>
              <w:jc w:val="right"/>
              <w:rPr>
                <w:rFonts w:ascii="Arial" w:hAnsi="Arial" w:cs="Arial" w:eastAsia="Arial" w:hint="default"/>
                <w:sz w:val="24"/>
                <w:szCs w:val="24"/>
              </w:rPr>
            </w:pPr>
            <w:r>
              <w:rPr>
                <w:rFonts w:ascii="Arial"/>
                <w:w w:val="99"/>
                <w:sz w:val="24"/>
              </w:rPr>
              <w:t>-</w:t>
            </w:r>
            <w:r>
              <w:rPr>
                <w:rFonts w:ascii="Arial"/>
                <w:sz w:val="24"/>
              </w:rPr>
            </w:r>
          </w:p>
        </w:tc>
      </w:tr>
      <w:tr>
        <w:trPr>
          <w:trHeight w:val="436"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1" w:right="0"/>
              <w:jc w:val="left"/>
              <w:rPr>
                <w:rFonts w:ascii="宋体" w:hAnsi="宋体" w:cs="宋体" w:eastAsia="宋体" w:hint="default"/>
                <w:sz w:val="24"/>
                <w:szCs w:val="24"/>
              </w:rPr>
            </w:pPr>
            <w:r>
              <w:rPr>
                <w:rFonts w:ascii="宋体" w:hAnsi="宋体" w:cs="宋体" w:eastAsia="宋体" w:hint="default"/>
                <w:sz w:val="24"/>
                <w:szCs w:val="24"/>
              </w:rPr>
              <w:t>股票投资</w:t>
            </w:r>
          </w:p>
        </w:tc>
        <w:tc>
          <w:tcPr>
            <w:tcW w:w="225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76"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9"/>
              <w:jc w:val="right"/>
              <w:rPr>
                <w:rFonts w:ascii="Arial" w:hAnsi="Arial" w:cs="Arial" w:eastAsia="Arial" w:hint="default"/>
                <w:sz w:val="24"/>
                <w:szCs w:val="24"/>
              </w:rPr>
            </w:pPr>
            <w:r>
              <w:rPr>
                <w:rFonts w:ascii="Arial"/>
                <w:spacing w:val="-1"/>
                <w:w w:val="95"/>
                <w:sz w:val="24"/>
              </w:rPr>
              <w:t>630</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3"/>
              <w:jc w:val="right"/>
              <w:rPr>
                <w:rFonts w:ascii="Arial" w:hAnsi="Arial" w:cs="Arial" w:eastAsia="Arial" w:hint="default"/>
                <w:sz w:val="24"/>
                <w:szCs w:val="24"/>
              </w:rPr>
            </w:pPr>
            <w:r>
              <w:rPr>
                <w:rFonts w:ascii="Arial"/>
                <w:spacing w:val="-1"/>
                <w:w w:val="95"/>
                <w:sz w:val="24"/>
              </w:rPr>
              <w:t>785</w:t>
            </w:r>
            <w:r>
              <w:rPr>
                <w:rFonts w:ascii="Arial"/>
                <w:sz w:val="24"/>
              </w:rPr>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89"/>
              <w:jc w:val="right"/>
              <w:rPr>
                <w:rFonts w:ascii="Arial" w:hAnsi="Arial" w:cs="Arial" w:eastAsia="Arial" w:hint="default"/>
                <w:sz w:val="24"/>
                <w:szCs w:val="24"/>
              </w:rPr>
            </w:pPr>
            <w:r>
              <w:rPr>
                <w:rFonts w:ascii="Arial"/>
                <w:spacing w:val="-1"/>
                <w:w w:val="95"/>
                <w:sz w:val="24"/>
              </w:rPr>
              <w:t>801</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3"/>
              <w:jc w:val="right"/>
              <w:rPr>
                <w:rFonts w:ascii="Arial" w:hAnsi="Arial" w:cs="Arial" w:eastAsia="Arial" w:hint="default"/>
                <w:sz w:val="24"/>
                <w:szCs w:val="24"/>
              </w:rPr>
            </w:pPr>
            <w:r>
              <w:rPr>
                <w:rFonts w:ascii="Arial"/>
                <w:spacing w:val="-1"/>
                <w:w w:val="95"/>
                <w:sz w:val="24"/>
              </w:rPr>
              <w:t>801</w:t>
            </w:r>
            <w:r>
              <w:rPr>
                <w:rFonts w:ascii="Arial"/>
                <w:sz w:val="24"/>
              </w:rPr>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32"/>
              <w:jc w:val="right"/>
              <w:rPr>
                <w:rFonts w:ascii="Arial" w:hAnsi="Arial" w:cs="Arial" w:eastAsia="Arial" w:hint="default"/>
                <w:sz w:val="24"/>
                <w:szCs w:val="24"/>
              </w:rPr>
            </w:pPr>
            <w:r>
              <w:rPr>
                <w:rFonts w:ascii="Arial"/>
                <w:w w:val="95"/>
                <w:sz w:val="24"/>
              </w:rPr>
              <w:t>(171)</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(16)</w:t>
            </w:r>
            <w:r>
              <w:rPr>
                <w:rFonts w:ascii="Arial"/>
                <w:sz w:val="24"/>
              </w:rPr>
            </w:r>
          </w:p>
        </w:tc>
      </w:tr>
      <w:tr>
        <w:trPr>
          <w:trHeight w:val="449"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—累计计提减值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9"/>
              <w:jc w:val="right"/>
              <w:rPr>
                <w:rFonts w:ascii="Arial" w:hAnsi="Arial" w:cs="Arial" w:eastAsia="Arial" w:hint="default"/>
                <w:sz w:val="24"/>
                <w:szCs w:val="24"/>
              </w:rPr>
            </w:pPr>
            <w:r>
              <w:rPr>
                <w:rFonts w:ascii="Arial"/>
                <w:w w:val="99"/>
                <w:sz w:val="24"/>
              </w:rPr>
              <w:t>-</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0"/>
              <w:jc w:val="right"/>
              <w:rPr>
                <w:rFonts w:ascii="Arial" w:hAnsi="Arial" w:cs="Arial" w:eastAsia="Arial" w:hint="default"/>
                <w:sz w:val="24"/>
                <w:szCs w:val="24"/>
              </w:rPr>
            </w:pPr>
            <w:r>
              <w:rPr>
                <w:rFonts w:ascii="Arial"/>
                <w:w w:val="99"/>
                <w:sz w:val="24"/>
              </w:rPr>
              <w:t>-</w:t>
            </w:r>
            <w:r>
              <w:rPr>
                <w:rFonts w:ascii="Arial"/>
                <w:sz w:val="24"/>
              </w:rPr>
            </w:r>
          </w:p>
        </w:tc>
      </w:tr>
      <w:tr>
        <w:trPr>
          <w:trHeight w:val="436"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61" w:right="0"/>
              <w:jc w:val="left"/>
              <w:rPr>
                <w:rFonts w:ascii="宋体" w:hAnsi="宋体" w:cs="宋体" w:eastAsia="宋体" w:hint="default"/>
                <w:sz w:val="24"/>
                <w:szCs w:val="24"/>
              </w:rPr>
            </w:pPr>
            <w:r>
              <w:rPr>
                <w:rFonts w:ascii="宋体" w:hAnsi="宋体" w:cs="宋体" w:eastAsia="宋体" w:hint="default"/>
                <w:sz w:val="24"/>
                <w:szCs w:val="24"/>
              </w:rPr>
              <w:t>合计</w:t>
            </w:r>
          </w:p>
        </w:tc>
        <w:tc>
          <w:tcPr>
            <w:tcW w:w="2258" w:type="dxa"/>
            <w:tcBorders>
              <w:top w:val="nil" w:sz="6" w:space="0" w:color="auto"/>
              <w:left w:val="nil" w:sz="6" w:space="0" w:color="auto"/>
              <w:bottom w:val="nil" w:sz="6" w:space="0" w:color="auto"/>
              <w:right w:val="nil" w:sz="6" w:space="0" w:color="auto"/>
            </w:tcBorders>
          </w:tcPr>
          <w:p>
            <w:pPr/>
          </w:p>
        </w:tc>
        <w:tc>
          <w:tcPr>
            <w:tcW w:w="2421" w:type="dxa"/>
            <w:tcBorders>
              <w:top w:val="nil" w:sz="6" w:space="0" w:color="auto"/>
              <w:left w:val="nil" w:sz="6" w:space="0" w:color="auto"/>
              <w:bottom w:val="nil" w:sz="6" w:space="0" w:color="auto"/>
              <w:right w:val="nil" w:sz="6" w:space="0" w:color="auto"/>
            </w:tcBorders>
          </w:tcPr>
          <w:p>
            <w:pPr/>
          </w:p>
        </w:tc>
      </w:tr>
      <w:tr>
        <w:trPr>
          <w:trHeight w:val="325"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76" w:lineRule="exact"/>
              <w:ind w:left="161"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9"/>
              <w:jc w:val="right"/>
              <w:rPr>
                <w:rFonts w:ascii="Arial" w:hAnsi="Arial" w:cs="Arial" w:eastAsia="Arial" w:hint="default"/>
                <w:sz w:val="24"/>
                <w:szCs w:val="24"/>
              </w:rPr>
            </w:pPr>
            <w:r>
              <w:rPr>
                <w:rFonts w:ascii="Arial"/>
                <w:w w:val="95"/>
                <w:sz w:val="24"/>
              </w:rPr>
              <w:t>2,258,150</w:t>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2"/>
              <w:jc w:val="right"/>
              <w:rPr>
                <w:rFonts w:ascii="Arial" w:hAnsi="Arial" w:cs="Arial" w:eastAsia="Arial" w:hint="default"/>
                <w:sz w:val="24"/>
                <w:szCs w:val="24"/>
              </w:rPr>
            </w:pPr>
            <w:r>
              <w:rPr>
                <w:rFonts w:ascii="Arial"/>
                <w:spacing w:val="-1"/>
                <w:sz w:val="24"/>
              </w:rPr>
              <w:t>830,317</w:t>
            </w:r>
          </w:p>
        </w:tc>
      </w:tr>
      <w:tr>
        <w:trPr>
          <w:trHeight w:val="311"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—成本</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0"/>
              <w:jc w:val="right"/>
              <w:rPr>
                <w:rFonts w:ascii="Arial" w:hAnsi="Arial" w:cs="Arial" w:eastAsia="Arial" w:hint="default"/>
                <w:sz w:val="24"/>
                <w:szCs w:val="24"/>
              </w:rPr>
            </w:pPr>
            <w:r>
              <w:rPr>
                <w:rFonts w:ascii="Arial"/>
                <w:spacing w:val="-5"/>
                <w:sz w:val="24"/>
              </w:rPr>
              <w:t>2,111,501</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2"/>
              <w:jc w:val="right"/>
              <w:rPr>
                <w:rFonts w:ascii="Arial" w:hAnsi="Arial" w:cs="Arial" w:eastAsia="Arial" w:hint="default"/>
                <w:sz w:val="24"/>
                <w:szCs w:val="24"/>
              </w:rPr>
            </w:pPr>
            <w:r>
              <w:rPr>
                <w:rFonts w:ascii="Arial"/>
                <w:spacing w:val="-1"/>
                <w:sz w:val="24"/>
              </w:rPr>
              <w:t>846,301</w:t>
            </w:r>
          </w:p>
        </w:tc>
      </w:tr>
      <w:tr>
        <w:trPr>
          <w:trHeight w:val="312"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spacing w:line="262" w:lineRule="exact"/>
              <w:ind w:left="161" w:right="0"/>
              <w:jc w:val="left"/>
              <w:rPr>
                <w:rFonts w:ascii="宋体" w:hAnsi="宋体" w:cs="宋体" w:eastAsia="宋体" w:hint="default"/>
                <w:sz w:val="24"/>
                <w:szCs w:val="24"/>
              </w:rPr>
            </w:pPr>
            <w:r>
              <w:rPr>
                <w:rFonts w:ascii="宋体" w:hAnsi="宋体" w:cs="宋体" w:eastAsia="宋体" w:hint="default"/>
                <w:sz w:val="24"/>
                <w:szCs w:val="24"/>
              </w:rPr>
              <w:t>—累计计入其他综合收益</w:t>
            </w:r>
          </w:p>
        </w:tc>
        <w:tc>
          <w:tcPr>
            <w:tcW w:w="22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0"/>
              <w:jc w:val="right"/>
              <w:rPr>
                <w:rFonts w:ascii="Arial" w:hAnsi="Arial" w:cs="Arial" w:eastAsia="Arial" w:hint="default"/>
                <w:sz w:val="24"/>
                <w:szCs w:val="24"/>
              </w:rPr>
            </w:pPr>
            <w:r>
              <w:rPr>
                <w:rFonts w:ascii="Arial"/>
                <w:spacing w:val="-1"/>
                <w:sz w:val="24"/>
              </w:rPr>
              <w:t>146,649</w:t>
            </w:r>
          </w:p>
        </w:tc>
        <w:tc>
          <w:tcPr>
            <w:tcW w:w="242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(15,984)</w:t>
            </w:r>
            <w:r>
              <w:rPr>
                <w:rFonts w:ascii="Arial"/>
                <w:sz w:val="24"/>
              </w:rPr>
            </w:r>
          </w:p>
        </w:tc>
      </w:tr>
      <w:tr>
        <w:trPr>
          <w:trHeight w:val="289" w:hRule="exact"/>
        </w:trPr>
        <w:tc>
          <w:tcPr>
            <w:tcW w:w="770" w:type="dxa"/>
            <w:tcBorders>
              <w:top w:val="nil" w:sz="6" w:space="0" w:color="auto"/>
              <w:left w:val="nil" w:sz="6" w:space="0" w:color="auto"/>
              <w:bottom w:val="nil" w:sz="6" w:space="0" w:color="auto"/>
              <w:right w:val="nil" w:sz="6" w:space="0" w:color="auto"/>
            </w:tcBorders>
          </w:tcPr>
          <w:p>
            <w:pPr/>
          </w:p>
        </w:tc>
        <w:tc>
          <w:tcPr>
            <w:tcW w:w="3801" w:type="dxa"/>
            <w:tcBorders>
              <w:top w:val="nil" w:sz="6" w:space="0" w:color="auto"/>
              <w:left w:val="nil" w:sz="6" w:space="0" w:color="auto"/>
              <w:bottom w:val="nil" w:sz="6" w:space="0" w:color="auto"/>
              <w:right w:val="nil" w:sz="6" w:space="0" w:color="auto"/>
            </w:tcBorders>
          </w:tcPr>
          <w:p>
            <w:pPr>
              <w:pStyle w:val="TableParagraph"/>
              <w:tabs>
                <w:tab w:pos="3495" w:val="left" w:leader="none"/>
                <w:tab w:pos="5787" w:val="left" w:leader="none"/>
              </w:tabs>
              <w:spacing w:line="257" w:lineRule="exact"/>
              <w:ind w:left="161" w:right="-1987"/>
              <w:jc w:val="left"/>
              <w:rPr>
                <w:rFonts w:ascii="Arial" w:hAnsi="Arial" w:cs="Arial" w:eastAsia="Arial" w:hint="default"/>
                <w:sz w:val="24"/>
                <w:szCs w:val="24"/>
              </w:rPr>
            </w:pPr>
            <w:r>
              <w:rPr>
                <w:rFonts w:ascii="宋体" w:hAnsi="宋体" w:cs="宋体" w:eastAsia="宋体" w:hint="default"/>
                <w:position w:val="2"/>
                <w:sz w:val="24"/>
                <w:szCs w:val="24"/>
              </w:rPr>
              <w:t>—累计计提减值</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258" w:type="dxa"/>
            <w:tcBorders>
              <w:top w:val="nil" w:sz="6" w:space="0" w:color="auto"/>
              <w:left w:val="nil" w:sz="6" w:space="0" w:color="auto"/>
              <w:bottom w:val="nil" w:sz="6" w:space="0" w:color="auto"/>
              <w:right w:val="nil" w:sz="6" w:space="0" w:color="auto"/>
            </w:tcBorders>
          </w:tcPr>
          <w:p>
            <w:pPr>
              <w:pStyle w:val="TableParagraph"/>
              <w:tabs>
                <w:tab w:pos="165" w:val="left" w:leader="none"/>
              </w:tabs>
              <w:spacing w:line="240" w:lineRule="auto" w:before="18"/>
              <w:ind w:right="103"/>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c>
          <w:tcPr>
            <w:tcW w:w="2421" w:type="dxa"/>
            <w:tcBorders>
              <w:top w:val="nil" w:sz="6" w:space="0" w:color="auto"/>
              <w:left w:val="nil" w:sz="6" w:space="0" w:color="auto"/>
              <w:bottom w:val="nil" w:sz="6" w:space="0" w:color="auto"/>
              <w:right w:val="nil" w:sz="6" w:space="0" w:color="auto"/>
            </w:tcBorders>
          </w:tcPr>
          <w:p>
            <w:pPr>
              <w:pStyle w:val="TableParagraph"/>
              <w:tabs>
                <w:tab w:pos="1957" w:val="left" w:leader="none"/>
                <w:tab w:pos="2177" w:val="left" w:leader="none"/>
              </w:tabs>
              <w:spacing w:line="240" w:lineRule="auto" w:before="18"/>
              <w:ind w:right="16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tab/>
            </w:r>
            <w:r>
              <w:rPr>
                <w:rFonts w:ascii="Arial"/>
                <w:sz w:val="24"/>
              </w:rPr>
            </w:r>
          </w:p>
        </w:tc>
      </w:tr>
    </w:tbl>
    <w:p>
      <w:pPr>
        <w:spacing w:after="0" w:line="240" w:lineRule="auto"/>
        <w:jc w:val="right"/>
        <w:rPr>
          <w:rFonts w:ascii="Arial" w:hAnsi="Arial" w:cs="Arial" w:eastAsia="Arial"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772"/>
        <w:gridCol w:w="2125"/>
        <w:gridCol w:w="1134"/>
        <w:gridCol w:w="188"/>
        <w:gridCol w:w="663"/>
        <w:gridCol w:w="142"/>
        <w:gridCol w:w="709"/>
        <w:gridCol w:w="141"/>
        <w:gridCol w:w="1134"/>
        <w:gridCol w:w="1277"/>
        <w:gridCol w:w="852"/>
      </w:tblGrid>
      <w:tr>
        <w:trPr>
          <w:trHeight w:val="496"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5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4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r>
      <w:tr>
        <w:trPr>
          <w:trHeight w:val="748"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pacing w:val="-5"/>
                <w:sz w:val="24"/>
              </w:rPr>
              <w:t>(11)</w:t>
            </w:r>
          </w:p>
        </w:tc>
        <w:tc>
          <w:tcPr>
            <w:tcW w:w="325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45" w:right="0"/>
              <w:jc w:val="left"/>
              <w:rPr>
                <w:rFonts w:ascii="Arial" w:hAnsi="Arial" w:cs="Arial" w:eastAsia="Arial" w:hint="default"/>
                <w:sz w:val="24"/>
                <w:szCs w:val="24"/>
              </w:rPr>
            </w:pPr>
            <w:r>
              <w:rPr>
                <w:rFonts w:ascii="黑体" w:hAnsi="黑体" w:cs="黑体" w:eastAsia="黑体" w:hint="default"/>
                <w:sz w:val="24"/>
                <w:szCs w:val="24"/>
              </w:rPr>
              <w:t>可供出售金融资产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r>
      <w:tr>
        <w:trPr>
          <w:trHeight w:val="75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496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77"/>
              <w:ind w:left="145" w:right="0"/>
              <w:jc w:val="left"/>
              <w:rPr>
                <w:rFonts w:ascii="宋体" w:hAnsi="宋体" w:cs="宋体" w:eastAsia="宋体" w:hint="default"/>
                <w:sz w:val="24"/>
                <w:szCs w:val="24"/>
              </w:rPr>
            </w:pPr>
            <w:r>
              <w:rPr>
                <w:rFonts w:ascii="宋体" w:hAnsi="宋体" w:cs="宋体" w:eastAsia="宋体" w:hint="default"/>
                <w:sz w:val="24"/>
                <w:szCs w:val="24"/>
              </w:rPr>
              <w:t>可供出售金融资产相关信息分析如下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r>
      <w:tr>
        <w:trPr>
          <w:trHeight w:val="736" w:hRule="exact"/>
        </w:trPr>
        <w:tc>
          <w:tcPr>
            <w:tcW w:w="913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74"/>
              <w:ind w:left="917" w:right="0"/>
              <w:jc w:val="left"/>
              <w:rPr>
                <w:rFonts w:ascii="宋体" w:hAnsi="宋体" w:cs="宋体" w:eastAsia="宋体" w:hint="default"/>
                <w:sz w:val="24"/>
                <w:szCs w:val="24"/>
              </w:rPr>
            </w:pPr>
            <w:r>
              <w:rPr>
                <w:rFonts w:ascii="宋体" w:hAnsi="宋体" w:cs="宋体" w:eastAsia="宋体" w:hint="default"/>
                <w:sz w:val="24"/>
                <w:szCs w:val="24"/>
              </w:rPr>
              <w:t>以成本计量的可供出售金融资产：</w:t>
            </w:r>
          </w:p>
        </w:tc>
      </w:tr>
      <w:tr>
        <w:trPr>
          <w:trHeight w:val="1164"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48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1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8" w:lineRule="auto"/>
              <w:ind w:left="274" w:right="26"/>
              <w:jc w:val="left"/>
              <w:rPr>
                <w:rFonts w:ascii="宋体" w:hAnsi="宋体" w:cs="宋体" w:eastAsia="宋体" w:hint="default"/>
                <w:sz w:val="18"/>
                <w:szCs w:val="18"/>
              </w:rPr>
            </w:pPr>
            <w:r>
              <w:rPr>
                <w:rFonts w:ascii="宋体" w:hAnsi="宋体" w:cs="宋体" w:eastAsia="宋体" w:hint="default"/>
                <w:sz w:val="18"/>
                <w:szCs w:val="18"/>
              </w:rPr>
              <w:t>本年 增加</w:t>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8" w:lineRule="auto"/>
              <w:ind w:left="320" w:right="26"/>
              <w:jc w:val="left"/>
              <w:rPr>
                <w:rFonts w:ascii="宋体" w:hAnsi="宋体" w:cs="宋体" w:eastAsia="宋体" w:hint="default"/>
                <w:sz w:val="18"/>
                <w:szCs w:val="18"/>
              </w:rPr>
            </w:pPr>
            <w:r>
              <w:rPr>
                <w:rFonts w:ascii="宋体" w:hAnsi="宋体" w:cs="宋体" w:eastAsia="宋体" w:hint="default"/>
                <w:sz w:val="18"/>
                <w:szCs w:val="18"/>
              </w:rPr>
              <w:t>本年 减少</w:t>
            </w: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48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5"/>
              <w:ind w:left="21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206" w:right="168"/>
              <w:jc w:val="left"/>
              <w:rPr>
                <w:rFonts w:ascii="宋体" w:hAnsi="宋体" w:cs="宋体" w:eastAsia="宋体" w:hint="default"/>
                <w:sz w:val="18"/>
                <w:szCs w:val="18"/>
              </w:rPr>
            </w:pPr>
            <w:r>
              <w:rPr>
                <w:rFonts w:ascii="宋体" w:hAnsi="宋体" w:cs="宋体" w:eastAsia="宋体" w:hint="default"/>
                <w:sz w:val="18"/>
                <w:szCs w:val="18"/>
              </w:rPr>
              <w:t>在被投资单 位持股比例</w:t>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本年现金</w:t>
            </w:r>
          </w:p>
          <w:p>
            <w:pPr>
              <w:pStyle w:val="TableParagraph"/>
              <w:spacing w:line="235" w:lineRule="exact"/>
              <w:ind w:left="463" w:right="0"/>
              <w:jc w:val="left"/>
              <w:rPr>
                <w:rFonts w:ascii="宋体" w:hAnsi="宋体" w:cs="宋体" w:eastAsia="宋体" w:hint="default"/>
                <w:sz w:val="18"/>
                <w:szCs w:val="18"/>
              </w:rPr>
            </w:pPr>
            <w:r>
              <w:rPr>
                <w:rFonts w:ascii="宋体" w:hAnsi="宋体" w:cs="宋体" w:eastAsia="宋体" w:hint="default"/>
                <w:sz w:val="18"/>
                <w:szCs w:val="18"/>
              </w:rPr>
              <w:t>分红</w:t>
            </w:r>
          </w:p>
        </w:tc>
      </w:tr>
      <w:tr>
        <w:trPr>
          <w:trHeight w:val="726"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4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p>
            <w:pPr>
              <w:pStyle w:val="TableParagraph"/>
              <w:spacing w:line="240" w:lineRule="auto" w:before="37"/>
              <w:ind w:left="145"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13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r>
      <w:tr>
        <w:trPr>
          <w:trHeight w:val="598"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78" w:lineRule="auto" w:before="11"/>
              <w:ind w:left="505" w:right="176" w:hanging="361"/>
              <w:jc w:val="left"/>
              <w:rPr>
                <w:rFonts w:ascii="宋体" w:hAnsi="宋体" w:cs="宋体" w:eastAsia="宋体" w:hint="default"/>
                <w:sz w:val="18"/>
                <w:szCs w:val="18"/>
              </w:rPr>
            </w:pPr>
            <w:r>
              <w:rPr>
                <w:rFonts w:ascii="宋体" w:hAnsi="宋体" w:cs="宋体" w:eastAsia="宋体" w:hint="default"/>
                <w:sz w:val="18"/>
                <w:szCs w:val="18"/>
              </w:rPr>
              <w:t>北京通州国开村镇 银行股份有限公司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6"/>
              <w:jc w:val="right"/>
              <w:rPr>
                <w:rFonts w:ascii="Arial" w:hAnsi="Arial" w:cs="Arial" w:eastAsia="Arial" w:hint="default"/>
                <w:sz w:val="18"/>
                <w:szCs w:val="18"/>
              </w:rPr>
            </w:pPr>
            <w:r>
              <w:rPr>
                <w:rFonts w:ascii="Arial"/>
                <w:spacing w:val="-1"/>
                <w:sz w:val="18"/>
              </w:rPr>
              <w:t>9,000</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6"/>
              <w:jc w:val="right"/>
              <w:rPr>
                <w:rFonts w:ascii="Arial" w:hAnsi="Arial" w:cs="Arial" w:eastAsia="Arial" w:hint="default"/>
                <w:sz w:val="18"/>
                <w:szCs w:val="18"/>
              </w:rPr>
            </w:pPr>
            <w:r>
              <w:rPr>
                <w:rFonts w:ascii="Arial"/>
                <w:spacing w:val="-1"/>
                <w:sz w:val="18"/>
              </w:rPr>
              <w:t>9,000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169"/>
              <w:jc w:val="right"/>
              <w:rPr>
                <w:rFonts w:ascii="Arial" w:hAnsi="Arial" w:cs="Arial" w:eastAsia="Arial" w:hint="default"/>
                <w:sz w:val="18"/>
                <w:szCs w:val="18"/>
              </w:rPr>
            </w:pPr>
            <w:r>
              <w:rPr>
                <w:rFonts w:ascii="Arial"/>
                <w:spacing w:val="-1"/>
                <w:w w:val="95"/>
                <w:sz w:val="18"/>
              </w:rPr>
              <w:t>9%</w:t>
            </w:r>
            <w:r>
              <w:rPr>
                <w:rFonts w:ascii="Arial"/>
                <w:sz w:val="18"/>
              </w:rPr>
            </w:r>
          </w:p>
        </w:tc>
        <w:tc>
          <w:tcPr>
            <w:tcW w:w="8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3"/>
              <w:ind w:right="26"/>
              <w:jc w:val="right"/>
              <w:rPr>
                <w:rFonts w:ascii="Arial" w:hAnsi="Arial" w:cs="Arial" w:eastAsia="Arial" w:hint="default"/>
                <w:sz w:val="18"/>
                <w:szCs w:val="18"/>
              </w:rPr>
            </w:pPr>
            <w:r>
              <w:rPr>
                <w:rFonts w:ascii="Arial"/>
                <w:w w:val="99"/>
                <w:sz w:val="18"/>
              </w:rPr>
              <w:t>-</w:t>
            </w:r>
            <w:r>
              <w:rPr>
                <w:rFonts w:ascii="Arial"/>
                <w:sz w:val="18"/>
              </w:rPr>
            </w:r>
          </w:p>
        </w:tc>
      </w:tr>
      <w:tr>
        <w:trPr>
          <w:trHeight w:val="581"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64" w:lineRule="auto"/>
              <w:ind w:left="505" w:right="296" w:hanging="361"/>
              <w:jc w:val="left"/>
              <w:rPr>
                <w:rFonts w:ascii="宋体" w:hAnsi="宋体" w:cs="宋体" w:eastAsia="宋体" w:hint="default"/>
                <w:sz w:val="18"/>
                <w:szCs w:val="18"/>
              </w:rPr>
            </w:pPr>
            <w:r>
              <w:rPr>
                <w:rFonts w:ascii="宋体" w:hAnsi="宋体" w:cs="宋体" w:eastAsia="宋体" w:hint="default"/>
                <w:sz w:val="18"/>
                <w:szCs w:val="18"/>
              </w:rPr>
              <w:t>菱重家用空调系统</w:t>
            </w:r>
            <w:r>
              <w:rPr>
                <w:rFonts w:ascii="Arial" w:hAnsi="Arial" w:cs="Arial" w:eastAsia="Arial" w:hint="default"/>
                <w:sz w:val="18"/>
                <w:szCs w:val="18"/>
              </w:rPr>
              <w:t>(</w:t>
            </w:r>
            <w:r>
              <w:rPr>
                <w:rFonts w:ascii="宋体" w:hAnsi="宋体" w:cs="宋体" w:eastAsia="宋体" w:hint="default"/>
                <w:sz w:val="18"/>
                <w:szCs w:val="18"/>
              </w:rPr>
              <w:t>上 海</w:t>
            </w:r>
            <w:r>
              <w:rPr>
                <w:rFonts w:ascii="Arial" w:hAnsi="Arial" w:cs="Arial" w:eastAsia="Arial" w:hint="default"/>
                <w:sz w:val="18"/>
                <w:szCs w:val="18"/>
              </w:rPr>
              <w:t>)</w:t>
            </w:r>
            <w:r>
              <w:rPr>
                <w:rFonts w:ascii="宋体" w:hAnsi="宋体" w:cs="宋体" w:eastAsia="宋体" w:hint="default"/>
                <w:sz w:val="18"/>
                <w:szCs w:val="18"/>
              </w:rPr>
              <w:t>有限公司</w:t>
            </w: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spacing w:val="-1"/>
                <w:sz w:val="18"/>
              </w:rPr>
              <w:t>4,800</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spacing w:val="-1"/>
                <w:sz w:val="18"/>
              </w:rPr>
              <w:t>4,800</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169"/>
              <w:jc w:val="right"/>
              <w:rPr>
                <w:rFonts w:ascii="Arial" w:hAnsi="Arial" w:cs="Arial" w:eastAsia="Arial" w:hint="default"/>
                <w:sz w:val="18"/>
                <w:szCs w:val="18"/>
              </w:rPr>
            </w:pPr>
            <w:r>
              <w:rPr>
                <w:rFonts w:ascii="Arial"/>
                <w:spacing w:val="-1"/>
                <w:w w:val="95"/>
                <w:sz w:val="18"/>
              </w:rPr>
              <w:t>15%</w:t>
            </w:r>
            <w:r>
              <w:rPr>
                <w:rFonts w:ascii="Arial"/>
                <w:sz w:val="18"/>
              </w:rPr>
            </w: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9"/>
              <w:jc w:val="right"/>
              <w:rPr>
                <w:rFonts w:ascii="Arial" w:hAnsi="Arial" w:cs="Arial" w:eastAsia="Arial" w:hint="default"/>
                <w:sz w:val="18"/>
                <w:szCs w:val="18"/>
              </w:rPr>
            </w:pPr>
            <w:r>
              <w:rPr>
                <w:rFonts w:ascii="Arial"/>
                <w:spacing w:val="-1"/>
                <w:w w:val="95"/>
                <w:sz w:val="18"/>
              </w:rPr>
              <w:t>420</w:t>
            </w:r>
            <w:r>
              <w:rPr>
                <w:rFonts w:ascii="Arial"/>
                <w:sz w:val="18"/>
              </w:rPr>
            </w:r>
          </w:p>
        </w:tc>
      </w:tr>
      <w:tr>
        <w:trPr>
          <w:trHeight w:val="376"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13,800</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6"/>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26"/>
              <w:jc w:val="right"/>
              <w:rPr>
                <w:rFonts w:ascii="Arial" w:hAnsi="Arial" w:cs="Arial" w:eastAsia="Arial" w:hint="default"/>
                <w:sz w:val="18"/>
                <w:szCs w:val="18"/>
              </w:rPr>
            </w:pPr>
            <w:r>
              <w:rPr>
                <w:rFonts w:ascii="Arial"/>
                <w:w w:val="99"/>
                <w:sz w:val="18"/>
              </w:rPr>
              <w:t>-</w:t>
            </w:r>
            <w:r>
              <w:rPr>
                <w:rFonts w:ascii="Arial"/>
                <w:sz w:val="18"/>
              </w:rPr>
            </w: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7"/>
              <w:jc w:val="right"/>
              <w:rPr>
                <w:rFonts w:ascii="Arial" w:hAnsi="Arial" w:cs="Arial" w:eastAsia="Arial" w:hint="default"/>
                <w:sz w:val="18"/>
                <w:szCs w:val="18"/>
              </w:rPr>
            </w:pPr>
            <w:r>
              <w:rPr>
                <w:rFonts w:ascii="Arial"/>
                <w:spacing w:val="-1"/>
                <w:sz w:val="18"/>
              </w:rPr>
              <w:t>13,800</w:t>
            </w:r>
          </w:p>
        </w:tc>
        <w:tc>
          <w:tcPr>
            <w:tcW w:w="1277" w:type="dxa"/>
            <w:tcBorders>
              <w:top w:val="nil" w:sz="6" w:space="0" w:color="auto"/>
              <w:left w:val="nil" w:sz="6" w:space="0" w:color="auto"/>
              <w:bottom w:val="nil" w:sz="6" w:space="0" w:color="auto"/>
              <w:right w:val="nil" w:sz="6" w:space="0" w:color="auto"/>
            </w:tcBorders>
          </w:tcPr>
          <w:p>
            <w:pPr/>
          </w:p>
        </w:tc>
        <w:tc>
          <w:tcPr>
            <w:tcW w:w="8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9"/>
              <w:jc w:val="right"/>
              <w:rPr>
                <w:rFonts w:ascii="Arial" w:hAnsi="Arial" w:cs="Arial" w:eastAsia="Arial" w:hint="default"/>
                <w:sz w:val="18"/>
                <w:szCs w:val="18"/>
              </w:rPr>
            </w:pPr>
            <w:r>
              <w:rPr>
                <w:rFonts w:ascii="Arial"/>
                <w:spacing w:val="-1"/>
                <w:w w:val="95"/>
                <w:sz w:val="18"/>
              </w:rPr>
              <w:t>420</w:t>
            </w:r>
            <w:r>
              <w:rPr>
                <w:rFonts w:ascii="Arial"/>
                <w:sz w:val="18"/>
              </w:rPr>
            </w:r>
          </w:p>
        </w:tc>
      </w:tr>
      <w:tr>
        <w:trPr>
          <w:trHeight w:val="187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36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37" w:lineRule="auto"/>
              <w:ind w:left="145" w:right="31"/>
              <w:jc w:val="both"/>
              <w:rPr>
                <w:rFonts w:ascii="宋体" w:hAnsi="宋体" w:cs="宋体" w:eastAsia="宋体" w:hint="default"/>
                <w:sz w:val="24"/>
                <w:szCs w:val="24"/>
              </w:rPr>
            </w:pPr>
            <w:r>
              <w:rPr>
                <w:rFonts w:ascii="宋体" w:hAnsi="宋体" w:cs="宋体" w:eastAsia="宋体" w:hint="default"/>
                <w:sz w:val="24"/>
                <w:szCs w:val="24"/>
              </w:rPr>
              <w:t>以成本计量的可供出售金融资产主要为本集团持有的非上市股权投资，这些投 资没有活跃市场报价，其公允价值合理估计数的变动区间较大，且各种用于确 定公允价值估计数的概率不能合理地确定，因此其公允价值不能可靠计量。本 集团尚无处置这些投资的计划。</w:t>
            </w:r>
          </w:p>
        </w:tc>
      </w:tr>
      <w:tr>
        <w:trPr>
          <w:trHeight w:val="751" w:hRule="exact"/>
        </w:trPr>
        <w:tc>
          <w:tcPr>
            <w:tcW w:w="7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(12)</w:t>
            </w: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45"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113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4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277" w:type="dxa"/>
            <w:tcBorders>
              <w:top w:val="nil" w:sz="6" w:space="0" w:color="auto"/>
              <w:left w:val="nil" w:sz="6" w:space="0" w:color="auto"/>
              <w:bottom w:val="nil" w:sz="6" w:space="0" w:color="auto"/>
              <w:right w:val="nil" w:sz="6" w:space="0" w:color="auto"/>
            </w:tcBorders>
          </w:tcPr>
          <w:p>
            <w:pPr/>
          </w:p>
        </w:tc>
        <w:tc>
          <w:tcPr>
            <w:tcW w:w="852" w:type="dxa"/>
            <w:tcBorders>
              <w:top w:val="nil" w:sz="6" w:space="0" w:color="auto"/>
              <w:left w:val="nil" w:sz="6" w:space="0" w:color="auto"/>
              <w:bottom w:val="nil" w:sz="6" w:space="0" w:color="auto"/>
              <w:right w:val="nil" w:sz="6" w:space="0" w:color="auto"/>
            </w:tcBorders>
          </w:tcPr>
          <w:p>
            <w:pPr/>
          </w:p>
        </w:tc>
      </w:tr>
      <w:tr>
        <w:trPr>
          <w:trHeight w:val="749"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2976"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79"/>
              <w:ind w:left="56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1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9"/>
              <w:ind w:left="13"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9" w:hRule="exact"/>
        </w:trPr>
        <w:tc>
          <w:tcPr>
            <w:tcW w:w="772" w:type="dxa"/>
            <w:tcBorders>
              <w:top w:val="nil" w:sz="6" w:space="0" w:color="auto"/>
              <w:left w:val="nil" w:sz="6" w:space="0" w:color="auto"/>
              <w:bottom w:val="nil" w:sz="6" w:space="0" w:color="auto"/>
              <w:right w:val="nil" w:sz="6" w:space="0" w:color="auto"/>
            </w:tcBorders>
          </w:tcPr>
          <w:p>
            <w:pPr/>
          </w:p>
        </w:tc>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5" w:right="0"/>
              <w:jc w:val="left"/>
              <w:rPr>
                <w:rFonts w:ascii="Arial" w:hAnsi="Arial" w:cs="Arial" w:eastAsia="Arial" w:hint="default"/>
                <w:sz w:val="24"/>
                <w:szCs w:val="24"/>
              </w:rPr>
            </w:pPr>
            <w:r>
              <w:rPr>
                <w:rFonts w:ascii="宋体" w:hAnsi="宋体" w:cs="宋体" w:eastAsia="宋体" w:hint="default"/>
                <w:sz w:val="24"/>
                <w:szCs w:val="24"/>
              </w:rPr>
              <w:t>联营企业</w:t>
            </w:r>
            <w:r>
              <w:rPr>
                <w:rFonts w:ascii="Arial" w:hAnsi="Arial" w:cs="Arial" w:eastAsia="Arial" w:hint="default"/>
                <w:sz w:val="24"/>
                <w:szCs w:val="24"/>
              </w:rPr>
              <w:t>(a)</w:t>
            </w:r>
          </w:p>
        </w:tc>
        <w:tc>
          <w:tcPr>
            <w:tcW w:w="1134" w:type="dxa"/>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nil" w:sz="6" w:space="0" w:color="auto"/>
              <w:right w:val="nil" w:sz="6" w:space="0" w:color="auto"/>
            </w:tcBorders>
          </w:tcPr>
          <w:p>
            <w:pPr/>
          </w:p>
        </w:tc>
        <w:tc>
          <w:tcPr>
            <w:tcW w:w="212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213"/>
              <w:ind w:left="672" w:right="0"/>
              <w:jc w:val="left"/>
              <w:rPr>
                <w:rFonts w:ascii="Arial" w:hAnsi="Arial" w:cs="Arial" w:eastAsia="Arial" w:hint="default"/>
                <w:sz w:val="24"/>
                <w:szCs w:val="24"/>
              </w:rPr>
            </w:pPr>
            <w:r>
              <w:rPr>
                <w:rFonts w:ascii="Arial"/>
                <w:sz w:val="24"/>
              </w:rPr>
              <w:t>1,346,853</w:t>
            </w:r>
          </w:p>
        </w:tc>
        <w:tc>
          <w:tcPr>
            <w:tcW w:w="21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13"/>
              <w:ind w:left="968" w:right="0"/>
              <w:jc w:val="left"/>
              <w:rPr>
                <w:rFonts w:ascii="Arial" w:hAnsi="Arial" w:cs="Arial" w:eastAsia="Arial" w:hint="default"/>
                <w:sz w:val="24"/>
                <w:szCs w:val="24"/>
              </w:rPr>
            </w:pPr>
            <w:r>
              <w:rPr>
                <w:rFonts w:ascii="Arial"/>
                <w:sz w:val="24"/>
              </w:rPr>
              <w:t>1,553,548</w:t>
            </w:r>
          </w:p>
        </w:tc>
      </w:tr>
      <w:tr>
        <w:trPr>
          <w:trHeight w:val="394" w:hRule="exact"/>
        </w:trPr>
        <w:tc>
          <w:tcPr>
            <w:tcW w:w="772" w:type="dxa"/>
            <w:tcBorders>
              <w:top w:val="nil" w:sz="6" w:space="0" w:color="auto"/>
              <w:left w:val="nil" w:sz="6" w:space="0" w:color="auto"/>
              <w:bottom w:val="nil" w:sz="6" w:space="0" w:color="auto"/>
              <w:right w:val="nil" w:sz="6" w:space="0" w:color="auto"/>
            </w:tcBorders>
          </w:tcPr>
          <w:p>
            <w:pPr/>
          </w:p>
        </w:tc>
        <w:tc>
          <w:tcPr>
            <w:tcW w:w="3259" w:type="dxa"/>
            <w:gridSpan w:val="2"/>
            <w:tcBorders>
              <w:top w:val="nil" w:sz="6" w:space="0" w:color="auto"/>
              <w:left w:val="nil" w:sz="6" w:space="0" w:color="auto"/>
              <w:bottom w:val="nil" w:sz="6" w:space="0" w:color="auto"/>
              <w:right w:val="nil" w:sz="6" w:space="0" w:color="auto"/>
            </w:tcBorders>
          </w:tcPr>
          <w:p>
            <w:pPr>
              <w:pStyle w:val="TableParagraph"/>
              <w:spacing w:line="313" w:lineRule="exact"/>
              <w:ind w:left="145" w:right="0"/>
              <w:jc w:val="left"/>
              <w:rPr>
                <w:rFonts w:ascii="宋体" w:hAnsi="宋体" w:cs="宋体" w:eastAsia="宋体" w:hint="default"/>
                <w:sz w:val="24"/>
                <w:szCs w:val="24"/>
              </w:rPr>
            </w:pPr>
            <w:r>
              <w:rPr>
                <w:rFonts w:ascii="宋体" w:hAnsi="宋体" w:cs="宋体" w:eastAsia="宋体" w:hint="default"/>
                <w:sz w:val="24"/>
                <w:szCs w:val="24"/>
              </w:rPr>
              <w:t>减：长期股权投资减值准备</w:t>
            </w: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nil" w:sz="6" w:space="0" w:color="auto"/>
              <w:left w:val="nil" w:sz="6" w:space="0" w:color="auto"/>
              <w:bottom w:val="single" w:sz="4" w:space="0" w:color="000000"/>
              <w:right w:val="nil" w:sz="6" w:space="0" w:color="auto"/>
            </w:tcBorders>
          </w:tcPr>
          <w:p>
            <w:pPr/>
          </w:p>
        </w:tc>
        <w:tc>
          <w:tcPr>
            <w:tcW w:w="142" w:type="dxa"/>
            <w:tcBorders>
              <w:top w:val="nil" w:sz="6" w:space="0" w:color="auto"/>
              <w:left w:val="nil" w:sz="6" w:space="0" w:color="auto"/>
              <w:bottom w:val="single" w:sz="4" w:space="0" w:color="000000"/>
              <w:right w:val="nil" w:sz="6" w:space="0" w:color="auto"/>
            </w:tcBorders>
          </w:tcPr>
          <w:p>
            <w:pPr/>
          </w:p>
        </w:tc>
        <w:tc>
          <w:tcPr>
            <w:tcW w:w="709" w:type="dxa"/>
            <w:tcBorders>
              <w:top w:val="nil" w:sz="6" w:space="0" w:color="auto"/>
              <w:left w:val="nil" w:sz="6" w:space="0" w:color="auto"/>
              <w:bottom w:val="single" w:sz="4" w:space="0" w:color="000000"/>
              <w:right w:val="nil" w:sz="6" w:space="0" w:color="auto"/>
            </w:tcBorders>
          </w:tcPr>
          <w:p>
            <w:pPr/>
          </w:p>
        </w:tc>
        <w:tc>
          <w:tcPr>
            <w:tcW w:w="141" w:type="dxa"/>
            <w:tcBorders>
              <w:top w:val="nil" w:sz="6" w:space="0" w:color="auto"/>
              <w:left w:val="nil" w:sz="6" w:space="0" w:color="auto"/>
              <w:bottom w:val="single" w:sz="4" w:space="0" w:color="000000"/>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282" w:right="0"/>
              <w:jc w:val="center"/>
              <w:rPr>
                <w:rFonts w:ascii="Arial" w:hAnsi="Arial" w:cs="Arial" w:eastAsia="Arial" w:hint="default"/>
                <w:sz w:val="24"/>
                <w:szCs w:val="24"/>
              </w:rPr>
            </w:pPr>
            <w:r>
              <w:rPr>
                <w:rFonts w:ascii="Arial"/>
                <w:w w:val="99"/>
                <w:sz w:val="24"/>
              </w:rPr>
              <w:t>-</w:t>
            </w:r>
            <w:r>
              <w:rPr>
                <w:rFonts w:ascii="Arial"/>
                <w:sz w:val="24"/>
              </w:rPr>
            </w:r>
          </w:p>
        </w:tc>
        <w:tc>
          <w:tcPr>
            <w:tcW w:w="1277" w:type="dxa"/>
            <w:tcBorders>
              <w:top w:val="nil" w:sz="6" w:space="0" w:color="auto"/>
              <w:left w:val="nil" w:sz="6" w:space="0" w:color="auto"/>
              <w:bottom w:val="single" w:sz="4" w:space="0" w:color="000000"/>
              <w:right w:val="nil" w:sz="6" w:space="0" w:color="auto"/>
            </w:tcBorders>
          </w:tcPr>
          <w:p>
            <w:pPr/>
          </w:p>
        </w:tc>
        <w:tc>
          <w:tcPr>
            <w:tcW w:w="852"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40"/>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772" w:type="dxa"/>
            <w:tcBorders>
              <w:top w:val="nil" w:sz="6" w:space="0" w:color="auto"/>
              <w:left w:val="nil" w:sz="6" w:space="0" w:color="auto"/>
              <w:bottom w:val="nil" w:sz="6" w:space="0" w:color="auto"/>
              <w:right w:val="nil" w:sz="6" w:space="0" w:color="auto"/>
            </w:tcBorders>
          </w:tcPr>
          <w:p>
            <w:pPr/>
          </w:p>
        </w:tc>
        <w:tc>
          <w:tcPr>
            <w:tcW w:w="3259" w:type="dxa"/>
            <w:gridSpan w:val="2"/>
            <w:tcBorders>
              <w:top w:val="nil" w:sz="6" w:space="0" w:color="auto"/>
              <w:left w:val="nil" w:sz="6" w:space="0" w:color="auto"/>
              <w:bottom w:val="nil" w:sz="6" w:space="0" w:color="auto"/>
              <w:right w:val="nil" w:sz="6" w:space="0" w:color="auto"/>
            </w:tcBorders>
          </w:tcPr>
          <w:p>
            <w:pPr/>
          </w:p>
        </w:tc>
        <w:tc>
          <w:tcPr>
            <w:tcW w:w="188" w:type="dxa"/>
            <w:tcBorders>
              <w:top w:val="nil" w:sz="6" w:space="0" w:color="auto"/>
              <w:left w:val="nil" w:sz="6" w:space="0" w:color="auto"/>
              <w:bottom w:val="nil" w:sz="6" w:space="0" w:color="auto"/>
              <w:right w:val="nil" w:sz="6" w:space="0" w:color="auto"/>
            </w:tcBorders>
          </w:tcPr>
          <w:p>
            <w:pPr/>
          </w:p>
        </w:tc>
        <w:tc>
          <w:tcPr>
            <w:tcW w:w="663" w:type="dxa"/>
            <w:tcBorders>
              <w:top w:val="single" w:sz="4" w:space="0" w:color="000000"/>
              <w:left w:val="nil" w:sz="6" w:space="0" w:color="auto"/>
              <w:bottom w:val="single" w:sz="12" w:space="0" w:color="000000"/>
              <w:right w:val="nil" w:sz="6" w:space="0" w:color="auto"/>
            </w:tcBorders>
          </w:tcPr>
          <w:p>
            <w:pPr/>
          </w:p>
        </w:tc>
        <w:tc>
          <w:tcPr>
            <w:tcW w:w="212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3"/>
              <w:ind w:left="673" w:right="0"/>
              <w:jc w:val="left"/>
              <w:rPr>
                <w:rFonts w:ascii="Arial" w:hAnsi="Arial" w:cs="Arial" w:eastAsia="Arial" w:hint="default"/>
                <w:sz w:val="24"/>
                <w:szCs w:val="24"/>
              </w:rPr>
            </w:pPr>
            <w:r>
              <w:rPr>
                <w:rFonts w:ascii="Arial"/>
                <w:sz w:val="24"/>
              </w:rPr>
              <w:t>1,346,853</w:t>
            </w:r>
          </w:p>
        </w:tc>
        <w:tc>
          <w:tcPr>
            <w:tcW w:w="2129" w:type="dxa"/>
            <w:gridSpan w:val="2"/>
            <w:tcBorders>
              <w:top w:val="single" w:sz="4" w:space="0" w:color="000000"/>
              <w:left w:val="nil" w:sz="6" w:space="0" w:color="auto"/>
              <w:bottom w:val="single" w:sz="12" w:space="0" w:color="000000"/>
              <w:right w:val="nil" w:sz="6" w:space="0" w:color="auto"/>
            </w:tcBorders>
          </w:tcPr>
          <w:p>
            <w:pPr>
              <w:pStyle w:val="TableParagraph"/>
              <w:spacing w:line="240" w:lineRule="auto" w:before="39"/>
              <w:ind w:left="968" w:right="0"/>
              <w:jc w:val="left"/>
              <w:rPr>
                <w:rFonts w:ascii="Arial" w:hAnsi="Arial" w:cs="Arial" w:eastAsia="Arial" w:hint="default"/>
                <w:sz w:val="24"/>
                <w:szCs w:val="24"/>
              </w:rPr>
            </w:pPr>
            <w:r>
              <w:rPr>
                <w:rFonts w:ascii="Arial"/>
                <w:sz w:val="24"/>
              </w:rPr>
              <w:t>1,553,548</w:t>
            </w:r>
          </w:p>
        </w:tc>
      </w:tr>
    </w:tbl>
    <w:p>
      <w:pPr>
        <w:spacing w:after="0" w:line="240" w:lineRule="auto"/>
        <w:jc w:val="left"/>
        <w:rPr>
          <w:rFonts w:ascii="Arial" w:hAnsi="Arial" w:cs="Arial" w:eastAsia="Arial" w:hint="default"/>
          <w:sz w:val="24"/>
          <w:szCs w:val="24"/>
        </w:rPr>
        <w:sectPr>
          <w:pgSz w:w="11910" w:h="16840"/>
          <w:pgMar w:header="885" w:footer="977" w:top="2020" w:bottom="1160" w:left="1420" w:right="0"/>
        </w:sectPr>
      </w:pPr>
    </w:p>
    <w:p>
      <w:pPr>
        <w:pStyle w:val="Heading3"/>
        <w:spacing w:line="312" w:lineRule="exact" w:before="33"/>
        <w:ind w:left="1682" w:right="11237"/>
        <w:jc w:val="left"/>
      </w:pPr>
      <w:r>
        <w:rPr/>
        <w:t>苏宁云商集团股份有限公司 财务报表附注</w:t>
      </w:r>
    </w:p>
    <w:p>
      <w:pPr>
        <w:pStyle w:val="Heading3"/>
        <w:spacing w:line="299" w:lineRule="exact"/>
        <w:ind w:left="1682" w:right="11237"/>
        <w:jc w:val="left"/>
      </w:pPr>
      <w:r>
        <w:rPr>
          <w:rFonts w:ascii="Arial" w:hAnsi="Arial" w:cs="Arial" w:eastAsia="Arial" w:hint="default"/>
        </w:rPr>
        <w:t>2014</w:t>
      </w:r>
      <w:r>
        <w:rPr>
          <w:rFonts w:ascii="Arial" w:hAnsi="Arial" w:cs="Arial" w:eastAsia="Arial" w:hint="default"/>
          <w:spacing w:val="-11"/>
        </w:rPr>
        <w:t> </w:t>
      </w:r>
      <w:r>
        <w:rPr/>
        <w:t>年度</w:t>
      </w:r>
    </w:p>
    <w:p>
      <w:pPr>
        <w:spacing w:before="29"/>
        <w:ind w:left="1682"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2"/>
          <w:szCs w:val="22"/>
        </w:rPr>
      </w:pPr>
    </w:p>
    <w:tbl>
      <w:tblPr>
        <w:tblW w:w="0" w:type="auto"/>
        <w:jc w:val="left"/>
        <w:tblInd w:w="103" w:type="dxa"/>
        <w:tblLayout w:type="fixed"/>
        <w:tblCellMar>
          <w:top w:w="0" w:type="dxa"/>
          <w:left w:w="0" w:type="dxa"/>
          <w:bottom w:w="0" w:type="dxa"/>
          <w:right w:w="0" w:type="dxa"/>
        </w:tblCellMar>
        <w:tblLook w:val="01E0"/>
      </w:tblPr>
      <w:tblGrid>
        <w:gridCol w:w="759"/>
        <w:gridCol w:w="2261"/>
        <w:gridCol w:w="1280"/>
        <w:gridCol w:w="1058"/>
        <w:gridCol w:w="140"/>
        <w:gridCol w:w="869"/>
        <w:gridCol w:w="1182"/>
        <w:gridCol w:w="1127"/>
        <w:gridCol w:w="853"/>
        <w:gridCol w:w="1214"/>
        <w:gridCol w:w="992"/>
        <w:gridCol w:w="851"/>
        <w:gridCol w:w="1276"/>
        <w:gridCol w:w="1433"/>
      </w:tblGrid>
      <w:tr>
        <w:trPr>
          <w:trHeight w:val="49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4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748"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(12)</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2"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740"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32" w:right="0"/>
              <w:jc w:val="left"/>
              <w:rPr>
                <w:rFonts w:ascii="宋体" w:hAnsi="宋体" w:cs="宋体" w:eastAsia="宋体" w:hint="default"/>
                <w:sz w:val="24"/>
                <w:szCs w:val="24"/>
              </w:rPr>
            </w:pPr>
            <w:r>
              <w:rPr>
                <w:rFonts w:ascii="宋体" w:hAnsi="宋体" w:cs="宋体" w:eastAsia="宋体" w:hint="default"/>
                <w:sz w:val="24"/>
                <w:szCs w:val="24"/>
              </w:rPr>
              <w:t>联营企业</w:t>
            </w:r>
          </w:p>
        </w:tc>
        <w:tc>
          <w:tcPr>
            <w:tcW w:w="12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182" w:type="dxa"/>
            <w:tcBorders>
              <w:top w:val="nil" w:sz="6" w:space="0" w:color="auto"/>
              <w:left w:val="nil" w:sz="6" w:space="0" w:color="auto"/>
              <w:bottom w:val="nil" w:sz="6" w:space="0" w:color="auto"/>
              <w:right w:val="nil" w:sz="6" w:space="0" w:color="auto"/>
            </w:tcBorders>
          </w:tcPr>
          <w:p>
            <w:pPr/>
          </w:p>
        </w:tc>
        <w:tc>
          <w:tcPr>
            <w:tcW w:w="1127" w:type="dxa"/>
            <w:tcBorders>
              <w:top w:val="nil" w:sz="6" w:space="0" w:color="auto"/>
              <w:left w:val="nil" w:sz="6" w:space="0" w:color="auto"/>
              <w:bottom w:val="nil" w:sz="6" w:space="0" w:color="auto"/>
              <w:right w:val="nil" w:sz="6" w:space="0" w:color="auto"/>
            </w:tcBorders>
          </w:tcPr>
          <w:p>
            <w:pPr/>
          </w:p>
        </w:tc>
        <w:tc>
          <w:tcPr>
            <w:tcW w:w="853" w:type="dxa"/>
            <w:tcBorders>
              <w:top w:val="nil" w:sz="6" w:space="0" w:color="auto"/>
              <w:left w:val="nil" w:sz="6" w:space="0" w:color="auto"/>
              <w:bottom w:val="nil" w:sz="6" w:space="0" w:color="auto"/>
              <w:right w:val="nil" w:sz="6" w:space="0" w:color="auto"/>
            </w:tcBorders>
          </w:tcPr>
          <w:p>
            <w:pPr/>
          </w:p>
        </w:tc>
        <w:tc>
          <w:tcPr>
            <w:tcW w:w="1214" w:type="dxa"/>
            <w:tcBorders>
              <w:top w:val="nil" w:sz="6" w:space="0" w:color="auto"/>
              <w:left w:val="nil" w:sz="6" w:space="0" w:color="auto"/>
              <w:bottom w:val="nil" w:sz="6" w:space="0" w:color="auto"/>
              <w:right w:val="nil" w:sz="6" w:space="0" w:color="auto"/>
            </w:tcBorders>
          </w:tcPr>
          <w:p>
            <w:pPr/>
          </w:p>
        </w:tc>
        <w:tc>
          <w:tcPr>
            <w:tcW w:w="992" w:type="dxa"/>
            <w:tcBorders>
              <w:top w:val="nil" w:sz="6" w:space="0" w:color="auto"/>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501" w:hRule="exact"/>
        </w:trPr>
        <w:tc>
          <w:tcPr>
            <w:tcW w:w="75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
        </w:tc>
        <w:tc>
          <w:tcPr>
            <w:tcW w:w="1280" w:type="dxa"/>
            <w:tcBorders>
              <w:top w:val="nil" w:sz="6" w:space="0" w:color="auto"/>
              <w:left w:val="nil" w:sz="6" w:space="0" w:color="auto"/>
              <w:bottom w:val="nil" w:sz="6" w:space="0" w:color="auto"/>
              <w:right w:val="nil" w:sz="6" w:space="0" w:color="auto"/>
            </w:tcBorders>
          </w:tcPr>
          <w:p>
            <w:pPr/>
          </w:p>
        </w:tc>
        <w:tc>
          <w:tcPr>
            <w:tcW w:w="1058" w:type="dxa"/>
            <w:tcBorders>
              <w:top w:val="nil" w:sz="6" w:space="0" w:color="auto"/>
              <w:left w:val="nil" w:sz="6" w:space="0" w:color="auto"/>
              <w:bottom w:val="single" w:sz="4" w:space="0" w:color="000000"/>
              <w:right w:val="nil" w:sz="6" w:space="0" w:color="auto"/>
            </w:tcBorders>
          </w:tcPr>
          <w:p>
            <w:pPr/>
          </w:p>
        </w:tc>
        <w:tc>
          <w:tcPr>
            <w:tcW w:w="140" w:type="dxa"/>
            <w:tcBorders>
              <w:top w:val="nil" w:sz="6" w:space="0" w:color="auto"/>
              <w:left w:val="nil" w:sz="6" w:space="0" w:color="auto"/>
              <w:bottom w:val="single" w:sz="4" w:space="0" w:color="000000"/>
              <w:right w:val="nil" w:sz="6" w:space="0" w:color="auto"/>
            </w:tcBorders>
          </w:tcPr>
          <w:p>
            <w:pPr/>
          </w:p>
        </w:tc>
        <w:tc>
          <w:tcPr>
            <w:tcW w:w="869" w:type="dxa"/>
            <w:tcBorders>
              <w:top w:val="nil" w:sz="6" w:space="0" w:color="auto"/>
              <w:left w:val="nil" w:sz="6" w:space="0" w:color="auto"/>
              <w:bottom w:val="single" w:sz="4" w:space="0" w:color="000000"/>
              <w:right w:val="nil" w:sz="6" w:space="0" w:color="auto"/>
            </w:tcBorders>
          </w:tcPr>
          <w:p>
            <w:pPr/>
          </w:p>
        </w:tc>
        <w:tc>
          <w:tcPr>
            <w:tcW w:w="1182" w:type="dxa"/>
            <w:tcBorders>
              <w:top w:val="nil" w:sz="6" w:space="0" w:color="auto"/>
              <w:left w:val="nil" w:sz="6" w:space="0" w:color="auto"/>
              <w:bottom w:val="single" w:sz="4" w:space="0" w:color="000000"/>
              <w:right w:val="nil" w:sz="6" w:space="0" w:color="auto"/>
            </w:tcBorders>
          </w:tcPr>
          <w:p>
            <w:pPr/>
          </w:p>
        </w:tc>
        <w:tc>
          <w:tcPr>
            <w:tcW w:w="1980"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214" w:type="dxa"/>
            <w:tcBorders>
              <w:top w:val="nil" w:sz="6" w:space="0" w:color="auto"/>
              <w:left w:val="nil" w:sz="6" w:space="0" w:color="auto"/>
              <w:bottom w:val="single" w:sz="4" w:space="0" w:color="000000"/>
              <w:right w:val="nil" w:sz="6" w:space="0" w:color="auto"/>
            </w:tcBorders>
          </w:tcPr>
          <w:p>
            <w:pPr/>
          </w:p>
        </w:tc>
        <w:tc>
          <w:tcPr>
            <w:tcW w:w="992" w:type="dxa"/>
            <w:tcBorders>
              <w:top w:val="nil" w:sz="6" w:space="0" w:color="auto"/>
              <w:left w:val="nil" w:sz="6" w:space="0" w:color="auto"/>
              <w:bottom w:val="single" w:sz="4" w:space="0" w:color="000000"/>
              <w:right w:val="nil" w:sz="6" w:space="0" w:color="auto"/>
            </w:tcBorders>
          </w:tcPr>
          <w:p>
            <w:pPr/>
          </w:p>
        </w:tc>
        <w:tc>
          <w:tcPr>
            <w:tcW w:w="851" w:type="dxa"/>
            <w:tcBorders>
              <w:top w:val="nil" w:sz="6" w:space="0" w:color="auto"/>
              <w:left w:val="nil" w:sz="6" w:space="0" w:color="auto"/>
              <w:bottom w:val="single" w:sz="4" w:space="0" w:color="000000"/>
              <w:right w:val="nil" w:sz="6" w:space="0" w:color="auto"/>
            </w:tcBorders>
          </w:tcPr>
          <w:p>
            <w:pPr/>
          </w:p>
        </w:tc>
        <w:tc>
          <w:tcPr>
            <w:tcW w:w="1276" w:type="dxa"/>
            <w:tcBorders>
              <w:top w:val="nil" w:sz="6" w:space="0" w:color="auto"/>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298" w:hRule="exact"/>
        </w:trPr>
        <w:tc>
          <w:tcPr>
            <w:tcW w:w="759" w:type="dxa"/>
            <w:tcBorders>
              <w:top w:val="nil" w:sz="6" w:space="0" w:color="auto"/>
              <w:left w:val="nil" w:sz="6" w:space="0" w:color="auto"/>
              <w:bottom w:val="nil" w:sz="6" w:space="0" w:color="auto"/>
              <w:right w:val="nil" w:sz="6" w:space="0" w:color="auto"/>
            </w:tcBorders>
          </w:tcPr>
          <w:p>
            <w:pPr/>
          </w:p>
        </w:tc>
        <w:tc>
          <w:tcPr>
            <w:tcW w:w="2261" w:type="dxa"/>
            <w:vMerge w:val="restart"/>
            <w:tcBorders>
              <w:top w:val="nil" w:sz="6" w:space="0" w:color="auto"/>
              <w:left w:val="nil" w:sz="6" w:space="0" w:color="auto"/>
              <w:right w:val="nil" w:sz="6" w:space="0" w:color="auto"/>
            </w:tcBorders>
          </w:tcPr>
          <w:p>
            <w:pPr/>
          </w:p>
        </w:tc>
        <w:tc>
          <w:tcPr>
            <w:tcW w:w="1280" w:type="dxa"/>
            <w:vMerge w:val="restart"/>
            <w:tcBorders>
              <w:top w:val="nil" w:sz="6" w:space="0" w:color="auto"/>
              <w:left w:val="nil" w:sz="6" w:space="0" w:color="auto"/>
              <w:right w:val="nil" w:sz="6" w:space="0" w:color="auto"/>
            </w:tcBorders>
          </w:tcPr>
          <w:p>
            <w:pPr>
              <w:pStyle w:val="TableParagraph"/>
              <w:spacing w:line="240" w:lineRule="auto" w:before="15"/>
              <w:ind w:left="55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8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58" w:type="dxa"/>
            <w:tcBorders>
              <w:top w:val="single" w:sz="4" w:space="0" w:color="000000"/>
              <w:left w:val="nil" w:sz="6" w:space="0" w:color="auto"/>
              <w:bottom w:val="nil" w:sz="6" w:space="0" w:color="auto"/>
              <w:right w:val="nil" w:sz="6" w:space="0" w:color="auto"/>
            </w:tcBorders>
          </w:tcPr>
          <w:p>
            <w:pPr/>
          </w:p>
        </w:tc>
        <w:tc>
          <w:tcPr>
            <w:tcW w:w="140" w:type="dxa"/>
            <w:tcBorders>
              <w:top w:val="single" w:sz="4" w:space="0" w:color="000000"/>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nil" w:sz="6" w:space="0" w:color="auto"/>
              <w:right w:val="nil" w:sz="6" w:space="0" w:color="auto"/>
            </w:tcBorders>
          </w:tcPr>
          <w:p>
            <w:pPr/>
          </w:p>
        </w:tc>
        <w:tc>
          <w:tcPr>
            <w:tcW w:w="1182" w:type="dxa"/>
            <w:vMerge w:val="restart"/>
            <w:tcBorders>
              <w:top w:val="single" w:sz="4" w:space="0" w:color="000000"/>
              <w:left w:val="nil" w:sz="6" w:space="0" w:color="auto"/>
              <w:right w:val="nil" w:sz="6" w:space="0" w:color="auto"/>
            </w:tcBorders>
          </w:tcPr>
          <w:p>
            <w:pPr>
              <w:pStyle w:val="TableParagraph"/>
              <w:spacing w:line="235" w:lineRule="exact" w:before="49"/>
              <w:ind w:left="74" w:right="0"/>
              <w:jc w:val="left"/>
              <w:rPr>
                <w:rFonts w:ascii="宋体" w:hAnsi="宋体" w:cs="宋体" w:eastAsia="宋体" w:hint="default"/>
                <w:sz w:val="18"/>
                <w:szCs w:val="18"/>
              </w:rPr>
            </w:pPr>
            <w:r>
              <w:rPr>
                <w:rFonts w:ascii="宋体" w:hAnsi="宋体" w:cs="宋体" w:eastAsia="宋体" w:hint="default"/>
                <w:sz w:val="18"/>
                <w:szCs w:val="18"/>
              </w:rPr>
              <w:t>按权益法调整</w:t>
            </w:r>
          </w:p>
          <w:p>
            <w:pPr>
              <w:pStyle w:val="TableParagraph"/>
              <w:spacing w:line="235" w:lineRule="exact"/>
              <w:ind w:left="434" w:right="0"/>
              <w:jc w:val="left"/>
              <w:rPr>
                <w:rFonts w:ascii="宋体" w:hAnsi="宋体" w:cs="宋体" w:eastAsia="宋体" w:hint="default"/>
                <w:sz w:val="18"/>
                <w:szCs w:val="18"/>
              </w:rPr>
            </w:pPr>
            <w:r>
              <w:rPr>
                <w:rFonts w:ascii="宋体" w:hAnsi="宋体" w:cs="宋体" w:eastAsia="宋体" w:hint="default"/>
                <w:sz w:val="18"/>
                <w:szCs w:val="18"/>
              </w:rPr>
              <w:t>的净损益</w:t>
            </w:r>
          </w:p>
        </w:tc>
        <w:tc>
          <w:tcPr>
            <w:tcW w:w="1127" w:type="dxa"/>
            <w:vMerge w:val="restart"/>
            <w:tcBorders>
              <w:top w:val="single" w:sz="4" w:space="0" w:color="000000"/>
              <w:left w:val="nil" w:sz="6" w:space="0" w:color="auto"/>
              <w:right w:val="nil" w:sz="6" w:space="0" w:color="auto"/>
            </w:tcBorders>
          </w:tcPr>
          <w:p>
            <w:pPr>
              <w:pStyle w:val="TableParagraph"/>
              <w:spacing w:line="235" w:lineRule="exact" w:before="49"/>
              <w:ind w:left="197" w:right="0"/>
              <w:jc w:val="left"/>
              <w:rPr>
                <w:rFonts w:ascii="宋体" w:hAnsi="宋体" w:cs="宋体" w:eastAsia="宋体" w:hint="default"/>
                <w:sz w:val="18"/>
                <w:szCs w:val="18"/>
              </w:rPr>
            </w:pPr>
            <w:r>
              <w:rPr>
                <w:rFonts w:ascii="宋体" w:hAnsi="宋体" w:cs="宋体" w:eastAsia="宋体" w:hint="default"/>
                <w:sz w:val="18"/>
                <w:szCs w:val="18"/>
              </w:rPr>
              <w:t>其他综合收</w:t>
            </w:r>
          </w:p>
          <w:p>
            <w:pPr>
              <w:pStyle w:val="TableParagraph"/>
              <w:spacing w:line="235" w:lineRule="exact"/>
              <w:ind w:left="557" w:right="0"/>
              <w:jc w:val="left"/>
              <w:rPr>
                <w:rFonts w:ascii="宋体" w:hAnsi="宋体" w:cs="宋体" w:eastAsia="宋体" w:hint="default"/>
                <w:sz w:val="18"/>
                <w:szCs w:val="18"/>
              </w:rPr>
            </w:pPr>
            <w:r>
              <w:rPr>
                <w:rFonts w:ascii="宋体" w:hAnsi="宋体" w:cs="宋体" w:eastAsia="宋体" w:hint="default"/>
                <w:sz w:val="18"/>
                <w:szCs w:val="18"/>
              </w:rPr>
              <w:t>益调整</w:t>
            </w:r>
          </w:p>
        </w:tc>
        <w:tc>
          <w:tcPr>
            <w:tcW w:w="853" w:type="dxa"/>
            <w:vMerge w:val="restart"/>
            <w:tcBorders>
              <w:top w:val="single" w:sz="4" w:space="0" w:color="000000"/>
              <w:left w:val="nil" w:sz="6" w:space="0" w:color="auto"/>
              <w:right w:val="nil" w:sz="6" w:space="0" w:color="auto"/>
            </w:tcBorders>
          </w:tcPr>
          <w:p>
            <w:pPr>
              <w:pStyle w:val="TableParagraph"/>
              <w:spacing w:line="278" w:lineRule="auto" w:before="10"/>
              <w:ind w:left="285" w:right="25"/>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1214" w:type="dxa"/>
            <w:vMerge w:val="restart"/>
            <w:tcBorders>
              <w:top w:val="single" w:sz="4" w:space="0" w:color="000000"/>
              <w:left w:val="nil" w:sz="6" w:space="0" w:color="auto"/>
              <w:right w:val="nil" w:sz="6" w:space="0" w:color="auto"/>
            </w:tcBorders>
          </w:tcPr>
          <w:p>
            <w:pPr>
              <w:pStyle w:val="TableParagraph"/>
              <w:spacing w:line="240" w:lineRule="auto" w:before="49"/>
              <w:ind w:left="285" w:right="26" w:hanging="180"/>
              <w:jc w:val="left"/>
              <w:rPr>
                <w:rFonts w:ascii="宋体" w:hAnsi="宋体" w:cs="宋体" w:eastAsia="宋体" w:hint="default"/>
                <w:sz w:val="18"/>
                <w:szCs w:val="18"/>
              </w:rPr>
            </w:pPr>
            <w:r>
              <w:rPr>
                <w:rFonts w:ascii="宋体" w:hAnsi="宋体" w:cs="宋体" w:eastAsia="宋体" w:hint="default"/>
                <w:sz w:val="18"/>
                <w:szCs w:val="18"/>
              </w:rPr>
              <w:t>宣告发放现金 股利或利润</w:t>
            </w:r>
          </w:p>
        </w:tc>
        <w:tc>
          <w:tcPr>
            <w:tcW w:w="992" w:type="dxa"/>
            <w:vMerge w:val="restart"/>
            <w:tcBorders>
              <w:top w:val="single" w:sz="4" w:space="0" w:color="000000"/>
              <w:left w:val="nil" w:sz="6" w:space="0" w:color="auto"/>
              <w:right w:val="nil" w:sz="6" w:space="0" w:color="auto"/>
            </w:tcBorders>
          </w:tcPr>
          <w:p>
            <w:pPr>
              <w:pStyle w:val="TableParagraph"/>
              <w:spacing w:line="235" w:lineRule="exact" w:before="49"/>
              <w:ind w:left="244" w:right="0"/>
              <w:jc w:val="left"/>
              <w:rPr>
                <w:rFonts w:ascii="宋体" w:hAnsi="宋体" w:cs="宋体" w:eastAsia="宋体" w:hint="default"/>
                <w:sz w:val="18"/>
                <w:szCs w:val="18"/>
              </w:rPr>
            </w:pPr>
            <w:r>
              <w:rPr>
                <w:rFonts w:ascii="宋体" w:hAnsi="宋体" w:cs="宋体" w:eastAsia="宋体" w:hint="default"/>
                <w:sz w:val="18"/>
                <w:szCs w:val="18"/>
              </w:rPr>
              <w:t>计提减值</w:t>
            </w:r>
          </w:p>
          <w:p>
            <w:pPr>
              <w:pStyle w:val="TableParagraph"/>
              <w:spacing w:line="235" w:lineRule="exact"/>
              <w:ind w:left="604"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851"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val="restart"/>
            <w:tcBorders>
              <w:top w:val="nil" w:sz="6" w:space="0" w:color="auto"/>
              <w:left w:val="nil" w:sz="6" w:space="0" w:color="auto"/>
              <w:right w:val="nil" w:sz="6" w:space="0" w:color="auto"/>
            </w:tcBorders>
          </w:tcPr>
          <w:p>
            <w:pPr>
              <w:pStyle w:val="TableParagraph"/>
              <w:spacing w:line="240" w:lineRule="auto" w:before="15"/>
              <w:ind w:left="6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5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
              <w:jc w:val="right"/>
              <w:rPr>
                <w:rFonts w:ascii="宋体" w:hAnsi="宋体" w:cs="宋体" w:eastAsia="宋体" w:hint="default"/>
                <w:sz w:val="18"/>
                <w:szCs w:val="18"/>
              </w:rPr>
            </w:pPr>
            <w:r>
              <w:rPr>
                <w:rFonts w:ascii="宋体" w:hAnsi="宋体" w:cs="宋体" w:eastAsia="宋体" w:hint="default"/>
                <w:sz w:val="18"/>
                <w:szCs w:val="18"/>
              </w:rPr>
              <w:t>减值准备</w:t>
            </w:r>
          </w:p>
        </w:tc>
      </w:tr>
      <w:tr>
        <w:trPr>
          <w:trHeight w:val="475" w:hRule="exact"/>
        </w:trPr>
        <w:tc>
          <w:tcPr>
            <w:tcW w:w="759" w:type="dxa"/>
            <w:tcBorders>
              <w:top w:val="nil" w:sz="6" w:space="0" w:color="auto"/>
              <w:left w:val="nil" w:sz="6" w:space="0" w:color="auto"/>
              <w:bottom w:val="nil" w:sz="6" w:space="0" w:color="auto"/>
              <w:right w:val="nil" w:sz="6" w:space="0" w:color="auto"/>
            </w:tcBorders>
          </w:tcPr>
          <w:p>
            <w:pPr/>
          </w:p>
        </w:tc>
        <w:tc>
          <w:tcPr>
            <w:tcW w:w="2261" w:type="dxa"/>
            <w:vMerge/>
            <w:tcBorders>
              <w:left w:val="nil" w:sz="6" w:space="0" w:color="auto"/>
              <w:bottom w:val="nil" w:sz="6" w:space="0" w:color="auto"/>
              <w:right w:val="nil" w:sz="6" w:space="0" w:color="auto"/>
            </w:tcBorders>
          </w:tcPr>
          <w:p>
            <w:pPr/>
          </w:p>
        </w:tc>
        <w:tc>
          <w:tcPr>
            <w:tcW w:w="1280" w:type="dxa"/>
            <w:vMerge/>
            <w:tcBorders>
              <w:left w:val="nil" w:sz="6" w:space="0" w:color="auto"/>
              <w:bottom w:val="nil" w:sz="6" w:space="0" w:color="auto"/>
              <w:right w:val="nil" w:sz="6" w:space="0" w:color="auto"/>
            </w:tcBorders>
          </w:tcPr>
          <w:p>
            <w:pPr/>
          </w:p>
        </w:tc>
        <w:tc>
          <w:tcPr>
            <w:tcW w:w="1058" w:type="dxa"/>
            <w:tcBorders>
              <w:top w:val="nil" w:sz="6" w:space="0" w:color="auto"/>
              <w:left w:val="nil" w:sz="6" w:space="0" w:color="auto"/>
              <w:bottom w:val="nil" w:sz="6" w:space="0" w:color="auto"/>
              <w:right w:val="nil" w:sz="6" w:space="0" w:color="auto"/>
            </w:tcBorders>
          </w:tcPr>
          <w:p>
            <w:pPr>
              <w:pStyle w:val="TableParagraph"/>
              <w:spacing w:line="227" w:lineRule="exact"/>
              <w:ind w:right="26"/>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27" w:lineRule="exact"/>
              <w:ind w:right="25"/>
              <w:jc w:val="right"/>
              <w:rPr>
                <w:rFonts w:ascii="宋体" w:hAnsi="宋体" w:cs="宋体" w:eastAsia="宋体" w:hint="default"/>
                <w:sz w:val="18"/>
                <w:szCs w:val="18"/>
              </w:rPr>
            </w:pPr>
            <w:r>
              <w:rPr>
                <w:rFonts w:ascii="宋体" w:hAnsi="宋体" w:cs="宋体" w:eastAsia="宋体" w:hint="default"/>
                <w:sz w:val="18"/>
                <w:szCs w:val="18"/>
              </w:rPr>
              <w:t>减少投资</w:t>
            </w:r>
          </w:p>
        </w:tc>
        <w:tc>
          <w:tcPr>
            <w:tcW w:w="1182" w:type="dxa"/>
            <w:vMerge/>
            <w:tcBorders>
              <w:left w:val="nil" w:sz="6" w:space="0" w:color="auto"/>
              <w:bottom w:val="nil" w:sz="6" w:space="0" w:color="auto"/>
              <w:right w:val="nil" w:sz="6" w:space="0" w:color="auto"/>
            </w:tcBorders>
          </w:tcPr>
          <w:p>
            <w:pPr/>
          </w:p>
        </w:tc>
        <w:tc>
          <w:tcPr>
            <w:tcW w:w="1127" w:type="dxa"/>
            <w:vMerge/>
            <w:tcBorders>
              <w:left w:val="nil" w:sz="6" w:space="0" w:color="auto"/>
              <w:bottom w:val="nil" w:sz="6" w:space="0" w:color="auto"/>
              <w:right w:val="nil" w:sz="6" w:space="0" w:color="auto"/>
            </w:tcBorders>
          </w:tcPr>
          <w:p>
            <w:pPr/>
          </w:p>
        </w:tc>
        <w:tc>
          <w:tcPr>
            <w:tcW w:w="853" w:type="dxa"/>
            <w:vMerge/>
            <w:tcBorders>
              <w:left w:val="nil" w:sz="6" w:space="0" w:color="auto"/>
              <w:bottom w:val="nil" w:sz="6" w:space="0" w:color="auto"/>
              <w:right w:val="nil" w:sz="6" w:space="0" w:color="auto"/>
            </w:tcBorders>
          </w:tcPr>
          <w:p>
            <w:pPr/>
          </w:p>
        </w:tc>
        <w:tc>
          <w:tcPr>
            <w:tcW w:w="1214" w:type="dxa"/>
            <w:vMerge/>
            <w:tcBorders>
              <w:left w:val="nil" w:sz="6" w:space="0" w:color="auto"/>
              <w:bottom w:val="nil" w:sz="6" w:space="0" w:color="auto"/>
              <w:right w:val="nil" w:sz="6" w:space="0" w:color="auto"/>
            </w:tcBorders>
          </w:tcPr>
          <w:p>
            <w:pPr/>
          </w:p>
        </w:tc>
        <w:tc>
          <w:tcPr>
            <w:tcW w:w="992" w:type="dxa"/>
            <w:vMerge/>
            <w:tcBorders>
              <w:left w:val="nil" w:sz="6" w:space="0" w:color="auto"/>
              <w:bottom w:val="nil" w:sz="6" w:space="0" w:color="auto"/>
              <w:right w:val="nil" w:sz="6" w:space="0" w:color="auto"/>
            </w:tcBorders>
          </w:tcPr>
          <w:p>
            <w:pPr/>
          </w:p>
        </w:tc>
        <w:tc>
          <w:tcPr>
            <w:tcW w:w="851" w:type="dxa"/>
            <w:tcBorders>
              <w:top w:val="nil" w:sz="6" w:space="0" w:color="auto"/>
              <w:left w:val="nil" w:sz="6" w:space="0" w:color="auto"/>
              <w:bottom w:val="nil" w:sz="6" w:space="0" w:color="auto"/>
              <w:right w:val="nil" w:sz="6" w:space="0" w:color="auto"/>
            </w:tcBorders>
          </w:tcPr>
          <w:p>
            <w:pPr/>
          </w:p>
        </w:tc>
        <w:tc>
          <w:tcPr>
            <w:tcW w:w="1276" w:type="dxa"/>
            <w:vMerge/>
            <w:tcBorders>
              <w:left w:val="nil" w:sz="6" w:space="0" w:color="auto"/>
              <w:bottom w:val="nil" w:sz="6" w:space="0" w:color="auto"/>
              <w:right w:val="nil" w:sz="6" w:space="0" w:color="auto"/>
            </w:tcBorders>
          </w:tcPr>
          <w:p>
            <w:pPr/>
          </w:p>
        </w:tc>
        <w:tc>
          <w:tcPr>
            <w:tcW w:w="1433" w:type="dxa"/>
            <w:tcBorders>
              <w:top w:val="nil" w:sz="6" w:space="0" w:color="auto"/>
              <w:left w:val="nil" w:sz="6" w:space="0" w:color="auto"/>
              <w:bottom w:val="nil" w:sz="6" w:space="0" w:color="auto"/>
              <w:right w:val="nil" w:sz="6" w:space="0" w:color="auto"/>
            </w:tcBorders>
          </w:tcPr>
          <w:p>
            <w:pPr/>
          </w:p>
        </w:tc>
      </w:tr>
      <w:tr>
        <w:trPr>
          <w:trHeight w:val="538" w:hRule="exact"/>
        </w:trPr>
        <w:tc>
          <w:tcPr>
            <w:tcW w:w="75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16"/>
                <w:szCs w:val="16"/>
              </w:rPr>
            </w:pPr>
          </w:p>
          <w:p>
            <w:pPr>
              <w:pStyle w:val="TableParagraph"/>
              <w:spacing w:line="240" w:lineRule="auto"/>
              <w:ind w:left="132" w:right="0"/>
              <w:jc w:val="left"/>
              <w:rPr>
                <w:rFonts w:ascii="Arial" w:hAnsi="Arial" w:cs="Arial" w:eastAsia="Arial" w:hint="default"/>
                <w:sz w:val="18"/>
                <w:szCs w:val="18"/>
              </w:rPr>
            </w:pPr>
            <w:r>
              <w:rPr>
                <w:rFonts w:ascii="宋体" w:hAnsi="宋体" w:cs="宋体" w:eastAsia="宋体" w:hint="default"/>
                <w:sz w:val="18"/>
                <w:szCs w:val="18"/>
              </w:rPr>
              <w:t>丸悦香港有限公司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丸悦</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101"/>
              <w:jc w:val="right"/>
              <w:rPr>
                <w:rFonts w:ascii="Arial" w:hAnsi="Arial" w:cs="Arial" w:eastAsia="Arial" w:hint="default"/>
                <w:sz w:val="18"/>
                <w:szCs w:val="18"/>
              </w:rPr>
            </w:pPr>
            <w:r>
              <w:rPr>
                <w:rFonts w:ascii="Arial"/>
                <w:spacing w:val="-3"/>
                <w:sz w:val="18"/>
              </w:rPr>
              <w:t>13,611</w:t>
            </w:r>
          </w:p>
        </w:tc>
        <w:tc>
          <w:tcPr>
            <w:tcW w:w="105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51"/>
              <w:jc w:val="right"/>
              <w:rPr>
                <w:rFonts w:ascii="Arial" w:hAnsi="Arial" w:cs="Arial" w:eastAsia="Arial" w:hint="default"/>
                <w:sz w:val="18"/>
                <w:szCs w:val="18"/>
              </w:rPr>
            </w:pPr>
            <w:r>
              <w:rPr>
                <w:rFonts w:ascii="Arial"/>
                <w:spacing w:val="-1"/>
                <w:sz w:val="18"/>
              </w:rPr>
              <w:t>28,537</w:t>
            </w: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5"/>
              <w:jc w:val="right"/>
              <w:rPr>
                <w:rFonts w:ascii="Arial" w:hAnsi="Arial" w:cs="Arial" w:eastAsia="Arial" w:hint="default"/>
                <w:sz w:val="18"/>
                <w:szCs w:val="18"/>
              </w:rPr>
            </w:pPr>
            <w:r>
              <w:rPr>
                <w:rFonts w:ascii="Arial"/>
                <w:spacing w:val="-1"/>
                <w:sz w:val="18"/>
              </w:rPr>
              <w:t>(8,077)</w:t>
            </w:r>
          </w:p>
        </w:tc>
        <w:tc>
          <w:tcPr>
            <w:tcW w:w="112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85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67"/>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26"/>
              <w:jc w:val="right"/>
              <w:rPr>
                <w:rFonts w:ascii="Arial" w:hAnsi="Arial" w:cs="Arial" w:eastAsia="Arial" w:hint="default"/>
                <w:sz w:val="18"/>
                <w:szCs w:val="18"/>
              </w:rPr>
            </w:pPr>
            <w:r>
              <w:rPr>
                <w:rFonts w:ascii="Arial"/>
                <w:spacing w:val="-1"/>
                <w:sz w:val="18"/>
              </w:rPr>
              <w:t>34,071</w:t>
            </w:r>
          </w:p>
        </w:tc>
        <w:tc>
          <w:tcPr>
            <w:tcW w:w="143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4"/>
                <w:szCs w:val="24"/>
              </w:rPr>
            </w:pPr>
          </w:p>
          <w:p>
            <w:pPr>
              <w:pStyle w:val="TableParagraph"/>
              <w:spacing w:line="240" w:lineRule="auto"/>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353" w:hRule="exact"/>
        </w:trPr>
        <w:tc>
          <w:tcPr>
            <w:tcW w:w="75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32" w:right="0"/>
              <w:jc w:val="left"/>
              <w:rPr>
                <w:rFonts w:ascii="Arial" w:hAnsi="Arial" w:cs="Arial" w:eastAsia="Arial" w:hint="default"/>
                <w:sz w:val="18"/>
                <w:szCs w:val="18"/>
              </w:rPr>
            </w:pPr>
            <w:r>
              <w:rPr>
                <w:rFonts w:ascii="Arial"/>
                <w:sz w:val="18"/>
              </w:rPr>
              <w:t>PPTV(i)</w:t>
            </w:r>
          </w:p>
        </w:tc>
        <w:tc>
          <w:tcPr>
            <w:tcW w:w="1280" w:type="dxa"/>
            <w:tcBorders>
              <w:top w:val="nil" w:sz="6" w:space="0" w:color="auto"/>
              <w:left w:val="nil" w:sz="6" w:space="0" w:color="auto"/>
              <w:bottom w:val="single" w:sz="2" w:space="0" w:color="000000"/>
              <w:right w:val="nil" w:sz="6" w:space="0" w:color="auto"/>
            </w:tcBorders>
          </w:tcPr>
          <w:p>
            <w:pPr>
              <w:pStyle w:val="TableParagraph"/>
              <w:spacing w:line="240" w:lineRule="auto" w:before="100"/>
              <w:ind w:right="102"/>
              <w:jc w:val="right"/>
              <w:rPr>
                <w:rFonts w:ascii="Arial" w:hAnsi="Arial" w:cs="Arial" w:eastAsia="Arial" w:hint="default"/>
                <w:sz w:val="18"/>
                <w:szCs w:val="18"/>
              </w:rPr>
            </w:pPr>
            <w:r>
              <w:rPr>
                <w:rFonts w:ascii="Arial"/>
                <w:spacing w:val="-1"/>
                <w:sz w:val="18"/>
              </w:rPr>
              <w:t>1,539,937</w:t>
            </w:r>
          </w:p>
        </w:tc>
        <w:tc>
          <w:tcPr>
            <w:tcW w:w="1058"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52"/>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w w:val="99"/>
                <w:sz w:val="18"/>
              </w:rPr>
              <w:t>-</w:t>
            </w:r>
            <w:r>
              <w:rPr>
                <w:rFonts w:ascii="Arial"/>
                <w:sz w:val="18"/>
              </w:rPr>
            </w:r>
          </w:p>
        </w:tc>
        <w:tc>
          <w:tcPr>
            <w:tcW w:w="1182"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7"/>
              <w:jc w:val="right"/>
              <w:rPr>
                <w:rFonts w:ascii="Arial" w:hAnsi="Arial" w:cs="Arial" w:eastAsia="Arial" w:hint="default"/>
                <w:sz w:val="18"/>
                <w:szCs w:val="18"/>
              </w:rPr>
            </w:pPr>
            <w:r>
              <w:rPr>
                <w:rFonts w:ascii="Arial"/>
                <w:spacing w:val="-1"/>
                <w:sz w:val="18"/>
              </w:rPr>
              <w:t>(227,155)</w:t>
            </w:r>
          </w:p>
        </w:tc>
        <w:tc>
          <w:tcPr>
            <w:tcW w:w="1127"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6"/>
              <w:jc w:val="right"/>
              <w:rPr>
                <w:rFonts w:ascii="Arial" w:hAnsi="Arial" w:cs="Arial" w:eastAsia="Arial" w:hint="default"/>
                <w:sz w:val="18"/>
                <w:szCs w:val="18"/>
              </w:rPr>
            </w:pPr>
            <w:r>
              <w:rPr>
                <w:rFonts w:ascii="Arial"/>
                <w:w w:val="99"/>
                <w:sz w:val="18"/>
              </w:rPr>
              <w:t>-</w:t>
            </w:r>
            <w:r>
              <w:rPr>
                <w:rFonts w:ascii="Arial"/>
                <w:sz w:val="18"/>
              </w:rPr>
            </w:r>
          </w:p>
        </w:tc>
        <w:tc>
          <w:tcPr>
            <w:tcW w:w="85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26"/>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nil" w:sz="6" w:space="0" w:color="auto"/>
              <w:left w:val="nil" w:sz="6" w:space="0" w:color="auto"/>
              <w:bottom w:val="single" w:sz="2" w:space="0" w:color="000000"/>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67"/>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nil" w:sz="6" w:space="0" w:color="auto"/>
              <w:left w:val="nil" w:sz="6" w:space="0" w:color="auto"/>
              <w:bottom w:val="single" w:sz="2" w:space="0" w:color="000000"/>
              <w:right w:val="nil" w:sz="6" w:space="0" w:color="auto"/>
            </w:tcBorders>
          </w:tcPr>
          <w:p>
            <w:pPr>
              <w:pStyle w:val="TableParagraph"/>
              <w:spacing w:line="240" w:lineRule="auto" w:before="100"/>
              <w:ind w:right="25"/>
              <w:jc w:val="right"/>
              <w:rPr>
                <w:rFonts w:ascii="Arial" w:hAnsi="Arial" w:cs="Arial" w:eastAsia="Arial" w:hint="default"/>
                <w:sz w:val="18"/>
                <w:szCs w:val="18"/>
              </w:rPr>
            </w:pPr>
            <w:r>
              <w:rPr>
                <w:rFonts w:ascii="Arial"/>
                <w:spacing w:val="-1"/>
                <w:sz w:val="18"/>
              </w:rPr>
              <w:t>1,312,782</w:t>
            </w:r>
          </w:p>
        </w:tc>
        <w:tc>
          <w:tcPr>
            <w:tcW w:w="1433" w:type="dxa"/>
            <w:tcBorders>
              <w:top w:val="nil" w:sz="6" w:space="0" w:color="auto"/>
              <w:left w:val="nil" w:sz="6" w:space="0" w:color="auto"/>
              <w:bottom w:val="single" w:sz="4" w:space="0" w:color="000000"/>
              <w:right w:val="nil" w:sz="6" w:space="0" w:color="auto"/>
            </w:tcBorders>
          </w:tcPr>
          <w:p>
            <w:pPr>
              <w:pStyle w:val="TableParagraph"/>
              <w:spacing w:line="240" w:lineRule="auto" w:before="100"/>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376" w:hRule="exact"/>
        </w:trPr>
        <w:tc>
          <w:tcPr>
            <w:tcW w:w="759" w:type="dxa"/>
            <w:tcBorders>
              <w:top w:val="nil" w:sz="6" w:space="0" w:color="auto"/>
              <w:left w:val="nil" w:sz="6" w:space="0" w:color="auto"/>
              <w:bottom w:val="nil" w:sz="6" w:space="0" w:color="auto"/>
              <w:right w:val="nil" w:sz="6" w:space="0" w:color="auto"/>
            </w:tcBorders>
          </w:tcPr>
          <w:p>
            <w:pPr/>
          </w:p>
        </w:tc>
        <w:tc>
          <w:tcPr>
            <w:tcW w:w="2261" w:type="dxa"/>
            <w:tcBorders>
              <w:top w:val="nil" w:sz="6" w:space="0" w:color="auto"/>
              <w:left w:val="nil" w:sz="6" w:space="0" w:color="auto"/>
              <w:bottom w:val="nil" w:sz="6" w:space="0" w:color="auto"/>
              <w:right w:val="nil" w:sz="6" w:space="0" w:color="auto"/>
            </w:tcBorders>
          </w:tcPr>
          <w:p>
            <w:pPr/>
          </w:p>
        </w:tc>
        <w:tc>
          <w:tcPr>
            <w:tcW w:w="1280" w:type="dxa"/>
            <w:tcBorders>
              <w:top w:val="single" w:sz="2" w:space="0" w:color="000000"/>
              <w:left w:val="nil" w:sz="6" w:space="0" w:color="auto"/>
              <w:bottom w:val="single" w:sz="12" w:space="0" w:color="000000"/>
              <w:right w:val="nil" w:sz="6" w:space="0" w:color="auto"/>
            </w:tcBorders>
          </w:tcPr>
          <w:p>
            <w:pPr>
              <w:pStyle w:val="TableParagraph"/>
              <w:spacing w:line="240" w:lineRule="auto" w:before="113"/>
              <w:ind w:right="102"/>
              <w:jc w:val="right"/>
              <w:rPr>
                <w:rFonts w:ascii="Arial" w:hAnsi="Arial" w:cs="Arial" w:eastAsia="Arial" w:hint="default"/>
                <w:sz w:val="18"/>
                <w:szCs w:val="18"/>
              </w:rPr>
            </w:pPr>
            <w:r>
              <w:rPr>
                <w:rFonts w:ascii="Arial"/>
                <w:spacing w:val="-1"/>
                <w:sz w:val="18"/>
              </w:rPr>
              <w:t>1,553,548</w:t>
            </w:r>
          </w:p>
        </w:tc>
        <w:tc>
          <w:tcPr>
            <w:tcW w:w="10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1"/>
              <w:jc w:val="right"/>
              <w:rPr>
                <w:rFonts w:ascii="Arial" w:hAnsi="Arial" w:cs="Arial" w:eastAsia="Arial" w:hint="default"/>
                <w:sz w:val="18"/>
                <w:szCs w:val="18"/>
              </w:rPr>
            </w:pPr>
            <w:r>
              <w:rPr>
                <w:rFonts w:ascii="Arial"/>
                <w:spacing w:val="-1"/>
                <w:sz w:val="18"/>
              </w:rPr>
              <w:t>28,537</w:t>
            </w:r>
          </w:p>
        </w:tc>
        <w:tc>
          <w:tcPr>
            <w:tcW w:w="140" w:type="dxa"/>
            <w:tcBorders>
              <w:top w:val="nil" w:sz="6" w:space="0" w:color="auto"/>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5"/>
              <w:jc w:val="right"/>
              <w:rPr>
                <w:rFonts w:ascii="Arial" w:hAnsi="Arial" w:cs="Arial" w:eastAsia="Arial" w:hint="default"/>
                <w:sz w:val="18"/>
                <w:szCs w:val="18"/>
              </w:rPr>
            </w:pPr>
            <w:r>
              <w:rPr>
                <w:rFonts w:ascii="Arial"/>
                <w:w w:val="99"/>
                <w:sz w:val="18"/>
              </w:rPr>
              <w:t>-</w:t>
            </w:r>
            <w:r>
              <w:rPr>
                <w:rFonts w:ascii="Arial"/>
                <w:sz w:val="18"/>
              </w:rPr>
            </w:r>
          </w:p>
        </w:tc>
        <w:tc>
          <w:tcPr>
            <w:tcW w:w="11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6"/>
              <w:jc w:val="right"/>
              <w:rPr>
                <w:rFonts w:ascii="Arial" w:hAnsi="Arial" w:cs="Arial" w:eastAsia="Arial" w:hint="default"/>
                <w:sz w:val="18"/>
                <w:szCs w:val="18"/>
              </w:rPr>
            </w:pPr>
            <w:r>
              <w:rPr>
                <w:rFonts w:ascii="Arial"/>
                <w:spacing w:val="-1"/>
                <w:sz w:val="18"/>
              </w:rPr>
              <w:t>(235,232)</w:t>
            </w:r>
          </w:p>
        </w:tc>
        <w:tc>
          <w:tcPr>
            <w:tcW w:w="112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6"/>
              <w:jc w:val="right"/>
              <w:rPr>
                <w:rFonts w:ascii="Arial" w:hAnsi="Arial" w:cs="Arial" w:eastAsia="Arial" w:hint="default"/>
                <w:sz w:val="18"/>
                <w:szCs w:val="18"/>
              </w:rPr>
            </w:pPr>
            <w:r>
              <w:rPr>
                <w:rFonts w:ascii="Arial"/>
                <w:w w:val="99"/>
                <w:sz w:val="18"/>
              </w:rPr>
              <w:t>-</w:t>
            </w:r>
            <w:r>
              <w:rPr>
                <w:rFonts w:ascii="Arial"/>
                <w:sz w:val="18"/>
              </w:rPr>
            </w:r>
          </w:p>
        </w:tc>
        <w:tc>
          <w:tcPr>
            <w:tcW w:w="85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5"/>
              <w:jc w:val="right"/>
              <w:rPr>
                <w:rFonts w:ascii="Arial" w:hAnsi="Arial" w:cs="Arial" w:eastAsia="Arial" w:hint="default"/>
                <w:sz w:val="18"/>
                <w:szCs w:val="18"/>
              </w:rPr>
            </w:pPr>
            <w:r>
              <w:rPr>
                <w:rFonts w:ascii="Arial"/>
                <w:w w:val="99"/>
                <w:sz w:val="18"/>
              </w:rPr>
              <w:t>-</w:t>
            </w:r>
            <w:r>
              <w:rPr>
                <w:rFonts w:ascii="Arial"/>
                <w:sz w:val="18"/>
              </w:rPr>
            </w:r>
          </w:p>
        </w:tc>
        <w:tc>
          <w:tcPr>
            <w:tcW w:w="121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26"/>
              <w:jc w:val="right"/>
              <w:rPr>
                <w:rFonts w:ascii="Arial" w:hAnsi="Arial" w:cs="Arial" w:eastAsia="Arial" w:hint="default"/>
                <w:sz w:val="18"/>
                <w:szCs w:val="18"/>
              </w:rPr>
            </w:pPr>
            <w:r>
              <w:rPr>
                <w:rFonts w:ascii="Arial"/>
                <w:w w:val="99"/>
                <w:sz w:val="18"/>
              </w:rPr>
              <w:t>-</w:t>
            </w:r>
            <w:r>
              <w:rPr>
                <w:rFonts w:ascii="Arial"/>
                <w:sz w:val="18"/>
              </w:rPr>
            </w:r>
          </w:p>
        </w:tc>
        <w:tc>
          <w:tcPr>
            <w:tcW w:w="992" w:type="dxa"/>
            <w:tcBorders>
              <w:top w:val="single" w:sz="2" w:space="0" w:color="000000"/>
              <w:left w:val="nil" w:sz="6" w:space="0" w:color="auto"/>
              <w:bottom w:val="single" w:sz="12" w:space="0" w:color="000000"/>
              <w:right w:val="nil" w:sz="6" w:space="0" w:color="auto"/>
            </w:tcBorders>
          </w:tcPr>
          <w:p>
            <w:pPr>
              <w:pStyle w:val="TableParagraph"/>
              <w:spacing w:line="240" w:lineRule="auto" w:before="113"/>
              <w:ind w:right="25"/>
              <w:jc w:val="right"/>
              <w:rPr>
                <w:rFonts w:ascii="Arial" w:hAnsi="Arial" w:cs="Arial" w:eastAsia="Arial" w:hint="default"/>
                <w:sz w:val="18"/>
                <w:szCs w:val="18"/>
              </w:rPr>
            </w:pPr>
            <w:r>
              <w:rPr>
                <w:rFonts w:ascii="Arial"/>
                <w:w w:val="99"/>
                <w:sz w:val="18"/>
              </w:rPr>
              <w:t>-</w:t>
            </w:r>
            <w:r>
              <w:rPr>
                <w:rFonts w:ascii="Arial"/>
                <w:sz w:val="18"/>
              </w:rPr>
            </w:r>
          </w:p>
        </w:tc>
        <w:tc>
          <w:tcPr>
            <w:tcW w:w="851"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67"/>
              <w:jc w:val="right"/>
              <w:rPr>
                <w:rFonts w:ascii="Arial" w:hAnsi="Arial" w:cs="Arial" w:eastAsia="Arial" w:hint="default"/>
                <w:sz w:val="18"/>
                <w:szCs w:val="18"/>
              </w:rPr>
            </w:pPr>
            <w:r>
              <w:rPr>
                <w:rFonts w:ascii="Arial"/>
                <w:w w:val="99"/>
                <w:sz w:val="18"/>
              </w:rPr>
              <w:t>-</w:t>
            </w:r>
            <w:r>
              <w:rPr>
                <w:rFonts w:ascii="Arial"/>
                <w:sz w:val="18"/>
              </w:rPr>
            </w:r>
          </w:p>
        </w:tc>
        <w:tc>
          <w:tcPr>
            <w:tcW w:w="1276" w:type="dxa"/>
            <w:tcBorders>
              <w:top w:val="single" w:sz="2" w:space="0" w:color="000000"/>
              <w:left w:val="nil" w:sz="6" w:space="0" w:color="auto"/>
              <w:bottom w:val="single" w:sz="12" w:space="0" w:color="000000"/>
              <w:right w:val="nil" w:sz="6" w:space="0" w:color="auto"/>
            </w:tcBorders>
          </w:tcPr>
          <w:p>
            <w:pPr>
              <w:pStyle w:val="TableParagraph"/>
              <w:spacing w:line="240" w:lineRule="auto" w:before="113"/>
              <w:ind w:right="25"/>
              <w:jc w:val="right"/>
              <w:rPr>
                <w:rFonts w:ascii="Arial" w:hAnsi="Arial" w:cs="Arial" w:eastAsia="Arial" w:hint="default"/>
                <w:sz w:val="18"/>
                <w:szCs w:val="18"/>
              </w:rPr>
            </w:pPr>
            <w:r>
              <w:rPr>
                <w:rFonts w:ascii="Arial"/>
                <w:spacing w:val="-1"/>
                <w:sz w:val="18"/>
              </w:rPr>
              <w:t>1,346,853</w:t>
            </w:r>
          </w:p>
        </w:tc>
        <w:tc>
          <w:tcPr>
            <w:tcW w:w="143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12"/>
              <w:jc w:val="right"/>
              <w:rPr>
                <w:rFonts w:ascii="Arial" w:hAnsi="Arial" w:cs="Arial" w:eastAsia="Arial" w:hint="default"/>
                <w:sz w:val="18"/>
                <w:szCs w:val="18"/>
              </w:rPr>
            </w:pPr>
            <w:r>
              <w:rPr>
                <w:rFonts w:ascii="Arial"/>
                <w:w w:val="99"/>
                <w:sz w:val="18"/>
              </w:rPr>
              <w:t>-</w:t>
            </w:r>
            <w:r>
              <w:rPr>
                <w:rFonts w:ascii="Arial"/>
                <w:sz w:val="18"/>
              </w:rPr>
            </w:r>
          </w:p>
        </w:tc>
      </w:tr>
      <w:tr>
        <w:trPr>
          <w:trHeight w:val="1632" w:hRule="exact"/>
        </w:trPr>
        <w:tc>
          <w:tcPr>
            <w:tcW w:w="759" w:type="dxa"/>
            <w:tcBorders>
              <w:top w:val="nil" w:sz="6" w:space="0" w:color="auto"/>
              <w:left w:val="nil" w:sz="6" w:space="0" w:color="auto"/>
              <w:bottom w:val="nil" w:sz="6" w:space="0" w:color="auto"/>
              <w:right w:val="nil" w:sz="6" w:space="0" w:color="auto"/>
            </w:tcBorders>
          </w:tcPr>
          <w:p>
            <w:pPr/>
          </w:p>
        </w:tc>
        <w:tc>
          <w:tcPr>
            <w:tcW w:w="14538" w:type="dxa"/>
            <w:gridSpan w:val="1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Arial" w:hAnsi="Arial" w:cs="Arial" w:eastAsia="Arial" w:hint="default"/>
                <w:sz w:val="33"/>
                <w:szCs w:val="33"/>
              </w:rPr>
            </w:pPr>
          </w:p>
          <w:p>
            <w:pPr>
              <w:pStyle w:val="TableParagraph"/>
              <w:spacing w:line="225" w:lineRule="auto"/>
              <w:ind w:left="132" w:right="113"/>
              <w:jc w:val="both"/>
              <w:rPr>
                <w:rFonts w:ascii="宋体" w:hAnsi="宋体" w:cs="宋体" w:eastAsia="宋体" w:hint="default"/>
                <w:sz w:val="24"/>
                <w:szCs w:val="24"/>
              </w:rPr>
            </w:pPr>
            <w:r>
              <w:rPr>
                <w:rFonts w:ascii="Arial" w:hAnsi="Arial" w:cs="Arial" w:eastAsia="Arial" w:hint="default"/>
                <w:w w:val="99"/>
                <w:sz w:val="24"/>
                <w:szCs w:val="24"/>
              </w:rPr>
              <w:t>(i)</w:t>
            </w:r>
            <w:r>
              <w:rPr>
                <w:rFonts w:ascii="Arial" w:hAnsi="Arial" w:cs="Arial" w:eastAsia="Arial" w:hint="default"/>
                <w:spacing w:val="25"/>
                <w:w w:val="99"/>
                <w:sz w:val="24"/>
                <w:szCs w:val="24"/>
              </w:rPr>
              <w:t> </w:t>
            </w: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2013</w:t>
            </w:r>
            <w:r>
              <w:rPr>
                <w:rFonts w:ascii="Arial" w:hAnsi="Arial" w:cs="Arial" w:eastAsia="Arial" w:hint="default"/>
                <w:spacing w:val="-5"/>
                <w:w w:val="99"/>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10</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w w:val="99"/>
                <w:sz w:val="24"/>
                <w:szCs w:val="24"/>
              </w:rPr>
              <w:t>28</w:t>
            </w:r>
            <w:r>
              <w:rPr>
                <w:rFonts w:ascii="Arial" w:hAnsi="Arial" w:cs="Arial" w:eastAsia="Arial" w:hint="default"/>
                <w:spacing w:val="-6"/>
                <w:w w:val="99"/>
                <w:sz w:val="24"/>
                <w:szCs w:val="24"/>
              </w:rPr>
              <w:t> </w:t>
            </w:r>
            <w:r>
              <w:rPr>
                <w:rFonts w:ascii="宋体" w:hAnsi="宋体" w:cs="宋体" w:eastAsia="宋体" w:hint="default"/>
                <w:spacing w:val="-3"/>
                <w:sz w:val="24"/>
                <w:szCs w:val="24"/>
              </w:rPr>
              <w:t>日，本集团与</w:t>
            </w:r>
            <w:r>
              <w:rPr>
                <w:rFonts w:ascii="宋体" w:hAnsi="宋体" w:cs="宋体" w:eastAsia="宋体" w:hint="default"/>
                <w:spacing w:val="-59"/>
                <w:sz w:val="24"/>
                <w:szCs w:val="24"/>
              </w:rPr>
              <w:t> </w:t>
            </w:r>
            <w:r>
              <w:rPr>
                <w:rFonts w:ascii="Arial" w:hAnsi="Arial" w:cs="Arial" w:eastAsia="Arial" w:hint="default"/>
                <w:spacing w:val="-1"/>
                <w:w w:val="100"/>
                <w:sz w:val="24"/>
                <w:szCs w:val="24"/>
              </w:rPr>
              <w:t>PPTV</w:t>
            </w:r>
            <w:r>
              <w:rPr>
                <w:rFonts w:ascii="Arial" w:hAnsi="Arial" w:cs="Arial" w:eastAsia="Arial" w:hint="default"/>
                <w:spacing w:val="-6"/>
                <w:w w:val="100"/>
                <w:sz w:val="24"/>
                <w:szCs w:val="24"/>
              </w:rPr>
              <w:t> </w:t>
            </w:r>
            <w:r>
              <w:rPr>
                <w:rFonts w:ascii="宋体" w:hAnsi="宋体" w:cs="宋体" w:eastAsia="宋体" w:hint="default"/>
                <w:spacing w:val="-10"/>
                <w:sz w:val="24"/>
                <w:szCs w:val="24"/>
              </w:rPr>
              <w:t>原股东签署《股权转让协议》，并于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2013</w:t>
            </w:r>
            <w:r>
              <w:rPr>
                <w:rFonts w:ascii="Arial" w:hAnsi="Arial" w:cs="Arial" w:eastAsia="Arial" w:hint="default"/>
                <w:spacing w:val="-6"/>
                <w:w w:val="99"/>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pacing w:val="-1"/>
                <w:w w:val="99"/>
                <w:sz w:val="24"/>
                <w:szCs w:val="24"/>
              </w:rPr>
              <w:t>12</w:t>
            </w:r>
            <w:r>
              <w:rPr>
                <w:rFonts w:ascii="Arial" w:hAnsi="Arial" w:cs="Arial" w:eastAsia="Arial" w:hint="default"/>
                <w:spacing w:val="-6"/>
                <w:w w:val="99"/>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pacing w:val="-1"/>
                <w:w w:val="99"/>
                <w:sz w:val="24"/>
                <w:szCs w:val="24"/>
              </w:rPr>
              <w:t>30</w:t>
            </w:r>
            <w:r>
              <w:rPr>
                <w:rFonts w:ascii="Arial" w:hAnsi="Arial" w:cs="Arial" w:eastAsia="Arial" w:hint="default"/>
                <w:spacing w:val="-6"/>
                <w:w w:val="99"/>
                <w:sz w:val="24"/>
                <w:szCs w:val="24"/>
              </w:rPr>
              <w:t> </w:t>
            </w:r>
            <w:r>
              <w:rPr>
                <w:rFonts w:ascii="宋体" w:hAnsi="宋体" w:cs="宋体" w:eastAsia="宋体" w:hint="default"/>
                <w:spacing w:val="-1"/>
                <w:sz w:val="24"/>
                <w:szCs w:val="24"/>
              </w:rPr>
              <w:t>日完成股权转让交割手续。该交易对价</w:t>
            </w:r>
            <w:r>
              <w:rPr>
                <w:rFonts w:ascii="宋体" w:hAnsi="宋体" w:cs="宋体" w:eastAsia="宋体" w:hint="default"/>
                <w:sz w:val="24"/>
                <w:szCs w:val="24"/>
              </w:rPr>
              <w:t> 约为</w:t>
            </w:r>
            <w:r>
              <w:rPr>
                <w:rFonts w:ascii="宋体" w:hAnsi="宋体" w:cs="宋体" w:eastAsia="宋体" w:hint="default"/>
                <w:spacing w:val="-75"/>
                <w:sz w:val="24"/>
                <w:szCs w:val="24"/>
              </w:rPr>
              <w:t> </w:t>
            </w:r>
            <w:r>
              <w:rPr>
                <w:rFonts w:ascii="Arial" w:hAnsi="Arial" w:cs="Arial" w:eastAsia="Arial" w:hint="default"/>
                <w:sz w:val="24"/>
                <w:szCs w:val="24"/>
              </w:rPr>
              <w:t>2.38</w:t>
            </w:r>
            <w:r>
              <w:rPr>
                <w:rFonts w:ascii="Arial" w:hAnsi="Arial" w:cs="Arial" w:eastAsia="Arial" w:hint="default"/>
                <w:spacing w:val="-21"/>
                <w:sz w:val="24"/>
                <w:szCs w:val="24"/>
              </w:rPr>
              <w:t> </w:t>
            </w:r>
            <w:r>
              <w:rPr>
                <w:rFonts w:ascii="宋体" w:hAnsi="宋体" w:cs="宋体" w:eastAsia="宋体" w:hint="default"/>
                <w:spacing w:val="-3"/>
                <w:sz w:val="24"/>
                <w:szCs w:val="24"/>
              </w:rPr>
              <w:t>亿美元，交易完成后，本集团持有</w:t>
            </w:r>
            <w:r>
              <w:rPr>
                <w:rFonts w:ascii="宋体" w:hAnsi="宋体" w:cs="宋体" w:eastAsia="宋体" w:hint="default"/>
                <w:spacing w:val="-75"/>
                <w:sz w:val="24"/>
                <w:szCs w:val="24"/>
              </w:rPr>
              <w:t> </w:t>
            </w:r>
            <w:r>
              <w:rPr>
                <w:rFonts w:ascii="Arial" w:hAnsi="Arial" w:cs="Arial" w:eastAsia="Arial" w:hint="default"/>
                <w:sz w:val="24"/>
                <w:szCs w:val="24"/>
              </w:rPr>
              <w:t>PPTV</w:t>
            </w:r>
            <w:r>
              <w:rPr>
                <w:rFonts w:ascii="Arial" w:hAnsi="Arial" w:cs="Arial" w:eastAsia="Arial" w:hint="default"/>
                <w:spacing w:val="-21"/>
                <w:sz w:val="24"/>
                <w:szCs w:val="24"/>
              </w:rPr>
              <w:t> </w:t>
            </w:r>
            <w:r>
              <w:rPr>
                <w:rFonts w:ascii="Arial" w:hAnsi="Arial" w:cs="Arial" w:eastAsia="Arial" w:hint="default"/>
                <w:sz w:val="24"/>
                <w:szCs w:val="24"/>
              </w:rPr>
              <w:t>46.81%</w:t>
            </w:r>
            <w:r>
              <w:rPr>
                <w:rFonts w:ascii="宋体" w:hAnsi="宋体" w:cs="宋体" w:eastAsia="宋体" w:hint="default"/>
                <w:sz w:val="24"/>
                <w:szCs w:val="24"/>
              </w:rPr>
              <w:t>的股份，成为其第一大股东，但不具有控制权。同时根据协议规定，本集团需 给予</w:t>
            </w:r>
            <w:r>
              <w:rPr>
                <w:rFonts w:ascii="宋体" w:hAnsi="宋体" w:cs="宋体" w:eastAsia="宋体" w:hint="default"/>
                <w:spacing w:val="-49"/>
                <w:sz w:val="24"/>
                <w:szCs w:val="24"/>
              </w:rPr>
              <w:t> </w:t>
            </w:r>
            <w:r>
              <w:rPr>
                <w:rFonts w:ascii="Arial" w:hAnsi="Arial" w:cs="Arial" w:eastAsia="Arial" w:hint="default"/>
                <w:sz w:val="24"/>
                <w:szCs w:val="24"/>
              </w:rPr>
              <w:t>PPTV</w:t>
            </w:r>
            <w:r>
              <w:rPr>
                <w:rFonts w:ascii="Arial" w:hAnsi="Arial" w:cs="Arial" w:eastAsia="Arial" w:hint="default"/>
                <w:spacing w:val="5"/>
                <w:sz w:val="24"/>
                <w:szCs w:val="24"/>
              </w:rPr>
              <w:t> </w:t>
            </w:r>
            <w:r>
              <w:rPr>
                <w:rFonts w:ascii="宋体" w:hAnsi="宋体" w:cs="宋体" w:eastAsia="宋体" w:hint="default"/>
                <w:spacing w:val="-3"/>
                <w:sz w:val="24"/>
                <w:szCs w:val="24"/>
              </w:rPr>
              <w:t>两位原始股东卖出期权，其公允价值由专业评估机构采用布莱克</w:t>
            </w:r>
            <w:r>
              <w:rPr>
                <w:rFonts w:ascii="宋体" w:hAnsi="宋体" w:cs="宋体" w:eastAsia="宋体" w:hint="default"/>
                <w:spacing w:val="-3"/>
                <w:sz w:val="24"/>
                <w:szCs w:val="24"/>
              </w:rPr>
              <w:t>-</w:t>
            </w:r>
            <w:r>
              <w:rPr>
                <w:rFonts w:ascii="宋体" w:hAnsi="宋体" w:cs="宋体" w:eastAsia="宋体" w:hint="default"/>
                <w:spacing w:val="-3"/>
                <w:sz w:val="24"/>
                <w:szCs w:val="24"/>
              </w:rPr>
              <w:t>斯克尔斯期权定价模型确定，金额约为人民币</w:t>
            </w:r>
            <w:r>
              <w:rPr>
                <w:rFonts w:ascii="宋体" w:hAnsi="宋体" w:cs="宋体" w:eastAsia="宋体" w:hint="default"/>
                <w:spacing w:val="-49"/>
                <w:sz w:val="24"/>
                <w:szCs w:val="24"/>
              </w:rPr>
              <w:t> </w:t>
            </w:r>
            <w:r>
              <w:rPr>
                <w:rFonts w:ascii="Arial" w:hAnsi="Arial" w:cs="Arial" w:eastAsia="Arial" w:hint="default"/>
                <w:sz w:val="24"/>
                <w:szCs w:val="24"/>
              </w:rPr>
              <w:t>9,040</w:t>
            </w:r>
            <w:r>
              <w:rPr>
                <w:rFonts w:ascii="Arial" w:hAnsi="Arial" w:cs="Arial" w:eastAsia="Arial" w:hint="default"/>
                <w:spacing w:val="2"/>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 注四</w:t>
            </w:r>
            <w:r>
              <w:rPr>
                <w:rFonts w:ascii="Arial" w:hAnsi="Arial" w:cs="Arial" w:eastAsia="Arial" w:hint="default"/>
                <w:sz w:val="24"/>
                <w:szCs w:val="24"/>
              </w:rPr>
              <w:t>(23))</w:t>
            </w:r>
            <w:r>
              <w:rPr>
                <w:rFonts w:ascii="宋体" w:hAnsi="宋体" w:cs="宋体" w:eastAsia="宋体" w:hint="default"/>
                <w:sz w:val="24"/>
                <w:szCs w:val="24"/>
              </w:rPr>
              <w:t>,</w:t>
            </w:r>
            <w:r>
              <w:rPr>
                <w:rFonts w:ascii="宋体" w:hAnsi="宋体" w:cs="宋体" w:eastAsia="宋体" w:hint="default"/>
                <w:sz w:val="24"/>
                <w:szCs w:val="24"/>
              </w:rPr>
              <w:t>记入长期股权投资的初始成本。</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8"/>
          <w:szCs w:val="28"/>
        </w:rPr>
      </w:pPr>
    </w:p>
    <w:p>
      <w:pPr>
        <w:spacing w:before="77"/>
        <w:ind w:left="0" w:right="1439" w:firstLine="0"/>
        <w:jc w:val="right"/>
        <w:rPr>
          <w:rFonts w:ascii="Arial" w:hAnsi="Arial" w:cs="Arial" w:eastAsia="Arial" w:hint="default"/>
          <w:sz w:val="18"/>
          <w:szCs w:val="18"/>
        </w:rPr>
      </w:pPr>
      <w:r>
        <w:rPr/>
        <w:pict>
          <v:shape style="position:absolute;margin-left:774.47998pt;margin-top:25.411894pt;width:67.5pt;height:38.5pt;mso-position-horizontal-relative:page;mso-position-vertical-relative:paragraph;z-index:1720" type="#_x0000_t75" stroked="false">
            <v:imagedata r:id="rId24" o:title=""/>
          </v:shape>
        </w:pict>
      </w:r>
      <w:r>
        <w:rPr>
          <w:rFonts w:ascii="Arial"/>
          <w:spacing w:val="-1"/>
          <w:w w:val="95"/>
          <w:sz w:val="18"/>
        </w:rPr>
        <w:t>183</w:t>
      </w:r>
      <w:r>
        <w:rPr>
          <w:rFonts w:ascii="Arial"/>
          <w:sz w:val="18"/>
        </w:rPr>
      </w:r>
    </w:p>
    <w:p>
      <w:pPr>
        <w:spacing w:after="0"/>
        <w:jc w:val="right"/>
        <w:rPr>
          <w:rFonts w:ascii="Arial" w:hAnsi="Arial" w:cs="Arial" w:eastAsia="Arial" w:hint="default"/>
          <w:sz w:val="18"/>
          <w:szCs w:val="18"/>
        </w:rPr>
        <w:sectPr>
          <w:headerReference w:type="default" r:id="rId60"/>
          <w:footerReference w:type="default" r:id="rId61"/>
          <w:pgSz w:w="16840" w:h="11910" w:orient="landscape"/>
          <w:pgMar w:header="0" w:footer="0" w:top="800" w:bottom="0" w:left="1020" w:right="0"/>
        </w:sectPr>
      </w:pPr>
    </w:p>
    <w:p>
      <w:pPr>
        <w:spacing w:line="240" w:lineRule="auto" w:before="0"/>
        <w:rPr>
          <w:rFonts w:ascii="Arial" w:hAnsi="Arial" w:cs="Arial" w:eastAsia="Arial" w:hint="default"/>
          <w:sz w:val="20"/>
          <w:szCs w:val="20"/>
        </w:rPr>
      </w:pPr>
    </w:p>
    <w:p>
      <w:pPr>
        <w:spacing w:line="240" w:lineRule="auto" w:before="2"/>
        <w:rPr>
          <w:rFonts w:ascii="Arial" w:hAnsi="Arial" w:cs="Arial" w:eastAsia="Arial" w:hint="default"/>
          <w:sz w:val="13"/>
          <w:szCs w:val="13"/>
        </w:rPr>
      </w:pPr>
    </w:p>
    <w:tbl>
      <w:tblPr>
        <w:tblW w:w="0" w:type="auto"/>
        <w:jc w:val="left"/>
        <w:tblInd w:w="103" w:type="dxa"/>
        <w:tblLayout w:type="fixed"/>
        <w:tblCellMar>
          <w:top w:w="0" w:type="dxa"/>
          <w:left w:w="0" w:type="dxa"/>
          <w:bottom w:w="0" w:type="dxa"/>
          <w:right w:w="0" w:type="dxa"/>
        </w:tblCellMar>
        <w:tblLook w:val="01E0"/>
      </w:tblPr>
      <w:tblGrid>
        <w:gridCol w:w="788"/>
        <w:gridCol w:w="1619"/>
        <w:gridCol w:w="1719"/>
        <w:gridCol w:w="1420"/>
        <w:gridCol w:w="1477"/>
        <w:gridCol w:w="1483"/>
        <w:gridCol w:w="1278"/>
      </w:tblGrid>
      <w:tr>
        <w:trPr>
          <w:trHeight w:val="496"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38"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5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0"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741" w:hRule="exact"/>
        </w:trPr>
        <w:tc>
          <w:tcPr>
            <w:tcW w:w="78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50" w:right="0"/>
              <w:jc w:val="left"/>
              <w:rPr>
                <w:rFonts w:ascii="Arial" w:hAnsi="Arial" w:cs="Arial" w:eastAsia="Arial" w:hint="default"/>
                <w:sz w:val="24"/>
                <w:szCs w:val="24"/>
              </w:rPr>
            </w:pPr>
            <w:r>
              <w:rPr>
                <w:rFonts w:ascii="Arial"/>
                <w:sz w:val="24"/>
              </w:rPr>
              <w:t>(13)</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08" w:right="0"/>
              <w:jc w:val="left"/>
              <w:rPr>
                <w:rFonts w:ascii="黑体" w:hAnsi="黑体" w:cs="黑体" w:eastAsia="黑体" w:hint="default"/>
                <w:sz w:val="24"/>
                <w:szCs w:val="24"/>
              </w:rPr>
            </w:pPr>
            <w:r>
              <w:rPr>
                <w:rFonts w:ascii="黑体" w:hAnsi="黑体" w:cs="黑体" w:eastAsia="黑体" w:hint="default"/>
                <w:sz w:val="24"/>
                <w:szCs w:val="24"/>
              </w:rPr>
              <w:t>投资性房地产</w:t>
            </w:r>
          </w:p>
        </w:tc>
        <w:tc>
          <w:tcPr>
            <w:tcW w:w="1719"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
        </w:tc>
        <w:tc>
          <w:tcPr>
            <w:tcW w:w="147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778" w:hRule="exact"/>
        </w:trPr>
        <w:tc>
          <w:tcPr>
            <w:tcW w:w="788"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605"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3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left="409" w:right="0"/>
              <w:jc w:val="left"/>
              <w:rPr>
                <w:rFonts w:ascii="宋体" w:hAnsi="宋体" w:cs="宋体" w:eastAsia="宋体" w:hint="default"/>
                <w:sz w:val="18"/>
                <w:szCs w:val="18"/>
              </w:rPr>
            </w:pPr>
            <w:r>
              <w:rPr>
                <w:rFonts w:ascii="宋体" w:hAnsi="宋体" w:cs="宋体" w:eastAsia="宋体" w:hint="default"/>
                <w:sz w:val="18"/>
                <w:szCs w:val="18"/>
              </w:rPr>
              <w:t>本年转入</w:t>
            </w:r>
          </w:p>
        </w:tc>
        <w:tc>
          <w:tcPr>
            <w:tcW w:w="1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本年计提</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22"/>
                <w:szCs w:val="22"/>
              </w:rPr>
            </w:pPr>
          </w:p>
          <w:p>
            <w:pPr>
              <w:pStyle w:val="TableParagraph"/>
              <w:spacing w:line="240" w:lineRule="auto"/>
              <w:ind w:right="332"/>
              <w:jc w:val="right"/>
              <w:rPr>
                <w:rFonts w:ascii="宋体" w:hAnsi="宋体" w:cs="宋体" w:eastAsia="宋体" w:hint="default"/>
                <w:sz w:val="18"/>
                <w:szCs w:val="18"/>
              </w:rPr>
            </w:pPr>
            <w:r>
              <w:rPr>
                <w:rFonts w:ascii="宋体" w:hAnsi="宋体" w:cs="宋体" w:eastAsia="宋体" w:hint="default"/>
                <w:sz w:val="18"/>
                <w:szCs w:val="18"/>
              </w:rPr>
              <w:t>本年转出</w:t>
            </w: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left="54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7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72" w:hRule="exact"/>
        </w:trPr>
        <w:tc>
          <w:tcPr>
            <w:tcW w:w="788"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719" w:type="dxa"/>
            <w:tcBorders>
              <w:top w:val="nil" w:sz="6" w:space="0" w:color="auto"/>
              <w:left w:val="nil" w:sz="6" w:space="0" w:color="auto"/>
              <w:bottom w:val="nil" w:sz="6" w:space="0" w:color="auto"/>
              <w:right w:val="nil" w:sz="6" w:space="0" w:color="auto"/>
            </w:tcBorders>
          </w:tcPr>
          <w:p>
            <w:pPr/>
          </w:p>
        </w:tc>
        <w:tc>
          <w:tcPr>
            <w:tcW w:w="1420" w:type="dxa"/>
            <w:tcBorders>
              <w:top w:val="nil" w:sz="6" w:space="0" w:color="auto"/>
              <w:left w:val="nil" w:sz="6" w:space="0" w:color="auto"/>
              <w:bottom w:val="nil" w:sz="6" w:space="0" w:color="auto"/>
              <w:right w:val="nil" w:sz="6" w:space="0" w:color="auto"/>
            </w:tcBorders>
          </w:tcPr>
          <w:p>
            <w:pPr>
              <w:pStyle w:val="TableParagraph"/>
              <w:spacing w:line="240" w:lineRule="auto" w:before="12"/>
              <w:ind w:left="149"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(14))</w:t>
            </w:r>
          </w:p>
        </w:tc>
        <w:tc>
          <w:tcPr>
            <w:tcW w:w="1477"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334"/>
              <w:jc w:val="right"/>
              <w:rPr>
                <w:rFonts w:ascii="Arial" w:hAnsi="Arial" w:cs="Arial" w:eastAsia="Arial" w:hint="default"/>
                <w:sz w:val="18"/>
                <w:szCs w:val="18"/>
              </w:rPr>
            </w:pP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(14))</w:t>
            </w:r>
          </w:p>
        </w:tc>
        <w:tc>
          <w:tcPr>
            <w:tcW w:w="1278" w:type="dxa"/>
            <w:tcBorders>
              <w:top w:val="nil" w:sz="6" w:space="0" w:color="auto"/>
              <w:left w:val="nil" w:sz="6" w:space="0" w:color="auto"/>
              <w:bottom w:val="nil" w:sz="6" w:space="0" w:color="auto"/>
              <w:right w:val="nil" w:sz="6" w:space="0" w:color="auto"/>
            </w:tcBorders>
          </w:tcPr>
          <w:p>
            <w:pPr/>
          </w:p>
        </w:tc>
      </w:tr>
      <w:tr>
        <w:trPr>
          <w:trHeight w:val="468" w:hRule="exact"/>
        </w:trPr>
        <w:tc>
          <w:tcPr>
            <w:tcW w:w="788"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160"/>
              <w:ind w:left="108" w:right="0"/>
              <w:jc w:val="left"/>
              <w:rPr>
                <w:rFonts w:ascii="宋体" w:hAnsi="宋体" w:cs="宋体" w:eastAsia="宋体" w:hint="default"/>
                <w:sz w:val="18"/>
                <w:szCs w:val="18"/>
              </w:rPr>
            </w:pPr>
            <w:r>
              <w:rPr>
                <w:rFonts w:ascii="宋体" w:hAnsi="宋体" w:cs="宋体" w:eastAsia="宋体" w:hint="default"/>
                <w:sz w:val="18"/>
                <w:szCs w:val="18"/>
              </w:rPr>
              <w:t>原价合计</w:t>
            </w:r>
          </w:p>
        </w:tc>
        <w:tc>
          <w:tcPr>
            <w:tcW w:w="1719"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left="430" w:right="0"/>
              <w:jc w:val="left"/>
              <w:rPr>
                <w:rFonts w:ascii="Arial" w:hAnsi="Arial" w:cs="Arial" w:eastAsia="Arial" w:hint="default"/>
                <w:sz w:val="18"/>
                <w:szCs w:val="18"/>
              </w:rPr>
            </w:pPr>
            <w:r>
              <w:rPr>
                <w:rFonts w:ascii="Arial"/>
                <w:sz w:val="18"/>
              </w:rPr>
              <w:t>1,179,015</w:t>
            </w:r>
          </w:p>
        </w:tc>
        <w:tc>
          <w:tcPr>
            <w:tcW w:w="142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left="480" w:right="0"/>
              <w:jc w:val="left"/>
              <w:rPr>
                <w:rFonts w:ascii="Arial" w:hAnsi="Arial" w:cs="Arial" w:eastAsia="Arial" w:hint="default"/>
                <w:sz w:val="18"/>
                <w:szCs w:val="18"/>
              </w:rPr>
            </w:pPr>
            <w:r>
              <w:rPr>
                <w:rFonts w:ascii="Arial"/>
                <w:sz w:val="18"/>
              </w:rPr>
              <w:t>546,534</w:t>
            </w:r>
          </w:p>
        </w:tc>
        <w:tc>
          <w:tcPr>
            <w:tcW w:w="1477"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461"/>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272"/>
              <w:jc w:val="right"/>
              <w:rPr>
                <w:rFonts w:ascii="Arial" w:hAnsi="Arial" w:cs="Arial" w:eastAsia="Arial" w:hint="default"/>
                <w:sz w:val="18"/>
                <w:szCs w:val="18"/>
              </w:rPr>
            </w:pPr>
            <w:r>
              <w:rPr>
                <w:rFonts w:ascii="Arial"/>
                <w:spacing w:val="-1"/>
                <w:sz w:val="18"/>
              </w:rPr>
              <w:t>(569,622)</w:t>
            </w:r>
          </w:p>
        </w:tc>
        <w:tc>
          <w:tcPr>
            <w:tcW w:w="127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Arial" w:hAnsi="Arial" w:cs="Arial" w:eastAsia="Arial" w:hint="default"/>
                <w:sz w:val="18"/>
                <w:szCs w:val="18"/>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1,155,927</w:t>
            </w:r>
          </w:p>
        </w:tc>
      </w:tr>
      <w:tr>
        <w:trPr>
          <w:trHeight w:val="324" w:hRule="exact"/>
        </w:trPr>
        <w:tc>
          <w:tcPr>
            <w:tcW w:w="788" w:type="dxa"/>
            <w:tcBorders>
              <w:top w:val="nil" w:sz="6" w:space="0" w:color="auto"/>
              <w:left w:val="nil" w:sz="6" w:space="0" w:color="auto"/>
              <w:bottom w:val="nil" w:sz="6" w:space="0" w:color="auto"/>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430" w:right="0"/>
              <w:jc w:val="left"/>
              <w:rPr>
                <w:rFonts w:ascii="Arial" w:hAnsi="Arial" w:cs="Arial" w:eastAsia="Arial" w:hint="default"/>
                <w:sz w:val="18"/>
                <w:szCs w:val="18"/>
              </w:rPr>
            </w:pPr>
            <w:r>
              <w:rPr>
                <w:rFonts w:ascii="Arial"/>
                <w:sz w:val="18"/>
              </w:rPr>
              <w:t>1,179,015</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left="480" w:right="0"/>
              <w:jc w:val="left"/>
              <w:rPr>
                <w:rFonts w:ascii="Arial" w:hAnsi="Arial" w:cs="Arial" w:eastAsia="Arial" w:hint="default"/>
                <w:sz w:val="18"/>
                <w:szCs w:val="18"/>
              </w:rPr>
            </w:pPr>
            <w:r>
              <w:rPr>
                <w:rFonts w:ascii="Arial"/>
                <w:sz w:val="18"/>
              </w:rPr>
              <w:t>546,534</w:t>
            </w:r>
          </w:p>
        </w:tc>
        <w:tc>
          <w:tcPr>
            <w:tcW w:w="1477"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461"/>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before="66"/>
              <w:ind w:right="272"/>
              <w:jc w:val="right"/>
              <w:rPr>
                <w:rFonts w:ascii="Arial" w:hAnsi="Arial" w:cs="Arial" w:eastAsia="Arial" w:hint="default"/>
                <w:sz w:val="18"/>
                <w:szCs w:val="18"/>
              </w:rPr>
            </w:pPr>
            <w:r>
              <w:rPr>
                <w:rFonts w:ascii="Arial"/>
                <w:spacing w:val="-1"/>
                <w:sz w:val="18"/>
              </w:rPr>
              <w:t>(569,622)</w:t>
            </w:r>
          </w:p>
        </w:tc>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6"/>
              <w:ind w:right="100"/>
              <w:jc w:val="right"/>
              <w:rPr>
                <w:rFonts w:ascii="Arial" w:hAnsi="Arial" w:cs="Arial" w:eastAsia="Arial" w:hint="default"/>
                <w:sz w:val="18"/>
                <w:szCs w:val="18"/>
              </w:rPr>
            </w:pPr>
            <w:r>
              <w:rPr>
                <w:rFonts w:ascii="Arial"/>
                <w:spacing w:val="-1"/>
                <w:sz w:val="18"/>
              </w:rPr>
              <w:t>1,155,927</w:t>
            </w:r>
          </w:p>
        </w:tc>
      </w:tr>
      <w:tr>
        <w:trPr>
          <w:trHeight w:val="620" w:hRule="exact"/>
        </w:trPr>
        <w:tc>
          <w:tcPr>
            <w:tcW w:w="788"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Arial" w:hAnsi="Arial" w:cs="Arial" w:eastAsia="Arial" w:hint="default"/>
                <w:sz w:val="26"/>
                <w:szCs w:val="26"/>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累计折旧合计</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407"/>
              <w:jc w:val="right"/>
              <w:rPr>
                <w:rFonts w:ascii="Arial" w:hAnsi="Arial" w:cs="Arial" w:eastAsia="Arial" w:hint="default"/>
                <w:sz w:val="18"/>
                <w:szCs w:val="18"/>
              </w:rPr>
            </w:pPr>
            <w:r>
              <w:rPr>
                <w:rFonts w:ascii="Arial"/>
                <w:spacing w:val="-1"/>
                <w:sz w:val="18"/>
              </w:rPr>
              <w:t>(164,284)</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225"/>
              <w:jc w:val="right"/>
              <w:rPr>
                <w:rFonts w:ascii="Arial" w:hAnsi="Arial" w:cs="Arial" w:eastAsia="Arial" w:hint="default"/>
                <w:sz w:val="18"/>
                <w:szCs w:val="18"/>
              </w:rPr>
            </w:pPr>
            <w:r>
              <w:rPr>
                <w:rFonts w:ascii="Arial"/>
                <w:spacing w:val="-1"/>
                <w:sz w:val="18"/>
              </w:rPr>
              <w:t>(32,158)</w:t>
            </w:r>
          </w:p>
        </w:tc>
        <w:tc>
          <w:tcPr>
            <w:tcW w:w="1477"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425"/>
              <w:jc w:val="right"/>
              <w:rPr>
                <w:rFonts w:ascii="Arial" w:hAnsi="Arial" w:cs="Arial" w:eastAsia="Arial" w:hint="default"/>
                <w:sz w:val="18"/>
                <w:szCs w:val="18"/>
              </w:rPr>
            </w:pPr>
            <w:r>
              <w:rPr>
                <w:rFonts w:ascii="Arial"/>
                <w:spacing w:val="-1"/>
                <w:sz w:val="18"/>
              </w:rPr>
              <w:t>(23,674)</w:t>
            </w: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332"/>
              <w:jc w:val="right"/>
              <w:rPr>
                <w:rFonts w:ascii="Arial" w:hAnsi="Arial" w:cs="Arial" w:eastAsia="Arial" w:hint="default"/>
                <w:sz w:val="18"/>
                <w:szCs w:val="18"/>
              </w:rPr>
            </w:pPr>
            <w:r>
              <w:rPr>
                <w:rFonts w:ascii="Arial"/>
                <w:spacing w:val="-1"/>
                <w:sz w:val="18"/>
              </w:rPr>
              <w:t>78,246</w:t>
            </w:r>
          </w:p>
        </w:tc>
        <w:tc>
          <w:tcPr>
            <w:tcW w:w="12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5"/>
              <w:ind w:right="43"/>
              <w:jc w:val="right"/>
              <w:rPr>
                <w:rFonts w:ascii="Arial" w:hAnsi="Arial" w:cs="Arial" w:eastAsia="Arial" w:hint="default"/>
                <w:sz w:val="18"/>
                <w:szCs w:val="18"/>
              </w:rPr>
            </w:pPr>
            <w:r>
              <w:rPr>
                <w:rFonts w:ascii="Arial"/>
                <w:spacing w:val="-1"/>
                <w:sz w:val="18"/>
              </w:rPr>
              <w:t>(141,870)</w:t>
            </w:r>
          </w:p>
        </w:tc>
      </w:tr>
      <w:tr>
        <w:trPr>
          <w:trHeight w:val="324" w:hRule="exact"/>
        </w:trPr>
        <w:tc>
          <w:tcPr>
            <w:tcW w:w="788" w:type="dxa"/>
            <w:tcBorders>
              <w:top w:val="nil" w:sz="6" w:space="0" w:color="auto"/>
              <w:left w:val="nil" w:sz="6" w:space="0" w:color="auto"/>
              <w:bottom w:val="nil" w:sz="6" w:space="0" w:color="auto"/>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07"/>
              <w:jc w:val="right"/>
              <w:rPr>
                <w:rFonts w:ascii="Arial" w:hAnsi="Arial" w:cs="Arial" w:eastAsia="Arial" w:hint="default"/>
                <w:sz w:val="18"/>
                <w:szCs w:val="18"/>
              </w:rPr>
            </w:pPr>
            <w:r>
              <w:rPr>
                <w:rFonts w:ascii="Arial"/>
                <w:spacing w:val="-1"/>
                <w:sz w:val="18"/>
              </w:rPr>
              <w:t>(164,284)</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225"/>
              <w:jc w:val="right"/>
              <w:rPr>
                <w:rFonts w:ascii="Arial" w:hAnsi="Arial" w:cs="Arial" w:eastAsia="Arial" w:hint="default"/>
                <w:sz w:val="18"/>
                <w:szCs w:val="18"/>
              </w:rPr>
            </w:pPr>
            <w:r>
              <w:rPr>
                <w:rFonts w:ascii="Arial"/>
                <w:spacing w:val="-1"/>
                <w:sz w:val="18"/>
              </w:rPr>
              <w:t>(32,158)</w:t>
            </w:r>
          </w:p>
        </w:tc>
        <w:tc>
          <w:tcPr>
            <w:tcW w:w="1477"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425"/>
              <w:jc w:val="right"/>
              <w:rPr>
                <w:rFonts w:ascii="Arial" w:hAnsi="Arial" w:cs="Arial" w:eastAsia="Arial" w:hint="default"/>
                <w:sz w:val="18"/>
                <w:szCs w:val="18"/>
              </w:rPr>
            </w:pPr>
            <w:r>
              <w:rPr>
                <w:rFonts w:ascii="Arial"/>
                <w:spacing w:val="-1"/>
                <w:sz w:val="18"/>
              </w:rPr>
              <w:t>(23,674)</w:t>
            </w: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before="65"/>
              <w:ind w:right="332"/>
              <w:jc w:val="right"/>
              <w:rPr>
                <w:rFonts w:ascii="Arial" w:hAnsi="Arial" w:cs="Arial" w:eastAsia="Arial" w:hint="default"/>
                <w:sz w:val="18"/>
                <w:szCs w:val="18"/>
              </w:rPr>
            </w:pPr>
            <w:r>
              <w:rPr>
                <w:rFonts w:ascii="Arial"/>
                <w:spacing w:val="-1"/>
                <w:sz w:val="18"/>
              </w:rPr>
              <w:t>78,246</w:t>
            </w:r>
          </w:p>
        </w:tc>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5"/>
              <w:ind w:right="39"/>
              <w:jc w:val="right"/>
              <w:rPr>
                <w:rFonts w:ascii="Arial" w:hAnsi="Arial" w:cs="Arial" w:eastAsia="Arial" w:hint="default"/>
                <w:sz w:val="18"/>
                <w:szCs w:val="18"/>
              </w:rPr>
            </w:pPr>
            <w:r>
              <w:rPr>
                <w:rFonts w:ascii="Arial"/>
                <w:spacing w:val="-1"/>
                <w:sz w:val="18"/>
              </w:rPr>
              <w:t>(141,870)</w:t>
            </w:r>
          </w:p>
        </w:tc>
      </w:tr>
      <w:tr>
        <w:trPr>
          <w:trHeight w:val="653" w:hRule="exact"/>
        </w:trPr>
        <w:tc>
          <w:tcPr>
            <w:tcW w:w="788" w:type="dxa"/>
            <w:tcBorders>
              <w:top w:val="nil" w:sz="6" w:space="0" w:color="auto"/>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Arial" w:hAnsi="Arial" w:cs="Arial" w:eastAsia="Arial" w:hint="default"/>
                <w:sz w:val="25"/>
                <w:szCs w:val="2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账面净值合计</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left="430" w:right="0"/>
              <w:jc w:val="left"/>
              <w:rPr>
                <w:rFonts w:ascii="Arial" w:hAnsi="Arial" w:cs="Arial" w:eastAsia="Arial" w:hint="default"/>
                <w:sz w:val="18"/>
                <w:szCs w:val="18"/>
              </w:rPr>
            </w:pPr>
            <w:r>
              <w:rPr>
                <w:rFonts w:ascii="Arial"/>
                <w:sz w:val="18"/>
              </w:rPr>
              <w:t>1,014,731</w:t>
            </w:r>
          </w:p>
        </w:tc>
        <w:tc>
          <w:tcPr>
            <w:tcW w:w="1420" w:type="dxa"/>
            <w:tcBorders>
              <w:top w:val="single" w:sz="4" w:space="0" w:color="000000"/>
              <w:left w:val="nil" w:sz="6" w:space="0" w:color="auto"/>
              <w:bottom w:val="single" w:sz="4" w:space="0" w:color="000000"/>
              <w:right w:val="nil" w:sz="6" w:space="0" w:color="auto"/>
            </w:tcBorders>
          </w:tcPr>
          <w:p>
            <w:pPr/>
          </w:p>
        </w:tc>
        <w:tc>
          <w:tcPr>
            <w:tcW w:w="1477" w:type="dxa"/>
            <w:tcBorders>
              <w:top w:val="single" w:sz="4" w:space="0" w:color="000000"/>
              <w:left w:val="nil" w:sz="6" w:space="0" w:color="auto"/>
              <w:bottom w:val="single" w:sz="4" w:space="0" w:color="000000"/>
              <w:right w:val="nil" w:sz="6" w:space="0" w:color="auto"/>
            </w:tcBorders>
          </w:tcPr>
          <w:p>
            <w:pPr/>
          </w:p>
        </w:tc>
        <w:tc>
          <w:tcPr>
            <w:tcW w:w="1483" w:type="dxa"/>
            <w:tcBorders>
              <w:top w:val="single" w:sz="4" w:space="0" w:color="000000"/>
              <w:left w:val="nil" w:sz="6" w:space="0" w:color="auto"/>
              <w:bottom w:val="single" w:sz="4" w:space="0" w:color="000000"/>
              <w:right w:val="nil" w:sz="6" w:space="0" w:color="auto"/>
            </w:tcBorders>
          </w:tcPr>
          <w:p>
            <w:pPr/>
          </w:p>
        </w:tc>
        <w:tc>
          <w:tcPr>
            <w:tcW w:w="1278" w:type="dxa"/>
            <w:tcBorders>
              <w:top w:val="single" w:sz="4" w:space="0" w:color="000000"/>
              <w:left w:val="nil" w:sz="6" w:space="0" w:color="auto"/>
              <w:bottom w:val="single" w:sz="4"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16"/>
                <w:szCs w:val="16"/>
              </w:rPr>
            </w:pPr>
          </w:p>
          <w:p>
            <w:pPr>
              <w:pStyle w:val="TableParagraph"/>
              <w:spacing w:line="240" w:lineRule="auto"/>
              <w:ind w:right="105"/>
              <w:jc w:val="right"/>
              <w:rPr>
                <w:rFonts w:ascii="Arial" w:hAnsi="Arial" w:cs="Arial" w:eastAsia="Arial" w:hint="default"/>
                <w:sz w:val="18"/>
                <w:szCs w:val="18"/>
              </w:rPr>
            </w:pPr>
            <w:r>
              <w:rPr>
                <w:rFonts w:ascii="Arial"/>
                <w:spacing w:val="-1"/>
                <w:sz w:val="18"/>
              </w:rPr>
              <w:t>1,014,057</w:t>
            </w:r>
          </w:p>
        </w:tc>
      </w:tr>
      <w:tr>
        <w:trPr>
          <w:trHeight w:val="366" w:hRule="exact"/>
        </w:trPr>
        <w:tc>
          <w:tcPr>
            <w:tcW w:w="788" w:type="dxa"/>
            <w:tcBorders>
              <w:top w:val="nil" w:sz="6" w:space="0" w:color="auto"/>
              <w:left w:val="nil" w:sz="6" w:space="0" w:color="auto"/>
              <w:bottom w:val="nil" w:sz="6" w:space="0" w:color="auto"/>
              <w:right w:val="single" w:sz="4" w:space="0" w:color="000000"/>
            </w:tcBorders>
          </w:tcPr>
          <w:p>
            <w:pPr/>
          </w:p>
        </w:tc>
        <w:tc>
          <w:tcPr>
            <w:tcW w:w="161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719" w:type="dxa"/>
            <w:tcBorders>
              <w:top w:val="single" w:sz="4" w:space="0" w:color="000000"/>
              <w:left w:val="nil" w:sz="6" w:space="0" w:color="auto"/>
              <w:bottom w:val="single" w:sz="4" w:space="0" w:color="000000"/>
              <w:right w:val="nil" w:sz="6" w:space="0" w:color="auto"/>
            </w:tcBorders>
          </w:tcPr>
          <w:p>
            <w:pPr>
              <w:pStyle w:val="TableParagraph"/>
              <w:spacing w:line="240" w:lineRule="auto" w:before="108"/>
              <w:ind w:left="430" w:right="0"/>
              <w:jc w:val="left"/>
              <w:rPr>
                <w:rFonts w:ascii="Arial" w:hAnsi="Arial" w:cs="Arial" w:eastAsia="Arial" w:hint="default"/>
                <w:sz w:val="18"/>
                <w:szCs w:val="18"/>
              </w:rPr>
            </w:pPr>
            <w:r>
              <w:rPr>
                <w:rFonts w:ascii="Arial"/>
                <w:sz w:val="18"/>
              </w:rPr>
              <w:t>1,014,731</w:t>
            </w:r>
          </w:p>
        </w:tc>
        <w:tc>
          <w:tcPr>
            <w:tcW w:w="1420"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287"/>
              <w:jc w:val="right"/>
              <w:rPr>
                <w:rFonts w:ascii="宋体" w:hAnsi="宋体" w:cs="宋体" w:eastAsia="宋体" w:hint="default"/>
                <w:sz w:val="18"/>
                <w:szCs w:val="18"/>
              </w:rPr>
            </w:pPr>
            <w:r>
              <w:rPr>
                <w:rFonts w:ascii="宋体" w:hAnsi="宋体" w:cs="宋体" w:eastAsia="宋体" w:hint="default"/>
                <w:sz w:val="18"/>
                <w:szCs w:val="18"/>
              </w:rPr>
              <w:t>－</w:t>
            </w:r>
          </w:p>
        </w:tc>
        <w:tc>
          <w:tcPr>
            <w:tcW w:w="1477"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461"/>
              <w:jc w:val="right"/>
              <w:rPr>
                <w:rFonts w:ascii="宋体" w:hAnsi="宋体" w:cs="宋体" w:eastAsia="宋体" w:hint="default"/>
                <w:sz w:val="18"/>
                <w:szCs w:val="18"/>
              </w:rPr>
            </w:pPr>
            <w:r>
              <w:rPr>
                <w:rFonts w:ascii="宋体" w:hAnsi="宋体" w:cs="宋体" w:eastAsia="宋体" w:hint="default"/>
                <w:sz w:val="18"/>
                <w:szCs w:val="18"/>
              </w:rPr>
              <w:t>－</w:t>
            </w: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332"/>
              <w:jc w:val="right"/>
              <w:rPr>
                <w:rFonts w:ascii="宋体" w:hAnsi="宋体" w:cs="宋体" w:eastAsia="宋体" w:hint="default"/>
                <w:sz w:val="18"/>
                <w:szCs w:val="18"/>
              </w:rPr>
            </w:pPr>
            <w:r>
              <w:rPr>
                <w:rFonts w:ascii="宋体" w:hAnsi="宋体" w:cs="宋体" w:eastAsia="宋体" w:hint="default"/>
                <w:sz w:val="18"/>
                <w:szCs w:val="18"/>
              </w:rPr>
              <w:t>－</w:t>
            </w:r>
          </w:p>
        </w:tc>
        <w:tc>
          <w:tcPr>
            <w:tcW w:w="1278"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8"/>
              <w:ind w:right="100"/>
              <w:jc w:val="right"/>
              <w:rPr>
                <w:rFonts w:ascii="Arial" w:hAnsi="Arial" w:cs="Arial" w:eastAsia="Arial" w:hint="default"/>
                <w:sz w:val="18"/>
                <w:szCs w:val="18"/>
              </w:rPr>
            </w:pPr>
            <w:r>
              <w:rPr>
                <w:rFonts w:ascii="Arial"/>
                <w:spacing w:val="-1"/>
                <w:sz w:val="18"/>
              </w:rPr>
              <w:t>1,014,057</w:t>
            </w:r>
          </w:p>
        </w:tc>
      </w:tr>
      <w:tr>
        <w:trPr>
          <w:trHeight w:val="1143" w:hRule="exact"/>
        </w:trPr>
        <w:tc>
          <w:tcPr>
            <w:tcW w:w="788" w:type="dxa"/>
            <w:tcBorders>
              <w:top w:val="nil" w:sz="6" w:space="0" w:color="auto"/>
              <w:left w:val="nil" w:sz="6" w:space="0" w:color="auto"/>
              <w:bottom w:val="nil" w:sz="6" w:space="0" w:color="auto"/>
              <w:right w:val="nil" w:sz="6" w:space="0" w:color="auto"/>
            </w:tcBorders>
          </w:tcPr>
          <w:p>
            <w:pPr/>
          </w:p>
        </w:tc>
        <w:tc>
          <w:tcPr>
            <w:tcW w:w="8996" w:type="dxa"/>
            <w:gridSpan w:val="6"/>
            <w:tcBorders>
              <w:top w:val="single" w:sz="4" w:space="0" w:color="000000"/>
              <w:left w:val="nil" w:sz="6" w:space="0" w:color="auto"/>
              <w:bottom w:val="nil" w:sz="6" w:space="0" w:color="auto"/>
              <w:right w:val="nil" w:sz="6" w:space="0" w:color="auto"/>
            </w:tcBorders>
          </w:tcPr>
          <w:p>
            <w:pPr>
              <w:pStyle w:val="TableParagraph"/>
              <w:spacing w:line="240" w:lineRule="auto" w:before="0"/>
              <w:ind w:right="0"/>
              <w:jc w:val="left"/>
              <w:rPr>
                <w:rFonts w:ascii="Arial" w:hAnsi="Arial" w:cs="Arial" w:eastAsia="Arial" w:hint="default"/>
                <w:sz w:val="25"/>
                <w:szCs w:val="25"/>
              </w:rPr>
            </w:pPr>
          </w:p>
          <w:p>
            <w:pPr>
              <w:pStyle w:val="TableParagraph"/>
              <w:spacing w:line="322" w:lineRule="exact"/>
              <w:ind w:left="108" w:right="0"/>
              <w:jc w:val="left"/>
              <w:rPr>
                <w:rFonts w:ascii="宋体" w:hAnsi="宋体" w:cs="宋体" w:eastAsia="宋体" w:hint="default"/>
                <w:sz w:val="24"/>
                <w:szCs w:val="24"/>
              </w:rPr>
            </w:pPr>
            <w:r>
              <w:rPr>
                <w:rFonts w:ascii="Arial" w:hAnsi="Arial" w:cs="Arial" w:eastAsia="Arial" w:hint="default"/>
                <w:sz w:val="24"/>
                <w:szCs w:val="24"/>
              </w:rPr>
              <w:t>2014 </w:t>
            </w:r>
            <w:r>
              <w:rPr>
                <w:rFonts w:ascii="宋体" w:hAnsi="宋体" w:cs="宋体" w:eastAsia="宋体" w:hint="default"/>
                <w:sz w:val="24"/>
                <w:szCs w:val="24"/>
              </w:rPr>
              <w:t>年度投资性房地产计提折旧金额约为人民币 </w:t>
            </w:r>
            <w:r>
              <w:rPr>
                <w:rFonts w:ascii="Arial" w:hAnsi="Arial" w:cs="Arial" w:eastAsia="Arial" w:hint="default"/>
                <w:sz w:val="24"/>
                <w:szCs w:val="24"/>
              </w:rPr>
              <w:t>2,367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15"/>
                <w:sz w:val="24"/>
                <w:szCs w:val="24"/>
              </w:rPr>
              <w:t> </w:t>
            </w:r>
            <w:r>
              <w:rPr>
                <w:rFonts w:ascii="宋体" w:hAnsi="宋体" w:cs="宋体" w:eastAsia="宋体" w:hint="default"/>
                <w:sz w:val="24"/>
                <w:szCs w:val="24"/>
              </w:rPr>
              <w:t>年度：约人民币</w:t>
            </w:r>
          </w:p>
          <w:p>
            <w:pPr>
              <w:pStyle w:val="TableParagraph"/>
              <w:spacing w:line="322" w:lineRule="exact"/>
              <w:ind w:left="108" w:right="0"/>
              <w:jc w:val="left"/>
              <w:rPr>
                <w:rFonts w:ascii="宋体" w:hAnsi="宋体" w:cs="宋体" w:eastAsia="宋体" w:hint="default"/>
                <w:sz w:val="24"/>
                <w:szCs w:val="24"/>
              </w:rPr>
            </w:pPr>
            <w:r>
              <w:rPr>
                <w:rFonts w:ascii="Arial" w:hAnsi="Arial" w:cs="Arial" w:eastAsia="Arial" w:hint="default"/>
                <w:sz w:val="24"/>
                <w:szCs w:val="24"/>
              </w:rPr>
              <w:t>4,398</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305" w:hRule="exact"/>
        </w:trPr>
        <w:tc>
          <w:tcPr>
            <w:tcW w:w="788" w:type="dxa"/>
            <w:tcBorders>
              <w:top w:val="nil" w:sz="6" w:space="0" w:color="auto"/>
              <w:left w:val="nil" w:sz="6" w:space="0" w:color="auto"/>
              <w:bottom w:val="nil" w:sz="6" w:space="0" w:color="auto"/>
              <w:right w:val="nil" w:sz="6" w:space="0" w:color="auto"/>
            </w:tcBorders>
          </w:tcPr>
          <w:p>
            <w:pPr/>
          </w:p>
        </w:tc>
        <w:tc>
          <w:tcPr>
            <w:tcW w:w="8996" w:type="dxa"/>
            <w:gridSpan w:val="6"/>
            <w:tcBorders>
              <w:top w:val="nil" w:sz="6" w:space="0" w:color="auto"/>
              <w:left w:val="nil" w:sz="6" w:space="0" w:color="auto"/>
              <w:bottom w:val="nil" w:sz="6" w:space="0" w:color="auto"/>
              <w:right w:val="nil" w:sz="6" w:space="0" w:color="auto"/>
            </w:tcBorders>
          </w:tcPr>
          <w:p>
            <w:pPr>
              <w:pStyle w:val="TableParagraph"/>
              <w:spacing w:line="232" w:lineRule="auto" w:before="147"/>
              <w:ind w:left="108" w:right="105"/>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2014</w:t>
            </w:r>
            <w:r>
              <w:rPr>
                <w:rFonts w:ascii="Arial" w:hAnsi="Arial" w:cs="Arial" w:eastAsia="Arial" w:hint="default"/>
                <w:spacing w:val="4"/>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49"/>
                <w:sz w:val="24"/>
                <w:szCs w:val="24"/>
              </w:rPr>
              <w:t> </w:t>
            </w:r>
            <w:r>
              <w:rPr>
                <w:rFonts w:ascii="Arial" w:hAnsi="Arial" w:cs="Arial" w:eastAsia="Arial" w:hint="default"/>
                <w:sz w:val="24"/>
                <w:szCs w:val="24"/>
              </w:rPr>
              <w:t>4.91</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9"/>
                <w:sz w:val="24"/>
                <w:szCs w:val="24"/>
              </w:rPr>
              <w:t> </w:t>
            </w:r>
            <w:r>
              <w:rPr>
                <w:rFonts w:ascii="Arial" w:hAnsi="Arial" w:cs="Arial" w:eastAsia="Arial" w:hint="default"/>
                <w:sz w:val="24"/>
                <w:szCs w:val="24"/>
              </w:rPr>
              <w:t>5.70</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 </w:t>
            </w:r>
            <w:r>
              <w:rPr>
                <w:rFonts w:ascii="宋体" w:hAnsi="宋体" w:cs="宋体" w:eastAsia="宋体" w:hint="default"/>
                <w:spacing w:val="-3"/>
                <w:sz w:val="24"/>
                <w:szCs w:val="24"/>
              </w:rPr>
              <w:t>的房屋及建筑物改为自用，自改变用途之日起，将相应的投资性房地产转换为固定资</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产核算。</w:t>
            </w:r>
          </w:p>
        </w:tc>
      </w:tr>
      <w:tr>
        <w:trPr>
          <w:trHeight w:val="1310" w:hRule="exact"/>
        </w:trPr>
        <w:tc>
          <w:tcPr>
            <w:tcW w:w="788" w:type="dxa"/>
            <w:tcBorders>
              <w:top w:val="nil" w:sz="6" w:space="0" w:color="auto"/>
              <w:left w:val="nil" w:sz="6" w:space="0" w:color="auto"/>
              <w:bottom w:val="nil" w:sz="6" w:space="0" w:color="auto"/>
              <w:right w:val="nil" w:sz="6" w:space="0" w:color="auto"/>
            </w:tcBorders>
          </w:tcPr>
          <w:p>
            <w:pPr/>
          </w:p>
        </w:tc>
        <w:tc>
          <w:tcPr>
            <w:tcW w:w="8996" w:type="dxa"/>
            <w:gridSpan w:val="6"/>
            <w:tcBorders>
              <w:top w:val="nil" w:sz="6" w:space="0" w:color="auto"/>
              <w:left w:val="nil" w:sz="6" w:space="0" w:color="auto"/>
              <w:bottom w:val="nil" w:sz="6" w:space="0" w:color="auto"/>
              <w:right w:val="nil" w:sz="6" w:space="0" w:color="auto"/>
            </w:tcBorders>
          </w:tcPr>
          <w:p>
            <w:pPr>
              <w:pStyle w:val="TableParagraph"/>
              <w:spacing w:line="232" w:lineRule="auto" w:before="163"/>
              <w:ind w:left="108" w:right="105"/>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9"/>
                <w:sz w:val="24"/>
                <w:szCs w:val="24"/>
              </w:rPr>
              <w:t> </w:t>
            </w:r>
            <w:r>
              <w:rPr>
                <w:rFonts w:ascii="Arial" w:hAnsi="Arial" w:cs="Arial" w:eastAsia="Arial" w:hint="default"/>
                <w:sz w:val="24"/>
                <w:szCs w:val="24"/>
              </w:rPr>
              <w:t>2014</w:t>
            </w:r>
            <w:r>
              <w:rPr>
                <w:rFonts w:ascii="Arial" w:hAnsi="Arial" w:cs="Arial" w:eastAsia="Arial" w:hint="default"/>
                <w:spacing w:val="4"/>
                <w:sz w:val="24"/>
                <w:szCs w:val="24"/>
              </w:rPr>
              <w:t> </w:t>
            </w:r>
            <w:r>
              <w:rPr>
                <w:rFonts w:ascii="宋体" w:hAnsi="宋体" w:cs="宋体" w:eastAsia="宋体" w:hint="default"/>
                <w:sz w:val="24"/>
                <w:szCs w:val="24"/>
              </w:rPr>
              <w:t>年度，本集团将账面价值约为人民币</w:t>
            </w:r>
            <w:r>
              <w:rPr>
                <w:rFonts w:ascii="宋体" w:hAnsi="宋体" w:cs="宋体" w:eastAsia="宋体" w:hint="default"/>
                <w:spacing w:val="-49"/>
                <w:sz w:val="24"/>
                <w:szCs w:val="24"/>
              </w:rPr>
              <w:t> </w:t>
            </w:r>
            <w:r>
              <w:rPr>
                <w:rFonts w:ascii="Arial" w:hAnsi="Arial" w:cs="Arial" w:eastAsia="Arial" w:hint="default"/>
                <w:sz w:val="24"/>
                <w:szCs w:val="24"/>
              </w:rPr>
              <w:t>5.14</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9"/>
                <w:sz w:val="24"/>
                <w:szCs w:val="24"/>
              </w:rPr>
              <w:t> </w:t>
            </w:r>
            <w:r>
              <w:rPr>
                <w:rFonts w:ascii="Arial" w:hAnsi="Arial" w:cs="Arial" w:eastAsia="Arial" w:hint="default"/>
                <w:sz w:val="24"/>
                <w:szCs w:val="24"/>
              </w:rPr>
              <w:t>5.47</w:t>
            </w:r>
            <w:r>
              <w:rPr>
                <w:rFonts w:ascii="Arial" w:hAnsi="Arial" w:cs="Arial" w:eastAsia="Arial" w:hint="default"/>
                <w:spacing w:val="4"/>
                <w:sz w:val="24"/>
                <w:szCs w:val="24"/>
              </w:rPr>
              <w:t> </w:t>
            </w:r>
            <w:r>
              <w:rPr>
                <w:rFonts w:ascii="宋体" w:hAnsi="宋体" w:cs="宋体" w:eastAsia="宋体" w:hint="default"/>
                <w:sz w:val="24"/>
                <w:szCs w:val="24"/>
              </w:rPr>
              <w:t>亿元</w:t>
            </w:r>
            <w:r>
              <w:rPr>
                <w:rFonts w:ascii="Arial" w:hAnsi="Arial" w:cs="Arial" w:eastAsia="Arial" w:hint="default"/>
                <w:sz w:val="24"/>
                <w:szCs w:val="24"/>
              </w:rPr>
              <w:t>) </w:t>
            </w:r>
            <w:r>
              <w:rPr>
                <w:rFonts w:ascii="宋体" w:hAnsi="宋体" w:cs="宋体" w:eastAsia="宋体" w:hint="default"/>
                <w:spacing w:val="-3"/>
                <w:sz w:val="24"/>
                <w:szCs w:val="24"/>
              </w:rPr>
              <w:t>的房屋及建筑物改为出租，自改变用途之日起，将相应的固定资产转换为投资性房地</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产核算。</w:t>
            </w:r>
          </w:p>
        </w:tc>
      </w:tr>
      <w:tr>
        <w:trPr>
          <w:trHeight w:val="783" w:hRule="exact"/>
        </w:trPr>
        <w:tc>
          <w:tcPr>
            <w:tcW w:w="788" w:type="dxa"/>
            <w:tcBorders>
              <w:top w:val="nil" w:sz="6" w:space="0" w:color="auto"/>
              <w:left w:val="nil" w:sz="6" w:space="0" w:color="auto"/>
              <w:bottom w:val="nil" w:sz="6" w:space="0" w:color="auto"/>
              <w:right w:val="nil" w:sz="6" w:space="0" w:color="auto"/>
            </w:tcBorders>
          </w:tcPr>
          <w:p>
            <w:pPr/>
          </w:p>
        </w:tc>
        <w:tc>
          <w:tcPr>
            <w:tcW w:w="8996" w:type="dxa"/>
            <w:gridSpan w:val="6"/>
            <w:tcBorders>
              <w:top w:val="nil" w:sz="6" w:space="0" w:color="auto"/>
              <w:left w:val="nil" w:sz="6" w:space="0" w:color="auto"/>
              <w:bottom w:val="nil" w:sz="6" w:space="0" w:color="auto"/>
              <w:right w:val="nil" w:sz="6" w:space="0" w:color="auto"/>
            </w:tcBorders>
          </w:tcPr>
          <w:p>
            <w:pPr>
              <w:pStyle w:val="TableParagraph"/>
              <w:spacing w:line="322" w:lineRule="exact" w:before="145"/>
              <w:ind w:left="108"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5"/>
                <w:sz w:val="24"/>
                <w:szCs w:val="24"/>
              </w:rPr>
              <w:t> </w:t>
            </w:r>
            <w:r>
              <w:rPr>
                <w:rFonts w:ascii="Arial" w:hAnsi="Arial" w:cs="Arial" w:eastAsia="Arial" w:hint="default"/>
                <w:sz w:val="24"/>
                <w:szCs w:val="24"/>
              </w:rPr>
              <w:t>2014</w:t>
            </w:r>
            <w:r>
              <w:rPr>
                <w:rFonts w:ascii="Arial" w:hAnsi="Arial" w:cs="Arial" w:eastAsia="Arial" w:hint="default"/>
                <w:spacing w:val="-12"/>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12</w:t>
            </w:r>
            <w:r>
              <w:rPr>
                <w:rFonts w:ascii="Arial" w:hAnsi="Arial" w:cs="Arial" w:eastAsia="Arial" w:hint="default"/>
                <w:spacing w:val="-12"/>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日，本集团无未办妥房产权证的投资性房地产</w:t>
            </w:r>
            <w:r>
              <w:rPr>
                <w:rFonts w:ascii="Arial" w:hAnsi="Arial" w:cs="Arial" w:eastAsia="Arial" w:hint="default"/>
                <w:sz w:val="24"/>
                <w:szCs w:val="24"/>
              </w:rPr>
              <w:t>(2013</w:t>
            </w:r>
            <w:r>
              <w:rPr>
                <w:rFonts w:ascii="Arial" w:hAnsi="Arial" w:cs="Arial" w:eastAsia="Arial" w:hint="default"/>
                <w:spacing w:val="-13"/>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p>
          <w:p>
            <w:pPr>
              <w:pStyle w:val="TableParagraph"/>
              <w:spacing w:line="322" w:lineRule="exact"/>
              <w:ind w:left="108" w:right="0"/>
              <w:jc w:val="left"/>
              <w:rPr>
                <w:rFonts w:ascii="宋体" w:hAnsi="宋体" w:cs="宋体" w:eastAsia="宋体" w:hint="default"/>
                <w:sz w:val="24"/>
                <w:szCs w:val="24"/>
              </w:rPr>
            </w:pP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18"/>
          <w:szCs w:val="18"/>
        </w:rPr>
      </w:pPr>
    </w:p>
    <w:p>
      <w:pPr>
        <w:spacing w:before="0"/>
        <w:ind w:left="0" w:right="1438" w:firstLine="0"/>
        <w:jc w:val="right"/>
        <w:rPr>
          <w:rFonts w:ascii="Arial" w:hAnsi="Arial" w:cs="Arial" w:eastAsia="Arial" w:hint="default"/>
          <w:sz w:val="18"/>
          <w:szCs w:val="18"/>
        </w:rPr>
      </w:pPr>
      <w:r>
        <w:rPr/>
        <w:pict>
          <v:shape style="position:absolute;margin-left:527.880005pt;margin-top:21.481895pt;width:67.5pt;height:38.5pt;mso-position-horizontal-relative:page;mso-position-vertical-relative:paragraph;z-index:1744" type="#_x0000_t75" stroked="false">
            <v:imagedata r:id="rId24" o:title=""/>
          </v:shape>
        </w:pict>
      </w:r>
      <w:r>
        <w:rPr>
          <w:rFonts w:ascii="Arial"/>
          <w:spacing w:val="-1"/>
          <w:w w:val="95"/>
          <w:sz w:val="18"/>
        </w:rPr>
        <w:t>184</w:t>
      </w:r>
      <w:r>
        <w:rPr>
          <w:rFonts w:ascii="Arial"/>
          <w:sz w:val="18"/>
        </w:rPr>
      </w:r>
    </w:p>
    <w:p>
      <w:pPr>
        <w:spacing w:after="0"/>
        <w:jc w:val="right"/>
        <w:rPr>
          <w:rFonts w:ascii="Arial" w:hAnsi="Arial" w:cs="Arial" w:eastAsia="Arial" w:hint="default"/>
          <w:sz w:val="18"/>
          <w:szCs w:val="18"/>
        </w:rPr>
        <w:sectPr>
          <w:headerReference w:type="default" r:id="rId62"/>
          <w:footerReference w:type="default" r:id="rId63"/>
          <w:pgSz w:w="11910" w:h="16840"/>
          <w:pgMar w:header="885" w:footer="0" w:top="2020" w:bottom="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816"/>
        <w:gridCol w:w="3203"/>
        <w:gridCol w:w="1510"/>
        <w:gridCol w:w="1558"/>
        <w:gridCol w:w="1804"/>
        <w:gridCol w:w="1716"/>
        <w:gridCol w:w="1540"/>
        <w:gridCol w:w="1523"/>
      </w:tblGrid>
      <w:tr>
        <w:trPr>
          <w:trHeight w:val="416"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03"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r>
        <w:trPr>
          <w:trHeight w:val="568"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(14)</w:t>
            </w:r>
          </w:p>
        </w:tc>
        <w:tc>
          <w:tcPr>
            <w:tcW w:w="320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黑体" w:hAnsi="黑体" w:cs="黑体" w:eastAsia="黑体" w:hint="default"/>
                <w:sz w:val="24"/>
                <w:szCs w:val="24"/>
              </w:rPr>
            </w:pPr>
            <w:r>
              <w:rPr>
                <w:rFonts w:ascii="黑体" w:hAnsi="黑体" w:cs="黑体" w:eastAsia="黑体" w:hint="default"/>
                <w:sz w:val="24"/>
                <w:szCs w:val="24"/>
              </w:rPr>
              <w:t>固定资产</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nil" w:sz="6" w:space="0" w:color="auto"/>
            </w:tcBorders>
          </w:tcPr>
          <w:p>
            <w:pPr/>
          </w:p>
        </w:tc>
      </w:tr>
      <w:tr>
        <w:trPr>
          <w:trHeight w:val="369" w:hRule="exact"/>
        </w:trPr>
        <w:tc>
          <w:tcPr>
            <w:tcW w:w="816" w:type="dxa"/>
            <w:tcBorders>
              <w:top w:val="nil" w:sz="6" w:space="0" w:color="auto"/>
              <w:left w:val="nil" w:sz="6" w:space="0" w:color="auto"/>
              <w:bottom w:val="nil" w:sz="6" w:space="0" w:color="auto"/>
              <w:right w:val="nil" w:sz="6" w:space="0" w:color="auto"/>
            </w:tcBorders>
          </w:tcPr>
          <w:p>
            <w:pPr/>
          </w:p>
        </w:tc>
        <w:tc>
          <w:tcPr>
            <w:tcW w:w="3203" w:type="dxa"/>
            <w:tcBorders>
              <w:top w:val="nil" w:sz="6" w:space="0" w:color="auto"/>
              <w:left w:val="nil" w:sz="6" w:space="0" w:color="auto"/>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6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504"/>
              <w:jc w:val="right"/>
              <w:rPr>
                <w:rFonts w:ascii="宋体" w:hAnsi="宋体" w:cs="宋体" w:eastAsia="宋体" w:hint="default"/>
                <w:sz w:val="18"/>
                <w:szCs w:val="18"/>
              </w:rPr>
            </w:pPr>
            <w:r>
              <w:rPr>
                <w:rFonts w:ascii="宋体" w:hAnsi="宋体" w:cs="宋体" w:eastAsia="宋体" w:hint="default"/>
                <w:sz w:val="18"/>
                <w:szCs w:val="18"/>
              </w:rPr>
              <w:t>机器设备</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609"/>
              <w:jc w:val="right"/>
              <w:rPr>
                <w:rFonts w:ascii="宋体" w:hAnsi="宋体" w:cs="宋体" w:eastAsia="宋体" w:hint="default"/>
                <w:sz w:val="18"/>
                <w:szCs w:val="18"/>
              </w:rPr>
            </w:pPr>
            <w:r>
              <w:rPr>
                <w:rFonts w:ascii="宋体" w:hAnsi="宋体" w:cs="宋体" w:eastAsia="宋体" w:hint="default"/>
                <w:sz w:val="18"/>
                <w:szCs w:val="18"/>
              </w:rPr>
              <w:t>运输工具</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38"/>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460"/>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52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1"/>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45" w:hRule="exact"/>
        </w:trPr>
        <w:tc>
          <w:tcPr>
            <w:tcW w:w="816" w:type="dxa"/>
            <w:tcBorders>
              <w:top w:val="nil" w:sz="6" w:space="0" w:color="auto"/>
              <w:left w:val="nil" w:sz="6" w:space="0" w:color="auto"/>
              <w:bottom w:val="nil" w:sz="6" w:space="0" w:color="auto"/>
              <w:right w:val="nil" w:sz="6" w:space="0" w:color="auto"/>
            </w:tcBorders>
          </w:tcPr>
          <w:p>
            <w:pPr/>
          </w:p>
        </w:tc>
        <w:tc>
          <w:tcPr>
            <w:tcW w:w="3203" w:type="dxa"/>
            <w:tcBorders>
              <w:top w:val="nil" w:sz="6" w:space="0" w:color="auto"/>
              <w:left w:val="nil" w:sz="6" w:space="0" w:color="auto"/>
              <w:bottom w:val="single" w:sz="4" w:space="0" w:color="000000"/>
              <w:right w:val="nil" w:sz="6" w:space="0" w:color="auto"/>
            </w:tcBorders>
          </w:tcPr>
          <w:p>
            <w:pPr>
              <w:pStyle w:val="TableParagraph"/>
              <w:spacing w:line="212" w:lineRule="exact"/>
              <w:ind w:left="108" w:right="0"/>
              <w:jc w:val="left"/>
              <w:rPr>
                <w:rFonts w:ascii="宋体" w:hAnsi="宋体" w:cs="宋体" w:eastAsia="宋体" w:hint="default"/>
                <w:sz w:val="18"/>
                <w:szCs w:val="18"/>
              </w:rPr>
            </w:pPr>
            <w:r>
              <w:rPr>
                <w:rFonts w:ascii="宋体" w:hAnsi="宋体" w:cs="宋体" w:eastAsia="宋体" w:hint="default"/>
                <w:sz w:val="18"/>
                <w:szCs w:val="18"/>
              </w:rPr>
              <w:t>原价</w:t>
            </w:r>
          </w:p>
        </w:tc>
        <w:tc>
          <w:tcPr>
            <w:tcW w:w="1510" w:type="dxa"/>
            <w:tcBorders>
              <w:top w:val="nil" w:sz="6" w:space="0" w:color="auto"/>
              <w:left w:val="nil" w:sz="6" w:space="0" w:color="auto"/>
              <w:bottom w:val="single" w:sz="4" w:space="0" w:color="000000"/>
              <w:right w:val="nil" w:sz="6" w:space="0" w:color="auto"/>
            </w:tcBorders>
          </w:tcPr>
          <w:p>
            <w:pPr/>
          </w:p>
        </w:tc>
        <w:tc>
          <w:tcPr>
            <w:tcW w:w="1558" w:type="dxa"/>
            <w:tcBorders>
              <w:top w:val="nil" w:sz="6" w:space="0" w:color="auto"/>
              <w:left w:val="nil" w:sz="6" w:space="0" w:color="auto"/>
              <w:bottom w:val="single" w:sz="4" w:space="0" w:color="000000"/>
              <w:right w:val="nil" w:sz="6" w:space="0" w:color="auto"/>
            </w:tcBorders>
          </w:tcPr>
          <w:p>
            <w:pPr/>
          </w:p>
        </w:tc>
        <w:tc>
          <w:tcPr>
            <w:tcW w:w="1804" w:type="dxa"/>
            <w:tcBorders>
              <w:top w:val="nil" w:sz="6" w:space="0" w:color="auto"/>
              <w:left w:val="nil" w:sz="6" w:space="0" w:color="auto"/>
              <w:bottom w:val="single" w:sz="4" w:space="0" w:color="000000"/>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
        </w:tc>
        <w:tc>
          <w:tcPr>
            <w:tcW w:w="1540" w:type="dxa"/>
            <w:tcBorders>
              <w:top w:val="nil" w:sz="6" w:space="0" w:color="auto"/>
              <w:left w:val="nil" w:sz="6" w:space="0" w:color="auto"/>
              <w:bottom w:val="single" w:sz="4" w:space="0" w:color="000000"/>
              <w:right w:val="nil" w:sz="6" w:space="0" w:color="auto"/>
            </w:tcBorders>
          </w:tcPr>
          <w:p>
            <w:pPr/>
          </w:p>
        </w:tc>
        <w:tc>
          <w:tcPr>
            <w:tcW w:w="1523" w:type="dxa"/>
            <w:tcBorders>
              <w:top w:val="nil" w:sz="6" w:space="0" w:color="auto"/>
              <w:left w:val="nil" w:sz="6" w:space="0" w:color="auto"/>
              <w:bottom w:val="single" w:sz="4" w:space="0" w:color="000000"/>
              <w:right w:val="nil" w:sz="6" w:space="0" w:color="auto"/>
            </w:tcBorders>
          </w:tcPr>
          <w:p>
            <w:pPr/>
          </w:p>
        </w:tc>
      </w:tr>
      <w:tr>
        <w:trPr>
          <w:trHeight w:val="253"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single" w:sz="4" w:space="0" w:color="000000"/>
              <w:left w:val="single" w:sz="4" w:space="0" w:color="000000"/>
              <w:bottom w:val="nil" w:sz="6" w:space="0" w:color="auto"/>
              <w:right w:val="nil" w:sz="6" w:space="0" w:color="auto"/>
            </w:tcBorders>
          </w:tcPr>
          <w:p>
            <w:pPr>
              <w:pStyle w:val="TableParagraph"/>
              <w:spacing w:line="218" w:lineRule="exact"/>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364"/>
              <w:jc w:val="right"/>
              <w:rPr>
                <w:rFonts w:ascii="Arial" w:hAnsi="Arial" w:cs="Arial" w:eastAsia="Arial" w:hint="default"/>
                <w:sz w:val="18"/>
                <w:szCs w:val="18"/>
              </w:rPr>
            </w:pPr>
            <w:r>
              <w:rPr>
                <w:rFonts w:ascii="Arial"/>
                <w:spacing w:val="-1"/>
                <w:sz w:val="18"/>
              </w:rPr>
              <w:t>10,456,763</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04"/>
              <w:jc w:val="right"/>
              <w:rPr>
                <w:rFonts w:ascii="Arial" w:hAnsi="Arial" w:cs="Arial" w:eastAsia="Arial" w:hint="default"/>
                <w:sz w:val="18"/>
                <w:szCs w:val="18"/>
              </w:rPr>
            </w:pPr>
            <w:r>
              <w:rPr>
                <w:rFonts w:ascii="Arial"/>
                <w:spacing w:val="-1"/>
                <w:sz w:val="18"/>
              </w:rPr>
              <w:t>229,059</w:t>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608"/>
              <w:jc w:val="right"/>
              <w:rPr>
                <w:rFonts w:ascii="Arial" w:hAnsi="Arial" w:cs="Arial" w:eastAsia="Arial" w:hint="default"/>
                <w:sz w:val="18"/>
                <w:szCs w:val="18"/>
              </w:rPr>
            </w:pPr>
            <w:r>
              <w:rPr>
                <w:rFonts w:ascii="Arial"/>
                <w:spacing w:val="-1"/>
                <w:sz w:val="18"/>
              </w:rPr>
              <w:t>205,165</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339"/>
              <w:jc w:val="right"/>
              <w:rPr>
                <w:rFonts w:ascii="Arial" w:hAnsi="Arial" w:cs="Arial" w:eastAsia="Arial" w:hint="default"/>
                <w:sz w:val="18"/>
                <w:szCs w:val="18"/>
              </w:rPr>
            </w:pPr>
            <w:r>
              <w:rPr>
                <w:rFonts w:ascii="Arial"/>
                <w:spacing w:val="-1"/>
                <w:sz w:val="18"/>
              </w:rPr>
              <w:t>1,295,903</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461"/>
              <w:jc w:val="right"/>
              <w:rPr>
                <w:rFonts w:ascii="Arial" w:hAnsi="Arial" w:cs="Arial" w:eastAsia="Arial" w:hint="default"/>
                <w:sz w:val="18"/>
                <w:szCs w:val="18"/>
              </w:rPr>
            </w:pPr>
            <w:r>
              <w:rPr>
                <w:rFonts w:ascii="Arial"/>
                <w:spacing w:val="-1"/>
                <w:sz w:val="18"/>
              </w:rPr>
              <w:t>710,666</w:t>
            </w:r>
          </w:p>
        </w:tc>
        <w:tc>
          <w:tcPr>
            <w:tcW w:w="1523" w:type="dxa"/>
            <w:tcBorders>
              <w:top w:val="single" w:sz="4" w:space="0" w:color="000000"/>
              <w:left w:val="nil" w:sz="6" w:space="0" w:color="auto"/>
              <w:bottom w:val="nil" w:sz="6" w:space="0" w:color="auto"/>
              <w:right w:val="single" w:sz="4" w:space="0" w:color="000000"/>
            </w:tcBorders>
          </w:tcPr>
          <w:p>
            <w:pPr>
              <w:pStyle w:val="TableParagraph"/>
              <w:spacing w:line="240" w:lineRule="auto" w:before="24"/>
              <w:ind w:right="134"/>
              <w:jc w:val="right"/>
              <w:rPr>
                <w:rFonts w:ascii="Arial" w:hAnsi="Arial" w:cs="Arial" w:eastAsia="Arial" w:hint="default"/>
                <w:sz w:val="18"/>
                <w:szCs w:val="18"/>
              </w:rPr>
            </w:pPr>
            <w:r>
              <w:rPr>
                <w:rFonts w:ascii="Arial"/>
                <w:spacing w:val="-1"/>
                <w:sz w:val="18"/>
              </w:rPr>
              <w:t>12,897,556</w:t>
            </w:r>
          </w:p>
        </w:tc>
      </w:tr>
      <w:tr>
        <w:trPr>
          <w:trHeight w:val="233"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01"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single" w:sz="4" w:space="0" w:color="000000"/>
            </w:tcBorders>
          </w:tcPr>
          <w:p>
            <w:pPr/>
          </w:p>
        </w:tc>
      </w:tr>
      <w:tr>
        <w:trPr>
          <w:trHeight w:val="255"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12" w:lineRule="exact"/>
              <w:ind w:left="301"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29"/>
              <w:jc w:val="right"/>
              <w:rPr>
                <w:rFonts w:ascii="Arial" w:hAnsi="Arial" w:cs="Arial" w:eastAsia="Arial" w:hint="default"/>
                <w:sz w:val="18"/>
                <w:szCs w:val="18"/>
              </w:rPr>
            </w:pPr>
            <w:r>
              <w:rPr>
                <w:rFonts w:ascii="Arial"/>
                <w:spacing w:val="-1"/>
                <w:sz w:val="18"/>
              </w:rPr>
              <w:t>125,235</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71"/>
              <w:jc w:val="right"/>
              <w:rPr>
                <w:rFonts w:ascii="Arial" w:hAnsi="Arial" w:cs="Arial" w:eastAsia="Arial" w:hint="default"/>
                <w:sz w:val="18"/>
                <w:szCs w:val="18"/>
              </w:rPr>
            </w:pPr>
            <w:r>
              <w:rPr>
                <w:rFonts w:ascii="Arial"/>
                <w:spacing w:val="-1"/>
                <w:sz w:val="18"/>
              </w:rPr>
              <w:t>29,597</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574"/>
              <w:jc w:val="right"/>
              <w:rPr>
                <w:rFonts w:ascii="Arial" w:hAnsi="Arial" w:cs="Arial" w:eastAsia="Arial" w:hint="default"/>
                <w:sz w:val="18"/>
                <w:szCs w:val="18"/>
              </w:rPr>
            </w:pPr>
            <w:r>
              <w:rPr>
                <w:rFonts w:ascii="Arial"/>
                <w:spacing w:val="-1"/>
                <w:sz w:val="18"/>
              </w:rPr>
              <w:t>18,608</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305"/>
              <w:jc w:val="right"/>
              <w:rPr>
                <w:rFonts w:ascii="Arial" w:hAnsi="Arial" w:cs="Arial" w:eastAsia="Arial" w:hint="default"/>
                <w:sz w:val="18"/>
                <w:szCs w:val="18"/>
              </w:rPr>
            </w:pPr>
            <w:r>
              <w:rPr>
                <w:rFonts w:ascii="Arial"/>
                <w:spacing w:val="-1"/>
                <w:sz w:val="18"/>
              </w:rPr>
              <w:t>220,145</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461"/>
              <w:jc w:val="right"/>
              <w:rPr>
                <w:rFonts w:ascii="Arial" w:hAnsi="Arial" w:cs="Arial" w:eastAsia="Arial" w:hint="default"/>
                <w:sz w:val="18"/>
                <w:szCs w:val="18"/>
              </w:rPr>
            </w:pPr>
            <w:r>
              <w:rPr>
                <w:rFonts w:ascii="Arial"/>
                <w:spacing w:val="-1"/>
                <w:sz w:val="18"/>
              </w:rPr>
              <w:t>183,854</w:t>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31"/>
              <w:ind w:right="134"/>
              <w:jc w:val="right"/>
              <w:rPr>
                <w:rFonts w:ascii="Arial" w:hAnsi="Arial" w:cs="Arial" w:eastAsia="Arial" w:hint="default"/>
                <w:sz w:val="18"/>
                <w:szCs w:val="18"/>
              </w:rPr>
            </w:pPr>
            <w:r>
              <w:rPr>
                <w:rFonts w:ascii="Arial"/>
                <w:spacing w:val="-1"/>
                <w:sz w:val="18"/>
              </w:rPr>
              <w:t>577,439</w:t>
            </w:r>
          </w:p>
        </w:tc>
      </w:tr>
      <w:tr>
        <w:trPr>
          <w:trHeight w:val="243"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14" w:lineRule="exact"/>
              <w:ind w:left="301" w:right="0"/>
              <w:jc w:val="left"/>
              <w:rPr>
                <w:rFonts w:ascii="Arial" w:hAnsi="Arial" w:cs="Arial" w:eastAsia="Arial" w:hint="default"/>
                <w:sz w:val="18"/>
                <w:szCs w:val="18"/>
              </w:rPr>
            </w:pPr>
            <w:r>
              <w:rPr>
                <w:rFonts w:ascii="宋体" w:hAnsi="宋体" w:cs="宋体" w:eastAsia="宋体" w:hint="default"/>
                <w:sz w:val="18"/>
                <w:szCs w:val="18"/>
              </w:rPr>
              <w:t>投资性房地产转入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30"/>
              <w:jc w:val="right"/>
              <w:rPr>
                <w:rFonts w:ascii="Arial" w:hAnsi="Arial" w:cs="Arial" w:eastAsia="Arial" w:hint="default"/>
                <w:sz w:val="18"/>
                <w:szCs w:val="18"/>
              </w:rPr>
            </w:pPr>
            <w:r>
              <w:rPr>
                <w:rFonts w:ascii="Arial"/>
                <w:spacing w:val="-1"/>
                <w:sz w:val="18"/>
              </w:rPr>
              <w:t>569,622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573"/>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305"/>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60"/>
              <w:jc w:val="right"/>
              <w:rPr>
                <w:rFonts w:ascii="Arial" w:hAnsi="Arial" w:cs="Arial" w:eastAsia="Arial" w:hint="default"/>
                <w:sz w:val="18"/>
                <w:szCs w:val="18"/>
              </w:rPr>
            </w:pPr>
            <w:r>
              <w:rPr>
                <w:rFonts w:ascii="Arial"/>
                <w:w w:val="99"/>
                <w:sz w:val="18"/>
              </w:rPr>
              <w:t>-</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20"/>
              <w:ind w:right="132"/>
              <w:jc w:val="right"/>
              <w:rPr>
                <w:rFonts w:ascii="Arial" w:hAnsi="Arial" w:cs="Arial" w:eastAsia="Arial" w:hint="default"/>
                <w:sz w:val="18"/>
                <w:szCs w:val="18"/>
              </w:rPr>
            </w:pPr>
            <w:r>
              <w:rPr>
                <w:rFonts w:ascii="Arial"/>
                <w:spacing w:val="-1"/>
                <w:sz w:val="18"/>
              </w:rPr>
              <w:t>569,622</w:t>
            </w:r>
          </w:p>
        </w:tc>
      </w:tr>
      <w:tr>
        <w:trPr>
          <w:trHeight w:val="238"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13" w:lineRule="exact"/>
              <w:ind w:left="301" w:right="0"/>
              <w:jc w:val="left"/>
              <w:rPr>
                <w:rFonts w:ascii="Arial" w:hAnsi="Arial" w:cs="Arial" w:eastAsia="Arial" w:hint="default"/>
                <w:sz w:val="18"/>
                <w:szCs w:val="18"/>
              </w:rPr>
            </w:pPr>
            <w:r>
              <w:rPr>
                <w:rFonts w:ascii="宋体" w:hAnsi="宋体" w:cs="宋体" w:eastAsia="宋体" w:hint="default"/>
                <w:sz w:val="18"/>
                <w:szCs w:val="18"/>
              </w:rPr>
              <w:t>在建工程转入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(15))</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30"/>
              <w:jc w:val="right"/>
              <w:rPr>
                <w:rFonts w:ascii="Arial" w:hAnsi="Arial" w:cs="Arial" w:eastAsia="Arial" w:hint="default"/>
                <w:sz w:val="18"/>
                <w:szCs w:val="18"/>
              </w:rPr>
            </w:pPr>
            <w:r>
              <w:rPr>
                <w:rFonts w:ascii="Arial"/>
                <w:spacing w:val="-1"/>
                <w:sz w:val="18"/>
              </w:rPr>
              <w:t>3,496,967</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3"/>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5"/>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460"/>
              <w:jc w:val="right"/>
              <w:rPr>
                <w:rFonts w:ascii="Arial" w:hAnsi="Arial" w:cs="Arial" w:eastAsia="Arial" w:hint="default"/>
                <w:sz w:val="18"/>
                <w:szCs w:val="18"/>
              </w:rPr>
            </w:pPr>
            <w:r>
              <w:rPr>
                <w:rFonts w:ascii="Arial"/>
                <w:w w:val="99"/>
                <w:sz w:val="18"/>
              </w:rPr>
              <w:t>-</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19"/>
              <w:ind w:right="132"/>
              <w:jc w:val="right"/>
              <w:rPr>
                <w:rFonts w:ascii="Arial" w:hAnsi="Arial" w:cs="Arial" w:eastAsia="Arial" w:hint="default"/>
                <w:sz w:val="18"/>
                <w:szCs w:val="18"/>
              </w:rPr>
            </w:pPr>
            <w:r>
              <w:rPr>
                <w:rFonts w:ascii="Arial"/>
                <w:spacing w:val="-1"/>
                <w:sz w:val="18"/>
              </w:rPr>
              <w:t>3,496,967</w:t>
            </w:r>
          </w:p>
        </w:tc>
      </w:tr>
      <w:tr>
        <w:trPr>
          <w:trHeight w:val="440"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09" w:lineRule="exact"/>
              <w:ind w:left="301" w:right="0"/>
              <w:jc w:val="left"/>
              <w:rPr>
                <w:rFonts w:ascii="宋体" w:hAnsi="宋体" w:cs="宋体" w:eastAsia="宋体" w:hint="default"/>
                <w:sz w:val="18"/>
                <w:szCs w:val="18"/>
              </w:rPr>
            </w:pPr>
            <w:r>
              <w:rPr>
                <w:rFonts w:ascii="宋体" w:hAnsi="宋体" w:cs="宋体" w:eastAsia="宋体" w:hint="default"/>
                <w:spacing w:val="17"/>
                <w:sz w:val="18"/>
                <w:szCs w:val="18"/>
              </w:rPr>
              <w:t>非同一控制下企业合并</w:t>
            </w:r>
            <w:r>
              <w:rPr>
                <w:rFonts w:ascii="Arial" w:hAnsi="Arial" w:cs="Arial" w:eastAsia="Arial" w:hint="default"/>
                <w:spacing w:val="17"/>
                <w:sz w:val="18"/>
                <w:szCs w:val="18"/>
              </w:rPr>
              <w:t>(</w:t>
            </w:r>
            <w:r>
              <w:rPr>
                <w:rFonts w:ascii="Arial" w:hAnsi="Arial" w:cs="Arial" w:eastAsia="Arial" w:hint="default"/>
                <w:spacing w:val="-24"/>
                <w:sz w:val="18"/>
                <w:szCs w:val="18"/>
              </w:rPr>
              <w:t> </w:t>
            </w:r>
            <w:r>
              <w:rPr>
                <w:rFonts w:ascii="宋体" w:hAnsi="宋体" w:cs="宋体" w:eastAsia="宋体" w:hint="default"/>
                <w:spacing w:val="13"/>
                <w:sz w:val="18"/>
                <w:szCs w:val="18"/>
              </w:rPr>
              <w:t>附注五</w:t>
            </w:r>
          </w:p>
          <w:p>
            <w:pPr>
              <w:pStyle w:val="TableParagraph"/>
              <w:spacing w:line="240" w:lineRule="auto" w:before="12"/>
              <w:ind w:left="301" w:right="0"/>
              <w:jc w:val="left"/>
              <w:rPr>
                <w:rFonts w:ascii="Arial" w:hAnsi="Arial" w:cs="Arial" w:eastAsia="Arial" w:hint="default"/>
                <w:sz w:val="18"/>
                <w:szCs w:val="18"/>
              </w:rPr>
            </w:pPr>
            <w:r>
              <w:rPr>
                <w:rFonts w:ascii="Arial"/>
                <w:sz w:val="18"/>
              </w:rPr>
              <w:t>(1)(c))</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30"/>
              <w:jc w:val="right"/>
              <w:rPr>
                <w:rFonts w:ascii="Arial" w:hAnsi="Arial" w:cs="Arial" w:eastAsia="Arial" w:hint="default"/>
                <w:sz w:val="18"/>
                <w:szCs w:val="18"/>
              </w:rPr>
            </w:pPr>
            <w:r>
              <w:rPr>
                <w:rFonts w:ascii="Arial"/>
                <w:w w:val="99"/>
                <w:sz w:val="18"/>
              </w:rPr>
              <w:t>-</w:t>
            </w:r>
            <w:r>
              <w:rPr>
                <w:rFonts w:ascii="Arial"/>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573"/>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06"/>
              <w:jc w:val="right"/>
              <w:rPr>
                <w:rFonts w:ascii="Arial" w:hAnsi="Arial" w:cs="Arial" w:eastAsia="Arial" w:hint="default"/>
                <w:sz w:val="18"/>
                <w:szCs w:val="18"/>
              </w:rPr>
            </w:pPr>
            <w:r>
              <w:rPr>
                <w:rFonts w:ascii="Arial"/>
                <w:spacing w:val="-1"/>
                <w:sz w:val="18"/>
              </w:rPr>
              <w:t>10,107</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460"/>
              <w:jc w:val="right"/>
              <w:rPr>
                <w:rFonts w:ascii="Arial" w:hAnsi="Arial" w:cs="Arial" w:eastAsia="Arial" w:hint="default"/>
                <w:sz w:val="18"/>
                <w:szCs w:val="18"/>
              </w:rPr>
            </w:pPr>
            <w:r>
              <w:rPr>
                <w:rFonts w:ascii="Arial"/>
                <w:w w:val="99"/>
                <w:sz w:val="18"/>
              </w:rPr>
              <w:t>-</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33"/>
              <w:jc w:val="right"/>
              <w:rPr>
                <w:rFonts w:ascii="Arial" w:hAnsi="Arial" w:cs="Arial" w:eastAsia="Arial" w:hint="default"/>
                <w:sz w:val="18"/>
                <w:szCs w:val="18"/>
              </w:rPr>
            </w:pPr>
            <w:r>
              <w:rPr>
                <w:rFonts w:ascii="Arial"/>
                <w:spacing w:val="-1"/>
                <w:sz w:val="18"/>
              </w:rPr>
              <w:t>10,107</w:t>
            </w:r>
          </w:p>
        </w:tc>
      </w:tr>
      <w:tr>
        <w:trPr>
          <w:trHeight w:val="244"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single" w:sz="4" w:space="0" w:color="000000"/>
            </w:tcBorders>
          </w:tcPr>
          <w:p>
            <w:pPr/>
          </w:p>
        </w:tc>
      </w:tr>
      <w:tr>
        <w:trPr>
          <w:trHeight w:val="308"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28" w:lineRule="exact"/>
              <w:ind w:left="301"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1"/>
              <w:jc w:val="right"/>
              <w:rPr>
                <w:rFonts w:ascii="Arial" w:hAnsi="Arial" w:cs="Arial" w:eastAsia="Arial" w:hint="default"/>
                <w:sz w:val="18"/>
                <w:szCs w:val="18"/>
              </w:rPr>
            </w:pPr>
            <w:r>
              <w:rPr>
                <w:rFonts w:ascii="Arial"/>
                <w:spacing w:val="-1"/>
                <w:sz w:val="18"/>
              </w:rPr>
              <w:t>(1,999,935)</w:t>
            </w:r>
            <w:r>
              <w:rPr>
                <w:rFonts w:ascii="Arial"/>
                <w:sz w:val="18"/>
              </w:rPr>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0"/>
              <w:jc w:val="right"/>
              <w:rPr>
                <w:rFonts w:ascii="Arial" w:hAnsi="Arial" w:cs="Arial" w:eastAsia="Arial" w:hint="default"/>
                <w:sz w:val="18"/>
                <w:szCs w:val="18"/>
              </w:rPr>
            </w:pPr>
            <w:r>
              <w:rPr>
                <w:rFonts w:ascii="Arial"/>
                <w:spacing w:val="-1"/>
                <w:sz w:val="18"/>
              </w:rPr>
              <w:t>(2,673)</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3"/>
              <w:jc w:val="right"/>
              <w:rPr>
                <w:rFonts w:ascii="Arial" w:hAnsi="Arial" w:cs="Arial" w:eastAsia="Arial" w:hint="default"/>
                <w:sz w:val="18"/>
                <w:szCs w:val="18"/>
              </w:rPr>
            </w:pPr>
            <w:r>
              <w:rPr>
                <w:rFonts w:ascii="Arial"/>
                <w:spacing w:val="-1"/>
                <w:sz w:val="18"/>
              </w:rPr>
              <w:t>(27,283)</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5"/>
              <w:jc w:val="right"/>
              <w:rPr>
                <w:rFonts w:ascii="Arial" w:hAnsi="Arial" w:cs="Arial" w:eastAsia="Arial" w:hint="default"/>
                <w:sz w:val="18"/>
                <w:szCs w:val="18"/>
              </w:rPr>
            </w:pPr>
            <w:r>
              <w:rPr>
                <w:rFonts w:ascii="Arial"/>
                <w:spacing w:val="-1"/>
                <w:sz w:val="18"/>
              </w:rPr>
              <w:t>(28,142)</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0"/>
              <w:jc w:val="right"/>
              <w:rPr>
                <w:rFonts w:ascii="Arial" w:hAnsi="Arial" w:cs="Arial" w:eastAsia="Arial" w:hint="default"/>
                <w:sz w:val="18"/>
                <w:szCs w:val="18"/>
              </w:rPr>
            </w:pPr>
            <w:r>
              <w:rPr>
                <w:rFonts w:ascii="Arial"/>
                <w:spacing w:val="-1"/>
                <w:sz w:val="18"/>
              </w:rPr>
              <w:t>(64,882)</w:t>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right="134"/>
              <w:jc w:val="right"/>
              <w:rPr>
                <w:rFonts w:ascii="Arial" w:hAnsi="Arial" w:cs="Arial" w:eastAsia="Arial" w:hint="default"/>
                <w:sz w:val="18"/>
                <w:szCs w:val="18"/>
              </w:rPr>
            </w:pPr>
            <w:r>
              <w:rPr>
                <w:rFonts w:ascii="Arial"/>
                <w:spacing w:val="-1"/>
                <w:sz w:val="18"/>
              </w:rPr>
              <w:t>(2,122,915)</w:t>
            </w:r>
          </w:p>
        </w:tc>
      </w:tr>
      <w:tr>
        <w:trPr>
          <w:trHeight w:val="276"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09" w:lineRule="exact"/>
              <w:ind w:right="295"/>
              <w:jc w:val="right"/>
              <w:rPr>
                <w:rFonts w:ascii="Arial" w:hAnsi="Arial" w:cs="Arial" w:eastAsia="Arial" w:hint="default"/>
                <w:sz w:val="18"/>
                <w:szCs w:val="18"/>
              </w:rPr>
            </w:pPr>
            <w:r>
              <w:rPr>
                <w:rFonts w:ascii="宋体" w:hAnsi="宋体" w:cs="宋体" w:eastAsia="宋体" w:hint="default"/>
                <w:spacing w:val="-1"/>
                <w:sz w:val="18"/>
                <w:szCs w:val="18"/>
              </w:rPr>
              <w:t>转出至投资性房地产</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(546,534)</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3"/>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5"/>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0"/>
              <w:jc w:val="right"/>
              <w:rPr>
                <w:rFonts w:ascii="Arial" w:hAnsi="Arial" w:cs="Arial" w:eastAsia="Arial" w:hint="default"/>
                <w:sz w:val="18"/>
                <w:szCs w:val="18"/>
              </w:rPr>
            </w:pPr>
            <w:r>
              <w:rPr>
                <w:rFonts w:ascii="Arial"/>
                <w:w w:val="99"/>
                <w:sz w:val="18"/>
              </w:rPr>
              <w:t>-</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35"/>
              <w:jc w:val="right"/>
              <w:rPr>
                <w:rFonts w:ascii="Arial" w:hAnsi="Arial" w:cs="Arial" w:eastAsia="Arial" w:hint="default"/>
                <w:sz w:val="18"/>
                <w:szCs w:val="18"/>
              </w:rPr>
            </w:pPr>
            <w:r>
              <w:rPr>
                <w:rFonts w:ascii="Arial"/>
                <w:spacing w:val="-1"/>
                <w:sz w:val="18"/>
              </w:rPr>
              <w:t>(546,534)</w:t>
            </w:r>
          </w:p>
        </w:tc>
      </w:tr>
      <w:tr>
        <w:trPr>
          <w:trHeight w:val="207"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196" w:lineRule="exact"/>
              <w:ind w:left="301"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single" w:sz="4" w:space="0" w:color="000000"/>
            </w:tcBorders>
          </w:tcPr>
          <w:p>
            <w:pPr/>
          </w:p>
        </w:tc>
      </w:tr>
      <w:tr>
        <w:trPr>
          <w:trHeight w:val="207"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
        </w:tc>
        <w:tc>
          <w:tcPr>
            <w:tcW w:w="1510" w:type="dxa"/>
            <w:tcBorders>
              <w:top w:val="nil" w:sz="6" w:space="0" w:color="auto"/>
              <w:left w:val="nil" w:sz="6" w:space="0" w:color="auto"/>
              <w:bottom w:val="nil" w:sz="6" w:space="0" w:color="auto"/>
              <w:right w:val="nil" w:sz="6" w:space="0" w:color="auto"/>
            </w:tcBorders>
          </w:tcPr>
          <w:p>
            <w:pPr>
              <w:pStyle w:val="TableParagraph"/>
              <w:spacing w:line="195" w:lineRule="exact"/>
              <w:ind w:right="331"/>
              <w:jc w:val="right"/>
              <w:rPr>
                <w:rFonts w:ascii="Arial" w:hAnsi="Arial" w:cs="Arial" w:eastAsia="Arial" w:hint="default"/>
                <w:sz w:val="18"/>
                <w:szCs w:val="18"/>
              </w:rPr>
            </w:pPr>
            <w:r>
              <w:rPr>
                <w:rFonts w:ascii="Arial"/>
                <w:spacing w:val="-1"/>
                <w:sz w:val="18"/>
              </w:rPr>
              <w:t>(28,381)</w:t>
            </w:r>
          </w:p>
        </w:tc>
        <w:tc>
          <w:tcPr>
            <w:tcW w:w="1558" w:type="dxa"/>
            <w:tcBorders>
              <w:top w:val="nil" w:sz="6" w:space="0" w:color="auto"/>
              <w:left w:val="nil" w:sz="6" w:space="0" w:color="auto"/>
              <w:bottom w:val="nil" w:sz="6" w:space="0" w:color="auto"/>
              <w:right w:val="nil" w:sz="6" w:space="0" w:color="auto"/>
            </w:tcBorders>
          </w:tcPr>
          <w:p>
            <w:pPr>
              <w:pStyle w:val="TableParagraph"/>
              <w:spacing w:line="195" w:lineRule="exact"/>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195" w:lineRule="exact"/>
              <w:ind w:right="574"/>
              <w:jc w:val="right"/>
              <w:rPr>
                <w:rFonts w:ascii="Arial" w:hAnsi="Arial" w:cs="Arial" w:eastAsia="Arial" w:hint="default"/>
                <w:sz w:val="18"/>
                <w:szCs w:val="18"/>
              </w:rPr>
            </w:pPr>
            <w:r>
              <w:rPr>
                <w:rFonts w:ascii="Arial"/>
                <w:spacing w:val="-1"/>
                <w:sz w:val="18"/>
              </w:rPr>
              <w:t>(56)</w:t>
            </w:r>
          </w:p>
        </w:tc>
        <w:tc>
          <w:tcPr>
            <w:tcW w:w="1716" w:type="dxa"/>
            <w:tcBorders>
              <w:top w:val="nil" w:sz="6" w:space="0" w:color="auto"/>
              <w:left w:val="nil" w:sz="6" w:space="0" w:color="auto"/>
              <w:bottom w:val="nil" w:sz="6" w:space="0" w:color="auto"/>
              <w:right w:val="nil" w:sz="6" w:space="0" w:color="auto"/>
            </w:tcBorders>
          </w:tcPr>
          <w:p>
            <w:pPr>
              <w:pStyle w:val="TableParagraph"/>
              <w:spacing w:line="195" w:lineRule="exact"/>
              <w:ind w:right="306"/>
              <w:jc w:val="right"/>
              <w:rPr>
                <w:rFonts w:ascii="Arial" w:hAnsi="Arial" w:cs="Arial" w:eastAsia="Arial" w:hint="default"/>
                <w:sz w:val="18"/>
                <w:szCs w:val="18"/>
              </w:rPr>
            </w:pPr>
            <w:r>
              <w:rPr>
                <w:rFonts w:ascii="Arial"/>
                <w:spacing w:val="-1"/>
                <w:sz w:val="18"/>
              </w:rPr>
              <w:t>(6,143)</w:t>
            </w:r>
          </w:p>
        </w:tc>
        <w:tc>
          <w:tcPr>
            <w:tcW w:w="1540" w:type="dxa"/>
            <w:tcBorders>
              <w:top w:val="nil" w:sz="6" w:space="0" w:color="auto"/>
              <w:left w:val="nil" w:sz="6" w:space="0" w:color="auto"/>
              <w:bottom w:val="nil" w:sz="6" w:space="0" w:color="auto"/>
              <w:right w:val="nil" w:sz="6" w:space="0" w:color="auto"/>
            </w:tcBorders>
          </w:tcPr>
          <w:p>
            <w:pPr>
              <w:pStyle w:val="TableParagraph"/>
              <w:spacing w:line="195" w:lineRule="exact"/>
              <w:ind w:right="461"/>
              <w:jc w:val="right"/>
              <w:rPr>
                <w:rFonts w:ascii="Arial" w:hAnsi="Arial" w:cs="Arial" w:eastAsia="Arial" w:hint="default"/>
                <w:sz w:val="18"/>
                <w:szCs w:val="18"/>
              </w:rPr>
            </w:pPr>
            <w:r>
              <w:rPr>
                <w:rFonts w:ascii="Arial"/>
                <w:spacing w:val="-1"/>
                <w:sz w:val="18"/>
              </w:rPr>
              <w:t>(1,605)</w:t>
            </w:r>
          </w:p>
        </w:tc>
        <w:tc>
          <w:tcPr>
            <w:tcW w:w="1523" w:type="dxa"/>
            <w:tcBorders>
              <w:top w:val="nil" w:sz="6" w:space="0" w:color="auto"/>
              <w:left w:val="nil" w:sz="6" w:space="0" w:color="auto"/>
              <w:bottom w:val="nil" w:sz="6" w:space="0" w:color="auto"/>
              <w:right w:val="single" w:sz="4" w:space="0" w:color="000000"/>
            </w:tcBorders>
          </w:tcPr>
          <w:p>
            <w:pPr>
              <w:pStyle w:val="TableParagraph"/>
              <w:spacing w:line="195" w:lineRule="exact"/>
              <w:ind w:right="134"/>
              <w:jc w:val="right"/>
              <w:rPr>
                <w:rFonts w:ascii="Arial" w:hAnsi="Arial" w:cs="Arial" w:eastAsia="Arial" w:hint="default"/>
                <w:sz w:val="18"/>
                <w:szCs w:val="18"/>
              </w:rPr>
            </w:pPr>
            <w:r>
              <w:rPr>
                <w:rFonts w:ascii="Arial"/>
                <w:spacing w:val="-1"/>
                <w:sz w:val="18"/>
              </w:rPr>
              <w:t>(36,185)</w:t>
            </w:r>
          </w:p>
        </w:tc>
      </w:tr>
      <w:tr>
        <w:trPr>
          <w:trHeight w:val="271"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single" w:sz="4" w:space="0" w:color="000000"/>
              <w:right w:val="nil" w:sz="6" w:space="0" w:color="auto"/>
            </w:tcBorders>
          </w:tcPr>
          <w:p>
            <w:pPr>
              <w:pStyle w:val="TableParagraph"/>
              <w:spacing w:line="209"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1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30"/>
              <w:jc w:val="right"/>
              <w:rPr>
                <w:rFonts w:ascii="Arial" w:hAnsi="Arial" w:cs="Arial" w:eastAsia="Arial" w:hint="default"/>
                <w:sz w:val="18"/>
                <w:szCs w:val="18"/>
              </w:rPr>
            </w:pPr>
            <w:r>
              <w:rPr>
                <w:rFonts w:ascii="Arial"/>
                <w:spacing w:val="-1"/>
                <w:sz w:val="18"/>
              </w:rPr>
              <w:t>12,073,737</w:t>
            </w:r>
          </w:p>
        </w:tc>
        <w:tc>
          <w:tcPr>
            <w:tcW w:w="155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70"/>
              <w:jc w:val="right"/>
              <w:rPr>
                <w:rFonts w:ascii="Arial" w:hAnsi="Arial" w:cs="Arial" w:eastAsia="Arial" w:hint="default"/>
                <w:sz w:val="18"/>
                <w:szCs w:val="18"/>
              </w:rPr>
            </w:pPr>
            <w:r>
              <w:rPr>
                <w:rFonts w:ascii="Arial"/>
                <w:spacing w:val="-1"/>
                <w:sz w:val="18"/>
              </w:rPr>
              <w:t>255,983</w:t>
            </w:r>
          </w:p>
        </w:tc>
        <w:tc>
          <w:tcPr>
            <w:tcW w:w="180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72"/>
              <w:jc w:val="right"/>
              <w:rPr>
                <w:rFonts w:ascii="Arial" w:hAnsi="Arial" w:cs="Arial" w:eastAsia="Arial" w:hint="default"/>
                <w:sz w:val="18"/>
                <w:szCs w:val="18"/>
              </w:rPr>
            </w:pPr>
            <w:r>
              <w:rPr>
                <w:rFonts w:ascii="Arial"/>
                <w:spacing w:val="-1"/>
                <w:sz w:val="18"/>
              </w:rPr>
              <w:t>196,434</w:t>
            </w:r>
          </w:p>
        </w:tc>
        <w:tc>
          <w:tcPr>
            <w:tcW w:w="171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05"/>
              <w:jc w:val="right"/>
              <w:rPr>
                <w:rFonts w:ascii="Arial" w:hAnsi="Arial" w:cs="Arial" w:eastAsia="Arial" w:hint="default"/>
                <w:sz w:val="18"/>
                <w:szCs w:val="18"/>
              </w:rPr>
            </w:pPr>
            <w:r>
              <w:rPr>
                <w:rFonts w:ascii="Arial"/>
                <w:spacing w:val="-1"/>
                <w:sz w:val="18"/>
              </w:rPr>
              <w:t>1,491,870</w:t>
            </w:r>
          </w:p>
        </w:tc>
        <w:tc>
          <w:tcPr>
            <w:tcW w:w="154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59"/>
              <w:jc w:val="right"/>
              <w:rPr>
                <w:rFonts w:ascii="Arial" w:hAnsi="Arial" w:cs="Arial" w:eastAsia="Arial" w:hint="default"/>
                <w:sz w:val="18"/>
                <w:szCs w:val="18"/>
              </w:rPr>
            </w:pPr>
            <w:r>
              <w:rPr>
                <w:rFonts w:ascii="Arial"/>
                <w:spacing w:val="-1"/>
                <w:sz w:val="18"/>
              </w:rPr>
              <w:t>828,033</w:t>
            </w:r>
          </w:p>
        </w:tc>
        <w:tc>
          <w:tcPr>
            <w:tcW w:w="1523"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right="134"/>
              <w:jc w:val="right"/>
              <w:rPr>
                <w:rFonts w:ascii="Arial" w:hAnsi="Arial" w:cs="Arial" w:eastAsia="Arial" w:hint="default"/>
                <w:sz w:val="18"/>
                <w:szCs w:val="18"/>
              </w:rPr>
            </w:pPr>
            <w:r>
              <w:rPr>
                <w:rFonts w:ascii="Arial"/>
                <w:spacing w:val="-1"/>
                <w:sz w:val="18"/>
              </w:rPr>
              <w:t>14,846,057</w:t>
            </w:r>
          </w:p>
        </w:tc>
      </w:tr>
      <w:tr>
        <w:trPr>
          <w:trHeight w:val="494" w:hRule="exact"/>
        </w:trPr>
        <w:tc>
          <w:tcPr>
            <w:tcW w:w="816" w:type="dxa"/>
            <w:tcBorders>
              <w:top w:val="nil" w:sz="6" w:space="0" w:color="auto"/>
              <w:left w:val="nil" w:sz="6" w:space="0" w:color="auto"/>
              <w:bottom w:val="nil" w:sz="6" w:space="0" w:color="auto"/>
              <w:right w:val="nil" w:sz="6" w:space="0" w:color="auto"/>
            </w:tcBorders>
          </w:tcPr>
          <w:p>
            <w:pPr/>
          </w:p>
        </w:tc>
        <w:tc>
          <w:tcPr>
            <w:tcW w:w="3203" w:type="dxa"/>
            <w:tcBorders>
              <w:top w:val="single" w:sz="4"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10" w:type="dxa"/>
            <w:tcBorders>
              <w:top w:val="single" w:sz="4" w:space="0" w:color="000000"/>
              <w:left w:val="nil" w:sz="6" w:space="0" w:color="auto"/>
              <w:bottom w:val="single" w:sz="4" w:space="0" w:color="000000"/>
              <w:right w:val="nil" w:sz="6" w:space="0" w:color="auto"/>
            </w:tcBorders>
          </w:tcPr>
          <w:p>
            <w:pPr/>
          </w:p>
        </w:tc>
        <w:tc>
          <w:tcPr>
            <w:tcW w:w="1558" w:type="dxa"/>
            <w:tcBorders>
              <w:top w:val="single" w:sz="4" w:space="0" w:color="000000"/>
              <w:left w:val="nil" w:sz="6" w:space="0" w:color="auto"/>
              <w:bottom w:val="single" w:sz="4" w:space="0" w:color="000000"/>
              <w:right w:val="nil" w:sz="6" w:space="0" w:color="auto"/>
            </w:tcBorders>
          </w:tcPr>
          <w:p>
            <w:pPr/>
          </w:p>
        </w:tc>
        <w:tc>
          <w:tcPr>
            <w:tcW w:w="1804" w:type="dxa"/>
            <w:tcBorders>
              <w:top w:val="single" w:sz="4" w:space="0" w:color="000000"/>
              <w:left w:val="nil" w:sz="6" w:space="0" w:color="auto"/>
              <w:bottom w:val="single" w:sz="4" w:space="0" w:color="000000"/>
              <w:right w:val="nil" w:sz="6" w:space="0" w:color="auto"/>
            </w:tcBorders>
          </w:tcPr>
          <w:p>
            <w:pPr/>
          </w:p>
        </w:tc>
        <w:tc>
          <w:tcPr>
            <w:tcW w:w="1716" w:type="dxa"/>
            <w:tcBorders>
              <w:top w:val="single" w:sz="4" w:space="0" w:color="000000"/>
              <w:left w:val="nil" w:sz="6" w:space="0" w:color="auto"/>
              <w:bottom w:val="single" w:sz="4" w:space="0" w:color="000000"/>
              <w:right w:val="nil" w:sz="6" w:space="0" w:color="auto"/>
            </w:tcBorders>
          </w:tcPr>
          <w:p>
            <w:pPr/>
          </w:p>
        </w:tc>
        <w:tc>
          <w:tcPr>
            <w:tcW w:w="1540" w:type="dxa"/>
            <w:tcBorders>
              <w:top w:val="single" w:sz="4" w:space="0" w:color="000000"/>
              <w:left w:val="nil" w:sz="6" w:space="0" w:color="auto"/>
              <w:bottom w:val="single" w:sz="4" w:space="0" w:color="000000"/>
              <w:right w:val="nil" w:sz="6" w:space="0" w:color="auto"/>
            </w:tcBorders>
          </w:tcPr>
          <w:p>
            <w:pPr/>
          </w:p>
        </w:tc>
        <w:tc>
          <w:tcPr>
            <w:tcW w:w="1523" w:type="dxa"/>
            <w:tcBorders>
              <w:top w:val="single" w:sz="4" w:space="0" w:color="000000"/>
              <w:left w:val="nil" w:sz="6" w:space="0" w:color="auto"/>
              <w:bottom w:val="single" w:sz="4" w:space="0" w:color="000000"/>
              <w:right w:val="nil" w:sz="6" w:space="0" w:color="auto"/>
            </w:tcBorders>
          </w:tcPr>
          <w:p>
            <w:pPr/>
          </w:p>
        </w:tc>
      </w:tr>
      <w:tr>
        <w:trPr>
          <w:trHeight w:val="290"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single" w:sz="4" w:space="0" w:color="000000"/>
              <w:left w:val="single" w:sz="4" w:space="0" w:color="000000"/>
              <w:bottom w:val="nil" w:sz="6" w:space="0" w:color="auto"/>
              <w:right w:val="nil" w:sz="6" w:space="0" w:color="auto"/>
            </w:tcBorders>
          </w:tcPr>
          <w:p>
            <w:pPr>
              <w:pStyle w:val="TableParagraph"/>
              <w:spacing w:line="218" w:lineRule="exact"/>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1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331"/>
              <w:jc w:val="right"/>
              <w:rPr>
                <w:rFonts w:ascii="Arial" w:hAnsi="Arial" w:cs="Arial" w:eastAsia="Arial" w:hint="default"/>
                <w:sz w:val="18"/>
                <w:szCs w:val="18"/>
              </w:rPr>
            </w:pPr>
            <w:r>
              <w:rPr>
                <w:rFonts w:ascii="Arial"/>
                <w:spacing w:val="-1"/>
                <w:sz w:val="18"/>
              </w:rPr>
              <w:t>(952,642)</w:t>
            </w:r>
          </w:p>
        </w:tc>
        <w:tc>
          <w:tcPr>
            <w:tcW w:w="1558"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471"/>
              <w:jc w:val="right"/>
              <w:rPr>
                <w:rFonts w:ascii="Arial" w:hAnsi="Arial" w:cs="Arial" w:eastAsia="Arial" w:hint="default"/>
                <w:sz w:val="18"/>
                <w:szCs w:val="18"/>
              </w:rPr>
            </w:pPr>
            <w:r>
              <w:rPr>
                <w:rFonts w:ascii="Arial"/>
                <w:spacing w:val="-1"/>
                <w:sz w:val="18"/>
              </w:rPr>
              <w:t>(50,161)</w:t>
            </w:r>
          </w:p>
        </w:tc>
        <w:tc>
          <w:tcPr>
            <w:tcW w:w="1804"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574"/>
              <w:jc w:val="right"/>
              <w:rPr>
                <w:rFonts w:ascii="Arial" w:hAnsi="Arial" w:cs="Arial" w:eastAsia="Arial" w:hint="default"/>
                <w:sz w:val="18"/>
                <w:szCs w:val="18"/>
              </w:rPr>
            </w:pPr>
            <w:r>
              <w:rPr>
                <w:rFonts w:ascii="Arial"/>
                <w:spacing w:val="-2"/>
                <w:sz w:val="18"/>
              </w:rPr>
              <w:t>(116,828)</w:t>
            </w:r>
          </w:p>
        </w:tc>
        <w:tc>
          <w:tcPr>
            <w:tcW w:w="1716"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306"/>
              <w:jc w:val="right"/>
              <w:rPr>
                <w:rFonts w:ascii="Arial" w:hAnsi="Arial" w:cs="Arial" w:eastAsia="Arial" w:hint="default"/>
                <w:sz w:val="18"/>
                <w:szCs w:val="18"/>
              </w:rPr>
            </w:pPr>
            <w:r>
              <w:rPr>
                <w:rFonts w:ascii="Arial"/>
                <w:spacing w:val="-1"/>
                <w:sz w:val="18"/>
              </w:rPr>
              <w:t>(697,803)</w:t>
            </w:r>
          </w:p>
        </w:tc>
        <w:tc>
          <w:tcPr>
            <w:tcW w:w="1540" w:type="dxa"/>
            <w:tcBorders>
              <w:top w:val="single" w:sz="4" w:space="0" w:color="000000"/>
              <w:left w:val="nil" w:sz="6" w:space="0" w:color="auto"/>
              <w:bottom w:val="nil" w:sz="6" w:space="0" w:color="auto"/>
              <w:right w:val="nil" w:sz="6" w:space="0" w:color="auto"/>
            </w:tcBorders>
          </w:tcPr>
          <w:p>
            <w:pPr>
              <w:pStyle w:val="TableParagraph"/>
              <w:spacing w:line="240" w:lineRule="auto" w:before="66"/>
              <w:ind w:right="462"/>
              <w:jc w:val="right"/>
              <w:rPr>
                <w:rFonts w:ascii="Arial" w:hAnsi="Arial" w:cs="Arial" w:eastAsia="Arial" w:hint="default"/>
                <w:sz w:val="18"/>
                <w:szCs w:val="18"/>
              </w:rPr>
            </w:pPr>
            <w:r>
              <w:rPr>
                <w:rFonts w:ascii="Arial"/>
                <w:spacing w:val="-1"/>
                <w:sz w:val="18"/>
              </w:rPr>
              <w:t>(301,667)</w:t>
            </w:r>
          </w:p>
        </w:tc>
        <w:tc>
          <w:tcPr>
            <w:tcW w:w="1523" w:type="dxa"/>
            <w:tcBorders>
              <w:top w:val="single" w:sz="4" w:space="0" w:color="000000"/>
              <w:left w:val="nil" w:sz="6" w:space="0" w:color="auto"/>
              <w:bottom w:val="nil" w:sz="6" w:space="0" w:color="auto"/>
              <w:right w:val="single" w:sz="4" w:space="0" w:color="000000"/>
            </w:tcBorders>
          </w:tcPr>
          <w:p>
            <w:pPr>
              <w:pStyle w:val="TableParagraph"/>
              <w:spacing w:line="240" w:lineRule="auto" w:before="66"/>
              <w:ind w:right="134"/>
              <w:jc w:val="right"/>
              <w:rPr>
                <w:rFonts w:ascii="Arial" w:hAnsi="Arial" w:cs="Arial" w:eastAsia="Arial" w:hint="default"/>
                <w:sz w:val="18"/>
                <w:szCs w:val="18"/>
              </w:rPr>
            </w:pPr>
            <w:r>
              <w:rPr>
                <w:rFonts w:ascii="Arial"/>
                <w:spacing w:val="-2"/>
                <w:sz w:val="18"/>
              </w:rPr>
              <w:t>(2,119,101)</w:t>
            </w:r>
          </w:p>
        </w:tc>
      </w:tr>
      <w:tr>
        <w:trPr>
          <w:trHeight w:val="244"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single" w:sz="4" w:space="0" w:color="000000"/>
            </w:tcBorders>
          </w:tcPr>
          <w:p>
            <w:pPr/>
          </w:p>
        </w:tc>
      </w:tr>
      <w:tr>
        <w:trPr>
          <w:trHeight w:val="308"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28" w:lineRule="exact"/>
              <w:ind w:left="331"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0"/>
              <w:jc w:val="right"/>
              <w:rPr>
                <w:rFonts w:ascii="Arial" w:hAnsi="Arial" w:cs="Arial" w:eastAsia="Arial" w:hint="default"/>
                <w:sz w:val="18"/>
                <w:szCs w:val="18"/>
              </w:rPr>
            </w:pPr>
            <w:r>
              <w:rPr>
                <w:rFonts w:ascii="Arial"/>
                <w:spacing w:val="-1"/>
                <w:sz w:val="18"/>
              </w:rPr>
              <w:t>(492,272)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71"/>
              <w:jc w:val="right"/>
              <w:rPr>
                <w:rFonts w:ascii="Arial" w:hAnsi="Arial" w:cs="Arial" w:eastAsia="Arial" w:hint="default"/>
                <w:sz w:val="18"/>
                <w:szCs w:val="18"/>
              </w:rPr>
            </w:pPr>
            <w:r>
              <w:rPr>
                <w:rFonts w:ascii="Arial"/>
                <w:spacing w:val="-1"/>
                <w:sz w:val="18"/>
              </w:rPr>
              <w:t>(26,054)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4"/>
              <w:jc w:val="right"/>
              <w:rPr>
                <w:rFonts w:ascii="Arial" w:hAnsi="Arial" w:cs="Arial" w:eastAsia="Arial" w:hint="default"/>
                <w:sz w:val="18"/>
                <w:szCs w:val="18"/>
              </w:rPr>
            </w:pPr>
            <w:r>
              <w:rPr>
                <w:rFonts w:ascii="Arial"/>
                <w:spacing w:val="-1"/>
                <w:sz w:val="18"/>
              </w:rPr>
              <w:t>(24,743)</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5"/>
              <w:jc w:val="right"/>
              <w:rPr>
                <w:rFonts w:ascii="Arial" w:hAnsi="Arial" w:cs="Arial" w:eastAsia="Arial" w:hint="default"/>
                <w:sz w:val="18"/>
                <w:szCs w:val="18"/>
              </w:rPr>
            </w:pPr>
            <w:r>
              <w:rPr>
                <w:rFonts w:ascii="Arial"/>
                <w:spacing w:val="-1"/>
                <w:sz w:val="18"/>
              </w:rPr>
              <w:t>(226,444)</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0"/>
              <w:jc w:val="right"/>
              <w:rPr>
                <w:rFonts w:ascii="Arial" w:hAnsi="Arial" w:cs="Arial" w:eastAsia="Arial" w:hint="default"/>
                <w:sz w:val="18"/>
                <w:szCs w:val="18"/>
              </w:rPr>
            </w:pPr>
            <w:r>
              <w:rPr>
                <w:rFonts w:ascii="Arial"/>
                <w:spacing w:val="-1"/>
                <w:sz w:val="18"/>
              </w:rPr>
              <w:t>(143,719)</w:t>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right="133"/>
              <w:jc w:val="right"/>
              <w:rPr>
                <w:rFonts w:ascii="Arial" w:hAnsi="Arial" w:cs="Arial" w:eastAsia="Arial" w:hint="default"/>
                <w:sz w:val="18"/>
                <w:szCs w:val="18"/>
              </w:rPr>
            </w:pPr>
            <w:r>
              <w:rPr>
                <w:rFonts w:ascii="Arial"/>
                <w:spacing w:val="-1"/>
                <w:sz w:val="18"/>
              </w:rPr>
              <w:t>(913,232)</w:t>
            </w:r>
          </w:p>
        </w:tc>
      </w:tr>
      <w:tr>
        <w:trPr>
          <w:trHeight w:val="276"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09" w:lineRule="exact"/>
              <w:ind w:left="331" w:right="0"/>
              <w:jc w:val="left"/>
              <w:rPr>
                <w:rFonts w:ascii="Arial" w:hAnsi="Arial" w:cs="Arial" w:eastAsia="Arial" w:hint="default"/>
                <w:sz w:val="18"/>
                <w:szCs w:val="18"/>
              </w:rPr>
            </w:pPr>
            <w:r>
              <w:rPr>
                <w:rFonts w:ascii="宋体" w:hAnsi="宋体" w:cs="宋体" w:eastAsia="宋体" w:hint="default"/>
                <w:sz w:val="18"/>
                <w:szCs w:val="18"/>
              </w:rPr>
              <w:t>投资性房地产转入</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(78,246)</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3"/>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5"/>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0"/>
              <w:jc w:val="right"/>
              <w:rPr>
                <w:rFonts w:ascii="Arial" w:hAnsi="Arial" w:cs="Arial" w:eastAsia="Arial" w:hint="default"/>
                <w:sz w:val="18"/>
                <w:szCs w:val="18"/>
              </w:rPr>
            </w:pPr>
            <w:r>
              <w:rPr>
                <w:rFonts w:ascii="Arial"/>
                <w:w w:val="99"/>
                <w:sz w:val="18"/>
              </w:rPr>
              <w:t>-</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34"/>
              <w:jc w:val="right"/>
              <w:rPr>
                <w:rFonts w:ascii="Arial" w:hAnsi="Arial" w:cs="Arial" w:eastAsia="Arial" w:hint="default"/>
                <w:sz w:val="18"/>
                <w:szCs w:val="18"/>
              </w:rPr>
            </w:pPr>
            <w:r>
              <w:rPr>
                <w:rFonts w:ascii="Arial"/>
                <w:spacing w:val="-1"/>
                <w:sz w:val="18"/>
              </w:rPr>
              <w:t>(78,246)</w:t>
            </w:r>
          </w:p>
        </w:tc>
      </w:tr>
      <w:tr>
        <w:trPr>
          <w:trHeight w:val="244"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510" w:type="dxa"/>
            <w:tcBorders>
              <w:top w:val="nil" w:sz="6" w:space="0" w:color="auto"/>
              <w:left w:val="nil" w:sz="6" w:space="0" w:color="auto"/>
              <w:bottom w:val="nil" w:sz="6" w:space="0" w:color="auto"/>
              <w:right w:val="nil" w:sz="6" w:space="0" w:color="auto"/>
            </w:tcBorders>
          </w:tcPr>
          <w:p>
            <w:pPr/>
          </w:p>
        </w:tc>
        <w:tc>
          <w:tcPr>
            <w:tcW w:w="1558"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540" w:type="dxa"/>
            <w:tcBorders>
              <w:top w:val="nil" w:sz="6" w:space="0" w:color="auto"/>
              <w:left w:val="nil" w:sz="6" w:space="0" w:color="auto"/>
              <w:bottom w:val="nil" w:sz="6" w:space="0" w:color="auto"/>
              <w:right w:val="nil" w:sz="6" w:space="0" w:color="auto"/>
            </w:tcBorders>
          </w:tcPr>
          <w:p>
            <w:pPr/>
          </w:p>
        </w:tc>
        <w:tc>
          <w:tcPr>
            <w:tcW w:w="1523" w:type="dxa"/>
            <w:tcBorders>
              <w:top w:val="nil" w:sz="6" w:space="0" w:color="auto"/>
              <w:left w:val="nil" w:sz="6" w:space="0" w:color="auto"/>
              <w:bottom w:val="nil" w:sz="6" w:space="0" w:color="auto"/>
              <w:right w:val="single" w:sz="4" w:space="0" w:color="000000"/>
            </w:tcBorders>
          </w:tcPr>
          <w:p>
            <w:pPr/>
          </w:p>
        </w:tc>
      </w:tr>
      <w:tr>
        <w:trPr>
          <w:trHeight w:val="308"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28" w:lineRule="exact"/>
              <w:ind w:left="345"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0"/>
              <w:jc w:val="right"/>
              <w:rPr>
                <w:rFonts w:ascii="Arial" w:hAnsi="Arial" w:cs="Arial" w:eastAsia="Arial" w:hint="default"/>
                <w:sz w:val="18"/>
                <w:szCs w:val="18"/>
              </w:rPr>
            </w:pPr>
            <w:r>
              <w:rPr>
                <w:rFonts w:ascii="Arial"/>
                <w:spacing w:val="-1"/>
                <w:sz w:val="18"/>
              </w:rPr>
              <w:t>316,992</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9"/>
              <w:jc w:val="right"/>
              <w:rPr>
                <w:rFonts w:ascii="Arial" w:hAnsi="Arial" w:cs="Arial" w:eastAsia="Arial" w:hint="default"/>
                <w:sz w:val="18"/>
                <w:szCs w:val="18"/>
              </w:rPr>
            </w:pPr>
            <w:r>
              <w:rPr>
                <w:rFonts w:ascii="Arial"/>
                <w:spacing w:val="-1"/>
                <w:sz w:val="18"/>
              </w:rPr>
              <w:t>1,264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572"/>
              <w:jc w:val="right"/>
              <w:rPr>
                <w:rFonts w:ascii="Arial" w:hAnsi="Arial" w:cs="Arial" w:eastAsia="Arial" w:hint="default"/>
                <w:sz w:val="18"/>
                <w:szCs w:val="18"/>
              </w:rPr>
            </w:pPr>
            <w:r>
              <w:rPr>
                <w:rFonts w:ascii="Arial"/>
                <w:spacing w:val="-1"/>
                <w:sz w:val="18"/>
              </w:rPr>
              <w:t>22,138</w:t>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05"/>
              <w:jc w:val="right"/>
              <w:rPr>
                <w:rFonts w:ascii="Arial" w:hAnsi="Arial" w:cs="Arial" w:eastAsia="Arial" w:hint="default"/>
                <w:sz w:val="18"/>
                <w:szCs w:val="18"/>
              </w:rPr>
            </w:pPr>
            <w:r>
              <w:rPr>
                <w:rFonts w:ascii="Arial"/>
                <w:spacing w:val="-1"/>
                <w:sz w:val="18"/>
              </w:rPr>
              <w:t>24,128</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1"/>
              <w:jc w:val="right"/>
              <w:rPr>
                <w:rFonts w:ascii="Arial" w:hAnsi="Arial" w:cs="Arial" w:eastAsia="Arial" w:hint="default"/>
                <w:sz w:val="18"/>
                <w:szCs w:val="18"/>
              </w:rPr>
            </w:pPr>
            <w:r>
              <w:rPr>
                <w:rFonts w:ascii="Arial"/>
                <w:spacing w:val="-1"/>
                <w:sz w:val="18"/>
              </w:rPr>
              <w:t>40,375</w:t>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right="134"/>
              <w:jc w:val="right"/>
              <w:rPr>
                <w:rFonts w:ascii="Arial" w:hAnsi="Arial" w:cs="Arial" w:eastAsia="Arial" w:hint="default"/>
                <w:sz w:val="18"/>
                <w:szCs w:val="18"/>
              </w:rPr>
            </w:pPr>
            <w:r>
              <w:rPr>
                <w:rFonts w:ascii="Arial"/>
                <w:spacing w:val="-1"/>
                <w:sz w:val="18"/>
              </w:rPr>
              <w:t>404,897</w:t>
            </w:r>
          </w:p>
        </w:tc>
      </w:tr>
      <w:tr>
        <w:trPr>
          <w:trHeight w:val="276"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209" w:lineRule="exact"/>
              <w:ind w:right="251"/>
              <w:jc w:val="right"/>
              <w:rPr>
                <w:rFonts w:ascii="Arial" w:hAnsi="Arial" w:cs="Arial" w:eastAsia="Arial" w:hint="default"/>
                <w:sz w:val="18"/>
                <w:szCs w:val="18"/>
              </w:rPr>
            </w:pPr>
            <w:r>
              <w:rPr>
                <w:rFonts w:ascii="宋体" w:hAnsi="宋体" w:cs="宋体" w:eastAsia="宋体" w:hint="default"/>
                <w:spacing w:val="-1"/>
                <w:sz w:val="18"/>
                <w:szCs w:val="18"/>
              </w:rPr>
              <w:t>转出至投资性房地产</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(13))</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32,158</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3"/>
              <w:jc w:val="right"/>
              <w:rPr>
                <w:rFonts w:ascii="Arial" w:hAnsi="Arial" w:cs="Arial" w:eastAsia="Arial" w:hint="default"/>
                <w:sz w:val="18"/>
                <w:szCs w:val="18"/>
              </w:rPr>
            </w:pPr>
            <w:r>
              <w:rPr>
                <w:rFonts w:ascii="Arial"/>
                <w:w w:val="99"/>
                <w:sz w:val="18"/>
              </w:rPr>
              <w:t>-</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5"/>
              <w:jc w:val="right"/>
              <w:rPr>
                <w:rFonts w:ascii="Arial" w:hAnsi="Arial" w:cs="Arial" w:eastAsia="Arial" w:hint="default"/>
                <w:sz w:val="18"/>
                <w:szCs w:val="18"/>
              </w:rPr>
            </w:pPr>
            <w:r>
              <w:rPr>
                <w:rFonts w:ascii="Arial"/>
                <w:w w:val="99"/>
                <w:sz w:val="18"/>
              </w:rPr>
              <w:t>-</w:t>
            </w:r>
            <w:r>
              <w:rPr>
                <w:rFonts w:ascii="Arial"/>
                <w:sz w:val="18"/>
              </w:rPr>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0"/>
              <w:jc w:val="right"/>
              <w:rPr>
                <w:rFonts w:ascii="Arial" w:hAnsi="Arial" w:cs="Arial" w:eastAsia="Arial" w:hint="default"/>
                <w:sz w:val="18"/>
                <w:szCs w:val="18"/>
              </w:rPr>
            </w:pPr>
            <w:r>
              <w:rPr>
                <w:rFonts w:ascii="Arial"/>
                <w:w w:val="99"/>
                <w:sz w:val="18"/>
              </w:rPr>
              <w:t>-</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34"/>
              <w:jc w:val="right"/>
              <w:rPr>
                <w:rFonts w:ascii="Arial" w:hAnsi="Arial" w:cs="Arial" w:eastAsia="Arial" w:hint="default"/>
                <w:sz w:val="18"/>
                <w:szCs w:val="18"/>
              </w:rPr>
            </w:pPr>
            <w:r>
              <w:rPr>
                <w:rFonts w:ascii="Arial"/>
                <w:spacing w:val="-1"/>
                <w:sz w:val="18"/>
              </w:rPr>
              <w:t>32,158</w:t>
            </w:r>
          </w:p>
        </w:tc>
      </w:tr>
      <w:tr>
        <w:trPr>
          <w:trHeight w:val="276"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nil" w:sz="6" w:space="0" w:color="auto"/>
              <w:right w:val="nil" w:sz="6" w:space="0" w:color="auto"/>
            </w:tcBorders>
          </w:tcPr>
          <w:p>
            <w:pPr>
              <w:pStyle w:val="TableParagraph"/>
              <w:spacing w:line="196" w:lineRule="exact"/>
              <w:ind w:left="345"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0"/>
              <w:jc w:val="right"/>
              <w:rPr>
                <w:rFonts w:ascii="Arial" w:hAnsi="Arial" w:cs="Arial" w:eastAsia="Arial" w:hint="default"/>
                <w:sz w:val="18"/>
                <w:szCs w:val="18"/>
              </w:rPr>
            </w:pPr>
            <w:r>
              <w:rPr>
                <w:rFonts w:ascii="Arial"/>
                <w:spacing w:val="-3"/>
                <w:sz w:val="18"/>
              </w:rPr>
              <w:t>12,811</w:t>
            </w:r>
          </w:p>
        </w:tc>
        <w:tc>
          <w:tcPr>
            <w:tcW w:w="155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70"/>
              <w:jc w:val="right"/>
              <w:rPr>
                <w:rFonts w:ascii="Arial" w:hAnsi="Arial" w:cs="Arial" w:eastAsia="Arial" w:hint="default"/>
                <w:sz w:val="18"/>
                <w:szCs w:val="18"/>
              </w:rPr>
            </w:pPr>
            <w:r>
              <w:rPr>
                <w:rFonts w:ascii="Arial"/>
                <w:w w:val="99"/>
                <w:sz w:val="18"/>
              </w:rPr>
              <w:t>-</w:t>
            </w:r>
            <w:r>
              <w:rPr>
                <w:rFonts w:ascii="Arial"/>
                <w:sz w:val="18"/>
              </w:rPr>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74"/>
              <w:jc w:val="right"/>
              <w:rPr>
                <w:rFonts w:ascii="Arial" w:hAnsi="Arial" w:cs="Arial" w:eastAsia="Arial" w:hint="default"/>
                <w:sz w:val="18"/>
                <w:szCs w:val="18"/>
              </w:rPr>
            </w:pPr>
            <w:r>
              <w:rPr>
                <w:rFonts w:ascii="Arial"/>
                <w:spacing w:val="-1"/>
                <w:w w:val="95"/>
                <w:sz w:val="18"/>
              </w:rPr>
              <w:t>31</w:t>
            </w:r>
            <w:r>
              <w:rPr>
                <w:rFonts w:ascii="Arial"/>
                <w:sz w:val="18"/>
              </w:rPr>
            </w:r>
          </w:p>
        </w:tc>
        <w:tc>
          <w:tcPr>
            <w:tcW w:w="171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05"/>
              <w:jc w:val="right"/>
              <w:rPr>
                <w:rFonts w:ascii="Arial" w:hAnsi="Arial" w:cs="Arial" w:eastAsia="Arial" w:hint="default"/>
                <w:sz w:val="18"/>
                <w:szCs w:val="18"/>
              </w:rPr>
            </w:pPr>
            <w:r>
              <w:rPr>
                <w:rFonts w:ascii="Arial"/>
                <w:spacing w:val="-1"/>
                <w:sz w:val="18"/>
              </w:rPr>
              <w:t>3,589</w:t>
            </w:r>
          </w:p>
        </w:tc>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1"/>
              <w:jc w:val="right"/>
              <w:rPr>
                <w:rFonts w:ascii="Arial" w:hAnsi="Arial" w:cs="Arial" w:eastAsia="Arial" w:hint="default"/>
                <w:sz w:val="18"/>
                <w:szCs w:val="18"/>
              </w:rPr>
            </w:pPr>
            <w:r>
              <w:rPr>
                <w:rFonts w:ascii="Arial"/>
                <w:spacing w:val="-1"/>
                <w:w w:val="95"/>
                <w:sz w:val="18"/>
              </w:rPr>
              <w:t>779</w:t>
            </w:r>
            <w:r>
              <w:rPr>
                <w:rFonts w:ascii="Arial"/>
                <w:sz w:val="18"/>
              </w:rPr>
            </w:r>
          </w:p>
        </w:tc>
        <w:tc>
          <w:tcPr>
            <w:tcW w:w="1523"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34"/>
              <w:jc w:val="right"/>
              <w:rPr>
                <w:rFonts w:ascii="Arial" w:hAnsi="Arial" w:cs="Arial" w:eastAsia="Arial" w:hint="default"/>
                <w:sz w:val="18"/>
                <w:szCs w:val="18"/>
              </w:rPr>
            </w:pPr>
            <w:r>
              <w:rPr>
                <w:rFonts w:ascii="Arial"/>
                <w:spacing w:val="-1"/>
                <w:sz w:val="18"/>
              </w:rPr>
              <w:t>17,210</w:t>
            </w:r>
          </w:p>
        </w:tc>
      </w:tr>
      <w:tr>
        <w:trPr>
          <w:trHeight w:val="269" w:hRule="exact"/>
        </w:trPr>
        <w:tc>
          <w:tcPr>
            <w:tcW w:w="816" w:type="dxa"/>
            <w:tcBorders>
              <w:top w:val="nil" w:sz="6" w:space="0" w:color="auto"/>
              <w:left w:val="nil" w:sz="6" w:space="0" w:color="auto"/>
              <w:bottom w:val="nil" w:sz="6" w:space="0" w:color="auto"/>
              <w:right w:val="single" w:sz="4" w:space="0" w:color="000000"/>
            </w:tcBorders>
          </w:tcPr>
          <w:p>
            <w:pPr/>
          </w:p>
        </w:tc>
        <w:tc>
          <w:tcPr>
            <w:tcW w:w="3203" w:type="dxa"/>
            <w:tcBorders>
              <w:top w:val="nil" w:sz="6" w:space="0" w:color="auto"/>
              <w:left w:val="single" w:sz="4" w:space="0" w:color="000000"/>
              <w:bottom w:val="single" w:sz="2" w:space="0" w:color="000000"/>
              <w:right w:val="nil" w:sz="6" w:space="0" w:color="auto"/>
            </w:tcBorders>
          </w:tcPr>
          <w:p>
            <w:pPr>
              <w:pStyle w:val="TableParagraph"/>
              <w:spacing w:line="209"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10" w:type="dxa"/>
            <w:tcBorders>
              <w:top w:val="nil" w:sz="6" w:space="0" w:color="auto"/>
              <w:left w:val="nil" w:sz="6" w:space="0" w:color="auto"/>
              <w:bottom w:val="single" w:sz="2" w:space="0" w:color="000000"/>
              <w:right w:val="nil" w:sz="6" w:space="0" w:color="auto"/>
            </w:tcBorders>
          </w:tcPr>
          <w:p>
            <w:pPr>
              <w:pStyle w:val="TableParagraph"/>
              <w:spacing w:line="240" w:lineRule="auto" w:before="57"/>
              <w:ind w:right="330"/>
              <w:jc w:val="right"/>
              <w:rPr>
                <w:rFonts w:ascii="Arial" w:hAnsi="Arial" w:cs="Arial" w:eastAsia="Arial" w:hint="default"/>
                <w:sz w:val="18"/>
                <w:szCs w:val="18"/>
              </w:rPr>
            </w:pPr>
            <w:r>
              <w:rPr>
                <w:rFonts w:ascii="Arial"/>
                <w:spacing w:val="-1"/>
                <w:sz w:val="18"/>
              </w:rPr>
              <w:t>(1,161,199)</w:t>
            </w:r>
          </w:p>
        </w:tc>
        <w:tc>
          <w:tcPr>
            <w:tcW w:w="1558" w:type="dxa"/>
            <w:tcBorders>
              <w:top w:val="nil" w:sz="6" w:space="0" w:color="auto"/>
              <w:left w:val="nil" w:sz="6" w:space="0" w:color="auto"/>
              <w:bottom w:val="single" w:sz="2" w:space="0" w:color="000000"/>
              <w:right w:val="nil" w:sz="6" w:space="0" w:color="auto"/>
            </w:tcBorders>
          </w:tcPr>
          <w:p>
            <w:pPr>
              <w:pStyle w:val="TableParagraph"/>
              <w:spacing w:line="240" w:lineRule="auto" w:before="57"/>
              <w:ind w:right="471"/>
              <w:jc w:val="right"/>
              <w:rPr>
                <w:rFonts w:ascii="Arial" w:hAnsi="Arial" w:cs="Arial" w:eastAsia="Arial" w:hint="default"/>
                <w:sz w:val="18"/>
                <w:szCs w:val="18"/>
              </w:rPr>
            </w:pPr>
            <w:r>
              <w:rPr>
                <w:rFonts w:ascii="Arial"/>
                <w:spacing w:val="-1"/>
                <w:sz w:val="18"/>
              </w:rPr>
              <w:t>(74,951)</w:t>
            </w:r>
          </w:p>
        </w:tc>
        <w:tc>
          <w:tcPr>
            <w:tcW w:w="1804" w:type="dxa"/>
            <w:tcBorders>
              <w:top w:val="nil" w:sz="6" w:space="0" w:color="auto"/>
              <w:left w:val="nil" w:sz="6" w:space="0" w:color="auto"/>
              <w:bottom w:val="single" w:sz="2" w:space="0" w:color="000000"/>
              <w:right w:val="nil" w:sz="6" w:space="0" w:color="auto"/>
            </w:tcBorders>
          </w:tcPr>
          <w:p>
            <w:pPr>
              <w:pStyle w:val="TableParagraph"/>
              <w:spacing w:line="240" w:lineRule="auto" w:before="57"/>
              <w:ind w:right="574"/>
              <w:jc w:val="right"/>
              <w:rPr>
                <w:rFonts w:ascii="Arial" w:hAnsi="Arial" w:cs="Arial" w:eastAsia="Arial" w:hint="default"/>
                <w:sz w:val="18"/>
                <w:szCs w:val="18"/>
              </w:rPr>
            </w:pPr>
            <w:r>
              <w:rPr>
                <w:rFonts w:ascii="Arial"/>
                <w:spacing w:val="-2"/>
                <w:sz w:val="18"/>
              </w:rPr>
              <w:t>(119,402)</w:t>
            </w:r>
          </w:p>
        </w:tc>
        <w:tc>
          <w:tcPr>
            <w:tcW w:w="1716" w:type="dxa"/>
            <w:tcBorders>
              <w:top w:val="nil" w:sz="6" w:space="0" w:color="auto"/>
              <w:left w:val="nil" w:sz="6" w:space="0" w:color="auto"/>
              <w:bottom w:val="single" w:sz="2" w:space="0" w:color="000000"/>
              <w:right w:val="nil" w:sz="6" w:space="0" w:color="auto"/>
            </w:tcBorders>
          </w:tcPr>
          <w:p>
            <w:pPr>
              <w:pStyle w:val="TableParagraph"/>
              <w:spacing w:line="240" w:lineRule="auto" w:before="57"/>
              <w:ind w:right="305"/>
              <w:jc w:val="right"/>
              <w:rPr>
                <w:rFonts w:ascii="Arial" w:hAnsi="Arial" w:cs="Arial" w:eastAsia="Arial" w:hint="default"/>
                <w:sz w:val="18"/>
                <w:szCs w:val="18"/>
              </w:rPr>
            </w:pPr>
            <w:r>
              <w:rPr>
                <w:rFonts w:ascii="Arial"/>
                <w:spacing w:val="-1"/>
                <w:sz w:val="18"/>
              </w:rPr>
              <w:t>(896,530)</w:t>
            </w:r>
          </w:p>
        </w:tc>
        <w:tc>
          <w:tcPr>
            <w:tcW w:w="1540" w:type="dxa"/>
            <w:tcBorders>
              <w:top w:val="nil" w:sz="6" w:space="0" w:color="auto"/>
              <w:left w:val="nil" w:sz="6" w:space="0" w:color="auto"/>
              <w:bottom w:val="single" w:sz="2" w:space="0" w:color="000000"/>
              <w:right w:val="nil" w:sz="6" w:space="0" w:color="auto"/>
            </w:tcBorders>
          </w:tcPr>
          <w:p>
            <w:pPr>
              <w:pStyle w:val="TableParagraph"/>
              <w:spacing w:line="240" w:lineRule="auto" w:before="57"/>
              <w:ind w:right="462"/>
              <w:jc w:val="right"/>
              <w:rPr>
                <w:rFonts w:ascii="Arial" w:hAnsi="Arial" w:cs="Arial" w:eastAsia="Arial" w:hint="default"/>
                <w:sz w:val="18"/>
                <w:szCs w:val="18"/>
              </w:rPr>
            </w:pPr>
            <w:r>
              <w:rPr>
                <w:rFonts w:ascii="Arial"/>
                <w:spacing w:val="-1"/>
                <w:sz w:val="18"/>
              </w:rPr>
              <w:t>(404,232)</w:t>
            </w:r>
          </w:p>
        </w:tc>
        <w:tc>
          <w:tcPr>
            <w:tcW w:w="1523" w:type="dxa"/>
            <w:tcBorders>
              <w:top w:val="nil" w:sz="6" w:space="0" w:color="auto"/>
              <w:left w:val="nil" w:sz="6" w:space="0" w:color="auto"/>
              <w:bottom w:val="single" w:sz="2" w:space="0" w:color="000000"/>
              <w:right w:val="single" w:sz="4" w:space="0" w:color="000000"/>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(2,656,314)</w:t>
            </w:r>
          </w:p>
        </w:tc>
      </w:tr>
    </w:tbl>
    <w:p>
      <w:pPr>
        <w:spacing w:after="0" w:line="240" w:lineRule="auto"/>
        <w:jc w:val="right"/>
        <w:rPr>
          <w:rFonts w:ascii="Arial" w:hAnsi="Arial" w:cs="Arial" w:eastAsia="Arial" w:hint="default"/>
          <w:sz w:val="18"/>
          <w:szCs w:val="18"/>
        </w:rPr>
        <w:sectPr>
          <w:headerReference w:type="default" r:id="rId64"/>
          <w:footerReference w:type="default" r:id="rId65"/>
          <w:pgSz w:w="16840" w:h="11910" w:orient="landscape"/>
          <w:pgMar w:header="885" w:footer="978" w:top="2020" w:bottom="1160" w:left="1140" w:right="0"/>
          <w:pgNumType w:start="185"/>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816"/>
        <w:gridCol w:w="2635"/>
        <w:gridCol w:w="2079"/>
        <w:gridCol w:w="1575"/>
        <w:gridCol w:w="1843"/>
        <w:gridCol w:w="1674"/>
        <w:gridCol w:w="1567"/>
        <w:gridCol w:w="1480"/>
      </w:tblGrid>
      <w:tr>
        <w:trPr>
          <w:trHeight w:val="384"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71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7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521" w:hRule="exact"/>
        </w:trPr>
        <w:tc>
          <w:tcPr>
            <w:tcW w:w="816"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0" w:right="0"/>
              <w:jc w:val="left"/>
              <w:rPr>
                <w:rFonts w:ascii="Arial" w:hAnsi="Arial" w:cs="Arial" w:eastAsia="Arial" w:hint="default"/>
                <w:sz w:val="24"/>
                <w:szCs w:val="24"/>
              </w:rPr>
            </w:pPr>
            <w:r>
              <w:rPr>
                <w:rFonts w:ascii="Arial"/>
                <w:sz w:val="24"/>
              </w:rPr>
              <w:t>(14)</w:t>
            </w:r>
          </w:p>
        </w:tc>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58"/>
              <w:ind w:left="108"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7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r>
      <w:tr>
        <w:trPr>
          <w:trHeight w:val="430" w:hRule="exact"/>
        </w:trPr>
        <w:tc>
          <w:tcPr>
            <w:tcW w:w="816"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nil" w:sz="6" w:space="0" w:color="auto"/>
              <w:right w:val="nil" w:sz="6" w:space="0" w:color="auto"/>
            </w:tcBorders>
          </w:tcPr>
          <w:p>
            <w:pP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83"/>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629"/>
              <w:jc w:val="right"/>
              <w:rPr>
                <w:rFonts w:ascii="宋体" w:hAnsi="宋体" w:cs="宋体" w:eastAsia="宋体" w:hint="default"/>
                <w:sz w:val="18"/>
                <w:szCs w:val="18"/>
              </w:rPr>
            </w:pPr>
            <w:r>
              <w:rPr>
                <w:rFonts w:ascii="宋体" w:hAnsi="宋体" w:cs="宋体" w:eastAsia="宋体" w:hint="default"/>
                <w:sz w:val="18"/>
                <w:szCs w:val="18"/>
              </w:rPr>
              <w:t>运输工具</w:t>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20"/>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22"/>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7"/>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386" w:hRule="exact"/>
        </w:trPr>
        <w:tc>
          <w:tcPr>
            <w:tcW w:w="816" w:type="dxa"/>
            <w:tcBorders>
              <w:top w:val="nil" w:sz="6" w:space="0" w:color="auto"/>
              <w:left w:val="nil" w:sz="6" w:space="0" w:color="auto"/>
              <w:bottom w:val="nil" w:sz="6" w:space="0" w:color="auto"/>
              <w:right w:val="nil" w:sz="6" w:space="0" w:color="auto"/>
            </w:tcBorders>
          </w:tcPr>
          <w:p>
            <w:pPr/>
          </w:p>
        </w:tc>
        <w:tc>
          <w:tcPr>
            <w:tcW w:w="2635" w:type="dxa"/>
            <w:tcBorders>
              <w:top w:val="nil" w:sz="6" w:space="0" w:color="auto"/>
              <w:left w:val="nil" w:sz="6" w:space="0" w:color="auto"/>
              <w:bottom w:val="single" w:sz="4" w:space="0" w:color="000000"/>
              <w:right w:val="nil" w:sz="6" w:space="0" w:color="auto"/>
            </w:tcBorders>
          </w:tcPr>
          <w:p>
            <w:pPr>
              <w:pStyle w:val="TableParagraph"/>
              <w:spacing w:line="240" w:lineRule="auto" w:before="74"/>
              <w:ind w:left="10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2079" w:type="dxa"/>
            <w:tcBorders>
              <w:top w:val="nil" w:sz="6" w:space="0" w:color="auto"/>
              <w:left w:val="nil" w:sz="6" w:space="0" w:color="auto"/>
              <w:bottom w:val="single" w:sz="4" w:space="0" w:color="000000"/>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
        </w:tc>
        <w:tc>
          <w:tcPr>
            <w:tcW w:w="1843" w:type="dxa"/>
            <w:tcBorders>
              <w:top w:val="nil" w:sz="6" w:space="0" w:color="auto"/>
              <w:left w:val="nil" w:sz="6" w:space="0" w:color="auto"/>
              <w:bottom w:val="single" w:sz="4" w:space="0" w:color="000000"/>
              <w:right w:val="nil" w:sz="6" w:space="0" w:color="auto"/>
            </w:tcBorders>
          </w:tcPr>
          <w:p>
            <w:pPr/>
          </w:p>
        </w:tc>
        <w:tc>
          <w:tcPr>
            <w:tcW w:w="1674" w:type="dxa"/>
            <w:tcBorders>
              <w:top w:val="nil" w:sz="6" w:space="0" w:color="auto"/>
              <w:left w:val="nil" w:sz="6" w:space="0" w:color="auto"/>
              <w:bottom w:val="single" w:sz="4" w:space="0" w:color="000000"/>
              <w:right w:val="nil" w:sz="6" w:space="0" w:color="auto"/>
            </w:tcBorders>
          </w:tcPr>
          <w:p>
            <w:pPr/>
          </w:p>
        </w:tc>
        <w:tc>
          <w:tcPr>
            <w:tcW w:w="1567" w:type="dxa"/>
            <w:tcBorders>
              <w:top w:val="nil" w:sz="6" w:space="0" w:color="auto"/>
              <w:left w:val="nil" w:sz="6" w:space="0" w:color="auto"/>
              <w:bottom w:val="single" w:sz="4" w:space="0" w:color="000000"/>
              <w:right w:val="nil" w:sz="6" w:space="0" w:color="auto"/>
            </w:tcBorders>
          </w:tcPr>
          <w:p>
            <w:pPr/>
          </w:p>
        </w:tc>
        <w:tc>
          <w:tcPr>
            <w:tcW w:w="1480" w:type="dxa"/>
            <w:tcBorders>
              <w:top w:val="nil" w:sz="6" w:space="0" w:color="auto"/>
              <w:left w:val="nil" w:sz="6" w:space="0" w:color="auto"/>
              <w:bottom w:val="single" w:sz="4" w:space="0" w:color="000000"/>
              <w:right w:val="nil" w:sz="6" w:space="0" w:color="auto"/>
            </w:tcBorders>
          </w:tcPr>
          <w:p>
            <w:pPr/>
          </w:p>
        </w:tc>
      </w:tr>
      <w:tr>
        <w:trPr>
          <w:trHeight w:val="291"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single" w:sz="4" w:space="0" w:color="000000"/>
              <w:left w:val="single" w:sz="4" w:space="0" w:color="000000"/>
              <w:bottom w:val="nil" w:sz="6" w:space="0" w:color="auto"/>
              <w:right w:val="nil" w:sz="6" w:space="0" w:color="auto"/>
            </w:tcBorders>
          </w:tcPr>
          <w:p>
            <w:pPr>
              <w:pStyle w:val="TableParagraph"/>
              <w:spacing w:line="219" w:lineRule="exact"/>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33"/>
              <w:jc w:val="right"/>
              <w:rPr>
                <w:rFonts w:ascii="Arial" w:hAnsi="Arial" w:cs="Arial" w:eastAsia="Arial" w:hint="default"/>
                <w:sz w:val="18"/>
                <w:szCs w:val="18"/>
              </w:rPr>
            </w:pPr>
            <w:r>
              <w:rPr>
                <w:rFonts w:ascii="Arial"/>
                <w:spacing w:val="-1"/>
                <w:sz w:val="18"/>
              </w:rPr>
              <w:t>(21,464)</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89"/>
              <w:jc w:val="right"/>
              <w:rPr>
                <w:rFonts w:ascii="Arial" w:hAnsi="Arial" w:cs="Arial" w:eastAsia="Arial" w:hint="default"/>
                <w:sz w:val="18"/>
                <w:szCs w:val="18"/>
              </w:rPr>
            </w:pPr>
            <w:r>
              <w:rPr>
                <w:rFonts w:ascii="Arial"/>
                <w:w w:val="99"/>
                <w:sz w:val="18"/>
              </w:rPr>
              <w:t>-</w:t>
            </w:r>
            <w:r>
              <w:rPr>
                <w:rFonts w:ascii="Arial"/>
                <w:sz w:val="18"/>
              </w:rPr>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630"/>
              <w:jc w:val="right"/>
              <w:rPr>
                <w:rFonts w:ascii="Arial" w:hAnsi="Arial" w:cs="Arial" w:eastAsia="Arial" w:hint="default"/>
                <w:sz w:val="18"/>
                <w:szCs w:val="18"/>
              </w:rPr>
            </w:pPr>
            <w:r>
              <w:rPr>
                <w:rFonts w:ascii="Arial"/>
                <w:w w:val="99"/>
                <w:sz w:val="18"/>
              </w:rPr>
              <w:t>-</w:t>
            </w:r>
            <w:r>
              <w:rPr>
                <w:rFonts w:ascii="Arial"/>
                <w:sz w:val="18"/>
              </w:rPr>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20"/>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70"/>
              <w:jc w:val="right"/>
              <w:rPr>
                <w:rFonts w:ascii="Arial" w:hAnsi="Arial" w:cs="Arial" w:eastAsia="Arial" w:hint="default"/>
                <w:sz w:val="18"/>
                <w:szCs w:val="18"/>
              </w:rPr>
            </w:pPr>
            <w:r>
              <w:rPr>
                <w:rFonts w:ascii="Arial"/>
                <w:spacing w:val="-1"/>
                <w:sz w:val="18"/>
              </w:rPr>
              <w:t>(7,392)</w:t>
            </w:r>
          </w:p>
        </w:tc>
        <w:tc>
          <w:tcPr>
            <w:tcW w:w="1480"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102"/>
              <w:jc w:val="right"/>
              <w:rPr>
                <w:rFonts w:ascii="Arial" w:hAnsi="Arial" w:cs="Arial" w:eastAsia="Arial" w:hint="default"/>
                <w:sz w:val="18"/>
                <w:szCs w:val="18"/>
              </w:rPr>
            </w:pPr>
            <w:r>
              <w:rPr>
                <w:rFonts w:ascii="Arial"/>
                <w:spacing w:val="-1"/>
                <w:sz w:val="18"/>
              </w:rPr>
              <w:t>(28,856)</w:t>
            </w:r>
          </w:p>
        </w:tc>
      </w:tr>
      <w:tr>
        <w:trPr>
          <w:trHeight w:val="244"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207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single" w:sz="4" w:space="0" w:color="000000"/>
            </w:tcBorders>
          </w:tcPr>
          <w:p>
            <w:pPr/>
          </w:p>
        </w:tc>
      </w:tr>
      <w:tr>
        <w:trPr>
          <w:trHeight w:val="308"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nil" w:sz="6" w:space="0" w:color="auto"/>
              <w:right w:val="nil" w:sz="6" w:space="0" w:color="auto"/>
            </w:tcBorders>
          </w:tcPr>
          <w:p>
            <w:pPr>
              <w:pStyle w:val="TableParagraph"/>
              <w:spacing w:line="228" w:lineRule="exact"/>
              <w:ind w:left="303"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3"/>
              <w:jc w:val="right"/>
              <w:rPr>
                <w:rFonts w:ascii="Arial" w:hAnsi="Arial" w:cs="Arial" w:eastAsia="Arial" w:hint="default"/>
                <w:sz w:val="18"/>
                <w:szCs w:val="18"/>
              </w:rPr>
            </w:pPr>
            <w:r>
              <w:rPr>
                <w:rFonts w:ascii="Arial"/>
                <w:spacing w:val="-1"/>
                <w:sz w:val="18"/>
              </w:rPr>
              <w:t>(12,169)</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9"/>
              <w:jc w:val="right"/>
              <w:rPr>
                <w:rFonts w:ascii="Arial" w:hAnsi="Arial" w:cs="Arial" w:eastAsia="Arial" w:hint="default"/>
                <w:sz w:val="18"/>
                <w:szCs w:val="18"/>
              </w:rPr>
            </w:pPr>
            <w:r>
              <w:rPr>
                <w:rFonts w:ascii="Arial"/>
                <w:w w:val="99"/>
                <w:sz w:val="18"/>
              </w:rPr>
              <w:t>-</w:t>
            </w:r>
            <w:r>
              <w:rPr>
                <w:rFonts w:ascii="Arial"/>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30"/>
              <w:jc w:val="right"/>
              <w:rPr>
                <w:rFonts w:ascii="Arial" w:hAnsi="Arial" w:cs="Arial" w:eastAsia="Arial" w:hint="default"/>
                <w:sz w:val="18"/>
                <w:szCs w:val="18"/>
              </w:rPr>
            </w:pPr>
            <w:r>
              <w:rPr>
                <w:rFonts w:ascii="Arial"/>
                <w:w w:val="99"/>
                <w:sz w:val="18"/>
              </w:rPr>
              <w:t>-</w:t>
            </w:r>
            <w:r>
              <w:rPr>
                <w:rFonts w:ascii="Arial"/>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0"/>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9"/>
              <w:jc w:val="right"/>
              <w:rPr>
                <w:rFonts w:ascii="Arial" w:hAnsi="Arial" w:cs="Arial" w:eastAsia="Arial" w:hint="default"/>
                <w:sz w:val="18"/>
                <w:szCs w:val="18"/>
              </w:rPr>
            </w:pPr>
            <w:r>
              <w:rPr>
                <w:rFonts w:ascii="Arial"/>
                <w:w w:val="99"/>
                <w:sz w:val="18"/>
              </w:rPr>
              <w:t>-</w:t>
            </w:r>
            <w:r>
              <w:rPr>
                <w:rFonts w:ascii="Arial"/>
                <w:sz w:val="18"/>
              </w:rPr>
            </w:r>
          </w:p>
        </w:tc>
        <w:tc>
          <w:tcPr>
            <w:tcW w:w="1480"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right="101"/>
              <w:jc w:val="right"/>
              <w:rPr>
                <w:rFonts w:ascii="Arial" w:hAnsi="Arial" w:cs="Arial" w:eastAsia="Arial" w:hint="default"/>
                <w:sz w:val="18"/>
                <w:szCs w:val="18"/>
              </w:rPr>
            </w:pPr>
            <w:r>
              <w:rPr>
                <w:rFonts w:ascii="Arial"/>
                <w:spacing w:val="-1"/>
                <w:sz w:val="18"/>
              </w:rPr>
              <w:t>(12,169)</w:t>
            </w:r>
          </w:p>
        </w:tc>
      </w:tr>
      <w:tr>
        <w:trPr>
          <w:trHeight w:val="244"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nil" w:sz="6" w:space="0" w:color="auto"/>
              <w:right w:val="nil" w:sz="6" w:space="0" w:color="auto"/>
            </w:tcBorders>
          </w:tcPr>
          <w:p>
            <w:pPr>
              <w:pStyle w:val="TableParagraph"/>
              <w:spacing w:line="196" w:lineRule="exact"/>
              <w:ind w:left="103"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07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single" w:sz="4" w:space="0" w:color="000000"/>
            </w:tcBorders>
          </w:tcPr>
          <w:p>
            <w:pPr/>
          </w:p>
        </w:tc>
      </w:tr>
      <w:tr>
        <w:trPr>
          <w:trHeight w:val="308"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nil" w:sz="6" w:space="0" w:color="auto"/>
              <w:right w:val="nil" w:sz="6" w:space="0" w:color="auto"/>
            </w:tcBorders>
          </w:tcPr>
          <w:p>
            <w:pPr>
              <w:pStyle w:val="TableParagraph"/>
              <w:spacing w:line="228" w:lineRule="exact"/>
              <w:ind w:left="345" w:right="0"/>
              <w:jc w:val="left"/>
              <w:rPr>
                <w:rFonts w:ascii="宋体" w:hAnsi="宋体" w:cs="宋体" w:eastAsia="宋体" w:hint="default"/>
                <w:sz w:val="18"/>
                <w:szCs w:val="18"/>
              </w:rPr>
            </w:pPr>
            <w:r>
              <w:rPr>
                <w:rFonts w:ascii="宋体" w:hAnsi="宋体" w:cs="宋体" w:eastAsia="宋体" w:hint="default"/>
                <w:sz w:val="18"/>
                <w:szCs w:val="18"/>
              </w:rPr>
              <w:t>处置及报废</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31"/>
              <w:jc w:val="right"/>
              <w:rPr>
                <w:rFonts w:ascii="Arial" w:hAnsi="Arial" w:cs="Arial" w:eastAsia="Arial" w:hint="default"/>
                <w:sz w:val="18"/>
                <w:szCs w:val="18"/>
              </w:rPr>
            </w:pPr>
            <w:r>
              <w:rPr>
                <w:rFonts w:ascii="Arial"/>
                <w:spacing w:val="-1"/>
                <w:sz w:val="18"/>
              </w:rPr>
              <w:t>6,660</w:t>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89"/>
              <w:jc w:val="right"/>
              <w:rPr>
                <w:rFonts w:ascii="Arial" w:hAnsi="Arial" w:cs="Arial" w:eastAsia="Arial" w:hint="default"/>
                <w:sz w:val="18"/>
                <w:szCs w:val="18"/>
              </w:rPr>
            </w:pPr>
            <w:r>
              <w:rPr>
                <w:rFonts w:ascii="Arial"/>
                <w:w w:val="99"/>
                <w:sz w:val="18"/>
              </w:rPr>
              <w:t>-</w:t>
            </w:r>
            <w:r>
              <w:rPr>
                <w:rFonts w:ascii="Arial"/>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630"/>
              <w:jc w:val="right"/>
              <w:rPr>
                <w:rFonts w:ascii="Arial" w:hAnsi="Arial" w:cs="Arial" w:eastAsia="Arial" w:hint="default"/>
                <w:sz w:val="18"/>
                <w:szCs w:val="18"/>
              </w:rPr>
            </w:pPr>
            <w:r>
              <w:rPr>
                <w:rFonts w:ascii="Arial"/>
                <w:w w:val="99"/>
                <w:sz w:val="18"/>
              </w:rPr>
              <w:t>-</w:t>
            </w:r>
            <w:r>
              <w:rPr>
                <w:rFonts w:ascii="Arial"/>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320"/>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469"/>
              <w:jc w:val="right"/>
              <w:rPr>
                <w:rFonts w:ascii="Arial" w:hAnsi="Arial" w:cs="Arial" w:eastAsia="Arial" w:hint="default"/>
                <w:sz w:val="18"/>
                <w:szCs w:val="18"/>
              </w:rPr>
            </w:pPr>
            <w:r>
              <w:rPr>
                <w:rFonts w:ascii="Arial"/>
                <w:w w:val="99"/>
                <w:sz w:val="18"/>
              </w:rPr>
              <w:t>-</w:t>
            </w:r>
            <w:r>
              <w:rPr>
                <w:rFonts w:ascii="Arial"/>
                <w:sz w:val="18"/>
              </w:rPr>
            </w:r>
          </w:p>
        </w:tc>
        <w:tc>
          <w:tcPr>
            <w:tcW w:w="1480" w:type="dxa"/>
            <w:tcBorders>
              <w:top w:val="nil" w:sz="6" w:space="0" w:color="auto"/>
              <w:left w:val="nil" w:sz="6" w:space="0" w:color="auto"/>
              <w:bottom w:val="nil" w:sz="6" w:space="0" w:color="auto"/>
              <w:right w:val="single" w:sz="4" w:space="0" w:color="000000"/>
            </w:tcBorders>
          </w:tcPr>
          <w:p>
            <w:pPr>
              <w:pStyle w:val="TableParagraph"/>
              <w:spacing w:line="240" w:lineRule="auto" w:before="89"/>
              <w:ind w:right="101"/>
              <w:jc w:val="right"/>
              <w:rPr>
                <w:rFonts w:ascii="Arial" w:hAnsi="Arial" w:cs="Arial" w:eastAsia="Arial" w:hint="default"/>
                <w:sz w:val="18"/>
                <w:szCs w:val="18"/>
              </w:rPr>
            </w:pPr>
            <w:r>
              <w:rPr>
                <w:rFonts w:ascii="Arial"/>
                <w:spacing w:val="-1"/>
                <w:sz w:val="18"/>
              </w:rPr>
              <w:t>6,660</w:t>
            </w:r>
          </w:p>
        </w:tc>
      </w:tr>
      <w:tr>
        <w:trPr>
          <w:trHeight w:val="276"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nil" w:sz="6" w:space="0" w:color="auto"/>
              <w:right w:val="nil" w:sz="6" w:space="0" w:color="auto"/>
            </w:tcBorders>
          </w:tcPr>
          <w:p>
            <w:pPr>
              <w:pStyle w:val="TableParagraph"/>
              <w:spacing w:line="196" w:lineRule="exact"/>
              <w:ind w:left="345" w:right="0"/>
              <w:jc w:val="left"/>
              <w:rPr>
                <w:rFonts w:ascii="宋体" w:hAnsi="宋体" w:cs="宋体" w:eastAsia="宋体" w:hint="default"/>
                <w:sz w:val="18"/>
                <w:szCs w:val="18"/>
              </w:rPr>
            </w:pPr>
            <w:r>
              <w:rPr>
                <w:rFonts w:ascii="宋体" w:hAnsi="宋体" w:cs="宋体" w:eastAsia="宋体" w:hint="default"/>
                <w:sz w:val="18"/>
                <w:szCs w:val="18"/>
              </w:rPr>
              <w:t>外币报表折算差异</w:t>
            </w:r>
          </w:p>
        </w:tc>
        <w:tc>
          <w:tcPr>
            <w:tcW w:w="207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w w:val="99"/>
                <w:sz w:val="18"/>
              </w:rPr>
              <w:t>-</w:t>
            </w:r>
            <w:r>
              <w:rPr>
                <w:rFonts w:ascii="Arial"/>
                <w:sz w:val="18"/>
              </w:rPr>
            </w: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89"/>
              <w:jc w:val="right"/>
              <w:rPr>
                <w:rFonts w:ascii="Arial" w:hAnsi="Arial" w:cs="Arial" w:eastAsia="Arial" w:hint="default"/>
                <w:sz w:val="18"/>
                <w:szCs w:val="18"/>
              </w:rPr>
            </w:pPr>
            <w:r>
              <w:rPr>
                <w:rFonts w:ascii="Arial"/>
                <w:w w:val="99"/>
                <w:sz w:val="18"/>
              </w:rPr>
              <w:t>-</w:t>
            </w:r>
            <w:r>
              <w:rPr>
                <w:rFonts w:ascii="Arial"/>
                <w:sz w:val="18"/>
              </w:rPr>
            </w:r>
          </w:p>
        </w:tc>
        <w:tc>
          <w:tcPr>
            <w:tcW w:w="184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30"/>
              <w:jc w:val="right"/>
              <w:rPr>
                <w:rFonts w:ascii="Arial" w:hAnsi="Arial" w:cs="Arial" w:eastAsia="Arial" w:hint="default"/>
                <w:sz w:val="18"/>
                <w:szCs w:val="18"/>
              </w:rPr>
            </w:pPr>
            <w:r>
              <w:rPr>
                <w:rFonts w:ascii="Arial"/>
                <w:w w:val="99"/>
                <w:sz w:val="18"/>
              </w:rPr>
              <w:t>-</w:t>
            </w:r>
            <w:r>
              <w:rPr>
                <w:rFonts w:ascii="Arial"/>
                <w:sz w:val="18"/>
              </w:rPr>
            </w:r>
          </w:p>
        </w:tc>
        <w:tc>
          <w:tcPr>
            <w:tcW w:w="167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20"/>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69"/>
              <w:jc w:val="right"/>
              <w:rPr>
                <w:rFonts w:ascii="Arial" w:hAnsi="Arial" w:cs="Arial" w:eastAsia="Arial" w:hint="default"/>
                <w:sz w:val="18"/>
                <w:szCs w:val="18"/>
              </w:rPr>
            </w:pPr>
            <w:r>
              <w:rPr>
                <w:rFonts w:ascii="Arial"/>
                <w:w w:val="99"/>
                <w:sz w:val="18"/>
              </w:rPr>
              <w:t>-</w:t>
            </w:r>
            <w:r>
              <w:rPr>
                <w:rFonts w:ascii="Arial"/>
                <w:sz w:val="18"/>
              </w:rPr>
            </w:r>
          </w:p>
        </w:tc>
        <w:tc>
          <w:tcPr>
            <w:tcW w:w="1480"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101"/>
              <w:jc w:val="right"/>
              <w:rPr>
                <w:rFonts w:ascii="Arial" w:hAnsi="Arial" w:cs="Arial" w:eastAsia="Arial" w:hint="default"/>
                <w:sz w:val="18"/>
                <w:szCs w:val="18"/>
              </w:rPr>
            </w:pPr>
            <w:r>
              <w:rPr>
                <w:rFonts w:ascii="Arial"/>
                <w:w w:val="99"/>
                <w:sz w:val="18"/>
              </w:rPr>
              <w:t>-</w:t>
            </w:r>
            <w:r>
              <w:rPr>
                <w:rFonts w:ascii="Arial"/>
                <w:sz w:val="18"/>
              </w:rPr>
            </w:r>
          </w:p>
        </w:tc>
      </w:tr>
      <w:tr>
        <w:trPr>
          <w:trHeight w:val="211"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nil" w:sz="6" w:space="0" w:color="auto"/>
              <w:right w:val="nil" w:sz="6" w:space="0" w:color="auto"/>
            </w:tcBorders>
          </w:tcPr>
          <w:p>
            <w:pPr>
              <w:pStyle w:val="TableParagraph"/>
              <w:spacing w:line="209"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79"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843" w:type="dxa"/>
            <w:tcBorders>
              <w:top w:val="nil" w:sz="6" w:space="0" w:color="auto"/>
              <w:left w:val="nil" w:sz="6" w:space="0" w:color="auto"/>
              <w:bottom w:val="nil" w:sz="6" w:space="0" w:color="auto"/>
              <w:right w:val="nil" w:sz="6" w:space="0" w:color="auto"/>
            </w:tcBorders>
          </w:tcPr>
          <w:p>
            <w:pPr/>
          </w:p>
        </w:tc>
        <w:tc>
          <w:tcPr>
            <w:tcW w:w="1674" w:type="dxa"/>
            <w:tcBorders>
              <w:top w:val="nil" w:sz="6" w:space="0" w:color="auto"/>
              <w:left w:val="nil" w:sz="6" w:space="0" w:color="auto"/>
              <w:bottom w:val="nil" w:sz="6" w:space="0" w:color="auto"/>
              <w:right w:val="nil" w:sz="6" w:space="0" w:color="auto"/>
            </w:tcBorders>
          </w:tcPr>
          <w:p>
            <w:pPr/>
          </w:p>
        </w:tc>
        <w:tc>
          <w:tcPr>
            <w:tcW w:w="1567"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single" w:sz="4" w:space="0" w:color="000000"/>
            </w:tcBorders>
          </w:tcPr>
          <w:p>
            <w:pPr/>
          </w:p>
        </w:tc>
      </w:tr>
      <w:tr>
        <w:trPr>
          <w:trHeight w:val="198"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single" w:sz="4" w:space="0" w:color="000000"/>
              <w:right w:val="nil" w:sz="6" w:space="0" w:color="auto"/>
            </w:tcBorders>
          </w:tcPr>
          <w:p>
            <w:pPr/>
          </w:p>
        </w:tc>
        <w:tc>
          <w:tcPr>
            <w:tcW w:w="2079" w:type="dxa"/>
            <w:tcBorders>
              <w:top w:val="nil" w:sz="6" w:space="0" w:color="auto"/>
              <w:left w:val="nil" w:sz="6" w:space="0" w:color="auto"/>
              <w:bottom w:val="single" w:sz="4" w:space="0" w:color="000000"/>
              <w:right w:val="nil" w:sz="6" w:space="0" w:color="auto"/>
            </w:tcBorders>
          </w:tcPr>
          <w:p>
            <w:pPr>
              <w:pStyle w:val="TableParagraph"/>
              <w:spacing w:line="191" w:lineRule="exact"/>
              <w:ind w:right="331"/>
              <w:jc w:val="right"/>
              <w:rPr>
                <w:rFonts w:ascii="Arial" w:hAnsi="Arial" w:cs="Arial" w:eastAsia="Arial" w:hint="default"/>
                <w:sz w:val="18"/>
                <w:szCs w:val="18"/>
              </w:rPr>
            </w:pPr>
            <w:r>
              <w:rPr>
                <w:rFonts w:ascii="Arial"/>
                <w:spacing w:val="-1"/>
                <w:sz w:val="18"/>
              </w:rPr>
              <w:t>(26,973)</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191" w:lineRule="exact"/>
              <w:ind w:left="333" w:right="0"/>
              <w:jc w:val="left"/>
              <w:rPr>
                <w:rFonts w:ascii="Arial" w:hAnsi="Arial" w:cs="Arial" w:eastAsia="Arial" w:hint="default"/>
                <w:sz w:val="18"/>
                <w:szCs w:val="18"/>
              </w:rPr>
            </w:pPr>
            <w:r>
              <w:rPr>
                <w:rFonts w:ascii="Arial"/>
                <w:w w:val="99"/>
                <w:sz w:val="18"/>
              </w:rPr>
              <w:t>-</w:t>
            </w:r>
            <w:r>
              <w:rPr>
                <w:rFonts w:ascii="Arial"/>
                <w:sz w:val="18"/>
              </w:rPr>
            </w:r>
          </w:p>
        </w:tc>
        <w:tc>
          <w:tcPr>
            <w:tcW w:w="1843" w:type="dxa"/>
            <w:tcBorders>
              <w:top w:val="nil" w:sz="6" w:space="0" w:color="auto"/>
              <w:left w:val="nil" w:sz="6" w:space="0" w:color="auto"/>
              <w:bottom w:val="single" w:sz="4" w:space="0" w:color="000000"/>
              <w:right w:val="nil" w:sz="6" w:space="0" w:color="auto"/>
            </w:tcBorders>
          </w:tcPr>
          <w:p>
            <w:pPr>
              <w:pStyle w:val="TableParagraph"/>
              <w:spacing w:line="191" w:lineRule="exact"/>
              <w:ind w:right="630"/>
              <w:jc w:val="right"/>
              <w:rPr>
                <w:rFonts w:ascii="Arial" w:hAnsi="Arial" w:cs="Arial" w:eastAsia="Arial" w:hint="default"/>
                <w:sz w:val="18"/>
                <w:szCs w:val="18"/>
              </w:rPr>
            </w:pPr>
            <w:r>
              <w:rPr>
                <w:rFonts w:ascii="Arial"/>
                <w:w w:val="99"/>
                <w:sz w:val="18"/>
              </w:rPr>
              <w:t>-</w:t>
            </w:r>
            <w:r>
              <w:rPr>
                <w:rFonts w:ascii="Arial"/>
                <w:sz w:val="18"/>
              </w:rPr>
            </w:r>
          </w:p>
        </w:tc>
        <w:tc>
          <w:tcPr>
            <w:tcW w:w="1674" w:type="dxa"/>
            <w:tcBorders>
              <w:top w:val="nil" w:sz="6" w:space="0" w:color="auto"/>
              <w:left w:val="nil" w:sz="6" w:space="0" w:color="auto"/>
              <w:bottom w:val="single" w:sz="4" w:space="0" w:color="000000"/>
              <w:right w:val="nil" w:sz="6" w:space="0" w:color="auto"/>
            </w:tcBorders>
          </w:tcPr>
          <w:p>
            <w:pPr>
              <w:pStyle w:val="TableParagraph"/>
              <w:spacing w:line="191" w:lineRule="exact"/>
              <w:ind w:right="320"/>
              <w:jc w:val="right"/>
              <w:rPr>
                <w:rFonts w:ascii="Arial" w:hAnsi="Arial" w:cs="Arial" w:eastAsia="Arial" w:hint="default"/>
                <w:sz w:val="18"/>
                <w:szCs w:val="18"/>
              </w:rPr>
            </w:pPr>
            <w:r>
              <w:rPr>
                <w:rFonts w:ascii="Arial"/>
                <w:w w:val="99"/>
                <w:sz w:val="18"/>
              </w:rPr>
              <w:t>-</w:t>
            </w:r>
            <w:r>
              <w:rPr>
                <w:rFonts w:ascii="Arial"/>
                <w:sz w:val="18"/>
              </w:rPr>
            </w:r>
          </w:p>
        </w:tc>
        <w:tc>
          <w:tcPr>
            <w:tcW w:w="1567" w:type="dxa"/>
            <w:tcBorders>
              <w:top w:val="nil" w:sz="6" w:space="0" w:color="auto"/>
              <w:left w:val="nil" w:sz="6" w:space="0" w:color="auto"/>
              <w:bottom w:val="single" w:sz="4" w:space="0" w:color="000000"/>
              <w:right w:val="nil" w:sz="6" w:space="0" w:color="auto"/>
            </w:tcBorders>
          </w:tcPr>
          <w:p>
            <w:pPr>
              <w:pStyle w:val="TableParagraph"/>
              <w:spacing w:line="191" w:lineRule="exact"/>
              <w:ind w:right="470"/>
              <w:jc w:val="right"/>
              <w:rPr>
                <w:rFonts w:ascii="Arial" w:hAnsi="Arial" w:cs="Arial" w:eastAsia="Arial" w:hint="default"/>
                <w:sz w:val="18"/>
                <w:szCs w:val="18"/>
              </w:rPr>
            </w:pPr>
            <w:r>
              <w:rPr>
                <w:rFonts w:ascii="Arial"/>
                <w:spacing w:val="-1"/>
                <w:sz w:val="18"/>
              </w:rPr>
              <w:t>(7,392)</w:t>
            </w:r>
          </w:p>
        </w:tc>
        <w:tc>
          <w:tcPr>
            <w:tcW w:w="1480" w:type="dxa"/>
            <w:tcBorders>
              <w:top w:val="nil" w:sz="6" w:space="0" w:color="auto"/>
              <w:left w:val="nil" w:sz="6" w:space="0" w:color="auto"/>
              <w:bottom w:val="single" w:sz="4" w:space="0" w:color="000000"/>
              <w:right w:val="single" w:sz="4" w:space="0" w:color="000000"/>
            </w:tcBorders>
          </w:tcPr>
          <w:p>
            <w:pPr>
              <w:pStyle w:val="TableParagraph"/>
              <w:spacing w:line="191" w:lineRule="exact"/>
              <w:ind w:right="102"/>
              <w:jc w:val="right"/>
              <w:rPr>
                <w:rFonts w:ascii="Arial" w:hAnsi="Arial" w:cs="Arial" w:eastAsia="Arial" w:hint="default"/>
                <w:sz w:val="18"/>
                <w:szCs w:val="18"/>
              </w:rPr>
            </w:pPr>
            <w:r>
              <w:rPr>
                <w:rFonts w:ascii="Arial"/>
                <w:spacing w:val="-1"/>
                <w:sz w:val="18"/>
              </w:rPr>
              <w:t>(34,365)</w:t>
            </w:r>
          </w:p>
        </w:tc>
      </w:tr>
      <w:tr>
        <w:trPr>
          <w:trHeight w:val="562" w:hRule="exact"/>
        </w:trPr>
        <w:tc>
          <w:tcPr>
            <w:tcW w:w="816" w:type="dxa"/>
            <w:tcBorders>
              <w:top w:val="nil" w:sz="6" w:space="0" w:color="auto"/>
              <w:left w:val="nil" w:sz="6" w:space="0" w:color="auto"/>
              <w:bottom w:val="nil" w:sz="6" w:space="0" w:color="auto"/>
              <w:right w:val="nil" w:sz="6" w:space="0" w:color="auto"/>
            </w:tcBorders>
          </w:tcPr>
          <w:p>
            <w:pPr/>
          </w:p>
        </w:tc>
        <w:tc>
          <w:tcPr>
            <w:tcW w:w="2635" w:type="dxa"/>
            <w:tcBorders>
              <w:top w:val="single" w:sz="4"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079" w:type="dxa"/>
            <w:tcBorders>
              <w:top w:val="single" w:sz="4" w:space="0" w:color="000000"/>
              <w:left w:val="nil" w:sz="6" w:space="0" w:color="auto"/>
              <w:bottom w:val="single" w:sz="4" w:space="0" w:color="000000"/>
              <w:right w:val="nil" w:sz="6" w:space="0" w:color="auto"/>
            </w:tcBorders>
          </w:tcPr>
          <w:p>
            <w:pPr/>
          </w:p>
        </w:tc>
        <w:tc>
          <w:tcPr>
            <w:tcW w:w="1575" w:type="dxa"/>
            <w:tcBorders>
              <w:top w:val="single" w:sz="4" w:space="0" w:color="000000"/>
              <w:left w:val="nil" w:sz="6" w:space="0" w:color="auto"/>
              <w:bottom w:val="single" w:sz="4" w:space="0" w:color="000000"/>
              <w:right w:val="nil" w:sz="6" w:space="0" w:color="auto"/>
            </w:tcBorders>
          </w:tcPr>
          <w:p>
            <w:pPr/>
          </w:p>
        </w:tc>
        <w:tc>
          <w:tcPr>
            <w:tcW w:w="1843" w:type="dxa"/>
            <w:tcBorders>
              <w:top w:val="single" w:sz="4" w:space="0" w:color="000000"/>
              <w:left w:val="nil" w:sz="6" w:space="0" w:color="auto"/>
              <w:bottom w:val="single" w:sz="4" w:space="0" w:color="000000"/>
              <w:right w:val="nil" w:sz="6" w:space="0" w:color="auto"/>
            </w:tcBorders>
          </w:tcPr>
          <w:p>
            <w:pPr/>
          </w:p>
        </w:tc>
        <w:tc>
          <w:tcPr>
            <w:tcW w:w="1674" w:type="dxa"/>
            <w:tcBorders>
              <w:top w:val="single" w:sz="4" w:space="0" w:color="000000"/>
              <w:left w:val="nil" w:sz="6" w:space="0" w:color="auto"/>
              <w:bottom w:val="single" w:sz="4" w:space="0" w:color="000000"/>
              <w:right w:val="nil" w:sz="6" w:space="0" w:color="auto"/>
            </w:tcBorders>
          </w:tcPr>
          <w:p>
            <w:pPr/>
          </w:p>
        </w:tc>
        <w:tc>
          <w:tcPr>
            <w:tcW w:w="1567" w:type="dxa"/>
            <w:tcBorders>
              <w:top w:val="single" w:sz="4" w:space="0" w:color="000000"/>
              <w:left w:val="nil" w:sz="6" w:space="0" w:color="auto"/>
              <w:bottom w:val="single" w:sz="4" w:space="0" w:color="000000"/>
              <w:right w:val="nil" w:sz="6" w:space="0" w:color="auto"/>
            </w:tcBorders>
          </w:tcPr>
          <w:p>
            <w:pPr/>
          </w:p>
        </w:tc>
        <w:tc>
          <w:tcPr>
            <w:tcW w:w="1480" w:type="dxa"/>
            <w:tcBorders>
              <w:top w:val="single" w:sz="4" w:space="0" w:color="000000"/>
              <w:left w:val="nil" w:sz="6" w:space="0" w:color="auto"/>
              <w:bottom w:val="single" w:sz="4" w:space="0" w:color="000000"/>
              <w:right w:val="nil" w:sz="6" w:space="0" w:color="auto"/>
            </w:tcBorders>
          </w:tcPr>
          <w:p>
            <w:pPr/>
          </w:p>
        </w:tc>
      </w:tr>
      <w:tr>
        <w:trPr>
          <w:trHeight w:val="291"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single" w:sz="4" w:space="0" w:color="000000"/>
              <w:left w:val="single" w:sz="4" w:space="0" w:color="000000"/>
              <w:bottom w:val="nil" w:sz="6" w:space="0" w:color="auto"/>
              <w:right w:val="nil" w:sz="6" w:space="0" w:color="auto"/>
            </w:tcBorders>
          </w:tcPr>
          <w:p>
            <w:pPr>
              <w:pStyle w:val="TableParagraph"/>
              <w:spacing w:line="218" w:lineRule="exact"/>
              <w:ind w:left="10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79"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33"/>
              <w:jc w:val="right"/>
              <w:rPr>
                <w:rFonts w:ascii="Arial" w:hAnsi="Arial" w:cs="Arial" w:eastAsia="Arial" w:hint="default"/>
                <w:sz w:val="18"/>
                <w:szCs w:val="18"/>
              </w:rPr>
            </w:pPr>
            <w:r>
              <w:rPr>
                <w:rFonts w:ascii="Arial"/>
                <w:spacing w:val="-1"/>
                <w:sz w:val="18"/>
              </w:rPr>
              <w:t>10,885,565</w:t>
            </w:r>
          </w:p>
        </w:tc>
        <w:tc>
          <w:tcPr>
            <w:tcW w:w="1575"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89"/>
              <w:jc w:val="right"/>
              <w:rPr>
                <w:rFonts w:ascii="Arial" w:hAnsi="Arial" w:cs="Arial" w:eastAsia="Arial" w:hint="default"/>
                <w:sz w:val="18"/>
                <w:szCs w:val="18"/>
              </w:rPr>
            </w:pPr>
            <w:r>
              <w:rPr>
                <w:rFonts w:ascii="Arial"/>
                <w:spacing w:val="-1"/>
                <w:sz w:val="18"/>
              </w:rPr>
              <w:t>181,032</w:t>
            </w:r>
          </w:p>
        </w:tc>
        <w:tc>
          <w:tcPr>
            <w:tcW w:w="184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630"/>
              <w:jc w:val="right"/>
              <w:rPr>
                <w:rFonts w:ascii="Arial" w:hAnsi="Arial" w:cs="Arial" w:eastAsia="Arial" w:hint="default"/>
                <w:sz w:val="18"/>
                <w:szCs w:val="18"/>
              </w:rPr>
            </w:pPr>
            <w:r>
              <w:rPr>
                <w:rFonts w:ascii="Arial"/>
                <w:spacing w:val="-1"/>
                <w:sz w:val="18"/>
              </w:rPr>
              <w:t>77,032</w:t>
            </w:r>
          </w:p>
        </w:tc>
        <w:tc>
          <w:tcPr>
            <w:tcW w:w="1674"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321"/>
              <w:jc w:val="right"/>
              <w:rPr>
                <w:rFonts w:ascii="Arial" w:hAnsi="Arial" w:cs="Arial" w:eastAsia="Arial" w:hint="default"/>
                <w:sz w:val="18"/>
                <w:szCs w:val="18"/>
              </w:rPr>
            </w:pPr>
            <w:r>
              <w:rPr>
                <w:rFonts w:ascii="Arial"/>
                <w:spacing w:val="-1"/>
                <w:sz w:val="18"/>
              </w:rPr>
              <w:t>595,340</w:t>
            </w:r>
          </w:p>
        </w:tc>
        <w:tc>
          <w:tcPr>
            <w:tcW w:w="1567"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468"/>
              <w:jc w:val="right"/>
              <w:rPr>
                <w:rFonts w:ascii="Arial" w:hAnsi="Arial" w:cs="Arial" w:eastAsia="Arial" w:hint="default"/>
                <w:sz w:val="18"/>
                <w:szCs w:val="18"/>
              </w:rPr>
            </w:pPr>
            <w:r>
              <w:rPr>
                <w:rFonts w:ascii="Arial"/>
                <w:spacing w:val="-1"/>
                <w:sz w:val="18"/>
              </w:rPr>
              <w:t>416,409</w:t>
            </w:r>
          </w:p>
        </w:tc>
        <w:tc>
          <w:tcPr>
            <w:tcW w:w="1480" w:type="dxa"/>
            <w:tcBorders>
              <w:top w:val="single" w:sz="4" w:space="0" w:color="000000"/>
              <w:left w:val="nil" w:sz="6" w:space="0" w:color="auto"/>
              <w:bottom w:val="nil" w:sz="6" w:space="0" w:color="auto"/>
              <w:right w:val="single" w:sz="4" w:space="0" w:color="000000"/>
            </w:tcBorders>
          </w:tcPr>
          <w:p>
            <w:pPr>
              <w:pStyle w:val="TableParagraph"/>
              <w:spacing w:line="240" w:lineRule="auto" w:before="67"/>
              <w:ind w:right="101"/>
              <w:jc w:val="right"/>
              <w:rPr>
                <w:rFonts w:ascii="Arial" w:hAnsi="Arial" w:cs="Arial" w:eastAsia="Arial" w:hint="default"/>
                <w:sz w:val="18"/>
                <w:szCs w:val="18"/>
              </w:rPr>
            </w:pPr>
            <w:r>
              <w:rPr>
                <w:rFonts w:ascii="Arial"/>
                <w:spacing w:val="-1"/>
                <w:sz w:val="18"/>
              </w:rPr>
              <w:t>12,155,378</w:t>
            </w:r>
          </w:p>
        </w:tc>
      </w:tr>
      <w:tr>
        <w:trPr>
          <w:trHeight w:val="271" w:hRule="exact"/>
        </w:trPr>
        <w:tc>
          <w:tcPr>
            <w:tcW w:w="816" w:type="dxa"/>
            <w:tcBorders>
              <w:top w:val="nil" w:sz="6" w:space="0" w:color="auto"/>
              <w:left w:val="nil" w:sz="6" w:space="0" w:color="auto"/>
              <w:bottom w:val="nil" w:sz="6" w:space="0" w:color="auto"/>
              <w:right w:val="single" w:sz="4" w:space="0" w:color="000000"/>
            </w:tcBorders>
          </w:tcPr>
          <w:p>
            <w:pPr/>
          </w:p>
        </w:tc>
        <w:tc>
          <w:tcPr>
            <w:tcW w:w="2635" w:type="dxa"/>
            <w:tcBorders>
              <w:top w:val="nil" w:sz="6" w:space="0" w:color="auto"/>
              <w:left w:val="single" w:sz="4" w:space="0" w:color="000000"/>
              <w:bottom w:val="single" w:sz="4" w:space="0" w:color="000000"/>
              <w:right w:val="nil" w:sz="6" w:space="0" w:color="auto"/>
            </w:tcBorders>
          </w:tcPr>
          <w:p>
            <w:pPr>
              <w:pStyle w:val="TableParagraph"/>
              <w:spacing w:line="208" w:lineRule="exact"/>
              <w:ind w:left="10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07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9,482,657</w:t>
            </w: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89"/>
              <w:jc w:val="right"/>
              <w:rPr>
                <w:rFonts w:ascii="Arial" w:hAnsi="Arial" w:cs="Arial" w:eastAsia="Arial" w:hint="default"/>
                <w:sz w:val="18"/>
                <w:szCs w:val="18"/>
              </w:rPr>
            </w:pPr>
            <w:r>
              <w:rPr>
                <w:rFonts w:ascii="Arial"/>
                <w:spacing w:val="-1"/>
                <w:sz w:val="18"/>
              </w:rPr>
              <w:t>178,898</w:t>
            </w:r>
          </w:p>
        </w:tc>
        <w:tc>
          <w:tcPr>
            <w:tcW w:w="184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629"/>
              <w:jc w:val="right"/>
              <w:rPr>
                <w:rFonts w:ascii="Arial" w:hAnsi="Arial" w:cs="Arial" w:eastAsia="Arial" w:hint="default"/>
                <w:sz w:val="18"/>
                <w:szCs w:val="18"/>
              </w:rPr>
            </w:pPr>
            <w:r>
              <w:rPr>
                <w:rFonts w:ascii="Arial"/>
                <w:spacing w:val="-1"/>
                <w:sz w:val="18"/>
              </w:rPr>
              <w:t>88,337</w:t>
            </w:r>
          </w:p>
        </w:tc>
        <w:tc>
          <w:tcPr>
            <w:tcW w:w="1674"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21"/>
              <w:jc w:val="right"/>
              <w:rPr>
                <w:rFonts w:ascii="Arial" w:hAnsi="Arial" w:cs="Arial" w:eastAsia="Arial" w:hint="default"/>
                <w:sz w:val="18"/>
                <w:szCs w:val="18"/>
              </w:rPr>
            </w:pPr>
            <w:r>
              <w:rPr>
                <w:rFonts w:ascii="Arial"/>
                <w:spacing w:val="-1"/>
                <w:sz w:val="18"/>
              </w:rPr>
              <w:t>598,100</w:t>
            </w:r>
          </w:p>
        </w:tc>
        <w:tc>
          <w:tcPr>
            <w:tcW w:w="1567"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470"/>
              <w:jc w:val="right"/>
              <w:rPr>
                <w:rFonts w:ascii="Arial" w:hAnsi="Arial" w:cs="Arial" w:eastAsia="Arial" w:hint="default"/>
                <w:sz w:val="18"/>
                <w:szCs w:val="18"/>
              </w:rPr>
            </w:pPr>
            <w:r>
              <w:rPr>
                <w:rFonts w:ascii="Arial"/>
                <w:spacing w:val="-1"/>
                <w:sz w:val="18"/>
              </w:rPr>
              <w:t>401,607</w:t>
            </w:r>
          </w:p>
        </w:tc>
        <w:tc>
          <w:tcPr>
            <w:tcW w:w="1480"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right="102"/>
              <w:jc w:val="right"/>
              <w:rPr>
                <w:rFonts w:ascii="Arial" w:hAnsi="Arial" w:cs="Arial" w:eastAsia="Arial" w:hint="default"/>
                <w:sz w:val="18"/>
                <w:szCs w:val="18"/>
              </w:rPr>
            </w:pPr>
            <w:r>
              <w:rPr>
                <w:rFonts w:ascii="Arial"/>
                <w:spacing w:val="-1"/>
                <w:sz w:val="18"/>
              </w:rPr>
              <w:t>10,749,599</w:t>
            </w:r>
          </w:p>
        </w:tc>
      </w:tr>
    </w:tbl>
    <w:p>
      <w:pPr>
        <w:spacing w:after="0" w:line="240" w:lineRule="auto"/>
        <w:jc w:val="right"/>
        <w:rPr>
          <w:rFonts w:ascii="Arial" w:hAnsi="Arial" w:cs="Arial" w:eastAsia="Arial" w:hint="default"/>
          <w:sz w:val="18"/>
          <w:szCs w:val="18"/>
        </w:rPr>
        <w:sectPr>
          <w:pgSz w:w="16840" w:h="11910" w:orient="landscape"/>
          <w:pgMar w:header="885" w:footer="978" w:top="2020" w:bottom="116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775"/>
        <w:gridCol w:w="8460"/>
      </w:tblGrid>
      <w:tr>
        <w:trPr>
          <w:trHeight w:val="49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460" w:type="dxa"/>
            <w:tcBorders>
              <w:top w:val="nil" w:sz="6" w:space="0" w:color="auto"/>
              <w:left w:val="nil" w:sz="6" w:space="0" w:color="auto"/>
              <w:bottom w:val="nil" w:sz="6" w:space="0" w:color="auto"/>
              <w:right w:val="nil" w:sz="6" w:space="0" w:color="auto"/>
            </w:tcBorders>
          </w:tcPr>
          <w:p>
            <w:pPr>
              <w:pStyle w:val="TableParagraph"/>
              <w:spacing w:line="257" w:lineRule="exact"/>
              <w:ind w:left="14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16"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(14)</w:t>
            </w:r>
          </w:p>
        </w:tc>
        <w:tc>
          <w:tcPr>
            <w:tcW w:w="846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8" w:right="0"/>
              <w:jc w:val="left"/>
              <w:rPr>
                <w:rFonts w:ascii="Arial" w:hAnsi="Arial" w:cs="Arial" w:eastAsia="Arial" w:hint="default"/>
                <w:sz w:val="24"/>
                <w:szCs w:val="24"/>
              </w:rPr>
            </w:pPr>
            <w:r>
              <w:rPr>
                <w:rFonts w:ascii="黑体" w:hAnsi="黑体" w:cs="黑体" w:eastAsia="黑体" w:hint="default"/>
                <w:sz w:val="24"/>
                <w:szCs w:val="24"/>
              </w:rPr>
              <w:t>固定资产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88" w:hRule="exact"/>
        </w:trPr>
        <w:tc>
          <w:tcPr>
            <w:tcW w:w="775" w:type="dxa"/>
            <w:tcBorders>
              <w:top w:val="nil" w:sz="6" w:space="0" w:color="auto"/>
              <w:left w:val="nil" w:sz="6" w:space="0" w:color="auto"/>
              <w:bottom w:val="nil" w:sz="6" w:space="0" w:color="auto"/>
              <w:right w:val="nil" w:sz="6" w:space="0" w:color="auto"/>
            </w:tcBorders>
          </w:tcPr>
          <w:p>
            <w:pPr/>
          </w:p>
        </w:tc>
        <w:tc>
          <w:tcPr>
            <w:tcW w:w="8460" w:type="dxa"/>
            <w:tcBorders>
              <w:top w:val="nil" w:sz="6" w:space="0" w:color="auto"/>
              <w:left w:val="nil" w:sz="6" w:space="0" w:color="auto"/>
              <w:bottom w:val="nil" w:sz="6" w:space="0" w:color="auto"/>
              <w:right w:val="nil" w:sz="6" w:space="0" w:color="auto"/>
            </w:tcBorders>
          </w:tcPr>
          <w:p>
            <w:pPr>
              <w:pStyle w:val="TableParagraph"/>
              <w:spacing w:line="322" w:lineRule="exact" w:before="138"/>
              <w:ind w:left="148"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11"/>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账面价值约为人民币</w:t>
            </w:r>
            <w:r>
              <w:rPr>
                <w:rFonts w:ascii="宋体" w:hAnsi="宋体" w:cs="宋体" w:eastAsia="宋体" w:hint="default"/>
                <w:spacing w:val="-64"/>
                <w:sz w:val="24"/>
                <w:szCs w:val="24"/>
              </w:rPr>
              <w:t> </w:t>
            </w:r>
            <w:r>
              <w:rPr>
                <w:rFonts w:ascii="Arial" w:hAnsi="Arial" w:cs="Arial" w:eastAsia="Arial" w:hint="default"/>
                <w:w w:val="99"/>
                <w:sz w:val="24"/>
                <w:szCs w:val="24"/>
              </w:rPr>
              <w:t>7.09</w:t>
            </w:r>
            <w:r>
              <w:rPr>
                <w:rFonts w:ascii="Arial" w:hAnsi="Arial" w:cs="Arial" w:eastAsia="Arial" w:hint="default"/>
                <w:spacing w:val="-11"/>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原价约为人民币</w:t>
            </w:r>
            <w:r>
              <w:rPr>
                <w:rFonts w:ascii="宋体" w:hAnsi="宋体" w:cs="宋体" w:eastAsia="宋体" w:hint="default"/>
                <w:spacing w:val="-64"/>
                <w:sz w:val="24"/>
                <w:szCs w:val="24"/>
              </w:rPr>
              <w:t> </w:t>
            </w:r>
            <w:r>
              <w:rPr>
                <w:rFonts w:ascii="Arial" w:hAnsi="Arial" w:cs="Arial" w:eastAsia="Arial" w:hint="default"/>
                <w:w w:val="99"/>
                <w:sz w:val="24"/>
                <w:szCs w:val="24"/>
              </w:rPr>
              <w:t>7.90</w:t>
            </w:r>
            <w:r>
              <w:rPr>
                <w:rFonts w:ascii="Arial" w:hAnsi="Arial" w:cs="Arial" w:eastAsia="Arial" w:hint="default"/>
                <w:sz w:val="24"/>
                <w:szCs w:val="24"/>
              </w:rPr>
            </w:r>
          </w:p>
          <w:p>
            <w:pPr>
              <w:pStyle w:val="TableParagraph"/>
              <w:spacing w:line="311" w:lineRule="exact"/>
              <w:ind w:left="148"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的房屋及建筑物</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日：账面价值约为人民币</w:t>
            </w:r>
            <w:r>
              <w:rPr>
                <w:rFonts w:ascii="宋体" w:hAnsi="宋体" w:cs="宋体" w:eastAsia="宋体" w:hint="default"/>
                <w:spacing w:val="-61"/>
                <w:sz w:val="24"/>
                <w:szCs w:val="24"/>
              </w:rPr>
              <w:t> </w:t>
            </w:r>
            <w:r>
              <w:rPr>
                <w:rFonts w:ascii="Arial" w:hAnsi="Arial" w:cs="Arial" w:eastAsia="Arial" w:hint="default"/>
                <w:sz w:val="24"/>
                <w:szCs w:val="24"/>
              </w:rPr>
              <w:t>4.25</w:t>
            </w:r>
            <w:r>
              <w:rPr>
                <w:rFonts w:ascii="Arial" w:hAnsi="Arial" w:cs="Arial" w:eastAsia="Arial" w:hint="default"/>
                <w:spacing w:val="-8"/>
                <w:sz w:val="24"/>
                <w:szCs w:val="24"/>
              </w:rPr>
              <w:t> </w:t>
            </w:r>
            <w:r>
              <w:rPr>
                <w:rFonts w:ascii="宋体" w:hAnsi="宋体" w:cs="宋体" w:eastAsia="宋体" w:hint="default"/>
                <w:sz w:val="24"/>
                <w:szCs w:val="24"/>
              </w:rPr>
              <w:t>亿元、</w:t>
            </w:r>
          </w:p>
          <w:p>
            <w:pPr>
              <w:pStyle w:val="TableParagraph"/>
              <w:spacing w:line="311" w:lineRule="exact"/>
              <w:ind w:left="148" w:right="0"/>
              <w:jc w:val="left"/>
              <w:rPr>
                <w:rFonts w:ascii="Arial" w:hAnsi="Arial" w:cs="Arial" w:eastAsia="Arial" w:hint="default"/>
                <w:sz w:val="24"/>
                <w:szCs w:val="24"/>
              </w:rPr>
            </w:pPr>
            <w:r>
              <w:rPr>
                <w:rFonts w:ascii="宋体" w:hAnsi="宋体" w:cs="宋体" w:eastAsia="宋体" w:hint="default"/>
                <w:sz w:val="24"/>
                <w:szCs w:val="24"/>
              </w:rPr>
              <w:t>原价约为人民币</w:t>
            </w:r>
            <w:r>
              <w:rPr>
                <w:rFonts w:ascii="宋体" w:hAnsi="宋体" w:cs="宋体" w:eastAsia="宋体" w:hint="default"/>
                <w:spacing w:val="-48"/>
                <w:sz w:val="24"/>
                <w:szCs w:val="24"/>
              </w:rPr>
              <w:t> </w:t>
            </w:r>
            <w:r>
              <w:rPr>
                <w:rFonts w:ascii="Arial" w:hAnsi="Arial" w:cs="Arial" w:eastAsia="Arial" w:hint="default"/>
                <w:sz w:val="24"/>
                <w:szCs w:val="24"/>
              </w:rPr>
              <w:t>4.61</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作为人民币约</w:t>
            </w:r>
            <w:r>
              <w:rPr>
                <w:rFonts w:ascii="宋体" w:hAnsi="宋体" w:cs="宋体" w:eastAsia="宋体" w:hint="default"/>
                <w:spacing w:val="-48"/>
                <w:sz w:val="24"/>
                <w:szCs w:val="24"/>
              </w:rPr>
              <w:t> </w:t>
            </w:r>
            <w:r>
              <w:rPr>
                <w:rFonts w:ascii="Arial" w:hAnsi="Arial" w:cs="Arial" w:eastAsia="Arial" w:hint="default"/>
                <w:sz w:val="24"/>
                <w:szCs w:val="24"/>
              </w:rPr>
              <w:t>10.19</w:t>
            </w:r>
            <w:r>
              <w:rPr>
                <w:rFonts w:ascii="Arial" w:hAnsi="Arial" w:cs="Arial" w:eastAsia="Arial" w:hint="default"/>
                <w:spacing w:val="5"/>
                <w:sz w:val="24"/>
                <w:szCs w:val="24"/>
              </w:rPr>
              <w:t> </w:t>
            </w:r>
            <w:r>
              <w:rPr>
                <w:rFonts w:ascii="宋体" w:hAnsi="宋体" w:cs="宋体" w:eastAsia="宋体" w:hint="default"/>
                <w:sz w:val="24"/>
                <w:szCs w:val="24"/>
              </w:rPr>
              <w:t>亿元的长期借款</w:t>
            </w:r>
            <w:r>
              <w:rPr>
                <w:rFonts w:ascii="Arial" w:hAnsi="Arial" w:cs="Arial" w:eastAsia="Arial" w:hint="default"/>
                <w:sz w:val="24"/>
                <w:szCs w:val="24"/>
              </w:rPr>
              <w:t>(2013</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48"/>
                <w:sz w:val="24"/>
                <w:szCs w:val="24"/>
              </w:rPr>
              <w:t> </w:t>
            </w:r>
            <w:r>
              <w:rPr>
                <w:rFonts w:ascii="Arial" w:hAnsi="Arial" w:cs="Arial" w:eastAsia="Arial" w:hint="default"/>
                <w:sz w:val="24"/>
                <w:szCs w:val="24"/>
              </w:rPr>
              <w:t>12</w:t>
            </w:r>
          </w:p>
          <w:p>
            <w:pPr>
              <w:pStyle w:val="TableParagraph"/>
              <w:spacing w:line="322" w:lineRule="exact"/>
              <w:ind w:left="148"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日：约人民币</w:t>
            </w:r>
            <w:r>
              <w:rPr>
                <w:rFonts w:ascii="宋体" w:hAnsi="宋体" w:cs="宋体" w:eastAsia="宋体" w:hint="default"/>
                <w:spacing w:val="-62"/>
                <w:sz w:val="24"/>
                <w:szCs w:val="24"/>
              </w:rPr>
              <w:t> </w:t>
            </w:r>
            <w:r>
              <w:rPr>
                <w:rFonts w:ascii="Arial" w:hAnsi="Arial" w:cs="Arial" w:eastAsia="Arial" w:hint="default"/>
                <w:sz w:val="24"/>
                <w:szCs w:val="24"/>
              </w:rPr>
              <w:t>6.04</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宋体" w:hAnsi="宋体" w:cs="宋体" w:eastAsia="宋体" w:hint="default"/>
                <w:sz w:val="24"/>
                <w:szCs w:val="24"/>
              </w:rPr>
              <w:t>的抵押物。</w:t>
            </w:r>
          </w:p>
          <w:p>
            <w:pPr>
              <w:pStyle w:val="TableParagraph"/>
              <w:spacing w:line="240" w:lineRule="auto" w:before="3"/>
              <w:ind w:right="0"/>
              <w:jc w:val="left"/>
              <w:rPr>
                <w:rFonts w:ascii="Times New Roman" w:hAnsi="Times New Roman" w:cs="Times New Roman" w:eastAsia="Times New Roman" w:hint="default"/>
                <w:sz w:val="29"/>
                <w:szCs w:val="29"/>
              </w:rPr>
            </w:pPr>
          </w:p>
          <w:p>
            <w:pPr>
              <w:pStyle w:val="TableParagraph"/>
              <w:spacing w:line="321" w:lineRule="exact"/>
              <w:ind w:left="148" w:right="0"/>
              <w:jc w:val="left"/>
              <w:rPr>
                <w:rFonts w:ascii="宋体" w:hAnsi="宋体" w:cs="宋体" w:eastAsia="宋体" w:hint="default"/>
                <w:sz w:val="24"/>
                <w:szCs w:val="24"/>
              </w:rPr>
            </w:pP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年度固定资产计提的折旧金额约为人民币</w:t>
            </w:r>
            <w:r>
              <w:rPr>
                <w:rFonts w:ascii="宋体" w:hAnsi="宋体" w:cs="宋体" w:eastAsia="宋体" w:hint="default"/>
                <w:spacing w:val="-60"/>
                <w:sz w:val="24"/>
                <w:szCs w:val="24"/>
              </w:rPr>
              <w:t> </w:t>
            </w:r>
            <w:r>
              <w:rPr>
                <w:rFonts w:ascii="Arial" w:hAnsi="Arial" w:cs="Arial" w:eastAsia="Arial" w:hint="default"/>
                <w:w w:val="99"/>
                <w:sz w:val="24"/>
                <w:szCs w:val="24"/>
              </w:rPr>
              <w:t>9.13</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w:t>
            </w:r>
            <w:r>
              <w:rPr>
                <w:rFonts w:ascii="宋体" w:hAnsi="宋体" w:cs="宋体" w:eastAsia="宋体" w:hint="default"/>
                <w:spacing w:val="-105"/>
                <w:sz w:val="24"/>
                <w:szCs w:val="24"/>
              </w:rPr>
              <w:t>：</w:t>
            </w:r>
            <w:r>
              <w:rPr>
                <w:rFonts w:ascii="宋体" w:hAnsi="宋体" w:cs="宋体" w:eastAsia="宋体" w:hint="default"/>
                <w:sz w:val="24"/>
                <w:szCs w:val="24"/>
              </w:rPr>
              <w:t>约人民</w:t>
            </w:r>
          </w:p>
          <w:p>
            <w:pPr>
              <w:pStyle w:val="TableParagraph"/>
              <w:spacing w:line="311" w:lineRule="exact"/>
              <w:ind w:left="148" w:right="0"/>
              <w:jc w:val="left"/>
              <w:rPr>
                <w:rFonts w:ascii="Arial" w:hAnsi="Arial" w:cs="Arial" w:eastAsia="Arial" w:hint="default"/>
                <w:sz w:val="24"/>
                <w:szCs w:val="24"/>
              </w:rPr>
            </w:pPr>
            <w:r>
              <w:rPr>
                <w:rFonts w:ascii="宋体" w:hAnsi="宋体" w:cs="宋体" w:eastAsia="宋体" w:hint="default"/>
                <w:sz w:val="24"/>
                <w:szCs w:val="24"/>
              </w:rPr>
              <w:t>币</w:t>
            </w:r>
            <w:r>
              <w:rPr>
                <w:rFonts w:ascii="宋体" w:hAnsi="宋体" w:cs="宋体" w:eastAsia="宋体" w:hint="default"/>
                <w:spacing w:val="-74"/>
                <w:sz w:val="24"/>
                <w:szCs w:val="24"/>
              </w:rPr>
              <w:t> </w:t>
            </w:r>
            <w:r>
              <w:rPr>
                <w:rFonts w:ascii="Arial" w:hAnsi="Arial" w:cs="Arial" w:eastAsia="Arial" w:hint="default"/>
                <w:w w:val="99"/>
                <w:sz w:val="24"/>
                <w:szCs w:val="24"/>
              </w:rPr>
              <w:t>7.04</w:t>
            </w:r>
            <w:r>
              <w:rPr>
                <w:rFonts w:ascii="Arial" w:hAnsi="Arial" w:cs="Arial" w:eastAsia="Arial" w:hint="default"/>
                <w:spacing w:val="-2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pacing w:val="-120"/>
                <w:sz w:val="24"/>
                <w:szCs w:val="24"/>
              </w:rPr>
              <w:t>，</w:t>
            </w:r>
            <w:r>
              <w:rPr>
                <w:rFonts w:ascii="宋体" w:hAnsi="宋体" w:cs="宋体" w:eastAsia="宋体" w:hint="default"/>
                <w:sz w:val="24"/>
                <w:szCs w:val="24"/>
              </w:rPr>
              <w:t>其中计入销售费用及管理费用的折旧费用分别为约人民币</w:t>
            </w:r>
            <w:r>
              <w:rPr>
                <w:rFonts w:ascii="宋体" w:hAnsi="宋体" w:cs="宋体" w:eastAsia="宋体" w:hint="default"/>
                <w:spacing w:val="-74"/>
                <w:sz w:val="24"/>
                <w:szCs w:val="24"/>
              </w:rPr>
              <w:t> </w:t>
            </w:r>
            <w:r>
              <w:rPr>
                <w:rFonts w:ascii="Arial" w:hAnsi="Arial" w:cs="Arial" w:eastAsia="Arial" w:hint="default"/>
                <w:w w:val="99"/>
                <w:sz w:val="24"/>
                <w:szCs w:val="24"/>
              </w:rPr>
              <w:t>4.95</w:t>
            </w:r>
            <w:r>
              <w:rPr>
                <w:rFonts w:ascii="Arial" w:hAnsi="Arial" w:cs="Arial" w:eastAsia="Arial" w:hint="default"/>
                <w:sz w:val="24"/>
                <w:szCs w:val="24"/>
              </w:rPr>
            </w:r>
          </w:p>
          <w:p>
            <w:pPr>
              <w:pStyle w:val="TableParagraph"/>
              <w:spacing w:line="311" w:lineRule="exact"/>
              <w:ind w:left="148" w:right="0"/>
              <w:jc w:val="left"/>
              <w:rPr>
                <w:rFonts w:ascii="Arial" w:hAnsi="Arial" w:cs="Arial" w:eastAsia="Arial" w:hint="default"/>
                <w:sz w:val="24"/>
                <w:szCs w:val="24"/>
              </w:rPr>
            </w:pPr>
            <w:r>
              <w:rPr>
                <w:rFonts w:ascii="宋体" w:hAnsi="宋体" w:cs="宋体" w:eastAsia="宋体" w:hint="default"/>
                <w:sz w:val="24"/>
                <w:szCs w:val="24"/>
              </w:rPr>
              <w:t>亿元及约人民币</w:t>
            </w:r>
            <w:r>
              <w:rPr>
                <w:rFonts w:ascii="宋体" w:hAnsi="宋体" w:cs="宋体" w:eastAsia="宋体" w:hint="default"/>
                <w:spacing w:val="-45"/>
                <w:sz w:val="24"/>
                <w:szCs w:val="24"/>
              </w:rPr>
              <w:t> </w:t>
            </w:r>
            <w:r>
              <w:rPr>
                <w:rFonts w:ascii="Arial" w:hAnsi="Arial" w:cs="Arial" w:eastAsia="Arial" w:hint="default"/>
                <w:sz w:val="24"/>
                <w:szCs w:val="24"/>
              </w:rPr>
              <w:t>4.18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45"/>
                <w:sz w:val="24"/>
                <w:szCs w:val="24"/>
              </w:rPr>
              <w:t> </w:t>
            </w:r>
            <w:r>
              <w:rPr>
                <w:rFonts w:ascii="Arial" w:hAnsi="Arial" w:cs="Arial" w:eastAsia="Arial" w:hint="default"/>
                <w:sz w:val="24"/>
                <w:szCs w:val="24"/>
              </w:rPr>
              <w:t>4.34</w:t>
            </w:r>
            <w:r>
              <w:rPr>
                <w:rFonts w:ascii="Arial" w:hAnsi="Arial" w:cs="Arial" w:eastAsia="Arial" w:hint="default"/>
                <w:spacing w:val="8"/>
                <w:sz w:val="24"/>
                <w:szCs w:val="24"/>
              </w:rPr>
              <w:t> </w:t>
            </w:r>
            <w:r>
              <w:rPr>
                <w:rFonts w:ascii="宋体" w:hAnsi="宋体" w:cs="宋体" w:eastAsia="宋体" w:hint="default"/>
                <w:sz w:val="24"/>
                <w:szCs w:val="24"/>
              </w:rPr>
              <w:t>亿元及约人民币</w:t>
            </w:r>
            <w:r>
              <w:rPr>
                <w:rFonts w:ascii="宋体" w:hAnsi="宋体" w:cs="宋体" w:eastAsia="宋体" w:hint="default"/>
                <w:spacing w:val="-46"/>
                <w:sz w:val="24"/>
                <w:szCs w:val="24"/>
              </w:rPr>
              <w:t> </w:t>
            </w:r>
            <w:r>
              <w:rPr>
                <w:rFonts w:ascii="Arial" w:hAnsi="Arial" w:cs="Arial" w:eastAsia="Arial" w:hint="default"/>
                <w:sz w:val="24"/>
                <w:szCs w:val="24"/>
              </w:rPr>
              <w:t>2.70</w:t>
            </w:r>
          </w:p>
          <w:p>
            <w:pPr>
              <w:pStyle w:val="TableParagraph"/>
              <w:spacing w:line="322" w:lineRule="exact"/>
              <w:ind w:left="148"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240" w:lineRule="auto" w:before="0"/>
              <w:ind w:right="0"/>
              <w:jc w:val="left"/>
              <w:rPr>
                <w:rFonts w:ascii="Times New Roman" w:hAnsi="Times New Roman" w:cs="Times New Roman" w:eastAsia="Times New Roman" w:hint="default"/>
                <w:sz w:val="32"/>
                <w:szCs w:val="32"/>
              </w:rPr>
            </w:pPr>
          </w:p>
          <w:p>
            <w:pPr>
              <w:pStyle w:val="TableParagraph"/>
              <w:spacing w:line="310" w:lineRule="exact"/>
              <w:ind w:left="148" w:right="319"/>
              <w:jc w:val="left"/>
              <w:rPr>
                <w:rFonts w:ascii="宋体" w:hAnsi="宋体" w:cs="宋体" w:eastAsia="宋体" w:hint="default"/>
                <w:sz w:val="24"/>
                <w:szCs w:val="24"/>
              </w:rPr>
            </w:pPr>
            <w:r>
              <w:rPr>
                <w:rFonts w:ascii="宋体" w:hAnsi="宋体" w:cs="宋体" w:eastAsia="宋体" w:hint="default"/>
                <w:sz w:val="24"/>
                <w:szCs w:val="24"/>
              </w:rPr>
              <w:t>由在建工程转入固定资产的原价为约人民币 </w:t>
            </w:r>
            <w:r>
              <w:rPr>
                <w:rFonts w:ascii="Arial" w:hAnsi="Arial" w:cs="Arial" w:eastAsia="Arial" w:hint="default"/>
                <w:sz w:val="24"/>
                <w:szCs w:val="24"/>
              </w:rPr>
              <w:t>34.97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39"/>
                <w:sz w:val="24"/>
                <w:szCs w:val="24"/>
              </w:rPr>
              <w:t> </w:t>
            </w:r>
            <w:r>
              <w:rPr>
                <w:rFonts w:ascii="宋体" w:hAnsi="宋体" w:cs="宋体" w:eastAsia="宋体" w:hint="default"/>
                <w:sz w:val="24"/>
                <w:szCs w:val="24"/>
              </w:rPr>
              <w:t>年度：约人民 币</w:t>
            </w:r>
            <w:r>
              <w:rPr>
                <w:rFonts w:ascii="宋体" w:hAnsi="宋体" w:cs="宋体" w:eastAsia="宋体" w:hint="default"/>
                <w:spacing w:val="-61"/>
                <w:sz w:val="24"/>
                <w:szCs w:val="24"/>
              </w:rPr>
              <w:t> </w:t>
            </w:r>
            <w:r>
              <w:rPr>
                <w:rFonts w:ascii="Arial" w:hAnsi="Arial" w:cs="Arial" w:eastAsia="Arial" w:hint="default"/>
                <w:sz w:val="24"/>
                <w:szCs w:val="24"/>
              </w:rPr>
              <w:t>17.24</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768"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0" w:right="0"/>
              <w:jc w:val="left"/>
              <w:rPr>
                <w:rFonts w:ascii="Arial" w:hAnsi="Arial" w:cs="Arial" w:eastAsia="Arial" w:hint="default"/>
                <w:sz w:val="24"/>
                <w:szCs w:val="24"/>
              </w:rPr>
            </w:pPr>
            <w:r>
              <w:rPr>
                <w:rFonts w:ascii="Arial"/>
                <w:sz w:val="24"/>
              </w:rPr>
              <w:t>(a)</w:t>
            </w:r>
          </w:p>
        </w:tc>
        <w:tc>
          <w:tcPr>
            <w:tcW w:w="8460" w:type="dxa"/>
            <w:tcBorders>
              <w:top w:val="nil" w:sz="6" w:space="0" w:color="auto"/>
              <w:left w:val="nil" w:sz="6" w:space="0" w:color="auto"/>
              <w:bottom w:val="nil" w:sz="6" w:space="0" w:color="auto"/>
              <w:right w:val="nil" w:sz="6" w:space="0" w:color="auto"/>
            </w:tcBorders>
          </w:tcPr>
          <w:p>
            <w:pPr>
              <w:pStyle w:val="TableParagraph"/>
              <w:spacing w:line="312" w:lineRule="exact" w:before="173"/>
              <w:ind w:left="148" w:right="31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3"/>
                <w:sz w:val="24"/>
                <w:szCs w:val="24"/>
              </w:rPr>
              <w:t> </w:t>
            </w: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日和</w:t>
            </w:r>
            <w:r>
              <w:rPr>
                <w:rFonts w:ascii="宋体" w:hAnsi="宋体" w:cs="宋体" w:eastAsia="宋体" w:hint="default"/>
                <w:spacing w:val="-53"/>
                <w:sz w:val="24"/>
                <w:szCs w:val="24"/>
              </w:rPr>
              <w:t> </w:t>
            </w:r>
            <w:r>
              <w:rPr>
                <w:rFonts w:ascii="Arial" w:hAnsi="Arial" w:cs="Arial" w:eastAsia="Arial" w:hint="default"/>
                <w:sz w:val="24"/>
                <w:szCs w:val="24"/>
              </w:rPr>
              <w:t>2013</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3"/>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3"/>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日，本集团无重大闲置的固定资 产。</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03"/>
        <w:gridCol w:w="2745"/>
        <w:gridCol w:w="2565"/>
        <w:gridCol w:w="235"/>
        <w:gridCol w:w="2776"/>
      </w:tblGrid>
      <w:tr>
        <w:trPr>
          <w:trHeight w:val="506"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(b)</w:t>
            </w:r>
          </w:p>
        </w:tc>
        <w:tc>
          <w:tcPr>
            <w:tcW w:w="5309"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209" w:right="0"/>
              <w:jc w:val="left"/>
              <w:rPr>
                <w:rFonts w:ascii="宋体" w:hAnsi="宋体" w:cs="宋体" w:eastAsia="宋体" w:hint="default"/>
                <w:sz w:val="24"/>
                <w:szCs w:val="24"/>
              </w:rPr>
            </w:pPr>
            <w:r>
              <w:rPr>
                <w:rFonts w:ascii="宋体" w:hAnsi="宋体" w:cs="宋体" w:eastAsia="宋体" w:hint="default"/>
                <w:sz w:val="24"/>
                <w:szCs w:val="24"/>
              </w:rPr>
              <w:t>未办妥产权证书的固定资产：</w:t>
            </w:r>
          </w:p>
        </w:tc>
        <w:tc>
          <w:tcPr>
            <w:tcW w:w="235"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
        </w:tc>
      </w:tr>
      <w:tr>
        <w:trPr>
          <w:trHeight w:val="757" w:hRule="exact"/>
        </w:trPr>
        <w:tc>
          <w:tcPr>
            <w:tcW w:w="703" w:type="dxa"/>
            <w:tcBorders>
              <w:top w:val="nil" w:sz="6" w:space="0" w:color="auto"/>
              <w:left w:val="nil" w:sz="6" w:space="0" w:color="auto"/>
              <w:bottom w:val="nil" w:sz="6" w:space="0" w:color="auto"/>
              <w:right w:val="nil" w:sz="6" w:space="0" w:color="auto"/>
            </w:tcBorders>
          </w:tcPr>
          <w:p>
            <w:pPr/>
          </w:p>
        </w:tc>
        <w:tc>
          <w:tcPr>
            <w:tcW w:w="2745" w:type="dxa"/>
            <w:tcBorders>
              <w:top w:val="nil" w:sz="6" w:space="0" w:color="auto"/>
              <w:left w:val="nil" w:sz="6" w:space="0" w:color="auto"/>
              <w:bottom w:val="nil" w:sz="6" w:space="0" w:color="auto"/>
              <w:right w:val="nil" w:sz="6" w:space="0" w:color="auto"/>
            </w:tcBorders>
          </w:tcPr>
          <w:p>
            <w:pPr/>
          </w:p>
        </w:tc>
        <w:tc>
          <w:tcPr>
            <w:tcW w:w="2565"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06"/>
              <w:jc w:val="right"/>
              <w:rPr>
                <w:rFonts w:ascii="宋体" w:hAnsi="宋体" w:cs="宋体" w:eastAsia="宋体" w:hint="default"/>
                <w:sz w:val="24"/>
                <w:szCs w:val="24"/>
              </w:rPr>
            </w:pPr>
            <w:r>
              <w:rPr>
                <w:rFonts w:ascii="宋体" w:hAnsi="宋体" w:cs="宋体" w:eastAsia="宋体" w:hint="default"/>
                <w:sz w:val="24"/>
                <w:szCs w:val="24"/>
              </w:rPr>
              <w:t>账面价值</w:t>
            </w:r>
          </w:p>
        </w:tc>
        <w:tc>
          <w:tcPr>
            <w:tcW w:w="235"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未办妥产权证书原因</w:t>
            </w:r>
          </w:p>
        </w:tc>
      </w:tr>
      <w:tr>
        <w:trPr>
          <w:trHeight w:val="589" w:hRule="exact"/>
        </w:trPr>
        <w:tc>
          <w:tcPr>
            <w:tcW w:w="703" w:type="dxa"/>
            <w:tcBorders>
              <w:top w:val="nil" w:sz="6" w:space="0" w:color="auto"/>
              <w:left w:val="nil" w:sz="6" w:space="0" w:color="auto"/>
              <w:bottom w:val="nil" w:sz="6" w:space="0" w:color="auto"/>
              <w:right w:val="nil" w:sz="6" w:space="0" w:color="auto"/>
            </w:tcBorders>
          </w:tcPr>
          <w:p>
            <w:pPr/>
          </w:p>
        </w:tc>
        <w:tc>
          <w:tcPr>
            <w:tcW w:w="2745"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09" w:right="0"/>
              <w:jc w:val="left"/>
              <w:rPr>
                <w:rFonts w:ascii="宋体" w:hAnsi="宋体" w:cs="宋体" w:eastAsia="宋体" w:hint="default"/>
                <w:sz w:val="24"/>
                <w:szCs w:val="24"/>
              </w:rPr>
            </w:pPr>
            <w:r>
              <w:rPr>
                <w:rFonts w:ascii="宋体" w:hAnsi="宋体" w:cs="宋体" w:eastAsia="宋体" w:hint="default"/>
                <w:sz w:val="24"/>
                <w:szCs w:val="24"/>
              </w:rPr>
              <w:t>房屋、建筑物</w:t>
            </w:r>
          </w:p>
        </w:tc>
        <w:tc>
          <w:tcPr>
            <w:tcW w:w="2565"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06"/>
              <w:jc w:val="right"/>
              <w:rPr>
                <w:rFonts w:ascii="Arial" w:hAnsi="Arial" w:cs="Arial" w:eastAsia="Arial" w:hint="default"/>
                <w:sz w:val="24"/>
                <w:szCs w:val="24"/>
              </w:rPr>
            </w:pPr>
            <w:r>
              <w:rPr>
                <w:rFonts w:ascii="Arial"/>
                <w:w w:val="95"/>
                <w:sz w:val="24"/>
              </w:rPr>
              <w:t>3,558,620</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2776" w:type="dxa"/>
            <w:tcBorders>
              <w:top w:val="nil" w:sz="6" w:space="0" w:color="auto"/>
              <w:left w:val="nil" w:sz="6" w:space="0" w:color="auto"/>
              <w:bottom w:val="single" w:sz="12" w:space="0" w:color="000000"/>
              <w:right w:val="nil" w:sz="6" w:space="0" w:color="auto"/>
            </w:tcBorders>
          </w:tcPr>
          <w:p>
            <w:pPr>
              <w:pStyle w:val="TableParagraph"/>
              <w:spacing w:line="240" w:lineRule="auto" w:before="184"/>
              <w:ind w:right="107"/>
              <w:jc w:val="right"/>
              <w:rPr>
                <w:rFonts w:ascii="宋体" w:hAnsi="宋体" w:cs="宋体" w:eastAsia="宋体" w:hint="default"/>
                <w:sz w:val="24"/>
                <w:szCs w:val="24"/>
              </w:rPr>
            </w:pPr>
            <w:r>
              <w:rPr>
                <w:rFonts w:ascii="宋体" w:hAnsi="宋体" w:cs="宋体" w:eastAsia="宋体" w:hint="default"/>
                <w:sz w:val="24"/>
                <w:szCs w:val="24"/>
              </w:rPr>
              <w:t>手续在办理中</w:t>
            </w:r>
          </w:p>
        </w:tc>
      </w:tr>
    </w:tbl>
    <w:p>
      <w:pPr>
        <w:spacing w:after="0" w:line="240" w:lineRule="auto"/>
        <w:jc w:val="right"/>
        <w:rPr>
          <w:rFonts w:ascii="宋体" w:hAnsi="宋体" w:cs="宋体" w:eastAsia="宋体" w:hint="default"/>
          <w:sz w:val="24"/>
          <w:szCs w:val="24"/>
        </w:rPr>
        <w:sectPr>
          <w:headerReference w:type="default" r:id="rId66"/>
          <w:footerReference w:type="default" r:id="rId67"/>
          <w:pgSz w:w="11910" w:h="16840"/>
          <w:pgMar w:header="885" w:footer="977" w:top="2020" w:bottom="1160" w:left="1420" w:right="0"/>
          <w:pgNumType w:start="187"/>
        </w:sectPr>
      </w:pPr>
    </w:p>
    <w:p>
      <w:pPr>
        <w:spacing w:line="240" w:lineRule="auto" w:before="7"/>
        <w:rPr>
          <w:rFonts w:ascii="Times New Roman" w:hAnsi="Times New Roman" w:cs="Times New Roman" w:eastAsia="Times New Roman" w:hint="default"/>
          <w:sz w:val="29"/>
          <w:szCs w:val="29"/>
        </w:rPr>
      </w:pPr>
      <w:r>
        <w:rPr/>
        <w:pict>
          <v:group style="position:absolute;margin-left:280.640015pt;margin-top:681.389954pt;width:32.25pt;height:.1pt;mso-position-horizontal-relative:page;mso-position-vertical-relative:page;z-index:-1816216" coordorigin="5613,13628" coordsize="645,2">
            <v:shape style="position:absolute;left:5613;top:13628;width:645;height:2" coordorigin="5613,13628" coordsize="645,0" path="m5613,13628l6257,13628e" filled="false" stroked="true" strokeweight="1.5pt" strokecolor="#000000">
              <v:path arrowok="t"/>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761"/>
        <w:gridCol w:w="1870"/>
        <w:gridCol w:w="1198"/>
        <w:gridCol w:w="256"/>
        <w:gridCol w:w="1081"/>
        <w:gridCol w:w="914"/>
        <w:gridCol w:w="263"/>
        <w:gridCol w:w="1087"/>
        <w:gridCol w:w="256"/>
        <w:gridCol w:w="644"/>
        <w:gridCol w:w="256"/>
        <w:gridCol w:w="1094"/>
      </w:tblGrid>
      <w:tr>
        <w:trPr>
          <w:trHeight w:val="416" w:hRule="exact"/>
        </w:trPr>
        <w:tc>
          <w:tcPr>
            <w:tcW w:w="76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067"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581" w:hRule="exact"/>
        </w:trPr>
        <w:tc>
          <w:tcPr>
            <w:tcW w:w="76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(15)</w:t>
            </w: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34" w:right="0"/>
              <w:jc w:val="left"/>
              <w:rPr>
                <w:rFonts w:ascii="黑体" w:hAnsi="黑体" w:cs="黑体" w:eastAsia="黑体" w:hint="default"/>
                <w:sz w:val="24"/>
                <w:szCs w:val="24"/>
              </w:rPr>
            </w:pPr>
            <w:r>
              <w:rPr>
                <w:rFonts w:ascii="黑体" w:hAnsi="黑体" w:cs="黑体" w:eastAsia="黑体" w:hint="default"/>
                <w:sz w:val="24"/>
                <w:szCs w:val="24"/>
              </w:rPr>
              <w:t>在建工程</w:t>
            </w:r>
          </w:p>
        </w:tc>
        <w:tc>
          <w:tcPr>
            <w:tcW w:w="1198"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424"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2534"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13"/>
              <w:ind w:left="94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14" w:type="dxa"/>
            <w:tcBorders>
              <w:top w:val="nil" w:sz="6" w:space="0" w:color="auto"/>
              <w:left w:val="nil" w:sz="6" w:space="0" w:color="auto"/>
              <w:bottom w:val="single" w:sz="4" w:space="0" w:color="000000"/>
              <w:right w:val="nil" w:sz="6" w:space="0" w:color="auto"/>
            </w:tcBorders>
          </w:tcPr>
          <w:p>
            <w:pPr/>
          </w:p>
        </w:tc>
        <w:tc>
          <w:tcPr>
            <w:tcW w:w="3600"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3"/>
              <w:ind w:left="115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97"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98" w:type="dxa"/>
            <w:tcBorders>
              <w:top w:val="single" w:sz="4" w:space="0" w:color="000000"/>
              <w:left w:val="nil" w:sz="6" w:space="0" w:color="auto"/>
              <w:bottom w:val="nil" w:sz="6" w:space="0" w:color="auto"/>
              <w:right w:val="nil" w:sz="6" w:space="0" w:color="auto"/>
            </w:tcBorders>
          </w:tcPr>
          <w:p>
            <w:pPr>
              <w:pStyle w:val="TableParagraph"/>
              <w:spacing w:line="205" w:lineRule="exact"/>
              <w:ind w:left="752"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752"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56" w:type="dxa"/>
            <w:tcBorders>
              <w:top w:val="single" w:sz="4" w:space="0" w:color="000000"/>
              <w:left w:val="nil" w:sz="6" w:space="0" w:color="auto"/>
              <w:bottom w:val="nil" w:sz="6" w:space="0" w:color="auto"/>
              <w:right w:val="nil" w:sz="6" w:space="0" w:color="auto"/>
            </w:tcBorders>
          </w:tcPr>
          <w:p>
            <w:pPr/>
          </w:p>
        </w:tc>
        <w:tc>
          <w:tcPr>
            <w:tcW w:w="1081" w:type="dxa"/>
            <w:tcBorders>
              <w:top w:val="single" w:sz="4" w:space="0" w:color="000000"/>
              <w:left w:val="nil" w:sz="6" w:space="0" w:color="auto"/>
              <w:bottom w:val="nil" w:sz="6" w:space="0" w:color="auto"/>
              <w:right w:val="nil" w:sz="6" w:space="0" w:color="auto"/>
            </w:tcBorders>
          </w:tcPr>
          <w:p>
            <w:pPr>
              <w:pStyle w:val="TableParagraph"/>
              <w:spacing w:line="205" w:lineRule="exact"/>
              <w:ind w:left="198"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5" w:lineRule="exact"/>
              <w:ind w:left="198"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914" w:type="dxa"/>
            <w:tcBorders>
              <w:top w:val="single" w:sz="4" w:space="0" w:color="000000"/>
              <w:left w:val="nil" w:sz="6" w:space="0" w:color="auto"/>
              <w:bottom w:val="nil" w:sz="6" w:space="0" w:color="auto"/>
              <w:right w:val="nil" w:sz="6" w:space="0" w:color="auto"/>
            </w:tcBorders>
          </w:tcPr>
          <w:p>
            <w:pPr>
              <w:pStyle w:val="TableParagraph"/>
              <w:spacing w:line="205" w:lineRule="exact"/>
              <w:ind w:left="466"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466"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single" w:sz="4" w:space="0" w:color="000000"/>
              <w:left w:val="nil" w:sz="6" w:space="0" w:color="auto"/>
              <w:bottom w:val="nil" w:sz="6" w:space="0" w:color="auto"/>
              <w:right w:val="nil" w:sz="6" w:space="0" w:color="auto"/>
            </w:tcBorders>
          </w:tcPr>
          <w:p>
            <w:pPr>
              <w:pStyle w:val="TableParagraph"/>
              <w:spacing w:line="205" w:lineRule="exact"/>
              <w:ind w:left="640"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4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256" w:type="dxa"/>
            <w:tcBorders>
              <w:top w:val="single" w:sz="4" w:space="0" w:color="000000"/>
              <w:left w:val="nil" w:sz="6" w:space="0" w:color="auto"/>
              <w:bottom w:val="nil" w:sz="6" w:space="0" w:color="auto"/>
              <w:right w:val="nil" w:sz="6" w:space="0" w:color="auto"/>
            </w:tcBorders>
          </w:tcPr>
          <w:p>
            <w:pPr/>
          </w:p>
        </w:tc>
        <w:tc>
          <w:tcPr>
            <w:tcW w:w="644" w:type="dxa"/>
            <w:tcBorders>
              <w:top w:val="single" w:sz="4" w:space="0" w:color="000000"/>
              <w:left w:val="nil" w:sz="6" w:space="0" w:color="auto"/>
              <w:bottom w:val="nil" w:sz="6" w:space="0" w:color="auto"/>
              <w:right w:val="nil" w:sz="6" w:space="0" w:color="auto"/>
            </w:tcBorders>
          </w:tcPr>
          <w:p>
            <w:pPr>
              <w:pStyle w:val="TableParagraph"/>
              <w:spacing w:line="205" w:lineRule="exact"/>
              <w:ind w:left="197" w:right="0"/>
              <w:jc w:val="left"/>
              <w:rPr>
                <w:rFonts w:ascii="宋体" w:hAnsi="宋体" w:cs="宋体" w:eastAsia="宋体" w:hint="default"/>
                <w:sz w:val="18"/>
                <w:szCs w:val="18"/>
              </w:rPr>
            </w:pPr>
            <w:r>
              <w:rPr>
                <w:rFonts w:ascii="宋体" w:hAnsi="宋体" w:cs="宋体" w:eastAsia="宋体" w:hint="default"/>
                <w:sz w:val="18"/>
                <w:szCs w:val="18"/>
              </w:rPr>
              <w:t>减值</w:t>
            </w:r>
          </w:p>
          <w:p>
            <w:pPr>
              <w:pStyle w:val="TableParagraph"/>
              <w:spacing w:line="235" w:lineRule="exact"/>
              <w:ind w:left="19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256"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Style w:val="TableParagraph"/>
              <w:spacing w:line="205" w:lineRule="exact"/>
              <w:ind w:left="647" w:right="0"/>
              <w:jc w:val="left"/>
              <w:rPr>
                <w:rFonts w:ascii="宋体" w:hAnsi="宋体" w:cs="宋体" w:eastAsia="宋体" w:hint="default"/>
                <w:sz w:val="18"/>
                <w:szCs w:val="18"/>
              </w:rPr>
            </w:pPr>
            <w:r>
              <w:rPr>
                <w:rFonts w:ascii="宋体" w:hAnsi="宋体" w:cs="宋体" w:eastAsia="宋体" w:hint="default"/>
                <w:sz w:val="18"/>
                <w:szCs w:val="18"/>
              </w:rPr>
              <w:t>账面</w:t>
            </w:r>
          </w:p>
          <w:p>
            <w:pPr>
              <w:pStyle w:val="TableParagraph"/>
              <w:spacing w:line="235" w:lineRule="exact"/>
              <w:ind w:left="647"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604"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69" w:right="108" w:hanging="218"/>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朝</w:t>
            </w:r>
            <w:r>
              <w:rPr>
                <w:rFonts w:ascii="宋体" w:hAnsi="宋体" w:cs="宋体" w:eastAsia="宋体" w:hint="default"/>
                <w:spacing w:val="-67"/>
                <w:sz w:val="18"/>
                <w:szCs w:val="18"/>
              </w:rPr>
              <w:t> </w:t>
            </w:r>
            <w:r>
              <w:rPr>
                <w:rFonts w:ascii="宋体" w:hAnsi="宋体" w:cs="宋体" w:eastAsia="宋体" w:hint="default"/>
                <w:sz w:val="18"/>
                <w:szCs w:val="18"/>
              </w:rPr>
              <w:t>阳</w:t>
            </w:r>
            <w:r>
              <w:rPr>
                <w:rFonts w:ascii="宋体" w:hAnsi="宋体" w:cs="宋体" w:eastAsia="宋体" w:hint="default"/>
                <w:spacing w:val="-67"/>
                <w:sz w:val="18"/>
                <w:szCs w:val="18"/>
              </w:rPr>
              <w:t> </w:t>
            </w:r>
            <w:r>
              <w:rPr>
                <w:rFonts w:ascii="宋体" w:hAnsi="宋体" w:cs="宋体" w:eastAsia="宋体" w:hint="default"/>
                <w:sz w:val="18"/>
                <w:szCs w:val="18"/>
              </w:rPr>
              <w:t>苏</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5"/>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z w:val="18"/>
                <w:szCs w:val="18"/>
              </w:rPr>
              <w:t> 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2"/>
              <w:jc w:val="right"/>
              <w:rPr>
                <w:rFonts w:ascii="Arial" w:hAnsi="Arial" w:cs="Arial" w:eastAsia="Arial" w:hint="default"/>
                <w:sz w:val="18"/>
                <w:szCs w:val="18"/>
              </w:rPr>
            </w:pPr>
            <w:r>
              <w:rPr>
                <w:rFonts w:ascii="Arial"/>
                <w:spacing w:val="-1"/>
                <w:sz w:val="18"/>
              </w:rPr>
              <w:t>357,465</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77" w:right="0"/>
              <w:jc w:val="left"/>
              <w:rPr>
                <w:rFonts w:ascii="Arial" w:hAnsi="Arial" w:cs="Arial" w:eastAsia="Arial" w:hint="default"/>
                <w:sz w:val="18"/>
                <w:szCs w:val="18"/>
              </w:rPr>
            </w:pPr>
            <w:r>
              <w:rPr>
                <w:rFonts w:ascii="Arial"/>
                <w:sz w:val="18"/>
              </w:rPr>
              <w:t>357,465</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4"/>
              <w:jc w:val="right"/>
              <w:rPr>
                <w:rFonts w:ascii="Arial" w:hAnsi="Arial" w:cs="Arial" w:eastAsia="Arial" w:hint="default"/>
                <w:sz w:val="18"/>
                <w:szCs w:val="18"/>
              </w:rPr>
            </w:pPr>
            <w:r>
              <w:rPr>
                <w:rFonts w:ascii="Arial"/>
                <w:spacing w:val="-1"/>
                <w:sz w:val="18"/>
              </w:rPr>
              <w:t>150,593</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84"/>
              <w:jc w:val="right"/>
              <w:rPr>
                <w:rFonts w:ascii="Arial" w:hAnsi="Arial" w:cs="Arial" w:eastAsia="Arial" w:hint="default"/>
                <w:sz w:val="18"/>
                <w:szCs w:val="18"/>
              </w:rPr>
            </w:pPr>
            <w:r>
              <w:rPr>
                <w:rFonts w:ascii="Arial"/>
                <w:spacing w:val="-1"/>
                <w:sz w:val="18"/>
              </w:rPr>
              <w:t>150,593</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汕头苏宁电器广场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328,148</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328,148</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180,394</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180,394</w:t>
            </w:r>
          </w:p>
        </w:tc>
      </w:tr>
      <w:tr>
        <w:trPr>
          <w:trHeight w:val="467"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7"/>
                <w:sz w:val="18"/>
                <w:szCs w:val="18"/>
              </w:rPr>
              <w:t> </w:t>
            </w:r>
            <w:r>
              <w:rPr>
                <w:rFonts w:ascii="宋体" w:hAnsi="宋体" w:cs="宋体" w:eastAsia="宋体" w:hint="default"/>
                <w:sz w:val="18"/>
                <w:szCs w:val="18"/>
              </w:rPr>
              <w:t>沪</w:t>
            </w:r>
            <w:r>
              <w:rPr>
                <w:rFonts w:ascii="宋体" w:hAnsi="宋体" w:cs="宋体" w:eastAsia="宋体" w:hint="default"/>
                <w:spacing w:val="-67"/>
                <w:sz w:val="18"/>
                <w:szCs w:val="18"/>
              </w:rPr>
              <w:t> </w:t>
            </w:r>
            <w:r>
              <w:rPr>
                <w:rFonts w:ascii="宋体" w:hAnsi="宋体" w:cs="宋体" w:eastAsia="宋体" w:hint="default"/>
                <w:sz w:val="18"/>
                <w:szCs w:val="18"/>
              </w:rPr>
              <w:t>申</w:t>
            </w:r>
            <w:r>
              <w:rPr>
                <w:rFonts w:ascii="宋体" w:hAnsi="宋体" w:cs="宋体" w:eastAsia="宋体" w:hint="default"/>
                <w:spacing w:val="-67"/>
                <w:sz w:val="18"/>
                <w:szCs w:val="18"/>
              </w:rPr>
              <w:t> </w:t>
            </w:r>
            <w:r>
              <w:rPr>
                <w:rFonts w:ascii="宋体" w:hAnsi="宋体" w:cs="宋体" w:eastAsia="宋体" w:hint="default"/>
                <w:sz w:val="18"/>
                <w:szCs w:val="18"/>
              </w:rPr>
              <w:t>苏</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5"/>
                <w:sz w:val="18"/>
                <w:szCs w:val="18"/>
              </w:rPr>
              <w:t> </w:t>
            </w: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z w:val="18"/>
                <w:szCs w:val="18"/>
              </w:rPr>
              <w:t>流</w:t>
            </w:r>
          </w:p>
          <w:p>
            <w:pPr>
              <w:pStyle w:val="TableParagraph"/>
              <w:spacing w:line="235" w:lineRule="exact"/>
              <w:ind w:left="36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spacing w:val="-1"/>
                <w:sz w:val="18"/>
              </w:rPr>
              <w:t>278,460</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77" w:right="0"/>
              <w:jc w:val="left"/>
              <w:rPr>
                <w:rFonts w:ascii="Arial" w:hAnsi="Arial" w:cs="Arial" w:eastAsia="Arial" w:hint="default"/>
                <w:sz w:val="18"/>
                <w:szCs w:val="18"/>
              </w:rPr>
            </w:pPr>
            <w:r>
              <w:rPr>
                <w:rFonts w:ascii="Arial"/>
                <w:sz w:val="18"/>
              </w:rPr>
              <w:t>278,460</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5"/>
              <w:jc w:val="right"/>
              <w:rPr>
                <w:rFonts w:ascii="Arial" w:hAnsi="Arial" w:cs="Arial" w:eastAsia="Arial" w:hint="default"/>
                <w:sz w:val="18"/>
                <w:szCs w:val="18"/>
              </w:rPr>
            </w:pPr>
            <w:r>
              <w:rPr>
                <w:rFonts w:ascii="Arial"/>
                <w:spacing w:val="-1"/>
                <w:sz w:val="18"/>
              </w:rPr>
              <w:t>23,478</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85"/>
              <w:jc w:val="right"/>
              <w:rPr>
                <w:rFonts w:ascii="Arial" w:hAnsi="Arial" w:cs="Arial" w:eastAsia="Arial" w:hint="default"/>
                <w:sz w:val="18"/>
                <w:szCs w:val="18"/>
              </w:rPr>
            </w:pPr>
            <w:r>
              <w:rPr>
                <w:rFonts w:ascii="Arial"/>
                <w:spacing w:val="-1"/>
                <w:sz w:val="18"/>
              </w:rPr>
              <w:t>23,478</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雨花物流基地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239,742</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239,742</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121,621</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121,621</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苏州苏宁电器广场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204,698</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7" w:right="0"/>
              <w:jc w:val="left"/>
              <w:rPr>
                <w:rFonts w:ascii="Arial" w:hAnsi="Arial" w:cs="Arial" w:eastAsia="Arial" w:hint="default"/>
                <w:sz w:val="18"/>
                <w:szCs w:val="18"/>
              </w:rPr>
            </w:pPr>
            <w:r>
              <w:rPr>
                <w:rFonts w:ascii="Arial"/>
                <w:sz w:val="18"/>
              </w:rPr>
              <w:t>204,698</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5"/>
                <w:sz w:val="18"/>
              </w:rPr>
              <w:t>111,074</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5"/>
                <w:sz w:val="18"/>
              </w:rPr>
              <w:t>111,074</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上海苏宁电器广场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202,158</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202,158</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73,050</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73,050</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185,918</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7" w:right="0"/>
              <w:jc w:val="left"/>
              <w:rPr>
                <w:rFonts w:ascii="Arial" w:hAnsi="Arial" w:cs="Arial" w:eastAsia="Arial" w:hint="default"/>
                <w:sz w:val="18"/>
                <w:szCs w:val="18"/>
              </w:rPr>
            </w:pPr>
            <w:r>
              <w:rPr>
                <w:rFonts w:ascii="Arial"/>
                <w:sz w:val="18"/>
              </w:rPr>
              <w:t>185,918</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93,886</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93,886</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西安苏宁电器广场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177,816</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177,816</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59,101</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59,101</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杭州苏宁电器广场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145,200</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7" w:right="0"/>
              <w:jc w:val="left"/>
              <w:rPr>
                <w:rFonts w:ascii="Arial" w:hAnsi="Arial" w:cs="Arial" w:eastAsia="Arial" w:hint="default"/>
                <w:sz w:val="18"/>
                <w:szCs w:val="18"/>
              </w:rPr>
            </w:pPr>
            <w:r>
              <w:rPr>
                <w:rFonts w:ascii="Arial"/>
                <w:sz w:val="18"/>
              </w:rPr>
              <w:t>145,200</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57,650</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5"/>
              <w:jc w:val="right"/>
              <w:rPr>
                <w:rFonts w:ascii="Arial" w:hAnsi="Arial" w:cs="Arial" w:eastAsia="Arial" w:hint="default"/>
                <w:sz w:val="18"/>
                <w:szCs w:val="18"/>
              </w:rPr>
            </w:pPr>
            <w:r>
              <w:rPr>
                <w:rFonts w:ascii="Arial"/>
                <w:spacing w:val="-1"/>
                <w:sz w:val="18"/>
              </w:rPr>
              <w:t>57,650</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144,497</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77" w:right="0"/>
              <w:jc w:val="left"/>
              <w:rPr>
                <w:rFonts w:ascii="Arial" w:hAnsi="Arial" w:cs="Arial" w:eastAsia="Arial" w:hint="default"/>
                <w:sz w:val="18"/>
                <w:szCs w:val="18"/>
              </w:rPr>
            </w:pPr>
            <w:r>
              <w:rPr>
                <w:rFonts w:ascii="Arial"/>
                <w:sz w:val="18"/>
              </w:rPr>
              <w:t>144,497</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43,306</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1"/>
                <w:sz w:val="18"/>
              </w:rPr>
              <w:t>43,306</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贵阳物流基地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124,001</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77" w:right="0"/>
              <w:jc w:val="left"/>
              <w:rPr>
                <w:rFonts w:ascii="Arial" w:hAnsi="Arial" w:cs="Arial" w:eastAsia="Arial" w:hint="default"/>
                <w:sz w:val="18"/>
                <w:szCs w:val="18"/>
              </w:rPr>
            </w:pPr>
            <w:r>
              <w:rPr>
                <w:rFonts w:ascii="Arial"/>
                <w:sz w:val="18"/>
              </w:rPr>
              <w:t>124,001</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149,575</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149,575</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济宁苏宁电器广场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85,330</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85,330</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3"/>
                <w:sz w:val="18"/>
              </w:rPr>
              <w:t>42,811</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5"/>
              <w:jc w:val="right"/>
              <w:rPr>
                <w:rFonts w:ascii="Arial" w:hAnsi="Arial" w:cs="Arial" w:eastAsia="Arial" w:hint="default"/>
                <w:sz w:val="18"/>
                <w:szCs w:val="18"/>
              </w:rPr>
            </w:pPr>
            <w:r>
              <w:rPr>
                <w:rFonts w:ascii="Arial"/>
                <w:spacing w:val="-3"/>
                <w:sz w:val="18"/>
              </w:rPr>
              <w:t>42,811</w:t>
            </w:r>
          </w:p>
        </w:tc>
      </w:tr>
      <w:tr>
        <w:trPr>
          <w:trHeight w:val="467"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日</w:t>
            </w:r>
            <w:r>
              <w:rPr>
                <w:rFonts w:ascii="宋体" w:hAnsi="宋体" w:cs="宋体" w:eastAsia="宋体" w:hint="default"/>
                <w:spacing w:val="-67"/>
                <w:sz w:val="18"/>
                <w:szCs w:val="18"/>
              </w:rPr>
              <w:t> </w:t>
            </w:r>
            <w:r>
              <w:rPr>
                <w:rFonts w:ascii="宋体" w:hAnsi="宋体" w:cs="宋体" w:eastAsia="宋体" w:hint="default"/>
                <w:sz w:val="18"/>
                <w:szCs w:val="18"/>
              </w:rPr>
              <w:t>照</w:t>
            </w:r>
            <w:r>
              <w:rPr>
                <w:rFonts w:ascii="宋体" w:hAnsi="宋体" w:cs="宋体" w:eastAsia="宋体" w:hint="default"/>
                <w:spacing w:val="-67"/>
                <w:sz w:val="18"/>
                <w:szCs w:val="18"/>
              </w:rPr>
              <w:t> </w:t>
            </w:r>
            <w:r>
              <w:rPr>
                <w:rFonts w:ascii="宋体" w:hAnsi="宋体" w:cs="宋体" w:eastAsia="宋体" w:hint="default"/>
                <w:sz w:val="18"/>
                <w:szCs w:val="18"/>
              </w:rPr>
              <w:t>苏</w:t>
            </w:r>
            <w:r>
              <w:rPr>
                <w:rFonts w:ascii="宋体" w:hAnsi="宋体" w:cs="宋体" w:eastAsia="宋体" w:hint="default"/>
                <w:spacing w:val="-67"/>
                <w:sz w:val="18"/>
                <w:szCs w:val="18"/>
              </w:rPr>
              <w:t> </w:t>
            </w:r>
            <w:r>
              <w:rPr>
                <w:rFonts w:ascii="宋体" w:hAnsi="宋体" w:cs="宋体" w:eastAsia="宋体" w:hint="default"/>
                <w:sz w:val="18"/>
                <w:szCs w:val="18"/>
              </w:rPr>
              <w:t>宁</w:t>
            </w:r>
            <w:r>
              <w:rPr>
                <w:rFonts w:ascii="宋体" w:hAnsi="宋体" w:cs="宋体" w:eastAsia="宋体" w:hint="default"/>
                <w:spacing w:val="-67"/>
                <w:sz w:val="18"/>
                <w:szCs w:val="18"/>
              </w:rPr>
              <w:t> </w:t>
            </w:r>
            <w:r>
              <w:rPr>
                <w:rFonts w:ascii="宋体" w:hAnsi="宋体" w:cs="宋体" w:eastAsia="宋体" w:hint="default"/>
                <w:sz w:val="18"/>
                <w:szCs w:val="18"/>
              </w:rPr>
              <w:t>电</w:t>
            </w:r>
            <w:r>
              <w:rPr>
                <w:rFonts w:ascii="宋体" w:hAnsi="宋体" w:cs="宋体" w:eastAsia="宋体" w:hint="default"/>
                <w:spacing w:val="-67"/>
                <w:sz w:val="18"/>
                <w:szCs w:val="18"/>
              </w:rPr>
              <w:t> </w:t>
            </w:r>
            <w:r>
              <w:rPr>
                <w:rFonts w:ascii="宋体" w:hAnsi="宋体" w:cs="宋体" w:eastAsia="宋体" w:hint="default"/>
                <w:sz w:val="18"/>
                <w:szCs w:val="18"/>
              </w:rPr>
              <w:t>器</w:t>
            </w:r>
            <w:r>
              <w:rPr>
                <w:rFonts w:ascii="宋体" w:hAnsi="宋体" w:cs="宋体" w:eastAsia="宋体" w:hint="default"/>
                <w:spacing w:val="-65"/>
                <w:sz w:val="18"/>
                <w:szCs w:val="18"/>
              </w:rPr>
              <w:t> </w:t>
            </w:r>
            <w:r>
              <w:rPr>
                <w:rFonts w:ascii="宋体" w:hAnsi="宋体" w:cs="宋体" w:eastAsia="宋体" w:hint="default"/>
                <w:sz w:val="18"/>
                <w:szCs w:val="18"/>
              </w:rPr>
              <w:t>广</w:t>
            </w:r>
            <w:r>
              <w:rPr>
                <w:rFonts w:ascii="宋体" w:hAnsi="宋体" w:cs="宋体" w:eastAsia="宋体" w:hint="default"/>
                <w:spacing w:val="-67"/>
                <w:sz w:val="18"/>
                <w:szCs w:val="18"/>
              </w:rPr>
              <w:t> </w:t>
            </w:r>
            <w:r>
              <w:rPr>
                <w:rFonts w:ascii="宋体" w:hAnsi="宋体" w:cs="宋体" w:eastAsia="宋体" w:hint="default"/>
                <w:sz w:val="18"/>
                <w:szCs w:val="18"/>
              </w:rPr>
              <w:t>场</w:t>
            </w:r>
          </w:p>
          <w:p>
            <w:pPr>
              <w:pStyle w:val="TableParagraph"/>
              <w:spacing w:line="234" w:lineRule="exact"/>
              <w:ind w:left="36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2"/>
              <w:jc w:val="right"/>
              <w:rPr>
                <w:rFonts w:ascii="Arial" w:hAnsi="Arial" w:cs="Arial" w:eastAsia="Arial" w:hint="default"/>
                <w:sz w:val="18"/>
                <w:szCs w:val="18"/>
              </w:rPr>
            </w:pPr>
            <w:r>
              <w:rPr>
                <w:rFonts w:ascii="Arial"/>
                <w:spacing w:val="-1"/>
                <w:sz w:val="18"/>
              </w:rPr>
              <w:t>84,299</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77" w:right="0"/>
              <w:jc w:val="left"/>
              <w:rPr>
                <w:rFonts w:ascii="Arial" w:hAnsi="Arial" w:cs="Arial" w:eastAsia="Arial" w:hint="default"/>
                <w:sz w:val="18"/>
                <w:szCs w:val="18"/>
              </w:rPr>
            </w:pPr>
            <w:r>
              <w:rPr>
                <w:rFonts w:ascii="Arial"/>
                <w:sz w:val="18"/>
              </w:rPr>
              <w:t>84,299</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spacing w:val="-1"/>
                <w:sz w:val="18"/>
              </w:rPr>
              <w:t>1,448</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spacing w:val="-1"/>
                <w:sz w:val="18"/>
              </w:rPr>
              <w:t>1,448</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温州物流基地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81,322</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81,322</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7,400</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7,400</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昆明物流基地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67,590</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67,590</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1,103</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1,103</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包头苏宁电器广场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67,560</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67,560</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13,519</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13,519</w:t>
            </w:r>
          </w:p>
        </w:tc>
      </w:tr>
      <w:tr>
        <w:trPr>
          <w:trHeight w:val="234"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52,006</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52,006</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1,469</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1,469</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江西苏宁物流基地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50,882</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50,882</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140,730</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140,730</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包头物流基地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39,623</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39,623</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127,659</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127,659</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滁州苏宁广场项目</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34,645</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34,645</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6,639</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6,639</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盱眙苏宁电器广场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32,275</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32,275</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89,954</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89,954</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青岛办公区购置房</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31,513</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31,513</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31,494</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31,494</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厦门物流基地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20,763</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20,763</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21,306</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21,306</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芜湖苏宁电器广场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20,194</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77" w:right="0"/>
              <w:jc w:val="left"/>
              <w:rPr>
                <w:rFonts w:ascii="Arial" w:hAnsi="Arial" w:cs="Arial" w:eastAsia="Arial" w:hint="default"/>
                <w:sz w:val="18"/>
                <w:szCs w:val="18"/>
              </w:rPr>
            </w:pPr>
            <w:r>
              <w:rPr>
                <w:rFonts w:ascii="Arial"/>
                <w:sz w:val="18"/>
              </w:rPr>
              <w:t>20,194</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460,536</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460,536</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北京京房苏宁广场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13,626</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77" w:right="0"/>
              <w:jc w:val="left"/>
              <w:rPr>
                <w:rFonts w:ascii="Arial" w:hAnsi="Arial" w:cs="Arial" w:eastAsia="Arial" w:hint="default"/>
                <w:sz w:val="18"/>
                <w:szCs w:val="18"/>
              </w:rPr>
            </w:pPr>
            <w:r>
              <w:rPr>
                <w:rFonts w:ascii="Arial"/>
                <w:sz w:val="18"/>
              </w:rPr>
              <w:t>13,626</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89,104</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89,104</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苏州物流基地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9,397</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7" w:right="0"/>
              <w:jc w:val="left"/>
              <w:rPr>
                <w:rFonts w:ascii="Arial" w:hAnsi="Arial" w:cs="Arial" w:eastAsia="Arial" w:hint="default"/>
                <w:sz w:val="18"/>
                <w:szCs w:val="18"/>
              </w:rPr>
            </w:pPr>
            <w:r>
              <w:rPr>
                <w:rFonts w:ascii="Arial"/>
                <w:sz w:val="18"/>
              </w:rPr>
              <w:t>9,397</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4,846</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7" w:right="0"/>
              <w:jc w:val="left"/>
              <w:rPr>
                <w:rFonts w:ascii="Arial" w:hAnsi="Arial" w:cs="Arial" w:eastAsia="Arial" w:hint="default"/>
                <w:sz w:val="18"/>
                <w:szCs w:val="18"/>
              </w:rPr>
            </w:pPr>
            <w:r>
              <w:rPr>
                <w:rFonts w:ascii="Arial"/>
                <w:sz w:val="18"/>
              </w:rPr>
              <w:t>4,846</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3"/>
                <w:w w:val="95"/>
                <w:sz w:val="18"/>
              </w:rPr>
              <w:t>3,117</w:t>
            </w:r>
            <w:r>
              <w:rPr>
                <w:rFonts w:ascii="Arial"/>
                <w:spacing w:val="-3"/>
                <w:sz w:val="18"/>
              </w:rPr>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3"/>
                <w:w w:val="95"/>
                <w:sz w:val="18"/>
              </w:rPr>
              <w:t>3,117</w:t>
            </w:r>
            <w:r>
              <w:rPr>
                <w:rFonts w:ascii="Arial"/>
                <w:spacing w:val="-3"/>
                <w:sz w:val="18"/>
              </w:rPr>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江苏物流基地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3,505</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6" w:right="0"/>
              <w:jc w:val="left"/>
              <w:rPr>
                <w:rFonts w:ascii="Arial" w:hAnsi="Arial" w:cs="Arial" w:eastAsia="Arial" w:hint="default"/>
                <w:sz w:val="18"/>
                <w:szCs w:val="18"/>
              </w:rPr>
            </w:pPr>
            <w:r>
              <w:rPr>
                <w:rFonts w:ascii="Arial"/>
                <w:sz w:val="18"/>
              </w:rPr>
              <w:t>3,505</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5,319</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spacing w:val="-1"/>
                <w:sz w:val="18"/>
              </w:rPr>
              <w:t>5,319</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哈尔滨物流基地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2,465</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77" w:right="0"/>
              <w:jc w:val="left"/>
              <w:rPr>
                <w:rFonts w:ascii="Arial" w:hAnsi="Arial" w:cs="Arial" w:eastAsia="Arial" w:hint="default"/>
                <w:sz w:val="18"/>
                <w:szCs w:val="18"/>
              </w:rPr>
            </w:pPr>
            <w:r>
              <w:rPr>
                <w:rFonts w:ascii="Arial"/>
                <w:sz w:val="18"/>
              </w:rPr>
              <w:t>2,465</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169,483</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169,483</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济南物流基地</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1"/>
                <w:sz w:val="18"/>
              </w:rPr>
              <w:t>1,245</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77" w:right="0"/>
              <w:jc w:val="left"/>
              <w:rPr>
                <w:rFonts w:ascii="Arial" w:hAnsi="Arial" w:cs="Arial" w:eastAsia="Arial" w:hint="default"/>
                <w:sz w:val="18"/>
                <w:szCs w:val="18"/>
              </w:rPr>
            </w:pPr>
            <w:r>
              <w:rPr>
                <w:rFonts w:ascii="Arial"/>
                <w:sz w:val="18"/>
              </w:rPr>
              <w:t>1,245</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2,008</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2,008</w:t>
            </w:r>
          </w:p>
        </w:tc>
      </w:tr>
      <w:tr>
        <w:trPr>
          <w:trHeight w:val="233"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易购总部</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979,843</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spacing w:val="-1"/>
                <w:sz w:val="18"/>
              </w:rPr>
              <w:t>979,843</w:t>
            </w:r>
          </w:p>
        </w:tc>
      </w:tr>
      <w:tr>
        <w:trPr>
          <w:trHeight w:val="467"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5" w:lineRule="exact"/>
              <w:ind w:left="152" w:right="0"/>
              <w:jc w:val="left"/>
              <w:rPr>
                <w:rFonts w:ascii="宋体" w:hAnsi="宋体" w:cs="宋体" w:eastAsia="宋体" w:hint="default"/>
                <w:sz w:val="18"/>
                <w:szCs w:val="18"/>
              </w:rPr>
            </w:pPr>
            <w:r>
              <w:rPr>
                <w:rFonts w:ascii="宋体" w:hAnsi="宋体" w:cs="宋体" w:eastAsia="宋体" w:hint="default"/>
                <w:sz w:val="18"/>
                <w:szCs w:val="18"/>
              </w:rPr>
              <w:t>北</w:t>
            </w:r>
            <w:r>
              <w:rPr>
                <w:rFonts w:ascii="宋体" w:hAnsi="宋体" w:cs="宋体" w:eastAsia="宋体" w:hint="default"/>
                <w:spacing w:val="-67"/>
                <w:sz w:val="18"/>
                <w:szCs w:val="18"/>
              </w:rPr>
              <w:t> </w:t>
            </w:r>
            <w:r>
              <w:rPr>
                <w:rFonts w:ascii="宋体" w:hAnsi="宋体" w:cs="宋体" w:eastAsia="宋体" w:hint="default"/>
                <w:sz w:val="18"/>
                <w:szCs w:val="18"/>
              </w:rPr>
              <w:t>京</w:t>
            </w:r>
            <w:r>
              <w:rPr>
                <w:rFonts w:ascii="宋体" w:hAnsi="宋体" w:cs="宋体" w:eastAsia="宋体" w:hint="default"/>
                <w:spacing w:val="-67"/>
                <w:sz w:val="18"/>
                <w:szCs w:val="18"/>
              </w:rPr>
              <w:t> </w:t>
            </w:r>
            <w:r>
              <w:rPr>
                <w:rFonts w:ascii="宋体" w:hAnsi="宋体" w:cs="宋体" w:eastAsia="宋体" w:hint="default"/>
                <w:sz w:val="18"/>
                <w:szCs w:val="18"/>
              </w:rPr>
              <w:t>世</w:t>
            </w:r>
            <w:r>
              <w:rPr>
                <w:rFonts w:ascii="宋体" w:hAnsi="宋体" w:cs="宋体" w:eastAsia="宋体" w:hint="default"/>
                <w:spacing w:val="-67"/>
                <w:sz w:val="18"/>
                <w:szCs w:val="18"/>
              </w:rPr>
              <w:t> </w:t>
            </w:r>
            <w:r>
              <w:rPr>
                <w:rFonts w:ascii="宋体" w:hAnsi="宋体" w:cs="宋体" w:eastAsia="宋体" w:hint="default"/>
                <w:sz w:val="18"/>
                <w:szCs w:val="18"/>
              </w:rPr>
              <w:t>纪</w:t>
            </w:r>
            <w:r>
              <w:rPr>
                <w:rFonts w:ascii="宋体" w:hAnsi="宋体" w:cs="宋体" w:eastAsia="宋体" w:hint="default"/>
                <w:spacing w:val="-67"/>
                <w:sz w:val="18"/>
                <w:szCs w:val="18"/>
              </w:rPr>
              <w:t> </w:t>
            </w:r>
            <w:r>
              <w:rPr>
                <w:rFonts w:ascii="宋体" w:hAnsi="宋体" w:cs="宋体" w:eastAsia="宋体" w:hint="default"/>
                <w:sz w:val="18"/>
                <w:szCs w:val="18"/>
              </w:rPr>
              <w:t>联</w:t>
            </w:r>
            <w:r>
              <w:rPr>
                <w:rFonts w:ascii="宋体" w:hAnsi="宋体" w:cs="宋体" w:eastAsia="宋体" w:hint="default"/>
                <w:spacing w:val="-67"/>
                <w:sz w:val="18"/>
                <w:szCs w:val="18"/>
              </w:rPr>
              <w:t> </w:t>
            </w:r>
            <w:r>
              <w:rPr>
                <w:rFonts w:ascii="宋体" w:hAnsi="宋体" w:cs="宋体" w:eastAsia="宋体" w:hint="default"/>
                <w:sz w:val="18"/>
                <w:szCs w:val="18"/>
              </w:rPr>
              <w:t>华</w:t>
            </w:r>
            <w:r>
              <w:rPr>
                <w:rFonts w:ascii="宋体" w:hAnsi="宋体" w:cs="宋体" w:eastAsia="宋体" w:hint="default"/>
                <w:spacing w:val="-65"/>
                <w:sz w:val="18"/>
                <w:szCs w:val="18"/>
              </w:rPr>
              <w:t> </w:t>
            </w:r>
            <w:r>
              <w:rPr>
                <w:rFonts w:ascii="宋体" w:hAnsi="宋体" w:cs="宋体" w:eastAsia="宋体" w:hint="default"/>
                <w:sz w:val="18"/>
                <w:szCs w:val="18"/>
              </w:rPr>
              <w:t>购</w:t>
            </w:r>
            <w:r>
              <w:rPr>
                <w:rFonts w:ascii="宋体" w:hAnsi="宋体" w:cs="宋体" w:eastAsia="宋体" w:hint="default"/>
                <w:spacing w:val="-67"/>
                <w:sz w:val="18"/>
                <w:szCs w:val="18"/>
              </w:rPr>
              <w:t> </w:t>
            </w:r>
            <w:r>
              <w:rPr>
                <w:rFonts w:ascii="宋体" w:hAnsi="宋体" w:cs="宋体" w:eastAsia="宋体" w:hint="default"/>
                <w:sz w:val="18"/>
                <w:szCs w:val="18"/>
              </w:rPr>
              <w:t>置</w:t>
            </w:r>
          </w:p>
          <w:p>
            <w:pPr>
              <w:pStyle w:val="TableParagraph"/>
              <w:spacing w:line="235" w:lineRule="exact"/>
              <w:ind w:left="369" w:right="0"/>
              <w:jc w:val="left"/>
              <w:rPr>
                <w:rFonts w:ascii="宋体" w:hAnsi="宋体" w:cs="宋体" w:eastAsia="宋体" w:hint="default"/>
                <w:sz w:val="18"/>
                <w:szCs w:val="18"/>
              </w:rPr>
            </w:pPr>
            <w:r>
              <w:rPr>
                <w:rFonts w:ascii="宋体" w:hAnsi="宋体" w:cs="宋体" w:eastAsia="宋体" w:hint="default"/>
                <w:sz w:val="18"/>
                <w:szCs w:val="18"/>
              </w:rPr>
              <w:t>店</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264,671</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3"/>
              <w:jc w:val="right"/>
              <w:rPr>
                <w:rFonts w:ascii="Arial" w:hAnsi="Arial" w:cs="Arial" w:eastAsia="Arial" w:hint="default"/>
                <w:sz w:val="18"/>
                <w:szCs w:val="18"/>
              </w:rPr>
            </w:pPr>
            <w:r>
              <w:rPr>
                <w:rFonts w:ascii="Arial"/>
                <w:spacing w:val="-1"/>
                <w:sz w:val="18"/>
              </w:rPr>
              <w:t>264,671</w:t>
            </w:r>
          </w:p>
        </w:tc>
      </w:tr>
      <w:tr>
        <w:trPr>
          <w:trHeight w:val="234"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湖州苏宁电器广场</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123,752</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123,752</w:t>
            </w:r>
          </w:p>
        </w:tc>
      </w:tr>
      <w:tr>
        <w:trPr>
          <w:trHeight w:val="236"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Style w:val="TableParagraph"/>
              <w:spacing w:line="196" w:lineRule="exact"/>
              <w:ind w:left="1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98" w:type="dxa"/>
            <w:tcBorders>
              <w:top w:val="nil" w:sz="6" w:space="0" w:color="auto"/>
              <w:left w:val="nil" w:sz="6" w:space="0" w:color="auto"/>
              <w:bottom w:val="nil" w:sz="6" w:space="0" w:color="auto"/>
              <w:right w:val="nil" w:sz="6" w:space="0" w:color="auto"/>
            </w:tcBorders>
          </w:tcPr>
          <w:p>
            <w:pPr>
              <w:pStyle w:val="TableParagraph"/>
              <w:tabs>
                <w:tab w:pos="461" w:val="left" w:leader="none"/>
                <w:tab w:pos="1197"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139,645</w:t>
              <w:tab/>
            </w:r>
            <w:r>
              <w:rPr>
                <w:rFonts w:ascii="Arial"/>
                <w:spacing w:val="-1"/>
                <w:sz w:val="18"/>
              </w:rPr>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nil" w:sz="6" w:space="0" w:color="auto"/>
              <w:right w:val="nil" w:sz="6" w:space="0" w:color="auto"/>
            </w:tcBorders>
          </w:tcPr>
          <w:p>
            <w:pPr>
              <w:pStyle w:val="TableParagraph"/>
              <w:tabs>
                <w:tab w:pos="497" w:val="left" w:leader="none"/>
                <w:tab w:pos="914" w:val="left" w:leader="none"/>
                <w:tab w:pos="1257" w:val="left" w:leader="none"/>
              </w:tabs>
              <w:spacing w:line="240" w:lineRule="auto" w:before="14"/>
              <w:ind w:left="14" w:right="-17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 </w:t>
            </w:r>
            <w:r>
              <w:rPr>
                <w:rFonts w:ascii="Arial"/>
                <w:spacing w:val="-14"/>
                <w:sz w:val="18"/>
                <w:u w:val="single" w:color="000000"/>
              </w:rPr>
              <w:t> </w:t>
            </w:r>
            <w:r>
              <w:rPr>
                <w:rFonts w:ascii="Arial"/>
                <w:spacing w:val="-14"/>
                <w:sz w:val="18"/>
              </w:rPr>
            </w:r>
            <w:r>
              <w:rPr>
                <w:rFonts w:ascii="Arial"/>
                <w:sz w:val="18"/>
              </w:rPr>
              <w:tab/>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914" w:type="dxa"/>
            <w:tcBorders>
              <w:top w:val="nil" w:sz="6" w:space="0" w:color="auto"/>
              <w:left w:val="nil" w:sz="6" w:space="0" w:color="auto"/>
              <w:bottom w:val="nil" w:sz="6" w:space="0" w:color="auto"/>
              <w:right w:val="nil" w:sz="6" w:space="0" w:color="auto"/>
            </w:tcBorders>
          </w:tcPr>
          <w:p>
            <w:pPr>
              <w:pStyle w:val="TableParagraph"/>
              <w:tabs>
                <w:tab w:pos="737"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139,645</w:t>
              <w:tab/>
            </w:r>
            <w:r>
              <w:rPr>
                <w:rFonts w:ascii="Arial"/>
                <w:spacing w:val="-1"/>
                <w:sz w:val="18"/>
              </w:rPr>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nil" w:sz="6" w:space="0" w:color="auto"/>
              <w:right w:val="nil" w:sz="6" w:space="0" w:color="auto"/>
            </w:tcBorders>
          </w:tcPr>
          <w:p>
            <w:pPr>
              <w:pStyle w:val="TableParagraph"/>
              <w:tabs>
                <w:tab w:pos="344" w:val="left" w:leader="none"/>
                <w:tab w:pos="1079"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292,801</w:t>
              <w:tab/>
            </w:r>
            <w:r>
              <w:rPr>
                <w:rFonts w:ascii="Arial"/>
                <w:spacing w:val="-1"/>
                <w:sz w:val="18"/>
              </w:rPr>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nil" w:sz="6" w:space="0" w:color="auto"/>
              <w:right w:val="nil" w:sz="6" w:space="0" w:color="auto"/>
            </w:tcBorders>
          </w:tcPr>
          <w:p>
            <w:pPr>
              <w:pStyle w:val="TableParagraph"/>
              <w:tabs>
                <w:tab w:pos="483" w:val="left" w:leader="none"/>
                <w:tab w:pos="629"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Style w:val="TableParagraph"/>
              <w:tabs>
                <w:tab w:pos="343" w:val="left" w:leader="none"/>
                <w:tab w:pos="1079"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292,801</w:t>
              <w:tab/>
            </w:r>
            <w:r>
              <w:rPr>
                <w:rFonts w:ascii="Arial"/>
                <w:spacing w:val="-1"/>
                <w:sz w:val="18"/>
              </w:rPr>
            </w:r>
          </w:p>
        </w:tc>
      </w:tr>
      <w:tr>
        <w:trPr>
          <w:trHeight w:val="219" w:hRule="exact"/>
        </w:trPr>
        <w:tc>
          <w:tcPr>
            <w:tcW w:w="761" w:type="dxa"/>
            <w:tcBorders>
              <w:top w:val="nil" w:sz="6" w:space="0" w:color="auto"/>
              <w:left w:val="nil" w:sz="6" w:space="0" w:color="auto"/>
              <w:bottom w:val="nil" w:sz="6" w:space="0" w:color="auto"/>
              <w:right w:val="nil" w:sz="6" w:space="0" w:color="auto"/>
            </w:tcBorders>
          </w:tcPr>
          <w:p>
            <w:pPr/>
          </w:p>
        </w:tc>
        <w:tc>
          <w:tcPr>
            <w:tcW w:w="1870"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single" w:sz="12" w:space="0" w:color="000000"/>
              <w:right w:val="nil" w:sz="6" w:space="0" w:color="auto"/>
            </w:tcBorders>
          </w:tcPr>
          <w:p>
            <w:pPr>
              <w:pStyle w:val="TableParagraph"/>
              <w:spacing w:line="203" w:lineRule="exact"/>
              <w:ind w:left="313" w:right="0"/>
              <w:jc w:val="left"/>
              <w:rPr>
                <w:rFonts w:ascii="Arial" w:hAnsi="Arial" w:cs="Arial" w:eastAsia="Arial" w:hint="default"/>
                <w:sz w:val="18"/>
                <w:szCs w:val="18"/>
              </w:rPr>
            </w:pPr>
            <w:r>
              <w:rPr>
                <w:rFonts w:ascii="Arial"/>
                <w:sz w:val="18"/>
              </w:rPr>
              <w:t>3,230,834</w:t>
            </w:r>
          </w:p>
        </w:tc>
        <w:tc>
          <w:tcPr>
            <w:tcW w:w="256" w:type="dxa"/>
            <w:tcBorders>
              <w:top w:val="nil" w:sz="6" w:space="0" w:color="auto"/>
              <w:left w:val="nil" w:sz="6" w:space="0" w:color="auto"/>
              <w:bottom w:val="nil" w:sz="6" w:space="0" w:color="auto"/>
              <w:right w:val="nil" w:sz="6" w:space="0" w:color="auto"/>
            </w:tcBorders>
          </w:tcPr>
          <w:p>
            <w:pPr/>
          </w:p>
        </w:tc>
        <w:tc>
          <w:tcPr>
            <w:tcW w:w="1081" w:type="dxa"/>
            <w:tcBorders>
              <w:top w:val="nil" w:sz="6" w:space="0" w:color="auto"/>
              <w:left w:val="nil" w:sz="6" w:space="0" w:color="auto"/>
              <w:bottom w:val="single" w:sz="12" w:space="0" w:color="000000"/>
              <w:right w:val="nil" w:sz="6" w:space="0" w:color="auto"/>
            </w:tcBorders>
          </w:tcPr>
          <w:p>
            <w:pPr>
              <w:pStyle w:val="TableParagraph"/>
              <w:spacing w:line="203" w:lineRule="exact"/>
              <w:ind w:right="23"/>
              <w:jc w:val="center"/>
              <w:rPr>
                <w:rFonts w:ascii="Arial" w:hAnsi="Arial" w:cs="Arial" w:eastAsia="Arial" w:hint="default"/>
                <w:sz w:val="18"/>
                <w:szCs w:val="18"/>
              </w:rPr>
            </w:pPr>
            <w:r>
              <w:rPr>
                <w:rFonts w:ascii="Arial"/>
                <w:w w:val="99"/>
                <w:sz w:val="18"/>
              </w:rPr>
              <w:t>-</w:t>
            </w:r>
            <w:r>
              <w:rPr>
                <w:rFonts w:ascii="Arial"/>
                <w:sz w:val="18"/>
              </w:rPr>
            </w:r>
          </w:p>
        </w:tc>
        <w:tc>
          <w:tcPr>
            <w:tcW w:w="914" w:type="dxa"/>
            <w:tcBorders>
              <w:top w:val="nil" w:sz="6" w:space="0" w:color="auto"/>
              <w:left w:val="nil" w:sz="6" w:space="0" w:color="auto"/>
              <w:bottom w:val="single" w:sz="12" w:space="0" w:color="000000"/>
              <w:right w:val="nil" w:sz="6" w:space="0" w:color="auto"/>
            </w:tcBorders>
          </w:tcPr>
          <w:p>
            <w:pPr>
              <w:pStyle w:val="TableParagraph"/>
              <w:spacing w:line="203" w:lineRule="exact"/>
              <w:ind w:left="27" w:right="0"/>
              <w:jc w:val="left"/>
              <w:rPr>
                <w:rFonts w:ascii="Arial" w:hAnsi="Arial" w:cs="Arial" w:eastAsia="Arial" w:hint="default"/>
                <w:sz w:val="18"/>
                <w:szCs w:val="18"/>
              </w:rPr>
            </w:pPr>
            <w:r>
              <w:rPr>
                <w:rFonts w:ascii="Arial"/>
                <w:sz w:val="18"/>
              </w:rPr>
              <w:t>3,230,834</w:t>
            </w:r>
          </w:p>
        </w:tc>
        <w:tc>
          <w:tcPr>
            <w:tcW w:w="263" w:type="dxa"/>
            <w:tcBorders>
              <w:top w:val="nil" w:sz="6" w:space="0" w:color="auto"/>
              <w:left w:val="nil" w:sz="6" w:space="0" w:color="auto"/>
              <w:bottom w:val="nil" w:sz="6" w:space="0" w:color="auto"/>
              <w:right w:val="nil" w:sz="6" w:space="0" w:color="auto"/>
            </w:tcBorders>
          </w:tcPr>
          <w:p>
            <w:pPr/>
          </w:p>
        </w:tc>
        <w:tc>
          <w:tcPr>
            <w:tcW w:w="1087" w:type="dxa"/>
            <w:tcBorders>
              <w:top w:val="nil" w:sz="6" w:space="0" w:color="auto"/>
              <w:left w:val="nil" w:sz="6" w:space="0" w:color="auto"/>
              <w:bottom w:val="single" w:sz="12" w:space="0" w:color="000000"/>
              <w:right w:val="nil" w:sz="6" w:space="0" w:color="auto"/>
            </w:tcBorders>
          </w:tcPr>
          <w:p>
            <w:pPr>
              <w:pStyle w:val="TableParagraph"/>
              <w:spacing w:line="203" w:lineRule="exact"/>
              <w:ind w:left="201" w:right="0"/>
              <w:jc w:val="left"/>
              <w:rPr>
                <w:rFonts w:ascii="Arial" w:hAnsi="Arial" w:cs="Arial" w:eastAsia="Arial" w:hint="default"/>
                <w:sz w:val="18"/>
                <w:szCs w:val="18"/>
              </w:rPr>
            </w:pPr>
            <w:r>
              <w:rPr>
                <w:rFonts w:ascii="Arial"/>
                <w:sz w:val="18"/>
              </w:rPr>
              <w:t>3,939,894</w:t>
            </w:r>
          </w:p>
        </w:tc>
        <w:tc>
          <w:tcPr>
            <w:tcW w:w="256" w:type="dxa"/>
            <w:tcBorders>
              <w:top w:val="nil" w:sz="6" w:space="0" w:color="auto"/>
              <w:left w:val="nil" w:sz="6" w:space="0" w:color="auto"/>
              <w:bottom w:val="nil" w:sz="6" w:space="0" w:color="auto"/>
              <w:right w:val="nil" w:sz="6" w:space="0" w:color="auto"/>
            </w:tcBorders>
          </w:tcPr>
          <w:p>
            <w:pPr/>
          </w:p>
        </w:tc>
        <w:tc>
          <w:tcPr>
            <w:tcW w:w="644" w:type="dxa"/>
            <w:tcBorders>
              <w:top w:val="nil" w:sz="6" w:space="0" w:color="auto"/>
              <w:left w:val="nil" w:sz="6" w:space="0" w:color="auto"/>
              <w:bottom w:val="single" w:sz="12" w:space="0" w:color="000000"/>
              <w:right w:val="nil" w:sz="6" w:space="0" w:color="auto"/>
            </w:tcBorders>
          </w:tcPr>
          <w:p>
            <w:pPr>
              <w:pStyle w:val="TableParagraph"/>
              <w:spacing w:line="203" w:lineRule="exact"/>
              <w:ind w:right="84"/>
              <w:jc w:val="right"/>
              <w:rPr>
                <w:rFonts w:ascii="Arial" w:hAnsi="Arial" w:cs="Arial" w:eastAsia="Arial" w:hint="default"/>
                <w:sz w:val="18"/>
                <w:szCs w:val="18"/>
              </w:rPr>
            </w:pPr>
            <w:r>
              <w:rPr>
                <w:rFonts w:ascii="Arial"/>
                <w:w w:val="99"/>
                <w:sz w:val="18"/>
              </w:rPr>
              <w:t>-</w:t>
            </w:r>
            <w:r>
              <w:rPr>
                <w:rFonts w:ascii="Arial"/>
                <w:sz w:val="18"/>
              </w:rPr>
            </w:r>
          </w:p>
        </w:tc>
        <w:tc>
          <w:tcPr>
            <w:tcW w:w="256"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single" w:sz="12" w:space="0" w:color="000000"/>
              <w:right w:val="nil" w:sz="6" w:space="0" w:color="auto"/>
            </w:tcBorders>
          </w:tcPr>
          <w:p>
            <w:pPr>
              <w:pStyle w:val="TableParagraph"/>
              <w:spacing w:line="203" w:lineRule="exact"/>
              <w:ind w:left="207" w:right="0"/>
              <w:jc w:val="left"/>
              <w:rPr>
                <w:rFonts w:ascii="Arial" w:hAnsi="Arial" w:cs="Arial" w:eastAsia="Arial" w:hint="default"/>
                <w:sz w:val="18"/>
                <w:szCs w:val="18"/>
              </w:rPr>
            </w:pPr>
            <w:r>
              <w:rPr>
                <w:rFonts w:ascii="Arial"/>
                <w:sz w:val="18"/>
              </w:rPr>
              <w:t>3,939,894</w:t>
            </w:r>
          </w:p>
        </w:tc>
      </w:tr>
    </w:tbl>
    <w:p>
      <w:pPr>
        <w:spacing w:after="0" w:line="203" w:lineRule="exact"/>
        <w:jc w:val="left"/>
        <w:rPr>
          <w:rFonts w:ascii="Arial" w:hAnsi="Arial" w:cs="Arial" w:eastAsia="Arial" w:hint="default"/>
          <w:sz w:val="18"/>
          <w:szCs w:val="18"/>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746"/>
        <w:gridCol w:w="3120"/>
      </w:tblGrid>
      <w:tr>
        <w:trPr>
          <w:trHeight w:val="41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20"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7"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(15)</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1"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宋体" w:hAnsi="宋体" w:cs="宋体" w:eastAsia="宋体" w:hint="default"/>
                <w:sz w:val="24"/>
                <w:szCs w:val="24"/>
              </w:rPr>
            </w:pPr>
            <w:r>
              <w:rPr>
                <w:rFonts w:ascii="宋体" w:hAnsi="宋体" w:cs="宋体" w:eastAsia="宋体" w:hint="default"/>
                <w:sz w:val="24"/>
                <w:szCs w:val="24"/>
              </w:rPr>
              <w:t>重大在建工程变动</w:t>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0"/>
          <w:szCs w:val="10"/>
        </w:rPr>
      </w:pPr>
    </w:p>
    <w:tbl>
      <w:tblPr>
        <w:tblW w:w="0" w:type="auto"/>
        <w:jc w:val="left"/>
        <w:tblInd w:w="834" w:type="dxa"/>
        <w:tblLayout w:type="fixed"/>
        <w:tblCellMar>
          <w:top w:w="0" w:type="dxa"/>
          <w:left w:w="0" w:type="dxa"/>
          <w:bottom w:w="0" w:type="dxa"/>
          <w:right w:w="0" w:type="dxa"/>
        </w:tblCellMar>
        <w:tblLook w:val="01E0"/>
      </w:tblPr>
      <w:tblGrid>
        <w:gridCol w:w="2289"/>
        <w:gridCol w:w="1095"/>
        <w:gridCol w:w="1222"/>
        <w:gridCol w:w="977"/>
        <w:gridCol w:w="1239"/>
        <w:gridCol w:w="1234"/>
        <w:gridCol w:w="1326"/>
        <w:gridCol w:w="1669"/>
        <w:gridCol w:w="931"/>
        <w:gridCol w:w="1133"/>
        <w:gridCol w:w="935"/>
        <w:gridCol w:w="1242"/>
      </w:tblGrid>
      <w:tr>
        <w:trPr>
          <w:trHeight w:val="871"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095" w:type="dxa"/>
            <w:tcBorders>
              <w:top w:val="nil" w:sz="6" w:space="0" w:color="auto"/>
              <w:left w:val="nil" w:sz="6" w:space="0" w:color="auto"/>
              <w:bottom w:val="nil" w:sz="6" w:space="0" w:color="auto"/>
              <w:right w:val="nil" w:sz="6" w:space="0" w:color="auto"/>
            </w:tcBorders>
          </w:tcPr>
          <w:p>
            <w:pPr>
              <w:pStyle w:val="TableParagraph"/>
              <w:spacing w:line="180" w:lineRule="exact"/>
              <w:ind w:right="144"/>
              <w:jc w:val="right"/>
              <w:rPr>
                <w:rFonts w:ascii="宋体" w:hAnsi="宋体" w:cs="宋体" w:eastAsia="宋体" w:hint="default"/>
                <w:sz w:val="18"/>
                <w:szCs w:val="18"/>
              </w:rPr>
            </w:pPr>
            <w:r>
              <w:rPr>
                <w:rFonts w:ascii="宋体" w:hAnsi="宋体" w:cs="宋体" w:eastAsia="宋体" w:hint="default"/>
                <w:sz w:val="18"/>
                <w:szCs w:val="18"/>
              </w:rPr>
              <w:t>预算数</w:t>
            </w:r>
          </w:p>
        </w:tc>
        <w:tc>
          <w:tcPr>
            <w:tcW w:w="1222" w:type="dxa"/>
            <w:tcBorders>
              <w:top w:val="nil" w:sz="6" w:space="0" w:color="auto"/>
              <w:left w:val="nil" w:sz="6" w:space="0" w:color="auto"/>
              <w:bottom w:val="nil" w:sz="6" w:space="0" w:color="auto"/>
              <w:right w:val="nil" w:sz="6" w:space="0" w:color="auto"/>
            </w:tcBorders>
          </w:tcPr>
          <w:p>
            <w:pPr>
              <w:pStyle w:val="TableParagraph"/>
              <w:spacing w:line="185" w:lineRule="exact"/>
              <w:ind w:left="41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4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77" w:type="dxa"/>
            <w:tcBorders>
              <w:top w:val="nil" w:sz="6" w:space="0" w:color="auto"/>
              <w:left w:val="nil" w:sz="6" w:space="0" w:color="auto"/>
              <w:bottom w:val="nil" w:sz="6" w:space="0" w:color="auto"/>
              <w:right w:val="nil" w:sz="6" w:space="0" w:color="auto"/>
            </w:tcBorders>
          </w:tcPr>
          <w:p>
            <w:pPr>
              <w:pStyle w:val="TableParagraph"/>
              <w:spacing w:line="180" w:lineRule="exact"/>
              <w:ind w:right="74"/>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39" w:type="dxa"/>
            <w:tcBorders>
              <w:top w:val="nil" w:sz="6" w:space="0" w:color="auto"/>
              <w:left w:val="nil" w:sz="6" w:space="0" w:color="auto"/>
              <w:bottom w:val="nil" w:sz="6" w:space="0" w:color="auto"/>
              <w:right w:val="nil" w:sz="6" w:space="0" w:color="auto"/>
            </w:tcBorders>
          </w:tcPr>
          <w:p>
            <w:pPr>
              <w:pStyle w:val="TableParagraph"/>
              <w:spacing w:line="179" w:lineRule="exact"/>
              <w:ind w:left="336" w:right="0"/>
              <w:jc w:val="left"/>
              <w:rPr>
                <w:rFonts w:ascii="宋体" w:hAnsi="宋体" w:cs="宋体" w:eastAsia="宋体" w:hint="default"/>
                <w:sz w:val="18"/>
                <w:szCs w:val="18"/>
              </w:rPr>
            </w:pPr>
            <w:r>
              <w:rPr>
                <w:rFonts w:ascii="宋体" w:hAnsi="宋体" w:cs="宋体" w:eastAsia="宋体" w:hint="default"/>
                <w:sz w:val="18"/>
                <w:szCs w:val="18"/>
              </w:rPr>
              <w:t>本年转入</w:t>
            </w:r>
          </w:p>
          <w:p>
            <w:pPr>
              <w:pStyle w:val="TableParagraph"/>
              <w:spacing w:line="233" w:lineRule="exact"/>
              <w:ind w:left="336" w:right="0"/>
              <w:jc w:val="left"/>
              <w:rPr>
                <w:rFonts w:ascii="宋体" w:hAnsi="宋体" w:cs="宋体" w:eastAsia="宋体" w:hint="default"/>
                <w:sz w:val="18"/>
                <w:szCs w:val="18"/>
              </w:rPr>
            </w:pPr>
            <w:r>
              <w:rPr>
                <w:rFonts w:ascii="宋体" w:hAnsi="宋体" w:cs="宋体" w:eastAsia="宋体" w:hint="default"/>
                <w:sz w:val="18"/>
                <w:szCs w:val="18"/>
              </w:rPr>
              <w:t>固定资产</w:t>
            </w:r>
          </w:p>
          <w:p>
            <w:pPr>
              <w:pStyle w:val="TableParagraph"/>
              <w:spacing w:line="248" w:lineRule="exact"/>
              <w:ind w:left="76"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(14))</w:t>
            </w:r>
          </w:p>
        </w:tc>
        <w:tc>
          <w:tcPr>
            <w:tcW w:w="1234" w:type="dxa"/>
            <w:tcBorders>
              <w:top w:val="nil" w:sz="6" w:space="0" w:color="auto"/>
              <w:left w:val="nil" w:sz="6" w:space="0" w:color="auto"/>
              <w:bottom w:val="nil" w:sz="6" w:space="0" w:color="auto"/>
              <w:right w:val="nil" w:sz="6" w:space="0" w:color="auto"/>
            </w:tcBorders>
          </w:tcPr>
          <w:p>
            <w:pPr>
              <w:pStyle w:val="TableParagraph"/>
              <w:spacing w:line="185" w:lineRule="exact"/>
              <w:ind w:left="45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8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w:t>
            </w:r>
          </w:p>
        </w:tc>
        <w:tc>
          <w:tcPr>
            <w:tcW w:w="1326" w:type="dxa"/>
            <w:tcBorders>
              <w:top w:val="nil" w:sz="6" w:space="0" w:color="auto"/>
              <w:left w:val="nil" w:sz="6" w:space="0" w:color="auto"/>
              <w:bottom w:val="nil" w:sz="6" w:space="0" w:color="auto"/>
              <w:right w:val="nil" w:sz="6" w:space="0" w:color="auto"/>
            </w:tcBorders>
          </w:tcPr>
          <w:p>
            <w:pPr>
              <w:pStyle w:val="TableParagraph"/>
              <w:spacing w:line="179" w:lineRule="exact"/>
              <w:ind w:left="138" w:right="0"/>
              <w:jc w:val="left"/>
              <w:rPr>
                <w:rFonts w:ascii="宋体" w:hAnsi="宋体" w:cs="宋体" w:eastAsia="宋体" w:hint="default"/>
                <w:sz w:val="18"/>
                <w:szCs w:val="18"/>
              </w:rPr>
            </w:pPr>
            <w:r>
              <w:rPr>
                <w:rFonts w:ascii="宋体" w:hAnsi="宋体" w:cs="宋体" w:eastAsia="宋体" w:hint="default"/>
                <w:sz w:val="18"/>
                <w:szCs w:val="18"/>
              </w:rPr>
              <w:t>工程投入占</w:t>
            </w:r>
          </w:p>
          <w:p>
            <w:pPr>
              <w:pStyle w:val="TableParagraph"/>
              <w:spacing w:line="234" w:lineRule="exact"/>
              <w:ind w:left="138" w:right="0"/>
              <w:jc w:val="left"/>
              <w:rPr>
                <w:rFonts w:ascii="宋体" w:hAnsi="宋体" w:cs="宋体" w:eastAsia="宋体" w:hint="default"/>
                <w:sz w:val="18"/>
                <w:szCs w:val="18"/>
              </w:rPr>
            </w:pPr>
            <w:r>
              <w:rPr>
                <w:rFonts w:ascii="宋体" w:hAnsi="宋体" w:cs="宋体" w:eastAsia="宋体" w:hint="default"/>
                <w:sz w:val="18"/>
                <w:szCs w:val="18"/>
              </w:rPr>
              <w:t>预算的比例</w:t>
            </w:r>
          </w:p>
        </w:tc>
        <w:tc>
          <w:tcPr>
            <w:tcW w:w="1669" w:type="dxa"/>
            <w:tcBorders>
              <w:top w:val="nil" w:sz="6" w:space="0" w:color="auto"/>
              <w:left w:val="nil" w:sz="6" w:space="0" w:color="auto"/>
              <w:bottom w:val="nil" w:sz="6" w:space="0" w:color="auto"/>
              <w:right w:val="nil" w:sz="6" w:space="0" w:color="auto"/>
            </w:tcBorders>
          </w:tcPr>
          <w:p>
            <w:pPr>
              <w:pStyle w:val="TableParagraph"/>
              <w:spacing w:line="180" w:lineRule="exact"/>
              <w:ind w:right="156"/>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31" w:type="dxa"/>
            <w:tcBorders>
              <w:top w:val="nil" w:sz="6" w:space="0" w:color="auto"/>
              <w:left w:val="nil" w:sz="6" w:space="0" w:color="auto"/>
              <w:bottom w:val="nil" w:sz="6" w:space="0" w:color="auto"/>
              <w:right w:val="nil" w:sz="6" w:space="0" w:color="auto"/>
            </w:tcBorders>
          </w:tcPr>
          <w:p>
            <w:pPr>
              <w:pStyle w:val="TableParagraph"/>
              <w:spacing w:line="179" w:lineRule="exact"/>
              <w:ind w:left="293" w:right="0" w:hanging="180"/>
              <w:jc w:val="left"/>
              <w:rPr>
                <w:rFonts w:ascii="宋体" w:hAnsi="宋体" w:cs="宋体" w:eastAsia="宋体" w:hint="default"/>
                <w:sz w:val="18"/>
                <w:szCs w:val="18"/>
              </w:rPr>
            </w:pPr>
            <w:r>
              <w:rPr>
                <w:rFonts w:ascii="宋体" w:hAnsi="宋体" w:cs="宋体" w:eastAsia="宋体" w:hint="default"/>
                <w:sz w:val="18"/>
                <w:szCs w:val="18"/>
              </w:rPr>
              <w:t>借款费用</w:t>
            </w:r>
          </w:p>
          <w:p>
            <w:pPr>
              <w:pStyle w:val="TableParagraph"/>
              <w:spacing w:line="240" w:lineRule="auto"/>
              <w:ind w:left="113" w:right="95" w:firstLine="180"/>
              <w:jc w:val="left"/>
              <w:rPr>
                <w:rFonts w:ascii="宋体" w:hAnsi="宋体" w:cs="宋体" w:eastAsia="宋体" w:hint="default"/>
                <w:sz w:val="18"/>
                <w:szCs w:val="18"/>
              </w:rPr>
            </w:pPr>
            <w:r>
              <w:rPr>
                <w:rFonts w:ascii="宋体" w:hAnsi="宋体" w:cs="宋体" w:eastAsia="宋体" w:hint="default"/>
                <w:sz w:val="18"/>
                <w:szCs w:val="18"/>
              </w:rPr>
              <w:t>资本化 累计金额</w:t>
            </w:r>
          </w:p>
        </w:tc>
        <w:tc>
          <w:tcPr>
            <w:tcW w:w="1133" w:type="dxa"/>
            <w:tcBorders>
              <w:top w:val="nil" w:sz="6" w:space="0" w:color="auto"/>
              <w:left w:val="nil" w:sz="6" w:space="0" w:color="auto"/>
              <w:bottom w:val="nil" w:sz="6" w:space="0" w:color="auto"/>
              <w:right w:val="nil" w:sz="6" w:space="0" w:color="auto"/>
            </w:tcBorders>
          </w:tcPr>
          <w:p>
            <w:pPr>
              <w:pStyle w:val="TableParagraph"/>
              <w:spacing w:line="179" w:lineRule="exact"/>
              <w:ind w:left="97" w:right="0"/>
              <w:jc w:val="left"/>
              <w:rPr>
                <w:rFonts w:ascii="宋体" w:hAnsi="宋体" w:cs="宋体" w:eastAsia="宋体" w:hint="default"/>
                <w:sz w:val="18"/>
                <w:szCs w:val="18"/>
              </w:rPr>
            </w:pPr>
            <w:r>
              <w:rPr>
                <w:rFonts w:ascii="宋体" w:hAnsi="宋体" w:cs="宋体" w:eastAsia="宋体" w:hint="default"/>
                <w:sz w:val="18"/>
                <w:szCs w:val="18"/>
              </w:rPr>
              <w:t>其中：本年</w:t>
            </w:r>
          </w:p>
          <w:p>
            <w:pPr>
              <w:pStyle w:val="TableParagraph"/>
              <w:spacing w:line="240" w:lineRule="auto"/>
              <w:ind w:left="277" w:right="133" w:hanging="180"/>
              <w:jc w:val="left"/>
              <w:rPr>
                <w:rFonts w:ascii="宋体" w:hAnsi="宋体" w:cs="宋体" w:eastAsia="宋体" w:hint="default"/>
                <w:sz w:val="18"/>
                <w:szCs w:val="18"/>
              </w:rPr>
            </w:pPr>
            <w:r>
              <w:rPr>
                <w:rFonts w:ascii="宋体" w:hAnsi="宋体" w:cs="宋体" w:eastAsia="宋体" w:hint="default"/>
                <w:sz w:val="18"/>
                <w:szCs w:val="18"/>
              </w:rPr>
              <w:t>借款费用资 本化金额</w:t>
            </w:r>
          </w:p>
        </w:tc>
        <w:tc>
          <w:tcPr>
            <w:tcW w:w="935" w:type="dxa"/>
            <w:tcBorders>
              <w:top w:val="nil" w:sz="6" w:space="0" w:color="auto"/>
              <w:left w:val="nil" w:sz="6" w:space="0" w:color="auto"/>
              <w:bottom w:val="nil" w:sz="6" w:space="0" w:color="auto"/>
              <w:right w:val="nil" w:sz="6" w:space="0" w:color="auto"/>
            </w:tcBorders>
          </w:tcPr>
          <w:p>
            <w:pPr>
              <w:pStyle w:val="TableParagraph"/>
              <w:spacing w:line="179" w:lineRule="exact"/>
              <w:ind w:left="135" w:right="0"/>
              <w:jc w:val="left"/>
              <w:rPr>
                <w:rFonts w:ascii="宋体" w:hAnsi="宋体" w:cs="宋体" w:eastAsia="宋体" w:hint="default"/>
                <w:sz w:val="18"/>
                <w:szCs w:val="18"/>
              </w:rPr>
            </w:pPr>
            <w:r>
              <w:rPr>
                <w:rFonts w:ascii="宋体" w:hAnsi="宋体" w:cs="宋体" w:eastAsia="宋体" w:hint="default"/>
                <w:sz w:val="18"/>
                <w:szCs w:val="18"/>
              </w:rPr>
              <w:t>本年借款</w:t>
            </w:r>
          </w:p>
          <w:p>
            <w:pPr>
              <w:pStyle w:val="TableParagraph"/>
              <w:spacing w:line="233" w:lineRule="exact"/>
              <w:ind w:left="135" w:right="0"/>
              <w:jc w:val="left"/>
              <w:rPr>
                <w:rFonts w:ascii="宋体" w:hAnsi="宋体" w:cs="宋体" w:eastAsia="宋体" w:hint="default"/>
                <w:sz w:val="18"/>
                <w:szCs w:val="18"/>
              </w:rPr>
            </w:pPr>
            <w:r>
              <w:rPr>
                <w:rFonts w:ascii="宋体" w:hAnsi="宋体" w:cs="宋体" w:eastAsia="宋体" w:hint="default"/>
                <w:sz w:val="18"/>
                <w:szCs w:val="18"/>
              </w:rPr>
              <w:t>费用资本</w:t>
            </w:r>
          </w:p>
          <w:p>
            <w:pPr>
              <w:pStyle w:val="TableParagraph"/>
              <w:spacing w:line="235" w:lineRule="exact"/>
              <w:ind w:left="495" w:right="0"/>
              <w:jc w:val="left"/>
              <w:rPr>
                <w:rFonts w:ascii="宋体" w:hAnsi="宋体" w:cs="宋体" w:eastAsia="宋体" w:hint="default"/>
                <w:sz w:val="18"/>
                <w:szCs w:val="18"/>
              </w:rPr>
            </w:pPr>
            <w:r>
              <w:rPr>
                <w:rFonts w:ascii="宋体" w:hAnsi="宋体" w:cs="宋体" w:eastAsia="宋体" w:hint="default"/>
                <w:sz w:val="18"/>
                <w:szCs w:val="18"/>
              </w:rPr>
              <w:t>化率</w:t>
            </w:r>
          </w:p>
        </w:tc>
        <w:tc>
          <w:tcPr>
            <w:tcW w:w="1242" w:type="dxa"/>
            <w:tcBorders>
              <w:top w:val="nil" w:sz="6" w:space="0" w:color="auto"/>
              <w:left w:val="nil" w:sz="6" w:space="0" w:color="auto"/>
              <w:bottom w:val="nil" w:sz="6" w:space="0" w:color="auto"/>
              <w:right w:val="nil" w:sz="6" w:space="0" w:color="auto"/>
            </w:tcBorders>
          </w:tcPr>
          <w:p>
            <w:pPr>
              <w:pStyle w:val="TableParagraph"/>
              <w:spacing w:line="180" w:lineRule="exact"/>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34"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200" w:right="0"/>
              <w:jc w:val="left"/>
              <w:rPr>
                <w:rFonts w:ascii="宋体" w:hAnsi="宋体" w:cs="宋体" w:eastAsia="宋体" w:hint="default"/>
                <w:sz w:val="18"/>
                <w:szCs w:val="18"/>
              </w:rPr>
            </w:pPr>
            <w:r>
              <w:rPr>
                <w:rFonts w:ascii="宋体" w:hAnsi="宋体" w:cs="宋体" w:eastAsia="宋体" w:hint="default"/>
                <w:sz w:val="18"/>
                <w:szCs w:val="18"/>
              </w:rPr>
              <w:t>北京朝阳苏宁电器广场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53"/>
              <w:jc w:val="right"/>
              <w:rPr>
                <w:rFonts w:ascii="Arial" w:hAnsi="Arial" w:cs="Arial" w:eastAsia="Arial" w:hint="default"/>
                <w:sz w:val="18"/>
                <w:szCs w:val="18"/>
              </w:rPr>
            </w:pPr>
            <w:r>
              <w:rPr>
                <w:rFonts w:ascii="Arial"/>
                <w:spacing w:val="-1"/>
                <w:sz w:val="18"/>
              </w:rPr>
              <w:t>494,800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40"/>
              <w:jc w:val="right"/>
              <w:rPr>
                <w:rFonts w:ascii="Arial" w:hAnsi="Arial" w:cs="Arial" w:eastAsia="Arial" w:hint="default"/>
                <w:sz w:val="18"/>
                <w:szCs w:val="18"/>
              </w:rPr>
            </w:pPr>
            <w:r>
              <w:rPr>
                <w:rFonts w:ascii="Arial"/>
                <w:spacing w:val="-1"/>
                <w:sz w:val="18"/>
              </w:rPr>
              <w:t>150,593</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74"/>
              <w:jc w:val="right"/>
              <w:rPr>
                <w:rFonts w:ascii="Arial" w:hAnsi="Arial" w:cs="Arial" w:eastAsia="Arial" w:hint="default"/>
                <w:sz w:val="18"/>
                <w:szCs w:val="18"/>
              </w:rPr>
            </w:pPr>
            <w:r>
              <w:rPr>
                <w:rFonts w:ascii="Arial"/>
                <w:spacing w:val="-1"/>
                <w:sz w:val="18"/>
              </w:rPr>
              <w:t>206,872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16" w:right="0"/>
              <w:jc w:val="lef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36"/>
              <w:jc w:val="right"/>
              <w:rPr>
                <w:rFonts w:ascii="Arial" w:hAnsi="Arial" w:cs="Arial" w:eastAsia="Arial" w:hint="default"/>
                <w:sz w:val="18"/>
                <w:szCs w:val="18"/>
              </w:rPr>
            </w:pPr>
            <w:r>
              <w:rPr>
                <w:rFonts w:ascii="Arial"/>
                <w:spacing w:val="-1"/>
                <w:sz w:val="18"/>
              </w:rPr>
              <w:t>357,465</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331"/>
              <w:jc w:val="right"/>
              <w:rPr>
                <w:rFonts w:ascii="Arial" w:hAnsi="Arial" w:cs="Arial" w:eastAsia="Arial" w:hint="default"/>
                <w:sz w:val="18"/>
                <w:szCs w:val="18"/>
              </w:rPr>
            </w:pPr>
            <w:r>
              <w:rPr>
                <w:rFonts w:ascii="Arial"/>
                <w:spacing w:val="-1"/>
                <w:w w:val="95"/>
                <w:sz w:val="18"/>
              </w:rPr>
              <w:t>81%</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119"/>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3"/>
              <w:jc w:val="right"/>
              <w:rPr>
                <w:rFonts w:ascii="Arial" w:hAnsi="Arial" w:cs="Arial" w:eastAsia="Arial" w:hint="default"/>
                <w:sz w:val="18"/>
                <w:szCs w:val="18"/>
              </w:rPr>
            </w:pPr>
            <w:r>
              <w:rPr>
                <w:rFonts w:ascii="Arial"/>
                <w:spacing w:val="-1"/>
                <w:sz w:val="18"/>
              </w:rPr>
              <w:t>9,977</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42"/>
              <w:jc w:val="right"/>
              <w:rPr>
                <w:rFonts w:ascii="Arial" w:hAnsi="Arial" w:cs="Arial" w:eastAsia="Arial" w:hint="default"/>
                <w:sz w:val="18"/>
                <w:szCs w:val="18"/>
              </w:rPr>
            </w:pPr>
            <w:r>
              <w:rPr>
                <w:rFonts w:ascii="Arial"/>
                <w:spacing w:val="-1"/>
                <w:sz w:val="18"/>
              </w:rPr>
              <w:t>8,614</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240" w:lineRule="auto" w:before="160"/>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汕头苏宁电器广场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787,430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Arial" w:hAnsi="Arial" w:cs="Arial" w:eastAsia="Arial" w:hint="default"/>
                <w:sz w:val="18"/>
                <w:szCs w:val="18"/>
              </w:rPr>
            </w:pPr>
            <w:r>
              <w:rPr>
                <w:rFonts w:ascii="Arial"/>
                <w:spacing w:val="-1"/>
                <w:sz w:val="18"/>
              </w:rPr>
              <w:t>180,394</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147,754</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328,148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61%</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8,148</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5,548</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上海沪申苏宁物流项目</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593,840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1"/>
              <w:jc w:val="right"/>
              <w:rPr>
                <w:rFonts w:ascii="Arial" w:hAnsi="Arial" w:cs="Arial" w:eastAsia="Arial" w:hint="default"/>
                <w:sz w:val="18"/>
                <w:szCs w:val="18"/>
              </w:rPr>
            </w:pPr>
            <w:r>
              <w:rPr>
                <w:rFonts w:ascii="Arial"/>
                <w:spacing w:val="-1"/>
                <w:sz w:val="18"/>
              </w:rPr>
              <w:t>23,478</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254,982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278,460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46%</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5,438</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5,342</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雨花物流基地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3"/>
                <w:sz w:val="18"/>
              </w:rPr>
              <w:t>511,667</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Arial" w:hAnsi="Arial" w:cs="Arial" w:eastAsia="Arial" w:hint="default"/>
                <w:sz w:val="18"/>
                <w:szCs w:val="18"/>
              </w:rPr>
            </w:pPr>
            <w:r>
              <w:rPr>
                <w:rFonts w:ascii="Arial"/>
                <w:spacing w:val="-1"/>
                <w:sz w:val="18"/>
              </w:rPr>
              <w:t>121,621</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2"/>
              <w:jc w:val="right"/>
              <w:rPr>
                <w:rFonts w:ascii="Arial" w:hAnsi="Arial" w:cs="Arial" w:eastAsia="Arial" w:hint="default"/>
                <w:sz w:val="18"/>
                <w:szCs w:val="18"/>
              </w:rPr>
            </w:pPr>
            <w:r>
              <w:rPr>
                <w:rFonts w:ascii="Arial"/>
                <w:spacing w:val="-3"/>
                <w:sz w:val="18"/>
              </w:rPr>
              <w:t>118,121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239,742</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44%</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4"/>
              <w:jc w:val="right"/>
              <w:rPr>
                <w:rFonts w:ascii="Arial" w:hAnsi="Arial" w:cs="Arial" w:eastAsia="Arial" w:hint="default"/>
                <w:sz w:val="18"/>
                <w:szCs w:val="18"/>
              </w:rPr>
            </w:pPr>
            <w:r>
              <w:rPr>
                <w:rFonts w:ascii="Arial"/>
                <w:spacing w:val="-3"/>
                <w:w w:val="95"/>
                <w:sz w:val="18"/>
              </w:rPr>
              <w:t>8,711</w:t>
            </w:r>
            <w:r>
              <w:rPr>
                <w:rFonts w:ascii="Arial"/>
                <w:spacing w:val="-3"/>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7,071</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苏州苏宁电器广场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202,180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Arial" w:hAnsi="Arial" w:cs="Arial" w:eastAsia="Arial" w:hint="default"/>
                <w:sz w:val="18"/>
                <w:szCs w:val="18"/>
              </w:rPr>
            </w:pPr>
            <w:r>
              <w:rPr>
                <w:rFonts w:ascii="Arial"/>
                <w:spacing w:val="-5"/>
                <w:sz w:val="18"/>
              </w:rPr>
              <w:t>111,074</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93,624</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204,698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98%</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7,081</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5,934</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上海苏宁电器广场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719,270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1"/>
              <w:jc w:val="right"/>
              <w:rPr>
                <w:rFonts w:ascii="Arial" w:hAnsi="Arial" w:cs="Arial" w:eastAsia="Arial" w:hint="default"/>
                <w:sz w:val="18"/>
                <w:szCs w:val="18"/>
              </w:rPr>
            </w:pPr>
            <w:r>
              <w:rPr>
                <w:rFonts w:ascii="Arial"/>
                <w:spacing w:val="-1"/>
                <w:sz w:val="18"/>
              </w:rPr>
              <w:t>73,050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129,108</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202,158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60%</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sz w:val="18"/>
              </w:rPr>
              <w:t>5,103</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4,991</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190,603</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1"/>
              <w:jc w:val="right"/>
              <w:rPr>
                <w:rFonts w:ascii="Arial" w:hAnsi="Arial" w:cs="Arial" w:eastAsia="Arial" w:hint="default"/>
                <w:sz w:val="18"/>
                <w:szCs w:val="18"/>
              </w:rPr>
            </w:pPr>
            <w:r>
              <w:rPr>
                <w:rFonts w:ascii="Arial"/>
                <w:spacing w:val="-1"/>
                <w:sz w:val="18"/>
              </w:rPr>
              <w:t>93,886</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92,032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185,918</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94%</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西安苏宁电器广场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230,940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1"/>
              <w:jc w:val="right"/>
              <w:rPr>
                <w:rFonts w:ascii="Arial" w:hAnsi="Arial" w:cs="Arial" w:eastAsia="Arial" w:hint="default"/>
                <w:sz w:val="18"/>
                <w:szCs w:val="18"/>
              </w:rPr>
            </w:pPr>
            <w:r>
              <w:rPr>
                <w:rFonts w:ascii="Arial"/>
                <w:spacing w:val="-1"/>
                <w:sz w:val="18"/>
              </w:rPr>
              <w:t>59,101</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3"/>
                <w:sz w:val="18"/>
              </w:rPr>
              <w:t>118,715</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177,816</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75%</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sz w:val="18"/>
              </w:rPr>
              <w:t>4,804</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4,157</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杭州苏宁电器广场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147,177</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1"/>
              <w:jc w:val="right"/>
              <w:rPr>
                <w:rFonts w:ascii="Arial" w:hAnsi="Arial" w:cs="Arial" w:eastAsia="Arial" w:hint="default"/>
                <w:sz w:val="18"/>
                <w:szCs w:val="18"/>
              </w:rPr>
            </w:pPr>
            <w:r>
              <w:rPr>
                <w:rFonts w:ascii="Arial"/>
                <w:spacing w:val="-1"/>
                <w:sz w:val="18"/>
              </w:rPr>
              <w:t>57,650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2"/>
              <w:jc w:val="right"/>
              <w:rPr>
                <w:rFonts w:ascii="Arial" w:hAnsi="Arial" w:cs="Arial" w:eastAsia="Arial" w:hint="default"/>
                <w:sz w:val="18"/>
                <w:szCs w:val="18"/>
              </w:rPr>
            </w:pPr>
            <w:r>
              <w:rPr>
                <w:rFonts w:ascii="Arial"/>
                <w:spacing w:val="-1"/>
                <w:sz w:val="18"/>
              </w:rPr>
              <w:t>87,550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145,200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96%</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4,506</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3,978</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180,000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1"/>
              <w:jc w:val="right"/>
              <w:rPr>
                <w:rFonts w:ascii="Arial" w:hAnsi="Arial" w:cs="Arial" w:eastAsia="Arial" w:hint="default"/>
                <w:sz w:val="18"/>
                <w:szCs w:val="18"/>
              </w:rPr>
            </w:pPr>
            <w:r>
              <w:rPr>
                <w:rFonts w:ascii="Arial"/>
                <w:spacing w:val="-1"/>
                <w:sz w:val="18"/>
              </w:rPr>
              <w:t>43,306</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101,191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144,497</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80%</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sz w:val="18"/>
              </w:rPr>
              <w:t>3,353</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3,079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贵阳物流基地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242,020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Arial" w:hAnsi="Arial" w:cs="Arial" w:eastAsia="Arial" w:hint="default"/>
                <w:sz w:val="18"/>
                <w:szCs w:val="18"/>
              </w:rPr>
            </w:pPr>
            <w:r>
              <w:rPr>
                <w:rFonts w:ascii="Arial"/>
                <w:spacing w:val="-1"/>
                <w:sz w:val="18"/>
              </w:rPr>
              <w:t>149,575</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93,635</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spacing w:val="-2"/>
                <w:sz w:val="18"/>
              </w:rPr>
              <w:t>(119,209)</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6"/>
              <w:jc w:val="right"/>
              <w:rPr>
                <w:rFonts w:ascii="Arial" w:hAnsi="Arial" w:cs="Arial" w:eastAsia="Arial" w:hint="default"/>
                <w:sz w:val="18"/>
                <w:szCs w:val="18"/>
              </w:rPr>
            </w:pPr>
            <w:r>
              <w:rPr>
                <w:rFonts w:ascii="Arial"/>
                <w:spacing w:val="-1"/>
                <w:sz w:val="18"/>
              </w:rPr>
              <w:t>124,001</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98%</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4,861</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4,539</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济宁苏宁电器广场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376,920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1"/>
              <w:jc w:val="right"/>
              <w:rPr>
                <w:rFonts w:ascii="Arial" w:hAnsi="Arial" w:cs="Arial" w:eastAsia="Arial" w:hint="default"/>
                <w:sz w:val="18"/>
                <w:szCs w:val="18"/>
              </w:rPr>
            </w:pPr>
            <w:r>
              <w:rPr>
                <w:rFonts w:ascii="Arial"/>
                <w:spacing w:val="-3"/>
                <w:sz w:val="18"/>
              </w:rPr>
              <w:t>42,811</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42,519</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85,330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22%</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sz w:val="18"/>
              </w:rPr>
              <w:t>2,297</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2,023</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日照苏宁电器广场项目</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601,020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0"/>
              <w:jc w:val="right"/>
              <w:rPr>
                <w:rFonts w:ascii="Arial" w:hAnsi="Arial" w:cs="Arial" w:eastAsia="Arial" w:hint="default"/>
                <w:sz w:val="18"/>
                <w:szCs w:val="18"/>
              </w:rPr>
            </w:pPr>
            <w:r>
              <w:rPr>
                <w:rFonts w:ascii="Arial"/>
                <w:spacing w:val="-1"/>
                <w:sz w:val="18"/>
              </w:rPr>
              <w:t>1,448</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82,851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84,299</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14%</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3"/>
              <w:jc w:val="right"/>
              <w:rPr>
                <w:rFonts w:ascii="Arial" w:hAnsi="Arial" w:cs="Arial" w:eastAsia="Arial" w:hint="default"/>
                <w:sz w:val="18"/>
                <w:szCs w:val="18"/>
              </w:rPr>
            </w:pPr>
            <w:r>
              <w:rPr>
                <w:rFonts w:ascii="Arial"/>
                <w:spacing w:val="-1"/>
                <w:sz w:val="18"/>
              </w:rPr>
              <w:t>1,787</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1,457</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温州物流基地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192,500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9"/>
              <w:jc w:val="right"/>
              <w:rPr>
                <w:rFonts w:ascii="Arial" w:hAnsi="Arial" w:cs="Arial" w:eastAsia="Arial" w:hint="default"/>
                <w:sz w:val="18"/>
                <w:szCs w:val="18"/>
              </w:rPr>
            </w:pPr>
            <w:r>
              <w:rPr>
                <w:rFonts w:ascii="Arial"/>
                <w:spacing w:val="-1"/>
                <w:sz w:val="18"/>
              </w:rPr>
              <w:t>7,400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73,922</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81,322</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41%</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sz w:val="18"/>
              </w:rPr>
              <w:t>1,725</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1,717</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昆明物流基地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120,910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9"/>
              <w:jc w:val="right"/>
              <w:rPr>
                <w:rFonts w:ascii="Arial" w:hAnsi="Arial" w:cs="Arial" w:eastAsia="Arial" w:hint="default"/>
                <w:sz w:val="18"/>
                <w:szCs w:val="18"/>
              </w:rPr>
            </w:pPr>
            <w:r>
              <w:rPr>
                <w:rFonts w:ascii="Arial"/>
                <w:spacing w:val="-1"/>
                <w:sz w:val="18"/>
              </w:rPr>
              <w:t>1,103</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66,487</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67,590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55%</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4"/>
              <w:jc w:val="right"/>
              <w:rPr>
                <w:rFonts w:ascii="Arial" w:hAnsi="Arial" w:cs="Arial" w:eastAsia="Arial" w:hint="default"/>
                <w:sz w:val="18"/>
                <w:szCs w:val="18"/>
              </w:rPr>
            </w:pPr>
            <w:r>
              <w:rPr>
                <w:rFonts w:ascii="Arial"/>
                <w:spacing w:val="-3"/>
                <w:w w:val="95"/>
                <w:sz w:val="18"/>
              </w:rPr>
              <w:t>1,411</w:t>
            </w:r>
            <w:r>
              <w:rPr>
                <w:rFonts w:ascii="Arial"/>
                <w:spacing w:val="-3"/>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sz w:val="18"/>
              </w:rPr>
              <w:t>1,406</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包头苏宁电器广场</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718,610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40"/>
              <w:jc w:val="right"/>
              <w:rPr>
                <w:rFonts w:ascii="Arial" w:hAnsi="Arial" w:cs="Arial" w:eastAsia="Arial" w:hint="default"/>
                <w:sz w:val="18"/>
                <w:szCs w:val="18"/>
              </w:rPr>
            </w:pPr>
            <w:r>
              <w:rPr>
                <w:rFonts w:ascii="Arial"/>
                <w:spacing w:val="-1"/>
                <w:sz w:val="18"/>
              </w:rPr>
              <w:t>13,519</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54,041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67,560</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9%</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基础桩基施工中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3"/>
              <w:jc w:val="right"/>
              <w:rPr>
                <w:rFonts w:ascii="Arial" w:hAnsi="Arial" w:cs="Arial" w:eastAsia="Arial" w:hint="default"/>
                <w:sz w:val="18"/>
                <w:szCs w:val="18"/>
              </w:rPr>
            </w:pPr>
            <w:r>
              <w:rPr>
                <w:rFonts w:ascii="Arial"/>
                <w:spacing w:val="-1"/>
                <w:sz w:val="18"/>
              </w:rPr>
              <w:t>1,176</w:t>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sz w:val="18"/>
              </w:rPr>
              <w:t>1,131</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乌鲁木齐物流基地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96,620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41"/>
              <w:jc w:val="right"/>
              <w:rPr>
                <w:rFonts w:ascii="Arial" w:hAnsi="Arial" w:cs="Arial" w:eastAsia="Arial" w:hint="default"/>
                <w:sz w:val="18"/>
                <w:szCs w:val="18"/>
              </w:rPr>
            </w:pPr>
            <w:r>
              <w:rPr>
                <w:rFonts w:ascii="Arial"/>
                <w:spacing w:val="-1"/>
                <w:sz w:val="18"/>
              </w:rPr>
              <w:t>1,469</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50,537</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w w:val="99"/>
                <w:sz w:val="18"/>
              </w:rPr>
              <w:t>-</w:t>
            </w:r>
            <w:r>
              <w:rPr>
                <w:rFonts w:ascii="Arial"/>
                <w:sz w:val="18"/>
              </w:rPr>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52,006</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53%</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主体建筑施工中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18"/>
                <w:szCs w:val="18"/>
              </w:rPr>
            </w:pPr>
            <w:r>
              <w:rPr>
                <w:rFonts w:ascii="Arial"/>
                <w:spacing w:val="-1"/>
                <w:w w:val="95"/>
                <w:sz w:val="18"/>
              </w:rPr>
              <w:t>606</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Arial" w:hAnsi="Arial" w:cs="Arial" w:eastAsia="Arial" w:hint="default"/>
                <w:sz w:val="18"/>
                <w:szCs w:val="18"/>
              </w:rPr>
            </w:pPr>
            <w:r>
              <w:rPr>
                <w:rFonts w:ascii="Arial"/>
                <w:spacing w:val="-1"/>
                <w:w w:val="95"/>
                <w:sz w:val="18"/>
              </w:rPr>
              <w:t>585</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spacing w:val="-1"/>
                <w:sz w:val="18"/>
              </w:rPr>
              <w:t>5.56%</w:t>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江西苏宁物流基地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53"/>
              <w:jc w:val="right"/>
              <w:rPr>
                <w:rFonts w:ascii="Arial" w:hAnsi="Arial" w:cs="Arial" w:eastAsia="Arial" w:hint="default"/>
                <w:sz w:val="18"/>
                <w:szCs w:val="18"/>
              </w:rPr>
            </w:pPr>
            <w:r>
              <w:rPr>
                <w:rFonts w:ascii="Arial"/>
                <w:spacing w:val="-1"/>
                <w:sz w:val="18"/>
              </w:rPr>
              <w:t>170,000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39"/>
              <w:jc w:val="right"/>
              <w:rPr>
                <w:rFonts w:ascii="Arial" w:hAnsi="Arial" w:cs="Arial" w:eastAsia="Arial" w:hint="default"/>
                <w:sz w:val="18"/>
                <w:szCs w:val="18"/>
              </w:rPr>
            </w:pPr>
            <w:r>
              <w:rPr>
                <w:rFonts w:ascii="Arial"/>
                <w:spacing w:val="-1"/>
                <w:sz w:val="18"/>
              </w:rPr>
              <w:t>140,730</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83"/>
              <w:jc w:val="right"/>
              <w:rPr>
                <w:rFonts w:ascii="Arial" w:hAnsi="Arial" w:cs="Arial" w:eastAsia="Arial" w:hint="default"/>
                <w:sz w:val="18"/>
                <w:szCs w:val="18"/>
              </w:rPr>
            </w:pPr>
            <w:r>
              <w:rPr>
                <w:rFonts w:ascii="Arial"/>
                <w:spacing w:val="-1"/>
                <w:sz w:val="18"/>
              </w:rPr>
              <w:t>27,431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0"/>
              <w:jc w:val="right"/>
              <w:rPr>
                <w:rFonts w:ascii="Arial" w:hAnsi="Arial" w:cs="Arial" w:eastAsia="Arial" w:hint="default"/>
                <w:sz w:val="18"/>
                <w:szCs w:val="18"/>
              </w:rPr>
            </w:pPr>
            <w:r>
              <w:rPr>
                <w:rFonts w:ascii="Arial"/>
                <w:spacing w:val="-2"/>
                <w:sz w:val="18"/>
              </w:rPr>
              <w:t>(117,279)</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5"/>
              <w:jc w:val="right"/>
              <w:rPr>
                <w:rFonts w:ascii="Arial" w:hAnsi="Arial" w:cs="Arial" w:eastAsia="Arial" w:hint="default"/>
                <w:sz w:val="18"/>
                <w:szCs w:val="18"/>
              </w:rPr>
            </w:pPr>
            <w:r>
              <w:rPr>
                <w:rFonts w:ascii="Arial"/>
                <w:spacing w:val="-1"/>
                <w:sz w:val="18"/>
              </w:rPr>
              <w:t>50,882</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w w:val="95"/>
                <w:sz w:val="18"/>
              </w:rPr>
              <w:t>97%</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3"/>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7"/>
              <w:jc w:val="righ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195" w:lineRule="exact"/>
              <w:ind w:right="260"/>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18" w:hRule="exact"/>
        </w:trPr>
        <w:tc>
          <w:tcPr>
            <w:tcW w:w="2289" w:type="dxa"/>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包头物流基地</w:t>
            </w:r>
          </w:p>
        </w:tc>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53"/>
              <w:jc w:val="right"/>
              <w:rPr>
                <w:rFonts w:ascii="Arial" w:hAnsi="Arial" w:cs="Arial" w:eastAsia="Arial" w:hint="default"/>
                <w:sz w:val="18"/>
                <w:szCs w:val="18"/>
              </w:rPr>
            </w:pPr>
            <w:r>
              <w:rPr>
                <w:rFonts w:ascii="Arial"/>
                <w:spacing w:val="-1"/>
                <w:sz w:val="18"/>
              </w:rPr>
              <w:t>197,480</w:t>
            </w:r>
          </w:p>
        </w:tc>
        <w:tc>
          <w:tcPr>
            <w:tcW w:w="12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9"/>
              <w:jc w:val="right"/>
              <w:rPr>
                <w:rFonts w:ascii="Arial" w:hAnsi="Arial" w:cs="Arial" w:eastAsia="Arial" w:hint="default"/>
                <w:sz w:val="18"/>
                <w:szCs w:val="18"/>
              </w:rPr>
            </w:pPr>
            <w:r>
              <w:rPr>
                <w:rFonts w:ascii="Arial"/>
                <w:spacing w:val="-1"/>
                <w:sz w:val="18"/>
              </w:rPr>
              <w:t>127,659</w:t>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83"/>
              <w:jc w:val="right"/>
              <w:rPr>
                <w:rFonts w:ascii="Arial" w:hAnsi="Arial" w:cs="Arial" w:eastAsia="Arial" w:hint="default"/>
                <w:sz w:val="18"/>
                <w:szCs w:val="18"/>
              </w:rPr>
            </w:pPr>
            <w:r>
              <w:rPr>
                <w:rFonts w:ascii="Arial"/>
                <w:spacing w:val="-1"/>
                <w:sz w:val="18"/>
              </w:rPr>
              <w:t>17,001</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9"/>
              <w:jc w:val="right"/>
              <w:rPr>
                <w:rFonts w:ascii="Arial" w:hAnsi="Arial" w:cs="Arial" w:eastAsia="Arial" w:hint="default"/>
                <w:sz w:val="18"/>
                <w:szCs w:val="18"/>
              </w:rPr>
            </w:pPr>
            <w:r>
              <w:rPr>
                <w:rFonts w:ascii="Arial"/>
                <w:spacing w:val="-1"/>
                <w:sz w:val="18"/>
              </w:rPr>
              <w:t>(105,037)</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5"/>
              <w:jc w:val="right"/>
              <w:rPr>
                <w:rFonts w:ascii="Arial" w:hAnsi="Arial" w:cs="Arial" w:eastAsia="Arial" w:hint="default"/>
                <w:sz w:val="18"/>
                <w:szCs w:val="18"/>
              </w:rPr>
            </w:pPr>
            <w:r>
              <w:rPr>
                <w:rFonts w:ascii="Arial"/>
                <w:spacing w:val="-1"/>
                <w:sz w:val="18"/>
              </w:rPr>
              <w:t>39,623</w:t>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w w:val="95"/>
                <w:sz w:val="18"/>
              </w:rPr>
              <w:t>72%</w:t>
            </w:r>
            <w:r>
              <w:rPr>
                <w:rFonts w:ascii="Arial"/>
                <w:sz w:val="18"/>
              </w:rPr>
            </w:r>
          </w:p>
        </w:tc>
        <w:tc>
          <w:tcPr>
            <w:tcW w:w="1669"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5"/>
              <w:jc w:val="right"/>
              <w:rPr>
                <w:rFonts w:ascii="Arial" w:hAnsi="Arial" w:cs="Arial" w:eastAsia="Arial" w:hint="default"/>
                <w:sz w:val="18"/>
                <w:szCs w:val="18"/>
              </w:rPr>
            </w:pPr>
            <w:r>
              <w:rPr>
                <w:rFonts w:ascii="Arial"/>
                <w:w w:val="99"/>
                <w:sz w:val="18"/>
              </w:rPr>
              <w:t>-</w:t>
            </w:r>
            <w:r>
              <w:rPr>
                <w:rFonts w:ascii="Arial"/>
                <w:sz w:val="18"/>
              </w:rPr>
            </w:r>
          </w:p>
        </w:tc>
        <w:tc>
          <w:tcPr>
            <w:tcW w:w="1133"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3"/>
              <w:jc w:val="right"/>
              <w:rPr>
                <w:rFonts w:ascii="Arial" w:hAnsi="Arial" w:cs="Arial" w:eastAsia="Arial" w:hint="default"/>
                <w:sz w:val="18"/>
                <w:szCs w:val="18"/>
              </w:rPr>
            </w:pPr>
            <w:r>
              <w:rPr>
                <w:rFonts w:ascii="Arial"/>
                <w:w w:val="99"/>
                <w:sz w:val="18"/>
              </w:rPr>
              <w:t>-</w:t>
            </w:r>
            <w:r>
              <w:rPr>
                <w:rFonts w:ascii="Arial"/>
                <w:sz w:val="18"/>
              </w:rPr>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7"/>
              <w:jc w:val="right"/>
              <w:rPr>
                <w:rFonts w:ascii="Arial" w:hAnsi="Arial" w:cs="Arial" w:eastAsia="Arial" w:hint="default"/>
                <w:sz w:val="18"/>
                <w:szCs w:val="18"/>
              </w:rPr>
            </w:pPr>
            <w:r>
              <w:rPr>
                <w:rFonts w:ascii="Arial"/>
                <w:w w:val="99"/>
                <w:sz w:val="18"/>
              </w:rPr>
              <w:t>-</w:t>
            </w:r>
            <w:r>
              <w:rPr>
                <w:rFonts w:ascii="Arial"/>
                <w:sz w:val="18"/>
              </w:rPr>
            </w:r>
          </w:p>
        </w:tc>
        <w:tc>
          <w:tcPr>
            <w:tcW w:w="1242" w:type="dxa"/>
            <w:tcBorders>
              <w:top w:val="nil" w:sz="6" w:space="0" w:color="auto"/>
              <w:left w:val="nil" w:sz="6" w:space="0" w:color="auto"/>
              <w:bottom w:val="nil" w:sz="6" w:space="0" w:color="auto"/>
              <w:right w:val="nil" w:sz="6" w:space="0" w:color="auto"/>
            </w:tcBorders>
          </w:tcPr>
          <w:p>
            <w:pPr>
              <w:pStyle w:val="TableParagraph"/>
              <w:spacing w:line="196" w:lineRule="exact"/>
              <w:ind w:right="260"/>
              <w:jc w:val="right"/>
              <w:rPr>
                <w:rFonts w:ascii="宋体" w:hAnsi="宋体" w:cs="宋体" w:eastAsia="宋体" w:hint="default"/>
                <w:sz w:val="18"/>
                <w:szCs w:val="18"/>
              </w:rPr>
            </w:pPr>
            <w:r>
              <w:rPr>
                <w:rFonts w:ascii="宋体" w:hAnsi="宋体" w:cs="宋体" w:eastAsia="宋体" w:hint="default"/>
                <w:sz w:val="18"/>
                <w:szCs w:val="18"/>
              </w:rPr>
              <w:t>募集资金</w:t>
            </w:r>
          </w:p>
        </w:tc>
      </w:tr>
    </w:tbl>
    <w:p>
      <w:pPr>
        <w:spacing w:after="0" w:line="196" w:lineRule="exact"/>
        <w:jc w:val="right"/>
        <w:rPr>
          <w:rFonts w:ascii="宋体" w:hAnsi="宋体" w:cs="宋体" w:eastAsia="宋体" w:hint="default"/>
          <w:sz w:val="18"/>
          <w:szCs w:val="18"/>
        </w:rPr>
        <w:sectPr>
          <w:headerReference w:type="default" r:id="rId68"/>
          <w:footerReference w:type="default" r:id="rId69"/>
          <w:pgSz w:w="16840" w:h="11910" w:orient="landscape"/>
          <w:pgMar w:header="885" w:footer="978" w:top="2020" w:bottom="1160" w:left="460" w:right="0"/>
          <w:pgNumType w:start="189"/>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04" w:type="dxa"/>
        <w:tblLayout w:type="fixed"/>
        <w:tblCellMar>
          <w:top w:w="0" w:type="dxa"/>
          <w:left w:w="0" w:type="dxa"/>
          <w:bottom w:w="0" w:type="dxa"/>
          <w:right w:w="0" w:type="dxa"/>
        </w:tblCellMar>
        <w:tblLook w:val="01E0"/>
      </w:tblPr>
      <w:tblGrid>
        <w:gridCol w:w="782"/>
        <w:gridCol w:w="2144"/>
        <w:gridCol w:w="1200"/>
        <w:gridCol w:w="1249"/>
        <w:gridCol w:w="1022"/>
        <w:gridCol w:w="1226"/>
        <w:gridCol w:w="1106"/>
        <w:gridCol w:w="1397"/>
        <w:gridCol w:w="1657"/>
        <w:gridCol w:w="960"/>
        <w:gridCol w:w="1021"/>
        <w:gridCol w:w="970"/>
        <w:gridCol w:w="1255"/>
      </w:tblGrid>
      <w:tr>
        <w:trPr>
          <w:trHeight w:val="416"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exact"/>
              <w:ind w:left="29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4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49"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587"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(15)</w:t>
            </w: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5" w:right="0"/>
              <w:jc w:val="left"/>
              <w:rPr>
                <w:rFonts w:ascii="Arial" w:hAnsi="Arial" w:cs="Arial" w:eastAsia="Arial" w:hint="default"/>
                <w:sz w:val="24"/>
                <w:szCs w:val="24"/>
              </w:rPr>
            </w:pPr>
            <w:r>
              <w:rPr>
                <w:rFonts w:ascii="黑体" w:hAnsi="黑体" w:cs="黑体" w:eastAsia="黑体" w:hint="default"/>
                <w:sz w:val="24"/>
                <w:szCs w:val="24"/>
              </w:rPr>
              <w:t>在建工程</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00"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586" w:hRule="exact"/>
        </w:trPr>
        <w:tc>
          <w:tcPr>
            <w:tcW w:w="78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34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5" w:right="0"/>
              <w:jc w:val="left"/>
              <w:rPr>
                <w:rFonts w:ascii="Arial" w:hAnsi="Arial" w:cs="Arial" w:eastAsia="Arial" w:hint="default"/>
                <w:sz w:val="24"/>
                <w:szCs w:val="24"/>
              </w:rPr>
            </w:pPr>
            <w:r>
              <w:rPr>
                <w:rFonts w:ascii="宋体" w:hAnsi="宋体" w:cs="宋体" w:eastAsia="宋体" w:hint="default"/>
                <w:sz w:val="24"/>
                <w:szCs w:val="24"/>
              </w:rPr>
              <w:t>重大在建工程变动</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49"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39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021"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r>
        <w:trPr>
          <w:trHeight w:val="1035"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63" w:right="0"/>
              <w:jc w:val="left"/>
              <w:rPr>
                <w:rFonts w:ascii="宋体" w:hAnsi="宋体" w:cs="宋体" w:eastAsia="宋体" w:hint="default"/>
                <w:sz w:val="18"/>
                <w:szCs w:val="18"/>
              </w:rPr>
            </w:pPr>
            <w:r>
              <w:rPr>
                <w:rFonts w:ascii="宋体" w:hAnsi="宋体" w:cs="宋体" w:eastAsia="宋体" w:hint="default"/>
                <w:sz w:val="18"/>
                <w:szCs w:val="18"/>
              </w:rPr>
              <w:t>工程名称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8"/>
              <w:jc w:val="right"/>
              <w:rPr>
                <w:rFonts w:ascii="宋体" w:hAnsi="宋体" w:cs="宋体" w:eastAsia="宋体" w:hint="default"/>
                <w:sz w:val="18"/>
                <w:szCs w:val="18"/>
              </w:rPr>
            </w:pPr>
            <w:r>
              <w:rPr>
                <w:rFonts w:ascii="宋体" w:hAnsi="宋体" w:cs="宋体" w:eastAsia="宋体" w:hint="default"/>
                <w:sz w:val="18"/>
                <w:szCs w:val="18"/>
              </w:rPr>
              <w:t>预算数</w:t>
            </w:r>
          </w:p>
        </w:tc>
        <w:tc>
          <w:tcPr>
            <w:tcW w:w="1249" w:type="dxa"/>
            <w:tcBorders>
              <w:top w:val="nil" w:sz="6" w:space="0" w:color="auto"/>
              <w:left w:val="nil" w:sz="6" w:space="0" w:color="auto"/>
              <w:bottom w:val="nil" w:sz="6" w:space="0" w:color="auto"/>
              <w:right w:val="nil" w:sz="6" w:space="0" w:color="auto"/>
            </w:tcBorders>
          </w:tcPr>
          <w:p>
            <w:pPr>
              <w:pStyle w:val="TableParagraph"/>
              <w:spacing w:line="241" w:lineRule="exact" w:before="107"/>
              <w:ind w:left="54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7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6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226"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63" w:right="181" w:firstLine="260"/>
              <w:jc w:val="right"/>
              <w:rPr>
                <w:rFonts w:ascii="Arial" w:hAnsi="Arial" w:cs="Arial" w:eastAsia="Arial" w:hint="default"/>
                <w:sz w:val="18"/>
                <w:szCs w:val="18"/>
              </w:rPr>
            </w:pPr>
            <w:r>
              <w:rPr>
                <w:rFonts w:ascii="宋体" w:hAnsi="宋体" w:cs="宋体" w:eastAsia="宋体" w:hint="default"/>
                <w:sz w:val="18"/>
                <w:szCs w:val="18"/>
              </w:rPr>
              <w:t>本年转入 固定资产 </w:t>
            </w:r>
            <w:r>
              <w:rPr>
                <w:rFonts w:ascii="Arial" w:hAnsi="Arial" w:cs="Arial" w:eastAsia="Arial" w:hint="default"/>
                <w:spacing w:val="-1"/>
                <w:sz w:val="18"/>
                <w:szCs w:val="18"/>
              </w:rPr>
              <w:t>(</w:t>
            </w:r>
            <w:r>
              <w:rPr>
                <w:rFonts w:ascii="宋体" w:hAnsi="宋体" w:cs="宋体" w:eastAsia="宋体" w:hint="default"/>
                <w:spacing w:val="-1"/>
                <w:sz w:val="18"/>
                <w:szCs w:val="18"/>
              </w:rPr>
              <w:t>附注四</w:t>
            </w:r>
            <w:r>
              <w:rPr>
                <w:rFonts w:ascii="Arial" w:hAnsi="Arial" w:cs="Arial" w:eastAsia="Arial" w:hint="default"/>
                <w:spacing w:val="-1"/>
                <w:sz w:val="18"/>
                <w:szCs w:val="18"/>
              </w:rPr>
              <w:t>(14))</w:t>
            </w:r>
          </w:p>
        </w:tc>
        <w:tc>
          <w:tcPr>
            <w:tcW w:w="1106" w:type="dxa"/>
            <w:tcBorders>
              <w:top w:val="nil" w:sz="6" w:space="0" w:color="auto"/>
              <w:left w:val="nil" w:sz="6" w:space="0" w:color="auto"/>
              <w:bottom w:val="nil" w:sz="6" w:space="0" w:color="auto"/>
              <w:right w:val="nil" w:sz="6" w:space="0" w:color="auto"/>
            </w:tcBorders>
          </w:tcPr>
          <w:p>
            <w:pPr>
              <w:pStyle w:val="TableParagraph"/>
              <w:spacing w:line="241" w:lineRule="exact" w:before="107"/>
              <w:ind w:left="45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8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214" w:right="280"/>
              <w:jc w:val="left"/>
              <w:rPr>
                <w:rFonts w:ascii="宋体" w:hAnsi="宋体" w:cs="宋体" w:eastAsia="宋体" w:hint="default"/>
                <w:sz w:val="18"/>
                <w:szCs w:val="18"/>
              </w:rPr>
            </w:pPr>
            <w:r>
              <w:rPr>
                <w:rFonts w:ascii="宋体" w:hAnsi="宋体" w:cs="宋体" w:eastAsia="宋体" w:hint="default"/>
                <w:sz w:val="18"/>
                <w:szCs w:val="18"/>
              </w:rPr>
              <w:t>工程投入占 预算的比例</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13"/>
              <w:jc w:val="right"/>
              <w:rPr>
                <w:rFonts w:ascii="宋体" w:hAnsi="宋体" w:cs="宋体" w:eastAsia="宋体" w:hint="default"/>
                <w:sz w:val="18"/>
                <w:szCs w:val="18"/>
              </w:rPr>
            </w:pPr>
            <w:r>
              <w:rPr>
                <w:rFonts w:ascii="宋体" w:hAnsi="宋体" w:cs="宋体" w:eastAsia="宋体" w:hint="default"/>
                <w:sz w:val="18"/>
                <w:szCs w:val="18"/>
              </w:rPr>
              <w:t>工程进度</w:t>
            </w:r>
          </w:p>
        </w:tc>
        <w:tc>
          <w:tcPr>
            <w:tcW w:w="960"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118" w:right="118"/>
              <w:jc w:val="right"/>
              <w:rPr>
                <w:rFonts w:ascii="宋体" w:hAnsi="宋体" w:cs="宋体" w:eastAsia="宋体" w:hint="default"/>
                <w:sz w:val="18"/>
                <w:szCs w:val="18"/>
              </w:rPr>
            </w:pPr>
            <w:r>
              <w:rPr>
                <w:rFonts w:ascii="宋体" w:hAnsi="宋体" w:cs="宋体" w:eastAsia="宋体" w:hint="default"/>
                <w:sz w:val="18"/>
                <w:szCs w:val="18"/>
              </w:rPr>
              <w:t>借款费用 资本化累 计金额</w:t>
            </w:r>
          </w:p>
        </w:tc>
        <w:tc>
          <w:tcPr>
            <w:tcW w:w="1021"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92" w:right="26"/>
              <w:jc w:val="right"/>
              <w:rPr>
                <w:rFonts w:ascii="宋体" w:hAnsi="宋体" w:cs="宋体" w:eastAsia="宋体" w:hint="default"/>
                <w:sz w:val="18"/>
                <w:szCs w:val="18"/>
              </w:rPr>
            </w:pPr>
            <w:r>
              <w:rPr>
                <w:rFonts w:ascii="宋体" w:hAnsi="宋体" w:cs="宋体" w:eastAsia="宋体" w:hint="default"/>
                <w:sz w:val="18"/>
                <w:szCs w:val="18"/>
              </w:rPr>
              <w:t>其中：本年 借款费用资 本化金额</w:t>
            </w:r>
          </w:p>
        </w:tc>
        <w:tc>
          <w:tcPr>
            <w:tcW w:w="970" w:type="dxa"/>
            <w:tcBorders>
              <w:top w:val="nil" w:sz="6" w:space="0" w:color="auto"/>
              <w:left w:val="nil" w:sz="6" w:space="0" w:color="auto"/>
              <w:bottom w:val="nil" w:sz="6" w:space="0" w:color="auto"/>
              <w:right w:val="nil" w:sz="6" w:space="0" w:color="auto"/>
            </w:tcBorders>
          </w:tcPr>
          <w:p>
            <w:pPr>
              <w:pStyle w:val="TableParagraph"/>
              <w:spacing w:line="237" w:lineRule="auto" w:before="109"/>
              <w:ind w:left="274" w:right="152" w:hanging="180"/>
              <w:jc w:val="both"/>
              <w:rPr>
                <w:rFonts w:ascii="宋体" w:hAnsi="宋体" w:cs="宋体" w:eastAsia="宋体" w:hint="default"/>
                <w:sz w:val="18"/>
                <w:szCs w:val="18"/>
              </w:rPr>
            </w:pPr>
            <w:r>
              <w:rPr>
                <w:rFonts w:ascii="宋体" w:hAnsi="宋体" w:cs="宋体" w:eastAsia="宋体" w:hint="default"/>
                <w:sz w:val="18"/>
                <w:szCs w:val="18"/>
              </w:rPr>
              <w:t>本年借款 费用资 本化率</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8"/>
              <w:jc w:val="right"/>
              <w:rPr>
                <w:rFonts w:ascii="宋体" w:hAnsi="宋体" w:cs="宋体" w:eastAsia="宋体" w:hint="default"/>
                <w:sz w:val="18"/>
                <w:szCs w:val="18"/>
              </w:rPr>
            </w:pPr>
            <w:r>
              <w:rPr>
                <w:rFonts w:ascii="宋体" w:hAnsi="宋体" w:cs="宋体" w:eastAsia="宋体" w:hint="default"/>
                <w:sz w:val="18"/>
                <w:szCs w:val="18"/>
              </w:rPr>
              <w:t>资金来源</w:t>
            </w:r>
          </w:p>
        </w:tc>
      </w:tr>
      <w:tr>
        <w:trPr>
          <w:trHeight w:val="434"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63" w:right="0"/>
              <w:jc w:val="left"/>
              <w:rPr>
                <w:rFonts w:ascii="宋体" w:hAnsi="宋体" w:cs="宋体" w:eastAsia="宋体" w:hint="default"/>
                <w:sz w:val="18"/>
                <w:szCs w:val="18"/>
              </w:rPr>
            </w:pPr>
            <w:r>
              <w:rPr>
                <w:rFonts w:ascii="宋体" w:hAnsi="宋体" w:cs="宋体" w:eastAsia="宋体" w:hint="default"/>
                <w:sz w:val="18"/>
                <w:szCs w:val="18"/>
              </w:rPr>
              <w:t>滁州苏宁广场项目</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48"/>
              <w:jc w:val="right"/>
              <w:rPr>
                <w:rFonts w:ascii="Arial" w:hAnsi="Arial" w:cs="Arial" w:eastAsia="Arial" w:hint="default"/>
                <w:sz w:val="18"/>
                <w:szCs w:val="18"/>
              </w:rPr>
            </w:pPr>
            <w:r>
              <w:rPr>
                <w:rFonts w:ascii="Arial"/>
                <w:spacing w:val="-1"/>
                <w:sz w:val="18"/>
              </w:rPr>
              <w:t>674,370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07"/>
              <w:jc w:val="right"/>
              <w:rPr>
                <w:rFonts w:ascii="Arial" w:hAnsi="Arial" w:cs="Arial" w:eastAsia="Arial" w:hint="default"/>
                <w:sz w:val="18"/>
                <w:szCs w:val="18"/>
              </w:rPr>
            </w:pPr>
            <w:r>
              <w:rPr>
                <w:rFonts w:ascii="Arial"/>
                <w:spacing w:val="-1"/>
                <w:sz w:val="18"/>
              </w:rPr>
              <w:t>6,639</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331" w:right="0"/>
              <w:jc w:val="left"/>
              <w:rPr>
                <w:rFonts w:ascii="Arial" w:hAnsi="Arial" w:cs="Arial" w:eastAsia="Arial" w:hint="default"/>
                <w:sz w:val="18"/>
                <w:szCs w:val="18"/>
              </w:rPr>
            </w:pPr>
            <w:r>
              <w:rPr>
                <w:rFonts w:ascii="Arial"/>
                <w:sz w:val="18"/>
              </w:rPr>
              <w:t>28,006</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80"/>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17"/>
              <w:jc w:val="right"/>
              <w:rPr>
                <w:rFonts w:ascii="Arial" w:hAnsi="Arial" w:cs="Arial" w:eastAsia="Arial" w:hint="default"/>
                <w:sz w:val="18"/>
                <w:szCs w:val="18"/>
              </w:rPr>
            </w:pPr>
            <w:r>
              <w:rPr>
                <w:rFonts w:ascii="Arial"/>
                <w:spacing w:val="-1"/>
                <w:sz w:val="18"/>
              </w:rPr>
              <w:t>34,645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81"/>
              <w:jc w:val="right"/>
              <w:rPr>
                <w:rFonts w:ascii="Arial" w:hAnsi="Arial" w:cs="Arial" w:eastAsia="Arial" w:hint="default"/>
                <w:sz w:val="18"/>
                <w:szCs w:val="18"/>
              </w:rPr>
            </w:pPr>
            <w:r>
              <w:rPr>
                <w:rFonts w:ascii="Arial"/>
                <w:spacing w:val="-1"/>
                <w:w w:val="95"/>
                <w:sz w:val="18"/>
              </w:rPr>
              <w:t>5%</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3"/>
              <w:jc w:val="right"/>
              <w:rPr>
                <w:rFonts w:ascii="宋体" w:hAnsi="宋体" w:cs="宋体" w:eastAsia="宋体" w:hint="default"/>
                <w:sz w:val="18"/>
                <w:szCs w:val="18"/>
              </w:rPr>
            </w:pPr>
            <w:r>
              <w:rPr>
                <w:rFonts w:ascii="宋体" w:hAnsi="宋体" w:cs="宋体" w:eastAsia="宋体" w:hint="default"/>
                <w:sz w:val="18"/>
                <w:szCs w:val="18"/>
              </w:rPr>
              <w:t>基础桩基施工中</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90"/>
              <w:jc w:val="right"/>
              <w:rPr>
                <w:rFonts w:ascii="Arial" w:hAnsi="Arial" w:cs="Arial" w:eastAsia="Arial" w:hint="default"/>
                <w:sz w:val="18"/>
                <w:szCs w:val="18"/>
              </w:rPr>
            </w:pPr>
            <w:r>
              <w:rPr>
                <w:rFonts w:ascii="Arial"/>
                <w:spacing w:val="-1"/>
                <w:sz w:val="18"/>
              </w:rPr>
              <w:t>531</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61"/>
              <w:jc w:val="right"/>
              <w:rPr>
                <w:rFonts w:ascii="Arial" w:hAnsi="Arial" w:cs="Arial" w:eastAsia="Arial" w:hint="default"/>
                <w:sz w:val="18"/>
                <w:szCs w:val="18"/>
              </w:rPr>
            </w:pPr>
            <w:r>
              <w:rPr>
                <w:rFonts w:ascii="Arial"/>
                <w:spacing w:val="-1"/>
                <w:w w:val="95"/>
                <w:sz w:val="18"/>
              </w:rPr>
              <w:t>481</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77"/>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盱眙苏宁电器广场</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179,460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9"/>
              <w:jc w:val="right"/>
              <w:rPr>
                <w:rFonts w:ascii="Arial" w:hAnsi="Arial" w:cs="Arial" w:eastAsia="Arial" w:hint="default"/>
                <w:sz w:val="18"/>
                <w:szCs w:val="18"/>
              </w:rPr>
            </w:pPr>
            <w:r>
              <w:rPr>
                <w:rFonts w:ascii="Arial"/>
                <w:spacing w:val="-1"/>
                <w:sz w:val="18"/>
              </w:rPr>
              <w:t>89,954</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9" w:right="0"/>
              <w:jc w:val="left"/>
              <w:rPr>
                <w:rFonts w:ascii="Arial" w:hAnsi="Arial" w:cs="Arial" w:eastAsia="Arial" w:hint="default"/>
                <w:sz w:val="18"/>
                <w:szCs w:val="18"/>
              </w:rPr>
            </w:pPr>
            <w:r>
              <w:rPr>
                <w:rFonts w:ascii="Arial"/>
                <w:sz w:val="18"/>
              </w:rPr>
              <w:t>77,744</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9" w:right="0"/>
              <w:jc w:val="left"/>
              <w:rPr>
                <w:rFonts w:ascii="Arial" w:hAnsi="Arial" w:cs="Arial" w:eastAsia="Arial" w:hint="default"/>
                <w:sz w:val="18"/>
                <w:szCs w:val="18"/>
              </w:rPr>
            </w:pPr>
            <w:r>
              <w:rPr>
                <w:rFonts w:ascii="Arial"/>
                <w:sz w:val="18"/>
              </w:rPr>
              <w:t>(135,423)</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8"/>
                <w:szCs w:val="18"/>
              </w:rPr>
            </w:pPr>
            <w:r>
              <w:rPr>
                <w:rFonts w:ascii="Arial"/>
                <w:spacing w:val="-1"/>
                <w:sz w:val="18"/>
              </w:rPr>
              <w:t>32,275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8"/>
              <w:jc w:val="right"/>
              <w:rPr>
                <w:rFonts w:ascii="Arial" w:hAnsi="Arial" w:cs="Arial" w:eastAsia="Arial" w:hint="default"/>
                <w:sz w:val="18"/>
                <w:szCs w:val="18"/>
              </w:rPr>
            </w:pPr>
            <w:r>
              <w:rPr>
                <w:rFonts w:ascii="Arial"/>
                <w:spacing w:val="-1"/>
                <w:w w:val="95"/>
                <w:sz w:val="18"/>
              </w:rPr>
              <w:t>92%</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6,497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8"/>
              <w:jc w:val="right"/>
              <w:rPr>
                <w:rFonts w:ascii="Arial" w:hAnsi="Arial" w:cs="Arial" w:eastAsia="Arial" w:hint="default"/>
                <w:sz w:val="18"/>
                <w:szCs w:val="18"/>
              </w:rPr>
            </w:pPr>
            <w:r>
              <w:rPr>
                <w:rFonts w:ascii="Arial"/>
                <w:spacing w:val="-1"/>
                <w:sz w:val="18"/>
              </w:rPr>
              <w:t>5,556</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青岛办公区购置房</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32,800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sz w:val="18"/>
              </w:rPr>
              <w:t>31,494</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2"/>
              <w:jc w:val="right"/>
              <w:rPr>
                <w:rFonts w:ascii="Arial" w:hAnsi="Arial" w:cs="Arial" w:eastAsia="Arial" w:hint="default"/>
                <w:sz w:val="18"/>
                <w:szCs w:val="18"/>
              </w:rPr>
            </w:pPr>
            <w:r>
              <w:rPr>
                <w:rFonts w:ascii="Arial"/>
                <w:spacing w:val="-1"/>
                <w:w w:val="95"/>
                <w:sz w:val="18"/>
              </w:rPr>
              <w:t>19</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4"/>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18"/>
                <w:szCs w:val="18"/>
              </w:rPr>
            </w:pPr>
            <w:r>
              <w:rPr>
                <w:rFonts w:ascii="Arial"/>
                <w:spacing w:val="-1"/>
                <w:sz w:val="18"/>
              </w:rPr>
              <w:t>31,513</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w w:val="95"/>
                <w:sz w:val="18"/>
              </w:rPr>
              <w:t>22</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spacing w:val="-1"/>
                <w:w w:val="95"/>
                <w:sz w:val="18"/>
              </w:rPr>
              <w:t>19</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厦门物流基地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Arial" w:hAnsi="Arial" w:cs="Arial" w:eastAsia="Arial" w:hint="default"/>
                <w:sz w:val="18"/>
                <w:szCs w:val="18"/>
              </w:rPr>
            </w:pPr>
            <w:r>
              <w:rPr>
                <w:rFonts w:ascii="Arial"/>
                <w:spacing w:val="-1"/>
                <w:sz w:val="18"/>
              </w:rPr>
              <w:t>214,230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9"/>
              <w:jc w:val="right"/>
              <w:rPr>
                <w:rFonts w:ascii="Arial" w:hAnsi="Arial" w:cs="Arial" w:eastAsia="Arial" w:hint="default"/>
                <w:sz w:val="18"/>
                <w:szCs w:val="18"/>
              </w:rPr>
            </w:pPr>
            <w:r>
              <w:rPr>
                <w:rFonts w:ascii="Arial"/>
                <w:spacing w:val="-1"/>
                <w:sz w:val="18"/>
              </w:rPr>
              <w:t>21,306</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0"/>
              <w:jc w:val="right"/>
              <w:rPr>
                <w:rFonts w:ascii="Arial" w:hAnsi="Arial" w:cs="Arial" w:eastAsia="Arial" w:hint="default"/>
                <w:sz w:val="18"/>
                <w:szCs w:val="18"/>
              </w:rPr>
            </w:pPr>
            <w:r>
              <w:rPr>
                <w:rFonts w:ascii="Arial"/>
                <w:w w:val="99"/>
                <w:sz w:val="18"/>
              </w:rPr>
              <w:t>-</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9" w:right="0"/>
              <w:jc w:val="left"/>
              <w:rPr>
                <w:rFonts w:ascii="Arial" w:hAnsi="Arial" w:cs="Arial" w:eastAsia="Arial" w:hint="default"/>
                <w:sz w:val="18"/>
                <w:szCs w:val="18"/>
              </w:rPr>
            </w:pPr>
            <w:r>
              <w:rPr>
                <w:rFonts w:ascii="Arial"/>
                <w:sz w:val="18"/>
              </w:rPr>
              <w:t>(543)</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8"/>
                <w:szCs w:val="18"/>
              </w:rPr>
            </w:pPr>
            <w:r>
              <w:rPr>
                <w:rFonts w:ascii="Arial"/>
                <w:spacing w:val="-1"/>
                <w:sz w:val="18"/>
              </w:rPr>
              <w:t>20,763</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8"/>
              <w:jc w:val="right"/>
              <w:rPr>
                <w:rFonts w:ascii="Arial" w:hAnsi="Arial" w:cs="Arial" w:eastAsia="Arial" w:hint="default"/>
                <w:sz w:val="18"/>
                <w:szCs w:val="18"/>
              </w:rPr>
            </w:pPr>
            <w:r>
              <w:rPr>
                <w:rFonts w:ascii="Arial"/>
                <w:spacing w:val="-1"/>
                <w:w w:val="95"/>
                <w:sz w:val="18"/>
              </w:rPr>
              <w:t>74%</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主体装修施工中</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8"/>
                <w:szCs w:val="18"/>
              </w:rPr>
            </w:pPr>
            <w:r>
              <w:rPr>
                <w:rFonts w:ascii="Arial"/>
                <w:w w:val="99"/>
                <w:sz w:val="18"/>
              </w:rPr>
              <w:t>-</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w w:val="99"/>
                <w:sz w:val="18"/>
              </w:rPr>
              <w:t>-</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芜湖苏宁电器广场</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18"/>
                <w:szCs w:val="18"/>
              </w:rPr>
            </w:pPr>
            <w:r>
              <w:rPr>
                <w:rFonts w:ascii="Arial"/>
                <w:spacing w:val="-1"/>
                <w:sz w:val="18"/>
              </w:rPr>
              <w:t>567,997</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sz w:val="18"/>
              </w:rPr>
              <w:t>460,536</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8" w:right="0"/>
              <w:jc w:val="left"/>
              <w:rPr>
                <w:rFonts w:ascii="Arial" w:hAnsi="Arial" w:cs="Arial" w:eastAsia="Arial" w:hint="default"/>
                <w:sz w:val="18"/>
                <w:szCs w:val="18"/>
              </w:rPr>
            </w:pPr>
            <w:r>
              <w:rPr>
                <w:rFonts w:ascii="Arial"/>
                <w:sz w:val="18"/>
              </w:rPr>
              <w:t>122,279</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8" w:right="0"/>
              <w:jc w:val="left"/>
              <w:rPr>
                <w:rFonts w:ascii="Arial" w:hAnsi="Arial" w:cs="Arial" w:eastAsia="Arial" w:hint="default"/>
                <w:sz w:val="18"/>
                <w:szCs w:val="18"/>
              </w:rPr>
            </w:pPr>
            <w:r>
              <w:rPr>
                <w:rFonts w:ascii="Arial"/>
                <w:sz w:val="18"/>
              </w:rPr>
              <w:t>(562,621)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18"/>
                <w:szCs w:val="18"/>
              </w:rPr>
            </w:pPr>
            <w:r>
              <w:rPr>
                <w:rFonts w:ascii="Arial"/>
                <w:spacing w:val="-1"/>
                <w:sz w:val="18"/>
              </w:rPr>
              <w:t>20,194</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19,548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18"/>
                <w:szCs w:val="18"/>
              </w:rPr>
            </w:pPr>
            <w:r>
              <w:rPr>
                <w:rFonts w:ascii="Arial"/>
                <w:spacing w:val="-1"/>
                <w:sz w:val="18"/>
              </w:rPr>
              <w:t>13,049</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北京京房苏宁广场</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Arial" w:hAnsi="Arial" w:cs="Arial" w:eastAsia="Arial" w:hint="default"/>
                <w:sz w:val="18"/>
                <w:szCs w:val="18"/>
              </w:rPr>
            </w:pPr>
            <w:r>
              <w:rPr>
                <w:rFonts w:ascii="Arial"/>
                <w:spacing w:val="-1"/>
                <w:sz w:val="18"/>
              </w:rPr>
              <w:t>121,500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9"/>
              <w:jc w:val="right"/>
              <w:rPr>
                <w:rFonts w:ascii="Arial" w:hAnsi="Arial" w:cs="Arial" w:eastAsia="Arial" w:hint="default"/>
                <w:sz w:val="18"/>
                <w:szCs w:val="18"/>
              </w:rPr>
            </w:pPr>
            <w:r>
              <w:rPr>
                <w:rFonts w:ascii="Arial"/>
                <w:spacing w:val="-1"/>
                <w:sz w:val="18"/>
              </w:rPr>
              <w:t>89,104</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28" w:right="0"/>
              <w:jc w:val="left"/>
              <w:rPr>
                <w:rFonts w:ascii="Arial" w:hAnsi="Arial" w:cs="Arial" w:eastAsia="Arial" w:hint="default"/>
                <w:sz w:val="18"/>
                <w:szCs w:val="18"/>
              </w:rPr>
            </w:pPr>
            <w:r>
              <w:rPr>
                <w:rFonts w:ascii="Arial"/>
                <w:sz w:val="18"/>
              </w:rPr>
              <w:t>13,496</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38" w:right="0"/>
              <w:jc w:val="left"/>
              <w:rPr>
                <w:rFonts w:ascii="Arial" w:hAnsi="Arial" w:cs="Arial" w:eastAsia="Arial" w:hint="default"/>
                <w:sz w:val="18"/>
                <w:szCs w:val="18"/>
              </w:rPr>
            </w:pPr>
            <w:r>
              <w:rPr>
                <w:rFonts w:ascii="Arial"/>
                <w:sz w:val="18"/>
              </w:rPr>
              <w:t>(88,974)</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8"/>
                <w:szCs w:val="18"/>
              </w:rPr>
            </w:pPr>
            <w:r>
              <w:rPr>
                <w:rFonts w:ascii="Arial"/>
                <w:spacing w:val="-1"/>
                <w:sz w:val="18"/>
              </w:rPr>
              <w:t>13,626</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2,837</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8"/>
              <w:jc w:val="right"/>
              <w:rPr>
                <w:rFonts w:ascii="Arial" w:hAnsi="Arial" w:cs="Arial" w:eastAsia="Arial" w:hint="default"/>
                <w:sz w:val="18"/>
                <w:szCs w:val="18"/>
              </w:rPr>
            </w:pPr>
            <w:r>
              <w:rPr>
                <w:rFonts w:ascii="Arial"/>
                <w:spacing w:val="-1"/>
                <w:sz w:val="18"/>
              </w:rPr>
              <w:t>2,264</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苏州物流基地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3"/>
                <w:sz w:val="18"/>
              </w:rPr>
              <w:t>115,588</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w w:val="99"/>
                <w:sz w:val="18"/>
              </w:rPr>
              <w:t>-</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9"/>
              <w:jc w:val="right"/>
              <w:rPr>
                <w:rFonts w:ascii="Arial" w:hAnsi="Arial" w:cs="Arial" w:eastAsia="Arial" w:hint="default"/>
                <w:sz w:val="18"/>
                <w:szCs w:val="18"/>
              </w:rPr>
            </w:pPr>
            <w:r>
              <w:rPr>
                <w:rFonts w:ascii="Arial"/>
                <w:spacing w:val="-1"/>
                <w:sz w:val="18"/>
              </w:rPr>
              <w:t>9,397</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14"/>
              <w:jc w:val="right"/>
              <w:rPr>
                <w:rFonts w:ascii="Arial" w:hAnsi="Arial" w:cs="Arial" w:eastAsia="Arial" w:hint="default"/>
                <w:sz w:val="18"/>
                <w:szCs w:val="18"/>
              </w:rPr>
            </w:pPr>
            <w:r>
              <w:rPr>
                <w:rFonts w:ascii="Arial"/>
                <w:w w:val="99"/>
                <w:sz w:val="18"/>
              </w:rPr>
              <w:t>-</w:t>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right"/>
              <w:rPr>
                <w:rFonts w:ascii="Arial" w:hAnsi="Arial" w:cs="Arial" w:eastAsia="Arial" w:hint="default"/>
                <w:sz w:val="18"/>
                <w:szCs w:val="18"/>
              </w:rPr>
            </w:pPr>
            <w:r>
              <w:rPr>
                <w:rFonts w:ascii="Arial"/>
                <w:spacing w:val="-1"/>
                <w:sz w:val="18"/>
              </w:rPr>
              <w:t>9,397</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8"/>
              <w:jc w:val="right"/>
              <w:rPr>
                <w:rFonts w:ascii="Arial" w:hAnsi="Arial" w:cs="Arial" w:eastAsia="Arial" w:hint="default"/>
                <w:sz w:val="18"/>
                <w:szCs w:val="18"/>
              </w:rPr>
            </w:pPr>
            <w:r>
              <w:rPr>
                <w:rFonts w:ascii="Arial"/>
                <w:spacing w:val="-1"/>
                <w:w w:val="95"/>
                <w:sz w:val="18"/>
              </w:rPr>
              <w:t>8%</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基础桩基施工中</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w w:val="95"/>
                <w:sz w:val="18"/>
              </w:rPr>
              <w:t>31</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spacing w:val="-1"/>
                <w:w w:val="95"/>
                <w:sz w:val="18"/>
              </w:rPr>
              <w:t>31</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杭州二期物流基地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178,560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9"/>
              <w:jc w:val="right"/>
              <w:rPr>
                <w:rFonts w:ascii="Arial" w:hAnsi="Arial" w:cs="Arial" w:eastAsia="Arial" w:hint="default"/>
                <w:sz w:val="18"/>
                <w:szCs w:val="18"/>
              </w:rPr>
            </w:pPr>
            <w:r>
              <w:rPr>
                <w:rFonts w:ascii="Arial"/>
                <w:spacing w:val="-3"/>
                <w:w w:val="95"/>
                <w:sz w:val="18"/>
              </w:rPr>
              <w:t>3,117</w:t>
            </w:r>
            <w:r>
              <w:rPr>
                <w:rFonts w:ascii="Arial"/>
                <w:spacing w:val="-3"/>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9"/>
              <w:jc w:val="right"/>
              <w:rPr>
                <w:rFonts w:ascii="Arial" w:hAnsi="Arial" w:cs="Arial" w:eastAsia="Arial" w:hint="default"/>
                <w:sz w:val="18"/>
                <w:szCs w:val="18"/>
              </w:rPr>
            </w:pPr>
            <w:r>
              <w:rPr>
                <w:rFonts w:ascii="Arial"/>
                <w:spacing w:val="-1"/>
                <w:sz w:val="18"/>
              </w:rPr>
              <w:t>1,740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03" w:right="0"/>
              <w:jc w:val="left"/>
              <w:rPr>
                <w:rFonts w:ascii="Arial" w:hAnsi="Arial" w:cs="Arial" w:eastAsia="Arial" w:hint="default"/>
                <w:sz w:val="18"/>
                <w:szCs w:val="18"/>
              </w:rPr>
            </w:pPr>
            <w:r>
              <w:rPr>
                <w:rFonts w:ascii="Arial"/>
                <w:spacing w:val="-4"/>
                <w:sz w:val="18"/>
              </w:rPr>
              <w:t>(11)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8"/>
                <w:szCs w:val="18"/>
              </w:rPr>
            </w:pPr>
            <w:r>
              <w:rPr>
                <w:rFonts w:ascii="Arial"/>
                <w:spacing w:val="-1"/>
                <w:sz w:val="18"/>
              </w:rPr>
              <w:t>4,846</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w w:val="95"/>
                <w:sz w:val="18"/>
              </w:rPr>
              <w:t>950</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8"/>
                <w:szCs w:val="18"/>
              </w:rPr>
            </w:pPr>
            <w:r>
              <w:rPr>
                <w:rFonts w:ascii="Arial"/>
                <w:spacing w:val="-1"/>
                <w:w w:val="95"/>
                <w:sz w:val="18"/>
              </w:rPr>
              <w:t>137</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4"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江苏物流基地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123,981</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10"/>
              <w:jc w:val="right"/>
              <w:rPr>
                <w:rFonts w:ascii="Arial" w:hAnsi="Arial" w:cs="Arial" w:eastAsia="Arial" w:hint="default"/>
                <w:sz w:val="18"/>
                <w:szCs w:val="18"/>
              </w:rPr>
            </w:pPr>
            <w:r>
              <w:rPr>
                <w:rFonts w:ascii="Arial"/>
                <w:spacing w:val="-1"/>
                <w:sz w:val="18"/>
              </w:rPr>
              <w:t>5,319</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40"/>
              <w:jc w:val="right"/>
              <w:rPr>
                <w:rFonts w:ascii="Arial" w:hAnsi="Arial" w:cs="Arial" w:eastAsia="Arial" w:hint="default"/>
                <w:sz w:val="18"/>
                <w:szCs w:val="18"/>
              </w:rPr>
            </w:pPr>
            <w:r>
              <w:rPr>
                <w:rFonts w:ascii="Arial"/>
                <w:spacing w:val="-1"/>
                <w:sz w:val="18"/>
              </w:rPr>
              <w:t>901</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440" w:right="0"/>
              <w:jc w:val="left"/>
              <w:rPr>
                <w:rFonts w:ascii="Arial" w:hAnsi="Arial" w:cs="Arial" w:eastAsia="Arial" w:hint="default"/>
                <w:sz w:val="18"/>
                <w:szCs w:val="18"/>
              </w:rPr>
            </w:pPr>
            <w:r>
              <w:rPr>
                <w:rFonts w:ascii="Arial"/>
                <w:sz w:val="18"/>
              </w:rPr>
              <w:t>(2,715)</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spacing w:val="-1"/>
                <w:sz w:val="18"/>
              </w:rPr>
              <w:t>3,505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2,308</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spacing w:val="-1"/>
                <w:w w:val="95"/>
                <w:sz w:val="18"/>
              </w:rPr>
              <w:t>192</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4"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哈尔滨物流基地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196,058</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sz w:val="18"/>
              </w:rPr>
              <w:t>169,483</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9" w:right="0"/>
              <w:jc w:val="left"/>
              <w:rPr>
                <w:rFonts w:ascii="Arial" w:hAnsi="Arial" w:cs="Arial" w:eastAsia="Arial" w:hint="default"/>
                <w:sz w:val="18"/>
                <w:szCs w:val="18"/>
              </w:rPr>
            </w:pPr>
            <w:r>
              <w:rPr>
                <w:rFonts w:ascii="Arial"/>
                <w:sz w:val="18"/>
              </w:rPr>
              <w:t>29,040</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39" w:right="0"/>
              <w:jc w:val="left"/>
              <w:rPr>
                <w:rFonts w:ascii="Arial" w:hAnsi="Arial" w:cs="Arial" w:eastAsia="Arial" w:hint="default"/>
                <w:sz w:val="18"/>
                <w:szCs w:val="18"/>
              </w:rPr>
            </w:pPr>
            <w:r>
              <w:rPr>
                <w:rFonts w:ascii="Arial"/>
                <w:sz w:val="18"/>
              </w:rPr>
              <w:t>(196,058)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9"/>
              <w:jc w:val="right"/>
              <w:rPr>
                <w:rFonts w:ascii="Arial" w:hAnsi="Arial" w:cs="Arial" w:eastAsia="Arial" w:hint="default"/>
                <w:sz w:val="18"/>
                <w:szCs w:val="18"/>
              </w:rPr>
            </w:pPr>
            <w:r>
              <w:rPr>
                <w:rFonts w:ascii="Arial"/>
                <w:spacing w:val="-1"/>
                <w:sz w:val="18"/>
              </w:rPr>
              <w:t>2,465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w w:val="99"/>
                <w:sz w:val="18"/>
              </w:rPr>
              <w:t>-</w:t>
            </w:r>
            <w:r>
              <w:rPr>
                <w:rFonts w:ascii="Arial"/>
                <w:sz w:val="18"/>
              </w:rPr>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w w:val="99"/>
                <w:sz w:val="18"/>
              </w:rPr>
              <w:t>-</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w w:val="99"/>
                <w:sz w:val="18"/>
              </w:rPr>
              <w:t>-</w:t>
            </w:r>
            <w:r>
              <w:rPr>
                <w:rFonts w:ascii="Arial"/>
                <w:sz w:val="18"/>
              </w:rPr>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募集资金</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济南物流基地</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Arial" w:hAnsi="Arial" w:cs="Arial" w:eastAsia="Arial" w:hint="default"/>
                <w:sz w:val="18"/>
                <w:szCs w:val="18"/>
              </w:rPr>
            </w:pPr>
            <w:r>
              <w:rPr>
                <w:rFonts w:ascii="Arial"/>
                <w:spacing w:val="-1"/>
                <w:sz w:val="18"/>
              </w:rPr>
              <w:t>208,709</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10"/>
              <w:jc w:val="right"/>
              <w:rPr>
                <w:rFonts w:ascii="Arial" w:hAnsi="Arial" w:cs="Arial" w:eastAsia="Arial" w:hint="default"/>
                <w:sz w:val="18"/>
                <w:szCs w:val="18"/>
              </w:rPr>
            </w:pPr>
            <w:r>
              <w:rPr>
                <w:rFonts w:ascii="Arial"/>
                <w:spacing w:val="-1"/>
                <w:sz w:val="18"/>
              </w:rPr>
              <w:t>2,008</w:t>
            </w:r>
            <w:r>
              <w:rPr>
                <w:rFonts w:ascii="Arial"/>
                <w:sz w:val="18"/>
              </w:rPr>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2"/>
              <w:jc w:val="right"/>
              <w:rPr>
                <w:rFonts w:ascii="Arial" w:hAnsi="Arial" w:cs="Arial" w:eastAsia="Arial" w:hint="default"/>
                <w:sz w:val="18"/>
                <w:szCs w:val="18"/>
              </w:rPr>
            </w:pPr>
            <w:r>
              <w:rPr>
                <w:rFonts w:ascii="Arial"/>
                <w:spacing w:val="-1"/>
                <w:w w:val="95"/>
                <w:sz w:val="18"/>
              </w:rPr>
              <w:t>205</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589" w:right="0"/>
              <w:jc w:val="left"/>
              <w:rPr>
                <w:rFonts w:ascii="Arial" w:hAnsi="Arial" w:cs="Arial" w:eastAsia="Arial" w:hint="default"/>
                <w:sz w:val="18"/>
                <w:szCs w:val="18"/>
              </w:rPr>
            </w:pPr>
            <w:r>
              <w:rPr>
                <w:rFonts w:ascii="Arial"/>
                <w:sz w:val="18"/>
              </w:rPr>
              <w:t>(968)</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69"/>
              <w:jc w:val="right"/>
              <w:rPr>
                <w:rFonts w:ascii="Arial" w:hAnsi="Arial" w:cs="Arial" w:eastAsia="Arial" w:hint="default"/>
                <w:sz w:val="18"/>
                <w:szCs w:val="18"/>
              </w:rPr>
            </w:pPr>
            <w:r>
              <w:rPr>
                <w:rFonts w:ascii="Arial"/>
                <w:spacing w:val="-1"/>
                <w:sz w:val="18"/>
              </w:rPr>
              <w:t>1,245</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8"/>
              <w:jc w:val="right"/>
              <w:rPr>
                <w:rFonts w:ascii="Arial" w:hAnsi="Arial" w:cs="Arial" w:eastAsia="Arial" w:hint="default"/>
                <w:sz w:val="18"/>
                <w:szCs w:val="18"/>
              </w:rPr>
            </w:pPr>
            <w:r>
              <w:rPr>
                <w:rFonts w:ascii="Arial"/>
                <w:spacing w:val="-1"/>
                <w:w w:val="95"/>
                <w:sz w:val="18"/>
              </w:rPr>
              <w:t>99%</w:t>
            </w:r>
            <w:r>
              <w:rPr>
                <w:rFonts w:ascii="Arial"/>
                <w:sz w:val="18"/>
              </w:rPr>
            </w:r>
          </w:p>
        </w:tc>
        <w:tc>
          <w:tcPr>
            <w:tcW w:w="1657"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基本建设完成</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1,039</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8"/>
                <w:szCs w:val="18"/>
              </w:rPr>
            </w:pPr>
            <w:r>
              <w:rPr>
                <w:rFonts w:ascii="Arial"/>
                <w:spacing w:val="-1"/>
                <w:w w:val="95"/>
                <w:sz w:val="18"/>
              </w:rPr>
              <w:t>43</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募集及借款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易购总部</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7"/>
              <w:jc w:val="right"/>
              <w:rPr>
                <w:rFonts w:ascii="Arial" w:hAnsi="Arial" w:cs="Arial" w:eastAsia="Arial" w:hint="default"/>
                <w:sz w:val="18"/>
                <w:szCs w:val="18"/>
              </w:rPr>
            </w:pPr>
            <w:r>
              <w:rPr>
                <w:rFonts w:ascii="Arial"/>
                <w:spacing w:val="-1"/>
                <w:sz w:val="18"/>
              </w:rPr>
              <w:t>1,280,000</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sz w:val="18"/>
              </w:rPr>
              <w:t>979,843</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29" w:right="0"/>
              <w:jc w:val="left"/>
              <w:rPr>
                <w:rFonts w:ascii="Arial" w:hAnsi="Arial" w:cs="Arial" w:eastAsia="Arial" w:hint="default"/>
                <w:sz w:val="18"/>
                <w:szCs w:val="18"/>
              </w:rPr>
            </w:pPr>
            <w:r>
              <w:rPr>
                <w:rFonts w:ascii="Arial"/>
                <w:sz w:val="18"/>
              </w:rPr>
              <w:t>276,127</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89" w:right="0"/>
              <w:jc w:val="left"/>
              <w:rPr>
                <w:rFonts w:ascii="Arial" w:hAnsi="Arial" w:cs="Arial" w:eastAsia="Arial" w:hint="default"/>
                <w:sz w:val="18"/>
                <w:szCs w:val="18"/>
              </w:rPr>
            </w:pPr>
            <w:r>
              <w:rPr>
                <w:rFonts w:ascii="Arial"/>
                <w:sz w:val="18"/>
              </w:rPr>
              <w:t>(1,255,970)</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7"/>
              <w:jc w:val="right"/>
              <w:rPr>
                <w:rFonts w:ascii="Arial" w:hAnsi="Arial" w:cs="Arial" w:eastAsia="Arial" w:hint="default"/>
                <w:sz w:val="18"/>
                <w:szCs w:val="18"/>
              </w:rPr>
            </w:pPr>
            <w:r>
              <w:rPr>
                <w:rFonts w:ascii="Arial"/>
                <w:spacing w:val="-1"/>
                <w:sz w:val="18"/>
              </w:rPr>
              <w:t>100%</w:t>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41,699</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spacing w:val="-1"/>
                <w:sz w:val="18"/>
              </w:rPr>
              <w:t>28,951</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北京世纪联华购置店</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6"/>
              <w:jc w:val="right"/>
              <w:rPr>
                <w:rFonts w:ascii="Arial" w:hAnsi="Arial" w:cs="Arial" w:eastAsia="Arial" w:hint="default"/>
                <w:sz w:val="18"/>
                <w:szCs w:val="18"/>
              </w:rPr>
            </w:pPr>
            <w:r>
              <w:rPr>
                <w:rFonts w:ascii="Arial"/>
                <w:spacing w:val="-1"/>
                <w:sz w:val="18"/>
              </w:rPr>
              <w:t>264,671</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9"/>
              <w:jc w:val="right"/>
              <w:rPr>
                <w:rFonts w:ascii="Arial" w:hAnsi="Arial" w:cs="Arial" w:eastAsia="Arial" w:hint="default"/>
                <w:sz w:val="18"/>
                <w:szCs w:val="18"/>
              </w:rPr>
            </w:pPr>
            <w:r>
              <w:rPr>
                <w:rFonts w:ascii="Arial"/>
                <w:spacing w:val="-1"/>
                <w:sz w:val="18"/>
              </w:rPr>
              <w:t>264,671</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40"/>
              <w:jc w:val="right"/>
              <w:rPr>
                <w:rFonts w:ascii="Arial" w:hAnsi="Arial" w:cs="Arial" w:eastAsia="Arial" w:hint="default"/>
                <w:sz w:val="18"/>
                <w:szCs w:val="18"/>
              </w:rPr>
            </w:pPr>
            <w:r>
              <w:rPr>
                <w:rFonts w:ascii="Arial"/>
                <w:w w:val="99"/>
                <w:sz w:val="18"/>
              </w:rPr>
              <w:t>-</w:t>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238" w:right="0"/>
              <w:jc w:val="left"/>
              <w:rPr>
                <w:rFonts w:ascii="Arial" w:hAnsi="Arial" w:cs="Arial" w:eastAsia="Arial" w:hint="default"/>
                <w:sz w:val="18"/>
                <w:szCs w:val="18"/>
              </w:rPr>
            </w:pPr>
            <w:r>
              <w:rPr>
                <w:rFonts w:ascii="Arial"/>
                <w:sz w:val="18"/>
              </w:rPr>
              <w:t>(264,671)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07"/>
              <w:jc w:val="right"/>
              <w:rPr>
                <w:rFonts w:ascii="Arial" w:hAnsi="Arial" w:cs="Arial" w:eastAsia="Arial" w:hint="default"/>
                <w:sz w:val="18"/>
                <w:szCs w:val="18"/>
              </w:rPr>
            </w:pPr>
            <w:r>
              <w:rPr>
                <w:rFonts w:ascii="Arial"/>
                <w:spacing w:val="-1"/>
                <w:sz w:val="18"/>
              </w:rPr>
              <w:t>100%</w:t>
            </w:r>
          </w:p>
        </w:tc>
        <w:tc>
          <w:tcPr>
            <w:tcW w:w="1657" w:type="dxa"/>
            <w:tcBorders>
              <w:top w:val="nil" w:sz="6" w:space="0" w:color="auto"/>
              <w:left w:val="nil" w:sz="6" w:space="0" w:color="auto"/>
              <w:bottom w:val="nil" w:sz="6" w:space="0" w:color="auto"/>
              <w:right w:val="nil" w:sz="6" w:space="0" w:color="auto"/>
            </w:tcBorders>
          </w:tcPr>
          <w:p>
            <w:pPr>
              <w:pStyle w:val="TableParagraph"/>
              <w:spacing w:line="195" w:lineRule="exact"/>
              <w:ind w:right="113"/>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1,150</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0"/>
              <w:jc w:val="right"/>
              <w:rPr>
                <w:rFonts w:ascii="Arial" w:hAnsi="Arial" w:cs="Arial" w:eastAsia="Arial" w:hint="default"/>
                <w:sz w:val="18"/>
                <w:szCs w:val="18"/>
              </w:rPr>
            </w:pPr>
            <w:r>
              <w:rPr>
                <w:rFonts w:ascii="Arial"/>
                <w:spacing w:val="-1"/>
                <w:w w:val="95"/>
                <w:sz w:val="18"/>
              </w:rPr>
              <w:t>781</w:t>
            </w:r>
            <w:r>
              <w:rPr>
                <w:rFonts w:ascii="Arial"/>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5"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3"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湖州苏宁电器广场</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36"/>
              <w:jc w:val="right"/>
              <w:rPr>
                <w:rFonts w:ascii="Arial" w:hAnsi="Arial" w:cs="Arial" w:eastAsia="Arial" w:hint="default"/>
                <w:sz w:val="18"/>
                <w:szCs w:val="18"/>
              </w:rPr>
            </w:pPr>
            <w:r>
              <w:rPr>
                <w:rFonts w:ascii="Arial"/>
                <w:spacing w:val="-1"/>
                <w:sz w:val="18"/>
              </w:rPr>
              <w:t>103,207</w:t>
            </w:r>
          </w:p>
        </w:tc>
        <w:tc>
          <w:tcPr>
            <w:tcW w:w="124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sz w:val="18"/>
              </w:rPr>
              <w:t>123,752</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29" w:right="0"/>
              <w:jc w:val="left"/>
              <w:rPr>
                <w:rFonts w:ascii="Arial" w:hAnsi="Arial" w:cs="Arial" w:eastAsia="Arial" w:hint="default"/>
                <w:sz w:val="18"/>
                <w:szCs w:val="18"/>
              </w:rPr>
            </w:pPr>
            <w:r>
              <w:rPr>
                <w:rFonts w:ascii="Arial"/>
                <w:sz w:val="18"/>
              </w:rPr>
              <w:t>10,364</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53" w:right="0"/>
              <w:jc w:val="left"/>
              <w:rPr>
                <w:rFonts w:ascii="Arial" w:hAnsi="Arial" w:cs="Arial" w:eastAsia="Arial" w:hint="default"/>
                <w:sz w:val="18"/>
                <w:szCs w:val="18"/>
              </w:rPr>
            </w:pPr>
            <w:r>
              <w:rPr>
                <w:rFonts w:ascii="Arial"/>
                <w:sz w:val="18"/>
              </w:rPr>
              <w:t>(134,116)</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70"/>
              <w:jc w:val="right"/>
              <w:rPr>
                <w:rFonts w:ascii="Arial" w:hAnsi="Arial" w:cs="Arial" w:eastAsia="Arial" w:hint="default"/>
                <w:sz w:val="18"/>
                <w:szCs w:val="18"/>
              </w:rPr>
            </w:pPr>
            <w:r>
              <w:rPr>
                <w:rFonts w:ascii="Arial"/>
                <w:w w:val="99"/>
                <w:sz w:val="18"/>
              </w:rPr>
              <w:t>-</w:t>
            </w:r>
            <w:r>
              <w:rPr>
                <w:rFonts w:ascii="Arial"/>
                <w:sz w:val="18"/>
              </w:rPr>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07"/>
              <w:jc w:val="right"/>
              <w:rPr>
                <w:rFonts w:ascii="Arial" w:hAnsi="Arial" w:cs="Arial" w:eastAsia="Arial" w:hint="default"/>
                <w:sz w:val="18"/>
                <w:szCs w:val="18"/>
              </w:rPr>
            </w:pPr>
            <w:r>
              <w:rPr>
                <w:rFonts w:ascii="Arial"/>
                <w:spacing w:val="-1"/>
                <w:sz w:val="18"/>
              </w:rPr>
              <w:t>100%</w:t>
            </w:r>
          </w:p>
        </w:tc>
        <w:tc>
          <w:tcPr>
            <w:tcW w:w="1657" w:type="dxa"/>
            <w:tcBorders>
              <w:top w:val="nil" w:sz="6" w:space="0" w:color="auto"/>
              <w:left w:val="nil" w:sz="6" w:space="0" w:color="auto"/>
              <w:bottom w:val="nil" w:sz="6" w:space="0" w:color="auto"/>
              <w:right w:val="nil" w:sz="6" w:space="0" w:color="auto"/>
            </w:tcBorders>
          </w:tcPr>
          <w:p>
            <w:pPr>
              <w:pStyle w:val="TableParagraph"/>
              <w:spacing w:line="196" w:lineRule="exact"/>
              <w:ind w:right="113"/>
              <w:jc w:val="right"/>
              <w:rPr>
                <w:rFonts w:ascii="宋体" w:hAnsi="宋体" w:cs="宋体" w:eastAsia="宋体" w:hint="default"/>
                <w:sz w:val="18"/>
                <w:szCs w:val="18"/>
              </w:rPr>
            </w:pPr>
            <w:r>
              <w:rPr>
                <w:rFonts w:ascii="宋体" w:hAnsi="宋体" w:cs="宋体" w:eastAsia="宋体" w:hint="default"/>
                <w:sz w:val="18"/>
                <w:szCs w:val="18"/>
              </w:rPr>
              <w:t>已投入运营</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spacing w:val="-1"/>
                <w:sz w:val="18"/>
              </w:rPr>
              <w:t>5,916</w:t>
            </w:r>
          </w:p>
        </w:tc>
        <w:tc>
          <w:tcPr>
            <w:tcW w:w="102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68"/>
              <w:jc w:val="right"/>
              <w:rPr>
                <w:rFonts w:ascii="Arial" w:hAnsi="Arial" w:cs="Arial" w:eastAsia="Arial" w:hint="default"/>
                <w:sz w:val="18"/>
                <w:szCs w:val="18"/>
              </w:rPr>
            </w:pPr>
            <w:r>
              <w:rPr>
                <w:rFonts w:ascii="Arial"/>
                <w:spacing w:val="-1"/>
                <w:sz w:val="18"/>
              </w:rPr>
              <w:t>4,885</w:t>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Style w:val="TableParagraph"/>
              <w:spacing w:line="196" w:lineRule="exact"/>
              <w:ind w:right="198"/>
              <w:jc w:val="right"/>
              <w:rPr>
                <w:rFonts w:ascii="宋体" w:hAnsi="宋体" w:cs="宋体" w:eastAsia="宋体" w:hint="default"/>
                <w:sz w:val="18"/>
                <w:szCs w:val="18"/>
              </w:rPr>
            </w:pPr>
            <w:r>
              <w:rPr>
                <w:rFonts w:ascii="宋体" w:hAnsi="宋体" w:cs="宋体" w:eastAsia="宋体" w:hint="default"/>
                <w:sz w:val="18"/>
                <w:szCs w:val="18"/>
              </w:rPr>
              <w:t>自有及借款</w:t>
            </w:r>
          </w:p>
        </w:tc>
      </w:tr>
      <w:tr>
        <w:trPr>
          <w:trHeight w:val="236"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Style w:val="TableParagraph"/>
              <w:spacing w:line="195" w:lineRule="exact"/>
              <w:ind w:left="2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37"/>
              <w:jc w:val="right"/>
              <w:rPr>
                <w:rFonts w:ascii="Arial" w:hAnsi="Arial" w:cs="Arial" w:eastAsia="Arial" w:hint="default"/>
                <w:sz w:val="18"/>
                <w:szCs w:val="18"/>
              </w:rPr>
            </w:pPr>
            <w:r>
              <w:rPr>
                <w:rFonts w:ascii="Arial"/>
                <w:w w:val="99"/>
                <w:sz w:val="18"/>
              </w:rPr>
              <w:t>-</w:t>
            </w:r>
            <w:r>
              <w:rPr>
                <w:rFonts w:ascii="Arial"/>
                <w:sz w:val="18"/>
              </w:rPr>
            </w:r>
          </w:p>
        </w:tc>
        <w:tc>
          <w:tcPr>
            <w:tcW w:w="1249" w:type="dxa"/>
            <w:tcBorders>
              <w:top w:val="nil" w:sz="6" w:space="0" w:color="auto"/>
              <w:left w:val="nil" w:sz="6" w:space="0" w:color="auto"/>
              <w:bottom w:val="nil" w:sz="6" w:space="0" w:color="auto"/>
              <w:right w:val="nil" w:sz="6" w:space="0" w:color="auto"/>
            </w:tcBorders>
          </w:tcPr>
          <w:p>
            <w:pPr>
              <w:pStyle w:val="TableParagraph"/>
              <w:tabs>
                <w:tab w:pos="487" w:val="left" w:leader="none"/>
                <w:tab w:pos="1199" w:val="left" w:leader="none"/>
              </w:tabs>
              <w:spacing w:line="240" w:lineRule="auto" w:before="14"/>
              <w:ind w:right="46"/>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292,801</w:t>
              <w:tab/>
            </w:r>
            <w:r>
              <w:rPr>
                <w:rFonts w:ascii="Arial"/>
                <w:spacing w:val="-1"/>
                <w:sz w:val="18"/>
              </w:rPr>
            </w:r>
          </w:p>
        </w:tc>
        <w:tc>
          <w:tcPr>
            <w:tcW w:w="1022" w:type="dxa"/>
            <w:tcBorders>
              <w:top w:val="nil" w:sz="6" w:space="0" w:color="auto"/>
              <w:left w:val="nil" w:sz="6" w:space="0" w:color="auto"/>
              <w:bottom w:val="nil" w:sz="6" w:space="0" w:color="auto"/>
              <w:right w:val="nil" w:sz="6" w:space="0" w:color="auto"/>
            </w:tcBorders>
          </w:tcPr>
          <w:p>
            <w:pPr>
              <w:pStyle w:val="TableParagraph"/>
              <w:tabs>
                <w:tab w:pos="942" w:val="left" w:leader="none"/>
              </w:tabs>
              <w:spacing w:line="240" w:lineRule="auto" w:before="14"/>
              <w:ind w:left="31"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4"/>
                <w:sz w:val="18"/>
                <w:u w:val="single" w:color="000000"/>
              </w:rPr>
              <w:t> </w:t>
            </w:r>
            <w:r>
              <w:rPr>
                <w:rFonts w:ascii="Arial"/>
                <w:sz w:val="18"/>
                <w:u w:val="single" w:color="000000"/>
              </w:rPr>
              <w:t>360,216</w:t>
              <w:tab/>
            </w:r>
            <w:r>
              <w:rPr>
                <w:rFonts w:ascii="Arial"/>
                <w:sz w:val="18"/>
              </w:rPr>
            </w:r>
          </w:p>
        </w:tc>
        <w:tc>
          <w:tcPr>
            <w:tcW w:w="1226" w:type="dxa"/>
            <w:tcBorders>
              <w:top w:val="nil" w:sz="6" w:space="0" w:color="auto"/>
              <w:left w:val="nil" w:sz="6" w:space="0" w:color="auto"/>
              <w:bottom w:val="nil" w:sz="6" w:space="0" w:color="auto"/>
              <w:right w:val="nil" w:sz="6" w:space="0" w:color="auto"/>
            </w:tcBorders>
          </w:tcPr>
          <w:p>
            <w:pPr>
              <w:pStyle w:val="TableParagraph"/>
              <w:tabs>
                <w:tab w:pos="1609" w:val="left" w:leader="none"/>
              </w:tabs>
              <w:spacing w:line="240" w:lineRule="auto" w:before="14"/>
              <w:ind w:left="2" w:right="-384"/>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3"/>
                <w:sz w:val="18"/>
                <w:u w:val="single" w:color="000000"/>
              </w:rPr>
              <w:t> </w:t>
            </w:r>
            <w:r>
              <w:rPr>
                <w:rFonts w:ascii="Arial"/>
                <w:sz w:val="18"/>
                <w:u w:val="single" w:color="000000"/>
              </w:rPr>
              <w:t>(513,372)</w:t>
            </w:r>
            <w:r>
              <w:rPr>
                <w:rFonts w:ascii="Arial"/>
                <w:spacing w:val="12"/>
                <w:sz w:val="18"/>
                <w:u w:val="single" w:color="000000"/>
              </w:rPr>
              <w:t> </w:t>
            </w:r>
            <w:r>
              <w:rPr>
                <w:rFonts w:ascii="Arial"/>
                <w:spacing w:val="12"/>
                <w:sz w:val="18"/>
              </w:rPr>
            </w:r>
            <w:r>
              <w:rPr>
                <w:rFonts w:ascii="Arial"/>
                <w:sz w:val="18"/>
              </w:rPr>
              <w:t> </w:t>
            </w:r>
            <w:r>
              <w:rPr>
                <w:rFonts w:ascii="Arial"/>
                <w:spacing w:val="-24"/>
                <w:sz w:val="18"/>
              </w:rPr>
              <w:t> </w:t>
            </w:r>
            <w:r>
              <w:rPr>
                <w:rFonts w:ascii="Arial"/>
                <w:spacing w:val="-24"/>
                <w:w w:val="100"/>
                <w:sz w:val="18"/>
              </w:rPr>
            </w:r>
            <w:r>
              <w:rPr>
                <w:rFonts w:ascii="Arial"/>
                <w:w w:val="100"/>
                <w:sz w:val="18"/>
                <w:u w:val="single" w:color="000000"/>
              </w:rPr>
              <w:t> </w:t>
            </w:r>
            <w:r>
              <w:rPr>
                <w:rFonts w:ascii="Arial"/>
                <w:sz w:val="18"/>
                <w:u w:val="single" w:color="000000"/>
              </w:rPr>
              <w:tab/>
            </w:r>
            <w:r>
              <w:rPr>
                <w:rFonts w:ascii="Arial"/>
                <w:sz w:val="18"/>
              </w:rPr>
            </w:r>
          </w:p>
        </w:tc>
        <w:tc>
          <w:tcPr>
            <w:tcW w:w="1106" w:type="dxa"/>
            <w:tcBorders>
              <w:top w:val="nil" w:sz="6" w:space="0" w:color="auto"/>
              <w:left w:val="nil" w:sz="6" w:space="0" w:color="auto"/>
              <w:bottom w:val="nil" w:sz="6" w:space="0" w:color="auto"/>
              <w:right w:val="nil" w:sz="6" w:space="0" w:color="auto"/>
            </w:tcBorders>
          </w:tcPr>
          <w:p>
            <w:pPr>
              <w:pStyle w:val="TableParagraph"/>
              <w:tabs>
                <w:tab w:pos="722"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139,645</w:t>
              <w:tab/>
            </w:r>
            <w:r>
              <w:rPr>
                <w:rFonts w:ascii="Arial"/>
                <w:spacing w:val="-1"/>
                <w:sz w:val="18"/>
              </w:rPr>
            </w:r>
          </w:p>
        </w:tc>
        <w:tc>
          <w:tcPr>
            <w:tcW w:w="139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tabs>
                <w:tab w:pos="316" w:val="left" w:leader="none"/>
                <w:tab w:pos="928" w:val="left" w:leader="none"/>
              </w:tabs>
              <w:spacing w:line="240" w:lineRule="auto" w:before="14"/>
              <w:ind w:right="2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39,762</w:t>
              <w:tab/>
            </w:r>
            <w:r>
              <w:rPr>
                <w:rFonts w:ascii="Arial"/>
                <w:spacing w:val="-1"/>
                <w:sz w:val="18"/>
              </w:rPr>
            </w:r>
          </w:p>
        </w:tc>
        <w:tc>
          <w:tcPr>
            <w:tcW w:w="1021" w:type="dxa"/>
            <w:tcBorders>
              <w:top w:val="nil" w:sz="6" w:space="0" w:color="auto"/>
              <w:left w:val="nil" w:sz="6" w:space="0" w:color="auto"/>
              <w:bottom w:val="nil" w:sz="6" w:space="0" w:color="auto"/>
              <w:right w:val="nil" w:sz="6" w:space="0" w:color="auto"/>
            </w:tcBorders>
          </w:tcPr>
          <w:p>
            <w:pPr>
              <w:pStyle w:val="TableParagraph"/>
              <w:tabs>
                <w:tab w:pos="339" w:val="left" w:leader="none"/>
                <w:tab w:pos="961"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25,945</w:t>
              <w:tab/>
            </w:r>
            <w:r>
              <w:rPr>
                <w:rFonts w:ascii="Arial"/>
                <w:spacing w:val="-1"/>
                <w:sz w:val="18"/>
              </w:rPr>
            </w: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spacing w:val="-1"/>
                <w:sz w:val="18"/>
              </w:rPr>
              <w:t>5.56%</w:t>
            </w:r>
          </w:p>
        </w:tc>
        <w:tc>
          <w:tcPr>
            <w:tcW w:w="1255" w:type="dxa"/>
            <w:tcBorders>
              <w:top w:val="nil" w:sz="6" w:space="0" w:color="auto"/>
              <w:left w:val="nil" w:sz="6" w:space="0" w:color="auto"/>
              <w:bottom w:val="nil" w:sz="6" w:space="0" w:color="auto"/>
              <w:right w:val="nil" w:sz="6" w:space="0" w:color="auto"/>
            </w:tcBorders>
          </w:tcPr>
          <w:p>
            <w:pPr/>
          </w:p>
        </w:tc>
      </w:tr>
      <w:tr>
        <w:trPr>
          <w:trHeight w:val="220" w:hRule="exact"/>
        </w:trPr>
        <w:tc>
          <w:tcPr>
            <w:tcW w:w="782" w:type="dxa"/>
            <w:tcBorders>
              <w:top w:val="nil" w:sz="6" w:space="0" w:color="auto"/>
              <w:left w:val="nil" w:sz="6" w:space="0" w:color="auto"/>
              <w:bottom w:val="nil" w:sz="6" w:space="0" w:color="auto"/>
              <w:right w:val="nil" w:sz="6" w:space="0" w:color="auto"/>
            </w:tcBorders>
          </w:tcPr>
          <w:p>
            <w:pPr/>
          </w:p>
        </w:tc>
        <w:tc>
          <w:tcPr>
            <w:tcW w:w="2144" w:type="dxa"/>
            <w:tcBorders>
              <w:top w:val="nil" w:sz="6" w:space="0" w:color="auto"/>
              <w:left w:val="nil" w:sz="6" w:space="0" w:color="auto"/>
              <w:bottom w:val="nil" w:sz="6" w:space="0" w:color="auto"/>
              <w:right w:val="nil" w:sz="6" w:space="0" w:color="auto"/>
            </w:tcBorders>
          </w:tcPr>
          <w:p>
            <w:pPr/>
          </w:p>
        </w:tc>
        <w:tc>
          <w:tcPr>
            <w:tcW w:w="1200" w:type="dxa"/>
            <w:tcBorders>
              <w:top w:val="nil" w:sz="6" w:space="0" w:color="auto"/>
              <w:left w:val="nil" w:sz="6" w:space="0" w:color="auto"/>
              <w:bottom w:val="nil" w:sz="6" w:space="0" w:color="auto"/>
              <w:right w:val="nil" w:sz="6" w:space="0" w:color="auto"/>
            </w:tcBorders>
          </w:tcPr>
          <w:p>
            <w:pPr/>
          </w:p>
        </w:tc>
        <w:tc>
          <w:tcPr>
            <w:tcW w:w="1249" w:type="dxa"/>
            <w:tcBorders>
              <w:top w:val="nil" w:sz="6" w:space="0" w:color="auto"/>
              <w:left w:val="nil" w:sz="6" w:space="0" w:color="auto"/>
              <w:bottom w:val="single" w:sz="12" w:space="0" w:color="000000"/>
              <w:right w:val="nil" w:sz="6" w:space="0" w:color="auto"/>
            </w:tcBorders>
          </w:tcPr>
          <w:p>
            <w:pPr>
              <w:pStyle w:val="TableParagraph"/>
              <w:spacing w:line="203" w:lineRule="exact"/>
              <w:ind w:left="336" w:right="0"/>
              <w:jc w:val="left"/>
              <w:rPr>
                <w:rFonts w:ascii="Arial" w:hAnsi="Arial" w:cs="Arial" w:eastAsia="Arial" w:hint="default"/>
                <w:sz w:val="18"/>
                <w:szCs w:val="18"/>
              </w:rPr>
            </w:pPr>
            <w:r>
              <w:rPr>
                <w:rFonts w:ascii="Arial"/>
                <w:sz w:val="18"/>
              </w:rPr>
              <w:t>3,939,894</w:t>
            </w:r>
          </w:p>
        </w:tc>
        <w:tc>
          <w:tcPr>
            <w:tcW w:w="1022" w:type="dxa"/>
            <w:tcBorders>
              <w:top w:val="nil" w:sz="6" w:space="0" w:color="auto"/>
              <w:left w:val="nil" w:sz="6" w:space="0" w:color="auto"/>
              <w:bottom w:val="single" w:sz="12" w:space="0" w:color="000000"/>
              <w:right w:val="nil" w:sz="6" w:space="0" w:color="auto"/>
            </w:tcBorders>
          </w:tcPr>
          <w:p>
            <w:pPr>
              <w:pStyle w:val="TableParagraph"/>
              <w:spacing w:line="203" w:lineRule="exact"/>
              <w:ind w:left="78" w:right="0"/>
              <w:jc w:val="left"/>
              <w:rPr>
                <w:rFonts w:ascii="Arial" w:hAnsi="Arial" w:cs="Arial" w:eastAsia="Arial" w:hint="default"/>
                <w:sz w:val="18"/>
                <w:szCs w:val="18"/>
              </w:rPr>
            </w:pPr>
            <w:r>
              <w:rPr>
                <w:rFonts w:ascii="Arial"/>
                <w:sz w:val="18"/>
              </w:rPr>
              <w:t>2,787,907</w:t>
            </w:r>
          </w:p>
        </w:tc>
        <w:tc>
          <w:tcPr>
            <w:tcW w:w="1226" w:type="dxa"/>
            <w:tcBorders>
              <w:top w:val="nil" w:sz="6" w:space="0" w:color="auto"/>
              <w:left w:val="nil" w:sz="6" w:space="0" w:color="auto"/>
              <w:bottom w:val="single" w:sz="12" w:space="0" w:color="000000"/>
              <w:right w:val="nil" w:sz="6" w:space="0" w:color="auto"/>
            </w:tcBorders>
          </w:tcPr>
          <w:p>
            <w:pPr>
              <w:pStyle w:val="TableParagraph"/>
              <w:spacing w:line="203" w:lineRule="exact"/>
              <w:ind w:left="88" w:right="0"/>
              <w:jc w:val="left"/>
              <w:rPr>
                <w:rFonts w:ascii="Arial" w:hAnsi="Arial" w:cs="Arial" w:eastAsia="Arial" w:hint="default"/>
                <w:sz w:val="18"/>
                <w:szCs w:val="18"/>
              </w:rPr>
            </w:pPr>
            <w:r>
              <w:rPr>
                <w:rFonts w:ascii="Arial"/>
                <w:sz w:val="18"/>
              </w:rPr>
              <w:t>(3,496,967)</w:t>
            </w:r>
          </w:p>
        </w:tc>
        <w:tc>
          <w:tcPr>
            <w:tcW w:w="1106" w:type="dxa"/>
            <w:tcBorders>
              <w:top w:val="nil" w:sz="6" w:space="0" w:color="auto"/>
              <w:left w:val="nil" w:sz="6" w:space="0" w:color="auto"/>
              <w:bottom w:val="single" w:sz="12" w:space="0" w:color="000000"/>
              <w:right w:val="nil" w:sz="6" w:space="0" w:color="auto"/>
            </w:tcBorders>
          </w:tcPr>
          <w:p>
            <w:pPr>
              <w:pStyle w:val="TableParagraph"/>
              <w:spacing w:line="203" w:lineRule="exact"/>
              <w:ind w:left="233" w:right="0"/>
              <w:jc w:val="left"/>
              <w:rPr>
                <w:rFonts w:ascii="Arial" w:hAnsi="Arial" w:cs="Arial" w:eastAsia="Arial" w:hint="default"/>
                <w:sz w:val="18"/>
                <w:szCs w:val="18"/>
              </w:rPr>
            </w:pPr>
            <w:r>
              <w:rPr>
                <w:rFonts w:ascii="Arial"/>
                <w:sz w:val="18"/>
              </w:rPr>
              <w:t>3,230,834</w:t>
            </w:r>
          </w:p>
        </w:tc>
        <w:tc>
          <w:tcPr>
            <w:tcW w:w="1397" w:type="dxa"/>
            <w:tcBorders>
              <w:top w:val="nil" w:sz="6" w:space="0" w:color="auto"/>
              <w:left w:val="nil" w:sz="6" w:space="0" w:color="auto"/>
              <w:bottom w:val="nil" w:sz="6" w:space="0" w:color="auto"/>
              <w:right w:val="nil" w:sz="6" w:space="0" w:color="auto"/>
            </w:tcBorders>
          </w:tcPr>
          <w:p>
            <w:pPr/>
          </w:p>
        </w:tc>
        <w:tc>
          <w:tcPr>
            <w:tcW w:w="1657"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12" w:space="0" w:color="000000"/>
              <w:right w:val="nil" w:sz="6" w:space="0" w:color="auto"/>
            </w:tcBorders>
          </w:tcPr>
          <w:p>
            <w:pPr>
              <w:pStyle w:val="TableParagraph"/>
              <w:spacing w:line="203" w:lineRule="exact"/>
              <w:ind w:right="90"/>
              <w:jc w:val="right"/>
              <w:rPr>
                <w:rFonts w:ascii="Arial" w:hAnsi="Arial" w:cs="Arial" w:eastAsia="Arial" w:hint="default"/>
                <w:sz w:val="18"/>
                <w:szCs w:val="18"/>
              </w:rPr>
            </w:pPr>
            <w:r>
              <w:rPr>
                <w:rFonts w:ascii="Arial"/>
                <w:spacing w:val="-1"/>
                <w:sz w:val="18"/>
              </w:rPr>
              <w:t>193,274</w:t>
            </w:r>
          </w:p>
        </w:tc>
        <w:tc>
          <w:tcPr>
            <w:tcW w:w="1021" w:type="dxa"/>
            <w:tcBorders>
              <w:top w:val="nil" w:sz="6" w:space="0" w:color="auto"/>
              <w:left w:val="nil" w:sz="6" w:space="0" w:color="auto"/>
              <w:bottom w:val="single" w:sz="12" w:space="0" w:color="000000"/>
              <w:right w:val="nil" w:sz="6" w:space="0" w:color="auto"/>
            </w:tcBorders>
          </w:tcPr>
          <w:p>
            <w:pPr>
              <w:pStyle w:val="TableParagraph"/>
              <w:spacing w:line="203" w:lineRule="exact"/>
              <w:ind w:left="298" w:right="0"/>
              <w:jc w:val="left"/>
              <w:rPr>
                <w:rFonts w:ascii="Arial" w:hAnsi="Arial" w:cs="Arial" w:eastAsia="Arial" w:hint="default"/>
                <w:sz w:val="18"/>
                <w:szCs w:val="18"/>
              </w:rPr>
            </w:pPr>
            <w:r>
              <w:rPr>
                <w:rFonts w:ascii="Arial"/>
                <w:sz w:val="18"/>
              </w:rPr>
              <w:t>143,906</w:t>
            </w:r>
          </w:p>
        </w:tc>
        <w:tc>
          <w:tcPr>
            <w:tcW w:w="970"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885" w:footer="978" w:top="2020" w:bottom="1160" w:left="460" w:right="0"/>
        </w:sectPr>
      </w:pPr>
    </w:p>
    <w:p>
      <w:pPr>
        <w:spacing w:line="240" w:lineRule="auto" w:before="2"/>
        <w:rPr>
          <w:rFonts w:ascii="Times New Roman" w:hAnsi="Times New Roman" w:cs="Times New Roman" w:eastAsia="Times New Roman" w:hint="default"/>
          <w:sz w:val="29"/>
          <w:szCs w:val="29"/>
        </w:rPr>
      </w:pPr>
    </w:p>
    <w:tbl>
      <w:tblPr>
        <w:tblW w:w="0" w:type="auto"/>
        <w:jc w:val="left"/>
        <w:tblInd w:w="100" w:type="dxa"/>
        <w:tblLayout w:type="fixed"/>
        <w:tblCellMar>
          <w:top w:w="0" w:type="dxa"/>
          <w:left w:w="0" w:type="dxa"/>
          <w:bottom w:w="0" w:type="dxa"/>
          <w:right w:w="0" w:type="dxa"/>
        </w:tblCellMar>
        <w:tblLook w:val="01E0"/>
      </w:tblPr>
      <w:tblGrid>
        <w:gridCol w:w="812"/>
        <w:gridCol w:w="3199"/>
        <w:gridCol w:w="1767"/>
        <w:gridCol w:w="1521"/>
        <w:gridCol w:w="1704"/>
        <w:gridCol w:w="1632"/>
        <w:gridCol w:w="2114"/>
        <w:gridCol w:w="1201"/>
      </w:tblGrid>
      <w:tr>
        <w:trPr>
          <w:trHeight w:val="346"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00" w:lineRule="exact"/>
              <w:ind w:left="200" w:right="0"/>
              <w:jc w:val="left"/>
              <w:rPr>
                <w:rFonts w:ascii="黑体" w:hAnsi="黑体" w:cs="黑体" w:eastAsia="黑体" w:hint="default"/>
                <w:sz w:val="20"/>
                <w:szCs w:val="20"/>
              </w:rPr>
            </w:pPr>
            <w:r>
              <w:rPr>
                <w:rFonts w:ascii="黑体" w:hAnsi="黑体" w:cs="黑体" w:eastAsia="黑体" w:hint="default"/>
                <w:w w:val="100"/>
                <w:sz w:val="20"/>
                <w:szCs w:val="20"/>
              </w:rPr>
              <w:t>四</w:t>
            </w:r>
          </w:p>
        </w:tc>
        <w:tc>
          <w:tcPr>
            <w:tcW w:w="3199" w:type="dxa"/>
            <w:tcBorders>
              <w:top w:val="nil" w:sz="6" w:space="0" w:color="auto"/>
              <w:left w:val="nil" w:sz="6" w:space="0" w:color="auto"/>
              <w:bottom w:val="nil" w:sz="6" w:space="0" w:color="auto"/>
              <w:right w:val="nil" w:sz="6" w:space="0" w:color="auto"/>
            </w:tcBorders>
          </w:tcPr>
          <w:p>
            <w:pPr>
              <w:pStyle w:val="TableParagraph"/>
              <w:spacing w:line="215" w:lineRule="exact"/>
              <w:ind w:left="108" w:right="0"/>
              <w:jc w:val="left"/>
              <w:rPr>
                <w:rFonts w:ascii="Arial" w:hAnsi="Arial" w:cs="Arial" w:eastAsia="Arial" w:hint="default"/>
                <w:sz w:val="20"/>
                <w:szCs w:val="20"/>
              </w:rPr>
            </w:pPr>
            <w:r>
              <w:rPr>
                <w:rFonts w:ascii="黑体" w:hAnsi="黑体" w:cs="黑体" w:eastAsia="黑体" w:hint="default"/>
                <w:sz w:val="20"/>
                <w:szCs w:val="20"/>
              </w:rPr>
              <w:t>合并财务报表项目附注</w:t>
            </w:r>
            <w:r>
              <w:rPr>
                <w:rFonts w:ascii="Arial" w:hAnsi="Arial" w:cs="Arial" w:eastAsia="Arial" w:hint="default"/>
                <w:sz w:val="20"/>
                <w:szCs w:val="20"/>
              </w:rPr>
              <w:t>(</w:t>
            </w:r>
            <w:r>
              <w:rPr>
                <w:rFonts w:ascii="黑体" w:hAnsi="黑体" w:cs="黑体" w:eastAsia="黑体" w:hint="default"/>
                <w:sz w:val="20"/>
                <w:szCs w:val="20"/>
              </w:rPr>
              <w:t>续</w:t>
            </w:r>
            <w:r>
              <w:rPr>
                <w:rFonts w:ascii="Arial" w:hAnsi="Arial" w:cs="Arial" w:eastAsia="Arial" w:hint="default"/>
                <w:sz w:val="20"/>
                <w:szCs w:val="20"/>
              </w:rPr>
              <w:t>)</w:t>
            </w: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r>
      <w:tr>
        <w:trPr>
          <w:trHeight w:val="488"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Arial" w:hAnsi="Arial" w:cs="Arial" w:eastAsia="Arial" w:hint="default"/>
                <w:sz w:val="20"/>
                <w:szCs w:val="20"/>
              </w:rPr>
            </w:pPr>
            <w:r>
              <w:rPr>
                <w:rFonts w:ascii="Arial"/>
                <w:sz w:val="20"/>
              </w:rPr>
              <w:t>(16)</w:t>
            </w:r>
          </w:p>
        </w:tc>
        <w:tc>
          <w:tcPr>
            <w:tcW w:w="319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108" w:right="0"/>
              <w:jc w:val="left"/>
              <w:rPr>
                <w:rFonts w:ascii="黑体" w:hAnsi="黑体" w:cs="黑体" w:eastAsia="黑体" w:hint="default"/>
                <w:sz w:val="20"/>
                <w:szCs w:val="20"/>
              </w:rPr>
            </w:pPr>
            <w:r>
              <w:rPr>
                <w:rFonts w:ascii="黑体" w:hAnsi="黑体" w:cs="黑体" w:eastAsia="黑体" w:hint="default"/>
                <w:sz w:val="20"/>
                <w:szCs w:val="20"/>
              </w:rPr>
              <w:t>无形资产</w:t>
            </w: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
        </w:tc>
      </w:tr>
      <w:tr>
        <w:trPr>
          <w:trHeight w:val="365" w:hRule="exact"/>
        </w:trPr>
        <w:tc>
          <w:tcPr>
            <w:tcW w:w="812"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83"/>
              <w:ind w:left="293" w:right="0"/>
              <w:jc w:val="left"/>
              <w:rPr>
                <w:rFonts w:ascii="宋体" w:hAnsi="宋体" w:cs="宋体" w:eastAsia="宋体" w:hint="default"/>
                <w:sz w:val="20"/>
                <w:szCs w:val="20"/>
              </w:rPr>
            </w:pPr>
            <w:r>
              <w:rPr>
                <w:rFonts w:ascii="宋体" w:hAnsi="宋体" w:cs="宋体" w:eastAsia="宋体" w:hint="default"/>
                <w:sz w:val="20"/>
                <w:szCs w:val="20"/>
              </w:rPr>
              <w:t>土地使用权</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57"/>
              <w:jc w:val="right"/>
              <w:rPr>
                <w:rFonts w:ascii="宋体" w:hAnsi="宋体" w:cs="宋体" w:eastAsia="宋体" w:hint="default"/>
                <w:sz w:val="20"/>
                <w:szCs w:val="20"/>
              </w:rPr>
            </w:pPr>
            <w:r>
              <w:rPr>
                <w:rFonts w:ascii="宋体" w:hAnsi="宋体" w:cs="宋体" w:eastAsia="宋体" w:hint="default"/>
                <w:sz w:val="20"/>
                <w:szCs w:val="20"/>
              </w:rPr>
              <w:t>软件</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260"/>
              <w:jc w:val="right"/>
              <w:rPr>
                <w:rFonts w:ascii="Arial" w:hAnsi="Arial" w:cs="Arial" w:eastAsia="Arial" w:hint="default"/>
                <w:sz w:val="20"/>
                <w:szCs w:val="20"/>
              </w:rPr>
            </w:pPr>
            <w:r>
              <w:rPr>
                <w:rFonts w:ascii="宋体" w:hAnsi="宋体" w:cs="宋体" w:eastAsia="宋体" w:hint="default"/>
                <w:spacing w:val="-1"/>
                <w:sz w:val="20"/>
                <w:szCs w:val="20"/>
              </w:rPr>
              <w:t>优惠承租权</w:t>
            </w:r>
            <w:r>
              <w:rPr>
                <w:rFonts w:ascii="Arial" w:hAnsi="Arial" w:cs="Arial" w:eastAsia="Arial" w:hint="default"/>
                <w:spacing w:val="-1"/>
                <w:sz w:val="20"/>
                <w:szCs w:val="20"/>
              </w:rPr>
              <w:t>(a)</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91"/>
              <w:jc w:val="right"/>
              <w:rPr>
                <w:rFonts w:ascii="Arial" w:hAnsi="Arial" w:cs="Arial" w:eastAsia="Arial" w:hint="default"/>
                <w:sz w:val="20"/>
                <w:szCs w:val="20"/>
              </w:rPr>
            </w:pPr>
            <w:r>
              <w:rPr>
                <w:rFonts w:ascii="宋体" w:hAnsi="宋体" w:cs="宋体" w:eastAsia="宋体" w:hint="default"/>
                <w:spacing w:val="-1"/>
                <w:sz w:val="20"/>
                <w:szCs w:val="20"/>
              </w:rPr>
              <w:t>商标及域名</w:t>
            </w:r>
            <w:r>
              <w:rPr>
                <w:rFonts w:ascii="Arial" w:hAnsi="Arial" w:cs="Arial" w:eastAsia="Arial" w:hint="default"/>
                <w:spacing w:val="-1"/>
                <w:sz w:val="20"/>
                <w:szCs w:val="20"/>
              </w:rPr>
              <w:t>(b)</w:t>
            </w:r>
          </w:p>
        </w:tc>
        <w:tc>
          <w:tcPr>
            <w:tcW w:w="2114" w:type="dxa"/>
            <w:vMerge w:val="restart"/>
            <w:tcBorders>
              <w:top w:val="nil" w:sz="6" w:space="0" w:color="auto"/>
              <w:left w:val="nil" w:sz="6" w:space="0" w:color="auto"/>
              <w:right w:val="nil" w:sz="6" w:space="0" w:color="auto"/>
            </w:tcBorders>
          </w:tcPr>
          <w:p>
            <w:pPr>
              <w:pStyle w:val="TableParagraph"/>
              <w:spacing w:line="240" w:lineRule="auto" w:before="83"/>
              <w:ind w:right="179"/>
              <w:jc w:val="right"/>
              <w:rPr>
                <w:rFonts w:ascii="宋体" w:hAnsi="宋体" w:cs="宋体" w:eastAsia="宋体" w:hint="default"/>
                <w:sz w:val="20"/>
                <w:szCs w:val="20"/>
              </w:rPr>
            </w:pPr>
            <w:r>
              <w:rPr>
                <w:rFonts w:ascii="宋体" w:hAnsi="宋体" w:cs="宋体" w:eastAsia="宋体" w:hint="default"/>
                <w:spacing w:val="-1"/>
                <w:sz w:val="20"/>
                <w:szCs w:val="20"/>
              </w:rPr>
              <w:t>客户关系及客户清单</w:t>
            </w:r>
          </w:p>
          <w:p>
            <w:pPr>
              <w:pStyle w:val="TableParagraph"/>
              <w:spacing w:line="240" w:lineRule="auto" w:before="26"/>
              <w:ind w:right="179"/>
              <w:jc w:val="right"/>
              <w:rPr>
                <w:rFonts w:ascii="Arial" w:hAnsi="Arial" w:cs="Arial" w:eastAsia="Arial" w:hint="default"/>
                <w:sz w:val="20"/>
                <w:szCs w:val="20"/>
              </w:rPr>
            </w:pPr>
            <w:r>
              <w:rPr>
                <w:rFonts w:ascii="Arial"/>
                <w:sz w:val="20"/>
              </w:rPr>
              <w:t>(b)</w:t>
            </w:r>
          </w:p>
        </w:tc>
        <w:tc>
          <w:tcPr>
            <w:tcW w:w="1201" w:type="dxa"/>
            <w:tcBorders>
              <w:top w:val="nil" w:sz="6" w:space="0" w:color="auto"/>
              <w:left w:val="nil" w:sz="6" w:space="0" w:color="auto"/>
              <w:bottom w:val="nil" w:sz="6" w:space="0" w:color="auto"/>
              <w:right w:val="nil" w:sz="6" w:space="0" w:color="auto"/>
            </w:tcBorders>
          </w:tcPr>
          <w:p>
            <w:pPr/>
          </w:p>
        </w:tc>
      </w:tr>
      <w:tr>
        <w:trPr>
          <w:trHeight w:val="376" w:hRule="exact"/>
        </w:trPr>
        <w:tc>
          <w:tcPr>
            <w:tcW w:w="812"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nil" w:sz="6" w:space="0" w:color="auto"/>
              <w:right w:val="nil" w:sz="6" w:space="0" w:color="auto"/>
            </w:tcBorders>
          </w:tcPr>
          <w:p>
            <w:pP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vMerge/>
            <w:tcBorders>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nil" w:sz="6" w:space="0" w:color="auto"/>
            </w:tcBorders>
          </w:tcPr>
          <w:p>
            <w:pPr>
              <w:pStyle w:val="TableParagraph"/>
              <w:spacing w:line="210" w:lineRule="exact"/>
              <w:ind w:right="138"/>
              <w:jc w:val="right"/>
              <w:rPr>
                <w:rFonts w:ascii="宋体" w:hAnsi="宋体" w:cs="宋体" w:eastAsia="宋体" w:hint="default"/>
                <w:sz w:val="20"/>
                <w:szCs w:val="20"/>
              </w:rPr>
            </w:pPr>
            <w:r>
              <w:rPr>
                <w:rFonts w:ascii="宋体" w:hAnsi="宋体" w:cs="宋体" w:eastAsia="宋体" w:hint="default"/>
                <w:sz w:val="20"/>
                <w:szCs w:val="20"/>
              </w:rPr>
              <w:t>合计</w:t>
            </w:r>
          </w:p>
        </w:tc>
      </w:tr>
      <w:tr>
        <w:trPr>
          <w:trHeight w:val="376" w:hRule="exact"/>
        </w:trPr>
        <w:tc>
          <w:tcPr>
            <w:tcW w:w="812" w:type="dxa"/>
            <w:tcBorders>
              <w:top w:val="nil" w:sz="6" w:space="0" w:color="auto"/>
              <w:left w:val="nil" w:sz="6" w:space="0" w:color="auto"/>
              <w:bottom w:val="nil" w:sz="6" w:space="0" w:color="auto"/>
              <w:right w:val="nil" w:sz="6" w:space="0" w:color="auto"/>
            </w:tcBorders>
          </w:tcPr>
          <w:p>
            <w:pPr/>
          </w:p>
        </w:tc>
        <w:tc>
          <w:tcPr>
            <w:tcW w:w="3199" w:type="dxa"/>
            <w:tcBorders>
              <w:top w:val="nil" w:sz="6" w:space="0" w:color="auto"/>
              <w:left w:val="nil" w:sz="6" w:space="0" w:color="auto"/>
              <w:bottom w:val="single" w:sz="2" w:space="0" w:color="000000"/>
              <w:right w:val="nil" w:sz="6" w:space="0" w:color="auto"/>
            </w:tcBorders>
          </w:tcPr>
          <w:p>
            <w:pPr>
              <w:pStyle w:val="TableParagraph"/>
              <w:spacing w:line="240" w:lineRule="auto" w:before="82"/>
              <w:ind w:left="108" w:right="0"/>
              <w:jc w:val="left"/>
              <w:rPr>
                <w:rFonts w:ascii="宋体" w:hAnsi="宋体" w:cs="宋体" w:eastAsia="宋体" w:hint="default"/>
                <w:sz w:val="20"/>
                <w:szCs w:val="20"/>
              </w:rPr>
            </w:pPr>
            <w:r>
              <w:rPr>
                <w:rFonts w:ascii="宋体" w:hAnsi="宋体" w:cs="宋体" w:eastAsia="宋体" w:hint="default"/>
                <w:sz w:val="20"/>
                <w:szCs w:val="20"/>
              </w:rPr>
              <w:t>原价</w:t>
            </w:r>
          </w:p>
        </w:tc>
        <w:tc>
          <w:tcPr>
            <w:tcW w:w="1767" w:type="dxa"/>
            <w:tcBorders>
              <w:top w:val="nil" w:sz="6" w:space="0" w:color="auto"/>
              <w:left w:val="nil" w:sz="6" w:space="0" w:color="auto"/>
              <w:bottom w:val="single" w:sz="2" w:space="0" w:color="000000"/>
              <w:right w:val="nil" w:sz="6" w:space="0" w:color="auto"/>
            </w:tcBorders>
          </w:tcPr>
          <w:p>
            <w:pPr/>
          </w:p>
        </w:tc>
        <w:tc>
          <w:tcPr>
            <w:tcW w:w="1521" w:type="dxa"/>
            <w:tcBorders>
              <w:top w:val="nil" w:sz="6" w:space="0" w:color="auto"/>
              <w:left w:val="nil" w:sz="6" w:space="0" w:color="auto"/>
              <w:bottom w:val="single" w:sz="2" w:space="0" w:color="000000"/>
              <w:right w:val="nil" w:sz="6" w:space="0" w:color="auto"/>
            </w:tcBorders>
          </w:tcPr>
          <w:p>
            <w:pPr/>
          </w:p>
        </w:tc>
        <w:tc>
          <w:tcPr>
            <w:tcW w:w="1704" w:type="dxa"/>
            <w:tcBorders>
              <w:top w:val="nil" w:sz="6" w:space="0" w:color="auto"/>
              <w:left w:val="nil" w:sz="6" w:space="0" w:color="auto"/>
              <w:bottom w:val="single" w:sz="2" w:space="0" w:color="000000"/>
              <w:right w:val="nil" w:sz="6" w:space="0" w:color="auto"/>
            </w:tcBorders>
          </w:tcPr>
          <w:p>
            <w:pPr/>
          </w:p>
        </w:tc>
        <w:tc>
          <w:tcPr>
            <w:tcW w:w="1632" w:type="dxa"/>
            <w:tcBorders>
              <w:top w:val="nil" w:sz="6" w:space="0" w:color="auto"/>
              <w:left w:val="nil" w:sz="6" w:space="0" w:color="auto"/>
              <w:bottom w:val="single" w:sz="2" w:space="0" w:color="000000"/>
              <w:right w:val="nil" w:sz="6" w:space="0" w:color="auto"/>
            </w:tcBorders>
          </w:tcPr>
          <w:p>
            <w:pPr/>
          </w:p>
        </w:tc>
        <w:tc>
          <w:tcPr>
            <w:tcW w:w="2114" w:type="dxa"/>
            <w:tcBorders>
              <w:top w:val="nil" w:sz="6" w:space="0" w:color="auto"/>
              <w:left w:val="nil" w:sz="6" w:space="0" w:color="auto"/>
              <w:bottom w:val="single" w:sz="2" w:space="0" w:color="000000"/>
              <w:right w:val="nil" w:sz="6" w:space="0" w:color="auto"/>
            </w:tcBorders>
          </w:tcPr>
          <w:p>
            <w:pPr/>
          </w:p>
        </w:tc>
        <w:tc>
          <w:tcPr>
            <w:tcW w:w="1201" w:type="dxa"/>
            <w:tcBorders>
              <w:top w:val="nil" w:sz="6" w:space="0" w:color="auto"/>
              <w:left w:val="nil" w:sz="6" w:space="0" w:color="auto"/>
              <w:bottom w:val="single" w:sz="2" w:space="0" w:color="000000"/>
              <w:right w:val="nil" w:sz="6" w:space="0" w:color="auto"/>
            </w:tcBorders>
          </w:tcPr>
          <w:p>
            <w:pPr/>
          </w:p>
        </w:tc>
      </w:tr>
      <w:tr>
        <w:trPr>
          <w:trHeight w:val="277"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single" w:sz="2" w:space="0" w:color="000000"/>
              <w:left w:val="single" w:sz="2" w:space="0" w:color="000000"/>
              <w:bottom w:val="nil" w:sz="6" w:space="0" w:color="auto"/>
              <w:right w:val="nil" w:sz="6" w:space="0" w:color="auto"/>
            </w:tcBorders>
          </w:tcPr>
          <w:p>
            <w:pPr>
              <w:pStyle w:val="TableParagraph"/>
              <w:spacing w:line="250" w:lineRule="exact"/>
              <w:ind w:left="105" w:right="0"/>
              <w:jc w:val="left"/>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767" w:type="dxa"/>
            <w:tcBorders>
              <w:top w:val="single" w:sz="2" w:space="0" w:color="000000"/>
              <w:left w:val="nil" w:sz="6" w:space="0" w:color="auto"/>
              <w:bottom w:val="nil" w:sz="6" w:space="0" w:color="auto"/>
              <w:right w:val="nil" w:sz="6" w:space="0" w:color="auto"/>
            </w:tcBorders>
          </w:tcPr>
          <w:p>
            <w:pPr>
              <w:pStyle w:val="TableParagraph"/>
              <w:spacing w:line="240" w:lineRule="auto" w:before="3"/>
              <w:ind w:left="437" w:right="0"/>
              <w:jc w:val="left"/>
              <w:rPr>
                <w:rFonts w:ascii="Arial" w:hAnsi="Arial" w:cs="Arial" w:eastAsia="Arial" w:hint="default"/>
                <w:sz w:val="20"/>
                <w:szCs w:val="20"/>
              </w:rPr>
            </w:pPr>
            <w:r>
              <w:rPr>
                <w:rFonts w:ascii="Arial"/>
                <w:sz w:val="20"/>
              </w:rPr>
              <w:t>6,019,230</w:t>
            </w:r>
          </w:p>
        </w:tc>
        <w:tc>
          <w:tcPr>
            <w:tcW w:w="1521"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257"/>
              <w:jc w:val="right"/>
              <w:rPr>
                <w:rFonts w:ascii="Arial" w:hAnsi="Arial" w:cs="Arial" w:eastAsia="Arial" w:hint="default"/>
                <w:sz w:val="20"/>
                <w:szCs w:val="20"/>
              </w:rPr>
            </w:pPr>
            <w:r>
              <w:rPr>
                <w:rFonts w:ascii="Arial"/>
                <w:spacing w:val="-1"/>
                <w:sz w:val="20"/>
              </w:rPr>
              <w:t>864,139</w:t>
            </w:r>
          </w:p>
        </w:tc>
        <w:tc>
          <w:tcPr>
            <w:tcW w:w="1704"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260"/>
              <w:jc w:val="right"/>
              <w:rPr>
                <w:rFonts w:ascii="Arial" w:hAnsi="Arial" w:cs="Arial" w:eastAsia="Arial" w:hint="default"/>
                <w:sz w:val="20"/>
                <w:szCs w:val="20"/>
              </w:rPr>
            </w:pPr>
            <w:r>
              <w:rPr>
                <w:rFonts w:ascii="Arial"/>
                <w:spacing w:val="-1"/>
                <w:sz w:val="20"/>
              </w:rPr>
              <w:t>245,233</w:t>
            </w:r>
          </w:p>
        </w:tc>
        <w:tc>
          <w:tcPr>
            <w:tcW w:w="1632"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192"/>
              <w:jc w:val="right"/>
              <w:rPr>
                <w:rFonts w:ascii="Arial" w:hAnsi="Arial" w:cs="Arial" w:eastAsia="Arial" w:hint="default"/>
                <w:sz w:val="20"/>
                <w:szCs w:val="20"/>
              </w:rPr>
            </w:pPr>
            <w:r>
              <w:rPr>
                <w:rFonts w:ascii="Arial"/>
                <w:spacing w:val="-1"/>
                <w:sz w:val="20"/>
              </w:rPr>
              <w:t>610,961</w:t>
            </w:r>
          </w:p>
        </w:tc>
        <w:tc>
          <w:tcPr>
            <w:tcW w:w="2114"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179"/>
              <w:jc w:val="right"/>
              <w:rPr>
                <w:rFonts w:ascii="Arial" w:hAnsi="Arial" w:cs="Arial" w:eastAsia="Arial" w:hint="default"/>
                <w:sz w:val="20"/>
                <w:szCs w:val="20"/>
              </w:rPr>
            </w:pPr>
            <w:r>
              <w:rPr>
                <w:rFonts w:ascii="Arial"/>
                <w:sz w:val="20"/>
              </w:rPr>
              <w:t>36,254</w:t>
            </w:r>
          </w:p>
        </w:tc>
        <w:tc>
          <w:tcPr>
            <w:tcW w:w="1201" w:type="dxa"/>
            <w:tcBorders>
              <w:top w:val="single" w:sz="2" w:space="0" w:color="000000"/>
              <w:left w:val="nil" w:sz="6" w:space="0" w:color="auto"/>
              <w:bottom w:val="nil" w:sz="6" w:space="0" w:color="auto"/>
              <w:right w:val="single" w:sz="2" w:space="0" w:color="000000"/>
            </w:tcBorders>
          </w:tcPr>
          <w:p>
            <w:pPr>
              <w:pStyle w:val="TableParagraph"/>
              <w:spacing w:line="240" w:lineRule="auto" w:before="3"/>
              <w:ind w:left="170" w:right="0"/>
              <w:jc w:val="left"/>
              <w:rPr>
                <w:rFonts w:ascii="Arial" w:hAnsi="Arial" w:cs="Arial" w:eastAsia="Arial" w:hint="default"/>
                <w:sz w:val="20"/>
                <w:szCs w:val="20"/>
              </w:rPr>
            </w:pPr>
            <w:r>
              <w:rPr>
                <w:rFonts w:ascii="Arial"/>
                <w:sz w:val="20"/>
              </w:rPr>
              <w:t>7,775,817</w:t>
            </w:r>
          </w:p>
        </w:tc>
      </w:tr>
      <w:tr>
        <w:trPr>
          <w:trHeight w:val="264"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30" w:lineRule="exact"/>
              <w:ind w:left="105"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single" w:sz="2" w:space="0" w:color="000000"/>
            </w:tcBorders>
          </w:tcPr>
          <w:p>
            <w:pPr/>
          </w:p>
        </w:tc>
      </w:tr>
      <w:tr>
        <w:trPr>
          <w:trHeight w:val="280"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35" w:lineRule="exact"/>
              <w:ind w:left="303" w:right="0"/>
              <w:jc w:val="left"/>
              <w:rPr>
                <w:rFonts w:ascii="宋体" w:hAnsi="宋体" w:cs="宋体" w:eastAsia="宋体" w:hint="default"/>
                <w:sz w:val="20"/>
                <w:szCs w:val="20"/>
              </w:rPr>
            </w:pPr>
            <w:r>
              <w:rPr>
                <w:rFonts w:ascii="宋体" w:hAnsi="宋体" w:cs="宋体" w:eastAsia="宋体" w:hint="default"/>
                <w:sz w:val="20"/>
                <w:szCs w:val="20"/>
              </w:rPr>
              <w:t>购置</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603" w:right="0"/>
              <w:jc w:val="left"/>
              <w:rPr>
                <w:rFonts w:ascii="Arial" w:hAnsi="Arial" w:cs="Arial" w:eastAsia="Arial" w:hint="default"/>
                <w:sz w:val="20"/>
                <w:szCs w:val="20"/>
              </w:rPr>
            </w:pPr>
            <w:r>
              <w:rPr>
                <w:rFonts w:ascii="Arial"/>
                <w:sz w:val="20"/>
              </w:rPr>
              <w:t>521,213</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57"/>
              <w:jc w:val="right"/>
              <w:rPr>
                <w:rFonts w:ascii="Arial" w:hAnsi="Arial" w:cs="Arial" w:eastAsia="Arial" w:hint="default"/>
                <w:sz w:val="20"/>
                <w:szCs w:val="20"/>
              </w:rPr>
            </w:pPr>
            <w:r>
              <w:rPr>
                <w:rFonts w:ascii="Arial"/>
                <w:spacing w:val="-1"/>
                <w:sz w:val="20"/>
              </w:rPr>
              <w:t>30,515</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2"/>
              <w:jc w:val="right"/>
              <w:rPr>
                <w:rFonts w:ascii="Arial" w:hAnsi="Arial" w:cs="Arial" w:eastAsia="Arial" w:hint="default"/>
                <w:sz w:val="20"/>
                <w:szCs w:val="20"/>
              </w:rPr>
            </w:pPr>
            <w:r>
              <w:rPr>
                <w:rFonts w:ascii="Arial"/>
                <w:w w:val="100"/>
                <w:sz w:val="20"/>
              </w:rPr>
              <w:t>-</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9"/>
              <w:jc w:val="right"/>
              <w:rPr>
                <w:rFonts w:ascii="Arial" w:hAnsi="Arial" w:cs="Arial" w:eastAsia="Arial" w:hint="default"/>
                <w:sz w:val="20"/>
                <w:szCs w:val="20"/>
              </w:rPr>
            </w:pPr>
            <w:r>
              <w:rPr>
                <w:rFonts w:ascii="Arial"/>
                <w:w w:val="100"/>
                <w:sz w:val="20"/>
              </w:rPr>
              <w:t>-</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31"/>
              <w:ind w:right="102"/>
              <w:jc w:val="right"/>
              <w:rPr>
                <w:rFonts w:ascii="Arial" w:hAnsi="Arial" w:cs="Arial" w:eastAsia="Arial" w:hint="default"/>
                <w:sz w:val="20"/>
                <w:szCs w:val="20"/>
              </w:rPr>
            </w:pPr>
            <w:r>
              <w:rPr>
                <w:rFonts w:ascii="Arial"/>
                <w:spacing w:val="-1"/>
                <w:sz w:val="20"/>
              </w:rPr>
              <w:t>551,728</w:t>
            </w:r>
          </w:p>
        </w:tc>
      </w:tr>
      <w:tr>
        <w:trPr>
          <w:trHeight w:val="270"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38" w:lineRule="exact"/>
              <w:ind w:left="303" w:right="0"/>
              <w:jc w:val="left"/>
              <w:rPr>
                <w:rFonts w:ascii="Arial" w:hAnsi="Arial" w:cs="Arial" w:eastAsia="Arial" w:hint="default"/>
                <w:sz w:val="20"/>
                <w:szCs w:val="20"/>
              </w:rPr>
            </w:pPr>
            <w:r>
              <w:rPr>
                <w:rFonts w:ascii="宋体" w:hAnsi="宋体" w:cs="宋体" w:eastAsia="宋体" w:hint="default"/>
                <w:sz w:val="20"/>
                <w:szCs w:val="20"/>
              </w:rPr>
              <w:t>开发支出转入</w:t>
            </w:r>
            <w:r>
              <w:rPr>
                <w:rFonts w:ascii="Arial" w:hAnsi="Arial" w:cs="Arial" w:eastAsia="Arial" w:hint="default"/>
                <w:sz w:val="20"/>
                <w:szCs w:val="20"/>
              </w:rPr>
              <w:t>(</w:t>
            </w:r>
            <w:r>
              <w:rPr>
                <w:rFonts w:ascii="宋体" w:hAnsi="宋体" w:cs="宋体" w:eastAsia="宋体" w:hint="default"/>
                <w:sz w:val="20"/>
                <w:szCs w:val="20"/>
              </w:rPr>
              <w:t>附注四</w:t>
            </w:r>
            <w:r>
              <w:rPr>
                <w:rFonts w:ascii="Arial" w:hAnsi="Arial" w:cs="Arial" w:eastAsia="Arial" w:hint="default"/>
                <w:sz w:val="20"/>
                <w:szCs w:val="20"/>
              </w:rPr>
              <w:t>(16(c))</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8"/>
              <w:jc w:val="right"/>
              <w:rPr>
                <w:rFonts w:ascii="Arial" w:hAnsi="Arial" w:cs="Arial" w:eastAsia="Arial" w:hint="default"/>
                <w:sz w:val="20"/>
                <w:szCs w:val="20"/>
              </w:rPr>
            </w:pPr>
            <w:r>
              <w:rPr>
                <w:rFonts w:ascii="Arial"/>
                <w:w w:val="100"/>
                <w:sz w:val="20"/>
              </w:rPr>
              <w:t>-</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35" w:right="0"/>
              <w:jc w:val="left"/>
              <w:rPr>
                <w:rFonts w:ascii="Arial" w:hAnsi="Arial" w:cs="Arial" w:eastAsia="Arial" w:hint="default"/>
                <w:sz w:val="20"/>
                <w:szCs w:val="20"/>
              </w:rPr>
            </w:pPr>
            <w:r>
              <w:rPr>
                <w:rFonts w:ascii="Arial"/>
                <w:sz w:val="20"/>
              </w:rPr>
              <w:t>125,580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2"/>
              <w:jc w:val="right"/>
              <w:rPr>
                <w:rFonts w:ascii="Arial" w:hAnsi="Arial" w:cs="Arial" w:eastAsia="Arial" w:hint="default"/>
                <w:sz w:val="20"/>
                <w:szCs w:val="20"/>
              </w:rPr>
            </w:pPr>
            <w:r>
              <w:rPr>
                <w:rFonts w:ascii="Arial"/>
                <w:w w:val="100"/>
                <w:sz w:val="20"/>
              </w:rPr>
              <w:t>-</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9"/>
              <w:jc w:val="right"/>
              <w:rPr>
                <w:rFonts w:ascii="Arial" w:hAnsi="Arial" w:cs="Arial" w:eastAsia="Arial" w:hint="default"/>
                <w:sz w:val="20"/>
                <w:szCs w:val="20"/>
              </w:rPr>
            </w:pPr>
            <w:r>
              <w:rPr>
                <w:rFonts w:ascii="Arial"/>
                <w:w w:val="100"/>
                <w:sz w:val="20"/>
              </w:rPr>
              <w:t>-</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21"/>
              <w:ind w:right="102"/>
              <w:jc w:val="right"/>
              <w:rPr>
                <w:rFonts w:ascii="Arial" w:hAnsi="Arial" w:cs="Arial" w:eastAsia="Arial" w:hint="default"/>
                <w:sz w:val="20"/>
                <w:szCs w:val="20"/>
              </w:rPr>
            </w:pPr>
            <w:r>
              <w:rPr>
                <w:rFonts w:ascii="Arial"/>
                <w:spacing w:val="-1"/>
                <w:sz w:val="20"/>
              </w:rPr>
              <w:t>125,580</w:t>
            </w:r>
          </w:p>
        </w:tc>
      </w:tr>
      <w:tr>
        <w:trPr>
          <w:trHeight w:val="528"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22" w:lineRule="exact"/>
              <w:ind w:right="586"/>
              <w:jc w:val="center"/>
              <w:rPr>
                <w:rFonts w:ascii="宋体" w:hAnsi="宋体" w:cs="宋体" w:eastAsia="宋体" w:hint="default"/>
                <w:sz w:val="20"/>
                <w:szCs w:val="20"/>
              </w:rPr>
            </w:pPr>
            <w:r>
              <w:rPr>
                <w:rFonts w:ascii="宋体" w:hAnsi="宋体" w:cs="宋体" w:eastAsia="宋体" w:hint="default"/>
                <w:sz w:val="20"/>
                <w:szCs w:val="20"/>
              </w:rPr>
              <w:t>非同一控制下企业合并</w:t>
            </w:r>
          </w:p>
          <w:p>
            <w:pPr>
              <w:pStyle w:val="TableParagraph"/>
              <w:spacing w:line="275" w:lineRule="exact"/>
              <w:ind w:right="577"/>
              <w:jc w:val="center"/>
              <w:rPr>
                <w:rFonts w:ascii="Arial" w:hAnsi="Arial" w:cs="Arial" w:eastAsia="Arial" w:hint="default"/>
                <w:sz w:val="20"/>
                <w:szCs w:val="20"/>
              </w:rPr>
            </w:pPr>
            <w:r>
              <w:rPr>
                <w:rFonts w:ascii="Arial" w:hAnsi="Arial" w:cs="Arial" w:eastAsia="Arial" w:hint="default"/>
                <w:sz w:val="20"/>
                <w:szCs w:val="20"/>
              </w:rPr>
              <w:t>(</w:t>
            </w:r>
            <w:r>
              <w:rPr>
                <w:rFonts w:ascii="宋体" w:hAnsi="宋体" w:cs="宋体" w:eastAsia="宋体" w:hint="default"/>
                <w:sz w:val="20"/>
                <w:szCs w:val="20"/>
              </w:rPr>
              <w:t>附注五</w:t>
            </w:r>
            <w:r>
              <w:rPr>
                <w:rFonts w:ascii="Arial" w:hAnsi="Arial" w:cs="Arial" w:eastAsia="Arial" w:hint="default"/>
                <w:sz w:val="20"/>
                <w:szCs w:val="20"/>
              </w:rPr>
              <w:t>(1)(c))</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438"/>
              <w:jc w:val="right"/>
              <w:rPr>
                <w:rFonts w:ascii="Arial" w:hAnsi="Arial" w:cs="Arial" w:eastAsia="Arial" w:hint="default"/>
                <w:sz w:val="20"/>
                <w:szCs w:val="20"/>
              </w:rPr>
            </w:pPr>
            <w:r>
              <w:rPr>
                <w:rFonts w:ascii="Arial"/>
                <w:w w:val="100"/>
                <w:sz w:val="20"/>
              </w:rPr>
              <w:t>-</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57"/>
              <w:jc w:val="right"/>
              <w:rPr>
                <w:rFonts w:ascii="Arial" w:hAnsi="Arial" w:cs="Arial" w:eastAsia="Arial" w:hint="default"/>
                <w:sz w:val="20"/>
                <w:szCs w:val="20"/>
              </w:rPr>
            </w:pPr>
            <w:r>
              <w:rPr>
                <w:rFonts w:ascii="Arial"/>
                <w:sz w:val="20"/>
              </w:rPr>
              <w:t>43,969</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92"/>
              <w:jc w:val="right"/>
              <w:rPr>
                <w:rFonts w:ascii="Arial" w:hAnsi="Arial" w:cs="Arial" w:eastAsia="Arial" w:hint="default"/>
                <w:sz w:val="20"/>
                <w:szCs w:val="20"/>
              </w:rPr>
            </w:pPr>
            <w:r>
              <w:rPr>
                <w:rFonts w:ascii="Arial"/>
                <w:sz w:val="20"/>
              </w:rPr>
              <w:t>23,380</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80"/>
              <w:jc w:val="right"/>
              <w:rPr>
                <w:rFonts w:ascii="Arial" w:hAnsi="Arial" w:cs="Arial" w:eastAsia="Arial" w:hint="default"/>
                <w:sz w:val="20"/>
                <w:szCs w:val="20"/>
              </w:rPr>
            </w:pPr>
            <w:r>
              <w:rPr>
                <w:rFonts w:ascii="Arial"/>
                <w:sz w:val="20"/>
              </w:rPr>
              <w:t>6,627</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2"/>
              <w:jc w:val="right"/>
              <w:rPr>
                <w:rFonts w:ascii="Arial" w:hAnsi="Arial" w:cs="Arial" w:eastAsia="Arial" w:hint="default"/>
                <w:sz w:val="20"/>
                <w:szCs w:val="20"/>
              </w:rPr>
            </w:pPr>
            <w:r>
              <w:rPr>
                <w:rFonts w:ascii="Arial"/>
                <w:sz w:val="20"/>
              </w:rPr>
              <w:t>73,976</w:t>
            </w:r>
          </w:p>
        </w:tc>
      </w:tr>
      <w:tr>
        <w:trPr>
          <w:trHeight w:val="258"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24" w:lineRule="exact"/>
              <w:ind w:left="105"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single" w:sz="2" w:space="0" w:color="000000"/>
            </w:tcBorders>
          </w:tcPr>
          <w:p>
            <w:pPr/>
          </w:p>
        </w:tc>
      </w:tr>
      <w:tr>
        <w:trPr>
          <w:trHeight w:val="280"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35" w:lineRule="exact"/>
              <w:ind w:left="303" w:right="0"/>
              <w:jc w:val="left"/>
              <w:rPr>
                <w:rFonts w:ascii="宋体" w:hAnsi="宋体" w:cs="宋体" w:eastAsia="宋体" w:hint="default"/>
                <w:sz w:val="20"/>
                <w:szCs w:val="20"/>
              </w:rPr>
            </w:pPr>
            <w:r>
              <w:rPr>
                <w:rFonts w:ascii="宋体" w:hAnsi="宋体" w:cs="宋体" w:eastAsia="宋体" w:hint="default"/>
                <w:sz w:val="20"/>
                <w:szCs w:val="20"/>
              </w:rPr>
              <w:t>处置</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11" w:right="0"/>
              <w:jc w:val="left"/>
              <w:rPr>
                <w:rFonts w:ascii="Arial" w:hAnsi="Arial" w:cs="Arial" w:eastAsia="Arial" w:hint="default"/>
                <w:sz w:val="20"/>
                <w:szCs w:val="20"/>
              </w:rPr>
            </w:pPr>
            <w:r>
              <w:rPr>
                <w:rFonts w:ascii="Arial"/>
                <w:sz w:val="20"/>
              </w:rPr>
              <w:t>(107,760)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57"/>
              <w:jc w:val="right"/>
              <w:rPr>
                <w:rFonts w:ascii="Arial" w:hAnsi="Arial" w:cs="Arial" w:eastAsia="Arial" w:hint="default"/>
                <w:sz w:val="20"/>
                <w:szCs w:val="20"/>
              </w:rPr>
            </w:pPr>
            <w:r>
              <w:rPr>
                <w:rFonts w:ascii="Arial"/>
                <w:w w:val="100"/>
                <w:sz w:val="20"/>
              </w:rPr>
              <w:t>-</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1"/>
              <w:jc w:val="right"/>
              <w:rPr>
                <w:rFonts w:ascii="Arial" w:hAnsi="Arial" w:cs="Arial" w:eastAsia="Arial" w:hint="default"/>
                <w:sz w:val="20"/>
                <w:szCs w:val="20"/>
              </w:rPr>
            </w:pPr>
            <w:r>
              <w:rPr>
                <w:rFonts w:ascii="Arial"/>
                <w:w w:val="100"/>
                <w:sz w:val="20"/>
              </w:rPr>
              <w:t>-</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79"/>
              <w:jc w:val="right"/>
              <w:rPr>
                <w:rFonts w:ascii="Arial" w:hAnsi="Arial" w:cs="Arial" w:eastAsia="Arial" w:hint="default"/>
                <w:sz w:val="20"/>
                <w:szCs w:val="20"/>
              </w:rPr>
            </w:pPr>
            <w:r>
              <w:rPr>
                <w:rFonts w:ascii="Arial"/>
                <w:w w:val="100"/>
                <w:sz w:val="20"/>
              </w:rPr>
              <w:t>-</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31"/>
              <w:ind w:right="40"/>
              <w:jc w:val="right"/>
              <w:rPr>
                <w:rFonts w:ascii="Arial" w:hAnsi="Arial" w:cs="Arial" w:eastAsia="Arial" w:hint="default"/>
                <w:sz w:val="20"/>
                <w:szCs w:val="20"/>
              </w:rPr>
            </w:pPr>
            <w:r>
              <w:rPr>
                <w:rFonts w:ascii="Arial"/>
                <w:spacing w:val="-1"/>
                <w:sz w:val="20"/>
              </w:rPr>
              <w:t>(107,760)</w:t>
            </w:r>
          </w:p>
        </w:tc>
      </w:tr>
      <w:tr>
        <w:trPr>
          <w:trHeight w:val="270"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24" w:lineRule="exact"/>
              <w:ind w:left="303" w:right="0"/>
              <w:jc w:val="left"/>
              <w:rPr>
                <w:rFonts w:ascii="宋体" w:hAnsi="宋体" w:cs="宋体" w:eastAsia="宋体" w:hint="default"/>
                <w:sz w:val="20"/>
                <w:szCs w:val="20"/>
              </w:rPr>
            </w:pPr>
            <w:r>
              <w:rPr>
                <w:rFonts w:ascii="宋体" w:hAnsi="宋体" w:cs="宋体" w:eastAsia="宋体" w:hint="default"/>
                <w:sz w:val="20"/>
                <w:szCs w:val="20"/>
              </w:rPr>
              <w:t>外币报表折算差异</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396"/>
              <w:jc w:val="right"/>
              <w:rPr>
                <w:rFonts w:ascii="Arial" w:hAnsi="Arial" w:cs="Arial" w:eastAsia="Arial" w:hint="default"/>
                <w:sz w:val="20"/>
                <w:szCs w:val="20"/>
              </w:rPr>
            </w:pPr>
            <w:r>
              <w:rPr>
                <w:rFonts w:ascii="Arial"/>
                <w:spacing w:val="-1"/>
                <w:sz w:val="20"/>
              </w:rPr>
              <w:t>(401)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5"/>
              <w:jc w:val="right"/>
              <w:rPr>
                <w:rFonts w:ascii="Arial" w:hAnsi="Arial" w:cs="Arial" w:eastAsia="Arial" w:hint="default"/>
                <w:sz w:val="20"/>
                <w:szCs w:val="20"/>
              </w:rPr>
            </w:pPr>
            <w:r>
              <w:rPr>
                <w:rFonts w:ascii="Arial"/>
                <w:spacing w:val="-1"/>
                <w:sz w:val="20"/>
              </w:rPr>
              <w:t>(359)</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3"/>
              <w:jc w:val="right"/>
              <w:rPr>
                <w:rFonts w:ascii="Arial" w:hAnsi="Arial" w:cs="Arial" w:eastAsia="Arial" w:hint="default"/>
                <w:sz w:val="20"/>
                <w:szCs w:val="20"/>
              </w:rPr>
            </w:pPr>
            <w:r>
              <w:rPr>
                <w:rFonts w:ascii="Arial"/>
                <w:spacing w:val="-1"/>
                <w:sz w:val="20"/>
              </w:rPr>
              <w:t>(31)</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79"/>
              <w:jc w:val="right"/>
              <w:rPr>
                <w:rFonts w:ascii="Arial" w:hAnsi="Arial" w:cs="Arial" w:eastAsia="Arial" w:hint="default"/>
                <w:sz w:val="20"/>
                <w:szCs w:val="20"/>
              </w:rPr>
            </w:pPr>
            <w:r>
              <w:rPr>
                <w:rFonts w:ascii="Arial"/>
                <w:w w:val="100"/>
                <w:sz w:val="20"/>
              </w:rPr>
              <w:t>-</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21"/>
              <w:ind w:right="40"/>
              <w:jc w:val="right"/>
              <w:rPr>
                <w:rFonts w:ascii="Arial" w:hAnsi="Arial" w:cs="Arial" w:eastAsia="Arial" w:hint="default"/>
                <w:sz w:val="20"/>
                <w:szCs w:val="20"/>
              </w:rPr>
            </w:pPr>
            <w:r>
              <w:rPr>
                <w:rFonts w:ascii="Arial"/>
                <w:spacing w:val="-1"/>
                <w:sz w:val="20"/>
              </w:rPr>
              <w:t>(791)</w:t>
            </w:r>
          </w:p>
        </w:tc>
      </w:tr>
      <w:tr>
        <w:trPr>
          <w:trHeight w:val="256"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767" w:type="dxa"/>
            <w:tcBorders>
              <w:top w:val="nil" w:sz="6" w:space="0" w:color="auto"/>
              <w:left w:val="nil" w:sz="6" w:space="0" w:color="auto"/>
              <w:bottom w:val="single" w:sz="2" w:space="0" w:color="000000"/>
              <w:right w:val="nil" w:sz="6" w:space="0" w:color="auto"/>
            </w:tcBorders>
          </w:tcPr>
          <w:p>
            <w:pPr>
              <w:pStyle w:val="TableParagraph"/>
              <w:spacing w:line="240" w:lineRule="auto" w:before="20"/>
              <w:ind w:left="437" w:right="0"/>
              <w:jc w:val="left"/>
              <w:rPr>
                <w:rFonts w:ascii="Arial" w:hAnsi="Arial" w:cs="Arial" w:eastAsia="Arial" w:hint="default"/>
                <w:sz w:val="20"/>
                <w:szCs w:val="20"/>
              </w:rPr>
            </w:pPr>
            <w:r>
              <w:rPr>
                <w:rFonts w:ascii="Arial"/>
                <w:sz w:val="20"/>
              </w:rPr>
              <w:t>6,432,282</w:t>
            </w:r>
          </w:p>
        </w:tc>
        <w:tc>
          <w:tcPr>
            <w:tcW w:w="1521" w:type="dxa"/>
            <w:tcBorders>
              <w:top w:val="nil" w:sz="6" w:space="0" w:color="auto"/>
              <w:left w:val="nil" w:sz="6" w:space="0" w:color="auto"/>
              <w:bottom w:val="single" w:sz="2" w:space="0" w:color="000000"/>
              <w:right w:val="nil" w:sz="6" w:space="0" w:color="auto"/>
            </w:tcBorders>
          </w:tcPr>
          <w:p>
            <w:pPr>
              <w:pStyle w:val="TableParagraph"/>
              <w:spacing w:line="240" w:lineRule="auto" w:before="20"/>
              <w:ind w:right="257"/>
              <w:jc w:val="right"/>
              <w:rPr>
                <w:rFonts w:ascii="Arial" w:hAnsi="Arial" w:cs="Arial" w:eastAsia="Arial" w:hint="default"/>
                <w:sz w:val="20"/>
                <w:szCs w:val="20"/>
              </w:rPr>
            </w:pPr>
            <w:r>
              <w:rPr>
                <w:rFonts w:ascii="Arial"/>
                <w:spacing w:val="-1"/>
                <w:sz w:val="20"/>
              </w:rPr>
              <w:t>1,063,844</w:t>
            </w:r>
          </w:p>
        </w:tc>
        <w:tc>
          <w:tcPr>
            <w:tcW w:w="1704" w:type="dxa"/>
            <w:tcBorders>
              <w:top w:val="nil" w:sz="6" w:space="0" w:color="auto"/>
              <w:left w:val="nil" w:sz="6" w:space="0" w:color="auto"/>
              <w:bottom w:val="single" w:sz="2" w:space="0" w:color="000000"/>
              <w:right w:val="nil" w:sz="6" w:space="0" w:color="auto"/>
            </w:tcBorders>
          </w:tcPr>
          <w:p>
            <w:pPr>
              <w:pStyle w:val="TableParagraph"/>
              <w:spacing w:line="240" w:lineRule="auto" w:before="20"/>
              <w:ind w:right="260"/>
              <w:jc w:val="right"/>
              <w:rPr>
                <w:rFonts w:ascii="Arial" w:hAnsi="Arial" w:cs="Arial" w:eastAsia="Arial" w:hint="default"/>
                <w:sz w:val="20"/>
                <w:szCs w:val="20"/>
              </w:rPr>
            </w:pPr>
            <w:r>
              <w:rPr>
                <w:rFonts w:ascii="Arial"/>
                <w:spacing w:val="-1"/>
                <w:sz w:val="20"/>
              </w:rPr>
              <w:t>245,233</w:t>
            </w:r>
          </w:p>
        </w:tc>
        <w:tc>
          <w:tcPr>
            <w:tcW w:w="1632" w:type="dxa"/>
            <w:tcBorders>
              <w:top w:val="nil" w:sz="6" w:space="0" w:color="auto"/>
              <w:left w:val="nil" w:sz="6" w:space="0" w:color="auto"/>
              <w:bottom w:val="single" w:sz="2" w:space="0" w:color="000000"/>
              <w:right w:val="nil" w:sz="6" w:space="0" w:color="auto"/>
            </w:tcBorders>
          </w:tcPr>
          <w:p>
            <w:pPr>
              <w:pStyle w:val="TableParagraph"/>
              <w:spacing w:line="240" w:lineRule="auto" w:before="20"/>
              <w:ind w:right="190"/>
              <w:jc w:val="right"/>
              <w:rPr>
                <w:rFonts w:ascii="Arial" w:hAnsi="Arial" w:cs="Arial" w:eastAsia="Arial" w:hint="default"/>
                <w:sz w:val="20"/>
                <w:szCs w:val="20"/>
              </w:rPr>
            </w:pPr>
            <w:r>
              <w:rPr>
                <w:rFonts w:ascii="Arial"/>
                <w:spacing w:val="-1"/>
                <w:sz w:val="20"/>
              </w:rPr>
              <w:t>634,310</w:t>
            </w:r>
          </w:p>
        </w:tc>
        <w:tc>
          <w:tcPr>
            <w:tcW w:w="2114" w:type="dxa"/>
            <w:tcBorders>
              <w:top w:val="nil" w:sz="6" w:space="0" w:color="auto"/>
              <w:left w:val="nil" w:sz="6" w:space="0" w:color="auto"/>
              <w:bottom w:val="single" w:sz="2" w:space="0" w:color="000000"/>
              <w:right w:val="nil" w:sz="6" w:space="0" w:color="auto"/>
            </w:tcBorders>
          </w:tcPr>
          <w:p>
            <w:pPr>
              <w:pStyle w:val="TableParagraph"/>
              <w:spacing w:line="240" w:lineRule="auto" w:before="20"/>
              <w:ind w:right="179"/>
              <w:jc w:val="right"/>
              <w:rPr>
                <w:rFonts w:ascii="Arial" w:hAnsi="Arial" w:cs="Arial" w:eastAsia="Arial" w:hint="default"/>
                <w:sz w:val="20"/>
                <w:szCs w:val="20"/>
              </w:rPr>
            </w:pPr>
            <w:r>
              <w:rPr>
                <w:rFonts w:ascii="Arial"/>
                <w:sz w:val="20"/>
              </w:rPr>
              <w:t>42,881</w:t>
            </w:r>
          </w:p>
        </w:tc>
        <w:tc>
          <w:tcPr>
            <w:tcW w:w="1201" w:type="dxa"/>
            <w:tcBorders>
              <w:top w:val="nil" w:sz="6" w:space="0" w:color="auto"/>
              <w:left w:val="nil" w:sz="6" w:space="0" w:color="auto"/>
              <w:bottom w:val="single" w:sz="2" w:space="0" w:color="000000"/>
              <w:right w:val="single" w:sz="2" w:space="0" w:color="000000"/>
            </w:tcBorders>
          </w:tcPr>
          <w:p>
            <w:pPr>
              <w:pStyle w:val="TableParagraph"/>
              <w:spacing w:line="240" w:lineRule="auto" w:before="20"/>
              <w:ind w:right="82"/>
              <w:jc w:val="right"/>
              <w:rPr>
                <w:rFonts w:ascii="Arial" w:hAnsi="Arial" w:cs="Arial" w:eastAsia="Arial" w:hint="default"/>
                <w:sz w:val="20"/>
                <w:szCs w:val="20"/>
              </w:rPr>
            </w:pPr>
            <w:r>
              <w:rPr>
                <w:rFonts w:ascii="Arial"/>
                <w:spacing w:val="-1"/>
                <w:sz w:val="20"/>
              </w:rPr>
              <w:t>8,418,550</w:t>
            </w:r>
          </w:p>
        </w:tc>
      </w:tr>
      <w:tr>
        <w:trPr>
          <w:trHeight w:val="509" w:hRule="exact"/>
        </w:trPr>
        <w:tc>
          <w:tcPr>
            <w:tcW w:w="812" w:type="dxa"/>
            <w:tcBorders>
              <w:top w:val="nil" w:sz="6" w:space="0" w:color="auto"/>
              <w:left w:val="nil" w:sz="6" w:space="0" w:color="auto"/>
              <w:bottom w:val="nil" w:sz="6" w:space="0" w:color="auto"/>
              <w:right w:val="nil" w:sz="6" w:space="0" w:color="auto"/>
            </w:tcBorders>
          </w:tcPr>
          <w:p>
            <w:pPr/>
          </w:p>
        </w:tc>
        <w:tc>
          <w:tcPr>
            <w:tcW w:w="3199" w:type="dxa"/>
            <w:tcBorders>
              <w:top w:val="single" w:sz="2" w:space="0" w:color="000000"/>
              <w:left w:val="nil" w:sz="6" w:space="0" w:color="auto"/>
              <w:bottom w:val="single" w:sz="2" w:space="0" w:color="000000"/>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08" w:right="0"/>
              <w:jc w:val="left"/>
              <w:rPr>
                <w:rFonts w:ascii="宋体" w:hAnsi="宋体" w:cs="宋体" w:eastAsia="宋体" w:hint="default"/>
                <w:sz w:val="20"/>
                <w:szCs w:val="20"/>
              </w:rPr>
            </w:pPr>
            <w:r>
              <w:rPr>
                <w:rFonts w:ascii="宋体" w:hAnsi="宋体" w:cs="宋体" w:eastAsia="宋体" w:hint="default"/>
                <w:sz w:val="20"/>
                <w:szCs w:val="20"/>
              </w:rPr>
              <w:t>累计摊销</w:t>
            </w:r>
          </w:p>
        </w:tc>
        <w:tc>
          <w:tcPr>
            <w:tcW w:w="1767" w:type="dxa"/>
            <w:tcBorders>
              <w:top w:val="single" w:sz="2" w:space="0" w:color="000000"/>
              <w:left w:val="nil" w:sz="6" w:space="0" w:color="auto"/>
              <w:bottom w:val="single" w:sz="2" w:space="0" w:color="000000"/>
              <w:right w:val="nil" w:sz="6" w:space="0" w:color="auto"/>
            </w:tcBorders>
          </w:tcPr>
          <w:p>
            <w:pPr/>
          </w:p>
        </w:tc>
        <w:tc>
          <w:tcPr>
            <w:tcW w:w="1521" w:type="dxa"/>
            <w:tcBorders>
              <w:top w:val="single" w:sz="2" w:space="0" w:color="000000"/>
              <w:left w:val="nil" w:sz="6" w:space="0" w:color="auto"/>
              <w:bottom w:val="single" w:sz="2" w:space="0" w:color="000000"/>
              <w:right w:val="nil" w:sz="6" w:space="0" w:color="auto"/>
            </w:tcBorders>
          </w:tcPr>
          <w:p>
            <w:pPr/>
          </w:p>
        </w:tc>
        <w:tc>
          <w:tcPr>
            <w:tcW w:w="1704" w:type="dxa"/>
            <w:tcBorders>
              <w:top w:val="single" w:sz="2" w:space="0" w:color="000000"/>
              <w:left w:val="nil" w:sz="6" w:space="0" w:color="auto"/>
              <w:bottom w:val="single" w:sz="2" w:space="0" w:color="000000"/>
              <w:right w:val="nil" w:sz="6" w:space="0" w:color="auto"/>
            </w:tcBorders>
          </w:tcPr>
          <w:p>
            <w:pPr/>
          </w:p>
        </w:tc>
        <w:tc>
          <w:tcPr>
            <w:tcW w:w="1632" w:type="dxa"/>
            <w:tcBorders>
              <w:top w:val="single" w:sz="2" w:space="0" w:color="000000"/>
              <w:left w:val="nil" w:sz="6" w:space="0" w:color="auto"/>
              <w:bottom w:val="single" w:sz="2" w:space="0" w:color="000000"/>
              <w:right w:val="nil" w:sz="6" w:space="0" w:color="auto"/>
            </w:tcBorders>
          </w:tcPr>
          <w:p>
            <w:pPr/>
          </w:p>
        </w:tc>
        <w:tc>
          <w:tcPr>
            <w:tcW w:w="2114" w:type="dxa"/>
            <w:tcBorders>
              <w:top w:val="single" w:sz="2" w:space="0" w:color="000000"/>
              <w:left w:val="nil" w:sz="6" w:space="0" w:color="auto"/>
              <w:bottom w:val="single" w:sz="2" w:space="0" w:color="000000"/>
              <w:right w:val="nil" w:sz="6" w:space="0" w:color="auto"/>
            </w:tcBorders>
          </w:tcPr>
          <w:p>
            <w:pPr/>
          </w:p>
        </w:tc>
        <w:tc>
          <w:tcPr>
            <w:tcW w:w="1201" w:type="dxa"/>
            <w:tcBorders>
              <w:top w:val="single" w:sz="2" w:space="0" w:color="000000"/>
              <w:left w:val="nil" w:sz="6" w:space="0" w:color="auto"/>
              <w:bottom w:val="single" w:sz="2" w:space="0" w:color="000000"/>
              <w:right w:val="nil" w:sz="6" w:space="0" w:color="auto"/>
            </w:tcBorders>
          </w:tcPr>
          <w:p>
            <w:pPr/>
          </w:p>
        </w:tc>
      </w:tr>
      <w:tr>
        <w:trPr>
          <w:trHeight w:val="283"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single" w:sz="2" w:space="0" w:color="000000"/>
              <w:left w:val="single" w:sz="2" w:space="0" w:color="000000"/>
              <w:bottom w:val="nil" w:sz="6" w:space="0" w:color="auto"/>
              <w:right w:val="nil" w:sz="6" w:space="0" w:color="auto"/>
            </w:tcBorders>
          </w:tcPr>
          <w:p>
            <w:pPr>
              <w:pStyle w:val="TableParagraph"/>
              <w:spacing w:line="250" w:lineRule="exact"/>
              <w:ind w:left="105" w:right="0"/>
              <w:jc w:val="left"/>
              <w:rPr>
                <w:rFonts w:ascii="宋体" w:hAnsi="宋体" w:cs="宋体" w:eastAsia="宋体" w:hint="default"/>
                <w:sz w:val="20"/>
                <w:szCs w:val="20"/>
              </w:rPr>
            </w:pPr>
            <w:r>
              <w:rPr>
                <w:rFonts w:ascii="Arial" w:hAnsi="Arial" w:cs="Arial" w:eastAsia="Arial" w:hint="default"/>
                <w:sz w:val="20"/>
                <w:szCs w:val="20"/>
              </w:rPr>
              <w:t>2013</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767"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left="527" w:right="0"/>
              <w:jc w:val="left"/>
              <w:rPr>
                <w:rFonts w:ascii="Arial" w:hAnsi="Arial" w:cs="Arial" w:eastAsia="Arial" w:hint="default"/>
                <w:sz w:val="20"/>
                <w:szCs w:val="20"/>
              </w:rPr>
            </w:pPr>
            <w:r>
              <w:rPr>
                <w:rFonts w:ascii="Arial"/>
                <w:sz w:val="20"/>
              </w:rPr>
              <w:t>(283,699)</w:t>
            </w:r>
          </w:p>
        </w:tc>
        <w:tc>
          <w:tcPr>
            <w:tcW w:w="1521"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right="195"/>
              <w:jc w:val="right"/>
              <w:rPr>
                <w:rFonts w:ascii="Arial" w:hAnsi="Arial" w:cs="Arial" w:eastAsia="Arial" w:hint="default"/>
                <w:sz w:val="20"/>
                <w:szCs w:val="20"/>
              </w:rPr>
            </w:pPr>
            <w:r>
              <w:rPr>
                <w:rFonts w:ascii="Arial"/>
                <w:spacing w:val="-1"/>
                <w:sz w:val="20"/>
              </w:rPr>
              <w:t>(397,714)</w:t>
            </w:r>
          </w:p>
        </w:tc>
        <w:tc>
          <w:tcPr>
            <w:tcW w:w="1704"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right="205"/>
              <w:jc w:val="right"/>
              <w:rPr>
                <w:rFonts w:ascii="Arial" w:hAnsi="Arial" w:cs="Arial" w:eastAsia="Arial" w:hint="default"/>
                <w:sz w:val="20"/>
                <w:szCs w:val="20"/>
              </w:rPr>
            </w:pPr>
            <w:r>
              <w:rPr>
                <w:rFonts w:ascii="Arial"/>
                <w:spacing w:val="-1"/>
                <w:sz w:val="20"/>
              </w:rPr>
              <w:t>(245,233)</w:t>
            </w:r>
          </w:p>
        </w:tc>
        <w:tc>
          <w:tcPr>
            <w:tcW w:w="1632"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right="129"/>
              <w:jc w:val="right"/>
              <w:rPr>
                <w:rFonts w:ascii="Arial" w:hAnsi="Arial" w:cs="Arial" w:eastAsia="Arial" w:hint="default"/>
                <w:sz w:val="20"/>
                <w:szCs w:val="20"/>
              </w:rPr>
            </w:pPr>
            <w:r>
              <w:rPr>
                <w:rFonts w:ascii="Arial"/>
                <w:spacing w:val="-4"/>
                <w:sz w:val="20"/>
              </w:rPr>
              <w:t>(113,116)</w:t>
            </w:r>
          </w:p>
        </w:tc>
        <w:tc>
          <w:tcPr>
            <w:tcW w:w="2114" w:type="dxa"/>
            <w:tcBorders>
              <w:top w:val="single" w:sz="2" w:space="0" w:color="000000"/>
              <w:left w:val="nil" w:sz="6" w:space="0" w:color="auto"/>
              <w:bottom w:val="nil" w:sz="6" w:space="0" w:color="auto"/>
              <w:right w:val="nil" w:sz="6" w:space="0" w:color="auto"/>
            </w:tcBorders>
          </w:tcPr>
          <w:p>
            <w:pPr>
              <w:pStyle w:val="TableParagraph"/>
              <w:spacing w:line="240" w:lineRule="auto" w:before="32"/>
              <w:ind w:right="129"/>
              <w:jc w:val="right"/>
              <w:rPr>
                <w:rFonts w:ascii="Arial" w:hAnsi="Arial" w:cs="Arial" w:eastAsia="Arial" w:hint="default"/>
                <w:sz w:val="20"/>
                <w:szCs w:val="20"/>
              </w:rPr>
            </w:pPr>
            <w:r>
              <w:rPr>
                <w:rFonts w:ascii="Arial"/>
                <w:spacing w:val="-1"/>
                <w:sz w:val="20"/>
              </w:rPr>
              <w:t>(6,016)</w:t>
            </w:r>
          </w:p>
        </w:tc>
        <w:tc>
          <w:tcPr>
            <w:tcW w:w="1201" w:type="dxa"/>
            <w:tcBorders>
              <w:top w:val="single" w:sz="2" w:space="0" w:color="000000"/>
              <w:left w:val="nil" w:sz="6" w:space="0" w:color="auto"/>
              <w:bottom w:val="nil" w:sz="6" w:space="0" w:color="auto"/>
              <w:right w:val="single" w:sz="2" w:space="0" w:color="000000"/>
            </w:tcBorders>
          </w:tcPr>
          <w:p>
            <w:pPr>
              <w:pStyle w:val="TableParagraph"/>
              <w:spacing w:line="240" w:lineRule="auto" w:before="32"/>
              <w:ind w:right="55"/>
              <w:jc w:val="right"/>
              <w:rPr>
                <w:rFonts w:ascii="Arial" w:hAnsi="Arial" w:cs="Arial" w:eastAsia="Arial" w:hint="default"/>
                <w:sz w:val="20"/>
                <w:szCs w:val="20"/>
              </w:rPr>
            </w:pPr>
            <w:r>
              <w:rPr>
                <w:rFonts w:ascii="Arial"/>
                <w:spacing w:val="-1"/>
                <w:sz w:val="20"/>
              </w:rPr>
              <w:t>(1,045,778)</w:t>
            </w:r>
          </w:p>
        </w:tc>
      </w:tr>
      <w:tr>
        <w:trPr>
          <w:trHeight w:val="258"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24" w:lineRule="exact"/>
              <w:ind w:left="105"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single" w:sz="2" w:space="0" w:color="000000"/>
            </w:tcBorders>
          </w:tcPr>
          <w:p>
            <w:pPr/>
          </w:p>
        </w:tc>
      </w:tr>
      <w:tr>
        <w:trPr>
          <w:trHeight w:val="280"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35" w:lineRule="exact"/>
              <w:ind w:left="303" w:right="0"/>
              <w:jc w:val="left"/>
              <w:rPr>
                <w:rFonts w:ascii="宋体" w:hAnsi="宋体" w:cs="宋体" w:eastAsia="宋体" w:hint="default"/>
                <w:sz w:val="20"/>
                <w:szCs w:val="20"/>
              </w:rPr>
            </w:pPr>
            <w:r>
              <w:rPr>
                <w:rFonts w:ascii="宋体" w:hAnsi="宋体" w:cs="宋体" w:eastAsia="宋体" w:hint="default"/>
                <w:sz w:val="20"/>
                <w:szCs w:val="20"/>
              </w:rPr>
              <w:t>计提</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1"/>
              <w:ind w:left="525" w:right="0"/>
              <w:jc w:val="left"/>
              <w:rPr>
                <w:rFonts w:ascii="Arial" w:hAnsi="Arial" w:cs="Arial" w:eastAsia="Arial" w:hint="default"/>
                <w:sz w:val="20"/>
                <w:szCs w:val="20"/>
              </w:rPr>
            </w:pPr>
            <w:r>
              <w:rPr>
                <w:rFonts w:ascii="Arial"/>
                <w:sz w:val="20"/>
              </w:rPr>
              <w:t>(146,182)</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96"/>
              <w:jc w:val="right"/>
              <w:rPr>
                <w:rFonts w:ascii="Arial" w:hAnsi="Arial" w:cs="Arial" w:eastAsia="Arial" w:hint="default"/>
                <w:sz w:val="20"/>
                <w:szCs w:val="20"/>
              </w:rPr>
            </w:pPr>
            <w:r>
              <w:rPr>
                <w:rFonts w:ascii="Arial"/>
                <w:spacing w:val="-1"/>
                <w:sz w:val="20"/>
              </w:rPr>
              <w:t>(169,050)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262"/>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44"/>
              <w:jc w:val="right"/>
              <w:rPr>
                <w:rFonts w:ascii="Arial" w:hAnsi="Arial" w:cs="Arial" w:eastAsia="Arial" w:hint="default"/>
                <w:sz w:val="20"/>
                <w:szCs w:val="20"/>
              </w:rPr>
            </w:pPr>
            <w:r>
              <w:rPr>
                <w:rFonts w:ascii="Arial"/>
                <w:spacing w:val="-1"/>
                <w:sz w:val="20"/>
              </w:rPr>
              <w:t>(41,441)</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131"/>
              <w:jc w:val="right"/>
              <w:rPr>
                <w:rFonts w:ascii="Arial" w:hAnsi="Arial" w:cs="Arial" w:eastAsia="Arial" w:hint="default"/>
                <w:sz w:val="20"/>
                <w:szCs w:val="20"/>
              </w:rPr>
            </w:pPr>
            <w:r>
              <w:rPr>
                <w:rFonts w:ascii="Arial"/>
                <w:spacing w:val="-1"/>
                <w:sz w:val="20"/>
              </w:rPr>
              <w:t>(8,007)</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31"/>
              <w:ind w:right="57"/>
              <w:jc w:val="right"/>
              <w:rPr>
                <w:rFonts w:ascii="Arial" w:hAnsi="Arial" w:cs="Arial" w:eastAsia="Arial" w:hint="default"/>
                <w:sz w:val="20"/>
                <w:szCs w:val="20"/>
              </w:rPr>
            </w:pPr>
            <w:r>
              <w:rPr>
                <w:rFonts w:ascii="Arial"/>
                <w:spacing w:val="-1"/>
                <w:sz w:val="20"/>
              </w:rPr>
              <w:t>(364,680)</w:t>
            </w:r>
            <w:r>
              <w:rPr>
                <w:rFonts w:ascii="Arial"/>
                <w:sz w:val="20"/>
              </w:rPr>
            </w:r>
          </w:p>
        </w:tc>
      </w:tr>
      <w:tr>
        <w:trPr>
          <w:trHeight w:val="258"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24" w:lineRule="exact"/>
              <w:ind w:left="105"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767"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704"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c>
          <w:tcPr>
            <w:tcW w:w="2114" w:type="dxa"/>
            <w:tcBorders>
              <w:top w:val="nil" w:sz="6" w:space="0" w:color="auto"/>
              <w:left w:val="nil" w:sz="6" w:space="0" w:color="auto"/>
              <w:bottom w:val="nil" w:sz="6" w:space="0" w:color="auto"/>
              <w:right w:val="nil" w:sz="6" w:space="0" w:color="auto"/>
            </w:tcBorders>
          </w:tcPr>
          <w:p>
            <w:pPr/>
          </w:p>
        </w:tc>
        <w:tc>
          <w:tcPr>
            <w:tcW w:w="1201" w:type="dxa"/>
            <w:tcBorders>
              <w:top w:val="nil" w:sz="6" w:space="0" w:color="auto"/>
              <w:left w:val="nil" w:sz="6" w:space="0" w:color="auto"/>
              <w:bottom w:val="nil" w:sz="6" w:space="0" w:color="auto"/>
              <w:right w:val="single" w:sz="2" w:space="0" w:color="000000"/>
            </w:tcBorders>
          </w:tcPr>
          <w:p>
            <w:pPr/>
          </w:p>
        </w:tc>
      </w:tr>
      <w:tr>
        <w:trPr>
          <w:trHeight w:val="281"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35" w:lineRule="exact"/>
              <w:ind w:left="303" w:right="0"/>
              <w:jc w:val="left"/>
              <w:rPr>
                <w:rFonts w:ascii="宋体" w:hAnsi="宋体" w:cs="宋体" w:eastAsia="宋体" w:hint="default"/>
                <w:sz w:val="20"/>
                <w:szCs w:val="20"/>
              </w:rPr>
            </w:pPr>
            <w:r>
              <w:rPr>
                <w:rFonts w:ascii="宋体" w:hAnsi="宋体" w:cs="宋体" w:eastAsia="宋体" w:hint="default"/>
                <w:sz w:val="20"/>
                <w:szCs w:val="20"/>
              </w:rPr>
              <w:t>处置</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714" w:right="0"/>
              <w:jc w:val="left"/>
              <w:rPr>
                <w:rFonts w:ascii="Arial" w:hAnsi="Arial" w:cs="Arial" w:eastAsia="Arial" w:hint="default"/>
                <w:sz w:val="20"/>
                <w:szCs w:val="20"/>
              </w:rPr>
            </w:pPr>
            <w:r>
              <w:rPr>
                <w:rFonts w:ascii="Arial"/>
                <w:sz w:val="20"/>
              </w:rPr>
              <w:t>13,781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57"/>
              <w:jc w:val="right"/>
              <w:rPr>
                <w:rFonts w:ascii="Arial" w:hAnsi="Arial" w:cs="Arial" w:eastAsia="Arial" w:hint="default"/>
                <w:sz w:val="20"/>
                <w:szCs w:val="20"/>
              </w:rPr>
            </w:pPr>
            <w:r>
              <w:rPr>
                <w:rFonts w:ascii="Arial"/>
                <w:w w:val="100"/>
                <w:sz w:val="20"/>
              </w:rPr>
              <w:t>-</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1"/>
              <w:jc w:val="right"/>
              <w:rPr>
                <w:rFonts w:ascii="Arial" w:hAnsi="Arial" w:cs="Arial" w:eastAsia="Arial" w:hint="default"/>
                <w:sz w:val="20"/>
                <w:szCs w:val="20"/>
              </w:rPr>
            </w:pPr>
            <w:r>
              <w:rPr>
                <w:rFonts w:ascii="Arial"/>
                <w:w w:val="100"/>
                <w:sz w:val="20"/>
              </w:rPr>
              <w:t>-</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79"/>
              <w:jc w:val="right"/>
              <w:rPr>
                <w:rFonts w:ascii="Arial" w:hAnsi="Arial" w:cs="Arial" w:eastAsia="Arial" w:hint="default"/>
                <w:sz w:val="20"/>
                <w:szCs w:val="20"/>
              </w:rPr>
            </w:pPr>
            <w:r>
              <w:rPr>
                <w:rFonts w:ascii="Arial"/>
                <w:w w:val="100"/>
                <w:sz w:val="20"/>
              </w:rPr>
              <w:t>-</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32"/>
              <w:ind w:right="103"/>
              <w:jc w:val="right"/>
              <w:rPr>
                <w:rFonts w:ascii="Arial" w:hAnsi="Arial" w:cs="Arial" w:eastAsia="Arial" w:hint="default"/>
                <w:sz w:val="20"/>
                <w:szCs w:val="20"/>
              </w:rPr>
            </w:pPr>
            <w:r>
              <w:rPr>
                <w:rFonts w:ascii="Arial"/>
                <w:sz w:val="20"/>
              </w:rPr>
              <w:t>13,781</w:t>
            </w:r>
          </w:p>
        </w:tc>
      </w:tr>
      <w:tr>
        <w:trPr>
          <w:trHeight w:val="269"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nil" w:sz="6" w:space="0" w:color="auto"/>
              <w:right w:val="nil" w:sz="6" w:space="0" w:color="auto"/>
            </w:tcBorders>
          </w:tcPr>
          <w:p>
            <w:pPr>
              <w:pStyle w:val="TableParagraph"/>
              <w:spacing w:line="224" w:lineRule="exact"/>
              <w:ind w:left="303" w:right="0"/>
              <w:jc w:val="left"/>
              <w:rPr>
                <w:rFonts w:ascii="宋体" w:hAnsi="宋体" w:cs="宋体" w:eastAsia="宋体" w:hint="default"/>
                <w:sz w:val="20"/>
                <w:szCs w:val="20"/>
              </w:rPr>
            </w:pPr>
            <w:r>
              <w:rPr>
                <w:rFonts w:ascii="宋体" w:hAnsi="宋体" w:cs="宋体" w:eastAsia="宋体" w:hint="default"/>
                <w:sz w:val="20"/>
                <w:szCs w:val="20"/>
              </w:rPr>
              <w:t>外币报表折算差异</w:t>
            </w:r>
          </w:p>
        </w:tc>
        <w:tc>
          <w:tcPr>
            <w:tcW w:w="176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438"/>
              <w:jc w:val="right"/>
              <w:rPr>
                <w:rFonts w:ascii="Arial" w:hAnsi="Arial" w:cs="Arial" w:eastAsia="Arial" w:hint="default"/>
                <w:sz w:val="20"/>
                <w:szCs w:val="20"/>
              </w:rPr>
            </w:pPr>
            <w:r>
              <w:rPr>
                <w:rFonts w:ascii="Arial"/>
                <w:sz w:val="20"/>
              </w:rPr>
              <w:t>109</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57"/>
              <w:jc w:val="right"/>
              <w:rPr>
                <w:rFonts w:ascii="Arial" w:hAnsi="Arial" w:cs="Arial" w:eastAsia="Arial" w:hint="default"/>
                <w:sz w:val="20"/>
                <w:szCs w:val="20"/>
              </w:rPr>
            </w:pPr>
            <w:r>
              <w:rPr>
                <w:rFonts w:ascii="Arial"/>
                <w:sz w:val="20"/>
              </w:rPr>
              <w:t>180</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60"/>
              <w:jc w:val="right"/>
              <w:rPr>
                <w:rFonts w:ascii="Arial" w:hAnsi="Arial" w:cs="Arial" w:eastAsia="Arial" w:hint="default"/>
                <w:sz w:val="20"/>
                <w:szCs w:val="20"/>
              </w:rPr>
            </w:pPr>
            <w:r>
              <w:rPr>
                <w:rFonts w:ascii="Arial"/>
                <w:w w:val="100"/>
                <w:sz w:val="20"/>
              </w:rPr>
              <w:t>-</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2"/>
              <w:jc w:val="right"/>
              <w:rPr>
                <w:rFonts w:ascii="Arial" w:hAnsi="Arial" w:cs="Arial" w:eastAsia="Arial" w:hint="default"/>
                <w:sz w:val="20"/>
                <w:szCs w:val="20"/>
              </w:rPr>
            </w:pPr>
            <w:r>
              <w:rPr>
                <w:rFonts w:ascii="Arial"/>
                <w:w w:val="100"/>
                <w:sz w:val="20"/>
              </w:rPr>
              <w:t>4</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79"/>
              <w:jc w:val="right"/>
              <w:rPr>
                <w:rFonts w:ascii="Arial" w:hAnsi="Arial" w:cs="Arial" w:eastAsia="Arial" w:hint="default"/>
                <w:sz w:val="20"/>
                <w:szCs w:val="20"/>
              </w:rPr>
            </w:pPr>
            <w:r>
              <w:rPr>
                <w:rFonts w:ascii="Arial"/>
                <w:w w:val="100"/>
                <w:sz w:val="20"/>
              </w:rPr>
              <w:t>-</w:t>
            </w:r>
          </w:p>
        </w:tc>
        <w:tc>
          <w:tcPr>
            <w:tcW w:w="1201" w:type="dxa"/>
            <w:tcBorders>
              <w:top w:val="nil" w:sz="6" w:space="0" w:color="auto"/>
              <w:left w:val="nil" w:sz="6" w:space="0" w:color="auto"/>
              <w:bottom w:val="nil" w:sz="6" w:space="0" w:color="auto"/>
              <w:right w:val="single" w:sz="2" w:space="0" w:color="000000"/>
            </w:tcBorders>
          </w:tcPr>
          <w:p>
            <w:pPr>
              <w:pStyle w:val="TableParagraph"/>
              <w:spacing w:line="240" w:lineRule="auto" w:before="20"/>
              <w:ind w:right="103"/>
              <w:jc w:val="right"/>
              <w:rPr>
                <w:rFonts w:ascii="Arial" w:hAnsi="Arial" w:cs="Arial" w:eastAsia="Arial" w:hint="default"/>
                <w:sz w:val="20"/>
                <w:szCs w:val="20"/>
              </w:rPr>
            </w:pPr>
            <w:r>
              <w:rPr>
                <w:rFonts w:ascii="Arial"/>
                <w:sz w:val="20"/>
              </w:rPr>
              <w:t>293</w:t>
            </w:r>
          </w:p>
        </w:tc>
      </w:tr>
      <w:tr>
        <w:trPr>
          <w:trHeight w:val="257" w:hRule="exact"/>
        </w:trPr>
        <w:tc>
          <w:tcPr>
            <w:tcW w:w="812" w:type="dxa"/>
            <w:tcBorders>
              <w:top w:val="nil" w:sz="6" w:space="0" w:color="auto"/>
              <w:left w:val="nil" w:sz="6" w:space="0" w:color="auto"/>
              <w:bottom w:val="nil" w:sz="6" w:space="0" w:color="auto"/>
              <w:right w:val="single" w:sz="2" w:space="0" w:color="000000"/>
            </w:tcBorders>
          </w:tcPr>
          <w:p>
            <w:pPr/>
          </w:p>
        </w:tc>
        <w:tc>
          <w:tcPr>
            <w:tcW w:w="3199" w:type="dxa"/>
            <w:tcBorders>
              <w:top w:val="nil" w:sz="6" w:space="0" w:color="auto"/>
              <w:left w:val="single" w:sz="2" w:space="0" w:color="000000"/>
              <w:bottom w:val="single" w:sz="2" w:space="0" w:color="000000"/>
              <w:right w:val="nil" w:sz="6" w:space="0" w:color="auto"/>
            </w:tcBorders>
          </w:tcPr>
          <w:p>
            <w:pPr>
              <w:pStyle w:val="TableParagraph"/>
              <w:spacing w:line="238" w:lineRule="exact"/>
              <w:ind w:left="105" w:right="0"/>
              <w:jc w:val="left"/>
              <w:rPr>
                <w:rFonts w:ascii="宋体" w:hAnsi="宋体" w:cs="宋体" w:eastAsia="宋体" w:hint="default"/>
                <w:sz w:val="20"/>
                <w:szCs w:val="20"/>
              </w:rPr>
            </w:pPr>
            <w:r>
              <w:rPr>
                <w:rFonts w:ascii="Arial" w:hAnsi="Arial" w:cs="Arial" w:eastAsia="Arial" w:hint="default"/>
                <w:sz w:val="20"/>
                <w:szCs w:val="20"/>
              </w:rPr>
              <w:t>2014</w:t>
            </w:r>
            <w:r>
              <w:rPr>
                <w:rFonts w:ascii="Arial" w:hAnsi="Arial" w:cs="Arial" w:eastAsia="Arial" w:hint="default"/>
                <w:spacing w:val="-7"/>
                <w:sz w:val="20"/>
                <w:szCs w:val="20"/>
              </w:rPr>
              <w:t> </w:t>
            </w:r>
            <w:r>
              <w:rPr>
                <w:rFonts w:ascii="宋体" w:hAnsi="宋体" w:cs="宋体" w:eastAsia="宋体" w:hint="default"/>
                <w:sz w:val="20"/>
                <w:szCs w:val="20"/>
              </w:rPr>
              <w:t>年</w:t>
            </w:r>
            <w:r>
              <w:rPr>
                <w:rFonts w:ascii="宋体" w:hAnsi="宋体" w:cs="宋体" w:eastAsia="宋体" w:hint="default"/>
                <w:spacing w:val="-52"/>
                <w:sz w:val="20"/>
                <w:szCs w:val="20"/>
              </w:rPr>
              <w:t> </w:t>
            </w:r>
            <w:r>
              <w:rPr>
                <w:rFonts w:ascii="Arial" w:hAnsi="Arial" w:cs="Arial" w:eastAsia="Arial" w:hint="default"/>
                <w:sz w:val="20"/>
                <w:szCs w:val="20"/>
              </w:rPr>
              <w:t>12</w:t>
            </w:r>
            <w:r>
              <w:rPr>
                <w:rFonts w:ascii="Arial" w:hAnsi="Arial" w:cs="Arial" w:eastAsia="Arial" w:hint="default"/>
                <w:spacing w:val="-8"/>
                <w:sz w:val="20"/>
                <w:szCs w:val="20"/>
              </w:rPr>
              <w:t> </w:t>
            </w:r>
            <w:r>
              <w:rPr>
                <w:rFonts w:ascii="宋体" w:hAnsi="宋体" w:cs="宋体" w:eastAsia="宋体" w:hint="default"/>
                <w:sz w:val="20"/>
                <w:szCs w:val="20"/>
              </w:rPr>
              <w:t>月</w:t>
            </w:r>
            <w:r>
              <w:rPr>
                <w:rFonts w:ascii="宋体" w:hAnsi="宋体" w:cs="宋体" w:eastAsia="宋体" w:hint="default"/>
                <w:spacing w:val="-51"/>
                <w:sz w:val="20"/>
                <w:szCs w:val="20"/>
              </w:rPr>
              <w:t> </w:t>
            </w:r>
            <w:r>
              <w:rPr>
                <w:rFonts w:ascii="Arial" w:hAnsi="Arial" w:cs="Arial" w:eastAsia="Arial" w:hint="default"/>
                <w:sz w:val="20"/>
                <w:szCs w:val="20"/>
              </w:rPr>
              <w:t>31</w:t>
            </w:r>
            <w:r>
              <w:rPr>
                <w:rFonts w:ascii="Arial" w:hAnsi="Arial" w:cs="Arial" w:eastAsia="Arial" w:hint="default"/>
                <w:spacing w:val="-6"/>
                <w:sz w:val="20"/>
                <w:szCs w:val="20"/>
              </w:rPr>
              <w:t> </w:t>
            </w:r>
            <w:r>
              <w:rPr>
                <w:rFonts w:ascii="宋体" w:hAnsi="宋体" w:cs="宋体" w:eastAsia="宋体" w:hint="default"/>
                <w:sz w:val="20"/>
                <w:szCs w:val="20"/>
              </w:rPr>
              <w:t>日</w:t>
            </w:r>
          </w:p>
        </w:tc>
        <w:tc>
          <w:tcPr>
            <w:tcW w:w="1767"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369"/>
              <w:jc w:val="right"/>
              <w:rPr>
                <w:rFonts w:ascii="Arial" w:hAnsi="Arial" w:cs="Arial" w:eastAsia="Arial" w:hint="default"/>
                <w:sz w:val="20"/>
                <w:szCs w:val="20"/>
              </w:rPr>
            </w:pPr>
            <w:r>
              <w:rPr>
                <w:rFonts w:ascii="Arial"/>
                <w:spacing w:val="-1"/>
                <w:sz w:val="20"/>
              </w:rPr>
              <w:t>(415,991)</w:t>
            </w:r>
          </w:p>
        </w:tc>
        <w:tc>
          <w:tcPr>
            <w:tcW w:w="1521"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196"/>
              <w:jc w:val="right"/>
              <w:rPr>
                <w:rFonts w:ascii="Arial" w:hAnsi="Arial" w:cs="Arial" w:eastAsia="Arial" w:hint="default"/>
                <w:sz w:val="20"/>
                <w:szCs w:val="20"/>
              </w:rPr>
            </w:pPr>
            <w:r>
              <w:rPr>
                <w:rFonts w:ascii="Arial"/>
                <w:spacing w:val="-1"/>
                <w:sz w:val="20"/>
              </w:rPr>
              <w:t>(566,584)</w:t>
            </w:r>
          </w:p>
        </w:tc>
        <w:tc>
          <w:tcPr>
            <w:tcW w:w="1704"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192"/>
              <w:jc w:val="right"/>
              <w:rPr>
                <w:rFonts w:ascii="Arial" w:hAnsi="Arial" w:cs="Arial" w:eastAsia="Arial" w:hint="default"/>
                <w:sz w:val="20"/>
                <w:szCs w:val="20"/>
              </w:rPr>
            </w:pPr>
            <w:r>
              <w:rPr>
                <w:rFonts w:ascii="Arial"/>
                <w:spacing w:val="-1"/>
                <w:sz w:val="20"/>
              </w:rPr>
              <w:t>(245,233)</w:t>
            </w:r>
          </w:p>
        </w:tc>
        <w:tc>
          <w:tcPr>
            <w:tcW w:w="1632"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130"/>
              <w:jc w:val="right"/>
              <w:rPr>
                <w:rFonts w:ascii="Arial" w:hAnsi="Arial" w:cs="Arial" w:eastAsia="Arial" w:hint="default"/>
                <w:sz w:val="20"/>
                <w:szCs w:val="20"/>
              </w:rPr>
            </w:pPr>
            <w:r>
              <w:rPr>
                <w:rFonts w:ascii="Arial"/>
                <w:spacing w:val="-1"/>
                <w:sz w:val="20"/>
              </w:rPr>
              <w:t>(154,553)</w:t>
            </w:r>
          </w:p>
        </w:tc>
        <w:tc>
          <w:tcPr>
            <w:tcW w:w="2114" w:type="dxa"/>
            <w:tcBorders>
              <w:top w:val="nil" w:sz="6" w:space="0" w:color="auto"/>
              <w:left w:val="nil" w:sz="6" w:space="0" w:color="auto"/>
              <w:bottom w:val="single" w:sz="2" w:space="0" w:color="000000"/>
              <w:right w:val="nil" w:sz="6" w:space="0" w:color="auto"/>
            </w:tcBorders>
          </w:tcPr>
          <w:p>
            <w:pPr>
              <w:pStyle w:val="TableParagraph"/>
              <w:spacing w:line="240" w:lineRule="auto" w:before="21"/>
              <w:ind w:right="116"/>
              <w:jc w:val="right"/>
              <w:rPr>
                <w:rFonts w:ascii="Arial" w:hAnsi="Arial" w:cs="Arial" w:eastAsia="Arial" w:hint="default"/>
                <w:sz w:val="20"/>
                <w:szCs w:val="20"/>
              </w:rPr>
            </w:pPr>
            <w:r>
              <w:rPr>
                <w:rFonts w:ascii="Arial"/>
                <w:spacing w:val="-1"/>
                <w:sz w:val="20"/>
              </w:rPr>
              <w:t>(14,023)</w:t>
            </w:r>
          </w:p>
        </w:tc>
        <w:tc>
          <w:tcPr>
            <w:tcW w:w="1201" w:type="dxa"/>
            <w:tcBorders>
              <w:top w:val="nil" w:sz="6" w:space="0" w:color="auto"/>
              <w:left w:val="nil" w:sz="6" w:space="0" w:color="auto"/>
              <w:bottom w:val="single" w:sz="2" w:space="0" w:color="000000"/>
              <w:right w:val="single" w:sz="2" w:space="0" w:color="000000"/>
            </w:tcBorders>
          </w:tcPr>
          <w:p>
            <w:pPr>
              <w:pStyle w:val="TableParagraph"/>
              <w:spacing w:line="240" w:lineRule="auto" w:before="21"/>
              <w:ind w:right="55"/>
              <w:jc w:val="right"/>
              <w:rPr>
                <w:rFonts w:ascii="Arial" w:hAnsi="Arial" w:cs="Arial" w:eastAsia="Arial" w:hint="default"/>
                <w:sz w:val="20"/>
                <w:szCs w:val="20"/>
              </w:rPr>
            </w:pPr>
            <w:r>
              <w:rPr>
                <w:rFonts w:ascii="Arial"/>
                <w:spacing w:val="-1"/>
                <w:sz w:val="20"/>
              </w:rPr>
              <w:t>(1,396,384)</w:t>
            </w:r>
          </w:p>
        </w:tc>
      </w:tr>
    </w:tbl>
    <w:p>
      <w:pPr>
        <w:spacing w:after="0" w:line="240" w:lineRule="auto"/>
        <w:jc w:val="right"/>
        <w:rPr>
          <w:rFonts w:ascii="Arial" w:hAnsi="Arial" w:cs="Arial" w:eastAsia="Arial" w:hint="default"/>
          <w:sz w:val="20"/>
          <w:szCs w:val="20"/>
        </w:rPr>
        <w:sectPr>
          <w:pgSz w:w="16840" w:h="11910" w:orient="landscape"/>
          <w:pgMar w:header="885" w:footer="978" w:top="2020" w:bottom="116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2"/>
          <w:szCs w:val="12"/>
        </w:rPr>
      </w:pPr>
    </w:p>
    <w:tbl>
      <w:tblPr>
        <w:tblW w:w="0" w:type="auto"/>
        <w:jc w:val="left"/>
        <w:tblInd w:w="100" w:type="dxa"/>
        <w:tblLayout w:type="fixed"/>
        <w:tblCellMar>
          <w:top w:w="0" w:type="dxa"/>
          <w:left w:w="0" w:type="dxa"/>
          <w:bottom w:w="0" w:type="dxa"/>
          <w:right w:w="0" w:type="dxa"/>
        </w:tblCellMar>
        <w:tblLook w:val="01E0"/>
      </w:tblPr>
      <w:tblGrid>
        <w:gridCol w:w="812"/>
        <w:gridCol w:w="2718"/>
        <w:gridCol w:w="2352"/>
        <w:gridCol w:w="1480"/>
        <w:gridCol w:w="1701"/>
        <w:gridCol w:w="1502"/>
        <w:gridCol w:w="2192"/>
        <w:gridCol w:w="1194"/>
      </w:tblGrid>
      <w:tr>
        <w:trPr>
          <w:trHeight w:val="419"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070"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80"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r>
      <w:tr>
        <w:trPr>
          <w:trHeight w:val="617" w:hRule="exact"/>
        </w:trPr>
        <w:tc>
          <w:tcPr>
            <w:tcW w:w="812"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200" w:right="0"/>
              <w:jc w:val="left"/>
              <w:rPr>
                <w:rFonts w:ascii="Arial" w:hAnsi="Arial" w:cs="Arial" w:eastAsia="Arial" w:hint="default"/>
                <w:sz w:val="24"/>
                <w:szCs w:val="24"/>
              </w:rPr>
            </w:pPr>
            <w:r>
              <w:rPr>
                <w:rFonts w:ascii="Arial"/>
                <w:sz w:val="24"/>
              </w:rPr>
              <w:t>(16)</w:t>
            </w:r>
          </w:p>
        </w:tc>
        <w:tc>
          <w:tcPr>
            <w:tcW w:w="2718"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08"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5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r>
      <w:tr>
        <w:trPr>
          <w:trHeight w:val="520" w:hRule="exact"/>
        </w:trPr>
        <w:tc>
          <w:tcPr>
            <w:tcW w:w="812"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nil" w:sz="6" w:space="0" w:color="auto"/>
              <w:right w:val="nil" w:sz="6" w:space="0" w:color="auto"/>
            </w:tcBorders>
          </w:tcPr>
          <w:p>
            <w:pP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542"/>
              <w:jc w:val="right"/>
              <w:rPr>
                <w:rFonts w:ascii="宋体" w:hAnsi="宋体" w:cs="宋体" w:eastAsia="宋体" w:hint="default"/>
                <w:sz w:val="17"/>
                <w:szCs w:val="17"/>
              </w:rPr>
            </w:pPr>
            <w:r>
              <w:rPr>
                <w:rFonts w:ascii="宋体" w:hAnsi="宋体" w:cs="宋体" w:eastAsia="宋体" w:hint="default"/>
                <w:spacing w:val="-1"/>
                <w:sz w:val="17"/>
                <w:szCs w:val="17"/>
              </w:rPr>
              <w:t>土地使用权</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19"/>
              <w:jc w:val="right"/>
              <w:rPr>
                <w:rFonts w:ascii="宋体" w:hAnsi="宋体" w:cs="宋体" w:eastAsia="宋体" w:hint="default"/>
                <w:sz w:val="17"/>
                <w:szCs w:val="17"/>
              </w:rPr>
            </w:pPr>
            <w:r>
              <w:rPr>
                <w:rFonts w:ascii="宋体" w:hAnsi="宋体" w:cs="宋体" w:eastAsia="宋体" w:hint="default"/>
                <w:sz w:val="17"/>
                <w:szCs w:val="17"/>
              </w:rPr>
              <w:t>软件</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19"/>
              <w:jc w:val="right"/>
              <w:rPr>
                <w:rFonts w:ascii="Arial" w:hAnsi="Arial" w:cs="Arial" w:eastAsia="Arial" w:hint="default"/>
                <w:sz w:val="17"/>
                <w:szCs w:val="17"/>
              </w:rPr>
            </w:pPr>
            <w:r>
              <w:rPr>
                <w:rFonts w:ascii="宋体" w:hAnsi="宋体" w:cs="宋体" w:eastAsia="宋体" w:hint="default"/>
                <w:spacing w:val="-1"/>
                <w:sz w:val="17"/>
                <w:szCs w:val="17"/>
              </w:rPr>
              <w:t>优惠承租权</w:t>
            </w:r>
            <w:r>
              <w:rPr>
                <w:rFonts w:ascii="Arial" w:hAnsi="Arial" w:cs="Arial" w:eastAsia="Arial" w:hint="default"/>
                <w:spacing w:val="-1"/>
                <w:sz w:val="17"/>
                <w:szCs w:val="17"/>
              </w:rPr>
              <w:t>(a)</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0"/>
              <w:jc w:val="right"/>
              <w:rPr>
                <w:rFonts w:ascii="Arial" w:hAnsi="Arial" w:cs="Arial" w:eastAsia="Arial" w:hint="default"/>
                <w:sz w:val="17"/>
                <w:szCs w:val="17"/>
              </w:rPr>
            </w:pPr>
            <w:r>
              <w:rPr>
                <w:rFonts w:ascii="宋体" w:hAnsi="宋体" w:cs="宋体" w:eastAsia="宋体" w:hint="default"/>
                <w:spacing w:val="-1"/>
                <w:sz w:val="17"/>
                <w:szCs w:val="17"/>
              </w:rPr>
              <w:t>商标及域名</w:t>
            </w:r>
            <w:r>
              <w:rPr>
                <w:rFonts w:ascii="Arial" w:hAnsi="Arial" w:cs="Arial" w:eastAsia="Arial" w:hint="default"/>
                <w:spacing w:val="-1"/>
                <w:sz w:val="17"/>
                <w:szCs w:val="17"/>
              </w:rPr>
              <w:t>(b)</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27"/>
              <w:jc w:val="right"/>
              <w:rPr>
                <w:rFonts w:ascii="Arial" w:hAnsi="Arial" w:cs="Arial" w:eastAsia="Arial" w:hint="default"/>
                <w:sz w:val="17"/>
                <w:szCs w:val="17"/>
              </w:rPr>
            </w:pPr>
            <w:r>
              <w:rPr>
                <w:rFonts w:ascii="宋体" w:hAnsi="宋体" w:cs="宋体" w:eastAsia="宋体" w:hint="default"/>
                <w:spacing w:val="-1"/>
                <w:sz w:val="17"/>
                <w:szCs w:val="17"/>
              </w:rPr>
              <w:t>客户关系及客户清单</w:t>
            </w:r>
            <w:r>
              <w:rPr>
                <w:rFonts w:ascii="Arial" w:hAnsi="Arial" w:cs="Arial" w:eastAsia="Arial" w:hint="default"/>
                <w:spacing w:val="-1"/>
                <w:sz w:val="17"/>
                <w:szCs w:val="17"/>
              </w:rPr>
              <w:t>(b)</w:t>
            </w:r>
          </w:p>
        </w:tc>
        <w:tc>
          <w:tcPr>
            <w:tcW w:w="119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8"/>
              <w:jc w:val="right"/>
              <w:rPr>
                <w:rFonts w:ascii="宋体" w:hAnsi="宋体" w:cs="宋体" w:eastAsia="宋体" w:hint="default"/>
                <w:sz w:val="17"/>
                <w:szCs w:val="17"/>
              </w:rPr>
            </w:pPr>
            <w:r>
              <w:rPr>
                <w:rFonts w:ascii="宋体" w:hAnsi="宋体" w:cs="宋体" w:eastAsia="宋体" w:hint="default"/>
                <w:sz w:val="17"/>
                <w:szCs w:val="17"/>
              </w:rPr>
              <w:t>合计</w:t>
            </w:r>
          </w:p>
        </w:tc>
      </w:tr>
      <w:tr>
        <w:trPr>
          <w:trHeight w:val="415" w:hRule="exact"/>
        </w:trPr>
        <w:tc>
          <w:tcPr>
            <w:tcW w:w="812" w:type="dxa"/>
            <w:tcBorders>
              <w:top w:val="nil" w:sz="6" w:space="0" w:color="auto"/>
              <w:left w:val="nil" w:sz="6" w:space="0" w:color="auto"/>
              <w:bottom w:val="nil" w:sz="6" w:space="0" w:color="auto"/>
              <w:right w:val="nil" w:sz="6" w:space="0" w:color="auto"/>
            </w:tcBorders>
          </w:tcPr>
          <w:p>
            <w:pPr/>
          </w:p>
        </w:tc>
        <w:tc>
          <w:tcPr>
            <w:tcW w:w="2718" w:type="dxa"/>
            <w:tcBorders>
              <w:top w:val="nil" w:sz="6" w:space="0" w:color="auto"/>
              <w:left w:val="nil" w:sz="6" w:space="0" w:color="auto"/>
              <w:bottom w:val="single" w:sz="4" w:space="0" w:color="000000"/>
              <w:right w:val="nil" w:sz="6" w:space="0" w:color="auto"/>
            </w:tcBorders>
          </w:tcPr>
          <w:p>
            <w:pPr>
              <w:pStyle w:val="TableParagraph"/>
              <w:spacing w:line="240" w:lineRule="auto" w:before="106"/>
              <w:ind w:left="108" w:right="0"/>
              <w:jc w:val="left"/>
              <w:rPr>
                <w:rFonts w:ascii="宋体" w:hAnsi="宋体" w:cs="宋体" w:eastAsia="宋体" w:hint="default"/>
                <w:sz w:val="17"/>
                <w:szCs w:val="17"/>
              </w:rPr>
            </w:pPr>
            <w:r>
              <w:rPr>
                <w:rFonts w:ascii="宋体" w:hAnsi="宋体" w:cs="宋体" w:eastAsia="宋体" w:hint="default"/>
                <w:sz w:val="17"/>
                <w:szCs w:val="17"/>
              </w:rPr>
              <w:t>减值准备</w:t>
            </w:r>
          </w:p>
        </w:tc>
        <w:tc>
          <w:tcPr>
            <w:tcW w:w="2352" w:type="dxa"/>
            <w:tcBorders>
              <w:top w:val="nil" w:sz="6" w:space="0" w:color="auto"/>
              <w:left w:val="nil" w:sz="6" w:space="0" w:color="auto"/>
              <w:bottom w:val="single" w:sz="4" w:space="0" w:color="000000"/>
              <w:right w:val="nil" w:sz="6" w:space="0" w:color="auto"/>
            </w:tcBorders>
          </w:tcPr>
          <w:p>
            <w:pPr/>
          </w:p>
        </w:tc>
        <w:tc>
          <w:tcPr>
            <w:tcW w:w="1480" w:type="dxa"/>
            <w:tcBorders>
              <w:top w:val="nil" w:sz="6" w:space="0" w:color="auto"/>
              <w:left w:val="nil" w:sz="6" w:space="0" w:color="auto"/>
              <w:bottom w:val="single" w:sz="4" w:space="0" w:color="000000"/>
              <w:right w:val="nil" w:sz="6" w:space="0" w:color="auto"/>
            </w:tcBorders>
          </w:tcPr>
          <w:p>
            <w:pPr/>
          </w:p>
        </w:tc>
        <w:tc>
          <w:tcPr>
            <w:tcW w:w="1701" w:type="dxa"/>
            <w:tcBorders>
              <w:top w:val="nil" w:sz="6" w:space="0" w:color="auto"/>
              <w:left w:val="nil" w:sz="6" w:space="0" w:color="auto"/>
              <w:bottom w:val="single" w:sz="4" w:space="0" w:color="000000"/>
              <w:right w:val="nil" w:sz="6" w:space="0" w:color="auto"/>
            </w:tcBorders>
          </w:tcPr>
          <w:p>
            <w:pPr/>
          </w:p>
        </w:tc>
        <w:tc>
          <w:tcPr>
            <w:tcW w:w="1502" w:type="dxa"/>
            <w:tcBorders>
              <w:top w:val="nil" w:sz="6" w:space="0" w:color="auto"/>
              <w:left w:val="nil" w:sz="6" w:space="0" w:color="auto"/>
              <w:bottom w:val="single" w:sz="4" w:space="0" w:color="000000"/>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
        </w:tc>
        <w:tc>
          <w:tcPr>
            <w:tcW w:w="1194" w:type="dxa"/>
            <w:tcBorders>
              <w:top w:val="nil" w:sz="6" w:space="0" w:color="auto"/>
              <w:left w:val="nil" w:sz="6" w:space="0" w:color="auto"/>
              <w:bottom w:val="single" w:sz="4" w:space="0" w:color="000000"/>
              <w:right w:val="nil" w:sz="6" w:space="0" w:color="auto"/>
            </w:tcBorders>
          </w:tcPr>
          <w:p>
            <w:pPr/>
          </w:p>
        </w:tc>
      </w:tr>
      <w:tr>
        <w:trPr>
          <w:trHeight w:val="291"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single" w:sz="4" w:space="0" w:color="000000"/>
              <w:left w:val="single" w:sz="4" w:space="0" w:color="000000"/>
              <w:bottom w:val="nil" w:sz="6" w:space="0" w:color="auto"/>
              <w:right w:val="nil" w:sz="6" w:space="0" w:color="auto"/>
            </w:tcBorders>
          </w:tcPr>
          <w:p>
            <w:pPr>
              <w:pStyle w:val="TableParagraph"/>
              <w:spacing w:line="208" w:lineRule="exact"/>
              <w:ind w:left="103" w:right="0"/>
              <w:jc w:val="left"/>
              <w:rPr>
                <w:rFonts w:ascii="宋体" w:hAnsi="宋体" w:cs="宋体" w:eastAsia="宋体" w:hint="default"/>
                <w:sz w:val="17"/>
                <w:szCs w:val="17"/>
              </w:rPr>
            </w:pPr>
            <w:r>
              <w:rPr>
                <w:rFonts w:ascii="Arial" w:hAnsi="Arial" w:cs="Arial" w:eastAsia="Arial" w:hint="default"/>
                <w:sz w:val="17"/>
                <w:szCs w:val="17"/>
              </w:rPr>
              <w:t>2013</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541"/>
              <w:jc w:val="right"/>
              <w:rPr>
                <w:rFonts w:ascii="Arial" w:hAnsi="Arial" w:cs="Arial" w:eastAsia="Arial" w:hint="default"/>
                <w:sz w:val="17"/>
                <w:szCs w:val="17"/>
              </w:rPr>
            </w:pPr>
            <w:r>
              <w:rPr>
                <w:rFonts w:ascii="Arial"/>
                <w:w w:val="100"/>
                <w:sz w:val="17"/>
              </w:rPr>
              <w:t>-</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319"/>
              <w:jc w:val="right"/>
              <w:rPr>
                <w:rFonts w:ascii="Arial" w:hAnsi="Arial" w:cs="Arial" w:eastAsia="Arial" w:hint="default"/>
                <w:sz w:val="17"/>
                <w:szCs w:val="17"/>
              </w:rPr>
            </w:pPr>
            <w:r>
              <w:rPr>
                <w:rFonts w:ascii="Arial"/>
                <w:w w:val="100"/>
                <w:sz w:val="17"/>
              </w:rPr>
              <w:t>-</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320"/>
              <w:jc w:val="right"/>
              <w:rPr>
                <w:rFonts w:ascii="Arial" w:hAnsi="Arial" w:cs="Arial" w:eastAsia="Arial" w:hint="default"/>
                <w:sz w:val="17"/>
                <w:szCs w:val="17"/>
              </w:rPr>
            </w:pPr>
            <w:r>
              <w:rPr>
                <w:rFonts w:ascii="Arial"/>
                <w:w w:val="100"/>
                <w:sz w:val="17"/>
              </w:rPr>
              <w:t>-</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121"/>
              <w:jc w:val="right"/>
              <w:rPr>
                <w:rFonts w:ascii="Arial" w:hAnsi="Arial" w:cs="Arial" w:eastAsia="Arial" w:hint="default"/>
                <w:sz w:val="17"/>
                <w:szCs w:val="17"/>
              </w:rPr>
            </w:pPr>
            <w:r>
              <w:rPr>
                <w:rFonts w:ascii="Arial"/>
                <w:spacing w:val="-1"/>
                <w:sz w:val="17"/>
              </w:rPr>
              <w:t>(6,753)</w:t>
            </w:r>
          </w:p>
        </w:tc>
        <w:tc>
          <w:tcPr>
            <w:tcW w:w="2192" w:type="dxa"/>
            <w:tcBorders>
              <w:top w:val="single" w:sz="4" w:space="0" w:color="000000"/>
              <w:left w:val="nil" w:sz="6" w:space="0" w:color="auto"/>
              <w:bottom w:val="nil" w:sz="6" w:space="0" w:color="auto"/>
              <w:right w:val="nil" w:sz="6" w:space="0" w:color="auto"/>
            </w:tcBorders>
          </w:tcPr>
          <w:p>
            <w:pPr>
              <w:pStyle w:val="TableParagraph"/>
              <w:spacing w:line="240" w:lineRule="auto" w:before="79"/>
              <w:ind w:right="329"/>
              <w:jc w:val="right"/>
              <w:rPr>
                <w:rFonts w:ascii="Arial" w:hAnsi="Arial" w:cs="Arial" w:eastAsia="Arial" w:hint="default"/>
                <w:sz w:val="17"/>
                <w:szCs w:val="17"/>
              </w:rPr>
            </w:pPr>
            <w:r>
              <w:rPr>
                <w:rFonts w:ascii="Arial"/>
                <w:w w:val="100"/>
                <w:sz w:val="17"/>
              </w:rPr>
              <w:t>-</w:t>
            </w:r>
          </w:p>
        </w:tc>
        <w:tc>
          <w:tcPr>
            <w:tcW w:w="1194" w:type="dxa"/>
            <w:tcBorders>
              <w:top w:val="single" w:sz="4" w:space="0" w:color="000000"/>
              <w:left w:val="nil" w:sz="6" w:space="0" w:color="auto"/>
              <w:bottom w:val="nil" w:sz="6" w:space="0" w:color="auto"/>
              <w:right w:val="single" w:sz="4" w:space="0" w:color="000000"/>
            </w:tcBorders>
          </w:tcPr>
          <w:p>
            <w:pPr>
              <w:pStyle w:val="TableParagraph"/>
              <w:spacing w:line="240" w:lineRule="auto" w:before="79"/>
              <w:ind w:right="101"/>
              <w:jc w:val="right"/>
              <w:rPr>
                <w:rFonts w:ascii="Arial" w:hAnsi="Arial" w:cs="Arial" w:eastAsia="Arial" w:hint="default"/>
                <w:sz w:val="17"/>
                <w:szCs w:val="17"/>
              </w:rPr>
            </w:pPr>
            <w:r>
              <w:rPr>
                <w:rFonts w:ascii="Arial"/>
                <w:spacing w:val="-1"/>
                <w:sz w:val="17"/>
              </w:rPr>
              <w:t>(6,753)</w:t>
            </w:r>
          </w:p>
        </w:tc>
      </w:tr>
      <w:tr>
        <w:trPr>
          <w:trHeight w:val="238"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nil" w:sz="6" w:space="0" w:color="auto"/>
              <w:right w:val="nil" w:sz="6" w:space="0" w:color="auto"/>
            </w:tcBorders>
          </w:tcPr>
          <w:p>
            <w:pPr>
              <w:pStyle w:val="TableParagraph"/>
              <w:spacing w:line="185"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本年增加</w:t>
            </w:r>
          </w:p>
        </w:tc>
        <w:tc>
          <w:tcPr>
            <w:tcW w:w="235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single" w:sz="4" w:space="0" w:color="000000"/>
            </w:tcBorders>
          </w:tcPr>
          <w:p>
            <w:pPr/>
          </w:p>
        </w:tc>
      </w:tr>
      <w:tr>
        <w:trPr>
          <w:trHeight w:val="314"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nil" w:sz="6" w:space="0" w:color="auto"/>
              <w:right w:val="nil" w:sz="6" w:space="0" w:color="auto"/>
            </w:tcBorders>
          </w:tcPr>
          <w:p>
            <w:pPr>
              <w:pStyle w:val="TableParagraph"/>
              <w:spacing w:line="240" w:lineRule="auto"/>
              <w:ind w:left="301" w:right="0"/>
              <w:jc w:val="left"/>
              <w:rPr>
                <w:rFonts w:ascii="宋体" w:hAnsi="宋体" w:cs="宋体" w:eastAsia="宋体" w:hint="default"/>
                <w:sz w:val="17"/>
                <w:szCs w:val="17"/>
              </w:rPr>
            </w:pPr>
            <w:r>
              <w:rPr>
                <w:rFonts w:ascii="宋体" w:hAnsi="宋体" w:cs="宋体" w:eastAsia="宋体" w:hint="default"/>
                <w:sz w:val="17"/>
                <w:szCs w:val="17"/>
              </w:rPr>
              <w:t>计提</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1"/>
              <w:jc w:val="right"/>
              <w:rPr>
                <w:rFonts w:ascii="Arial" w:hAnsi="Arial" w:cs="Arial" w:eastAsia="Arial" w:hint="default"/>
                <w:sz w:val="17"/>
                <w:szCs w:val="17"/>
              </w:rPr>
            </w:pPr>
            <w:r>
              <w:rPr>
                <w:rFonts w:ascii="Arial"/>
                <w:w w:val="100"/>
                <w:sz w:val="17"/>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19"/>
              <w:jc w:val="right"/>
              <w:rPr>
                <w:rFonts w:ascii="Arial" w:hAnsi="Arial" w:cs="Arial" w:eastAsia="Arial" w:hint="default"/>
                <w:sz w:val="17"/>
                <w:szCs w:val="17"/>
              </w:rPr>
            </w:pPr>
            <w:r>
              <w:rPr>
                <w:rFonts w:ascii="Arial"/>
                <w:w w:val="100"/>
                <w:sz w:val="17"/>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0"/>
              <w:jc w:val="right"/>
              <w:rPr>
                <w:rFonts w:ascii="Arial" w:hAnsi="Arial" w:cs="Arial" w:eastAsia="Arial" w:hint="default"/>
                <w:sz w:val="17"/>
                <w:szCs w:val="17"/>
              </w:rPr>
            </w:pPr>
            <w:r>
              <w:rPr>
                <w:rFonts w:ascii="Arial"/>
                <w:w w:val="100"/>
                <w:sz w:val="17"/>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1"/>
              <w:jc w:val="right"/>
              <w:rPr>
                <w:rFonts w:ascii="Arial" w:hAnsi="Arial" w:cs="Arial" w:eastAsia="Arial" w:hint="default"/>
                <w:sz w:val="17"/>
                <w:szCs w:val="17"/>
              </w:rPr>
            </w:pPr>
            <w:r>
              <w:rPr>
                <w:rFonts w:ascii="Arial"/>
                <w:w w:val="100"/>
                <w:sz w:val="17"/>
              </w:rPr>
              <w:t>-</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9"/>
              <w:jc w:val="right"/>
              <w:rPr>
                <w:rFonts w:ascii="Arial" w:hAnsi="Arial" w:cs="Arial" w:eastAsia="Arial" w:hint="default"/>
                <w:sz w:val="17"/>
                <w:szCs w:val="17"/>
              </w:rPr>
            </w:pPr>
            <w:r>
              <w:rPr>
                <w:rFonts w:ascii="Arial"/>
                <w:w w:val="100"/>
                <w:sz w:val="17"/>
              </w:rPr>
              <w:t>-</w:t>
            </w:r>
          </w:p>
        </w:tc>
        <w:tc>
          <w:tcPr>
            <w:tcW w:w="119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right="100"/>
              <w:jc w:val="right"/>
              <w:rPr>
                <w:rFonts w:ascii="Arial" w:hAnsi="Arial" w:cs="Arial" w:eastAsia="Arial" w:hint="default"/>
                <w:sz w:val="17"/>
                <w:szCs w:val="17"/>
              </w:rPr>
            </w:pPr>
            <w:r>
              <w:rPr>
                <w:rFonts w:ascii="Arial"/>
                <w:w w:val="100"/>
                <w:sz w:val="17"/>
              </w:rPr>
              <w:t>-</w:t>
            </w:r>
          </w:p>
        </w:tc>
      </w:tr>
      <w:tr>
        <w:trPr>
          <w:trHeight w:val="238"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nil" w:sz="6" w:space="0" w:color="auto"/>
              <w:right w:val="nil" w:sz="6" w:space="0" w:color="auto"/>
            </w:tcBorders>
          </w:tcPr>
          <w:p>
            <w:pPr>
              <w:pStyle w:val="TableParagraph"/>
              <w:spacing w:line="185" w:lineRule="exact"/>
              <w:ind w:left="103" w:right="0"/>
              <w:jc w:val="left"/>
              <w:rPr>
                <w:rFonts w:ascii="宋体" w:hAnsi="宋体" w:cs="宋体" w:eastAsia="宋体" w:hint="default"/>
                <w:sz w:val="17"/>
                <w:szCs w:val="17"/>
              </w:rPr>
            </w:pPr>
            <w:r>
              <w:rPr>
                <w:rFonts w:ascii="宋体" w:hAnsi="宋体" w:cs="宋体" w:eastAsia="宋体" w:hint="default"/>
                <w:sz w:val="17"/>
                <w:szCs w:val="17"/>
              </w:rPr>
              <w:t>本年减少</w:t>
            </w:r>
          </w:p>
        </w:tc>
        <w:tc>
          <w:tcPr>
            <w:tcW w:w="2352" w:type="dxa"/>
            <w:tcBorders>
              <w:top w:val="nil" w:sz="6" w:space="0" w:color="auto"/>
              <w:left w:val="nil" w:sz="6" w:space="0" w:color="auto"/>
              <w:bottom w:val="nil" w:sz="6" w:space="0" w:color="auto"/>
              <w:right w:val="nil" w:sz="6" w:space="0" w:color="auto"/>
            </w:tcBorders>
          </w:tcPr>
          <w:p>
            <w:pPr/>
          </w:p>
        </w:tc>
        <w:tc>
          <w:tcPr>
            <w:tcW w:w="1480" w:type="dxa"/>
            <w:tcBorders>
              <w:top w:val="nil" w:sz="6" w:space="0" w:color="auto"/>
              <w:left w:val="nil" w:sz="6" w:space="0" w:color="auto"/>
              <w:bottom w:val="nil" w:sz="6" w:space="0" w:color="auto"/>
              <w:right w:val="nil" w:sz="6" w:space="0" w:color="auto"/>
            </w:tcBorders>
          </w:tcPr>
          <w:p>
            <w:pPr/>
          </w:p>
        </w:tc>
        <w:tc>
          <w:tcPr>
            <w:tcW w:w="1701" w:type="dxa"/>
            <w:tcBorders>
              <w:top w:val="nil" w:sz="6" w:space="0" w:color="auto"/>
              <w:left w:val="nil" w:sz="6" w:space="0" w:color="auto"/>
              <w:bottom w:val="nil" w:sz="6" w:space="0" w:color="auto"/>
              <w:right w:val="nil" w:sz="6" w:space="0" w:color="auto"/>
            </w:tcBorders>
          </w:tcPr>
          <w:p>
            <w:pPr/>
          </w:p>
        </w:tc>
        <w:tc>
          <w:tcPr>
            <w:tcW w:w="1502"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single" w:sz="4" w:space="0" w:color="000000"/>
            </w:tcBorders>
          </w:tcPr>
          <w:p>
            <w:pPr/>
          </w:p>
        </w:tc>
      </w:tr>
      <w:tr>
        <w:trPr>
          <w:trHeight w:val="314"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nil" w:sz="6" w:space="0" w:color="auto"/>
              <w:right w:val="nil" w:sz="6" w:space="0" w:color="auto"/>
            </w:tcBorders>
          </w:tcPr>
          <w:p>
            <w:pPr>
              <w:pStyle w:val="TableParagraph"/>
              <w:spacing w:line="240" w:lineRule="auto"/>
              <w:ind w:left="301" w:right="0"/>
              <w:jc w:val="left"/>
              <w:rPr>
                <w:rFonts w:ascii="宋体" w:hAnsi="宋体" w:cs="宋体" w:eastAsia="宋体" w:hint="default"/>
                <w:sz w:val="17"/>
                <w:szCs w:val="17"/>
              </w:rPr>
            </w:pPr>
            <w:r>
              <w:rPr>
                <w:rFonts w:ascii="宋体" w:hAnsi="宋体" w:cs="宋体" w:eastAsia="宋体" w:hint="default"/>
                <w:sz w:val="17"/>
                <w:szCs w:val="17"/>
              </w:rPr>
              <w:t>处置</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541"/>
              <w:jc w:val="right"/>
              <w:rPr>
                <w:rFonts w:ascii="Arial" w:hAnsi="Arial" w:cs="Arial" w:eastAsia="Arial" w:hint="default"/>
                <w:sz w:val="17"/>
                <w:szCs w:val="17"/>
              </w:rPr>
            </w:pPr>
            <w:r>
              <w:rPr>
                <w:rFonts w:ascii="Arial"/>
                <w:w w:val="100"/>
                <w:sz w:val="17"/>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19"/>
              <w:jc w:val="right"/>
              <w:rPr>
                <w:rFonts w:ascii="Arial" w:hAnsi="Arial" w:cs="Arial" w:eastAsia="Arial" w:hint="default"/>
                <w:sz w:val="17"/>
                <w:szCs w:val="17"/>
              </w:rPr>
            </w:pPr>
            <w:r>
              <w:rPr>
                <w:rFonts w:ascii="Arial"/>
                <w:w w:val="100"/>
                <w:sz w:val="17"/>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0"/>
              <w:jc w:val="right"/>
              <w:rPr>
                <w:rFonts w:ascii="Arial" w:hAnsi="Arial" w:cs="Arial" w:eastAsia="Arial" w:hint="default"/>
                <w:sz w:val="17"/>
                <w:szCs w:val="17"/>
              </w:rPr>
            </w:pPr>
            <w:r>
              <w:rPr>
                <w:rFonts w:ascii="Arial"/>
                <w:w w:val="100"/>
                <w:sz w:val="17"/>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1"/>
              <w:jc w:val="right"/>
              <w:rPr>
                <w:rFonts w:ascii="Arial" w:hAnsi="Arial" w:cs="Arial" w:eastAsia="Arial" w:hint="default"/>
                <w:sz w:val="17"/>
                <w:szCs w:val="17"/>
              </w:rPr>
            </w:pPr>
            <w:r>
              <w:rPr>
                <w:rFonts w:ascii="Arial"/>
                <w:w w:val="100"/>
                <w:sz w:val="17"/>
              </w:rPr>
              <w:t>-</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29"/>
              <w:jc w:val="right"/>
              <w:rPr>
                <w:rFonts w:ascii="Arial" w:hAnsi="Arial" w:cs="Arial" w:eastAsia="Arial" w:hint="default"/>
                <w:sz w:val="17"/>
                <w:szCs w:val="17"/>
              </w:rPr>
            </w:pPr>
            <w:r>
              <w:rPr>
                <w:rFonts w:ascii="Arial"/>
                <w:w w:val="100"/>
                <w:sz w:val="17"/>
              </w:rPr>
              <w:t>-</w:t>
            </w:r>
          </w:p>
        </w:tc>
        <w:tc>
          <w:tcPr>
            <w:tcW w:w="1194" w:type="dxa"/>
            <w:tcBorders>
              <w:top w:val="nil" w:sz="6" w:space="0" w:color="auto"/>
              <w:left w:val="nil" w:sz="6" w:space="0" w:color="auto"/>
              <w:bottom w:val="nil" w:sz="6" w:space="0" w:color="auto"/>
              <w:right w:val="single" w:sz="4" w:space="0" w:color="000000"/>
            </w:tcBorders>
          </w:tcPr>
          <w:p>
            <w:pPr>
              <w:pStyle w:val="TableParagraph"/>
              <w:spacing w:line="240" w:lineRule="auto" w:before="107"/>
              <w:ind w:right="100"/>
              <w:jc w:val="right"/>
              <w:rPr>
                <w:rFonts w:ascii="Arial" w:hAnsi="Arial" w:cs="Arial" w:eastAsia="Arial" w:hint="default"/>
                <w:sz w:val="17"/>
                <w:szCs w:val="17"/>
              </w:rPr>
            </w:pPr>
            <w:r>
              <w:rPr>
                <w:rFonts w:ascii="Arial"/>
                <w:w w:val="100"/>
                <w:sz w:val="17"/>
              </w:rPr>
              <w:t>-</w:t>
            </w:r>
          </w:p>
        </w:tc>
      </w:tr>
      <w:tr>
        <w:trPr>
          <w:trHeight w:val="276"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nil" w:sz="6" w:space="0" w:color="auto"/>
              <w:right w:val="nil" w:sz="6" w:space="0" w:color="auto"/>
            </w:tcBorders>
          </w:tcPr>
          <w:p>
            <w:pPr>
              <w:pStyle w:val="TableParagraph"/>
              <w:spacing w:line="185" w:lineRule="exact"/>
              <w:ind w:left="301" w:right="0"/>
              <w:jc w:val="left"/>
              <w:rPr>
                <w:rFonts w:ascii="宋体" w:hAnsi="宋体" w:cs="宋体" w:eastAsia="宋体" w:hint="default"/>
                <w:sz w:val="17"/>
                <w:szCs w:val="17"/>
              </w:rPr>
            </w:pPr>
            <w:r>
              <w:rPr>
                <w:rFonts w:ascii="宋体" w:hAnsi="宋体" w:cs="宋体" w:eastAsia="宋体" w:hint="default"/>
                <w:sz w:val="17"/>
                <w:szCs w:val="17"/>
              </w:rPr>
              <w:t>外币报表折算差异</w:t>
            </w:r>
          </w:p>
        </w:tc>
        <w:tc>
          <w:tcPr>
            <w:tcW w:w="235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41"/>
              <w:jc w:val="right"/>
              <w:rPr>
                <w:rFonts w:ascii="Arial" w:hAnsi="Arial" w:cs="Arial" w:eastAsia="Arial" w:hint="default"/>
                <w:sz w:val="17"/>
                <w:szCs w:val="17"/>
              </w:rPr>
            </w:pPr>
            <w:r>
              <w:rPr>
                <w:rFonts w:ascii="Arial"/>
                <w:w w:val="100"/>
                <w:sz w:val="17"/>
              </w:rPr>
              <w:t>-</w:t>
            </w:r>
          </w:p>
        </w:tc>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19"/>
              <w:jc w:val="right"/>
              <w:rPr>
                <w:rFonts w:ascii="Arial" w:hAnsi="Arial" w:cs="Arial" w:eastAsia="Arial" w:hint="default"/>
                <w:sz w:val="17"/>
                <w:szCs w:val="17"/>
              </w:rPr>
            </w:pPr>
            <w:r>
              <w:rPr>
                <w:rFonts w:ascii="Arial"/>
                <w:w w:val="100"/>
                <w:sz w:val="17"/>
              </w:rPr>
              <w:t>-</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0"/>
              <w:jc w:val="right"/>
              <w:rPr>
                <w:rFonts w:ascii="Arial" w:hAnsi="Arial" w:cs="Arial" w:eastAsia="Arial" w:hint="default"/>
                <w:sz w:val="17"/>
                <w:szCs w:val="17"/>
              </w:rPr>
            </w:pPr>
            <w:r>
              <w:rPr>
                <w:rFonts w:ascii="Arial"/>
                <w:w w:val="100"/>
                <w:sz w:val="17"/>
              </w:rPr>
              <w:t>-</w:t>
            </w:r>
          </w:p>
        </w:tc>
        <w:tc>
          <w:tcPr>
            <w:tcW w:w="150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1"/>
              <w:jc w:val="right"/>
              <w:rPr>
                <w:rFonts w:ascii="Arial" w:hAnsi="Arial" w:cs="Arial" w:eastAsia="Arial" w:hint="default"/>
                <w:sz w:val="17"/>
                <w:szCs w:val="17"/>
              </w:rPr>
            </w:pPr>
            <w:r>
              <w:rPr>
                <w:rFonts w:ascii="Arial"/>
                <w:w w:val="100"/>
                <w:sz w:val="17"/>
              </w:rPr>
              <w:t>-</w:t>
            </w: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29"/>
              <w:jc w:val="right"/>
              <w:rPr>
                <w:rFonts w:ascii="Arial" w:hAnsi="Arial" w:cs="Arial" w:eastAsia="Arial" w:hint="default"/>
                <w:sz w:val="17"/>
                <w:szCs w:val="17"/>
              </w:rPr>
            </w:pPr>
            <w:r>
              <w:rPr>
                <w:rFonts w:ascii="Arial"/>
                <w:w w:val="100"/>
                <w:sz w:val="17"/>
              </w:rPr>
              <w:t>-</w:t>
            </w:r>
          </w:p>
        </w:tc>
        <w:tc>
          <w:tcPr>
            <w:tcW w:w="1194" w:type="dxa"/>
            <w:tcBorders>
              <w:top w:val="nil" w:sz="6" w:space="0" w:color="auto"/>
              <w:left w:val="nil" w:sz="6" w:space="0" w:color="auto"/>
              <w:bottom w:val="nil" w:sz="6" w:space="0" w:color="auto"/>
              <w:right w:val="single" w:sz="4" w:space="0" w:color="000000"/>
            </w:tcBorders>
          </w:tcPr>
          <w:p>
            <w:pPr>
              <w:pStyle w:val="TableParagraph"/>
              <w:spacing w:line="240" w:lineRule="auto" w:before="69"/>
              <w:ind w:right="100"/>
              <w:jc w:val="right"/>
              <w:rPr>
                <w:rFonts w:ascii="Arial" w:hAnsi="Arial" w:cs="Arial" w:eastAsia="Arial" w:hint="default"/>
                <w:sz w:val="17"/>
                <w:szCs w:val="17"/>
              </w:rPr>
            </w:pPr>
            <w:r>
              <w:rPr>
                <w:rFonts w:ascii="Arial"/>
                <w:w w:val="100"/>
                <w:sz w:val="17"/>
              </w:rPr>
              <w:t>-</w:t>
            </w:r>
          </w:p>
        </w:tc>
      </w:tr>
      <w:tr>
        <w:trPr>
          <w:trHeight w:val="271"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single" w:sz="4" w:space="0" w:color="000000"/>
              <w:right w:val="nil" w:sz="6" w:space="0" w:color="auto"/>
            </w:tcBorders>
          </w:tcPr>
          <w:p>
            <w:pPr>
              <w:pStyle w:val="TableParagraph"/>
              <w:spacing w:line="197" w:lineRule="exact"/>
              <w:ind w:left="103" w:right="0"/>
              <w:jc w:val="left"/>
              <w:rPr>
                <w:rFonts w:ascii="宋体" w:hAnsi="宋体" w:cs="宋体" w:eastAsia="宋体" w:hint="default"/>
                <w:sz w:val="17"/>
                <w:szCs w:val="17"/>
              </w:rPr>
            </w:pPr>
            <w:r>
              <w:rPr>
                <w:rFonts w:ascii="Arial" w:hAnsi="Arial" w:cs="Arial" w:eastAsia="Arial" w:hint="default"/>
                <w:sz w:val="17"/>
                <w:szCs w:val="17"/>
              </w:rPr>
              <w:t>2014</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541"/>
              <w:jc w:val="right"/>
              <w:rPr>
                <w:rFonts w:ascii="Arial" w:hAnsi="Arial" w:cs="Arial" w:eastAsia="Arial" w:hint="default"/>
                <w:sz w:val="17"/>
                <w:szCs w:val="17"/>
              </w:rPr>
            </w:pPr>
            <w:r>
              <w:rPr>
                <w:rFonts w:ascii="Arial"/>
                <w:w w:val="100"/>
                <w:sz w:val="17"/>
              </w:rPr>
              <w:t>-</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19"/>
              <w:jc w:val="right"/>
              <w:rPr>
                <w:rFonts w:ascii="Arial" w:hAnsi="Arial" w:cs="Arial" w:eastAsia="Arial" w:hint="default"/>
                <w:sz w:val="17"/>
                <w:szCs w:val="17"/>
              </w:rPr>
            </w:pPr>
            <w:r>
              <w:rPr>
                <w:rFonts w:ascii="Arial"/>
                <w:w w:val="100"/>
                <w:sz w:val="17"/>
              </w:rPr>
              <w:t>-</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20"/>
              <w:jc w:val="right"/>
              <w:rPr>
                <w:rFonts w:ascii="Arial" w:hAnsi="Arial" w:cs="Arial" w:eastAsia="Arial" w:hint="default"/>
                <w:sz w:val="17"/>
                <w:szCs w:val="17"/>
              </w:rPr>
            </w:pPr>
            <w:r>
              <w:rPr>
                <w:rFonts w:ascii="Arial"/>
                <w:w w:val="100"/>
                <w:sz w:val="17"/>
              </w:rPr>
              <w:t>-</w:t>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21"/>
              <w:jc w:val="right"/>
              <w:rPr>
                <w:rFonts w:ascii="Arial" w:hAnsi="Arial" w:cs="Arial" w:eastAsia="Arial" w:hint="default"/>
                <w:sz w:val="17"/>
                <w:szCs w:val="17"/>
              </w:rPr>
            </w:pPr>
            <w:r>
              <w:rPr>
                <w:rFonts w:ascii="Arial"/>
                <w:spacing w:val="-1"/>
                <w:sz w:val="17"/>
              </w:rPr>
              <w:t>(6,753)</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29"/>
              <w:jc w:val="right"/>
              <w:rPr>
                <w:rFonts w:ascii="Arial" w:hAnsi="Arial" w:cs="Arial" w:eastAsia="Arial" w:hint="default"/>
                <w:sz w:val="17"/>
                <w:szCs w:val="17"/>
              </w:rPr>
            </w:pPr>
            <w:r>
              <w:rPr>
                <w:rFonts w:ascii="Arial"/>
                <w:w w:val="100"/>
                <w:sz w:val="17"/>
              </w:rPr>
              <w:t>-</w:t>
            </w:r>
          </w:p>
        </w:tc>
        <w:tc>
          <w:tcPr>
            <w:tcW w:w="1194" w:type="dxa"/>
            <w:tcBorders>
              <w:top w:val="nil" w:sz="6" w:space="0" w:color="auto"/>
              <w:left w:val="nil" w:sz="6" w:space="0" w:color="auto"/>
              <w:bottom w:val="single" w:sz="4" w:space="0" w:color="000000"/>
              <w:right w:val="single" w:sz="4" w:space="0" w:color="000000"/>
            </w:tcBorders>
          </w:tcPr>
          <w:p>
            <w:pPr>
              <w:pStyle w:val="TableParagraph"/>
              <w:spacing w:line="240" w:lineRule="auto" w:before="69"/>
              <w:ind w:right="101"/>
              <w:jc w:val="right"/>
              <w:rPr>
                <w:rFonts w:ascii="Arial" w:hAnsi="Arial" w:cs="Arial" w:eastAsia="Arial" w:hint="default"/>
                <w:sz w:val="17"/>
                <w:szCs w:val="17"/>
              </w:rPr>
            </w:pPr>
            <w:r>
              <w:rPr>
                <w:rFonts w:ascii="Arial"/>
                <w:spacing w:val="-1"/>
                <w:sz w:val="17"/>
              </w:rPr>
              <w:t>(6,753)</w:t>
            </w:r>
          </w:p>
        </w:tc>
      </w:tr>
      <w:tr>
        <w:trPr>
          <w:trHeight w:val="563" w:hRule="exact"/>
        </w:trPr>
        <w:tc>
          <w:tcPr>
            <w:tcW w:w="812" w:type="dxa"/>
            <w:tcBorders>
              <w:top w:val="nil" w:sz="6" w:space="0" w:color="auto"/>
              <w:left w:val="nil" w:sz="6" w:space="0" w:color="auto"/>
              <w:bottom w:val="nil" w:sz="6" w:space="0" w:color="auto"/>
              <w:right w:val="nil" w:sz="6" w:space="0" w:color="auto"/>
            </w:tcBorders>
          </w:tcPr>
          <w:p>
            <w:pPr/>
          </w:p>
        </w:tc>
        <w:tc>
          <w:tcPr>
            <w:tcW w:w="2718"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17"/>
                <w:szCs w:val="17"/>
              </w:rPr>
            </w:pPr>
            <w:r>
              <w:rPr>
                <w:rFonts w:ascii="宋体" w:hAnsi="宋体" w:cs="宋体" w:eastAsia="宋体" w:hint="default"/>
                <w:sz w:val="17"/>
                <w:szCs w:val="17"/>
              </w:rPr>
              <w:t>账面价值</w:t>
            </w:r>
          </w:p>
        </w:tc>
        <w:tc>
          <w:tcPr>
            <w:tcW w:w="2352" w:type="dxa"/>
            <w:tcBorders>
              <w:top w:val="single" w:sz="4" w:space="0" w:color="000000"/>
              <w:left w:val="nil" w:sz="6" w:space="0" w:color="auto"/>
              <w:bottom w:val="single" w:sz="4" w:space="0" w:color="000000"/>
              <w:right w:val="nil" w:sz="6" w:space="0" w:color="auto"/>
            </w:tcBorders>
          </w:tcPr>
          <w:p>
            <w:pPr/>
          </w:p>
        </w:tc>
        <w:tc>
          <w:tcPr>
            <w:tcW w:w="1480" w:type="dxa"/>
            <w:tcBorders>
              <w:top w:val="single" w:sz="4" w:space="0" w:color="000000"/>
              <w:left w:val="nil" w:sz="6" w:space="0" w:color="auto"/>
              <w:bottom w:val="single" w:sz="4" w:space="0" w:color="000000"/>
              <w:right w:val="nil" w:sz="6" w:space="0" w:color="auto"/>
            </w:tcBorders>
          </w:tcPr>
          <w:p>
            <w:pPr/>
          </w:p>
        </w:tc>
        <w:tc>
          <w:tcPr>
            <w:tcW w:w="1701" w:type="dxa"/>
            <w:tcBorders>
              <w:top w:val="single" w:sz="4" w:space="0" w:color="000000"/>
              <w:left w:val="nil" w:sz="6" w:space="0" w:color="auto"/>
              <w:bottom w:val="single" w:sz="4" w:space="0" w:color="000000"/>
              <w:right w:val="nil" w:sz="6" w:space="0" w:color="auto"/>
            </w:tcBorders>
          </w:tcPr>
          <w:p>
            <w:pPr/>
          </w:p>
        </w:tc>
        <w:tc>
          <w:tcPr>
            <w:tcW w:w="1502" w:type="dxa"/>
            <w:tcBorders>
              <w:top w:val="single" w:sz="4" w:space="0" w:color="000000"/>
              <w:left w:val="nil" w:sz="6" w:space="0" w:color="auto"/>
              <w:bottom w:val="single" w:sz="4" w:space="0" w:color="000000"/>
              <w:right w:val="nil" w:sz="6" w:space="0" w:color="auto"/>
            </w:tcBorders>
          </w:tcPr>
          <w:p>
            <w:pPr/>
          </w:p>
        </w:tc>
        <w:tc>
          <w:tcPr>
            <w:tcW w:w="2192" w:type="dxa"/>
            <w:tcBorders>
              <w:top w:val="single" w:sz="4" w:space="0" w:color="000000"/>
              <w:left w:val="nil" w:sz="6" w:space="0" w:color="auto"/>
              <w:bottom w:val="single" w:sz="4" w:space="0" w:color="000000"/>
              <w:right w:val="nil" w:sz="6" w:space="0" w:color="auto"/>
            </w:tcBorders>
          </w:tcPr>
          <w:p>
            <w:pPr/>
          </w:p>
        </w:tc>
        <w:tc>
          <w:tcPr>
            <w:tcW w:w="1194" w:type="dxa"/>
            <w:tcBorders>
              <w:top w:val="single" w:sz="4" w:space="0" w:color="000000"/>
              <w:left w:val="nil" w:sz="6" w:space="0" w:color="auto"/>
              <w:bottom w:val="single" w:sz="4" w:space="0" w:color="000000"/>
              <w:right w:val="nil" w:sz="6" w:space="0" w:color="auto"/>
            </w:tcBorders>
          </w:tcPr>
          <w:p>
            <w:pPr/>
          </w:p>
        </w:tc>
      </w:tr>
      <w:tr>
        <w:trPr>
          <w:trHeight w:val="290"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single" w:sz="4" w:space="0" w:color="000000"/>
              <w:left w:val="single" w:sz="4" w:space="0" w:color="000000"/>
              <w:bottom w:val="nil" w:sz="6" w:space="0" w:color="auto"/>
              <w:right w:val="nil" w:sz="6" w:space="0" w:color="auto"/>
            </w:tcBorders>
          </w:tcPr>
          <w:p>
            <w:pPr>
              <w:pStyle w:val="TableParagraph"/>
              <w:spacing w:line="206" w:lineRule="exact"/>
              <w:ind w:left="103" w:right="0"/>
              <w:jc w:val="left"/>
              <w:rPr>
                <w:rFonts w:ascii="宋体" w:hAnsi="宋体" w:cs="宋体" w:eastAsia="宋体" w:hint="default"/>
                <w:sz w:val="17"/>
                <w:szCs w:val="17"/>
              </w:rPr>
            </w:pPr>
            <w:r>
              <w:rPr>
                <w:rFonts w:ascii="Arial" w:hAnsi="Arial" w:cs="Arial" w:eastAsia="Arial" w:hint="default"/>
                <w:sz w:val="17"/>
                <w:szCs w:val="17"/>
              </w:rPr>
              <w:t>2014</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35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542"/>
              <w:jc w:val="right"/>
              <w:rPr>
                <w:rFonts w:ascii="Arial" w:hAnsi="Arial" w:cs="Arial" w:eastAsia="Arial" w:hint="default"/>
                <w:sz w:val="17"/>
                <w:szCs w:val="17"/>
              </w:rPr>
            </w:pPr>
            <w:r>
              <w:rPr>
                <w:rFonts w:ascii="Arial"/>
                <w:spacing w:val="-1"/>
                <w:sz w:val="17"/>
              </w:rPr>
              <w:t>6,016,291</w:t>
            </w:r>
          </w:p>
        </w:tc>
        <w:tc>
          <w:tcPr>
            <w:tcW w:w="1480"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320"/>
              <w:jc w:val="right"/>
              <w:rPr>
                <w:rFonts w:ascii="Arial" w:hAnsi="Arial" w:cs="Arial" w:eastAsia="Arial" w:hint="default"/>
                <w:sz w:val="17"/>
                <w:szCs w:val="17"/>
              </w:rPr>
            </w:pPr>
            <w:r>
              <w:rPr>
                <w:rFonts w:ascii="Arial"/>
                <w:spacing w:val="-1"/>
                <w:sz w:val="17"/>
              </w:rPr>
              <w:t>497,260</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320"/>
              <w:jc w:val="right"/>
              <w:rPr>
                <w:rFonts w:ascii="Arial" w:hAnsi="Arial" w:cs="Arial" w:eastAsia="Arial" w:hint="default"/>
                <w:sz w:val="17"/>
                <w:szCs w:val="17"/>
              </w:rPr>
            </w:pPr>
            <w:r>
              <w:rPr>
                <w:rFonts w:ascii="Arial"/>
                <w:w w:val="100"/>
                <w:sz w:val="17"/>
              </w:rPr>
              <w:t>-</w:t>
            </w:r>
          </w:p>
        </w:tc>
        <w:tc>
          <w:tcPr>
            <w:tcW w:w="150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120"/>
              <w:jc w:val="right"/>
              <w:rPr>
                <w:rFonts w:ascii="Arial" w:hAnsi="Arial" w:cs="Arial" w:eastAsia="Arial" w:hint="default"/>
                <w:sz w:val="17"/>
                <w:szCs w:val="17"/>
              </w:rPr>
            </w:pPr>
            <w:r>
              <w:rPr>
                <w:rFonts w:ascii="Arial"/>
                <w:spacing w:val="-1"/>
                <w:sz w:val="17"/>
              </w:rPr>
              <w:t>473,004</w:t>
            </w:r>
          </w:p>
        </w:tc>
        <w:tc>
          <w:tcPr>
            <w:tcW w:w="2192"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329"/>
              <w:jc w:val="right"/>
              <w:rPr>
                <w:rFonts w:ascii="Arial" w:hAnsi="Arial" w:cs="Arial" w:eastAsia="Arial" w:hint="default"/>
                <w:sz w:val="17"/>
                <w:szCs w:val="17"/>
              </w:rPr>
            </w:pPr>
            <w:r>
              <w:rPr>
                <w:rFonts w:ascii="Arial"/>
                <w:sz w:val="17"/>
              </w:rPr>
              <w:t>28,858</w:t>
            </w:r>
          </w:p>
        </w:tc>
        <w:tc>
          <w:tcPr>
            <w:tcW w:w="1194" w:type="dxa"/>
            <w:tcBorders>
              <w:top w:val="single" w:sz="4" w:space="0" w:color="000000"/>
              <w:left w:val="nil" w:sz="6" w:space="0" w:color="auto"/>
              <w:bottom w:val="nil" w:sz="6" w:space="0" w:color="auto"/>
              <w:right w:val="single" w:sz="4" w:space="0" w:color="000000"/>
            </w:tcBorders>
          </w:tcPr>
          <w:p>
            <w:pPr>
              <w:pStyle w:val="TableParagraph"/>
              <w:spacing w:line="240" w:lineRule="auto" w:before="78"/>
              <w:ind w:right="99"/>
              <w:jc w:val="right"/>
              <w:rPr>
                <w:rFonts w:ascii="Arial" w:hAnsi="Arial" w:cs="Arial" w:eastAsia="Arial" w:hint="default"/>
                <w:sz w:val="17"/>
                <w:szCs w:val="17"/>
              </w:rPr>
            </w:pPr>
            <w:r>
              <w:rPr>
                <w:rFonts w:ascii="Arial"/>
                <w:spacing w:val="-1"/>
                <w:sz w:val="17"/>
              </w:rPr>
              <w:t>7,015,413</w:t>
            </w:r>
          </w:p>
        </w:tc>
      </w:tr>
      <w:tr>
        <w:trPr>
          <w:trHeight w:val="272" w:hRule="exact"/>
        </w:trPr>
        <w:tc>
          <w:tcPr>
            <w:tcW w:w="812" w:type="dxa"/>
            <w:tcBorders>
              <w:top w:val="nil" w:sz="6" w:space="0" w:color="auto"/>
              <w:left w:val="nil" w:sz="6" w:space="0" w:color="auto"/>
              <w:bottom w:val="nil" w:sz="6" w:space="0" w:color="auto"/>
              <w:right w:val="single" w:sz="4" w:space="0" w:color="000000"/>
            </w:tcBorders>
          </w:tcPr>
          <w:p>
            <w:pPr/>
          </w:p>
        </w:tc>
        <w:tc>
          <w:tcPr>
            <w:tcW w:w="2718" w:type="dxa"/>
            <w:tcBorders>
              <w:top w:val="nil" w:sz="6" w:space="0" w:color="auto"/>
              <w:left w:val="single" w:sz="4" w:space="0" w:color="000000"/>
              <w:bottom w:val="single" w:sz="4" w:space="0" w:color="000000"/>
              <w:right w:val="nil" w:sz="6" w:space="0" w:color="auto"/>
            </w:tcBorders>
          </w:tcPr>
          <w:p>
            <w:pPr>
              <w:pStyle w:val="TableParagraph"/>
              <w:spacing w:line="197" w:lineRule="exact"/>
              <w:ind w:left="103" w:right="0"/>
              <w:jc w:val="left"/>
              <w:rPr>
                <w:rFonts w:ascii="宋体" w:hAnsi="宋体" w:cs="宋体" w:eastAsia="宋体" w:hint="default"/>
                <w:sz w:val="17"/>
                <w:szCs w:val="17"/>
              </w:rPr>
            </w:pPr>
            <w:r>
              <w:rPr>
                <w:rFonts w:ascii="Arial" w:hAnsi="Arial" w:cs="Arial" w:eastAsia="Arial" w:hint="default"/>
                <w:sz w:val="17"/>
                <w:szCs w:val="17"/>
              </w:rPr>
              <w:t>2013</w:t>
            </w:r>
            <w:r>
              <w:rPr>
                <w:rFonts w:ascii="Arial" w:hAnsi="Arial" w:cs="Arial" w:eastAsia="Arial" w:hint="default"/>
                <w:spacing w:val="-6"/>
                <w:sz w:val="17"/>
                <w:szCs w:val="17"/>
              </w:rPr>
              <w:t> </w:t>
            </w:r>
            <w:r>
              <w:rPr>
                <w:rFonts w:ascii="宋体" w:hAnsi="宋体" w:cs="宋体" w:eastAsia="宋体" w:hint="default"/>
                <w:sz w:val="17"/>
                <w:szCs w:val="17"/>
              </w:rPr>
              <w:t>年</w:t>
            </w:r>
            <w:r>
              <w:rPr>
                <w:rFonts w:ascii="宋体" w:hAnsi="宋体" w:cs="宋体" w:eastAsia="宋体" w:hint="default"/>
                <w:spacing w:val="-43"/>
                <w:sz w:val="17"/>
                <w:szCs w:val="17"/>
              </w:rPr>
              <w:t> </w:t>
            </w:r>
            <w:r>
              <w:rPr>
                <w:rFonts w:ascii="Arial" w:hAnsi="Arial" w:cs="Arial" w:eastAsia="Arial" w:hint="default"/>
                <w:sz w:val="17"/>
                <w:szCs w:val="17"/>
              </w:rPr>
              <w:t>12</w:t>
            </w:r>
            <w:r>
              <w:rPr>
                <w:rFonts w:ascii="Arial" w:hAnsi="Arial" w:cs="Arial" w:eastAsia="Arial" w:hint="default"/>
                <w:spacing w:val="-6"/>
                <w:sz w:val="17"/>
                <w:szCs w:val="17"/>
              </w:rPr>
              <w:t> </w:t>
            </w:r>
            <w:r>
              <w:rPr>
                <w:rFonts w:ascii="宋体" w:hAnsi="宋体" w:cs="宋体" w:eastAsia="宋体" w:hint="default"/>
                <w:sz w:val="17"/>
                <w:szCs w:val="17"/>
              </w:rPr>
              <w:t>月</w:t>
            </w:r>
            <w:r>
              <w:rPr>
                <w:rFonts w:ascii="宋体" w:hAnsi="宋体" w:cs="宋体" w:eastAsia="宋体" w:hint="default"/>
                <w:spacing w:val="-43"/>
                <w:sz w:val="17"/>
                <w:szCs w:val="17"/>
              </w:rPr>
              <w:t> </w:t>
            </w:r>
            <w:r>
              <w:rPr>
                <w:rFonts w:ascii="Arial" w:hAnsi="Arial" w:cs="Arial" w:eastAsia="Arial" w:hint="default"/>
                <w:sz w:val="17"/>
                <w:szCs w:val="17"/>
              </w:rPr>
              <w:t>31</w:t>
            </w:r>
            <w:r>
              <w:rPr>
                <w:rFonts w:ascii="Arial" w:hAnsi="Arial" w:cs="Arial" w:eastAsia="Arial" w:hint="default"/>
                <w:spacing w:val="-6"/>
                <w:sz w:val="17"/>
                <w:szCs w:val="17"/>
              </w:rPr>
              <w:t> </w:t>
            </w:r>
            <w:r>
              <w:rPr>
                <w:rFonts w:ascii="宋体" w:hAnsi="宋体" w:cs="宋体" w:eastAsia="宋体" w:hint="default"/>
                <w:sz w:val="17"/>
                <w:szCs w:val="17"/>
              </w:rPr>
              <w:t>日</w:t>
            </w:r>
          </w:p>
        </w:tc>
        <w:tc>
          <w:tcPr>
            <w:tcW w:w="235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541"/>
              <w:jc w:val="right"/>
              <w:rPr>
                <w:rFonts w:ascii="Arial" w:hAnsi="Arial" w:cs="Arial" w:eastAsia="Arial" w:hint="default"/>
                <w:sz w:val="17"/>
                <w:szCs w:val="17"/>
              </w:rPr>
            </w:pPr>
            <w:r>
              <w:rPr>
                <w:rFonts w:ascii="Arial"/>
                <w:spacing w:val="-1"/>
                <w:sz w:val="17"/>
              </w:rPr>
              <w:t>5,735,531</w:t>
            </w:r>
          </w:p>
        </w:tc>
        <w:tc>
          <w:tcPr>
            <w:tcW w:w="148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20"/>
              <w:jc w:val="right"/>
              <w:rPr>
                <w:rFonts w:ascii="Arial" w:hAnsi="Arial" w:cs="Arial" w:eastAsia="Arial" w:hint="default"/>
                <w:sz w:val="17"/>
                <w:szCs w:val="17"/>
              </w:rPr>
            </w:pPr>
            <w:r>
              <w:rPr>
                <w:rFonts w:ascii="Arial"/>
                <w:spacing w:val="-1"/>
                <w:sz w:val="17"/>
              </w:rPr>
              <w:t>466,425</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20"/>
              <w:jc w:val="right"/>
              <w:rPr>
                <w:rFonts w:ascii="Arial" w:hAnsi="Arial" w:cs="Arial" w:eastAsia="Arial" w:hint="default"/>
                <w:sz w:val="17"/>
                <w:szCs w:val="17"/>
              </w:rPr>
            </w:pPr>
            <w:r>
              <w:rPr>
                <w:rFonts w:ascii="Arial"/>
                <w:w w:val="100"/>
                <w:sz w:val="17"/>
              </w:rPr>
              <w:t>-</w:t>
            </w:r>
          </w:p>
        </w:tc>
        <w:tc>
          <w:tcPr>
            <w:tcW w:w="150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20"/>
              <w:jc w:val="right"/>
              <w:rPr>
                <w:rFonts w:ascii="Arial" w:hAnsi="Arial" w:cs="Arial" w:eastAsia="Arial" w:hint="default"/>
                <w:sz w:val="17"/>
                <w:szCs w:val="17"/>
              </w:rPr>
            </w:pPr>
            <w:r>
              <w:rPr>
                <w:rFonts w:ascii="Arial"/>
                <w:spacing w:val="-1"/>
                <w:sz w:val="17"/>
              </w:rPr>
              <w:t>491,092</w:t>
            </w: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328"/>
              <w:jc w:val="right"/>
              <w:rPr>
                <w:rFonts w:ascii="Arial" w:hAnsi="Arial" w:cs="Arial" w:eastAsia="Arial" w:hint="default"/>
                <w:sz w:val="17"/>
                <w:szCs w:val="17"/>
              </w:rPr>
            </w:pPr>
            <w:r>
              <w:rPr>
                <w:rFonts w:ascii="Arial"/>
                <w:sz w:val="17"/>
              </w:rPr>
              <w:t>30,238</w:t>
            </w:r>
          </w:p>
        </w:tc>
        <w:tc>
          <w:tcPr>
            <w:tcW w:w="1194" w:type="dxa"/>
            <w:tcBorders>
              <w:top w:val="nil" w:sz="6" w:space="0" w:color="auto"/>
              <w:left w:val="nil" w:sz="6" w:space="0" w:color="auto"/>
              <w:bottom w:val="single" w:sz="4" w:space="0" w:color="000000"/>
              <w:right w:val="single" w:sz="4" w:space="0" w:color="000000"/>
            </w:tcBorders>
          </w:tcPr>
          <w:p>
            <w:pPr>
              <w:pStyle w:val="TableParagraph"/>
              <w:spacing w:line="240" w:lineRule="auto" w:before="69"/>
              <w:ind w:right="79"/>
              <w:jc w:val="right"/>
              <w:rPr>
                <w:rFonts w:ascii="Arial" w:hAnsi="Arial" w:cs="Arial" w:eastAsia="Arial" w:hint="default"/>
                <w:sz w:val="17"/>
                <w:szCs w:val="17"/>
              </w:rPr>
            </w:pPr>
            <w:r>
              <w:rPr>
                <w:rFonts w:ascii="Arial"/>
                <w:spacing w:val="-1"/>
                <w:sz w:val="17"/>
              </w:rPr>
              <w:t>6,723,286</w:t>
            </w:r>
          </w:p>
        </w:tc>
      </w:tr>
      <w:tr>
        <w:trPr>
          <w:trHeight w:val="736" w:hRule="exact"/>
        </w:trPr>
        <w:tc>
          <w:tcPr>
            <w:tcW w:w="812" w:type="dxa"/>
            <w:tcBorders>
              <w:top w:val="nil" w:sz="6" w:space="0" w:color="auto"/>
              <w:left w:val="nil" w:sz="6" w:space="0" w:color="auto"/>
              <w:bottom w:val="nil" w:sz="6" w:space="0" w:color="auto"/>
              <w:right w:val="nil" w:sz="6" w:space="0" w:color="auto"/>
            </w:tcBorders>
          </w:tcPr>
          <w:p>
            <w:pPr/>
          </w:p>
        </w:tc>
        <w:tc>
          <w:tcPr>
            <w:tcW w:w="9754" w:type="dxa"/>
            <w:gridSpan w:val="5"/>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0"/>
                <w:szCs w:val="20"/>
              </w:rPr>
            </w:pPr>
          </w:p>
          <w:p>
            <w:pPr>
              <w:pStyle w:val="TableParagraph"/>
              <w:spacing w:line="240" w:lineRule="auto"/>
              <w:ind w:left="10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年度无形资产的摊销金额约人民币</w:t>
            </w:r>
            <w:r>
              <w:rPr>
                <w:rFonts w:ascii="宋体" w:hAnsi="宋体" w:cs="宋体" w:eastAsia="宋体" w:hint="default"/>
                <w:spacing w:val="-61"/>
                <w:sz w:val="24"/>
                <w:szCs w:val="24"/>
              </w:rPr>
              <w:t> </w:t>
            </w:r>
            <w:r>
              <w:rPr>
                <w:rFonts w:ascii="Arial" w:hAnsi="Arial" w:cs="Arial" w:eastAsia="Arial" w:hint="default"/>
                <w:sz w:val="24"/>
                <w:szCs w:val="24"/>
              </w:rPr>
              <w:t>3.65</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年度：约人民币</w:t>
            </w:r>
            <w:r>
              <w:rPr>
                <w:rFonts w:ascii="宋体" w:hAnsi="宋体" w:cs="宋体" w:eastAsia="宋体" w:hint="default"/>
                <w:spacing w:val="-61"/>
                <w:sz w:val="24"/>
                <w:szCs w:val="24"/>
              </w:rPr>
              <w:t> </w:t>
            </w:r>
            <w:r>
              <w:rPr>
                <w:rFonts w:ascii="Arial" w:hAnsi="Arial" w:cs="Arial" w:eastAsia="Arial" w:hint="default"/>
                <w:sz w:val="24"/>
                <w:szCs w:val="24"/>
              </w:rPr>
              <w:t>3.28</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c>
          <w:tcPr>
            <w:tcW w:w="2192" w:type="dxa"/>
            <w:tcBorders>
              <w:top w:val="single" w:sz="4" w:space="0" w:color="000000"/>
              <w:left w:val="nil" w:sz="6" w:space="0" w:color="auto"/>
              <w:bottom w:val="nil" w:sz="6" w:space="0" w:color="auto"/>
              <w:right w:val="nil" w:sz="6" w:space="0" w:color="auto"/>
            </w:tcBorders>
          </w:tcPr>
          <w:p>
            <w:pPr/>
          </w:p>
        </w:tc>
        <w:tc>
          <w:tcPr>
            <w:tcW w:w="1194" w:type="dxa"/>
            <w:tcBorders>
              <w:top w:val="single" w:sz="4" w:space="0" w:color="000000"/>
              <w:left w:val="nil" w:sz="6" w:space="0" w:color="auto"/>
              <w:bottom w:val="nil" w:sz="6" w:space="0" w:color="auto"/>
              <w:right w:val="nil" w:sz="6" w:space="0" w:color="auto"/>
            </w:tcBorders>
          </w:tcPr>
          <w:p>
            <w:pPr/>
          </w:p>
        </w:tc>
      </w:tr>
      <w:tr>
        <w:trPr>
          <w:trHeight w:val="892" w:hRule="exact"/>
        </w:trPr>
        <w:tc>
          <w:tcPr>
            <w:tcW w:w="812" w:type="dxa"/>
            <w:tcBorders>
              <w:top w:val="nil" w:sz="6" w:space="0" w:color="auto"/>
              <w:left w:val="nil" w:sz="6" w:space="0" w:color="auto"/>
              <w:bottom w:val="nil" w:sz="6" w:space="0" w:color="auto"/>
              <w:right w:val="nil" w:sz="6" w:space="0" w:color="auto"/>
            </w:tcBorders>
          </w:tcPr>
          <w:p>
            <w:pPr/>
          </w:p>
        </w:tc>
        <w:tc>
          <w:tcPr>
            <w:tcW w:w="13139" w:type="dxa"/>
            <w:gridSpan w:val="7"/>
            <w:tcBorders>
              <w:top w:val="nil" w:sz="6" w:space="0" w:color="auto"/>
              <w:left w:val="nil" w:sz="6" w:space="0" w:color="auto"/>
              <w:bottom w:val="nil" w:sz="6" w:space="0" w:color="auto"/>
              <w:right w:val="nil" w:sz="6" w:space="0" w:color="auto"/>
            </w:tcBorders>
          </w:tcPr>
          <w:p>
            <w:pPr>
              <w:pStyle w:val="TableParagraph"/>
              <w:spacing w:line="310" w:lineRule="exact" w:before="126"/>
              <w:ind w:left="108" w:right="16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4"/>
                <w:sz w:val="24"/>
                <w:szCs w:val="24"/>
              </w:rPr>
              <w:t>日，账面价值约人民币</w:t>
            </w:r>
            <w:r>
              <w:rPr>
                <w:rFonts w:ascii="宋体" w:hAnsi="宋体" w:cs="宋体" w:eastAsia="宋体" w:hint="default"/>
                <w:spacing w:val="-61"/>
                <w:sz w:val="24"/>
                <w:szCs w:val="24"/>
              </w:rPr>
              <w:t> </w:t>
            </w:r>
            <w:r>
              <w:rPr>
                <w:rFonts w:ascii="Arial" w:hAnsi="Arial" w:cs="Arial" w:eastAsia="Arial" w:hint="default"/>
                <w:sz w:val="24"/>
                <w:szCs w:val="24"/>
              </w:rPr>
              <w:t>3.03</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61"/>
                <w:sz w:val="24"/>
                <w:szCs w:val="24"/>
              </w:rPr>
              <w:t> </w:t>
            </w:r>
            <w:r>
              <w:rPr>
                <w:rFonts w:ascii="Arial" w:hAnsi="Arial" w:cs="Arial" w:eastAsia="Arial" w:hint="default"/>
                <w:sz w:val="24"/>
                <w:szCs w:val="24"/>
              </w:rPr>
              <w:t>3.09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的土地使用权</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pacing w:val="-6"/>
                <w:sz w:val="24"/>
                <w:szCs w:val="24"/>
              </w:rPr>
              <w:t>日：无</w:t>
            </w:r>
            <w:r>
              <w:rPr>
                <w:rFonts w:ascii="Arial" w:hAnsi="Arial" w:cs="Arial" w:eastAsia="Arial" w:hint="default"/>
                <w:spacing w:val="-6"/>
                <w:sz w:val="24"/>
                <w:szCs w:val="24"/>
              </w:rPr>
              <w:t>)</w:t>
            </w:r>
            <w:r>
              <w:rPr>
                <w:rFonts w:ascii="宋体" w:hAnsi="宋体" w:cs="宋体" w:eastAsia="宋体" w:hint="default"/>
                <w:spacing w:val="-6"/>
                <w:sz w:val="24"/>
                <w:szCs w:val="24"/>
              </w:rPr>
              <w:t>因手</w:t>
            </w:r>
            <w:r>
              <w:rPr>
                <w:rFonts w:ascii="宋体" w:hAnsi="宋体" w:cs="宋体" w:eastAsia="宋体" w:hint="default"/>
                <w:sz w:val="24"/>
                <w:szCs w:val="24"/>
              </w:rPr>
              <w:t> 续原因尚未办妥权证。</w:t>
            </w:r>
          </w:p>
        </w:tc>
      </w:tr>
      <w:tr>
        <w:trPr>
          <w:trHeight w:val="425" w:hRule="exact"/>
        </w:trPr>
        <w:tc>
          <w:tcPr>
            <w:tcW w:w="812" w:type="dxa"/>
            <w:tcBorders>
              <w:top w:val="nil" w:sz="6" w:space="0" w:color="auto"/>
              <w:left w:val="nil" w:sz="6" w:space="0" w:color="auto"/>
              <w:bottom w:val="nil" w:sz="6" w:space="0" w:color="auto"/>
              <w:right w:val="nil" w:sz="6" w:space="0" w:color="auto"/>
            </w:tcBorders>
          </w:tcPr>
          <w:p>
            <w:pPr/>
          </w:p>
        </w:tc>
        <w:tc>
          <w:tcPr>
            <w:tcW w:w="975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9"/>
              <w:ind w:left="108"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日及</w:t>
            </w:r>
            <w:r>
              <w:rPr>
                <w:rFonts w:ascii="宋体" w:hAnsi="宋体" w:cs="宋体" w:eastAsia="宋体" w:hint="default"/>
                <w:spacing w:val="-61"/>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日，本集团无土地使用权作为借款的抵押物。</w:t>
            </w:r>
          </w:p>
        </w:tc>
        <w:tc>
          <w:tcPr>
            <w:tcW w:w="2192" w:type="dxa"/>
            <w:tcBorders>
              <w:top w:val="nil" w:sz="6" w:space="0" w:color="auto"/>
              <w:left w:val="nil" w:sz="6" w:space="0" w:color="auto"/>
              <w:bottom w:val="nil" w:sz="6" w:space="0" w:color="auto"/>
              <w:right w:val="nil" w:sz="6" w:space="0" w:color="auto"/>
            </w:tcBorders>
          </w:tcPr>
          <w:p>
            <w:pPr/>
          </w:p>
        </w:tc>
        <w:tc>
          <w:tcPr>
            <w:tcW w:w="1194" w:type="dxa"/>
            <w:tcBorders>
              <w:top w:val="nil" w:sz="6" w:space="0" w:color="auto"/>
              <w:left w:val="nil" w:sz="6" w:space="0" w:color="auto"/>
              <w:bottom w:val="nil" w:sz="6" w:space="0" w:color="auto"/>
              <w:right w:val="nil" w:sz="6" w:space="0" w:color="auto"/>
            </w:tcBorders>
          </w:tcPr>
          <w:p>
            <w:pPr/>
          </w:p>
        </w:tc>
      </w:tr>
    </w:tbl>
    <w:p>
      <w:pPr>
        <w:spacing w:after="0"/>
        <w:sectPr>
          <w:pgSz w:w="16840" w:h="11910" w:orient="landscape"/>
          <w:pgMar w:header="885" w:footer="978" w:top="2020" w:bottom="1160" w:left="114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0" w:type="dxa"/>
        <w:tblLayout w:type="fixed"/>
        <w:tblCellMar>
          <w:top w:w="0" w:type="dxa"/>
          <w:left w:w="0" w:type="dxa"/>
          <w:bottom w:w="0" w:type="dxa"/>
          <w:right w:w="0" w:type="dxa"/>
        </w:tblCellMar>
        <w:tblLook w:val="01E0"/>
      </w:tblPr>
      <w:tblGrid>
        <w:gridCol w:w="781"/>
        <w:gridCol w:w="2658"/>
        <w:gridCol w:w="1306"/>
        <w:gridCol w:w="134"/>
        <w:gridCol w:w="1216"/>
        <w:gridCol w:w="134"/>
        <w:gridCol w:w="1306"/>
        <w:gridCol w:w="134"/>
        <w:gridCol w:w="1354"/>
      </w:tblGrid>
      <w:tr>
        <w:trPr>
          <w:trHeight w:val="496"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96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748"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(16)</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4" w:right="0"/>
              <w:jc w:val="left"/>
              <w:rPr>
                <w:rFonts w:ascii="Arial" w:hAnsi="Arial" w:cs="Arial" w:eastAsia="Arial" w:hint="default"/>
                <w:sz w:val="24"/>
                <w:szCs w:val="24"/>
              </w:rPr>
            </w:pPr>
            <w:r>
              <w:rPr>
                <w:rFonts w:ascii="黑体" w:hAnsi="黑体" w:cs="黑体" w:eastAsia="黑体" w:hint="default"/>
                <w:sz w:val="24"/>
                <w:szCs w:val="24"/>
              </w:rPr>
              <w:t>无形资产</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745"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4" w:right="0"/>
              <w:jc w:val="left"/>
              <w:rPr>
                <w:rFonts w:ascii="宋体" w:hAnsi="宋体" w:cs="宋体" w:eastAsia="宋体" w:hint="default"/>
                <w:sz w:val="24"/>
                <w:szCs w:val="24"/>
              </w:rPr>
            </w:pPr>
            <w:r>
              <w:rPr>
                <w:rFonts w:ascii="宋体" w:hAnsi="宋体" w:cs="宋体" w:eastAsia="宋体" w:hint="default"/>
                <w:sz w:val="24"/>
                <w:szCs w:val="24"/>
              </w:rPr>
              <w:t>优惠承租权</w:t>
            </w: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1988" w:hRule="exact"/>
        </w:trPr>
        <w:tc>
          <w:tcPr>
            <w:tcW w:w="9023" w:type="dxa"/>
            <w:gridSpan w:val="9"/>
            <w:tcBorders>
              <w:top w:val="nil" w:sz="6" w:space="0" w:color="auto"/>
              <w:left w:val="nil" w:sz="6" w:space="0" w:color="auto"/>
              <w:bottom w:val="nil" w:sz="6" w:space="0" w:color="auto"/>
              <w:right w:val="nil" w:sz="6" w:space="0" w:color="auto"/>
            </w:tcBorders>
          </w:tcPr>
          <w:p>
            <w:pPr>
              <w:pStyle w:val="TableParagraph"/>
              <w:spacing w:line="235" w:lineRule="auto" w:before="184"/>
              <w:ind w:left="934" w:right="57"/>
              <w:jc w:val="both"/>
              <w:rPr>
                <w:rFonts w:ascii="宋体" w:hAnsi="宋体" w:cs="宋体" w:eastAsia="宋体" w:hint="default"/>
                <w:sz w:val="24"/>
                <w:szCs w:val="24"/>
              </w:rPr>
            </w:pPr>
            <w:r>
              <w:rPr>
                <w:rFonts w:ascii="宋体" w:hAnsi="宋体" w:cs="宋体" w:eastAsia="宋体" w:hint="default"/>
                <w:sz w:val="24"/>
                <w:szCs w:val="24"/>
              </w:rPr>
              <w:t>优惠承租权系</w:t>
            </w:r>
            <w:r>
              <w:rPr>
                <w:rFonts w:ascii="Arial" w:hAnsi="Arial" w:cs="Arial" w:eastAsia="Arial" w:hint="default"/>
                <w:sz w:val="24"/>
                <w:szCs w:val="24"/>
              </w:rPr>
              <w:t>2007</w:t>
            </w:r>
            <w:r>
              <w:rPr>
                <w:rFonts w:ascii="宋体" w:hAnsi="宋体" w:cs="宋体" w:eastAsia="宋体" w:hint="default"/>
                <w:sz w:val="24"/>
                <w:szCs w:val="24"/>
              </w:rPr>
              <w:t>年度本集团对加盟店进行业务合并的过程中确认的无形资</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pacing w:val="-4"/>
                <w:sz w:val="24"/>
                <w:szCs w:val="24"/>
              </w:rPr>
              <w:t>产。根据本集团与加盟公司签署《特许加盟终止协议》，加盟公司须协助本集</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pacing w:val="2"/>
                <w:sz w:val="24"/>
                <w:szCs w:val="24"/>
              </w:rPr>
              <w:t>团承接原加盟店的租约。由于部分租约的租金较市场租金优惠，本集团按照</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pacing w:val="2"/>
                <w:sz w:val="24"/>
                <w:szCs w:val="24"/>
              </w:rPr>
              <w:t>评估值确认该优惠承租权作为本集团的无形资产，并依照预计受益期以直线</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法摊销。</w:t>
            </w:r>
          </w:p>
        </w:tc>
      </w:tr>
      <w:tr>
        <w:trPr>
          <w:trHeight w:val="1064"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242" w:type="dxa"/>
            <w:gridSpan w:val="8"/>
            <w:tcBorders>
              <w:top w:val="nil" w:sz="6" w:space="0" w:color="auto"/>
              <w:left w:val="nil" w:sz="6" w:space="0" w:color="auto"/>
              <w:bottom w:val="nil" w:sz="6" w:space="0" w:color="auto"/>
              <w:right w:val="nil" w:sz="6" w:space="0" w:color="auto"/>
            </w:tcBorders>
          </w:tcPr>
          <w:p>
            <w:pPr>
              <w:pStyle w:val="TableParagraph"/>
              <w:spacing w:line="310" w:lineRule="exact" w:before="215"/>
              <w:ind w:left="154" w:right="53"/>
              <w:jc w:val="left"/>
              <w:rPr>
                <w:rFonts w:ascii="宋体" w:hAnsi="宋体" w:cs="宋体" w:eastAsia="宋体" w:hint="default"/>
                <w:sz w:val="24"/>
                <w:szCs w:val="24"/>
              </w:rPr>
            </w:pPr>
            <w:r>
              <w:rPr>
                <w:rFonts w:ascii="宋体" w:hAnsi="宋体" w:cs="宋体" w:eastAsia="宋体" w:hint="default"/>
                <w:sz w:val="24"/>
                <w:szCs w:val="24"/>
              </w:rPr>
              <w:t>本年度新增的商标域名和客户关系及客户清单主要系收购满座网业务所致</w:t>
            </w:r>
            <w:r>
              <w:rPr>
                <w:rFonts w:ascii="Arial" w:hAnsi="Arial" w:cs="Arial" w:eastAsia="Arial" w:hint="default"/>
                <w:sz w:val="24"/>
                <w:szCs w:val="24"/>
              </w:rPr>
              <w:t>(</w:t>
            </w:r>
            <w:r>
              <w:rPr>
                <w:rFonts w:ascii="宋体" w:hAnsi="宋体" w:cs="宋体" w:eastAsia="宋体" w:hint="default"/>
                <w:sz w:val="24"/>
                <w:szCs w:val="24"/>
              </w:rPr>
              <w:t>附</w:t>
            </w:r>
            <w:r>
              <w:rPr>
                <w:rFonts w:ascii="宋体" w:hAnsi="宋体" w:cs="宋体" w:eastAsia="宋体" w:hint="default"/>
                <w:spacing w:val="-112"/>
                <w:sz w:val="24"/>
                <w:szCs w:val="24"/>
              </w:rPr>
              <w:t> </w:t>
            </w:r>
            <w:r>
              <w:rPr>
                <w:rFonts w:ascii="宋体" w:hAnsi="宋体" w:cs="宋体" w:eastAsia="宋体" w:hint="default"/>
                <w:sz w:val="24"/>
                <w:szCs w:val="24"/>
              </w:rPr>
              <w:t>注五</w:t>
            </w:r>
            <w:r>
              <w:rPr>
                <w:rFonts w:ascii="Arial" w:hAnsi="Arial" w:cs="Arial" w:eastAsia="Arial" w:hint="default"/>
                <w:sz w:val="24"/>
                <w:szCs w:val="24"/>
              </w:rPr>
              <w:t>(1)(c))</w:t>
            </w:r>
            <w:r>
              <w:rPr>
                <w:rFonts w:ascii="宋体" w:hAnsi="宋体" w:cs="宋体" w:eastAsia="宋体" w:hint="default"/>
                <w:sz w:val="24"/>
                <w:szCs w:val="24"/>
              </w:rPr>
              <w:t>。</w:t>
            </w:r>
          </w:p>
        </w:tc>
      </w:tr>
      <w:tr>
        <w:trPr>
          <w:trHeight w:val="744" w:hRule="exact"/>
        </w:trPr>
        <w:tc>
          <w:tcPr>
            <w:tcW w:w="781"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00" w:right="0"/>
              <w:jc w:val="left"/>
              <w:rPr>
                <w:rFonts w:ascii="Arial" w:hAnsi="Arial" w:cs="Arial" w:eastAsia="Arial" w:hint="default"/>
                <w:sz w:val="24"/>
                <w:szCs w:val="24"/>
              </w:rPr>
            </w:pPr>
            <w:r>
              <w:rPr>
                <w:rFonts w:ascii="Arial"/>
                <w:sz w:val="24"/>
              </w:rPr>
              <w:t>(c)</w:t>
            </w:r>
          </w:p>
        </w:tc>
        <w:tc>
          <w:tcPr>
            <w:tcW w:w="396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8"/>
              <w:ind w:left="154" w:right="0"/>
              <w:jc w:val="left"/>
              <w:rPr>
                <w:rFonts w:ascii="宋体" w:hAnsi="宋体" w:cs="宋体" w:eastAsia="宋体" w:hint="default"/>
                <w:sz w:val="24"/>
                <w:szCs w:val="24"/>
              </w:rPr>
            </w:pPr>
            <w:r>
              <w:rPr>
                <w:rFonts w:ascii="宋体" w:hAnsi="宋体" w:cs="宋体" w:eastAsia="宋体" w:hint="default"/>
                <w:sz w:val="24"/>
                <w:szCs w:val="24"/>
              </w:rPr>
              <w:t>本集团开发支出列示如下：</w:t>
            </w:r>
          </w:p>
        </w:tc>
        <w:tc>
          <w:tcPr>
            <w:tcW w:w="13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r>
      <w:tr>
        <w:trPr>
          <w:trHeight w:val="1044" w:hRule="exact"/>
        </w:trPr>
        <w:tc>
          <w:tcPr>
            <w:tcW w:w="781" w:type="dxa"/>
            <w:tcBorders>
              <w:top w:val="nil" w:sz="6" w:space="0" w:color="auto"/>
              <w:left w:val="nil" w:sz="6" w:space="0" w:color="auto"/>
              <w:bottom w:val="nil" w:sz="6" w:space="0" w:color="auto"/>
              <w:right w:val="nil" w:sz="6" w:space="0" w:color="auto"/>
            </w:tcBorders>
          </w:tcPr>
          <w:p>
            <w:pPr/>
          </w:p>
        </w:tc>
        <w:tc>
          <w:tcPr>
            <w:tcW w:w="2658"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483"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3"/>
              <w:ind w:left="153"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7"/>
              <w:jc w:val="right"/>
              <w:rPr>
                <w:rFonts w:ascii="宋体" w:hAnsi="宋体" w:cs="宋体" w:eastAsia="宋体" w:hint="default"/>
                <w:sz w:val="22"/>
                <w:szCs w:val="22"/>
              </w:rPr>
            </w:pPr>
            <w:r>
              <w:rPr>
                <w:rFonts w:ascii="宋体" w:hAnsi="宋体" w:cs="宋体" w:eastAsia="宋体" w:hint="default"/>
                <w:w w:val="95"/>
                <w:sz w:val="22"/>
                <w:szCs w:val="22"/>
              </w:rPr>
              <w:t>本年增加</w:t>
            </w:r>
            <w:r>
              <w:rPr>
                <w:rFonts w:ascii="宋体" w:hAnsi="宋体" w:cs="宋体" w:eastAsia="宋体" w:hint="default"/>
                <w:sz w:val="22"/>
                <w:szCs w:val="22"/>
              </w:rPr>
            </w: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nil" w:sz="6" w:space="0" w:color="auto"/>
              <w:right w:val="nil" w:sz="6" w:space="0" w:color="auto"/>
            </w:tcBorders>
          </w:tcPr>
          <w:p>
            <w:pPr>
              <w:pStyle w:val="TableParagraph"/>
              <w:spacing w:line="271" w:lineRule="auto" w:before="183"/>
              <w:ind w:left="368" w:right="56" w:firstLine="219"/>
              <w:jc w:val="left"/>
              <w:rPr>
                <w:rFonts w:ascii="宋体" w:hAnsi="宋体" w:cs="宋体" w:eastAsia="宋体" w:hint="default"/>
                <w:sz w:val="22"/>
                <w:szCs w:val="22"/>
              </w:rPr>
            </w:pPr>
            <w:r>
              <w:rPr>
                <w:rFonts w:ascii="宋体" w:hAnsi="宋体" w:cs="宋体" w:eastAsia="宋体" w:hint="default"/>
                <w:sz w:val="22"/>
                <w:szCs w:val="22"/>
              </w:rPr>
              <w:t>确认为</w:t>
            </w:r>
            <w:r>
              <w:rPr>
                <w:rFonts w:ascii="宋体" w:hAnsi="宋体" w:cs="宋体" w:eastAsia="宋体" w:hint="default"/>
                <w:w w:val="99"/>
                <w:sz w:val="22"/>
                <w:szCs w:val="22"/>
              </w:rPr>
              <w:t> </w:t>
            </w:r>
            <w:r>
              <w:rPr>
                <w:rFonts w:ascii="宋体" w:hAnsi="宋体" w:cs="宋体" w:eastAsia="宋体" w:hint="default"/>
                <w:sz w:val="22"/>
                <w:szCs w:val="22"/>
              </w:rPr>
              <w:t>无形资产</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530"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p>
          <w:p>
            <w:pPr>
              <w:pStyle w:val="TableParagraph"/>
              <w:spacing w:line="240" w:lineRule="auto" w:before="23"/>
              <w:ind w:left="200" w:right="0"/>
              <w:jc w:val="left"/>
              <w:rPr>
                <w:rFonts w:ascii="宋体" w:hAnsi="宋体" w:cs="宋体" w:eastAsia="宋体" w:hint="default"/>
                <w:sz w:val="22"/>
                <w:szCs w:val="22"/>
              </w:rPr>
            </w:pP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566" w:hRule="exact"/>
        </w:trPr>
        <w:tc>
          <w:tcPr>
            <w:tcW w:w="781" w:type="dxa"/>
            <w:tcBorders>
              <w:top w:val="nil" w:sz="6" w:space="0" w:color="auto"/>
              <w:left w:val="nil" w:sz="6" w:space="0" w:color="auto"/>
              <w:bottom w:val="nil" w:sz="6" w:space="0" w:color="auto"/>
              <w:right w:val="nil" w:sz="6" w:space="0" w:color="auto"/>
            </w:tcBorders>
          </w:tcPr>
          <w:p>
            <w:pPr/>
          </w:p>
        </w:tc>
        <w:tc>
          <w:tcPr>
            <w:tcW w:w="2658" w:type="dxa"/>
            <w:tcBorders>
              <w:top w:val="nil" w:sz="6" w:space="0" w:color="auto"/>
              <w:left w:val="nil" w:sz="6" w:space="0" w:color="auto"/>
              <w:bottom w:val="nil" w:sz="6" w:space="0" w:color="auto"/>
              <w:right w:val="nil" w:sz="6" w:space="0" w:color="auto"/>
            </w:tcBorders>
          </w:tcPr>
          <w:p>
            <w:pPr>
              <w:pStyle w:val="TableParagraph"/>
              <w:spacing w:line="240" w:lineRule="auto" w:before="160"/>
              <w:ind w:left="154" w:right="0"/>
              <w:jc w:val="left"/>
              <w:rPr>
                <w:rFonts w:ascii="宋体" w:hAnsi="宋体" w:cs="宋体" w:eastAsia="宋体" w:hint="default"/>
                <w:sz w:val="24"/>
                <w:szCs w:val="24"/>
              </w:rPr>
            </w:pPr>
            <w:r>
              <w:rPr>
                <w:rFonts w:ascii="宋体" w:hAnsi="宋体" w:cs="宋体" w:eastAsia="宋体" w:hint="default"/>
                <w:sz w:val="24"/>
                <w:szCs w:val="24"/>
              </w:rPr>
              <w:t>软件开发</w:t>
            </w: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574" w:right="0"/>
              <w:jc w:val="left"/>
              <w:rPr>
                <w:rFonts w:ascii="Arial" w:hAnsi="Arial" w:cs="Arial" w:eastAsia="Arial" w:hint="default"/>
                <w:sz w:val="22"/>
                <w:szCs w:val="22"/>
              </w:rPr>
            </w:pPr>
            <w:r>
              <w:rPr>
                <w:rFonts w:ascii="Arial"/>
                <w:sz w:val="22"/>
              </w:rPr>
              <w:t>88,424</w:t>
            </w:r>
          </w:p>
        </w:tc>
        <w:tc>
          <w:tcPr>
            <w:tcW w:w="134" w:type="dxa"/>
            <w:tcBorders>
              <w:top w:val="nil" w:sz="6" w:space="0" w:color="auto"/>
              <w:left w:val="nil" w:sz="6" w:space="0" w:color="auto"/>
              <w:bottom w:val="nil" w:sz="6" w:space="0" w:color="auto"/>
              <w:right w:val="nil" w:sz="6" w:space="0" w:color="auto"/>
            </w:tcBorders>
          </w:tcPr>
          <w:p>
            <w:pPr/>
          </w:p>
        </w:tc>
        <w:tc>
          <w:tcPr>
            <w:tcW w:w="121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Arial" w:hAnsi="Arial" w:cs="Arial" w:eastAsia="Arial" w:hint="default"/>
                <w:sz w:val="22"/>
                <w:szCs w:val="22"/>
              </w:rPr>
            </w:pPr>
            <w:r>
              <w:rPr>
                <w:rFonts w:ascii="Arial"/>
                <w:w w:val="95"/>
                <w:sz w:val="22"/>
              </w:rPr>
              <w:t>73,179</w:t>
            </w:r>
            <w:r>
              <w:rPr>
                <w:rFonts w:ascii="Arial"/>
                <w:sz w:val="22"/>
              </w:rPr>
            </w:r>
          </w:p>
        </w:tc>
        <w:tc>
          <w:tcPr>
            <w:tcW w:w="134" w:type="dxa"/>
            <w:tcBorders>
              <w:top w:val="nil" w:sz="6" w:space="0" w:color="auto"/>
              <w:left w:val="nil" w:sz="6" w:space="0" w:color="auto"/>
              <w:bottom w:val="nil" w:sz="6" w:space="0" w:color="auto"/>
              <w:right w:val="nil" w:sz="6" w:space="0" w:color="auto"/>
            </w:tcBorders>
          </w:tcPr>
          <w:p>
            <w:pPr/>
          </w:p>
        </w:tc>
        <w:tc>
          <w:tcPr>
            <w:tcW w:w="1306"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306" w:right="0"/>
              <w:jc w:val="left"/>
              <w:rPr>
                <w:rFonts w:ascii="Arial" w:hAnsi="Arial" w:cs="Arial" w:eastAsia="Arial" w:hint="default"/>
                <w:sz w:val="22"/>
                <w:szCs w:val="22"/>
              </w:rPr>
            </w:pPr>
            <w:r>
              <w:rPr>
                <w:rFonts w:ascii="Arial"/>
                <w:sz w:val="22"/>
              </w:rPr>
              <w:t>(125,580)</w:t>
            </w:r>
          </w:p>
        </w:tc>
        <w:tc>
          <w:tcPr>
            <w:tcW w:w="134"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1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631" w:right="0"/>
              <w:jc w:val="left"/>
              <w:rPr>
                <w:rFonts w:ascii="Arial" w:hAnsi="Arial" w:cs="Arial" w:eastAsia="Arial" w:hint="default"/>
                <w:sz w:val="22"/>
                <w:szCs w:val="22"/>
              </w:rPr>
            </w:pPr>
            <w:r>
              <w:rPr>
                <w:rFonts w:ascii="Arial"/>
                <w:sz w:val="22"/>
              </w:rPr>
              <w:t>36,023</w:t>
            </w:r>
          </w:p>
        </w:tc>
      </w:tr>
      <w:tr>
        <w:trPr>
          <w:trHeight w:val="2218" w:hRule="exact"/>
        </w:trPr>
        <w:tc>
          <w:tcPr>
            <w:tcW w:w="781" w:type="dxa"/>
            <w:tcBorders>
              <w:top w:val="nil" w:sz="6" w:space="0" w:color="auto"/>
              <w:left w:val="nil" w:sz="6" w:space="0" w:color="auto"/>
              <w:bottom w:val="nil" w:sz="6" w:space="0" w:color="auto"/>
              <w:right w:val="nil" w:sz="6" w:space="0" w:color="auto"/>
            </w:tcBorders>
          </w:tcPr>
          <w:p>
            <w:pPr/>
          </w:p>
        </w:tc>
        <w:tc>
          <w:tcPr>
            <w:tcW w:w="8242"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1"/>
                <w:szCs w:val="31"/>
              </w:rPr>
            </w:pPr>
          </w:p>
          <w:p>
            <w:pPr>
              <w:pStyle w:val="TableParagraph"/>
              <w:spacing w:line="225" w:lineRule="auto"/>
              <w:ind w:left="154" w:right="55"/>
              <w:jc w:val="both"/>
              <w:rPr>
                <w:rFonts w:ascii="宋体" w:hAnsi="宋体" w:cs="宋体" w:eastAsia="宋体" w:hint="default"/>
                <w:sz w:val="24"/>
                <w:szCs w:val="24"/>
              </w:rPr>
            </w:pPr>
            <w:r>
              <w:rPr>
                <w:rFonts w:ascii="Arial" w:hAnsi="Arial" w:cs="Arial" w:eastAsia="Arial" w:hint="default"/>
                <w:spacing w:val="-2"/>
                <w:sz w:val="24"/>
                <w:szCs w:val="24"/>
              </w:rPr>
              <w:t>2014</w:t>
            </w:r>
            <w:r>
              <w:rPr>
                <w:rFonts w:ascii="宋体" w:hAnsi="宋体" w:cs="宋体" w:eastAsia="宋体" w:hint="default"/>
                <w:spacing w:val="-2"/>
                <w:sz w:val="24"/>
                <w:szCs w:val="24"/>
              </w:rPr>
              <w:t>年度，本集团新增软件开发支出共计约人民币</w:t>
            </w:r>
            <w:r>
              <w:rPr>
                <w:rFonts w:ascii="Arial" w:hAnsi="Arial" w:cs="Arial" w:eastAsia="Arial" w:hint="default"/>
                <w:spacing w:val="-2"/>
                <w:sz w:val="24"/>
                <w:szCs w:val="24"/>
              </w:rPr>
              <w:t>0.73</w:t>
            </w:r>
            <w:r>
              <w:rPr>
                <w:rFonts w:ascii="宋体" w:hAnsi="宋体" w:cs="宋体" w:eastAsia="宋体" w:hint="default"/>
                <w:spacing w:val="-2"/>
                <w:sz w:val="24"/>
                <w:szCs w:val="24"/>
              </w:rPr>
              <w:t>亿元</w:t>
            </w:r>
            <w:r>
              <w:rPr>
                <w:rFonts w:ascii="Arial" w:hAnsi="Arial" w:cs="Arial" w:eastAsia="Arial" w:hint="default"/>
                <w:spacing w:val="-2"/>
                <w:sz w:val="24"/>
                <w:szCs w:val="24"/>
              </w:rPr>
              <w:t>(2013</w:t>
            </w:r>
            <w:r>
              <w:rPr>
                <w:rFonts w:ascii="宋体" w:hAnsi="宋体" w:cs="宋体" w:eastAsia="宋体" w:hint="default"/>
                <w:spacing w:val="-2"/>
                <w:sz w:val="24"/>
                <w:szCs w:val="24"/>
              </w:rPr>
              <w:t>年度：约人</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民币</w:t>
            </w:r>
            <w:r>
              <w:rPr>
                <w:rFonts w:ascii="Arial" w:hAnsi="Arial" w:cs="Arial" w:eastAsia="Arial" w:hint="default"/>
                <w:sz w:val="24"/>
                <w:szCs w:val="24"/>
              </w:rPr>
              <w:t>1.66</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；其中约人民币</w:t>
            </w:r>
            <w:r>
              <w:rPr>
                <w:rFonts w:ascii="Arial" w:hAnsi="Arial" w:cs="Arial" w:eastAsia="Arial" w:hint="default"/>
                <w:sz w:val="24"/>
                <w:szCs w:val="24"/>
              </w:rPr>
              <w:t>3,716</w:t>
            </w:r>
            <w:r>
              <w:rPr>
                <w:rFonts w:ascii="宋体" w:hAnsi="宋体" w:cs="宋体" w:eastAsia="宋体" w:hint="default"/>
                <w:sz w:val="24"/>
                <w:szCs w:val="24"/>
              </w:rPr>
              <w:t>万元</w:t>
            </w:r>
            <w:r>
              <w:rPr>
                <w:rFonts w:ascii="Arial" w:hAnsi="Arial" w:cs="Arial" w:eastAsia="Arial" w:hint="default"/>
                <w:sz w:val="24"/>
                <w:szCs w:val="24"/>
              </w:rPr>
              <w:t>(2013</w:t>
            </w:r>
            <w:r>
              <w:rPr>
                <w:rFonts w:ascii="宋体" w:hAnsi="宋体" w:cs="宋体" w:eastAsia="宋体" w:hint="default"/>
                <w:sz w:val="24"/>
                <w:szCs w:val="24"/>
              </w:rPr>
              <w:t>年度：约人民币</w:t>
            </w:r>
            <w:r>
              <w:rPr>
                <w:rFonts w:ascii="Arial" w:hAnsi="Arial" w:cs="Arial" w:eastAsia="Arial" w:hint="default"/>
                <w:sz w:val="24"/>
                <w:szCs w:val="24"/>
              </w:rPr>
              <w:t>7,731</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于</w:t>
            </w:r>
            <w:r>
              <w:rPr>
                <w:rFonts w:ascii="宋体" w:hAnsi="宋体" w:cs="宋体" w:eastAsia="宋体" w:hint="default"/>
                <w:spacing w:val="-66"/>
                <w:sz w:val="24"/>
                <w:szCs w:val="24"/>
              </w:rPr>
              <w:t> </w:t>
            </w:r>
            <w:r>
              <w:rPr>
                <w:rFonts w:ascii="宋体" w:hAnsi="宋体" w:cs="宋体" w:eastAsia="宋体" w:hint="default"/>
                <w:spacing w:val="2"/>
                <w:sz w:val="24"/>
                <w:szCs w:val="24"/>
              </w:rPr>
              <w:t>当期确认为无形资产，约人民币</w:t>
            </w:r>
            <w:r>
              <w:rPr>
                <w:rFonts w:ascii="Arial" w:hAnsi="Arial" w:cs="Arial" w:eastAsia="Arial" w:hint="default"/>
                <w:spacing w:val="2"/>
                <w:sz w:val="24"/>
                <w:szCs w:val="24"/>
              </w:rPr>
              <w:t>3,602</w:t>
            </w:r>
            <w:r>
              <w:rPr>
                <w:rFonts w:ascii="宋体" w:hAnsi="宋体" w:cs="宋体" w:eastAsia="宋体" w:hint="default"/>
                <w:spacing w:val="2"/>
                <w:sz w:val="24"/>
                <w:szCs w:val="24"/>
              </w:rPr>
              <w:t>万元</w:t>
            </w:r>
            <w:r>
              <w:rPr>
                <w:rFonts w:ascii="Arial" w:hAnsi="Arial" w:cs="Arial" w:eastAsia="Arial" w:hint="default"/>
                <w:spacing w:val="2"/>
                <w:sz w:val="24"/>
                <w:szCs w:val="24"/>
              </w:rPr>
              <w:t>(2013</w:t>
            </w:r>
            <w:r>
              <w:rPr>
                <w:rFonts w:ascii="宋体" w:hAnsi="宋体" w:cs="宋体" w:eastAsia="宋体" w:hint="default"/>
                <w:spacing w:val="2"/>
                <w:sz w:val="24"/>
                <w:szCs w:val="24"/>
              </w:rPr>
              <w:t>年度：约人民币</w:t>
            </w:r>
            <w:r>
              <w:rPr>
                <w:rFonts w:ascii="Arial" w:hAnsi="Arial" w:cs="Arial" w:eastAsia="Arial" w:hint="default"/>
                <w:spacing w:val="2"/>
                <w:sz w:val="24"/>
                <w:szCs w:val="24"/>
              </w:rPr>
              <w:t>8,842</w:t>
            </w:r>
            <w:r>
              <w:rPr>
                <w:rFonts w:ascii="宋体" w:hAnsi="宋体" w:cs="宋体" w:eastAsia="宋体" w:hint="default"/>
                <w:spacing w:val="2"/>
                <w:sz w:val="24"/>
                <w:szCs w:val="24"/>
              </w:rPr>
              <w:t>万元</w:t>
            </w:r>
            <w:r>
              <w:rPr>
                <w:rFonts w:ascii="Arial" w:hAnsi="Arial" w:cs="Arial" w:eastAsia="Arial" w:hint="default"/>
                <w:spacing w:val="2"/>
                <w:sz w:val="24"/>
                <w:szCs w:val="24"/>
              </w:rPr>
              <w:t>)</w:t>
            </w:r>
            <w:r>
              <w:rPr>
                <w:rFonts w:ascii="Arial" w:hAnsi="Arial" w:cs="Arial" w:eastAsia="Arial" w:hint="default"/>
                <w:spacing w:val="-37"/>
                <w:sz w:val="24"/>
                <w:szCs w:val="24"/>
              </w:rPr>
              <w:t> </w:t>
            </w:r>
            <w:r>
              <w:rPr>
                <w:rFonts w:ascii="宋体" w:hAnsi="宋体" w:cs="宋体" w:eastAsia="宋体" w:hint="default"/>
                <w:sz w:val="24"/>
                <w:szCs w:val="24"/>
              </w:rPr>
              <w:t>包含在开发支出的年末余额中。</w:t>
            </w:r>
            <w:r>
              <w:rPr>
                <w:rFonts w:ascii="Arial" w:hAnsi="Arial" w:cs="Arial" w:eastAsia="Arial" w:hint="default"/>
                <w:sz w:val="24"/>
                <w:szCs w:val="24"/>
              </w:rPr>
              <w:t>2014</w:t>
            </w:r>
            <w:r>
              <w:rPr>
                <w:rFonts w:ascii="宋体" w:hAnsi="宋体" w:cs="宋体" w:eastAsia="宋体" w:hint="default"/>
                <w:sz w:val="24"/>
                <w:szCs w:val="24"/>
              </w:rPr>
              <w:t>年度软件开发支出占</w:t>
            </w:r>
            <w:r>
              <w:rPr>
                <w:rFonts w:ascii="Arial" w:hAnsi="Arial" w:cs="Arial" w:eastAsia="Arial" w:hint="default"/>
                <w:sz w:val="24"/>
                <w:szCs w:val="24"/>
              </w:rPr>
              <w:t>2014</w:t>
            </w:r>
            <w:r>
              <w:rPr>
                <w:rFonts w:ascii="宋体" w:hAnsi="宋体" w:cs="宋体" w:eastAsia="宋体" w:hint="default"/>
                <w:sz w:val="24"/>
                <w:szCs w:val="24"/>
              </w:rPr>
              <w:t>年度开发支出 总额的比例为</w:t>
            </w:r>
            <w:r>
              <w:rPr>
                <w:rFonts w:ascii="Arial" w:hAnsi="Arial" w:cs="Arial" w:eastAsia="Arial" w:hint="default"/>
                <w:sz w:val="24"/>
                <w:szCs w:val="24"/>
              </w:rPr>
              <w:t>100%(2013</w:t>
            </w:r>
            <w:r>
              <w:rPr>
                <w:rFonts w:ascii="宋体" w:hAnsi="宋体" w:cs="宋体" w:eastAsia="宋体" w:hint="default"/>
                <w:sz w:val="24"/>
                <w:szCs w:val="24"/>
              </w:rPr>
              <w:t>年度：</w:t>
            </w:r>
            <w:r>
              <w:rPr>
                <w:rFonts w:ascii="Arial" w:hAnsi="Arial" w:cs="Arial" w:eastAsia="Arial" w:hint="default"/>
                <w:sz w:val="24"/>
                <w:szCs w:val="24"/>
              </w:rPr>
              <w:t>100%)</w:t>
            </w:r>
            <w:r>
              <w:rPr>
                <w:rFonts w:ascii="宋体" w:hAnsi="宋体" w:cs="宋体" w:eastAsia="宋体" w:hint="default"/>
                <w:sz w:val="24"/>
                <w:szCs w:val="24"/>
              </w:rPr>
              <w:t>。于</w:t>
            </w:r>
            <w:r>
              <w:rPr>
                <w:rFonts w:ascii="Arial" w:hAnsi="Arial" w:cs="Arial" w:eastAsia="Arial" w:hint="default"/>
                <w:sz w:val="24"/>
                <w:szCs w:val="24"/>
              </w:rPr>
              <w:t>2014</w:t>
            </w:r>
            <w:r>
              <w:rPr>
                <w:rFonts w:ascii="宋体" w:hAnsi="宋体" w:cs="宋体" w:eastAsia="宋体" w:hint="default"/>
                <w:sz w:val="24"/>
                <w:szCs w:val="24"/>
              </w:rPr>
              <w:t>年度及</w:t>
            </w:r>
            <w:r>
              <w:rPr>
                <w:rFonts w:ascii="Arial" w:hAnsi="Arial" w:cs="Arial" w:eastAsia="Arial" w:hint="default"/>
                <w:sz w:val="24"/>
                <w:szCs w:val="24"/>
              </w:rPr>
              <w:t>2013</w:t>
            </w:r>
            <w:r>
              <w:rPr>
                <w:rFonts w:ascii="宋体" w:hAnsi="宋体" w:cs="宋体" w:eastAsia="宋体" w:hint="default"/>
                <w:sz w:val="24"/>
                <w:szCs w:val="24"/>
              </w:rPr>
              <w:t>年度，本集团软 件开发支出系交由外部研发，无通过内部研发形成的无形资产。</w:t>
            </w:r>
          </w:p>
        </w:tc>
      </w:tr>
    </w:tbl>
    <w:p>
      <w:pPr>
        <w:spacing w:after="0" w:line="225" w:lineRule="auto"/>
        <w:jc w:val="both"/>
        <w:rPr>
          <w:rFonts w:ascii="宋体" w:hAnsi="宋体" w:cs="宋体" w:eastAsia="宋体" w:hint="default"/>
          <w:sz w:val="24"/>
          <w:szCs w:val="24"/>
        </w:rPr>
        <w:sectPr>
          <w:headerReference w:type="default" r:id="rId70"/>
          <w:footerReference w:type="default" r:id="rId71"/>
          <w:pgSz w:w="11910" w:h="16840"/>
          <w:pgMar w:header="885" w:footer="977" w:top="2020" w:bottom="1160" w:left="1420" w:right="0"/>
          <w:pgNumType w:start="193"/>
        </w:sectPr>
      </w:pPr>
    </w:p>
    <w:p>
      <w:pPr>
        <w:spacing w:line="240" w:lineRule="auto" w:before="7"/>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777"/>
        <w:gridCol w:w="2399"/>
        <w:gridCol w:w="1111"/>
        <w:gridCol w:w="164"/>
        <w:gridCol w:w="970"/>
        <w:gridCol w:w="164"/>
        <w:gridCol w:w="983"/>
        <w:gridCol w:w="223"/>
        <w:gridCol w:w="924"/>
        <w:gridCol w:w="138"/>
        <w:gridCol w:w="1262"/>
      </w:tblGrid>
      <w:tr>
        <w:trPr>
          <w:trHeight w:val="41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581"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(17)</w:t>
            </w: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50" w:right="0"/>
              <w:jc w:val="left"/>
              <w:rPr>
                <w:rFonts w:ascii="黑体" w:hAnsi="黑体" w:cs="黑体" w:eastAsia="黑体" w:hint="default"/>
                <w:sz w:val="24"/>
                <w:szCs w:val="24"/>
              </w:rPr>
            </w:pPr>
            <w:r>
              <w:rPr>
                <w:rFonts w:ascii="黑体" w:hAnsi="黑体" w:cs="黑体" w:eastAsia="黑体" w:hint="default"/>
                <w:sz w:val="24"/>
                <w:szCs w:val="24"/>
              </w:rPr>
              <w:t>商誉</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788"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
        </w:tc>
        <w:tc>
          <w:tcPr>
            <w:tcW w:w="1111"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42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5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123"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right="57"/>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46" w:right="55"/>
              <w:jc w:val="left"/>
              <w:rPr>
                <w:rFonts w:ascii="宋体" w:hAnsi="宋体" w:cs="宋体" w:eastAsia="宋体" w:hint="default"/>
                <w:sz w:val="18"/>
                <w:szCs w:val="18"/>
              </w:rPr>
            </w:pPr>
            <w:r>
              <w:rPr>
                <w:rFonts w:ascii="宋体" w:hAnsi="宋体" w:cs="宋体" w:eastAsia="宋体" w:hint="default"/>
                <w:sz w:val="18"/>
                <w:szCs w:val="18"/>
              </w:rPr>
              <w:t>外币报表 折算差异</w:t>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54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7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20"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50" w:right="0"/>
              <w:jc w:val="left"/>
              <w:rPr>
                <w:rFonts w:ascii="Arial" w:hAnsi="Arial" w:cs="Arial" w:eastAsia="Arial" w:hint="default"/>
                <w:sz w:val="18"/>
                <w:szCs w:val="18"/>
              </w:rPr>
            </w:pPr>
            <w:r>
              <w:rPr>
                <w:rFonts w:ascii="宋体" w:hAnsi="宋体" w:cs="宋体" w:eastAsia="宋体" w:hint="default"/>
                <w:sz w:val="18"/>
                <w:szCs w:val="18"/>
              </w:rPr>
              <w:t>商誉 </w:t>
            </w:r>
            <w:r>
              <w:rPr>
                <w:rFonts w:ascii="Arial" w:hAnsi="Arial" w:cs="Arial" w:eastAsia="Arial" w:hint="default"/>
                <w:sz w:val="18"/>
                <w:szCs w:val="18"/>
              </w:rPr>
              <w:t>-</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30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36" w:lineRule="exact"/>
              <w:ind w:left="150"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株式会社</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84"/>
              <w:ind w:left="338" w:right="0"/>
              <w:jc w:val="left"/>
              <w:rPr>
                <w:rFonts w:ascii="Arial" w:hAnsi="Arial" w:cs="Arial" w:eastAsia="Arial" w:hint="default"/>
                <w:sz w:val="18"/>
                <w:szCs w:val="18"/>
              </w:rPr>
            </w:pPr>
            <w:r>
              <w:rPr>
                <w:rFonts w:ascii="Arial"/>
                <w:sz w:val="18"/>
              </w:rPr>
              <w:t>181,756</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1"/>
              <w:jc w:val="right"/>
              <w:rPr>
                <w:rFonts w:ascii="Arial" w:hAnsi="Arial" w:cs="Arial" w:eastAsia="Arial" w:hint="default"/>
                <w:sz w:val="18"/>
                <w:szCs w:val="18"/>
              </w:rPr>
            </w:pPr>
            <w:r>
              <w:rPr>
                <w:rFonts w:ascii="Arial"/>
                <w:w w:val="99"/>
                <w:sz w:val="18"/>
              </w:rPr>
              <w:t>-</w:t>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20"/>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96" w:right="0"/>
              <w:jc w:val="left"/>
              <w:rPr>
                <w:rFonts w:ascii="Arial" w:hAnsi="Arial" w:cs="Arial" w:eastAsia="Arial" w:hint="default"/>
                <w:sz w:val="18"/>
                <w:szCs w:val="18"/>
              </w:rPr>
            </w:pPr>
            <w:r>
              <w:rPr>
                <w:rFonts w:ascii="Arial"/>
                <w:sz w:val="18"/>
              </w:rPr>
              <w:t>(20,136)</w:t>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84"/>
              <w:ind w:right="119"/>
              <w:jc w:val="right"/>
              <w:rPr>
                <w:rFonts w:ascii="Arial" w:hAnsi="Arial" w:cs="Arial" w:eastAsia="Arial" w:hint="default"/>
                <w:sz w:val="18"/>
                <w:szCs w:val="18"/>
              </w:rPr>
            </w:pPr>
            <w:r>
              <w:rPr>
                <w:rFonts w:ascii="Arial"/>
                <w:spacing w:val="-1"/>
                <w:sz w:val="18"/>
              </w:rPr>
              <w:t>161,620</w:t>
            </w:r>
          </w:p>
        </w:tc>
      </w:tr>
      <w:tr>
        <w:trPr>
          <w:trHeight w:val="650"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8" w:lineRule="exact"/>
              <w:ind w:left="156" w:right="0"/>
              <w:jc w:val="left"/>
              <w:rPr>
                <w:rFonts w:ascii="Arial" w:hAnsi="Arial" w:cs="Arial" w:eastAsia="Arial" w:hint="default"/>
                <w:sz w:val="18"/>
                <w:szCs w:val="18"/>
              </w:rPr>
            </w:pPr>
            <w:r>
              <w:rPr>
                <w:rFonts w:ascii="Arial"/>
                <w:sz w:val="18"/>
              </w:rPr>
              <w:t>Citical</w:t>
            </w:r>
            <w:r>
              <w:rPr>
                <w:rFonts w:ascii="Arial"/>
                <w:spacing w:val="-3"/>
                <w:sz w:val="18"/>
              </w:rPr>
              <w:t> </w:t>
            </w:r>
            <w:r>
              <w:rPr>
                <w:rFonts w:ascii="Arial"/>
                <w:sz w:val="18"/>
              </w:rPr>
              <w:t>Retain</w:t>
            </w:r>
          </w:p>
          <w:p>
            <w:pPr>
              <w:pStyle w:val="TableParagraph"/>
              <w:spacing w:line="193" w:lineRule="exact"/>
              <w:ind w:left="510" w:right="0"/>
              <w:jc w:val="left"/>
              <w:rPr>
                <w:rFonts w:ascii="Arial" w:hAnsi="Arial" w:cs="Arial" w:eastAsia="Arial" w:hint="default"/>
                <w:sz w:val="18"/>
                <w:szCs w:val="18"/>
              </w:rPr>
            </w:pPr>
            <w:r>
              <w:rPr>
                <w:rFonts w:ascii="Arial"/>
                <w:sz w:val="18"/>
              </w:rPr>
              <w:t>Management</w:t>
            </w:r>
            <w:r>
              <w:rPr>
                <w:rFonts w:ascii="Arial"/>
                <w:spacing w:val="-3"/>
                <w:sz w:val="18"/>
              </w:rPr>
              <w:t> </w:t>
            </w:r>
            <w:r>
              <w:rPr>
                <w:rFonts w:ascii="Arial"/>
                <w:sz w:val="18"/>
              </w:rPr>
              <w:t>Limited</w:t>
            </w:r>
          </w:p>
          <w:p>
            <w:pPr>
              <w:pStyle w:val="TableParagraph"/>
              <w:spacing w:line="222" w:lineRule="exact"/>
              <w:ind w:left="510" w:right="0"/>
              <w:jc w:val="left"/>
              <w:rPr>
                <w:rFonts w:ascii="宋体" w:hAnsi="宋体" w:cs="宋体" w:eastAsia="宋体" w:hint="default"/>
                <w:sz w:val="18"/>
                <w:szCs w:val="18"/>
              </w:rPr>
            </w:pPr>
            <w:r>
              <w:rPr>
                <w:rFonts w:ascii="宋体" w:hAnsi="宋体" w:cs="宋体" w:eastAsia="宋体" w:hint="default"/>
                <w:sz w:val="18"/>
                <w:szCs w:val="18"/>
              </w:rPr>
              <w:t>之零售批发业务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688" w:right="0"/>
              <w:jc w:val="left"/>
              <w:rPr>
                <w:rFonts w:ascii="Arial" w:hAnsi="Arial" w:cs="Arial" w:eastAsia="Arial" w:hint="default"/>
                <w:sz w:val="18"/>
                <w:szCs w:val="18"/>
              </w:rPr>
            </w:pPr>
            <w:r>
              <w:rPr>
                <w:rFonts w:ascii="Arial"/>
                <w:sz w:val="18"/>
              </w:rPr>
              <w:t>616</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1"/>
              <w:jc w:val="right"/>
              <w:rPr>
                <w:rFonts w:ascii="Arial" w:hAnsi="Arial" w:cs="Arial" w:eastAsia="Arial" w:hint="default"/>
                <w:sz w:val="18"/>
                <w:szCs w:val="18"/>
              </w:rPr>
            </w:pPr>
            <w:r>
              <w:rPr>
                <w:rFonts w:ascii="Arial"/>
                <w:w w:val="99"/>
                <w:sz w:val="18"/>
              </w:rPr>
              <w:t>-</w:t>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spacing w:val="-1"/>
                <w:w w:val="95"/>
                <w:sz w:val="18"/>
              </w:rPr>
              <w:t>616</w:t>
            </w:r>
            <w:r>
              <w:rPr>
                <w:rFonts w:ascii="Arial"/>
                <w:sz w:val="18"/>
              </w:rPr>
            </w:r>
          </w:p>
        </w:tc>
      </w:tr>
      <w:tr>
        <w:trPr>
          <w:trHeight w:val="467"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5" w:lineRule="exact"/>
              <w:ind w:left="156"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w:t>
            </w:r>
          </w:p>
          <w:p>
            <w:pPr>
              <w:pStyle w:val="TableParagraph"/>
              <w:spacing w:line="235" w:lineRule="exact"/>
              <w:ind w:left="42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Arial" w:hAnsi="Arial" w:cs="Arial" w:eastAsia="Arial" w:hint="default"/>
                <w:sz w:val="18"/>
                <w:szCs w:val="18"/>
              </w:rPr>
            </w:pPr>
            <w:r>
              <w:rPr>
                <w:rFonts w:ascii="Arial"/>
                <w:sz w:val="18"/>
              </w:rPr>
              <w:t>569</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1"/>
              <w:jc w:val="right"/>
              <w:rPr>
                <w:rFonts w:ascii="Arial" w:hAnsi="Arial" w:cs="Arial" w:eastAsia="Arial" w:hint="default"/>
                <w:sz w:val="18"/>
                <w:szCs w:val="18"/>
              </w:rPr>
            </w:pPr>
            <w:r>
              <w:rPr>
                <w:rFonts w:ascii="Arial"/>
                <w:w w:val="99"/>
                <w:sz w:val="18"/>
              </w:rPr>
              <w:t>-</w:t>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0"/>
              <w:jc w:val="right"/>
              <w:rPr>
                <w:rFonts w:ascii="Arial" w:hAnsi="Arial" w:cs="Arial" w:eastAsia="Arial" w:hint="default"/>
                <w:sz w:val="18"/>
                <w:szCs w:val="18"/>
              </w:rPr>
            </w:pPr>
            <w:r>
              <w:rPr>
                <w:rFonts w:ascii="Arial"/>
                <w:spacing w:val="-1"/>
                <w:w w:val="95"/>
                <w:sz w:val="18"/>
              </w:rPr>
              <w:t>569</w:t>
            </w:r>
            <w:r>
              <w:rPr>
                <w:rFonts w:ascii="Arial"/>
                <w:sz w:val="18"/>
              </w:rPr>
            </w:r>
          </w:p>
        </w:tc>
      </w:tr>
      <w:tr>
        <w:trPr>
          <w:trHeight w:val="276"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z w:val="18"/>
                <w:szCs w:val="18"/>
              </w:rPr>
              <w:t>红孩子母婴及美妆业务</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8" w:right="0"/>
              <w:jc w:val="left"/>
              <w:rPr>
                <w:rFonts w:ascii="Arial" w:hAnsi="Arial" w:cs="Arial" w:eastAsia="Arial" w:hint="default"/>
                <w:sz w:val="18"/>
                <w:szCs w:val="18"/>
              </w:rPr>
            </w:pPr>
            <w:r>
              <w:rPr>
                <w:rFonts w:ascii="Arial"/>
                <w:sz w:val="18"/>
              </w:rPr>
              <w:t>270,670</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1"/>
              <w:jc w:val="right"/>
              <w:rPr>
                <w:rFonts w:ascii="Arial" w:hAnsi="Arial" w:cs="Arial" w:eastAsia="Arial" w:hint="default"/>
                <w:sz w:val="18"/>
                <w:szCs w:val="18"/>
              </w:rPr>
            </w:pPr>
            <w:r>
              <w:rPr>
                <w:rFonts w:ascii="Arial"/>
                <w:w w:val="99"/>
                <w:sz w:val="18"/>
              </w:rPr>
              <w:t>-</w:t>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20"/>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9"/>
              <w:jc w:val="right"/>
              <w:rPr>
                <w:rFonts w:ascii="Arial" w:hAnsi="Arial" w:cs="Arial" w:eastAsia="Arial" w:hint="default"/>
                <w:sz w:val="18"/>
                <w:szCs w:val="18"/>
              </w:rPr>
            </w:pPr>
            <w:r>
              <w:rPr>
                <w:rFonts w:ascii="Arial"/>
                <w:spacing w:val="-1"/>
                <w:sz w:val="18"/>
              </w:rPr>
              <w:t>270,670</w:t>
            </w:r>
          </w:p>
        </w:tc>
      </w:tr>
      <w:tr>
        <w:trPr>
          <w:trHeight w:val="440"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08" w:lineRule="exact"/>
              <w:ind w:left="150" w:right="0"/>
              <w:jc w:val="left"/>
              <w:rPr>
                <w:rFonts w:ascii="宋体" w:hAnsi="宋体" w:cs="宋体" w:eastAsia="宋体" w:hint="default"/>
                <w:sz w:val="18"/>
                <w:szCs w:val="18"/>
              </w:rPr>
            </w:pPr>
            <w:r>
              <w:rPr>
                <w:rFonts w:ascii="宋体" w:hAnsi="宋体" w:cs="宋体" w:eastAsia="宋体" w:hint="default"/>
                <w:sz w:val="18"/>
                <w:szCs w:val="18"/>
              </w:rPr>
              <w:t>满座网业务</w:t>
            </w:r>
            <w:r>
              <w:rPr>
                <w:rFonts w:ascii="Arial" w:hAnsi="Arial" w:cs="Arial" w:eastAsia="Arial" w:hint="default"/>
                <w:sz w:val="18"/>
                <w:szCs w:val="18"/>
              </w:rPr>
              <w:t>(</w:t>
            </w:r>
            <w:r>
              <w:rPr>
                <w:rFonts w:ascii="宋体" w:hAnsi="宋体" w:cs="宋体" w:eastAsia="宋体" w:hint="default"/>
                <w:sz w:val="18"/>
                <w:szCs w:val="18"/>
              </w:rPr>
              <w:t>附注五</w:t>
            </w:r>
          </w:p>
          <w:p>
            <w:pPr>
              <w:pStyle w:val="TableParagraph"/>
              <w:spacing w:line="240" w:lineRule="auto" w:before="14"/>
              <w:ind w:left="510" w:right="0"/>
              <w:jc w:val="left"/>
              <w:rPr>
                <w:rFonts w:ascii="Arial" w:hAnsi="Arial" w:cs="Arial" w:eastAsia="Arial" w:hint="default"/>
                <w:sz w:val="18"/>
                <w:szCs w:val="18"/>
              </w:rPr>
            </w:pPr>
            <w:r>
              <w:rPr>
                <w:rFonts w:ascii="Arial"/>
                <w:sz w:val="18"/>
              </w:rPr>
              <w:t>(1)(b))</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95" w:right="0"/>
              <w:jc w:val="left"/>
              <w:rPr>
                <w:rFonts w:ascii="Arial" w:hAnsi="Arial" w:cs="Arial" w:eastAsia="Arial" w:hint="default"/>
                <w:sz w:val="18"/>
                <w:szCs w:val="18"/>
              </w:rPr>
            </w:pPr>
            <w:r>
              <w:rPr>
                <w:rFonts w:ascii="Arial"/>
                <w:sz w:val="18"/>
              </w:rPr>
              <w:t>33,372</w:t>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20"/>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21"/>
              <w:jc w:val="right"/>
              <w:rPr>
                <w:rFonts w:ascii="Arial" w:hAnsi="Arial" w:cs="Arial" w:eastAsia="Arial" w:hint="default"/>
                <w:sz w:val="18"/>
                <w:szCs w:val="18"/>
              </w:rPr>
            </w:pPr>
            <w:r>
              <w:rPr>
                <w:rFonts w:ascii="Arial"/>
                <w:spacing w:val="-1"/>
                <w:sz w:val="18"/>
              </w:rPr>
              <w:t>33,372</w:t>
            </w:r>
          </w:p>
        </w:tc>
      </w:tr>
      <w:tr>
        <w:trPr>
          <w:trHeight w:val="504"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195" w:lineRule="exact"/>
              <w:ind w:right="296"/>
              <w:jc w:val="center"/>
              <w:rPr>
                <w:rFonts w:ascii="宋体" w:hAnsi="宋体" w:cs="宋体" w:eastAsia="宋体" w:hint="default"/>
                <w:sz w:val="18"/>
                <w:szCs w:val="18"/>
              </w:rPr>
            </w:pPr>
            <w:r>
              <w:rPr>
                <w:rFonts w:ascii="宋体" w:hAnsi="宋体" w:cs="宋体" w:eastAsia="宋体" w:hint="default"/>
                <w:sz w:val="18"/>
                <w:szCs w:val="18"/>
              </w:rPr>
              <w:t>好耶广告技术板块业务</w:t>
            </w:r>
          </w:p>
          <w:p>
            <w:pPr>
              <w:pStyle w:val="TableParagraph"/>
              <w:spacing w:line="248" w:lineRule="exact"/>
              <w:ind w:right="277"/>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附注五</w:t>
            </w:r>
            <w:r>
              <w:rPr>
                <w:rFonts w:ascii="Arial" w:hAnsi="Arial" w:cs="Arial" w:eastAsia="Arial" w:hint="default"/>
                <w:sz w:val="18"/>
                <w:szCs w:val="18"/>
              </w:rPr>
              <w:t>(1)(b))</w:t>
            </w:r>
          </w:p>
        </w:tc>
        <w:tc>
          <w:tcPr>
            <w:tcW w:w="111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928" w:val="left" w:leader="none"/>
                <w:tab w:pos="1111" w:val="left" w:leader="none"/>
              </w:tabs>
              <w:spacing w:line="240" w:lineRule="auto"/>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295" w:val="left" w:leader="none"/>
                <w:tab w:pos="969" w:val="left" w:leader="none"/>
              </w:tabs>
              <w:spacing w:line="240" w:lineRule="auto"/>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25,109</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800"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806"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tabs>
                <w:tab w:pos="589" w:val="left" w:leader="none"/>
                <w:tab w:pos="1262" w:val="left" w:leader="none"/>
              </w:tabs>
              <w:spacing w:line="240" w:lineRule="auto"/>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25,109</w:t>
              <w:tab/>
            </w:r>
            <w:r>
              <w:rPr>
                <w:rFonts w:ascii="Arial"/>
                <w:spacing w:val="-1"/>
                <w:sz w:val="18"/>
              </w:rPr>
            </w:r>
          </w:p>
        </w:tc>
      </w:tr>
      <w:tr>
        <w:trPr>
          <w:trHeight w:val="392" w:hRule="exact"/>
        </w:trPr>
        <w:tc>
          <w:tcPr>
            <w:tcW w:w="777" w:type="dxa"/>
            <w:tcBorders>
              <w:top w:val="nil" w:sz="6" w:space="0" w:color="auto"/>
              <w:left w:val="nil" w:sz="6" w:space="0" w:color="auto"/>
              <w:bottom w:val="nil" w:sz="6" w:space="0" w:color="auto"/>
              <w:right w:val="nil" w:sz="6" w:space="0" w:color="auto"/>
            </w:tcBorders>
          </w:tcPr>
          <w:p>
            <w:pPr/>
          </w:p>
        </w:tc>
        <w:tc>
          <w:tcPr>
            <w:tcW w:w="3511" w:type="dxa"/>
            <w:gridSpan w:val="2"/>
            <w:tcBorders>
              <w:top w:val="nil" w:sz="6" w:space="0" w:color="auto"/>
              <w:left w:val="nil" w:sz="6" w:space="0" w:color="auto"/>
              <w:bottom w:val="nil" w:sz="6" w:space="0" w:color="auto"/>
              <w:right w:val="nil" w:sz="6" w:space="0" w:color="auto"/>
            </w:tcBorders>
          </w:tcPr>
          <w:p>
            <w:pPr>
              <w:pStyle w:val="TableParagraph"/>
              <w:tabs>
                <w:tab w:pos="351" w:val="left" w:leader="none"/>
                <w:tab w:pos="1111"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3"/>
                <w:sz w:val="18"/>
                <w:u w:val="single" w:color="000000"/>
              </w:rPr>
              <w:t>453,611</w:t>
              <w:tab/>
            </w:r>
            <w:r>
              <w:rPr>
                <w:rFonts w:ascii="Arial"/>
                <w:spacing w:val="-3"/>
                <w:sz w:val="18"/>
              </w:rPr>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tabs>
                <w:tab w:pos="295" w:val="left" w:leader="none"/>
                <w:tab w:pos="969" w:val="left" w:leader="none"/>
              </w:tabs>
              <w:spacing w:line="240" w:lineRule="auto" w:before="30"/>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58,481</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4"/>
                <w:sz w:val="18"/>
                <w:u w:val="single" w:color="000000"/>
              </w:rPr>
              <w:t> </w:t>
            </w:r>
            <w:r>
              <w:rPr>
                <w:rFonts w:ascii="Arial"/>
                <w:spacing w:val="-1"/>
                <w:sz w:val="18"/>
                <w:u w:val="single" w:color="000000"/>
              </w:rPr>
              <w:t>(20,136)</w:t>
              <w:tab/>
            </w:r>
            <w:r>
              <w:rPr>
                <w:rFonts w:ascii="Arial"/>
                <w:spacing w:val="-1"/>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tabs>
                <w:tab w:pos="489" w:val="left" w:leader="none"/>
                <w:tab w:pos="1262" w:val="left" w:leader="none"/>
              </w:tabs>
              <w:spacing w:line="240" w:lineRule="auto" w:before="30"/>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491,956</w:t>
              <w:tab/>
            </w:r>
            <w:r>
              <w:rPr>
                <w:rFonts w:ascii="Arial"/>
                <w:spacing w:val="-1"/>
                <w:sz w:val="18"/>
              </w:rPr>
            </w:r>
          </w:p>
        </w:tc>
      </w:tr>
      <w:tr>
        <w:trPr>
          <w:trHeight w:val="39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50" w:right="0"/>
              <w:jc w:val="left"/>
              <w:rPr>
                <w:rFonts w:ascii="Arial" w:hAnsi="Arial" w:cs="Arial" w:eastAsia="Arial" w:hint="default"/>
                <w:sz w:val="18"/>
                <w:szCs w:val="18"/>
              </w:rPr>
            </w:pPr>
            <w:r>
              <w:rPr>
                <w:rFonts w:ascii="宋体" w:hAnsi="宋体" w:cs="宋体" w:eastAsia="宋体" w:hint="default"/>
                <w:sz w:val="18"/>
                <w:szCs w:val="18"/>
              </w:rPr>
              <w:t>减：减值准备</w:t>
            </w:r>
            <w:r>
              <w:rPr>
                <w:rFonts w:ascii="Arial" w:hAnsi="Arial" w:cs="Arial" w:eastAsia="Arial" w:hint="default"/>
                <w:sz w:val="18"/>
                <w:szCs w:val="18"/>
              </w:rPr>
              <w:t>(a)</w:t>
            </w:r>
            <w:r>
              <w:rPr>
                <w:rFonts w:ascii="Arial" w:hAnsi="Arial" w:cs="Arial" w:eastAsia="Arial" w:hint="default"/>
                <w:spacing w:val="-1"/>
                <w:sz w:val="18"/>
                <w:szCs w:val="18"/>
              </w:rPr>
              <w:t> </w:t>
            </w:r>
            <w:r>
              <w:rPr>
                <w:rFonts w:ascii="Arial" w:hAnsi="Arial" w:cs="Arial" w:eastAsia="Arial" w:hint="default"/>
                <w:sz w:val="18"/>
                <w:szCs w:val="18"/>
              </w:rPr>
              <w:t>-</w:t>
            </w:r>
          </w:p>
        </w:tc>
        <w:tc>
          <w:tcPr>
            <w:tcW w:w="1111"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r>
      <w:tr>
        <w:trPr>
          <w:trHeight w:val="341" w:hRule="exact"/>
        </w:trPr>
        <w:tc>
          <w:tcPr>
            <w:tcW w:w="777" w:type="dxa"/>
            <w:tcBorders>
              <w:top w:val="nil" w:sz="6" w:space="0" w:color="auto"/>
              <w:left w:val="nil" w:sz="6" w:space="0" w:color="auto"/>
              <w:bottom w:val="nil" w:sz="6" w:space="0" w:color="auto"/>
              <w:right w:val="nil" w:sz="6" w:space="0" w:color="auto"/>
            </w:tcBorders>
          </w:tcPr>
          <w:p>
            <w:pPr/>
          </w:p>
        </w:tc>
        <w:tc>
          <w:tcPr>
            <w:tcW w:w="2399" w:type="dxa"/>
            <w:tcBorders>
              <w:top w:val="nil" w:sz="6" w:space="0" w:color="auto"/>
              <w:left w:val="nil" w:sz="6" w:space="0" w:color="auto"/>
              <w:bottom w:val="nil" w:sz="6" w:space="0" w:color="auto"/>
              <w:right w:val="nil" w:sz="6" w:space="0" w:color="auto"/>
            </w:tcBorders>
          </w:tcPr>
          <w:p>
            <w:pPr>
              <w:pStyle w:val="TableParagraph"/>
              <w:spacing w:line="237" w:lineRule="exact"/>
              <w:ind w:left="150"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株式会社</w:t>
            </w:r>
          </w:p>
        </w:tc>
        <w:tc>
          <w:tcPr>
            <w:tcW w:w="1111" w:type="dxa"/>
            <w:tcBorders>
              <w:top w:val="nil" w:sz="6" w:space="0" w:color="auto"/>
              <w:left w:val="nil" w:sz="6" w:space="0" w:color="auto"/>
              <w:bottom w:val="nil" w:sz="6" w:space="0" w:color="auto"/>
              <w:right w:val="nil" w:sz="6" w:space="0" w:color="auto"/>
            </w:tcBorders>
          </w:tcPr>
          <w:p>
            <w:pPr>
              <w:pStyle w:val="TableParagraph"/>
              <w:tabs>
                <w:tab w:pos="382" w:val="left" w:leader="none"/>
                <w:tab w:pos="1111" w:val="left" w:leader="none"/>
              </w:tabs>
              <w:spacing w:line="240" w:lineRule="auto" w:before="8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(33,855)</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nil" w:sz="6" w:space="0" w:color="auto"/>
              <w:right w:val="nil" w:sz="6" w:space="0" w:color="auto"/>
            </w:tcBorders>
          </w:tcPr>
          <w:p>
            <w:pPr>
              <w:pStyle w:val="TableParagraph"/>
              <w:tabs>
                <w:tab w:pos="785" w:val="left" w:leader="none"/>
                <w:tab w:pos="969" w:val="left" w:leader="none"/>
              </w:tabs>
              <w:spacing w:line="240" w:lineRule="auto" w:before="8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nil" w:sz="6" w:space="0" w:color="auto"/>
              <w:right w:val="nil" w:sz="6" w:space="0" w:color="auto"/>
            </w:tcBorders>
          </w:tcPr>
          <w:p>
            <w:pPr>
              <w:pStyle w:val="TableParagraph"/>
              <w:tabs>
                <w:tab w:pos="800" w:val="left" w:leader="none"/>
              </w:tabs>
              <w:spacing w:line="240" w:lineRule="auto" w:before="8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nil" w:sz="6" w:space="0" w:color="auto"/>
              <w:right w:val="nil" w:sz="6" w:space="0" w:color="auto"/>
            </w:tcBorders>
          </w:tcPr>
          <w:p>
            <w:pPr>
              <w:pStyle w:val="TableParagraph"/>
              <w:tabs>
                <w:tab w:pos="352" w:val="left" w:leader="none"/>
                <w:tab w:pos="923" w:val="left" w:leader="none"/>
              </w:tabs>
              <w:spacing w:line="240" w:lineRule="auto" w:before="8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3,751</w:t>
              <w:tab/>
            </w:r>
            <w:r>
              <w:rPr>
                <w:rFonts w:ascii="Arial"/>
                <w:spacing w:val="-1"/>
                <w:sz w:val="18"/>
              </w:rPr>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tabs>
                <w:tab w:pos="536" w:val="left" w:leader="none"/>
                <w:tab w:pos="1262" w:val="left" w:leader="none"/>
              </w:tabs>
              <w:spacing w:line="240" w:lineRule="auto" w:before="8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(30,104)</w:t>
              <w:tab/>
            </w:r>
            <w:r>
              <w:rPr>
                <w:rFonts w:ascii="Arial"/>
                <w:spacing w:val="-1"/>
                <w:sz w:val="18"/>
              </w:rPr>
            </w:r>
          </w:p>
        </w:tc>
      </w:tr>
      <w:tr>
        <w:trPr>
          <w:trHeight w:val="254" w:hRule="exact"/>
        </w:trPr>
        <w:tc>
          <w:tcPr>
            <w:tcW w:w="777" w:type="dxa"/>
            <w:tcBorders>
              <w:top w:val="nil" w:sz="6" w:space="0" w:color="auto"/>
              <w:left w:val="nil" w:sz="6" w:space="0" w:color="auto"/>
              <w:bottom w:val="nil" w:sz="6" w:space="0" w:color="auto"/>
              <w:right w:val="nil" w:sz="6" w:space="0" w:color="auto"/>
            </w:tcBorders>
          </w:tcPr>
          <w:p>
            <w:pPr/>
          </w:p>
        </w:tc>
        <w:tc>
          <w:tcPr>
            <w:tcW w:w="35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right="120"/>
              <w:jc w:val="right"/>
              <w:rPr>
                <w:rFonts w:ascii="Arial" w:hAnsi="Arial" w:cs="Arial" w:eastAsia="Arial" w:hint="default"/>
                <w:sz w:val="18"/>
                <w:szCs w:val="18"/>
              </w:rPr>
            </w:pPr>
            <w:r>
              <w:rPr>
                <w:rFonts w:ascii="Arial"/>
                <w:spacing w:val="-1"/>
                <w:sz w:val="18"/>
              </w:rPr>
              <w:t>419,756</w:t>
            </w:r>
          </w:p>
        </w:tc>
        <w:tc>
          <w:tcPr>
            <w:tcW w:w="164" w:type="dxa"/>
            <w:tcBorders>
              <w:top w:val="nil" w:sz="6" w:space="0" w:color="auto"/>
              <w:left w:val="nil" w:sz="6" w:space="0" w:color="auto"/>
              <w:bottom w:val="nil" w:sz="6" w:space="0" w:color="auto"/>
              <w:right w:val="nil" w:sz="6" w:space="0" w:color="auto"/>
            </w:tcBorders>
          </w:tcPr>
          <w:p>
            <w:pPr/>
          </w:p>
        </w:tc>
        <w:tc>
          <w:tcPr>
            <w:tcW w:w="97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295" w:right="0"/>
              <w:jc w:val="left"/>
              <w:rPr>
                <w:rFonts w:ascii="Arial" w:hAnsi="Arial" w:cs="Arial" w:eastAsia="Arial" w:hint="default"/>
                <w:sz w:val="18"/>
                <w:szCs w:val="18"/>
              </w:rPr>
            </w:pPr>
            <w:r>
              <w:rPr>
                <w:rFonts w:ascii="Arial"/>
                <w:sz w:val="18"/>
              </w:rPr>
              <w:t>58,481</w:t>
            </w:r>
          </w:p>
        </w:tc>
        <w:tc>
          <w:tcPr>
            <w:tcW w:w="164" w:type="dxa"/>
            <w:tcBorders>
              <w:top w:val="nil" w:sz="6" w:space="0" w:color="auto"/>
              <w:left w:val="nil" w:sz="6" w:space="0" w:color="auto"/>
              <w:bottom w:val="nil" w:sz="6" w:space="0" w:color="auto"/>
              <w:right w:val="nil" w:sz="6" w:space="0" w:color="auto"/>
            </w:tcBorders>
          </w:tcPr>
          <w:p>
            <w:pPr/>
          </w:p>
        </w:tc>
        <w:tc>
          <w:tcPr>
            <w:tcW w:w="983"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20"/>
              <w:jc w:val="right"/>
              <w:rPr>
                <w:rFonts w:ascii="Arial" w:hAnsi="Arial" w:cs="Arial" w:eastAsia="Arial" w:hint="default"/>
                <w:sz w:val="18"/>
                <w:szCs w:val="18"/>
              </w:rPr>
            </w:pPr>
            <w:r>
              <w:rPr>
                <w:rFonts w:ascii="Arial"/>
                <w:w w:val="99"/>
                <w:sz w:val="18"/>
              </w:rPr>
              <w:t>-</w:t>
            </w:r>
            <w:r>
              <w:rPr>
                <w:rFonts w:ascii="Arial"/>
                <w:sz w:val="18"/>
              </w:rPr>
            </w:r>
          </w:p>
        </w:tc>
        <w:tc>
          <w:tcPr>
            <w:tcW w:w="223" w:type="dxa"/>
            <w:tcBorders>
              <w:top w:val="nil" w:sz="6" w:space="0" w:color="auto"/>
              <w:left w:val="nil" w:sz="6" w:space="0" w:color="auto"/>
              <w:bottom w:val="nil" w:sz="6" w:space="0" w:color="auto"/>
              <w:right w:val="nil" w:sz="6" w:space="0" w:color="auto"/>
            </w:tcBorders>
          </w:tcPr>
          <w:p>
            <w:pPr/>
          </w:p>
        </w:tc>
        <w:tc>
          <w:tcPr>
            <w:tcW w:w="92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96" w:right="0"/>
              <w:jc w:val="left"/>
              <w:rPr>
                <w:rFonts w:ascii="Arial" w:hAnsi="Arial" w:cs="Arial" w:eastAsia="Arial" w:hint="default"/>
                <w:sz w:val="18"/>
                <w:szCs w:val="18"/>
              </w:rPr>
            </w:pPr>
            <w:r>
              <w:rPr>
                <w:rFonts w:ascii="Arial"/>
                <w:sz w:val="18"/>
              </w:rPr>
              <w:t>(16,385)</w:t>
            </w:r>
          </w:p>
        </w:tc>
        <w:tc>
          <w:tcPr>
            <w:tcW w:w="138"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20"/>
              <w:jc w:val="right"/>
              <w:rPr>
                <w:rFonts w:ascii="Arial" w:hAnsi="Arial" w:cs="Arial" w:eastAsia="Arial" w:hint="default"/>
                <w:sz w:val="18"/>
                <w:szCs w:val="18"/>
              </w:rPr>
            </w:pPr>
            <w:r>
              <w:rPr>
                <w:rFonts w:ascii="Arial"/>
                <w:spacing w:val="-1"/>
                <w:sz w:val="18"/>
              </w:rPr>
              <w:t>461,852</w:t>
            </w:r>
          </w:p>
        </w:tc>
      </w:tr>
      <w:tr>
        <w:trPr>
          <w:trHeight w:val="890" w:hRule="exact"/>
        </w:trPr>
        <w:tc>
          <w:tcPr>
            <w:tcW w:w="777" w:type="dxa"/>
            <w:tcBorders>
              <w:top w:val="nil" w:sz="6" w:space="0" w:color="auto"/>
              <w:left w:val="nil" w:sz="6" w:space="0" w:color="auto"/>
              <w:bottom w:val="nil" w:sz="6" w:space="0" w:color="auto"/>
              <w:right w:val="nil" w:sz="6" w:space="0" w:color="auto"/>
            </w:tcBorders>
          </w:tcPr>
          <w:p>
            <w:pPr/>
          </w:p>
        </w:tc>
        <w:tc>
          <w:tcPr>
            <w:tcW w:w="834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2" w:lineRule="exact"/>
              <w:ind w:left="150" w:right="42"/>
              <w:jc w:val="left"/>
              <w:rPr>
                <w:rFonts w:ascii="宋体" w:hAnsi="宋体" w:cs="宋体" w:eastAsia="宋体" w:hint="default"/>
                <w:sz w:val="24"/>
                <w:szCs w:val="24"/>
              </w:rPr>
            </w:pPr>
            <w:r>
              <w:rPr>
                <w:rFonts w:ascii="宋体" w:hAnsi="宋体" w:cs="宋体" w:eastAsia="宋体" w:hint="default"/>
                <w:spacing w:val="10"/>
                <w:sz w:val="24"/>
                <w:szCs w:val="24"/>
              </w:rPr>
              <w:t>本年度增加的商誉系购买满座网业务及好耶广告技术板块业务所致</w:t>
            </w:r>
            <w:r>
              <w:rPr>
                <w:rFonts w:ascii="Arial" w:hAnsi="Arial" w:cs="Arial" w:eastAsia="Arial" w:hint="default"/>
                <w:spacing w:val="10"/>
                <w:sz w:val="24"/>
                <w:szCs w:val="24"/>
              </w:rPr>
              <w:t>(</w:t>
            </w:r>
            <w:r>
              <w:rPr>
                <w:rFonts w:ascii="宋体" w:hAnsi="宋体" w:cs="宋体" w:eastAsia="宋体" w:hint="default"/>
                <w:spacing w:val="10"/>
                <w:sz w:val="24"/>
                <w:szCs w:val="24"/>
              </w:rPr>
              <w:t>附注五</w:t>
            </w:r>
            <w:r>
              <w:rPr>
                <w:rFonts w:ascii="宋体" w:hAnsi="宋体" w:cs="宋体" w:eastAsia="宋体" w:hint="default"/>
                <w:spacing w:val="-89"/>
                <w:sz w:val="24"/>
                <w:szCs w:val="24"/>
              </w:rPr>
              <w:t> </w:t>
            </w:r>
            <w:r>
              <w:rPr>
                <w:rFonts w:ascii="Arial" w:hAnsi="Arial" w:cs="Arial" w:eastAsia="Arial" w:hint="default"/>
                <w:sz w:val="24"/>
                <w:szCs w:val="24"/>
              </w:rPr>
              <w:t>(1)(b))</w:t>
            </w:r>
            <w:r>
              <w:rPr>
                <w:rFonts w:ascii="宋体" w:hAnsi="宋体" w:cs="宋体" w:eastAsia="宋体" w:hint="default"/>
                <w:sz w:val="24"/>
                <w:szCs w:val="24"/>
              </w:rPr>
              <w:t>。</w:t>
            </w:r>
          </w:p>
        </w:tc>
      </w:tr>
    </w:tbl>
    <w:p>
      <w:pPr>
        <w:spacing w:line="240" w:lineRule="auto" w:before="2"/>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07"/>
        <w:gridCol w:w="4056"/>
        <w:gridCol w:w="2021"/>
        <w:gridCol w:w="2489"/>
      </w:tblGrid>
      <w:tr>
        <w:trPr>
          <w:trHeight w:val="435"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4056" w:type="dxa"/>
            <w:tcBorders>
              <w:top w:val="nil" w:sz="6" w:space="0" w:color="auto"/>
              <w:left w:val="nil" w:sz="6" w:space="0" w:color="auto"/>
              <w:bottom w:val="nil" w:sz="6" w:space="0" w:color="auto"/>
              <w:right w:val="nil" w:sz="6" w:space="0" w:color="auto"/>
            </w:tcBorders>
          </w:tcPr>
          <w:p>
            <w:pPr>
              <w:pStyle w:val="TableParagraph"/>
              <w:spacing w:line="262" w:lineRule="exact"/>
              <w:ind w:left="213" w:right="0"/>
              <w:jc w:val="left"/>
              <w:rPr>
                <w:rFonts w:ascii="宋体" w:hAnsi="宋体" w:cs="宋体" w:eastAsia="宋体" w:hint="default"/>
                <w:sz w:val="24"/>
                <w:szCs w:val="24"/>
              </w:rPr>
            </w:pPr>
            <w:r>
              <w:rPr>
                <w:rFonts w:ascii="宋体" w:hAnsi="宋体" w:cs="宋体" w:eastAsia="宋体" w:hint="default"/>
                <w:sz w:val="24"/>
                <w:szCs w:val="24"/>
              </w:rPr>
              <w:t>减值</w:t>
            </w:r>
          </w:p>
        </w:tc>
        <w:tc>
          <w:tcPr>
            <w:tcW w:w="2021"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r>
      <w:tr>
        <w:trPr>
          <w:trHeight w:val="562" w:hRule="exact"/>
        </w:trPr>
        <w:tc>
          <w:tcPr>
            <w:tcW w:w="707" w:type="dxa"/>
            <w:tcBorders>
              <w:top w:val="nil" w:sz="6" w:space="0" w:color="auto"/>
              <w:left w:val="nil" w:sz="6" w:space="0" w:color="auto"/>
              <w:bottom w:val="nil" w:sz="6" w:space="0" w:color="auto"/>
              <w:right w:val="nil" w:sz="6" w:space="0" w:color="auto"/>
            </w:tcBorders>
          </w:tcPr>
          <w:p>
            <w:pPr/>
          </w:p>
        </w:tc>
        <w:tc>
          <w:tcPr>
            <w:tcW w:w="60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13" w:right="0"/>
              <w:jc w:val="left"/>
              <w:rPr>
                <w:rFonts w:ascii="宋体" w:hAnsi="宋体" w:cs="宋体" w:eastAsia="宋体" w:hint="default"/>
                <w:sz w:val="24"/>
                <w:szCs w:val="24"/>
              </w:rPr>
            </w:pPr>
            <w:r>
              <w:rPr>
                <w:rFonts w:ascii="宋体" w:hAnsi="宋体" w:cs="宋体" w:eastAsia="宋体" w:hint="default"/>
                <w:sz w:val="24"/>
                <w:szCs w:val="24"/>
              </w:rPr>
              <w:t>分摊至本集团资产组和资产组组合的商誉汇总如下：</w:t>
            </w:r>
          </w:p>
        </w:tc>
        <w:tc>
          <w:tcPr>
            <w:tcW w:w="2489" w:type="dxa"/>
            <w:tcBorders>
              <w:top w:val="nil" w:sz="6" w:space="0" w:color="auto"/>
              <w:left w:val="nil" w:sz="6" w:space="0" w:color="auto"/>
              <w:bottom w:val="nil" w:sz="6" w:space="0" w:color="auto"/>
              <w:right w:val="nil" w:sz="6" w:space="0" w:color="auto"/>
            </w:tcBorders>
          </w:tcPr>
          <w:p>
            <w:pPr/>
          </w:p>
        </w:tc>
      </w:tr>
      <w:tr>
        <w:trPr>
          <w:trHeight w:val="535" w:hRule="exact"/>
        </w:trPr>
        <w:tc>
          <w:tcPr>
            <w:tcW w:w="707" w:type="dxa"/>
            <w:tcBorders>
              <w:top w:val="nil" w:sz="6" w:space="0" w:color="auto"/>
              <w:left w:val="nil" w:sz="6" w:space="0" w:color="auto"/>
              <w:bottom w:val="nil" w:sz="6" w:space="0" w:color="auto"/>
              <w:right w:val="nil" w:sz="6" w:space="0" w:color="auto"/>
            </w:tcBorders>
          </w:tcPr>
          <w:p>
            <w:pPr/>
          </w:p>
        </w:tc>
        <w:tc>
          <w:tcPr>
            <w:tcW w:w="607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380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84"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03" w:hRule="exact"/>
        </w:trPr>
        <w:tc>
          <w:tcPr>
            <w:tcW w:w="707"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13"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宋体" w:hAnsi="宋体" w:cs="宋体" w:eastAsia="宋体" w:hint="default"/>
                <w:spacing w:val="-61"/>
                <w:sz w:val="24"/>
                <w:szCs w:val="24"/>
              </w:rPr>
              <w:t> </w:t>
            </w:r>
            <w:r>
              <w:rPr>
                <w:rFonts w:ascii="Arial" w:hAnsi="Arial" w:cs="Arial" w:eastAsia="Arial" w:hint="default"/>
                <w:sz w:val="24"/>
                <w:szCs w:val="24"/>
              </w:rPr>
              <w:t>LAOX</w:t>
            </w:r>
            <w:r>
              <w:rPr>
                <w:rFonts w:ascii="Arial" w:hAnsi="Arial" w:cs="Arial" w:eastAsia="Arial" w:hint="default"/>
                <w:spacing w:val="-8"/>
                <w:sz w:val="24"/>
                <w:szCs w:val="24"/>
              </w:rPr>
              <w:t> </w:t>
            </w:r>
            <w:r>
              <w:rPr>
                <w:rFonts w:ascii="宋体" w:hAnsi="宋体" w:cs="宋体" w:eastAsia="宋体" w:hint="default"/>
                <w:sz w:val="24"/>
                <w:szCs w:val="24"/>
              </w:rPr>
              <w:t>株式会社</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954" w:right="0"/>
              <w:jc w:val="left"/>
              <w:rPr>
                <w:rFonts w:ascii="Arial" w:hAnsi="Arial" w:cs="Arial" w:eastAsia="Arial" w:hint="default"/>
                <w:sz w:val="24"/>
                <w:szCs w:val="24"/>
              </w:rPr>
            </w:pPr>
            <w:r>
              <w:rPr>
                <w:rFonts w:ascii="Arial"/>
                <w:sz w:val="24"/>
              </w:rPr>
              <w:t>161,620</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45"/>
              <w:jc w:val="right"/>
              <w:rPr>
                <w:rFonts w:ascii="Arial" w:hAnsi="Arial" w:cs="Arial" w:eastAsia="Arial" w:hint="default"/>
                <w:sz w:val="24"/>
                <w:szCs w:val="24"/>
              </w:rPr>
            </w:pPr>
            <w:r>
              <w:rPr>
                <w:rFonts w:ascii="Arial"/>
                <w:spacing w:val="-1"/>
                <w:sz w:val="24"/>
              </w:rPr>
              <w:t>181,756</w:t>
            </w:r>
            <w:r>
              <w:rPr>
                <w:rFonts w:ascii="Arial"/>
                <w:sz w:val="24"/>
              </w:rPr>
            </w:r>
          </w:p>
        </w:tc>
      </w:tr>
      <w:tr>
        <w:trPr>
          <w:trHeight w:val="540" w:hRule="exact"/>
        </w:trPr>
        <w:tc>
          <w:tcPr>
            <w:tcW w:w="707"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180" w:lineRule="auto" w:before="42"/>
              <w:ind w:left="478" w:right="951" w:hanging="259"/>
              <w:jc w:val="left"/>
              <w:rPr>
                <w:rFonts w:ascii="宋体" w:hAnsi="宋体" w:cs="宋体" w:eastAsia="宋体" w:hint="default"/>
                <w:sz w:val="24"/>
                <w:szCs w:val="24"/>
              </w:rPr>
            </w:pPr>
            <w:r>
              <w:rPr>
                <w:rFonts w:ascii="Arial" w:hAnsi="Arial" w:cs="Arial" w:eastAsia="Arial" w:hint="default"/>
                <w:sz w:val="24"/>
                <w:szCs w:val="24"/>
              </w:rPr>
              <w:t>Citical Retain</w:t>
            </w:r>
            <w:r>
              <w:rPr>
                <w:rFonts w:ascii="Arial" w:hAnsi="Arial" w:cs="Arial" w:eastAsia="Arial" w:hint="default"/>
                <w:spacing w:val="-2"/>
                <w:sz w:val="24"/>
                <w:szCs w:val="24"/>
              </w:rPr>
              <w:t> </w:t>
            </w:r>
            <w:r>
              <w:rPr>
                <w:rFonts w:ascii="Arial" w:hAnsi="Arial" w:cs="Arial" w:eastAsia="Arial" w:hint="default"/>
                <w:sz w:val="24"/>
                <w:szCs w:val="24"/>
              </w:rPr>
              <w:t>Management</w:t>
            </w:r>
            <w:r>
              <w:rPr>
                <w:rFonts w:ascii="Arial" w:hAnsi="Arial" w:cs="Arial" w:eastAsia="Arial" w:hint="default"/>
                <w:w w:val="99"/>
                <w:sz w:val="24"/>
                <w:szCs w:val="24"/>
              </w:rPr>
              <w:t> </w:t>
            </w:r>
            <w:r>
              <w:rPr>
                <w:rFonts w:ascii="Arial" w:hAnsi="Arial" w:cs="Arial" w:eastAsia="Arial" w:hint="default"/>
                <w:sz w:val="24"/>
                <w:szCs w:val="24"/>
              </w:rPr>
              <w:t>Limited</w:t>
            </w:r>
            <w:r>
              <w:rPr>
                <w:rFonts w:ascii="Arial" w:hAnsi="Arial" w:cs="Arial" w:eastAsia="Arial" w:hint="default"/>
                <w:spacing w:val="-9"/>
                <w:sz w:val="24"/>
                <w:szCs w:val="24"/>
              </w:rPr>
              <w:t> </w:t>
            </w:r>
            <w:r>
              <w:rPr>
                <w:rFonts w:ascii="宋体" w:hAnsi="宋体" w:cs="宋体" w:eastAsia="宋体" w:hint="default"/>
                <w:sz w:val="24"/>
                <w:szCs w:val="24"/>
              </w:rPr>
              <w:t>之零售批发业务</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24"/>
                <w:szCs w:val="24"/>
              </w:rPr>
            </w:pPr>
            <w:r>
              <w:rPr>
                <w:rFonts w:ascii="Arial"/>
                <w:spacing w:val="-1"/>
                <w:w w:val="95"/>
                <w:sz w:val="24"/>
              </w:rPr>
              <w:t>616</w:t>
            </w:r>
            <w:r>
              <w:rPr>
                <w:rFonts w:ascii="Arial"/>
                <w:sz w:val="24"/>
              </w:rPr>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5"/>
              <w:jc w:val="right"/>
              <w:rPr>
                <w:rFonts w:ascii="Arial" w:hAnsi="Arial" w:cs="Arial" w:eastAsia="Arial" w:hint="default"/>
                <w:sz w:val="24"/>
                <w:szCs w:val="24"/>
              </w:rPr>
            </w:pPr>
            <w:r>
              <w:rPr>
                <w:rFonts w:ascii="Arial"/>
                <w:spacing w:val="-1"/>
                <w:w w:val="95"/>
                <w:sz w:val="24"/>
              </w:rPr>
              <w:t>616</w:t>
            </w:r>
            <w:r>
              <w:rPr>
                <w:rFonts w:ascii="Arial"/>
                <w:sz w:val="24"/>
              </w:rPr>
            </w:r>
          </w:p>
        </w:tc>
      </w:tr>
      <w:tr>
        <w:trPr>
          <w:trHeight w:val="623" w:hRule="exact"/>
        </w:trPr>
        <w:tc>
          <w:tcPr>
            <w:tcW w:w="707"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59" w:lineRule="exact"/>
              <w:ind w:left="219" w:right="0"/>
              <w:jc w:val="left"/>
              <w:rPr>
                <w:rFonts w:ascii="宋体" w:hAnsi="宋体" w:cs="宋体" w:eastAsia="宋体" w:hint="default"/>
                <w:sz w:val="24"/>
                <w:szCs w:val="24"/>
              </w:rPr>
            </w:pPr>
            <w:r>
              <w:rPr>
                <w:rFonts w:ascii="宋体" w:hAnsi="宋体" w:cs="宋体" w:eastAsia="宋体" w:hint="default"/>
                <w:sz w:val="24"/>
                <w:szCs w:val="24"/>
              </w:rPr>
              <w:t>无锡胜利门苏宁云商销售</w:t>
            </w:r>
          </w:p>
          <w:p>
            <w:pPr>
              <w:pStyle w:val="TableParagraph"/>
              <w:spacing w:line="312" w:lineRule="exact"/>
              <w:ind w:left="700"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198"/>
              <w:jc w:val="right"/>
              <w:rPr>
                <w:rFonts w:ascii="Arial" w:hAnsi="Arial" w:cs="Arial" w:eastAsia="Arial" w:hint="default"/>
                <w:sz w:val="24"/>
                <w:szCs w:val="24"/>
              </w:rPr>
            </w:pPr>
            <w:r>
              <w:rPr>
                <w:rFonts w:ascii="Arial"/>
                <w:spacing w:val="-1"/>
                <w:w w:val="95"/>
                <w:sz w:val="24"/>
              </w:rPr>
              <w:t>569</w:t>
            </w:r>
            <w:r>
              <w:rPr>
                <w:rFonts w:ascii="Arial"/>
                <w:sz w:val="24"/>
              </w:rPr>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245"/>
              <w:jc w:val="right"/>
              <w:rPr>
                <w:rFonts w:ascii="Arial" w:hAnsi="Arial" w:cs="Arial" w:eastAsia="Arial" w:hint="default"/>
                <w:sz w:val="24"/>
                <w:szCs w:val="24"/>
              </w:rPr>
            </w:pPr>
            <w:r>
              <w:rPr>
                <w:rFonts w:ascii="Arial"/>
                <w:spacing w:val="-1"/>
                <w:w w:val="95"/>
                <w:sz w:val="24"/>
              </w:rPr>
              <w:t>569</w:t>
            </w:r>
            <w:r>
              <w:rPr>
                <w:rFonts w:ascii="Arial"/>
                <w:sz w:val="24"/>
              </w:rPr>
            </w:r>
          </w:p>
        </w:tc>
      </w:tr>
      <w:tr>
        <w:trPr>
          <w:trHeight w:val="312" w:hRule="exact"/>
        </w:trPr>
        <w:tc>
          <w:tcPr>
            <w:tcW w:w="707"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953" w:right="0"/>
              <w:jc w:val="left"/>
              <w:rPr>
                <w:rFonts w:ascii="Arial" w:hAnsi="Arial" w:cs="Arial" w:eastAsia="Arial" w:hint="default"/>
                <w:sz w:val="24"/>
                <w:szCs w:val="24"/>
              </w:rPr>
            </w:pPr>
            <w:r>
              <w:rPr>
                <w:rFonts w:ascii="Arial"/>
                <w:sz w:val="24"/>
              </w:rPr>
              <w:t>270,670</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5"/>
              <w:jc w:val="right"/>
              <w:rPr>
                <w:rFonts w:ascii="Arial" w:hAnsi="Arial" w:cs="Arial" w:eastAsia="Arial" w:hint="default"/>
                <w:sz w:val="24"/>
                <w:szCs w:val="24"/>
              </w:rPr>
            </w:pPr>
            <w:r>
              <w:rPr>
                <w:rFonts w:ascii="Arial"/>
                <w:spacing w:val="-1"/>
                <w:sz w:val="24"/>
              </w:rPr>
              <w:t>270,670</w:t>
            </w:r>
            <w:r>
              <w:rPr>
                <w:rFonts w:ascii="Arial"/>
                <w:sz w:val="24"/>
              </w:rPr>
            </w:r>
          </w:p>
        </w:tc>
      </w:tr>
      <w:tr>
        <w:trPr>
          <w:trHeight w:val="312" w:hRule="exact"/>
        </w:trPr>
        <w:tc>
          <w:tcPr>
            <w:tcW w:w="707"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61" w:lineRule="exact"/>
              <w:ind w:left="213"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2021"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086" w:right="0"/>
              <w:jc w:val="left"/>
              <w:rPr>
                <w:rFonts w:ascii="Arial" w:hAnsi="Arial" w:cs="Arial" w:eastAsia="Arial" w:hint="default"/>
                <w:sz w:val="24"/>
                <w:szCs w:val="24"/>
              </w:rPr>
            </w:pPr>
            <w:r>
              <w:rPr>
                <w:rFonts w:ascii="Arial"/>
                <w:sz w:val="24"/>
              </w:rPr>
              <w:t>33,372</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44"/>
              <w:jc w:val="right"/>
              <w:rPr>
                <w:rFonts w:ascii="Arial" w:hAnsi="Arial" w:cs="Arial" w:eastAsia="Arial" w:hint="default"/>
                <w:sz w:val="24"/>
                <w:szCs w:val="24"/>
              </w:rPr>
            </w:pPr>
            <w:r>
              <w:rPr>
                <w:rFonts w:ascii="Arial"/>
                <w:w w:val="99"/>
                <w:sz w:val="24"/>
              </w:rPr>
              <w:t>-</w:t>
            </w:r>
            <w:r>
              <w:rPr>
                <w:rFonts w:ascii="Arial"/>
                <w:sz w:val="24"/>
              </w:rPr>
            </w:r>
          </w:p>
        </w:tc>
      </w:tr>
      <w:tr>
        <w:trPr>
          <w:trHeight w:val="305" w:hRule="exact"/>
        </w:trPr>
        <w:tc>
          <w:tcPr>
            <w:tcW w:w="707"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tabs>
                <w:tab w:pos="3705" w:val="left" w:leader="none"/>
                <w:tab w:pos="5142" w:val="left" w:leader="none"/>
              </w:tabs>
              <w:spacing w:line="258" w:lineRule="exact"/>
              <w:ind w:left="213" w:right="-1087"/>
              <w:jc w:val="left"/>
              <w:rPr>
                <w:rFonts w:ascii="Arial" w:hAnsi="Arial" w:cs="Arial" w:eastAsia="Arial" w:hint="default"/>
                <w:sz w:val="24"/>
                <w:szCs w:val="24"/>
              </w:rPr>
            </w:pPr>
            <w:r>
              <w:rPr>
                <w:rFonts w:ascii="宋体" w:hAnsi="宋体" w:cs="宋体" w:eastAsia="宋体" w:hint="default"/>
                <w:position w:val="2"/>
                <w:sz w:val="24"/>
                <w:szCs w:val="24"/>
              </w:rPr>
              <w:t>好耶广告技术板块业务</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21" w:type="dxa"/>
            <w:tcBorders>
              <w:top w:val="nil" w:sz="6" w:space="0" w:color="auto"/>
              <w:left w:val="nil" w:sz="6" w:space="0" w:color="auto"/>
              <w:bottom w:val="nil" w:sz="6" w:space="0" w:color="auto"/>
              <w:right w:val="nil" w:sz="6" w:space="0" w:color="auto"/>
            </w:tcBorders>
          </w:tcPr>
          <w:p>
            <w:pPr>
              <w:pStyle w:val="TableParagraph"/>
              <w:tabs>
                <w:tab w:pos="1945" w:val="left" w:leader="none"/>
              </w:tabs>
              <w:spacing w:line="240" w:lineRule="auto" w:before="19"/>
              <w:ind w:left="1086" w:right="0"/>
              <w:jc w:val="left"/>
              <w:rPr>
                <w:rFonts w:ascii="Arial" w:hAnsi="Arial" w:cs="Arial" w:eastAsia="Arial" w:hint="default"/>
                <w:sz w:val="24"/>
                <w:szCs w:val="24"/>
              </w:rPr>
            </w:pPr>
            <w:r>
              <w:rPr>
                <w:rFonts w:ascii="Arial"/>
                <w:w w:val="99"/>
                <w:sz w:val="24"/>
              </w:rPr>
            </w:r>
            <w:r>
              <w:rPr>
                <w:rFonts w:ascii="Arial"/>
                <w:sz w:val="24"/>
                <w:u w:val="single" w:color="000000"/>
              </w:rPr>
              <w:t>25,109</w:t>
              <w:tab/>
            </w:r>
            <w:r>
              <w:rPr>
                <w:rFonts w:ascii="Arial"/>
                <w:sz w:val="24"/>
              </w:rPr>
            </w:r>
          </w:p>
        </w:tc>
        <w:tc>
          <w:tcPr>
            <w:tcW w:w="2489" w:type="dxa"/>
            <w:tcBorders>
              <w:top w:val="nil" w:sz="6" w:space="0" w:color="auto"/>
              <w:left w:val="nil" w:sz="6" w:space="0" w:color="auto"/>
              <w:bottom w:val="nil" w:sz="6" w:space="0" w:color="auto"/>
              <w:right w:val="nil" w:sz="6" w:space="0" w:color="auto"/>
            </w:tcBorders>
          </w:tcPr>
          <w:p>
            <w:pPr>
              <w:pStyle w:val="TableParagraph"/>
              <w:tabs>
                <w:tab w:pos="2162" w:val="left" w:leader="none"/>
                <w:tab w:pos="2333" w:val="left" w:leader="none"/>
              </w:tabs>
              <w:spacing w:line="240" w:lineRule="auto" w:before="19"/>
              <w:ind w:left="16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21" w:hRule="exact"/>
        </w:trPr>
        <w:tc>
          <w:tcPr>
            <w:tcW w:w="707" w:type="dxa"/>
            <w:tcBorders>
              <w:top w:val="nil" w:sz="6" w:space="0" w:color="auto"/>
              <w:left w:val="nil" w:sz="6" w:space="0" w:color="auto"/>
              <w:bottom w:val="nil" w:sz="6" w:space="0" w:color="auto"/>
              <w:right w:val="nil" w:sz="6" w:space="0" w:color="auto"/>
            </w:tcBorders>
          </w:tcPr>
          <w:p>
            <w:pPr/>
          </w:p>
        </w:tc>
        <w:tc>
          <w:tcPr>
            <w:tcW w:w="6077" w:type="dxa"/>
            <w:gridSpan w:val="2"/>
            <w:tcBorders>
              <w:top w:val="nil" w:sz="6" w:space="0" w:color="auto"/>
              <w:left w:val="nil" w:sz="6" w:space="0" w:color="auto"/>
              <w:bottom w:val="nil" w:sz="6" w:space="0" w:color="auto"/>
              <w:right w:val="nil" w:sz="6" w:space="0" w:color="auto"/>
            </w:tcBorders>
          </w:tcPr>
          <w:p>
            <w:pPr>
              <w:pStyle w:val="TableParagraph"/>
              <w:tabs>
                <w:tab w:pos="5009" w:val="left" w:leader="none"/>
                <w:tab w:pos="6001" w:val="left" w:leader="none"/>
              </w:tabs>
              <w:spacing w:line="260" w:lineRule="exact"/>
              <w:ind w:left="370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491,956</w:t>
              <w:tab/>
            </w:r>
            <w:r>
              <w:rPr>
                <w:rFonts w:ascii="Arial"/>
                <w:sz w:val="24"/>
              </w:rPr>
            </w:r>
          </w:p>
        </w:tc>
        <w:tc>
          <w:tcPr>
            <w:tcW w:w="2489" w:type="dxa"/>
            <w:tcBorders>
              <w:top w:val="nil" w:sz="6" w:space="0" w:color="auto"/>
              <w:left w:val="nil" w:sz="6" w:space="0" w:color="auto"/>
              <w:bottom w:val="nil" w:sz="6" w:space="0" w:color="auto"/>
              <w:right w:val="nil" w:sz="6" w:space="0" w:color="auto"/>
            </w:tcBorders>
          </w:tcPr>
          <w:p>
            <w:pPr>
              <w:pStyle w:val="TableParagraph"/>
              <w:tabs>
                <w:tab w:pos="1393" w:val="left" w:leader="none"/>
                <w:tab w:pos="2333" w:val="left" w:leader="none"/>
              </w:tabs>
              <w:spacing w:line="260" w:lineRule="exact"/>
              <w:ind w:left="16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4"/>
                <w:sz w:val="24"/>
                <w:u w:val="thick" w:color="000000"/>
              </w:rPr>
              <w:t>453,611</w:t>
              <w:tab/>
            </w:r>
            <w:r>
              <w:rPr>
                <w:rFonts w:ascii="Arial"/>
                <w:spacing w:val="-4"/>
                <w:sz w:val="24"/>
              </w:rPr>
            </w:r>
          </w:p>
        </w:tc>
      </w:tr>
      <w:tr>
        <w:trPr>
          <w:trHeight w:val="1028" w:hRule="exact"/>
        </w:trPr>
        <w:tc>
          <w:tcPr>
            <w:tcW w:w="707" w:type="dxa"/>
            <w:tcBorders>
              <w:top w:val="nil" w:sz="6" w:space="0" w:color="auto"/>
              <w:left w:val="nil" w:sz="6" w:space="0" w:color="auto"/>
              <w:bottom w:val="nil" w:sz="6" w:space="0" w:color="auto"/>
              <w:right w:val="nil" w:sz="6" w:space="0" w:color="auto"/>
            </w:tcBorders>
          </w:tcPr>
          <w:p>
            <w:pPr/>
          </w:p>
        </w:tc>
        <w:tc>
          <w:tcPr>
            <w:tcW w:w="8566"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24"/>
              <w:ind w:left="213" w:right="198"/>
              <w:jc w:val="both"/>
              <w:rPr>
                <w:rFonts w:ascii="宋体" w:hAnsi="宋体" w:cs="宋体" w:eastAsia="宋体" w:hint="default"/>
                <w:sz w:val="24"/>
                <w:szCs w:val="24"/>
              </w:rPr>
            </w:pPr>
            <w:r>
              <w:rPr>
                <w:rFonts w:ascii="宋体" w:hAnsi="宋体" w:cs="宋体" w:eastAsia="宋体" w:hint="default"/>
                <w:spacing w:val="-1"/>
                <w:sz w:val="24"/>
                <w:szCs w:val="24"/>
              </w:rPr>
              <w:t>资产组和资产组组合的可收回金额是依据管理层制定的五年期预算，采用现金</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pacing w:val="-1"/>
                <w:sz w:val="24"/>
                <w:szCs w:val="24"/>
              </w:rPr>
              <w:t>流量预测方法计算。超过该五年期的现金流量采用以下所述的估计增长率作出</w:t>
            </w:r>
            <w:r>
              <w:rPr>
                <w:rFonts w:ascii="宋体" w:hAnsi="宋体" w:cs="宋体" w:eastAsia="宋体" w:hint="default"/>
                <w:spacing w:val="-95"/>
                <w:sz w:val="24"/>
                <w:szCs w:val="24"/>
              </w:rPr>
              <w:t> </w:t>
            </w:r>
            <w:r>
              <w:rPr>
                <w:rFonts w:ascii="宋体" w:hAnsi="宋体" w:cs="宋体" w:eastAsia="宋体" w:hint="default"/>
                <w:spacing w:val="-95"/>
                <w:sz w:val="24"/>
                <w:szCs w:val="24"/>
              </w:rPr>
            </w:r>
            <w:r>
              <w:rPr>
                <w:rFonts w:ascii="宋体" w:hAnsi="宋体" w:cs="宋体" w:eastAsia="宋体" w:hint="default"/>
                <w:sz w:val="24"/>
                <w:szCs w:val="24"/>
              </w:rPr>
              <w:t>推算。</w:t>
            </w:r>
          </w:p>
        </w:tc>
      </w:tr>
    </w:tbl>
    <w:p>
      <w:pPr>
        <w:spacing w:after="0" w:line="310" w:lineRule="exact"/>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3"/>
        <w:rPr>
          <w:rFonts w:ascii="Times New Roman" w:hAnsi="Times New Roman" w:cs="Times New Roman" w:eastAsia="Times New Roman" w:hint="default"/>
          <w:sz w:val="5"/>
          <w:szCs w:val="5"/>
        </w:rPr>
      </w:pPr>
      <w:r>
        <w:rPr/>
        <w:pict>
          <v:group style="position:absolute;margin-left:281.059998pt;margin-top:745.649963pt;width:54.6pt;height:.1pt;mso-position-horizontal-relative:page;mso-position-vertical-relative:page;z-index:-1816192" coordorigin="5621,14913" coordsize="1092,2">
            <v:shape style="position:absolute;left:5621;top:14913;width:1092;height:2" coordorigin="5621,14913" coordsize="1092,0" path="m5621,14913l6713,14913e" filled="false" stroked="true" strokeweight="1.5pt" strokecolor="#000000">
              <v:path arrowok="t"/>
            </v:shape>
            <w10:wrap type="none"/>
          </v:group>
        </w:pict>
      </w:r>
    </w:p>
    <w:tbl>
      <w:tblPr>
        <w:tblW w:w="0" w:type="auto"/>
        <w:jc w:val="left"/>
        <w:tblInd w:w="109" w:type="dxa"/>
        <w:tblLayout w:type="fixed"/>
        <w:tblCellMar>
          <w:top w:w="0" w:type="dxa"/>
          <w:left w:w="0" w:type="dxa"/>
          <w:bottom w:w="0" w:type="dxa"/>
          <w:right w:w="0" w:type="dxa"/>
        </w:tblCellMar>
        <w:tblLook w:val="01E0"/>
      </w:tblPr>
      <w:tblGrid>
        <w:gridCol w:w="771"/>
        <w:gridCol w:w="2407"/>
        <w:gridCol w:w="803"/>
        <w:gridCol w:w="112"/>
        <w:gridCol w:w="1578"/>
        <w:gridCol w:w="802"/>
        <w:gridCol w:w="106"/>
        <w:gridCol w:w="1043"/>
        <w:gridCol w:w="112"/>
        <w:gridCol w:w="532"/>
        <w:gridCol w:w="953"/>
      </w:tblGrid>
      <w:tr>
        <w:trPr>
          <w:trHeight w:val="386"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09"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52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Arial" w:hAnsi="Arial" w:cs="Arial" w:eastAsia="Arial" w:hint="default"/>
                <w:sz w:val="24"/>
                <w:szCs w:val="24"/>
              </w:rPr>
            </w:pPr>
            <w:r>
              <w:rPr>
                <w:rFonts w:ascii="Arial"/>
                <w:sz w:val="24"/>
              </w:rPr>
              <w:t>(17)</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1" w:right="0"/>
              <w:jc w:val="left"/>
              <w:rPr>
                <w:rFonts w:ascii="Arial" w:hAnsi="Arial" w:cs="Arial" w:eastAsia="Arial" w:hint="default"/>
                <w:sz w:val="24"/>
                <w:szCs w:val="24"/>
              </w:rPr>
            </w:pPr>
            <w:r>
              <w:rPr>
                <w:rFonts w:ascii="黑体" w:hAnsi="黑体" w:cs="黑体" w:eastAsia="黑体" w:hint="default"/>
                <w:sz w:val="24"/>
                <w:szCs w:val="24"/>
              </w:rPr>
              <w:t>商誉</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520"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0" w:right="0"/>
              <w:jc w:val="left"/>
              <w:rPr>
                <w:rFonts w:ascii="Arial" w:hAnsi="Arial" w:cs="Arial" w:eastAsia="Arial" w:hint="default"/>
                <w:sz w:val="24"/>
                <w:szCs w:val="24"/>
              </w:rPr>
            </w:pPr>
            <w:r>
              <w:rPr>
                <w:rFonts w:ascii="Arial"/>
                <w:sz w:val="24"/>
              </w:rPr>
              <w:t>(a)</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60"/>
              <w:ind w:left="151" w:right="0"/>
              <w:jc w:val="left"/>
              <w:rPr>
                <w:rFonts w:ascii="Arial" w:hAnsi="Arial" w:cs="Arial" w:eastAsia="Arial" w:hint="default"/>
                <w:sz w:val="24"/>
                <w:szCs w:val="24"/>
              </w:rPr>
            </w:pPr>
            <w:r>
              <w:rPr>
                <w:rFonts w:ascii="宋体" w:hAnsi="宋体" w:cs="宋体" w:eastAsia="宋体" w:hint="default"/>
                <w:sz w:val="24"/>
                <w:szCs w:val="24"/>
              </w:rPr>
              <w:t>减值</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514"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0"/>
              <w:ind w:left="922" w:right="0"/>
              <w:jc w:val="left"/>
              <w:rPr>
                <w:rFonts w:ascii="宋体" w:hAnsi="宋体" w:cs="宋体" w:eastAsia="宋体" w:hint="default"/>
                <w:sz w:val="24"/>
                <w:szCs w:val="24"/>
              </w:rPr>
            </w:pPr>
            <w:r>
              <w:rPr>
                <w:rFonts w:ascii="宋体" w:hAnsi="宋体" w:cs="宋体" w:eastAsia="宋体" w:hint="default"/>
                <w:sz w:val="24"/>
                <w:szCs w:val="24"/>
              </w:rPr>
              <w:t>采用未来现金流量折现方法的主要假设：</w:t>
            </w:r>
          </w:p>
        </w:tc>
      </w:tr>
      <w:tr>
        <w:trPr>
          <w:trHeight w:val="404"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5"/>
              <w:ind w:left="4678" w:right="0"/>
              <w:jc w:val="left"/>
              <w:rPr>
                <w:rFonts w:ascii="宋体" w:hAnsi="宋体" w:cs="宋体" w:eastAsia="宋体" w:hint="default"/>
                <w:sz w:val="24"/>
                <w:szCs w:val="24"/>
              </w:rPr>
            </w:pPr>
            <w:r>
              <w:rPr>
                <w:rFonts w:ascii="宋体" w:hAnsi="宋体" w:cs="宋体" w:eastAsia="宋体" w:hint="default"/>
                <w:sz w:val="24"/>
                <w:szCs w:val="24"/>
              </w:rPr>
              <w:t>日本</w:t>
            </w:r>
            <w:r>
              <w:rPr>
                <w:rFonts w:ascii="Arial" w:hAnsi="Arial" w:cs="Arial" w:eastAsia="Arial" w:hint="default"/>
                <w:sz w:val="24"/>
                <w:szCs w:val="24"/>
              </w:rPr>
              <w:t>LAOX</w:t>
            </w:r>
            <w:r>
              <w:rPr>
                <w:rFonts w:ascii="宋体" w:hAnsi="宋体" w:cs="宋体" w:eastAsia="宋体" w:hint="default"/>
                <w:sz w:val="24"/>
                <w:szCs w:val="24"/>
              </w:rPr>
              <w:t>株式会社</w:t>
            </w:r>
          </w:p>
        </w:tc>
      </w:tr>
      <w:tr>
        <w:trPr>
          <w:trHeight w:val="273"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03" w:type="dxa"/>
            <w:tcBorders>
              <w:top w:val="single" w:sz="4" w:space="0" w:color="000000"/>
              <w:left w:val="nil" w:sz="6" w:space="0" w:color="auto"/>
              <w:bottom w:val="nil" w:sz="6" w:space="0" w:color="auto"/>
              <w:right w:val="nil" w:sz="6" w:space="0" w:color="auto"/>
            </w:tcBorders>
          </w:tcPr>
          <w:p>
            <w:pPr/>
          </w:p>
        </w:tc>
        <w:tc>
          <w:tcPr>
            <w:tcW w:w="112" w:type="dxa"/>
            <w:tcBorders>
              <w:top w:val="single" w:sz="4" w:space="0" w:color="000000"/>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41" w:lineRule="exact"/>
              <w:ind w:left="633" w:right="-16"/>
              <w:jc w:val="left"/>
              <w:rPr>
                <w:rFonts w:ascii="宋体" w:hAnsi="宋体" w:cs="宋体" w:eastAsia="宋体" w:hint="default"/>
                <w:sz w:val="24"/>
                <w:szCs w:val="24"/>
              </w:rPr>
            </w:pPr>
            <w:r>
              <w:rPr>
                <w:rFonts w:ascii="宋体" w:hAnsi="宋体" w:cs="宋体" w:eastAsia="宋体" w:hint="default"/>
                <w:sz w:val="24"/>
                <w:szCs w:val="24"/>
              </w:rPr>
              <w:t>日本地区</w:t>
            </w:r>
          </w:p>
        </w:tc>
        <w:tc>
          <w:tcPr>
            <w:tcW w:w="802" w:type="dxa"/>
            <w:tcBorders>
              <w:top w:val="single" w:sz="4" w:space="0" w:color="000000"/>
              <w:left w:val="nil" w:sz="6" w:space="0" w:color="auto"/>
              <w:bottom w:val="nil" w:sz="6" w:space="0" w:color="auto"/>
              <w:right w:val="nil" w:sz="6" w:space="0" w:color="auto"/>
            </w:tcBorders>
          </w:tcPr>
          <w:p>
            <w:pPr/>
          </w:p>
        </w:tc>
        <w:tc>
          <w:tcPr>
            <w:tcW w:w="2744" w:type="dxa"/>
            <w:gridSpan w:val="5"/>
            <w:tcBorders>
              <w:top w:val="nil" w:sz="6" w:space="0" w:color="auto"/>
              <w:left w:val="nil" w:sz="6" w:space="0" w:color="auto"/>
              <w:bottom w:val="nil" w:sz="6" w:space="0" w:color="auto"/>
              <w:right w:val="nil" w:sz="6" w:space="0" w:color="auto"/>
            </w:tcBorders>
          </w:tcPr>
          <w:p>
            <w:pPr>
              <w:pStyle w:val="TableParagraph"/>
              <w:spacing w:line="246" w:lineRule="exact"/>
              <w:ind w:left="789" w:right="0"/>
              <w:jc w:val="left"/>
              <w:rPr>
                <w:rFonts w:ascii="宋体" w:hAnsi="宋体" w:cs="宋体" w:eastAsia="宋体" w:hint="default"/>
                <w:sz w:val="24"/>
                <w:szCs w:val="24"/>
              </w:rPr>
            </w:pPr>
            <w:r>
              <w:rPr>
                <w:rFonts w:ascii="宋体" w:hAnsi="宋体" w:cs="宋体" w:eastAsia="宋体" w:hint="default"/>
                <w:sz w:val="24"/>
                <w:szCs w:val="24"/>
              </w:rPr>
              <w:t>中国地区</w:t>
            </w:r>
          </w:p>
        </w:tc>
      </w:tr>
      <w:tr>
        <w:trPr>
          <w:trHeight w:val="317"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7"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913" w:right="-16"/>
              <w:jc w:val="left"/>
              <w:rPr>
                <w:rFonts w:ascii="Arial" w:hAnsi="Arial" w:cs="Arial" w:eastAsia="Arial" w:hint="default"/>
                <w:sz w:val="24"/>
                <w:szCs w:val="24"/>
              </w:rPr>
            </w:pPr>
            <w:r>
              <w:rPr>
                <w:rFonts w:ascii="Arial"/>
                <w:sz w:val="24"/>
              </w:rPr>
              <w:t>1.78%</w:t>
            </w:r>
          </w:p>
        </w:tc>
        <w:tc>
          <w:tcPr>
            <w:tcW w:w="802" w:type="dxa"/>
            <w:tcBorders>
              <w:top w:val="nil" w:sz="6" w:space="0" w:color="auto"/>
              <w:left w:val="nil" w:sz="6" w:space="0" w:color="auto"/>
              <w:bottom w:val="nil" w:sz="6" w:space="0" w:color="auto"/>
              <w:right w:val="nil" w:sz="6" w:space="0" w:color="auto"/>
            </w:tcBorders>
          </w:tcPr>
          <w:p>
            <w:pPr/>
          </w:p>
        </w:tc>
        <w:tc>
          <w:tcPr>
            <w:tcW w:w="274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25"/>
              <w:ind w:left="909" w:right="0"/>
              <w:jc w:val="left"/>
              <w:rPr>
                <w:rFonts w:ascii="Arial" w:hAnsi="Arial" w:cs="Arial" w:eastAsia="Arial" w:hint="default"/>
                <w:sz w:val="24"/>
                <w:szCs w:val="24"/>
              </w:rPr>
            </w:pPr>
            <w:r>
              <w:rPr>
                <w:rFonts w:ascii="Arial"/>
                <w:sz w:val="24"/>
              </w:rPr>
              <w:t>3.00%</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5" w:lineRule="exact"/>
              <w:ind w:left="780" w:right="-16"/>
              <w:jc w:val="left"/>
              <w:rPr>
                <w:rFonts w:ascii="Arial" w:hAnsi="Arial" w:cs="Arial" w:eastAsia="Arial" w:hint="default"/>
                <w:sz w:val="24"/>
                <w:szCs w:val="24"/>
              </w:rPr>
            </w:pPr>
            <w:r>
              <w:rPr>
                <w:rFonts w:ascii="Arial"/>
                <w:sz w:val="24"/>
              </w:rPr>
              <w:t>35.64%</w:t>
            </w:r>
          </w:p>
        </w:tc>
        <w:tc>
          <w:tcPr>
            <w:tcW w:w="802" w:type="dxa"/>
            <w:tcBorders>
              <w:top w:val="nil" w:sz="6" w:space="0" w:color="auto"/>
              <w:left w:val="nil" w:sz="6" w:space="0" w:color="auto"/>
              <w:bottom w:val="nil" w:sz="6" w:space="0" w:color="auto"/>
              <w:right w:val="nil" w:sz="6" w:space="0" w:color="auto"/>
            </w:tcBorders>
          </w:tcPr>
          <w:p>
            <w:pPr/>
          </w:p>
        </w:tc>
        <w:tc>
          <w:tcPr>
            <w:tcW w:w="2744" w:type="dxa"/>
            <w:gridSpan w:val="5"/>
            <w:tcBorders>
              <w:top w:val="nil" w:sz="6" w:space="0" w:color="auto"/>
              <w:left w:val="nil" w:sz="6" w:space="0" w:color="auto"/>
              <w:bottom w:val="nil" w:sz="6" w:space="0" w:color="auto"/>
              <w:right w:val="nil" w:sz="6" w:space="0" w:color="auto"/>
            </w:tcBorders>
          </w:tcPr>
          <w:p>
            <w:pPr>
              <w:pStyle w:val="TableParagraph"/>
              <w:spacing w:line="245" w:lineRule="exact"/>
              <w:ind w:left="909" w:right="0"/>
              <w:jc w:val="left"/>
              <w:rPr>
                <w:rFonts w:ascii="Arial" w:hAnsi="Arial" w:cs="Arial" w:eastAsia="Arial" w:hint="default"/>
                <w:sz w:val="24"/>
                <w:szCs w:val="24"/>
              </w:rPr>
            </w:pPr>
            <w:r>
              <w:rPr>
                <w:rFonts w:ascii="Arial"/>
                <w:sz w:val="24"/>
              </w:rPr>
              <w:t>14.80%</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373"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5" w:lineRule="exact"/>
              <w:ind w:left="913" w:right="-16"/>
              <w:jc w:val="left"/>
              <w:rPr>
                <w:rFonts w:ascii="Arial" w:hAnsi="Arial" w:cs="Arial" w:eastAsia="Arial" w:hint="default"/>
                <w:sz w:val="24"/>
                <w:szCs w:val="24"/>
              </w:rPr>
            </w:pPr>
            <w:r>
              <w:rPr>
                <w:rFonts w:ascii="Arial"/>
                <w:sz w:val="24"/>
              </w:rPr>
              <w:t>5.00%</w:t>
            </w:r>
          </w:p>
        </w:tc>
        <w:tc>
          <w:tcPr>
            <w:tcW w:w="802" w:type="dxa"/>
            <w:tcBorders>
              <w:top w:val="nil" w:sz="6" w:space="0" w:color="auto"/>
              <w:left w:val="nil" w:sz="6" w:space="0" w:color="auto"/>
              <w:bottom w:val="nil" w:sz="6" w:space="0" w:color="auto"/>
              <w:right w:val="nil" w:sz="6" w:space="0" w:color="auto"/>
            </w:tcBorders>
          </w:tcPr>
          <w:p>
            <w:pPr/>
          </w:p>
        </w:tc>
        <w:tc>
          <w:tcPr>
            <w:tcW w:w="2744" w:type="dxa"/>
            <w:gridSpan w:val="5"/>
            <w:tcBorders>
              <w:top w:val="nil" w:sz="6" w:space="0" w:color="auto"/>
              <w:left w:val="nil" w:sz="6" w:space="0" w:color="auto"/>
              <w:bottom w:val="nil" w:sz="6" w:space="0" w:color="auto"/>
              <w:right w:val="nil" w:sz="6" w:space="0" w:color="auto"/>
            </w:tcBorders>
          </w:tcPr>
          <w:p>
            <w:pPr>
              <w:pStyle w:val="TableParagraph"/>
              <w:spacing w:line="245" w:lineRule="exact"/>
              <w:ind w:left="909" w:right="0"/>
              <w:jc w:val="left"/>
              <w:rPr>
                <w:rFonts w:ascii="Arial" w:hAnsi="Arial" w:cs="Arial" w:eastAsia="Arial" w:hint="default"/>
                <w:sz w:val="24"/>
                <w:szCs w:val="24"/>
              </w:rPr>
            </w:pPr>
            <w:r>
              <w:rPr>
                <w:rFonts w:ascii="Arial"/>
                <w:sz w:val="24"/>
              </w:rPr>
              <w:t>14.00%</w:t>
            </w:r>
          </w:p>
        </w:tc>
      </w:tr>
      <w:tr>
        <w:trPr>
          <w:trHeight w:val="395"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0"/>
              <w:ind w:left="-1" w:right="310"/>
              <w:jc w:val="center"/>
              <w:rPr>
                <w:rFonts w:ascii="宋体" w:hAnsi="宋体" w:cs="宋体" w:eastAsia="宋体" w:hint="default"/>
                <w:sz w:val="24"/>
                <w:szCs w:val="24"/>
              </w:rPr>
            </w:pPr>
            <w:r>
              <w:rPr>
                <w:rFonts w:ascii="宋体" w:hAnsi="宋体" w:cs="宋体" w:eastAsia="宋体" w:hint="default"/>
                <w:sz w:val="24"/>
                <w:szCs w:val="24"/>
              </w:rPr>
              <w:t>红孩子母婴及美妆业务</w:t>
            </w:r>
          </w:p>
        </w:tc>
      </w:tr>
      <w:tr>
        <w:trPr>
          <w:trHeight w:val="328"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77"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803" w:type="dxa"/>
            <w:tcBorders>
              <w:top w:val="single" w:sz="2" w:space="0" w:color="000000"/>
              <w:left w:val="nil" w:sz="6" w:space="0" w:color="auto"/>
              <w:bottom w:val="nil" w:sz="6" w:space="0" w:color="auto"/>
              <w:right w:val="nil" w:sz="6" w:space="0" w:color="auto"/>
            </w:tcBorders>
          </w:tcPr>
          <w:p>
            <w:pPr/>
          </w:p>
        </w:tc>
        <w:tc>
          <w:tcPr>
            <w:tcW w:w="112" w:type="dxa"/>
            <w:tcBorders>
              <w:top w:val="single" w:sz="2" w:space="0" w:color="000000"/>
              <w:left w:val="nil" w:sz="6" w:space="0" w:color="auto"/>
              <w:bottom w:val="nil" w:sz="6" w:space="0" w:color="auto"/>
              <w:right w:val="nil" w:sz="6" w:space="0" w:color="auto"/>
            </w:tcBorders>
          </w:tcPr>
          <w:p>
            <w:pPr/>
          </w:p>
        </w:tc>
        <w:tc>
          <w:tcPr>
            <w:tcW w:w="1578" w:type="dxa"/>
            <w:tcBorders>
              <w:top w:val="single" w:sz="2" w:space="0" w:color="000000"/>
              <w:left w:val="nil" w:sz="6" w:space="0" w:color="auto"/>
              <w:bottom w:val="nil" w:sz="6" w:space="0" w:color="auto"/>
              <w:right w:val="nil" w:sz="6" w:space="0" w:color="auto"/>
            </w:tcBorders>
          </w:tcPr>
          <w:p>
            <w:pPr>
              <w:pStyle w:val="TableParagraph"/>
              <w:spacing w:line="240" w:lineRule="auto" w:before="34"/>
              <w:ind w:left="913" w:right="-16"/>
              <w:jc w:val="left"/>
              <w:rPr>
                <w:rFonts w:ascii="Arial" w:hAnsi="Arial" w:cs="Arial" w:eastAsia="Arial" w:hint="default"/>
                <w:sz w:val="24"/>
                <w:szCs w:val="24"/>
              </w:rPr>
            </w:pPr>
            <w:r>
              <w:rPr>
                <w:rFonts w:ascii="Arial"/>
                <w:spacing w:val="-1"/>
                <w:sz w:val="24"/>
              </w:rPr>
              <w:t>3.00%</w:t>
            </w:r>
          </w:p>
        </w:tc>
        <w:tc>
          <w:tcPr>
            <w:tcW w:w="802" w:type="dxa"/>
            <w:tcBorders>
              <w:top w:val="single" w:sz="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311"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80" w:right="-16"/>
              <w:jc w:val="left"/>
              <w:rPr>
                <w:rFonts w:ascii="Arial" w:hAnsi="Arial" w:cs="Arial" w:eastAsia="Arial" w:hint="default"/>
                <w:sz w:val="24"/>
                <w:szCs w:val="24"/>
              </w:rPr>
            </w:pPr>
            <w:r>
              <w:rPr>
                <w:rFonts w:ascii="Arial"/>
                <w:spacing w:val="-1"/>
                <w:sz w:val="24"/>
              </w:rPr>
              <w:t>14.88%</w:t>
            </w: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441"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80" w:right="-16"/>
              <w:jc w:val="left"/>
              <w:rPr>
                <w:rFonts w:ascii="Arial" w:hAnsi="Arial" w:cs="Arial" w:eastAsia="Arial" w:hint="default"/>
                <w:sz w:val="24"/>
                <w:szCs w:val="24"/>
              </w:rPr>
            </w:pPr>
            <w:r>
              <w:rPr>
                <w:rFonts w:ascii="Arial"/>
                <w:sz w:val="24"/>
              </w:rPr>
              <w:t>13.00%</w:t>
            </w: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411"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
        </w:tc>
        <w:tc>
          <w:tcPr>
            <w:tcW w:w="803" w:type="dxa"/>
            <w:tcBorders>
              <w:top w:val="nil" w:sz="6" w:space="0" w:color="auto"/>
              <w:left w:val="nil" w:sz="6" w:space="0" w:color="auto"/>
              <w:bottom w:val="single" w:sz="2" w:space="0" w:color="000000"/>
              <w:right w:val="nil" w:sz="6" w:space="0" w:color="auto"/>
            </w:tcBorders>
          </w:tcPr>
          <w:p>
            <w:pPr/>
          </w:p>
        </w:tc>
        <w:tc>
          <w:tcPr>
            <w:tcW w:w="112" w:type="dxa"/>
            <w:tcBorders>
              <w:top w:val="nil" w:sz="6" w:space="0" w:color="auto"/>
              <w:left w:val="nil" w:sz="6" w:space="0" w:color="auto"/>
              <w:bottom w:val="single" w:sz="2" w:space="0" w:color="000000"/>
              <w:right w:val="nil" w:sz="6" w:space="0" w:color="auto"/>
            </w:tcBorders>
          </w:tcPr>
          <w:p>
            <w:pPr/>
          </w:p>
        </w:tc>
        <w:tc>
          <w:tcPr>
            <w:tcW w:w="1578" w:type="dxa"/>
            <w:tcBorders>
              <w:top w:val="nil" w:sz="6" w:space="0" w:color="auto"/>
              <w:left w:val="nil" w:sz="6" w:space="0" w:color="auto"/>
              <w:bottom w:val="single" w:sz="2" w:space="0" w:color="000000"/>
              <w:right w:val="nil" w:sz="6" w:space="0" w:color="auto"/>
            </w:tcBorders>
          </w:tcPr>
          <w:p>
            <w:pPr>
              <w:pStyle w:val="TableParagraph"/>
              <w:spacing w:line="240" w:lineRule="auto" w:before="76"/>
              <w:ind w:left="393" w:right="-16"/>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802" w:type="dxa"/>
            <w:tcBorders>
              <w:top w:val="nil" w:sz="6" w:space="0" w:color="auto"/>
              <w:left w:val="nil" w:sz="6" w:space="0" w:color="auto"/>
              <w:bottom w:val="single" w:sz="2" w:space="0" w:color="000000"/>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328"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77"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803" w:type="dxa"/>
            <w:tcBorders>
              <w:top w:val="single" w:sz="2" w:space="0" w:color="000000"/>
              <w:left w:val="nil" w:sz="6" w:space="0" w:color="auto"/>
              <w:bottom w:val="nil" w:sz="6" w:space="0" w:color="auto"/>
              <w:right w:val="nil" w:sz="6" w:space="0" w:color="auto"/>
            </w:tcBorders>
          </w:tcPr>
          <w:p>
            <w:pPr/>
          </w:p>
        </w:tc>
        <w:tc>
          <w:tcPr>
            <w:tcW w:w="112" w:type="dxa"/>
            <w:tcBorders>
              <w:top w:val="single" w:sz="2" w:space="0" w:color="000000"/>
              <w:left w:val="nil" w:sz="6" w:space="0" w:color="auto"/>
              <w:bottom w:val="nil" w:sz="6" w:space="0" w:color="auto"/>
              <w:right w:val="nil" w:sz="6" w:space="0" w:color="auto"/>
            </w:tcBorders>
          </w:tcPr>
          <w:p>
            <w:pPr/>
          </w:p>
        </w:tc>
        <w:tc>
          <w:tcPr>
            <w:tcW w:w="1578" w:type="dxa"/>
            <w:tcBorders>
              <w:top w:val="single" w:sz="2" w:space="0" w:color="000000"/>
              <w:left w:val="nil" w:sz="6" w:space="0" w:color="auto"/>
              <w:bottom w:val="nil" w:sz="6" w:space="0" w:color="auto"/>
              <w:right w:val="nil" w:sz="6" w:space="0" w:color="auto"/>
            </w:tcBorders>
          </w:tcPr>
          <w:p>
            <w:pPr>
              <w:pStyle w:val="TableParagraph"/>
              <w:spacing w:line="240" w:lineRule="auto" w:before="34"/>
              <w:ind w:left="913" w:right="-16"/>
              <w:jc w:val="left"/>
              <w:rPr>
                <w:rFonts w:ascii="Arial" w:hAnsi="Arial" w:cs="Arial" w:eastAsia="Arial" w:hint="default"/>
                <w:sz w:val="24"/>
                <w:szCs w:val="24"/>
              </w:rPr>
            </w:pPr>
            <w:r>
              <w:rPr>
                <w:rFonts w:ascii="Arial"/>
                <w:spacing w:val="-1"/>
                <w:sz w:val="24"/>
              </w:rPr>
              <w:t>3.00%</w:t>
            </w:r>
          </w:p>
        </w:tc>
        <w:tc>
          <w:tcPr>
            <w:tcW w:w="802" w:type="dxa"/>
            <w:tcBorders>
              <w:top w:val="single" w:sz="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295"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1"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780" w:right="-16"/>
              <w:jc w:val="left"/>
              <w:rPr>
                <w:rFonts w:ascii="Arial" w:hAnsi="Arial" w:cs="Arial" w:eastAsia="Arial" w:hint="default"/>
                <w:sz w:val="24"/>
                <w:szCs w:val="24"/>
              </w:rPr>
            </w:pPr>
            <w:r>
              <w:rPr>
                <w:rFonts w:ascii="Arial"/>
                <w:spacing w:val="-1"/>
                <w:sz w:val="24"/>
              </w:rPr>
              <w:t>12.20%</w:t>
            </w: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39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4"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61" w:lineRule="exact"/>
              <w:ind w:left="780" w:right="-16"/>
              <w:jc w:val="left"/>
              <w:rPr>
                <w:rFonts w:ascii="Arial" w:hAnsi="Arial" w:cs="Arial" w:eastAsia="Arial" w:hint="default"/>
                <w:sz w:val="24"/>
                <w:szCs w:val="24"/>
              </w:rPr>
            </w:pPr>
            <w:r>
              <w:rPr>
                <w:rFonts w:ascii="Arial"/>
                <w:spacing w:val="-1"/>
                <w:sz w:val="24"/>
              </w:rPr>
              <w:t>17.00%</w:t>
            </w:r>
            <w:r>
              <w:rPr>
                <w:rFonts w:ascii="Arial"/>
                <w:sz w:val="24"/>
              </w:rPr>
            </w: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395"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60"/>
              <w:ind w:left="-1" w:right="243"/>
              <w:jc w:val="center"/>
              <w:rPr>
                <w:rFonts w:ascii="宋体" w:hAnsi="宋体" w:cs="宋体" w:eastAsia="宋体" w:hint="default"/>
                <w:sz w:val="24"/>
                <w:szCs w:val="24"/>
              </w:rPr>
            </w:pPr>
            <w:r>
              <w:rPr>
                <w:rFonts w:ascii="宋体" w:hAnsi="宋体" w:cs="宋体" w:eastAsia="宋体" w:hint="default"/>
                <w:sz w:val="24"/>
                <w:szCs w:val="24"/>
              </w:rPr>
              <w:t>好耶广告技术板块业务</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4" w:lineRule="exact"/>
              <w:ind w:left="151" w:right="0"/>
              <w:jc w:val="left"/>
              <w:rPr>
                <w:rFonts w:ascii="宋体" w:hAnsi="宋体" w:cs="宋体" w:eastAsia="宋体" w:hint="default"/>
                <w:sz w:val="24"/>
                <w:szCs w:val="24"/>
              </w:rPr>
            </w:pPr>
            <w:r>
              <w:rPr>
                <w:rFonts w:ascii="宋体" w:hAnsi="宋体" w:cs="宋体" w:eastAsia="宋体" w:hint="default"/>
                <w:sz w:val="24"/>
                <w:szCs w:val="24"/>
              </w:rPr>
              <w:t>永续增长率</w:t>
            </w:r>
          </w:p>
        </w:tc>
        <w:tc>
          <w:tcPr>
            <w:tcW w:w="803" w:type="dxa"/>
            <w:tcBorders>
              <w:top w:val="single" w:sz="2" w:space="0" w:color="000000"/>
              <w:left w:val="nil" w:sz="6" w:space="0" w:color="auto"/>
              <w:bottom w:val="nil" w:sz="6" w:space="0" w:color="auto"/>
              <w:right w:val="nil" w:sz="6" w:space="0" w:color="auto"/>
            </w:tcBorders>
          </w:tcPr>
          <w:p>
            <w:pPr/>
          </w:p>
        </w:tc>
        <w:tc>
          <w:tcPr>
            <w:tcW w:w="112" w:type="dxa"/>
            <w:tcBorders>
              <w:top w:val="single" w:sz="2" w:space="0" w:color="000000"/>
              <w:left w:val="nil" w:sz="6" w:space="0" w:color="auto"/>
              <w:bottom w:val="nil" w:sz="6" w:space="0" w:color="auto"/>
              <w:right w:val="nil" w:sz="6" w:space="0" w:color="auto"/>
            </w:tcBorders>
          </w:tcPr>
          <w:p>
            <w:pPr/>
          </w:p>
        </w:tc>
        <w:tc>
          <w:tcPr>
            <w:tcW w:w="1578" w:type="dxa"/>
            <w:tcBorders>
              <w:top w:val="single" w:sz="2" w:space="0" w:color="000000"/>
              <w:left w:val="nil" w:sz="6" w:space="0" w:color="auto"/>
              <w:bottom w:val="nil" w:sz="6" w:space="0" w:color="auto"/>
              <w:right w:val="nil" w:sz="6" w:space="0" w:color="auto"/>
            </w:tcBorders>
          </w:tcPr>
          <w:p>
            <w:pPr>
              <w:pStyle w:val="TableParagraph"/>
              <w:spacing w:line="258" w:lineRule="exact"/>
              <w:ind w:left="913" w:right="-16"/>
              <w:jc w:val="left"/>
              <w:rPr>
                <w:rFonts w:ascii="Arial" w:hAnsi="Arial" w:cs="Arial" w:eastAsia="Arial" w:hint="default"/>
                <w:sz w:val="24"/>
                <w:szCs w:val="24"/>
              </w:rPr>
            </w:pPr>
            <w:r>
              <w:rPr>
                <w:rFonts w:ascii="Arial"/>
                <w:spacing w:val="-1"/>
                <w:sz w:val="24"/>
              </w:rPr>
              <w:t>3.00%</w:t>
            </w:r>
          </w:p>
        </w:tc>
        <w:tc>
          <w:tcPr>
            <w:tcW w:w="802" w:type="dxa"/>
            <w:tcBorders>
              <w:top w:val="single" w:sz="2" w:space="0" w:color="000000"/>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4" w:lineRule="exact"/>
              <w:ind w:left="151" w:right="0"/>
              <w:jc w:val="left"/>
              <w:rPr>
                <w:rFonts w:ascii="宋体" w:hAnsi="宋体" w:cs="宋体" w:eastAsia="宋体" w:hint="default"/>
                <w:sz w:val="24"/>
                <w:szCs w:val="24"/>
              </w:rPr>
            </w:pPr>
            <w:r>
              <w:rPr>
                <w:rFonts w:ascii="宋体" w:hAnsi="宋体" w:cs="宋体" w:eastAsia="宋体" w:hint="default"/>
                <w:sz w:val="24"/>
                <w:szCs w:val="24"/>
              </w:rPr>
              <w:t>稳定阶段的毛利率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61" w:lineRule="exact"/>
              <w:ind w:left="780" w:right="-16"/>
              <w:jc w:val="left"/>
              <w:rPr>
                <w:rFonts w:ascii="Arial" w:hAnsi="Arial" w:cs="Arial" w:eastAsia="Arial" w:hint="default"/>
                <w:sz w:val="24"/>
                <w:szCs w:val="24"/>
              </w:rPr>
            </w:pPr>
            <w:r>
              <w:rPr>
                <w:rFonts w:ascii="Arial"/>
                <w:spacing w:val="-1"/>
                <w:sz w:val="24"/>
              </w:rPr>
              <w:t>80.20%</w:t>
            </w: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407"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4" w:lineRule="exact"/>
              <w:ind w:left="151" w:right="0"/>
              <w:jc w:val="left"/>
              <w:rPr>
                <w:rFonts w:ascii="宋体" w:hAnsi="宋体" w:cs="宋体" w:eastAsia="宋体" w:hint="default"/>
                <w:sz w:val="24"/>
                <w:szCs w:val="24"/>
              </w:rPr>
            </w:pPr>
            <w:r>
              <w:rPr>
                <w:rFonts w:ascii="宋体" w:hAnsi="宋体" w:cs="宋体" w:eastAsia="宋体" w:hint="default"/>
                <w:sz w:val="24"/>
                <w:szCs w:val="24"/>
              </w:rPr>
              <w:t>税后折现率</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61" w:lineRule="exact"/>
              <w:ind w:left="780" w:right="-16"/>
              <w:jc w:val="left"/>
              <w:rPr>
                <w:rFonts w:ascii="Arial" w:hAnsi="Arial" w:cs="Arial" w:eastAsia="Arial" w:hint="default"/>
                <w:sz w:val="24"/>
                <w:szCs w:val="24"/>
              </w:rPr>
            </w:pPr>
            <w:r>
              <w:rPr>
                <w:rFonts w:ascii="Arial"/>
                <w:spacing w:val="-1"/>
                <w:sz w:val="24"/>
              </w:rPr>
              <w:t>17.00%</w:t>
            </w:r>
            <w:r>
              <w:rPr>
                <w:rFonts w:ascii="Arial"/>
                <w:sz w:val="24"/>
              </w:rPr>
            </w: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1473" w:hRule="exact"/>
        </w:trPr>
        <w:tc>
          <w:tcPr>
            <w:tcW w:w="9216" w:type="dxa"/>
            <w:gridSpan w:val="11"/>
            <w:tcBorders>
              <w:top w:val="nil" w:sz="6" w:space="0" w:color="auto"/>
              <w:left w:val="nil" w:sz="6" w:space="0" w:color="auto"/>
              <w:bottom w:val="nil" w:sz="6" w:space="0" w:color="auto"/>
              <w:right w:val="nil" w:sz="6" w:space="0" w:color="auto"/>
            </w:tcBorders>
          </w:tcPr>
          <w:p>
            <w:pPr>
              <w:pStyle w:val="TableParagraph"/>
              <w:spacing w:line="237" w:lineRule="auto" w:before="79"/>
              <w:ind w:left="922" w:right="53"/>
              <w:jc w:val="both"/>
              <w:rPr>
                <w:rFonts w:ascii="宋体" w:hAnsi="宋体" w:cs="宋体" w:eastAsia="宋体" w:hint="default"/>
                <w:sz w:val="24"/>
                <w:szCs w:val="24"/>
              </w:rPr>
            </w:pPr>
            <w:r>
              <w:rPr>
                <w:rFonts w:ascii="宋体" w:hAnsi="宋体" w:cs="宋体" w:eastAsia="宋体" w:hint="default"/>
                <w:spacing w:val="2"/>
                <w:sz w:val="24"/>
                <w:szCs w:val="24"/>
              </w:rPr>
              <w:t>管理层所采用的永续增长率与行业报告所载的预测数据一致，不超过各业务的</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长期平均增长率。管理层根据历史经验及对市场发展的预测确定预算毛利率，</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并采用能够反映相关资产组和资产组组合的特定风险的税后折现率。上述假设</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用以分析该业务内各资产组和资产组组合的可收回金额。</w:t>
            </w:r>
          </w:p>
        </w:tc>
      </w:tr>
      <w:tr>
        <w:trPr>
          <w:trHeight w:val="561" w:hRule="exact"/>
        </w:trPr>
        <w:tc>
          <w:tcPr>
            <w:tcW w:w="771"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00" w:right="0"/>
              <w:jc w:val="left"/>
              <w:rPr>
                <w:rFonts w:ascii="Arial" w:hAnsi="Arial" w:cs="Arial" w:eastAsia="Arial" w:hint="default"/>
                <w:sz w:val="24"/>
                <w:szCs w:val="24"/>
              </w:rPr>
            </w:pPr>
            <w:r>
              <w:rPr>
                <w:rFonts w:ascii="Arial"/>
                <w:sz w:val="24"/>
              </w:rPr>
              <w:t>(18)</w:t>
            </w: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4" w:right="0"/>
              <w:jc w:val="left"/>
              <w:rPr>
                <w:rFonts w:ascii="黑体" w:hAnsi="黑体" w:cs="黑体" w:eastAsia="黑体" w:hint="default"/>
                <w:sz w:val="24"/>
                <w:szCs w:val="24"/>
              </w:rPr>
            </w:pPr>
            <w:r>
              <w:rPr>
                <w:rFonts w:ascii="黑体" w:hAnsi="黑体" w:cs="黑体" w:eastAsia="黑体" w:hint="default"/>
                <w:sz w:val="24"/>
                <w:szCs w:val="24"/>
              </w:rPr>
              <w:t>长期待摊费用</w:t>
            </w:r>
          </w:p>
        </w:tc>
        <w:tc>
          <w:tcPr>
            <w:tcW w:w="80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802" w:type="dxa"/>
            <w:tcBorders>
              <w:top w:val="nil" w:sz="6" w:space="0" w:color="auto"/>
              <w:left w:val="nil" w:sz="6" w:space="0" w:color="auto"/>
              <w:bottom w:val="nil" w:sz="6" w:space="0" w:color="auto"/>
              <w:right w:val="nil" w:sz="6" w:space="0" w:color="auto"/>
            </w:tcBorders>
          </w:tcPr>
          <w:p>
            <w:pP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
        </w:tc>
      </w:tr>
      <w:tr>
        <w:trPr>
          <w:trHeight w:val="775"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35"/>
              <w:jc w:val="right"/>
              <w:rPr>
                <w:rFonts w:ascii="Arial" w:hAnsi="Arial" w:cs="Arial" w:eastAsia="Arial" w:hint="default"/>
                <w:sz w:val="18"/>
                <w:szCs w:val="18"/>
              </w:rPr>
            </w:pPr>
            <w:r>
              <w:rPr>
                <w:rFonts w:ascii="Arial"/>
                <w:spacing w:val="-1"/>
                <w:w w:val="99"/>
                <w:sz w:val="18"/>
              </w:rPr>
              <w:t>1</w:t>
            </w:r>
            <w:r>
              <w:rPr>
                <w:rFonts w:ascii="Arial"/>
                <w:sz w:val="18"/>
              </w:rPr>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90"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11"/>
              <w:ind w:left="-37" w:right="42"/>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32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41"/>
              <w:jc w:val="right"/>
              <w:rPr>
                <w:rFonts w:ascii="宋体" w:hAnsi="宋体" w:cs="宋体" w:eastAsia="宋体" w:hint="default"/>
                <w:sz w:val="18"/>
                <w:szCs w:val="18"/>
              </w:rPr>
            </w:pPr>
            <w:r>
              <w:rPr>
                <w:rFonts w:ascii="宋体" w:hAnsi="宋体" w:cs="宋体" w:eastAsia="宋体" w:hint="default"/>
                <w:sz w:val="18"/>
                <w:szCs w:val="18"/>
              </w:rPr>
              <w:t>本年摊销</w:t>
            </w: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104"/>
              <w:ind w:right="41"/>
              <w:jc w:val="right"/>
              <w:rPr>
                <w:rFonts w:ascii="宋体" w:hAnsi="宋体" w:cs="宋体" w:eastAsia="宋体" w:hint="default"/>
                <w:sz w:val="18"/>
                <w:szCs w:val="18"/>
              </w:rPr>
            </w:pPr>
            <w:r>
              <w:rPr>
                <w:rFonts w:ascii="宋体" w:hAnsi="宋体" w:cs="宋体" w:eastAsia="宋体" w:hint="default"/>
                <w:sz w:val="18"/>
                <w:szCs w:val="18"/>
              </w:rPr>
              <w:t>减值准备转</w:t>
            </w:r>
          </w:p>
          <w:p>
            <w:pPr>
              <w:pStyle w:val="TableParagraph"/>
              <w:spacing w:line="240" w:lineRule="auto" w:before="23"/>
              <w:ind w:right="41"/>
              <w:jc w:val="right"/>
              <w:rPr>
                <w:rFonts w:ascii="宋体" w:hAnsi="宋体" w:cs="宋体" w:eastAsia="宋体" w:hint="default"/>
                <w:sz w:val="18"/>
                <w:szCs w:val="18"/>
              </w:rPr>
            </w:pPr>
            <w:r>
              <w:rPr>
                <w:rFonts w:ascii="宋体" w:hAnsi="宋体" w:cs="宋体" w:eastAsia="宋体" w:hint="default"/>
                <w:sz w:val="18"/>
                <w:szCs w:val="18"/>
              </w:rPr>
              <w:t>销</w:t>
            </w: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8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11"/>
              <w:ind w:left="1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56"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64" w:lineRule="auto" w:before="110"/>
              <w:ind w:left="387" w:right="597" w:hanging="243"/>
              <w:jc w:val="left"/>
              <w:rPr>
                <w:rFonts w:ascii="宋体" w:hAnsi="宋体" w:cs="宋体" w:eastAsia="宋体" w:hint="default"/>
                <w:sz w:val="18"/>
                <w:szCs w:val="18"/>
              </w:rPr>
            </w:pPr>
            <w:r>
              <w:rPr>
                <w:rFonts w:ascii="宋体" w:hAnsi="宋体" w:cs="宋体" w:eastAsia="宋体" w:hint="default"/>
                <w:spacing w:val="4"/>
                <w:sz w:val="18"/>
                <w:szCs w:val="18"/>
              </w:rPr>
              <w:t>经营租入固定资产改</w:t>
            </w:r>
            <w:r>
              <w:rPr>
                <w:rFonts w:ascii="宋体" w:hAnsi="宋体" w:cs="宋体" w:eastAsia="宋体" w:hint="default"/>
                <w:sz w:val="18"/>
                <w:szCs w:val="18"/>
              </w:rPr>
              <w:t> 良</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717,068</w:t>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398" w:right="0"/>
              <w:jc w:val="left"/>
              <w:rPr>
                <w:rFonts w:ascii="Arial" w:hAnsi="Arial" w:cs="Arial" w:eastAsia="Arial" w:hint="default"/>
                <w:sz w:val="18"/>
                <w:szCs w:val="18"/>
              </w:rPr>
            </w:pPr>
            <w:r>
              <w:rPr>
                <w:rFonts w:ascii="Arial"/>
                <w:sz w:val="18"/>
              </w:rPr>
              <w:t>545,927</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3" w:right="43"/>
              <w:jc w:val="right"/>
              <w:rPr>
                <w:rFonts w:ascii="Arial" w:hAnsi="Arial" w:cs="Arial" w:eastAsia="Arial" w:hint="default"/>
                <w:sz w:val="18"/>
                <w:szCs w:val="18"/>
              </w:rPr>
            </w:pPr>
            <w:r>
              <w:rPr>
                <w:rFonts w:ascii="Arial"/>
                <w:spacing w:val="-1"/>
                <w:sz w:val="18"/>
              </w:rPr>
              <w:t>(369,101)</w:t>
            </w: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2"/>
              <w:jc w:val="right"/>
              <w:rPr>
                <w:rFonts w:ascii="Arial" w:hAnsi="Arial" w:cs="Arial" w:eastAsia="Arial" w:hint="default"/>
                <w:sz w:val="18"/>
                <w:szCs w:val="18"/>
              </w:rPr>
            </w:pPr>
            <w:r>
              <w:rPr>
                <w:rFonts w:ascii="Arial"/>
                <w:spacing w:val="-1"/>
                <w:sz w:val="18"/>
              </w:rPr>
              <w:t>24,791</w:t>
            </w: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spacing w:val="-1"/>
                <w:sz w:val="18"/>
              </w:rPr>
              <w:t>918,685</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23" w:lineRule="exact"/>
              <w:ind w:left="144" w:right="0"/>
              <w:jc w:val="left"/>
              <w:rPr>
                <w:rFonts w:ascii="Arial" w:hAnsi="Arial" w:cs="Arial" w:eastAsia="Arial" w:hint="default"/>
                <w:sz w:val="18"/>
                <w:szCs w:val="18"/>
              </w:rPr>
            </w:pPr>
            <w:r>
              <w:rPr>
                <w:rFonts w:ascii="宋体" w:hAnsi="宋体" w:cs="宋体" w:eastAsia="宋体" w:hint="default"/>
                <w:sz w:val="18"/>
                <w:szCs w:val="18"/>
              </w:rPr>
              <w:t>递延延保业务费用</w:t>
            </w:r>
            <w:r>
              <w:rPr>
                <w:rFonts w:ascii="Arial" w:hAnsi="Arial" w:cs="Arial" w:eastAsia="Arial" w:hint="default"/>
                <w:sz w:val="18"/>
                <w:szCs w:val="18"/>
              </w:rPr>
              <w:t>(a)</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spacing w:val="-1"/>
                <w:sz w:val="18"/>
              </w:rPr>
              <w:t>276,839</w:t>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99" w:right="0"/>
              <w:jc w:val="left"/>
              <w:rPr>
                <w:rFonts w:ascii="Arial" w:hAnsi="Arial" w:cs="Arial" w:eastAsia="Arial" w:hint="default"/>
                <w:sz w:val="18"/>
                <w:szCs w:val="18"/>
              </w:rPr>
            </w:pPr>
            <w:r>
              <w:rPr>
                <w:rFonts w:ascii="Arial"/>
                <w:sz w:val="18"/>
              </w:rPr>
              <w:t>100,537</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spacing w:val="-1"/>
                <w:sz w:val="18"/>
              </w:rPr>
              <w:t>(85,477)</w:t>
            </w: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spacing w:val="-1"/>
                <w:sz w:val="18"/>
              </w:rPr>
              <w:t>291,899</w:t>
            </w:r>
          </w:p>
        </w:tc>
      </w:tr>
      <w:tr>
        <w:trPr>
          <w:trHeight w:val="260"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spacing w:line="210" w:lineRule="exact"/>
              <w:ind w:left="144" w:right="0"/>
              <w:jc w:val="left"/>
              <w:rPr>
                <w:rFonts w:ascii="宋体" w:hAnsi="宋体" w:cs="宋体" w:eastAsia="宋体" w:hint="default"/>
                <w:sz w:val="18"/>
                <w:szCs w:val="18"/>
              </w:rPr>
            </w:pPr>
            <w:r>
              <w:rPr>
                <w:rFonts w:ascii="宋体" w:hAnsi="宋体" w:cs="宋体" w:eastAsia="宋体" w:hint="default"/>
                <w:sz w:val="18"/>
                <w:szCs w:val="18"/>
              </w:rPr>
              <w:t>预付长期房屋租赁费</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2"/>
              <w:jc w:val="right"/>
              <w:rPr>
                <w:rFonts w:ascii="Arial" w:hAnsi="Arial" w:cs="Arial" w:eastAsia="Arial" w:hint="default"/>
                <w:sz w:val="18"/>
                <w:szCs w:val="18"/>
              </w:rPr>
            </w:pPr>
            <w:r>
              <w:rPr>
                <w:rFonts w:ascii="Arial"/>
                <w:spacing w:val="-1"/>
                <w:sz w:val="18"/>
              </w:rPr>
              <w:t>75,165</w:t>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27"/>
              <w:ind w:left="71" w:right="0"/>
              <w:jc w:val="center"/>
              <w:rPr>
                <w:rFonts w:ascii="Arial" w:hAnsi="Arial" w:cs="Arial" w:eastAsia="Arial" w:hint="default"/>
                <w:sz w:val="18"/>
                <w:szCs w:val="18"/>
              </w:rPr>
            </w:pPr>
            <w:r>
              <w:rPr>
                <w:rFonts w:ascii="Arial"/>
                <w:sz w:val="18"/>
              </w:rPr>
              <w:t>8,254</w:t>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spacing w:val="-1"/>
                <w:sz w:val="18"/>
              </w:rPr>
              <w:t>(31,182)</w:t>
            </w: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w w:val="99"/>
                <w:sz w:val="18"/>
              </w:rPr>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2"/>
              <w:jc w:val="right"/>
              <w:rPr>
                <w:rFonts w:ascii="Arial" w:hAnsi="Arial" w:cs="Arial" w:eastAsia="Arial" w:hint="default"/>
                <w:sz w:val="18"/>
                <w:szCs w:val="18"/>
              </w:rPr>
            </w:pPr>
            <w:r>
              <w:rPr>
                <w:rFonts w:ascii="Arial"/>
                <w:spacing w:val="-1"/>
                <w:sz w:val="18"/>
              </w:rPr>
              <w:t>52,237</w:t>
            </w:r>
          </w:p>
        </w:tc>
      </w:tr>
      <w:tr>
        <w:trPr>
          <w:trHeight w:val="275"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nil" w:sz="6" w:space="0" w:color="auto"/>
              <w:right w:val="nil" w:sz="6" w:space="0" w:color="auto"/>
            </w:tcBorders>
          </w:tcPr>
          <w:p>
            <w:pPr>
              <w:pStyle w:val="TableParagraph"/>
              <w:tabs>
                <w:tab w:pos="1850" w:val="left" w:leader="none"/>
                <w:tab w:pos="2716" w:val="left" w:leader="none"/>
              </w:tabs>
              <w:spacing w:line="211" w:lineRule="exact"/>
              <w:ind w:left="144" w:right="-310"/>
              <w:jc w:val="left"/>
              <w:rPr>
                <w:rFonts w:ascii="Arial" w:hAnsi="Arial" w:cs="Arial" w:eastAsia="Arial" w:hint="default"/>
                <w:sz w:val="18"/>
                <w:szCs w:val="18"/>
              </w:rPr>
            </w:pPr>
            <w:r>
              <w:rPr>
                <w:rFonts w:ascii="宋体" w:hAnsi="宋体" w:cs="宋体" w:eastAsia="宋体" w:hint="default"/>
                <w:position w:val="1"/>
                <w:sz w:val="18"/>
                <w:szCs w:val="18"/>
              </w:rPr>
              <w:t>水电设施使用费</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w w:val="99"/>
                <w:sz w:val="18"/>
              </w:rPr>
            </w:r>
            <w:r>
              <w:rPr>
                <w:rFonts w:ascii="Arial"/>
                <w:spacing w:val="-1"/>
                <w:sz w:val="18"/>
                <w:u w:val="single" w:color="000000"/>
              </w:rPr>
              <w:t>3,310</w:t>
            </w:r>
            <w:r>
              <w:rPr>
                <w:rFonts w:ascii="Arial"/>
                <w:spacing w:val="-1"/>
                <w:sz w:val="18"/>
              </w:rPr>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tabs>
                <w:tab w:pos="988" w:val="left" w:leader="none"/>
                <w:tab w:pos="1767" w:val="left" w:leader="none"/>
              </w:tabs>
              <w:spacing w:line="240" w:lineRule="auto" w:before="27"/>
              <w:ind w:right="-19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t>   </w:t>
            </w:r>
            <w:r>
              <w:rPr>
                <w:rFonts w:ascii="Arial"/>
                <w:w w:val="100"/>
                <w:sz w:val="18"/>
              </w:rPr>
            </w:r>
            <w:r>
              <w:rPr>
                <w:rFonts w:ascii="Arial"/>
                <w:w w:val="100"/>
                <w:sz w:val="18"/>
                <w:u w:val="single" w:color="000000"/>
              </w:rPr>
              <w:t> </w:t>
            </w:r>
            <w:r>
              <w:rPr>
                <w:rFonts w:ascii="Arial"/>
                <w:sz w:val="18"/>
                <w:u w:val="single" w:color="000000"/>
              </w:rPr>
              <w:tab/>
            </w:r>
            <w:r>
              <w:rPr>
                <w:rFonts w:ascii="Arial"/>
                <w:sz w:val="18"/>
              </w:rPr>
            </w:r>
          </w:p>
        </w:tc>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41"/>
              <w:jc w:val="right"/>
              <w:rPr>
                <w:rFonts w:ascii="Arial" w:hAnsi="Arial" w:cs="Arial" w:eastAsia="Arial" w:hint="default"/>
                <w:sz w:val="18"/>
                <w:szCs w:val="18"/>
              </w:rPr>
            </w:pPr>
            <w:r>
              <w:rPr>
                <w:rFonts w:ascii="Arial"/>
                <w:w w:val="99"/>
                <w:sz w:val="18"/>
              </w:rPr>
            </w:r>
            <w:r>
              <w:rPr>
                <w:rFonts w:ascii="Arial"/>
                <w:spacing w:val="-1"/>
                <w:sz w:val="18"/>
                <w:u w:val="single" w:color="000000"/>
              </w:rPr>
              <w:t>(1,019)</w:t>
            </w:r>
            <w:r>
              <w:rPr>
                <w:rFonts w:ascii="Arial"/>
                <w:spacing w:val="-1"/>
                <w:sz w:val="18"/>
              </w:rPr>
            </w: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Style w:val="TableParagraph"/>
              <w:tabs>
                <w:tab w:pos="939" w:val="left" w:leader="none"/>
              </w:tabs>
              <w:spacing w:line="240" w:lineRule="auto" w:before="27"/>
              <w:ind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r>
            <w:r>
              <w:rPr>
                <w:rFonts w:ascii="Arial"/>
                <w:sz w:val="18"/>
              </w:rPr>
            </w: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nil" w:sz="6" w:space="0" w:color="auto"/>
              <w:right w:val="nil" w:sz="6" w:space="0" w:color="auto"/>
            </w:tcBorders>
          </w:tcPr>
          <w:p>
            <w:pPr/>
          </w:p>
        </w:tc>
        <w:tc>
          <w:tcPr>
            <w:tcW w:w="953" w:type="dxa"/>
            <w:tcBorders>
              <w:top w:val="nil" w:sz="6" w:space="0" w:color="auto"/>
              <w:left w:val="nil" w:sz="6" w:space="0" w:color="auto"/>
              <w:bottom w:val="nil" w:sz="6" w:space="0" w:color="auto"/>
              <w:right w:val="nil" w:sz="6" w:space="0" w:color="auto"/>
            </w:tcBorders>
          </w:tcPr>
          <w:p>
            <w:pPr>
              <w:pStyle w:val="TableParagraph"/>
              <w:tabs>
                <w:tab w:pos="459" w:val="left" w:leader="none"/>
              </w:tabs>
              <w:spacing w:line="240" w:lineRule="auto" w:before="27"/>
              <w:ind w:left="-532" w:right="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2,291</w:t>
            </w:r>
            <w:r>
              <w:rPr>
                <w:rFonts w:ascii="Arial"/>
                <w:spacing w:val="-1"/>
                <w:sz w:val="18"/>
              </w:rPr>
            </w:r>
          </w:p>
        </w:tc>
      </w:tr>
      <w:tr>
        <w:trPr>
          <w:trHeight w:val="247" w:hRule="exact"/>
        </w:trPr>
        <w:tc>
          <w:tcPr>
            <w:tcW w:w="771" w:type="dxa"/>
            <w:tcBorders>
              <w:top w:val="nil" w:sz="6" w:space="0" w:color="auto"/>
              <w:left w:val="nil" w:sz="6" w:space="0" w:color="auto"/>
              <w:bottom w:val="nil" w:sz="6" w:space="0" w:color="auto"/>
              <w:right w:val="nil" w:sz="6" w:space="0" w:color="auto"/>
            </w:tcBorders>
          </w:tcPr>
          <w:p>
            <w:pPr/>
          </w:p>
        </w:tc>
        <w:tc>
          <w:tcPr>
            <w:tcW w:w="2407" w:type="dxa"/>
            <w:tcBorders>
              <w:top w:val="nil" w:sz="6" w:space="0" w:color="auto"/>
              <w:left w:val="nil" w:sz="6" w:space="0" w:color="auto"/>
              <w:bottom w:val="single" w:sz="12" w:space="0" w:color="000000"/>
              <w:right w:val="nil" w:sz="6" w:space="0" w:color="auto"/>
            </w:tcBorders>
          </w:tcPr>
          <w:p>
            <w:pPr/>
          </w:p>
        </w:tc>
        <w:tc>
          <w:tcPr>
            <w:tcW w:w="803"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40" w:right="40"/>
              <w:jc w:val="right"/>
              <w:rPr>
                <w:rFonts w:ascii="Arial" w:hAnsi="Arial" w:cs="Arial" w:eastAsia="Arial" w:hint="default"/>
                <w:sz w:val="18"/>
                <w:szCs w:val="18"/>
              </w:rPr>
            </w:pPr>
            <w:r>
              <w:rPr>
                <w:rFonts w:ascii="Arial"/>
                <w:spacing w:val="-1"/>
                <w:sz w:val="18"/>
              </w:rPr>
              <w:t>1,072,382</w:t>
            </w:r>
          </w:p>
        </w:tc>
        <w:tc>
          <w:tcPr>
            <w:tcW w:w="112"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398" w:right="0"/>
              <w:jc w:val="left"/>
              <w:rPr>
                <w:rFonts w:ascii="Arial" w:hAnsi="Arial" w:cs="Arial" w:eastAsia="Arial" w:hint="default"/>
                <w:sz w:val="18"/>
                <w:szCs w:val="18"/>
              </w:rPr>
            </w:pPr>
            <w:r>
              <w:rPr>
                <w:rFonts w:ascii="Arial"/>
                <w:sz w:val="18"/>
              </w:rPr>
              <w:t>654,718</w:t>
            </w:r>
          </w:p>
        </w:tc>
        <w:tc>
          <w:tcPr>
            <w:tcW w:w="802"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left="-13" w:right="43"/>
              <w:jc w:val="right"/>
              <w:rPr>
                <w:rFonts w:ascii="Arial" w:hAnsi="Arial" w:cs="Arial" w:eastAsia="Arial" w:hint="default"/>
                <w:sz w:val="18"/>
                <w:szCs w:val="18"/>
              </w:rPr>
            </w:pPr>
            <w:r>
              <w:rPr>
                <w:rFonts w:ascii="Arial"/>
                <w:spacing w:val="-1"/>
                <w:sz w:val="18"/>
              </w:rPr>
              <w:t>(486,779)</w:t>
            </w:r>
          </w:p>
        </w:tc>
        <w:tc>
          <w:tcPr>
            <w:tcW w:w="106"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2"/>
              <w:jc w:val="right"/>
              <w:rPr>
                <w:rFonts w:ascii="Arial" w:hAnsi="Arial" w:cs="Arial" w:eastAsia="Arial" w:hint="default"/>
                <w:sz w:val="18"/>
                <w:szCs w:val="18"/>
              </w:rPr>
            </w:pPr>
            <w:r>
              <w:rPr>
                <w:rFonts w:ascii="Arial"/>
                <w:spacing w:val="-1"/>
                <w:sz w:val="18"/>
              </w:rPr>
              <w:t>24,791</w:t>
            </w:r>
          </w:p>
        </w:tc>
        <w:tc>
          <w:tcPr>
            <w:tcW w:w="112" w:type="dxa"/>
            <w:tcBorders>
              <w:top w:val="nil" w:sz="6" w:space="0" w:color="auto"/>
              <w:left w:val="nil" w:sz="6" w:space="0" w:color="auto"/>
              <w:bottom w:val="nil" w:sz="6" w:space="0" w:color="auto"/>
              <w:right w:val="nil" w:sz="6" w:space="0" w:color="auto"/>
            </w:tcBorders>
          </w:tcPr>
          <w:p>
            <w:pPr/>
          </w:p>
        </w:tc>
        <w:tc>
          <w:tcPr>
            <w:tcW w:w="532" w:type="dxa"/>
            <w:tcBorders>
              <w:top w:val="nil" w:sz="6" w:space="0" w:color="auto"/>
              <w:left w:val="nil" w:sz="6" w:space="0" w:color="auto"/>
              <w:bottom w:val="single" w:sz="12" w:space="0" w:color="000000"/>
              <w:right w:val="nil" w:sz="6" w:space="0" w:color="auto"/>
            </w:tcBorders>
          </w:tcPr>
          <w:p>
            <w:pPr/>
          </w:p>
        </w:tc>
        <w:tc>
          <w:tcPr>
            <w:tcW w:w="953" w:type="dxa"/>
            <w:tcBorders>
              <w:top w:val="nil" w:sz="6" w:space="0" w:color="auto"/>
              <w:left w:val="nil" w:sz="6" w:space="0" w:color="auto"/>
              <w:bottom w:val="single" w:sz="12" w:space="0" w:color="000000"/>
              <w:right w:val="nil" w:sz="6" w:space="0" w:color="auto"/>
            </w:tcBorders>
          </w:tcPr>
          <w:p>
            <w:pPr>
              <w:pStyle w:val="TableParagraph"/>
              <w:spacing w:line="240" w:lineRule="auto" w:before="22"/>
              <w:ind w:right="41"/>
              <w:jc w:val="right"/>
              <w:rPr>
                <w:rFonts w:ascii="Arial" w:hAnsi="Arial" w:cs="Arial" w:eastAsia="Arial" w:hint="default"/>
                <w:sz w:val="18"/>
                <w:szCs w:val="18"/>
              </w:rPr>
            </w:pPr>
            <w:r>
              <w:rPr>
                <w:rFonts w:ascii="Arial"/>
                <w:spacing w:val="-2"/>
                <w:sz w:val="18"/>
              </w:rPr>
              <w:t>1,265,112</w:t>
            </w:r>
          </w:p>
        </w:tc>
      </w:tr>
    </w:tbl>
    <w:p>
      <w:pPr>
        <w:spacing w:after="0" w:line="240" w:lineRule="auto"/>
        <w:jc w:val="right"/>
        <w:rPr>
          <w:rFonts w:ascii="Arial" w:hAnsi="Arial" w:cs="Arial" w:eastAsia="Arial" w:hint="default"/>
          <w:sz w:val="18"/>
          <w:szCs w:val="18"/>
        </w:rPr>
        <w:sectPr>
          <w:pgSz w:w="11910" w:h="16840"/>
          <w:pgMar w:header="885" w:footer="977" w:top="2020" w:bottom="1160" w:left="142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09" w:type="dxa"/>
        <w:tblLayout w:type="fixed"/>
        <w:tblCellMar>
          <w:top w:w="0" w:type="dxa"/>
          <w:left w:w="0" w:type="dxa"/>
          <w:bottom w:w="0" w:type="dxa"/>
          <w:right w:w="0" w:type="dxa"/>
        </w:tblCellMar>
        <w:tblLook w:val="01E0"/>
      </w:tblPr>
      <w:tblGrid>
        <w:gridCol w:w="793"/>
        <w:gridCol w:w="8579"/>
      </w:tblGrid>
      <w:tr>
        <w:trPr>
          <w:trHeight w:val="445"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8579" w:type="dxa"/>
            <w:tcBorders>
              <w:top w:val="nil" w:sz="6" w:space="0" w:color="auto"/>
              <w:left w:val="nil" w:sz="6" w:space="0" w:color="auto"/>
              <w:bottom w:val="nil" w:sz="6" w:space="0" w:color="auto"/>
              <w:right w:val="nil" w:sz="6" w:space="0" w:color="auto"/>
            </w:tcBorders>
          </w:tcPr>
          <w:p>
            <w:pPr>
              <w:pStyle w:val="TableParagraph"/>
              <w:spacing w:line="291" w:lineRule="exact"/>
              <w:ind w:left="15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78"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Arial" w:hAnsi="Arial" w:cs="Arial" w:eastAsia="Arial" w:hint="default"/>
                <w:sz w:val="24"/>
                <w:szCs w:val="24"/>
              </w:rPr>
            </w:pPr>
            <w:r>
              <w:rPr>
                <w:rFonts w:ascii="Arial"/>
                <w:sz w:val="24"/>
              </w:rPr>
              <w:t>(18)</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52" w:right="0"/>
              <w:jc w:val="left"/>
              <w:rPr>
                <w:rFonts w:ascii="Arial" w:hAnsi="Arial" w:cs="Arial" w:eastAsia="Arial" w:hint="default"/>
                <w:sz w:val="24"/>
                <w:szCs w:val="24"/>
              </w:rPr>
            </w:pPr>
            <w:r>
              <w:rPr>
                <w:rFonts w:ascii="黑体" w:hAnsi="黑体" w:cs="黑体" w:eastAsia="黑体" w:hint="default"/>
                <w:sz w:val="24"/>
                <w:szCs w:val="24"/>
              </w:rPr>
              <w:t>长期待摊费用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800"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0" w:right="0"/>
              <w:jc w:val="left"/>
              <w:rPr>
                <w:rFonts w:ascii="Arial" w:hAnsi="Arial" w:cs="Arial" w:eastAsia="Arial" w:hint="default"/>
                <w:sz w:val="24"/>
                <w:szCs w:val="24"/>
              </w:rPr>
            </w:pPr>
            <w:r>
              <w:rPr>
                <w:rFonts w:ascii="Arial"/>
                <w:sz w:val="24"/>
              </w:rPr>
              <w:t>(a)</w:t>
            </w:r>
          </w:p>
        </w:tc>
        <w:tc>
          <w:tcPr>
            <w:tcW w:w="8579" w:type="dxa"/>
            <w:tcBorders>
              <w:top w:val="nil" w:sz="6" w:space="0" w:color="auto"/>
              <w:left w:val="nil" w:sz="6" w:space="0" w:color="auto"/>
              <w:bottom w:val="nil" w:sz="6" w:space="0" w:color="auto"/>
              <w:right w:val="nil" w:sz="6" w:space="0" w:color="auto"/>
            </w:tcBorders>
          </w:tcPr>
          <w:p>
            <w:pPr>
              <w:pStyle w:val="TableParagraph"/>
              <w:spacing w:line="235" w:lineRule="auto" w:before="101"/>
              <w:ind w:left="152" w:right="198"/>
              <w:jc w:val="both"/>
              <w:rPr>
                <w:rFonts w:ascii="宋体" w:hAnsi="宋体" w:cs="宋体" w:eastAsia="宋体" w:hint="default"/>
                <w:sz w:val="24"/>
                <w:szCs w:val="24"/>
              </w:rPr>
            </w:pPr>
            <w:r>
              <w:rPr>
                <w:rFonts w:ascii="宋体" w:hAnsi="宋体" w:cs="宋体" w:eastAsia="宋体" w:hint="default"/>
                <w:sz w:val="24"/>
                <w:szCs w:val="24"/>
              </w:rPr>
              <w:t>本集团向顾客提供电器延长保修业务，并就提供的延长保修业务与第三方保险</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z w:val="24"/>
                <w:szCs w:val="24"/>
              </w:rPr>
              <w:t>公司签订保险服务协议书，支付相应保险费用以确保在日后提供延长保修期服</w:t>
            </w:r>
            <w:r>
              <w:rPr>
                <w:rFonts w:ascii="宋体" w:hAnsi="宋体" w:cs="宋体" w:eastAsia="宋体" w:hint="default"/>
                <w:spacing w:val="-78"/>
                <w:sz w:val="24"/>
                <w:szCs w:val="24"/>
              </w:rPr>
              <w:t> </w:t>
            </w:r>
            <w:r>
              <w:rPr>
                <w:rFonts w:ascii="宋体" w:hAnsi="宋体" w:cs="宋体" w:eastAsia="宋体" w:hint="default"/>
                <w:spacing w:val="-78"/>
                <w:sz w:val="24"/>
                <w:szCs w:val="24"/>
              </w:rPr>
            </w:r>
            <w:r>
              <w:rPr>
                <w:rFonts w:ascii="宋体" w:hAnsi="宋体" w:cs="宋体" w:eastAsia="宋体" w:hint="default"/>
                <w:spacing w:val="-2"/>
                <w:sz w:val="24"/>
                <w:szCs w:val="24"/>
              </w:rPr>
              <w:t>务时可按合同规定向保险公司收取相关赔偿。于</w:t>
            </w:r>
            <w:r>
              <w:rPr>
                <w:rFonts w:ascii="Arial" w:hAnsi="Arial" w:cs="Arial" w:eastAsia="Arial" w:hint="default"/>
                <w:spacing w:val="-2"/>
                <w:sz w:val="24"/>
                <w:szCs w:val="24"/>
              </w:rPr>
              <w:t>2014</w:t>
            </w:r>
            <w:r>
              <w:rPr>
                <w:rFonts w:ascii="宋体" w:hAnsi="宋体" w:cs="宋体" w:eastAsia="宋体" w:hint="default"/>
                <w:spacing w:val="-2"/>
                <w:sz w:val="24"/>
                <w:szCs w:val="24"/>
              </w:rPr>
              <w:t>年</w:t>
            </w:r>
            <w:r>
              <w:rPr>
                <w:rFonts w:ascii="Arial" w:hAnsi="Arial" w:cs="Arial" w:eastAsia="Arial" w:hint="default"/>
                <w:spacing w:val="-2"/>
                <w:sz w:val="24"/>
                <w:szCs w:val="24"/>
              </w:rPr>
              <w:t>12</w:t>
            </w:r>
            <w:r>
              <w:rPr>
                <w:rFonts w:ascii="宋体" w:hAnsi="宋体" w:cs="宋体" w:eastAsia="宋体" w:hint="default"/>
                <w:spacing w:val="-2"/>
                <w:sz w:val="24"/>
                <w:szCs w:val="24"/>
              </w:rPr>
              <w:t>月</w:t>
            </w:r>
            <w:r>
              <w:rPr>
                <w:rFonts w:ascii="Arial" w:hAnsi="Arial" w:cs="Arial" w:eastAsia="Arial" w:hint="default"/>
                <w:spacing w:val="-2"/>
                <w:sz w:val="24"/>
                <w:szCs w:val="24"/>
              </w:rPr>
              <w:t>31</w:t>
            </w:r>
            <w:r>
              <w:rPr>
                <w:rFonts w:ascii="宋体" w:hAnsi="宋体" w:cs="宋体" w:eastAsia="宋体" w:hint="default"/>
                <w:spacing w:val="-2"/>
                <w:sz w:val="24"/>
                <w:szCs w:val="24"/>
              </w:rPr>
              <w:t>日，本集团收到</w:t>
            </w:r>
            <w:r>
              <w:rPr>
                <w:rFonts w:ascii="宋体" w:hAnsi="宋体" w:cs="宋体" w:eastAsia="宋体" w:hint="default"/>
                <w:spacing w:val="-94"/>
                <w:sz w:val="24"/>
                <w:szCs w:val="24"/>
              </w:rPr>
              <w:t> </w:t>
            </w:r>
            <w:r>
              <w:rPr>
                <w:rFonts w:ascii="宋体" w:hAnsi="宋体" w:cs="宋体" w:eastAsia="宋体" w:hint="default"/>
                <w:spacing w:val="-94"/>
                <w:sz w:val="24"/>
                <w:szCs w:val="24"/>
              </w:rPr>
            </w:r>
            <w:r>
              <w:rPr>
                <w:rFonts w:ascii="宋体" w:hAnsi="宋体" w:cs="宋体" w:eastAsia="宋体" w:hint="default"/>
                <w:spacing w:val="16"/>
                <w:sz w:val="24"/>
                <w:szCs w:val="24"/>
              </w:rPr>
              <w:t>的递延延保业务收入和支付的递延保险费用累计未摊销余额分别约人民币</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Arial" w:hAnsi="Arial" w:cs="Arial" w:eastAsia="Arial" w:hint="default"/>
                <w:sz w:val="24"/>
                <w:szCs w:val="24"/>
              </w:rPr>
              <w:t>10.56</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(36))</w:t>
            </w:r>
            <w:r>
              <w:rPr>
                <w:rFonts w:ascii="宋体" w:hAnsi="宋体" w:cs="宋体" w:eastAsia="宋体" w:hint="default"/>
                <w:sz w:val="24"/>
                <w:szCs w:val="24"/>
              </w:rPr>
              <w:t>和约人民币</w:t>
            </w:r>
            <w:r>
              <w:rPr>
                <w:rFonts w:ascii="Arial" w:hAnsi="Arial" w:cs="Arial" w:eastAsia="Arial" w:hint="default"/>
                <w:sz w:val="24"/>
                <w:szCs w:val="24"/>
              </w:rPr>
              <w:t>2.92</w:t>
            </w:r>
            <w:r>
              <w:rPr>
                <w:rFonts w:ascii="宋体" w:hAnsi="宋体" w:cs="宋体" w:eastAsia="宋体" w:hint="default"/>
                <w:sz w:val="24"/>
                <w:szCs w:val="24"/>
              </w:rPr>
              <w:t>亿元。</w:t>
            </w:r>
          </w:p>
        </w:tc>
      </w:tr>
      <w:tr>
        <w:trPr>
          <w:trHeight w:val="401" w:hRule="exact"/>
        </w:trPr>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4" w:right="0"/>
              <w:jc w:val="left"/>
              <w:rPr>
                <w:rFonts w:ascii="Arial" w:hAnsi="Arial" w:cs="Arial" w:eastAsia="Arial" w:hint="default"/>
                <w:sz w:val="24"/>
                <w:szCs w:val="24"/>
              </w:rPr>
            </w:pPr>
            <w:r>
              <w:rPr>
                <w:rFonts w:ascii="Arial"/>
                <w:sz w:val="24"/>
              </w:rPr>
              <w:t>(19)</w:t>
            </w:r>
          </w:p>
        </w:tc>
        <w:tc>
          <w:tcPr>
            <w:tcW w:w="8579"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66" w:right="0"/>
              <w:jc w:val="left"/>
              <w:rPr>
                <w:rFonts w:ascii="黑体" w:hAnsi="黑体" w:cs="黑体" w:eastAsia="黑体" w:hint="default"/>
                <w:sz w:val="24"/>
                <w:szCs w:val="24"/>
              </w:rPr>
            </w:pPr>
            <w:r>
              <w:rPr>
                <w:rFonts w:ascii="黑体" w:hAnsi="黑体" w:cs="黑体" w:eastAsia="黑体" w:hint="default"/>
                <w:sz w:val="24"/>
                <w:szCs w:val="24"/>
              </w:rPr>
              <w:t>其他非流动资产</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1"/>
          <w:szCs w:val="11"/>
        </w:rPr>
      </w:pPr>
    </w:p>
    <w:tbl>
      <w:tblPr>
        <w:tblW w:w="0" w:type="auto"/>
        <w:jc w:val="left"/>
        <w:tblInd w:w="823" w:type="dxa"/>
        <w:tblLayout w:type="fixed"/>
        <w:tblCellMar>
          <w:top w:w="0" w:type="dxa"/>
          <w:left w:w="0" w:type="dxa"/>
          <w:bottom w:w="0" w:type="dxa"/>
          <w:right w:w="0" w:type="dxa"/>
        </w:tblCellMar>
        <w:tblLook w:val="01E0"/>
      </w:tblPr>
      <w:tblGrid>
        <w:gridCol w:w="4270"/>
        <w:gridCol w:w="1886"/>
        <w:gridCol w:w="2559"/>
      </w:tblGrid>
      <w:tr>
        <w:trPr>
          <w:trHeight w:val="386" w:hRule="exact"/>
        </w:trPr>
        <w:tc>
          <w:tcPr>
            <w:tcW w:w="615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381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59" w:type="dxa"/>
            <w:tcBorders>
              <w:top w:val="nil" w:sz="6" w:space="0" w:color="auto"/>
              <w:left w:val="nil" w:sz="6" w:space="0" w:color="auto"/>
              <w:bottom w:val="nil" w:sz="6" w:space="0" w:color="auto"/>
              <w:right w:val="nil" w:sz="6" w:space="0" w:color="auto"/>
            </w:tcBorders>
          </w:tcPr>
          <w:p>
            <w:pPr>
              <w:pStyle w:val="TableParagraph"/>
              <w:spacing w:line="257" w:lineRule="exact"/>
              <w:ind w:left="253"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390" w:hRule="exact"/>
        </w:trPr>
        <w:tc>
          <w:tcPr>
            <w:tcW w:w="4270" w:type="dxa"/>
            <w:tcBorders>
              <w:top w:val="nil" w:sz="6" w:space="0" w:color="auto"/>
              <w:left w:val="nil" w:sz="6" w:space="0" w:color="auto"/>
              <w:bottom w:val="nil" w:sz="6" w:space="0" w:color="auto"/>
              <w:right w:val="nil" w:sz="6" w:space="0" w:color="auto"/>
            </w:tcBorders>
          </w:tcPr>
          <w:p>
            <w:pPr>
              <w:pStyle w:val="TableParagraph"/>
              <w:spacing w:line="240" w:lineRule="auto" w:before="60"/>
              <w:ind w:left="200" w:right="0"/>
              <w:jc w:val="left"/>
              <w:rPr>
                <w:rFonts w:ascii="宋体" w:hAnsi="宋体" w:cs="宋体" w:eastAsia="宋体" w:hint="default"/>
                <w:sz w:val="24"/>
                <w:szCs w:val="24"/>
              </w:rPr>
            </w:pPr>
            <w:r>
              <w:rPr>
                <w:rFonts w:ascii="宋体" w:hAnsi="宋体" w:cs="宋体" w:eastAsia="宋体" w:hint="default"/>
                <w:sz w:val="24"/>
                <w:szCs w:val="24"/>
              </w:rPr>
              <w:t>预付土地及购房款</w:t>
            </w:r>
          </w:p>
        </w:tc>
        <w:tc>
          <w:tcPr>
            <w:tcW w:w="188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0"/>
              <w:jc w:val="right"/>
              <w:rPr>
                <w:rFonts w:ascii="Arial" w:hAnsi="Arial" w:cs="Arial" w:eastAsia="Arial" w:hint="default"/>
                <w:sz w:val="24"/>
                <w:szCs w:val="24"/>
              </w:rPr>
            </w:pPr>
            <w:r>
              <w:rPr>
                <w:rFonts w:ascii="Arial"/>
                <w:spacing w:val="-1"/>
                <w:sz w:val="24"/>
              </w:rPr>
              <w:t>578,698</w:t>
            </w:r>
            <w:r>
              <w:rPr>
                <w:rFonts w:ascii="Arial"/>
                <w:sz w:val="24"/>
              </w:rPr>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263"/>
              <w:jc w:val="right"/>
              <w:rPr>
                <w:rFonts w:ascii="Arial" w:hAnsi="Arial" w:cs="Arial" w:eastAsia="Arial" w:hint="default"/>
                <w:sz w:val="24"/>
                <w:szCs w:val="24"/>
              </w:rPr>
            </w:pPr>
            <w:r>
              <w:rPr>
                <w:rFonts w:ascii="Arial"/>
                <w:spacing w:val="-1"/>
                <w:sz w:val="24"/>
              </w:rPr>
              <w:t>742,097</w:t>
            </w:r>
          </w:p>
        </w:tc>
      </w:tr>
      <w:tr>
        <w:trPr>
          <w:trHeight w:val="271" w:hRule="exact"/>
        </w:trPr>
        <w:tc>
          <w:tcPr>
            <w:tcW w:w="4270" w:type="dxa"/>
            <w:tcBorders>
              <w:top w:val="nil" w:sz="6" w:space="0" w:color="auto"/>
              <w:left w:val="nil" w:sz="6" w:space="0" w:color="auto"/>
              <w:bottom w:val="nil" w:sz="6" w:space="0" w:color="auto"/>
              <w:right w:val="nil" w:sz="6" w:space="0" w:color="auto"/>
            </w:tcBorders>
          </w:tcPr>
          <w:p>
            <w:pPr>
              <w:pStyle w:val="TableParagraph"/>
              <w:tabs>
                <w:tab w:pos="5035" w:val="left" w:leader="none"/>
              </w:tabs>
              <w:spacing w:line="261" w:lineRule="exact"/>
              <w:ind w:left="207" w:right="-765"/>
              <w:jc w:val="left"/>
              <w:rPr>
                <w:rFonts w:ascii="Arial" w:hAnsi="Arial" w:cs="Arial" w:eastAsia="Arial" w:hint="default"/>
                <w:sz w:val="24"/>
                <w:szCs w:val="24"/>
              </w:rPr>
            </w:pPr>
            <w:r>
              <w:rPr>
                <w:rFonts w:ascii="宋体" w:hAnsi="宋体" w:cs="宋体" w:eastAsia="宋体" w:hint="default"/>
                <w:sz w:val="24"/>
                <w:szCs w:val="24"/>
              </w:rPr>
              <w:t>预付股权收购款</w:t>
            </w:r>
            <w:r>
              <w:rPr>
                <w:rFonts w:ascii="Arial" w:hAnsi="Arial" w:cs="Arial" w:eastAsia="Arial" w:hint="default"/>
                <w:sz w:val="24"/>
                <w:szCs w:val="24"/>
              </w:rPr>
              <w:t>(i)(</w:t>
            </w:r>
            <w:r>
              <w:rPr>
                <w:rFonts w:ascii="宋体" w:hAnsi="宋体" w:cs="宋体" w:eastAsia="宋体" w:hint="default"/>
                <w:sz w:val="24"/>
                <w:szCs w:val="24"/>
              </w:rPr>
              <w:t>附注十一</w:t>
            </w:r>
            <w:r>
              <w:rPr>
                <w:rFonts w:ascii="Arial" w:hAnsi="Arial" w:cs="Arial" w:eastAsia="Arial" w:hint="default"/>
                <w:sz w:val="24"/>
                <w:szCs w:val="24"/>
              </w:rPr>
              <w:t>(1))</w:t>
            </w:r>
            <w:r>
              <w:rPr>
                <w:rFonts w:ascii="Arial" w:hAnsi="Arial" w:cs="Arial" w:eastAsia="Arial" w:hint="default"/>
                <w:spacing w:val="16"/>
                <w:sz w:val="24"/>
                <w:szCs w:val="24"/>
              </w:rPr>
              <w:t> </w:t>
            </w:r>
            <w:r>
              <w:rPr>
                <w:rFonts w:ascii="Arial" w:hAnsi="Arial" w:cs="Arial" w:eastAsia="Arial" w:hint="default"/>
                <w:spacing w:val="16"/>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886" w:type="dxa"/>
            <w:tcBorders>
              <w:top w:val="nil" w:sz="6" w:space="0" w:color="auto"/>
              <w:left w:val="nil" w:sz="6" w:space="0" w:color="auto"/>
              <w:bottom w:val="nil" w:sz="6" w:space="0" w:color="auto"/>
              <w:right w:val="nil" w:sz="6" w:space="0" w:color="auto"/>
            </w:tcBorders>
          </w:tcPr>
          <w:p>
            <w:pPr>
              <w:pStyle w:val="TableParagraph"/>
              <w:tabs>
                <w:tab w:pos="972" w:val="left" w:leader="none"/>
              </w:tabs>
              <w:spacing w:line="261" w:lineRule="exact"/>
              <w:ind w:right="146"/>
              <w:jc w:val="right"/>
              <w:rPr>
                <w:rFonts w:ascii="Arial" w:hAnsi="Arial" w:cs="Arial" w:eastAsia="Arial" w:hint="default"/>
                <w:sz w:val="24"/>
                <w:szCs w:val="24"/>
              </w:rPr>
            </w:pPr>
            <w:r>
              <w:rPr>
                <w:rFonts w:ascii="Arial"/>
                <w:w w:val="99"/>
                <w:sz w:val="24"/>
              </w:rPr>
            </w:r>
            <w:r>
              <w:rPr>
                <w:rFonts w:ascii="Arial"/>
                <w:spacing w:val="-1"/>
                <w:sz w:val="24"/>
                <w:u w:val="single" w:color="000000"/>
              </w:rPr>
              <w:t>710,586</w:t>
              <w:tab/>
            </w:r>
            <w:r>
              <w:rPr>
                <w:rFonts w:ascii="Arial"/>
                <w:spacing w:val="-1"/>
                <w:sz w:val="24"/>
              </w:rPr>
            </w:r>
          </w:p>
        </w:tc>
        <w:tc>
          <w:tcPr>
            <w:tcW w:w="2559" w:type="dxa"/>
            <w:tcBorders>
              <w:top w:val="nil" w:sz="6" w:space="0" w:color="auto"/>
              <w:left w:val="nil" w:sz="6" w:space="0" w:color="auto"/>
              <w:bottom w:val="nil" w:sz="6" w:space="0" w:color="auto"/>
              <w:right w:val="nil" w:sz="6" w:space="0" w:color="auto"/>
            </w:tcBorders>
          </w:tcPr>
          <w:p>
            <w:pPr>
              <w:pStyle w:val="TableParagraph"/>
              <w:tabs>
                <w:tab w:pos="2079" w:val="left" w:leader="none"/>
                <w:tab w:pos="2267" w:val="left" w:leader="none"/>
              </w:tabs>
              <w:spacing w:line="261" w:lineRule="exact"/>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21" w:hRule="exact"/>
        </w:trPr>
        <w:tc>
          <w:tcPr>
            <w:tcW w:w="6156" w:type="dxa"/>
            <w:gridSpan w:val="2"/>
            <w:tcBorders>
              <w:top w:val="nil" w:sz="6" w:space="0" w:color="auto"/>
              <w:left w:val="nil" w:sz="6" w:space="0" w:color="auto"/>
              <w:bottom w:val="nil" w:sz="6" w:space="0" w:color="auto"/>
              <w:right w:val="nil" w:sz="6" w:space="0" w:color="auto"/>
            </w:tcBorders>
          </w:tcPr>
          <w:p>
            <w:pPr>
              <w:pStyle w:val="TableParagraph"/>
              <w:tabs>
                <w:tab w:pos="4834" w:val="left" w:leader="none"/>
                <w:tab w:pos="6007" w:val="left" w:leader="none"/>
              </w:tabs>
              <w:spacing w:line="260" w:lineRule="exact"/>
              <w:ind w:left="359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1,289,284</w:t>
              <w:tab/>
            </w:r>
            <w:r>
              <w:rPr>
                <w:rFonts w:ascii="Arial"/>
                <w:sz w:val="24"/>
              </w:rPr>
            </w:r>
          </w:p>
        </w:tc>
        <w:tc>
          <w:tcPr>
            <w:tcW w:w="2559" w:type="dxa"/>
            <w:tcBorders>
              <w:top w:val="nil" w:sz="6" w:space="0" w:color="auto"/>
              <w:left w:val="nil" w:sz="6" w:space="0" w:color="auto"/>
              <w:bottom w:val="nil" w:sz="6" w:space="0" w:color="auto"/>
              <w:right w:val="nil" w:sz="6" w:space="0" w:color="auto"/>
            </w:tcBorders>
          </w:tcPr>
          <w:p>
            <w:pPr>
              <w:pStyle w:val="TableParagraph"/>
              <w:tabs>
                <w:tab w:pos="1310" w:val="left" w:leader="none"/>
                <w:tab w:pos="2267" w:val="left" w:leader="none"/>
              </w:tabs>
              <w:spacing w:line="260"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742,097</w:t>
              <w:tab/>
            </w:r>
            <w:r>
              <w:rPr>
                <w:rFonts w:ascii="Arial"/>
                <w:spacing w:val="-1"/>
                <w:sz w:val="24"/>
              </w:rPr>
            </w:r>
          </w:p>
        </w:tc>
      </w:tr>
      <w:tr>
        <w:trPr>
          <w:trHeight w:val="730" w:hRule="exact"/>
        </w:trPr>
        <w:tc>
          <w:tcPr>
            <w:tcW w:w="8715"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22"/>
              <w:ind w:left="207" w:right="198"/>
              <w:jc w:val="left"/>
              <w:rPr>
                <w:rFonts w:ascii="宋体" w:hAnsi="宋体" w:cs="宋体" w:eastAsia="宋体" w:hint="default"/>
                <w:sz w:val="24"/>
                <w:szCs w:val="24"/>
              </w:rPr>
            </w:pPr>
            <w:r>
              <w:rPr>
                <w:rFonts w:ascii="Arial" w:hAnsi="Arial" w:cs="Arial" w:eastAsia="Arial" w:hint="default"/>
                <w:spacing w:val="-3"/>
                <w:sz w:val="24"/>
                <w:szCs w:val="24"/>
              </w:rPr>
              <w:t>(i)</w:t>
            </w:r>
            <w:r>
              <w:rPr>
                <w:rFonts w:ascii="宋体" w:hAnsi="宋体" w:cs="宋体" w:eastAsia="宋体" w:hint="default"/>
                <w:spacing w:val="-3"/>
                <w:sz w:val="24"/>
                <w:szCs w:val="24"/>
              </w:rPr>
              <w:t>于</w:t>
            </w:r>
            <w:r>
              <w:rPr>
                <w:rFonts w:ascii="Arial" w:hAnsi="Arial" w:cs="Arial" w:eastAsia="Arial" w:hint="default"/>
                <w:spacing w:val="-3"/>
                <w:sz w:val="24"/>
                <w:szCs w:val="24"/>
              </w:rPr>
              <w:t>2014</w:t>
            </w:r>
            <w:r>
              <w:rPr>
                <w:rFonts w:ascii="宋体" w:hAnsi="宋体" w:cs="宋体" w:eastAsia="宋体" w:hint="default"/>
                <w:spacing w:val="-3"/>
                <w:sz w:val="24"/>
                <w:szCs w:val="24"/>
              </w:rPr>
              <w:t>年</w:t>
            </w:r>
            <w:r>
              <w:rPr>
                <w:rFonts w:ascii="Arial" w:hAnsi="Arial" w:cs="Arial" w:eastAsia="Arial" w:hint="default"/>
                <w:spacing w:val="-3"/>
                <w:sz w:val="24"/>
                <w:szCs w:val="24"/>
              </w:rPr>
              <w:t>12</w:t>
            </w:r>
            <w:r>
              <w:rPr>
                <w:rFonts w:ascii="宋体" w:hAnsi="宋体" w:cs="宋体" w:eastAsia="宋体" w:hint="default"/>
                <w:spacing w:val="-3"/>
                <w:sz w:val="24"/>
                <w:szCs w:val="24"/>
              </w:rPr>
              <w:t>月</w:t>
            </w:r>
            <w:r>
              <w:rPr>
                <w:rFonts w:ascii="Arial" w:hAnsi="Arial" w:cs="Arial" w:eastAsia="Arial" w:hint="default"/>
                <w:spacing w:val="-3"/>
                <w:sz w:val="24"/>
                <w:szCs w:val="24"/>
              </w:rPr>
              <w:t>31</w:t>
            </w:r>
            <w:r>
              <w:rPr>
                <w:rFonts w:ascii="宋体" w:hAnsi="宋体" w:cs="宋体" w:eastAsia="宋体" w:hint="default"/>
                <w:spacing w:val="-3"/>
                <w:sz w:val="24"/>
                <w:szCs w:val="24"/>
              </w:rPr>
              <w:t>日，预付股权收购款系本集团预付的收购</w:t>
            </w:r>
            <w:r>
              <w:rPr>
                <w:rFonts w:ascii="Arial" w:hAnsi="Arial" w:cs="Arial" w:eastAsia="Arial" w:hint="default"/>
                <w:spacing w:val="-3"/>
                <w:sz w:val="24"/>
                <w:szCs w:val="24"/>
              </w:rPr>
              <w:t>PPTV</w:t>
            </w:r>
            <w:r>
              <w:rPr>
                <w:rFonts w:ascii="宋体" w:hAnsi="宋体" w:cs="宋体" w:eastAsia="宋体" w:hint="default"/>
                <w:spacing w:val="-3"/>
                <w:sz w:val="24"/>
                <w:szCs w:val="24"/>
              </w:rPr>
              <w:t>两位原始股东</w:t>
            </w:r>
            <w:r>
              <w:rPr>
                <w:rFonts w:ascii="宋体" w:hAnsi="宋体" w:cs="宋体" w:eastAsia="宋体" w:hint="default"/>
                <w:spacing w:val="-84"/>
                <w:sz w:val="24"/>
                <w:szCs w:val="24"/>
              </w:rPr>
              <w:t> </w:t>
            </w:r>
            <w:r>
              <w:rPr>
                <w:rFonts w:ascii="宋体" w:hAnsi="宋体" w:cs="宋体" w:eastAsia="宋体" w:hint="default"/>
                <w:sz w:val="24"/>
                <w:szCs w:val="24"/>
              </w:rPr>
              <w:t>所持有的</w:t>
            </w:r>
            <w:r>
              <w:rPr>
                <w:rFonts w:ascii="Arial" w:hAnsi="Arial" w:cs="Arial" w:eastAsia="Arial" w:hint="default"/>
                <w:sz w:val="24"/>
                <w:szCs w:val="24"/>
              </w:rPr>
              <w:t>21.28%</w:t>
            </w:r>
            <w:r>
              <w:rPr>
                <w:rFonts w:ascii="Arial" w:hAnsi="Arial" w:cs="Arial" w:eastAsia="Arial" w:hint="default"/>
                <w:spacing w:val="-8"/>
                <w:sz w:val="24"/>
                <w:szCs w:val="24"/>
              </w:rPr>
              <w:t> </w:t>
            </w:r>
            <w:r>
              <w:rPr>
                <w:rFonts w:ascii="Arial" w:hAnsi="Arial" w:cs="Arial" w:eastAsia="Arial" w:hint="default"/>
                <w:sz w:val="24"/>
                <w:szCs w:val="24"/>
              </w:rPr>
              <w:t>PPTV</w:t>
            </w:r>
            <w:r>
              <w:rPr>
                <w:rFonts w:ascii="宋体" w:hAnsi="宋体" w:cs="宋体" w:eastAsia="宋体" w:hint="default"/>
                <w:sz w:val="24"/>
                <w:szCs w:val="24"/>
              </w:rPr>
              <w:t>股权的款项，该收购交易已于</w:t>
            </w:r>
            <w:r>
              <w:rPr>
                <w:rFonts w:ascii="Arial" w:hAnsi="Arial" w:cs="Arial" w:eastAsia="Arial" w:hint="default"/>
                <w:sz w:val="24"/>
                <w:szCs w:val="24"/>
              </w:rPr>
              <w:t>2015</w:t>
            </w:r>
            <w:r>
              <w:rPr>
                <w:rFonts w:ascii="宋体" w:hAnsi="宋体" w:cs="宋体" w:eastAsia="宋体" w:hint="default"/>
                <w:sz w:val="24"/>
                <w:szCs w:val="24"/>
              </w:rPr>
              <w:t>年</w:t>
            </w:r>
            <w:r>
              <w:rPr>
                <w:rFonts w:ascii="Arial" w:hAnsi="Arial" w:cs="Arial" w:eastAsia="Arial" w:hint="default"/>
                <w:sz w:val="24"/>
                <w:szCs w:val="24"/>
              </w:rPr>
              <w:t>1</w:t>
            </w:r>
            <w:r>
              <w:rPr>
                <w:rFonts w:ascii="宋体" w:hAnsi="宋体" w:cs="宋体" w:eastAsia="宋体" w:hint="default"/>
                <w:sz w:val="24"/>
                <w:szCs w:val="24"/>
              </w:rPr>
              <w:t>月完成。</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tbl>
      <w:tblPr>
        <w:tblW w:w="0" w:type="auto"/>
        <w:jc w:val="left"/>
        <w:tblInd w:w="128" w:type="dxa"/>
        <w:tblLayout w:type="fixed"/>
        <w:tblCellMar>
          <w:top w:w="0" w:type="dxa"/>
          <w:left w:w="0" w:type="dxa"/>
          <w:bottom w:w="0" w:type="dxa"/>
          <w:right w:w="0" w:type="dxa"/>
        </w:tblCellMar>
        <w:tblLook w:val="01E0"/>
      </w:tblPr>
      <w:tblGrid>
        <w:gridCol w:w="768"/>
        <w:gridCol w:w="2099"/>
        <w:gridCol w:w="1554"/>
        <w:gridCol w:w="127"/>
        <w:gridCol w:w="1445"/>
        <w:gridCol w:w="277"/>
        <w:gridCol w:w="1560"/>
        <w:gridCol w:w="128"/>
        <w:gridCol w:w="1316"/>
      </w:tblGrid>
      <w:tr>
        <w:trPr>
          <w:trHeight w:val="443"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74" w:lineRule="exact"/>
              <w:ind w:left="200" w:right="0"/>
              <w:jc w:val="left"/>
              <w:rPr>
                <w:rFonts w:ascii="Arial" w:hAnsi="Arial" w:cs="Arial" w:eastAsia="Arial" w:hint="default"/>
                <w:sz w:val="24"/>
                <w:szCs w:val="24"/>
              </w:rPr>
            </w:pPr>
            <w:r>
              <w:rPr>
                <w:rFonts w:ascii="Arial"/>
                <w:sz w:val="24"/>
              </w:rPr>
              <w:t>(20)</w:t>
            </w: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141" w:right="0"/>
              <w:jc w:val="left"/>
              <w:rPr>
                <w:rFonts w:ascii="黑体" w:hAnsi="黑体" w:cs="黑体" w:eastAsia="黑体" w:hint="default"/>
                <w:sz w:val="24"/>
                <w:szCs w:val="24"/>
              </w:rPr>
            </w:pPr>
            <w:r>
              <w:rPr>
                <w:rFonts w:ascii="黑体" w:hAnsi="黑体" w:cs="黑体" w:eastAsia="黑体" w:hint="default"/>
                <w:sz w:val="24"/>
                <w:szCs w:val="24"/>
              </w:rPr>
              <w:t>递延所得税资产和递延所得税负</w:t>
            </w:r>
          </w:p>
        </w:tc>
        <w:tc>
          <w:tcPr>
            <w:tcW w:w="127" w:type="dxa"/>
            <w:tcBorders>
              <w:top w:val="nil" w:sz="6" w:space="0" w:color="auto"/>
              <w:left w:val="nil" w:sz="6" w:space="0" w:color="auto"/>
              <w:bottom w:val="nil" w:sz="6" w:space="0" w:color="auto"/>
              <w:right w:val="nil" w:sz="6" w:space="0" w:color="auto"/>
            </w:tcBorders>
          </w:tcPr>
          <w:p>
            <w:pPr>
              <w:pStyle w:val="TableParagraph"/>
              <w:spacing w:line="240" w:lineRule="exact"/>
              <w:ind w:left="-152" w:right="0"/>
              <w:jc w:val="left"/>
              <w:rPr>
                <w:rFonts w:ascii="黑体" w:hAnsi="黑体" w:cs="黑体" w:eastAsia="黑体" w:hint="default"/>
                <w:sz w:val="24"/>
                <w:szCs w:val="24"/>
              </w:rPr>
            </w:pPr>
            <w:r>
              <w:rPr>
                <w:rFonts w:ascii="黑体" w:hAnsi="黑体" w:cs="黑体" w:eastAsia="黑体" w:hint="default"/>
                <w:sz w:val="24"/>
                <w:szCs w:val="24"/>
              </w:rPr>
              <w:t>债</w:t>
            </w:r>
          </w:p>
        </w:tc>
        <w:tc>
          <w:tcPr>
            <w:tcW w:w="144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r>
      <w:tr>
        <w:trPr>
          <w:trHeight w:val="609"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200" w:right="0"/>
              <w:jc w:val="left"/>
              <w:rPr>
                <w:rFonts w:ascii="Arial" w:hAnsi="Arial" w:cs="Arial" w:eastAsia="Arial" w:hint="default"/>
                <w:sz w:val="24"/>
                <w:szCs w:val="24"/>
              </w:rPr>
            </w:pPr>
            <w:r>
              <w:rPr>
                <w:rFonts w:ascii="Arial"/>
                <w:sz w:val="24"/>
              </w:rPr>
              <w:t>(a)</w:t>
            </w: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7"/>
              <w:ind w:left="141" w:right="0"/>
              <w:jc w:val="left"/>
              <w:rPr>
                <w:rFonts w:ascii="宋体" w:hAnsi="宋体" w:cs="宋体" w:eastAsia="宋体" w:hint="default"/>
                <w:sz w:val="24"/>
                <w:szCs w:val="24"/>
              </w:rPr>
            </w:pPr>
            <w:r>
              <w:rPr>
                <w:rFonts w:ascii="宋体" w:hAnsi="宋体" w:cs="宋体" w:eastAsia="宋体" w:hint="default"/>
                <w:sz w:val="24"/>
                <w:szCs w:val="24"/>
              </w:rPr>
              <w:t>未经抵销的递延所得税资产</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r>
      <w:tr>
        <w:trPr>
          <w:trHeight w:val="399"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312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31"/>
              <w:ind w:left="78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282"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31"/>
              <w:ind w:left="99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574" w:hRule="exact"/>
        </w:trPr>
        <w:tc>
          <w:tcPr>
            <w:tcW w:w="768" w:type="dxa"/>
            <w:tcBorders>
              <w:top w:val="nil" w:sz="6" w:space="0" w:color="auto"/>
              <w:left w:val="nil" w:sz="6" w:space="0" w:color="auto"/>
              <w:bottom w:val="nil" w:sz="6" w:space="0" w:color="auto"/>
              <w:right w:val="nil" w:sz="6" w:space="0" w:color="auto"/>
            </w:tcBorders>
          </w:tcPr>
          <w:p>
            <w:pPr/>
          </w:p>
        </w:tc>
        <w:tc>
          <w:tcPr>
            <w:tcW w:w="3653" w:type="dxa"/>
            <w:gridSpan w:val="2"/>
            <w:tcBorders>
              <w:top w:val="nil" w:sz="6" w:space="0" w:color="auto"/>
              <w:left w:val="nil" w:sz="6" w:space="0" w:color="auto"/>
              <w:bottom w:val="nil" w:sz="6" w:space="0" w:color="auto"/>
              <w:right w:val="nil" w:sz="6" w:space="0" w:color="auto"/>
            </w:tcBorders>
          </w:tcPr>
          <w:p>
            <w:pPr>
              <w:pStyle w:val="TableParagraph"/>
              <w:spacing w:line="210" w:lineRule="exact"/>
              <w:ind w:right="55"/>
              <w:jc w:val="righ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right="55"/>
              <w:jc w:val="right"/>
              <w:rPr>
                <w:rFonts w:ascii="宋体" w:hAnsi="宋体" w:cs="宋体" w:eastAsia="宋体" w:hint="default"/>
                <w:sz w:val="18"/>
                <w:szCs w:val="18"/>
              </w:rPr>
            </w:pPr>
            <w:r>
              <w:rPr>
                <w:rFonts w:ascii="宋体" w:hAnsi="宋体" w:cs="宋体" w:eastAsia="宋体" w:hint="default"/>
                <w:sz w:val="18"/>
                <w:szCs w:val="18"/>
              </w:rPr>
              <w:t>及可抵扣亏损</w:t>
            </w:r>
          </w:p>
        </w:tc>
        <w:tc>
          <w:tcPr>
            <w:tcW w:w="127" w:type="dxa"/>
            <w:tcBorders>
              <w:top w:val="single" w:sz="4" w:space="0" w:color="000000"/>
              <w:left w:val="nil" w:sz="6" w:space="0" w:color="auto"/>
              <w:bottom w:val="nil" w:sz="6" w:space="0" w:color="auto"/>
              <w:right w:val="nil" w:sz="6" w:space="0" w:color="auto"/>
            </w:tcBorders>
          </w:tcPr>
          <w:p>
            <w:pPr/>
          </w:p>
        </w:tc>
        <w:tc>
          <w:tcPr>
            <w:tcW w:w="1445" w:type="dxa"/>
            <w:tcBorders>
              <w:top w:val="single" w:sz="4" w:space="0" w:color="000000"/>
              <w:left w:val="nil" w:sz="6" w:space="0" w:color="auto"/>
              <w:bottom w:val="nil" w:sz="6" w:space="0" w:color="auto"/>
              <w:right w:val="nil" w:sz="6" w:space="0" w:color="auto"/>
            </w:tcBorders>
          </w:tcPr>
          <w:p>
            <w:pPr>
              <w:pStyle w:val="TableParagraph"/>
              <w:spacing w:line="205" w:lineRule="exact"/>
              <w:ind w:right="42"/>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42"/>
              <w:jc w:val="right"/>
              <w:rPr>
                <w:rFonts w:ascii="宋体" w:hAnsi="宋体" w:cs="宋体" w:eastAsia="宋体" w:hint="default"/>
                <w:sz w:val="18"/>
                <w:szCs w:val="18"/>
              </w:rPr>
            </w:pPr>
            <w:r>
              <w:rPr>
                <w:rFonts w:ascii="宋体" w:hAnsi="宋体" w:cs="宋体" w:eastAsia="宋体" w:hint="default"/>
                <w:sz w:val="18"/>
                <w:szCs w:val="18"/>
              </w:rPr>
              <w:t>资产</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single" w:sz="4" w:space="0" w:color="000000"/>
              <w:left w:val="nil" w:sz="6" w:space="0" w:color="auto"/>
              <w:bottom w:val="nil" w:sz="6" w:space="0" w:color="auto"/>
              <w:right w:val="nil" w:sz="6" w:space="0" w:color="auto"/>
            </w:tcBorders>
          </w:tcPr>
          <w:p>
            <w:pPr>
              <w:pStyle w:val="TableParagraph"/>
              <w:spacing w:line="205" w:lineRule="exact"/>
              <w:ind w:left="427" w:right="0" w:hanging="360"/>
              <w:jc w:val="left"/>
              <w:rPr>
                <w:rFonts w:ascii="宋体" w:hAnsi="宋体" w:cs="宋体" w:eastAsia="宋体" w:hint="default"/>
                <w:sz w:val="18"/>
                <w:szCs w:val="18"/>
              </w:rPr>
            </w:pPr>
            <w:r>
              <w:rPr>
                <w:rFonts w:ascii="宋体" w:hAnsi="宋体" w:cs="宋体" w:eastAsia="宋体" w:hint="default"/>
                <w:sz w:val="18"/>
                <w:szCs w:val="18"/>
              </w:rPr>
              <w:t>可抵扣暂时性差异</w:t>
            </w:r>
          </w:p>
          <w:p>
            <w:pPr>
              <w:pStyle w:val="TableParagraph"/>
              <w:spacing w:line="234" w:lineRule="exact"/>
              <w:ind w:left="427" w:right="0"/>
              <w:jc w:val="left"/>
              <w:rPr>
                <w:rFonts w:ascii="宋体" w:hAnsi="宋体" w:cs="宋体" w:eastAsia="宋体" w:hint="default"/>
                <w:sz w:val="18"/>
                <w:szCs w:val="18"/>
              </w:rPr>
            </w:pPr>
            <w:r>
              <w:rPr>
                <w:rFonts w:ascii="宋体" w:hAnsi="宋体" w:cs="宋体" w:eastAsia="宋体" w:hint="default"/>
                <w:sz w:val="18"/>
                <w:szCs w:val="18"/>
              </w:rPr>
              <w:t>及可抵扣亏损</w:t>
            </w:r>
          </w:p>
        </w:tc>
        <w:tc>
          <w:tcPr>
            <w:tcW w:w="128" w:type="dxa"/>
            <w:tcBorders>
              <w:top w:val="single" w:sz="4" w:space="0" w:color="000000"/>
              <w:left w:val="nil" w:sz="6" w:space="0" w:color="auto"/>
              <w:bottom w:val="nil" w:sz="6" w:space="0" w:color="auto"/>
              <w:right w:val="nil" w:sz="6" w:space="0" w:color="auto"/>
            </w:tcBorders>
          </w:tcPr>
          <w:p>
            <w:pPr/>
          </w:p>
        </w:tc>
        <w:tc>
          <w:tcPr>
            <w:tcW w:w="1316" w:type="dxa"/>
            <w:tcBorders>
              <w:top w:val="single" w:sz="4" w:space="0" w:color="000000"/>
              <w:left w:val="nil" w:sz="6" w:space="0" w:color="auto"/>
              <w:bottom w:val="nil" w:sz="6" w:space="0" w:color="auto"/>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4" w:lineRule="exact"/>
              <w:ind w:right="55"/>
              <w:jc w:val="right"/>
              <w:rPr>
                <w:rFonts w:ascii="宋体" w:hAnsi="宋体" w:cs="宋体" w:eastAsia="宋体" w:hint="default"/>
                <w:sz w:val="18"/>
                <w:szCs w:val="18"/>
              </w:rPr>
            </w:pPr>
            <w:r>
              <w:rPr>
                <w:rFonts w:ascii="宋体" w:hAnsi="宋体" w:cs="宋体" w:eastAsia="宋体" w:hint="default"/>
                <w:sz w:val="18"/>
                <w:szCs w:val="18"/>
              </w:rPr>
              <w:t>资产</w:t>
            </w:r>
          </w:p>
        </w:tc>
      </w:tr>
      <w:tr>
        <w:trPr>
          <w:trHeight w:val="348"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4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5"/>
              <w:jc w:val="right"/>
              <w:rPr>
                <w:rFonts w:ascii="Arial" w:hAnsi="Arial" w:cs="Arial" w:eastAsia="Arial" w:hint="default"/>
                <w:sz w:val="18"/>
                <w:szCs w:val="18"/>
              </w:rPr>
            </w:pPr>
            <w:r>
              <w:rPr>
                <w:rFonts w:ascii="Arial"/>
                <w:spacing w:val="-1"/>
                <w:sz w:val="18"/>
              </w:rPr>
              <w:t>51,601</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4"/>
              <w:jc w:val="right"/>
              <w:rPr>
                <w:rFonts w:ascii="Arial" w:hAnsi="Arial" w:cs="Arial" w:eastAsia="Arial" w:hint="default"/>
                <w:sz w:val="18"/>
                <w:szCs w:val="18"/>
              </w:rPr>
            </w:pPr>
            <w:r>
              <w:rPr>
                <w:rFonts w:ascii="Arial"/>
                <w:spacing w:val="-1"/>
                <w:sz w:val="18"/>
              </w:rPr>
              <w:t>12,900</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18"/>
                <w:szCs w:val="18"/>
              </w:rPr>
            </w:pPr>
            <w:r>
              <w:rPr>
                <w:rFonts w:ascii="Arial"/>
                <w:spacing w:val="-1"/>
                <w:sz w:val="18"/>
              </w:rPr>
              <w:t>249,925</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56"/>
              <w:jc w:val="right"/>
              <w:rPr>
                <w:rFonts w:ascii="Arial" w:hAnsi="Arial" w:cs="Arial" w:eastAsia="Arial" w:hint="default"/>
                <w:sz w:val="18"/>
                <w:szCs w:val="18"/>
              </w:rPr>
            </w:pPr>
            <w:r>
              <w:rPr>
                <w:rFonts w:ascii="Arial"/>
                <w:spacing w:val="-1"/>
                <w:sz w:val="18"/>
              </w:rPr>
              <w:t>62,481</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6" w:lineRule="exact"/>
              <w:ind w:left="141" w:right="0"/>
              <w:jc w:val="left"/>
              <w:rPr>
                <w:rFonts w:ascii="宋体" w:hAnsi="宋体" w:cs="宋体" w:eastAsia="宋体" w:hint="default"/>
                <w:sz w:val="18"/>
                <w:szCs w:val="18"/>
              </w:rPr>
            </w:pPr>
            <w:r>
              <w:rPr>
                <w:rFonts w:ascii="宋体" w:hAnsi="宋体" w:cs="宋体" w:eastAsia="宋体" w:hint="default"/>
                <w:sz w:val="18"/>
                <w:szCs w:val="18"/>
              </w:rPr>
              <w:t>尚未支付的广告费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802,388</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188,496</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606,024</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147,434</w:t>
            </w:r>
          </w:p>
        </w:tc>
      </w:tr>
      <w:tr>
        <w:trPr>
          <w:trHeight w:val="254"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sz w:val="18"/>
                <w:szCs w:val="18"/>
              </w:rPr>
              <w:t>预提租赁费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359,475</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89,869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324,644</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81,161</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4,548,193</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1,120,313</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2,530,009</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589,998</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328,263</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78,198</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308,814</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68,790</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13,896</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3"/>
              <w:jc w:val="right"/>
              <w:rPr>
                <w:rFonts w:ascii="Arial" w:hAnsi="Arial" w:cs="Arial" w:eastAsia="Arial" w:hint="default"/>
                <w:sz w:val="18"/>
                <w:szCs w:val="18"/>
              </w:rPr>
            </w:pPr>
            <w:r>
              <w:rPr>
                <w:rFonts w:ascii="Arial"/>
                <w:spacing w:val="-1"/>
                <w:sz w:val="18"/>
              </w:rPr>
              <w:t>3,474</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46,939</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3"/>
                <w:sz w:val="18"/>
              </w:rPr>
              <w:t>11,735</w:t>
            </w:r>
          </w:p>
        </w:tc>
      </w:tr>
      <w:tr>
        <w:trPr>
          <w:trHeight w:val="255"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资产性政府补助</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365,782</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91,084</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365,686</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91,421</w:t>
            </w:r>
          </w:p>
        </w:tc>
      </w:tr>
      <w:tr>
        <w:trPr>
          <w:trHeight w:val="700"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sz w:val="18"/>
                <w:szCs w:val="18"/>
              </w:rPr>
              <w:t>以公允价值计量且其</w:t>
            </w:r>
          </w:p>
          <w:p>
            <w:pPr>
              <w:pStyle w:val="TableParagraph"/>
              <w:spacing w:line="240" w:lineRule="auto"/>
              <w:ind w:left="501" w:right="155"/>
              <w:jc w:val="left"/>
              <w:rPr>
                <w:rFonts w:ascii="宋体" w:hAnsi="宋体" w:cs="宋体" w:eastAsia="宋体" w:hint="default"/>
                <w:sz w:val="18"/>
                <w:szCs w:val="18"/>
              </w:rPr>
            </w:pPr>
            <w:r>
              <w:rPr>
                <w:rFonts w:ascii="宋体" w:hAnsi="宋体" w:cs="宋体" w:eastAsia="宋体" w:hint="default"/>
                <w:sz w:val="18"/>
                <w:szCs w:val="18"/>
              </w:rPr>
              <w:t>变动计入当期损益 的金融负债</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46,800</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3"/>
                <w:sz w:val="18"/>
              </w:rPr>
              <w:t>11,700</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721"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195" w:lineRule="exact"/>
              <w:ind w:left="141" w:right="0"/>
              <w:jc w:val="left"/>
              <w:rPr>
                <w:rFonts w:ascii="宋体" w:hAnsi="宋体" w:cs="宋体" w:eastAsia="宋体" w:hint="default"/>
                <w:sz w:val="18"/>
                <w:szCs w:val="18"/>
              </w:rPr>
            </w:pPr>
            <w:r>
              <w:rPr>
                <w:rFonts w:ascii="宋体" w:hAnsi="宋体" w:cs="宋体" w:eastAsia="宋体" w:hint="default"/>
                <w:sz w:val="18"/>
                <w:szCs w:val="18"/>
              </w:rPr>
              <w:t>广告费和业务宣传费</w:t>
            </w:r>
          </w:p>
          <w:p>
            <w:pPr>
              <w:pStyle w:val="TableParagraph"/>
              <w:spacing w:line="233" w:lineRule="exact"/>
              <w:ind w:left="501" w:right="0"/>
              <w:jc w:val="left"/>
              <w:rPr>
                <w:rFonts w:ascii="宋体" w:hAnsi="宋体" w:cs="宋体" w:eastAsia="宋体" w:hint="default"/>
                <w:sz w:val="18"/>
                <w:szCs w:val="18"/>
              </w:rPr>
            </w:pPr>
            <w:r>
              <w:rPr>
                <w:rFonts w:ascii="宋体" w:hAnsi="宋体" w:cs="宋体" w:eastAsia="宋体" w:hint="default"/>
                <w:sz w:val="18"/>
                <w:szCs w:val="18"/>
              </w:rPr>
              <w:t>超过当年营业收入</w:t>
            </w:r>
          </w:p>
          <w:p>
            <w:pPr>
              <w:pStyle w:val="TableParagraph"/>
              <w:spacing w:line="247" w:lineRule="exact"/>
              <w:ind w:left="501" w:right="0"/>
              <w:jc w:val="left"/>
              <w:rPr>
                <w:rFonts w:ascii="宋体" w:hAnsi="宋体" w:cs="宋体" w:eastAsia="宋体" w:hint="default"/>
                <w:sz w:val="18"/>
                <w:szCs w:val="18"/>
              </w:rPr>
            </w:pPr>
            <w:r>
              <w:rPr>
                <w:rFonts w:ascii="Arial" w:hAnsi="Arial" w:cs="Arial" w:eastAsia="Arial" w:hint="default"/>
                <w:sz w:val="18"/>
                <w:szCs w:val="18"/>
              </w:rPr>
              <w:t>15%</w:t>
            </w:r>
            <w:r>
              <w:rPr>
                <w:rFonts w:ascii="宋体" w:hAnsi="宋体" w:cs="宋体" w:eastAsia="宋体" w:hint="default"/>
                <w:sz w:val="18"/>
                <w:szCs w:val="18"/>
              </w:rPr>
              <w:t>部分</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6"/>
              <w:jc w:val="right"/>
              <w:rPr>
                <w:rFonts w:ascii="Arial" w:hAnsi="Arial" w:cs="Arial" w:eastAsia="Arial" w:hint="default"/>
                <w:sz w:val="18"/>
                <w:szCs w:val="18"/>
              </w:rPr>
            </w:pPr>
            <w:r>
              <w:rPr>
                <w:rFonts w:ascii="Arial"/>
                <w:spacing w:val="-1"/>
                <w:sz w:val="18"/>
              </w:rPr>
              <w:t>474,464</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spacing w:val="-3"/>
                <w:sz w:val="18"/>
              </w:rPr>
              <w:t>118,616</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房地产企业预计利润</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6"/>
              <w:jc w:val="right"/>
              <w:rPr>
                <w:rFonts w:ascii="Arial" w:hAnsi="Arial" w:cs="Arial" w:eastAsia="Arial" w:hint="default"/>
                <w:sz w:val="18"/>
                <w:szCs w:val="18"/>
              </w:rPr>
            </w:pPr>
            <w:r>
              <w:rPr>
                <w:rFonts w:ascii="Arial"/>
                <w:spacing w:val="-1"/>
                <w:sz w:val="18"/>
              </w:rPr>
              <w:t>81,410</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20,352</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预提咨询费</w:t>
            </w: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4"/>
              <w:jc w:val="right"/>
              <w:rPr>
                <w:rFonts w:ascii="Arial" w:hAnsi="Arial" w:cs="Arial" w:eastAsia="Arial" w:hint="default"/>
                <w:sz w:val="18"/>
                <w:szCs w:val="18"/>
              </w:rPr>
            </w:pPr>
            <w:r>
              <w:rPr>
                <w:rFonts w:ascii="Arial"/>
                <w:spacing w:val="-1"/>
                <w:sz w:val="18"/>
              </w:rPr>
              <w:t>189,968</w:t>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47,492</w:t>
            </w:r>
          </w:p>
        </w:tc>
      </w:tr>
      <w:tr>
        <w:trPr>
          <w:trHeight w:val="292"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Style w:val="TableParagraph"/>
              <w:spacing w:line="217" w:lineRule="exact"/>
              <w:ind w:left="1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4" w:type="dxa"/>
            <w:tcBorders>
              <w:top w:val="nil" w:sz="6" w:space="0" w:color="auto"/>
              <w:left w:val="nil" w:sz="6" w:space="0" w:color="auto"/>
              <w:bottom w:val="nil" w:sz="6" w:space="0" w:color="auto"/>
              <w:right w:val="nil" w:sz="6" w:space="0" w:color="auto"/>
            </w:tcBorders>
          </w:tcPr>
          <w:p>
            <w:pPr>
              <w:pStyle w:val="TableParagraph"/>
              <w:tabs>
                <w:tab w:pos="946" w:val="left" w:leader="none"/>
                <w:tab w:pos="155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20,787</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nil" w:sz="6" w:space="0" w:color="auto"/>
              <w:right w:val="nil" w:sz="6" w:space="0" w:color="auto"/>
            </w:tcBorders>
          </w:tcPr>
          <w:p>
            <w:pPr>
              <w:pStyle w:val="TableParagraph"/>
              <w:tabs>
                <w:tab w:pos="925" w:val="left" w:leader="none"/>
                <w:tab w:pos="1430"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5,197</w:t>
              <w:tab/>
            </w:r>
            <w:r>
              <w:rPr>
                <w:rFonts w:ascii="Arial"/>
                <w:spacing w:val="-1"/>
                <w:sz w:val="18"/>
              </w:rPr>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nil" w:sz="6" w:space="0" w:color="auto"/>
              <w:right w:val="nil" w:sz="6" w:space="0" w:color="auto"/>
            </w:tcBorders>
          </w:tcPr>
          <w:p>
            <w:pPr>
              <w:pStyle w:val="TableParagraph"/>
              <w:tabs>
                <w:tab w:pos="845" w:val="left" w:leader="none"/>
                <w:tab w:pos="1552"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121,834</w:t>
              <w:tab/>
            </w:r>
            <w:r>
              <w:rPr>
                <w:rFonts w:ascii="Arial"/>
                <w:spacing w:val="-1"/>
                <w:sz w:val="18"/>
              </w:rPr>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Style w:val="TableParagraph"/>
              <w:tabs>
                <w:tab w:pos="694" w:val="left" w:leader="none"/>
                <w:tab w:pos="1301"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30,432</w:t>
              <w:tab/>
            </w:r>
            <w:r>
              <w:rPr>
                <w:rFonts w:ascii="Arial"/>
                <w:spacing w:val="-1"/>
                <w:sz w:val="18"/>
              </w:rPr>
            </w:r>
          </w:p>
        </w:tc>
      </w:tr>
      <w:tr>
        <w:trPr>
          <w:trHeight w:val="254" w:hRule="exact"/>
        </w:trPr>
        <w:tc>
          <w:tcPr>
            <w:tcW w:w="768" w:type="dxa"/>
            <w:tcBorders>
              <w:top w:val="nil" w:sz="6" w:space="0" w:color="auto"/>
              <w:left w:val="nil" w:sz="6" w:space="0" w:color="auto"/>
              <w:bottom w:val="nil" w:sz="6" w:space="0" w:color="auto"/>
              <w:right w:val="nil" w:sz="6" w:space="0" w:color="auto"/>
            </w:tcBorders>
          </w:tcPr>
          <w:p>
            <w:pPr/>
          </w:p>
        </w:tc>
        <w:tc>
          <w:tcPr>
            <w:tcW w:w="2099"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7,093,059</w:t>
            </w:r>
          </w:p>
        </w:tc>
        <w:tc>
          <w:tcPr>
            <w:tcW w:w="127" w:type="dxa"/>
            <w:tcBorders>
              <w:top w:val="nil" w:sz="6" w:space="0" w:color="auto"/>
              <w:left w:val="nil" w:sz="6" w:space="0" w:color="auto"/>
              <w:bottom w:val="nil" w:sz="6" w:space="0" w:color="auto"/>
              <w:right w:val="nil" w:sz="6" w:space="0" w:color="auto"/>
            </w:tcBorders>
          </w:tcPr>
          <w:p>
            <w:pPr/>
          </w:p>
        </w:tc>
        <w:tc>
          <w:tcPr>
            <w:tcW w:w="1445"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1,740,199</w:t>
            </w:r>
          </w:p>
        </w:tc>
        <w:tc>
          <w:tcPr>
            <w:tcW w:w="277" w:type="dxa"/>
            <w:tcBorders>
              <w:top w:val="nil" w:sz="6" w:space="0" w:color="auto"/>
              <w:left w:val="nil" w:sz="6" w:space="0" w:color="auto"/>
              <w:bottom w:val="nil" w:sz="6" w:space="0" w:color="auto"/>
              <w:right w:val="nil" w:sz="6" w:space="0" w:color="auto"/>
            </w:tcBorders>
          </w:tcPr>
          <w:p>
            <w:pPr/>
          </w:p>
        </w:tc>
        <w:tc>
          <w:tcPr>
            <w:tcW w:w="156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6"/>
              <w:jc w:val="right"/>
              <w:rPr>
                <w:rFonts w:ascii="Arial" w:hAnsi="Arial" w:cs="Arial" w:eastAsia="Arial" w:hint="default"/>
                <w:sz w:val="18"/>
                <w:szCs w:val="18"/>
              </w:rPr>
            </w:pPr>
            <w:r>
              <w:rPr>
                <w:rFonts w:ascii="Arial"/>
                <w:spacing w:val="-1"/>
                <w:sz w:val="18"/>
              </w:rPr>
              <w:t>4,743,843</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316"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1,130,944</w:t>
            </w:r>
          </w:p>
        </w:tc>
      </w:tr>
    </w:tbl>
    <w:p>
      <w:pPr>
        <w:spacing w:after="0" w:line="240" w:lineRule="auto"/>
        <w:jc w:val="right"/>
        <w:rPr>
          <w:rFonts w:ascii="Arial" w:hAnsi="Arial" w:cs="Arial" w:eastAsia="Arial" w:hint="default"/>
          <w:sz w:val="18"/>
          <w:szCs w:val="18"/>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0"/>
          <w:szCs w:val="20"/>
        </w:rPr>
      </w:pPr>
    </w:p>
    <w:tbl>
      <w:tblPr>
        <w:tblW w:w="0" w:type="auto"/>
        <w:jc w:val="left"/>
        <w:tblInd w:w="135" w:type="dxa"/>
        <w:tblLayout w:type="fixed"/>
        <w:tblCellMar>
          <w:top w:w="0" w:type="dxa"/>
          <w:left w:w="0" w:type="dxa"/>
          <w:bottom w:w="0" w:type="dxa"/>
          <w:right w:w="0" w:type="dxa"/>
        </w:tblCellMar>
        <w:tblLook w:val="01E0"/>
      </w:tblPr>
      <w:tblGrid>
        <w:gridCol w:w="778"/>
        <w:gridCol w:w="2962"/>
        <w:gridCol w:w="858"/>
        <w:gridCol w:w="127"/>
        <w:gridCol w:w="1181"/>
        <w:gridCol w:w="104"/>
        <w:gridCol w:w="1554"/>
        <w:gridCol w:w="127"/>
        <w:gridCol w:w="157"/>
        <w:gridCol w:w="1278"/>
      </w:tblGrid>
      <w:tr>
        <w:trPr>
          <w:trHeight w:val="41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exact"/>
              <w:ind w:left="20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62" w:type="dxa"/>
            <w:tcBorders>
              <w:top w:val="nil" w:sz="6" w:space="0" w:color="auto"/>
              <w:left w:val="nil" w:sz="6" w:space="0" w:color="auto"/>
              <w:bottom w:val="nil" w:sz="6" w:space="0" w:color="auto"/>
              <w:right w:val="nil" w:sz="6" w:space="0" w:color="auto"/>
            </w:tcBorders>
          </w:tcPr>
          <w:p>
            <w:pPr>
              <w:pStyle w:val="TableParagraph"/>
              <w:spacing w:line="257" w:lineRule="exact"/>
              <w:ind w:left="15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85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587"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(20)</w:t>
            </w:r>
          </w:p>
        </w:tc>
        <w:tc>
          <w:tcPr>
            <w:tcW w:w="51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586"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50" w:right="0"/>
              <w:jc w:val="left"/>
              <w:rPr>
                <w:rFonts w:ascii="Arial" w:hAnsi="Arial" w:cs="Arial" w:eastAsia="Arial" w:hint="default"/>
                <w:sz w:val="24"/>
                <w:szCs w:val="24"/>
              </w:rPr>
            </w:pPr>
            <w:r>
              <w:rPr>
                <w:rFonts w:ascii="宋体" w:hAnsi="宋体" w:cs="宋体" w:eastAsia="宋体" w:hint="default"/>
                <w:sz w:val="24"/>
                <w:szCs w:val="24"/>
              </w:rPr>
              <w:t>未经抵销的递延所得税资产</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370"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07"/>
              <w:ind w:left="150"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85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
        </w:tc>
      </w:tr>
      <w:tr>
        <w:trPr>
          <w:trHeight w:val="244"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20" w:lineRule="exact"/>
              <w:ind w:left="150"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sz w:val="18"/>
                <w:szCs w:val="18"/>
              </w:rPr>
              <w:t>)</w:t>
            </w:r>
            <w:r>
              <w:rPr>
                <w:rFonts w:ascii="宋体" w:hAnsi="宋体" w:cs="宋体" w:eastAsia="宋体" w:hint="default"/>
                <w:sz w:val="18"/>
                <w:szCs w:val="18"/>
              </w:rPr>
              <w:t>转回的金额</w:t>
            </w:r>
          </w:p>
        </w:tc>
        <w:tc>
          <w:tcPr>
            <w:tcW w:w="85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6"/>
              <w:jc w:val="right"/>
              <w:rPr>
                <w:rFonts w:ascii="Arial" w:hAnsi="Arial" w:cs="Arial" w:eastAsia="Arial" w:hint="default"/>
                <w:sz w:val="18"/>
                <w:szCs w:val="18"/>
              </w:rPr>
            </w:pPr>
            <w:r>
              <w:rPr>
                <w:rFonts w:ascii="Arial"/>
                <w:spacing w:val="-1"/>
                <w:sz w:val="18"/>
              </w:rPr>
              <w:t>425,149</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right"/>
              <w:rPr>
                <w:rFonts w:ascii="Arial" w:hAnsi="Arial" w:cs="Arial" w:eastAsia="Arial" w:hint="default"/>
                <w:sz w:val="18"/>
                <w:szCs w:val="18"/>
              </w:rPr>
            </w:pPr>
            <w:r>
              <w:rPr>
                <w:rFonts w:ascii="Arial"/>
                <w:spacing w:val="-1"/>
                <w:sz w:val="18"/>
              </w:rPr>
              <w:t>300,856</w:t>
            </w:r>
          </w:p>
        </w:tc>
      </w:tr>
      <w:tr>
        <w:trPr>
          <w:trHeight w:val="313"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08" w:lineRule="exact"/>
              <w:ind w:left="150"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年后转回的金额</w:t>
            </w:r>
          </w:p>
        </w:tc>
        <w:tc>
          <w:tcPr>
            <w:tcW w:w="2166" w:type="dxa"/>
            <w:gridSpan w:val="3"/>
            <w:tcBorders>
              <w:top w:val="nil" w:sz="6" w:space="0" w:color="auto"/>
              <w:left w:val="nil" w:sz="6" w:space="0" w:color="auto"/>
              <w:bottom w:val="nil" w:sz="6" w:space="0" w:color="auto"/>
              <w:right w:val="nil" w:sz="6" w:space="0" w:color="auto"/>
            </w:tcBorders>
          </w:tcPr>
          <w:p>
            <w:pPr>
              <w:pStyle w:val="TableParagraph"/>
              <w:tabs>
                <w:tab w:pos="1307" w:val="left" w:leader="none"/>
                <w:tab w:pos="2166" w:val="left" w:leader="none"/>
              </w:tabs>
              <w:spacing w:line="240" w:lineRule="auto" w:before="57"/>
              <w:ind w:left="858"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1,315,050</w:t>
              <w:tab/>
            </w:r>
            <w:r>
              <w:rPr>
                <w:rFonts w:ascii="Arial"/>
                <w:sz w:val="18"/>
              </w:rPr>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tabs>
                <w:tab w:pos="571" w:val="left" w:leader="none"/>
                <w:tab w:pos="1277"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830,088</w:t>
              <w:tab/>
            </w:r>
            <w:r>
              <w:rPr>
                <w:rFonts w:ascii="Arial"/>
                <w:spacing w:val="-1"/>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
        </w:tc>
        <w:tc>
          <w:tcPr>
            <w:tcW w:w="21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0"/>
              <w:ind w:left="1308" w:right="0"/>
              <w:jc w:val="left"/>
              <w:rPr>
                <w:rFonts w:ascii="Arial" w:hAnsi="Arial" w:cs="Arial" w:eastAsia="Arial" w:hint="default"/>
                <w:sz w:val="18"/>
                <w:szCs w:val="18"/>
              </w:rPr>
            </w:pPr>
            <w:r>
              <w:rPr>
                <w:rFonts w:ascii="Arial"/>
                <w:sz w:val="18"/>
              </w:rPr>
              <w:t>1,740,199</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1,130,944</w:t>
            </w:r>
          </w:p>
        </w:tc>
      </w:tr>
      <w:tr>
        <w:trPr>
          <w:trHeight w:val="700" w:hRule="exact"/>
        </w:trPr>
        <w:tc>
          <w:tcPr>
            <w:tcW w:w="778"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38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宋体" w:hAnsi="宋体" w:cs="宋体" w:eastAsia="宋体" w:hint="default"/>
                <w:sz w:val="24"/>
                <w:szCs w:val="24"/>
              </w:rPr>
            </w:pPr>
            <w:r>
              <w:rPr>
                <w:rFonts w:ascii="宋体" w:hAnsi="宋体" w:cs="宋体" w:eastAsia="宋体" w:hint="default"/>
                <w:sz w:val="24"/>
                <w:szCs w:val="24"/>
              </w:rPr>
              <w:t>未经抵销的递延所得税负债</w:t>
            </w:r>
          </w:p>
        </w:tc>
        <w:tc>
          <w:tcPr>
            <w:tcW w:w="127" w:type="dxa"/>
            <w:tcBorders>
              <w:top w:val="single" w:sz="12" w:space="0" w:color="000000"/>
              <w:left w:val="nil" w:sz="6" w:space="0" w:color="auto"/>
              <w:bottom w:val="nil" w:sz="6" w:space="0" w:color="auto"/>
              <w:right w:val="nil" w:sz="6" w:space="0" w:color="auto"/>
            </w:tcBorders>
          </w:tcPr>
          <w:p>
            <w:pPr/>
          </w:p>
        </w:tc>
        <w:tc>
          <w:tcPr>
            <w:tcW w:w="1181" w:type="dxa"/>
            <w:tcBorders>
              <w:top w:val="single" w:sz="12" w:space="0" w:color="000000"/>
              <w:left w:val="nil" w:sz="6" w:space="0" w:color="auto"/>
              <w:bottom w:val="nil" w:sz="6" w:space="0" w:color="auto"/>
              <w:right w:val="nil" w:sz="6" w:space="0" w:color="auto"/>
            </w:tcBorders>
          </w:tcPr>
          <w:p>
            <w:pP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single" w:sz="12" w:space="0" w:color="000000"/>
              <w:left w:val="nil" w:sz="6" w:space="0" w:color="auto"/>
              <w:bottom w:val="nil" w:sz="6" w:space="0" w:color="auto"/>
              <w:right w:val="nil" w:sz="6" w:space="0" w:color="auto"/>
            </w:tcBorders>
          </w:tcPr>
          <w:p>
            <w:pPr/>
          </w:p>
        </w:tc>
      </w:tr>
      <w:tr>
        <w:trPr>
          <w:trHeight w:val="347" w:hRule="exact"/>
        </w:trPr>
        <w:tc>
          <w:tcPr>
            <w:tcW w:w="778" w:type="dxa"/>
            <w:tcBorders>
              <w:top w:val="nil" w:sz="6" w:space="0" w:color="auto"/>
              <w:left w:val="nil" w:sz="6" w:space="0" w:color="auto"/>
              <w:bottom w:val="nil" w:sz="6" w:space="0" w:color="auto"/>
              <w:right w:val="nil" w:sz="6" w:space="0" w:color="auto"/>
            </w:tcBorders>
          </w:tcPr>
          <w:p>
            <w:pPr/>
          </w:p>
        </w:tc>
        <w:tc>
          <w:tcPr>
            <w:tcW w:w="512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78"/>
              <w:ind w:left="288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221"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8"/>
              <w:ind w:left="85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630" w:hRule="exact"/>
        </w:trPr>
        <w:tc>
          <w:tcPr>
            <w:tcW w:w="778" w:type="dxa"/>
            <w:tcBorders>
              <w:top w:val="nil" w:sz="6" w:space="0" w:color="auto"/>
              <w:left w:val="nil" w:sz="6" w:space="0" w:color="auto"/>
              <w:bottom w:val="nil" w:sz="6" w:space="0" w:color="auto"/>
              <w:right w:val="nil" w:sz="6" w:space="0" w:color="auto"/>
            </w:tcBorders>
          </w:tcPr>
          <w:p>
            <w:pPr/>
          </w:p>
        </w:tc>
        <w:tc>
          <w:tcPr>
            <w:tcW w:w="3820" w:type="dxa"/>
            <w:gridSpan w:val="2"/>
            <w:tcBorders>
              <w:top w:val="nil" w:sz="6" w:space="0" w:color="auto"/>
              <w:left w:val="nil" w:sz="6" w:space="0" w:color="auto"/>
              <w:bottom w:val="nil" w:sz="6" w:space="0" w:color="auto"/>
              <w:right w:val="nil" w:sz="6" w:space="0" w:color="auto"/>
            </w:tcBorders>
          </w:tcPr>
          <w:p>
            <w:pPr>
              <w:pStyle w:val="TableParagraph"/>
              <w:spacing w:line="209" w:lineRule="exact"/>
              <w:ind w:right="23"/>
              <w:jc w:val="right"/>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5" w:lineRule="exact"/>
              <w:ind w:right="23"/>
              <w:jc w:val="right"/>
              <w:rPr>
                <w:rFonts w:ascii="宋体" w:hAnsi="宋体" w:cs="宋体" w:eastAsia="宋体" w:hint="default"/>
                <w:sz w:val="18"/>
                <w:szCs w:val="18"/>
              </w:rPr>
            </w:pPr>
            <w:r>
              <w:rPr>
                <w:rFonts w:ascii="宋体" w:hAnsi="宋体" w:cs="宋体" w:eastAsia="宋体" w:hint="default"/>
                <w:sz w:val="18"/>
                <w:szCs w:val="18"/>
              </w:rPr>
              <w:t>差异</w:t>
            </w:r>
          </w:p>
        </w:tc>
        <w:tc>
          <w:tcPr>
            <w:tcW w:w="127" w:type="dxa"/>
            <w:tcBorders>
              <w:top w:val="single" w:sz="4" w:space="0" w:color="000000"/>
              <w:left w:val="nil" w:sz="6" w:space="0" w:color="auto"/>
              <w:bottom w:val="nil" w:sz="6" w:space="0" w:color="auto"/>
              <w:right w:val="nil" w:sz="6" w:space="0" w:color="auto"/>
            </w:tcBorders>
          </w:tcPr>
          <w:p>
            <w:pPr/>
          </w:p>
        </w:tc>
        <w:tc>
          <w:tcPr>
            <w:tcW w:w="1181" w:type="dxa"/>
            <w:tcBorders>
              <w:top w:val="single" w:sz="4" w:space="0" w:color="000000"/>
              <w:left w:val="nil" w:sz="6" w:space="0" w:color="auto"/>
              <w:bottom w:val="nil" w:sz="6" w:space="0" w:color="auto"/>
              <w:right w:val="nil" w:sz="6" w:space="0" w:color="auto"/>
            </w:tcBorders>
          </w:tcPr>
          <w:p>
            <w:pPr>
              <w:pStyle w:val="TableParagraph"/>
              <w:spacing w:line="205" w:lineRule="exact"/>
              <w:ind w:left="205" w:right="0"/>
              <w:jc w:val="lef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5" w:lineRule="exact"/>
              <w:ind w:left="745"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single" w:sz="4" w:space="0" w:color="000000"/>
              <w:left w:val="nil" w:sz="6" w:space="0" w:color="auto"/>
              <w:bottom w:val="nil" w:sz="6" w:space="0" w:color="auto"/>
              <w:right w:val="nil" w:sz="6" w:space="0" w:color="auto"/>
            </w:tcBorders>
          </w:tcPr>
          <w:p>
            <w:pPr>
              <w:pStyle w:val="TableParagraph"/>
              <w:spacing w:line="205" w:lineRule="exact"/>
              <w:ind w:right="30"/>
              <w:jc w:val="right"/>
              <w:rPr>
                <w:rFonts w:ascii="宋体" w:hAnsi="宋体" w:cs="宋体" w:eastAsia="宋体" w:hint="default"/>
                <w:sz w:val="18"/>
                <w:szCs w:val="18"/>
              </w:rPr>
            </w:pPr>
            <w:r>
              <w:rPr>
                <w:rFonts w:ascii="宋体" w:hAnsi="宋体" w:cs="宋体" w:eastAsia="宋体" w:hint="default"/>
                <w:sz w:val="18"/>
                <w:szCs w:val="18"/>
              </w:rPr>
              <w:t>应纳税暂时性</w:t>
            </w:r>
          </w:p>
          <w:p>
            <w:pPr>
              <w:pStyle w:val="TableParagraph"/>
              <w:spacing w:line="235" w:lineRule="exact"/>
              <w:ind w:right="30"/>
              <w:jc w:val="right"/>
              <w:rPr>
                <w:rFonts w:ascii="宋体" w:hAnsi="宋体" w:cs="宋体" w:eastAsia="宋体" w:hint="default"/>
                <w:sz w:val="18"/>
                <w:szCs w:val="18"/>
              </w:rPr>
            </w:pPr>
            <w:r>
              <w:rPr>
                <w:rFonts w:ascii="宋体" w:hAnsi="宋体" w:cs="宋体" w:eastAsia="宋体" w:hint="default"/>
                <w:sz w:val="18"/>
                <w:szCs w:val="18"/>
              </w:rPr>
              <w:t>差异</w:t>
            </w:r>
          </w:p>
        </w:tc>
        <w:tc>
          <w:tcPr>
            <w:tcW w:w="127" w:type="dxa"/>
            <w:tcBorders>
              <w:top w:val="single" w:sz="4" w:space="0" w:color="000000"/>
              <w:left w:val="nil" w:sz="6" w:space="0" w:color="auto"/>
              <w:bottom w:val="nil" w:sz="6" w:space="0" w:color="auto"/>
              <w:right w:val="nil" w:sz="6" w:space="0" w:color="auto"/>
            </w:tcBorders>
          </w:tcPr>
          <w:p>
            <w:pPr/>
          </w:p>
        </w:tc>
        <w:tc>
          <w:tcPr>
            <w:tcW w:w="157" w:type="dxa"/>
            <w:tcBorders>
              <w:top w:val="single" w:sz="4" w:space="0" w:color="000000"/>
              <w:left w:val="nil" w:sz="6" w:space="0" w:color="auto"/>
              <w:bottom w:val="nil" w:sz="6" w:space="0" w:color="auto"/>
              <w:right w:val="nil" w:sz="6" w:space="0" w:color="auto"/>
            </w:tcBorders>
          </w:tcPr>
          <w:p>
            <w:pPr/>
          </w:p>
        </w:tc>
        <w:tc>
          <w:tcPr>
            <w:tcW w:w="1278" w:type="dxa"/>
            <w:tcBorders>
              <w:top w:val="single" w:sz="4" w:space="0" w:color="000000"/>
              <w:left w:val="nil" w:sz="6" w:space="0" w:color="auto"/>
              <w:bottom w:val="nil" w:sz="6" w:space="0" w:color="auto"/>
              <w:right w:val="nil" w:sz="6" w:space="0" w:color="auto"/>
            </w:tcBorders>
          </w:tcPr>
          <w:p>
            <w:pPr>
              <w:pStyle w:val="TableParagraph"/>
              <w:spacing w:line="205" w:lineRule="exact"/>
              <w:ind w:left="302" w:right="0"/>
              <w:jc w:val="left"/>
              <w:rPr>
                <w:rFonts w:ascii="宋体" w:hAnsi="宋体" w:cs="宋体" w:eastAsia="宋体" w:hint="default"/>
                <w:sz w:val="18"/>
                <w:szCs w:val="18"/>
              </w:rPr>
            </w:pPr>
            <w:r>
              <w:rPr>
                <w:rFonts w:ascii="宋体" w:hAnsi="宋体" w:cs="宋体" w:eastAsia="宋体" w:hint="default"/>
                <w:sz w:val="18"/>
                <w:szCs w:val="18"/>
              </w:rPr>
              <w:t>递延所得税</w:t>
            </w:r>
          </w:p>
          <w:p>
            <w:pPr>
              <w:pStyle w:val="TableParagraph"/>
              <w:spacing w:line="235" w:lineRule="exact"/>
              <w:ind w:left="84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3"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50"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51" w:right="0"/>
              <w:jc w:val="left"/>
              <w:rPr>
                <w:rFonts w:ascii="Arial" w:hAnsi="Arial" w:cs="Arial" w:eastAsia="Arial" w:hint="default"/>
                <w:sz w:val="18"/>
                <w:szCs w:val="18"/>
              </w:rPr>
            </w:pPr>
            <w:r>
              <w:rPr>
                <w:rFonts w:ascii="Arial"/>
                <w:sz w:val="18"/>
              </w:rPr>
              <w:t>414,395</w:t>
            </w: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93"/>
              <w:jc w:val="right"/>
              <w:rPr>
                <w:rFonts w:ascii="Arial" w:hAnsi="Arial" w:cs="Arial" w:eastAsia="Arial" w:hint="default"/>
                <w:sz w:val="18"/>
                <w:szCs w:val="18"/>
              </w:rPr>
            </w:pPr>
            <w:r>
              <w:rPr>
                <w:rFonts w:ascii="Arial"/>
                <w:spacing w:val="-1"/>
                <w:sz w:val="18"/>
              </w:rPr>
              <w:t>132,028</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6"/>
              <w:jc w:val="right"/>
              <w:rPr>
                <w:rFonts w:ascii="Arial" w:hAnsi="Arial" w:cs="Arial" w:eastAsia="Arial" w:hint="default"/>
                <w:sz w:val="18"/>
                <w:szCs w:val="18"/>
              </w:rPr>
            </w:pPr>
            <w:r>
              <w:rPr>
                <w:rFonts w:ascii="Arial"/>
                <w:spacing w:val="-1"/>
                <w:sz w:val="18"/>
              </w:rPr>
              <w:t>380,087</w:t>
            </w: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12"/>
              <w:jc w:val="right"/>
              <w:rPr>
                <w:rFonts w:ascii="Arial" w:hAnsi="Arial" w:cs="Arial" w:eastAsia="Arial" w:hint="default"/>
                <w:sz w:val="18"/>
                <w:szCs w:val="18"/>
              </w:rPr>
            </w:pPr>
            <w:r>
              <w:rPr>
                <w:rFonts w:ascii="Arial"/>
                <w:spacing w:val="-1"/>
                <w:sz w:val="18"/>
              </w:rPr>
              <w:t>125,979</w:t>
            </w:r>
          </w:p>
        </w:tc>
      </w:tr>
      <w:tr>
        <w:trPr>
          <w:trHeight w:val="489"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195" w:lineRule="exact"/>
              <w:ind w:left="150" w:right="0"/>
              <w:jc w:val="left"/>
              <w:rPr>
                <w:rFonts w:ascii="宋体" w:hAnsi="宋体" w:cs="宋体" w:eastAsia="宋体" w:hint="default"/>
                <w:sz w:val="18"/>
                <w:szCs w:val="18"/>
              </w:rPr>
            </w:pPr>
            <w:r>
              <w:rPr>
                <w:rFonts w:ascii="宋体" w:hAnsi="宋体" w:cs="宋体" w:eastAsia="宋体" w:hint="default"/>
                <w:spacing w:val="4"/>
                <w:sz w:val="18"/>
                <w:szCs w:val="18"/>
              </w:rPr>
              <w:t>业务合并交易中产生的资</w:t>
            </w:r>
          </w:p>
          <w:p>
            <w:pPr>
              <w:pStyle w:val="TableParagraph"/>
              <w:spacing w:line="235" w:lineRule="exact"/>
              <w:ind w:left="363" w:right="0"/>
              <w:jc w:val="left"/>
              <w:rPr>
                <w:rFonts w:ascii="宋体" w:hAnsi="宋体" w:cs="宋体" w:eastAsia="宋体" w:hint="default"/>
                <w:sz w:val="18"/>
                <w:szCs w:val="18"/>
              </w:rPr>
            </w:pPr>
            <w:r>
              <w:rPr>
                <w:rFonts w:ascii="宋体" w:hAnsi="宋体" w:cs="宋体" w:eastAsia="宋体" w:hint="default"/>
                <w:sz w:val="18"/>
                <w:szCs w:val="18"/>
              </w:rPr>
              <w:t>产的暂时性差异</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3"/>
              <w:jc w:val="right"/>
              <w:rPr>
                <w:rFonts w:ascii="Arial" w:hAnsi="Arial" w:cs="Arial" w:eastAsia="Arial" w:hint="default"/>
                <w:sz w:val="18"/>
                <w:szCs w:val="18"/>
              </w:rPr>
            </w:pPr>
            <w:r>
              <w:rPr>
                <w:rFonts w:ascii="Arial"/>
                <w:w w:val="99"/>
                <w:sz w:val="18"/>
              </w:rPr>
              <w:t>-</w:t>
            </w:r>
            <w:r>
              <w:rPr>
                <w:rFonts w:ascii="Arial"/>
                <w:sz w:val="18"/>
              </w:rPr>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18"/>
                <w:szCs w:val="18"/>
              </w:rPr>
            </w:pPr>
            <w:r>
              <w:rPr>
                <w:rFonts w:ascii="Arial"/>
                <w:spacing w:val="-1"/>
                <w:sz w:val="18"/>
              </w:rPr>
              <w:t>105,605</w:t>
            </w: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2"/>
              <w:jc w:val="right"/>
              <w:rPr>
                <w:rFonts w:ascii="Arial" w:hAnsi="Arial" w:cs="Arial" w:eastAsia="Arial" w:hint="default"/>
                <w:sz w:val="18"/>
                <w:szCs w:val="18"/>
              </w:rPr>
            </w:pPr>
            <w:r>
              <w:rPr>
                <w:rFonts w:ascii="Arial"/>
                <w:spacing w:val="-1"/>
                <w:sz w:val="18"/>
              </w:rPr>
              <w:t>26,401</w:t>
            </w:r>
          </w:p>
        </w:tc>
      </w:tr>
      <w:tr>
        <w:trPr>
          <w:trHeight w:val="276"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spacing w:line="217" w:lineRule="exact"/>
              <w:ind w:left="150" w:right="0"/>
              <w:jc w:val="left"/>
              <w:rPr>
                <w:rFonts w:ascii="宋体" w:hAnsi="宋体" w:cs="宋体" w:eastAsia="宋体" w:hint="default"/>
                <w:sz w:val="18"/>
                <w:szCs w:val="18"/>
              </w:rPr>
            </w:pPr>
            <w:r>
              <w:rPr>
                <w:rFonts w:ascii="宋体" w:hAnsi="宋体" w:cs="宋体" w:eastAsia="宋体" w:hint="default"/>
                <w:sz w:val="18"/>
                <w:szCs w:val="18"/>
              </w:rPr>
              <w:t>未实现公允价值变动</w:t>
            </w:r>
          </w:p>
        </w:tc>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51" w:right="0"/>
              <w:jc w:val="left"/>
              <w:rPr>
                <w:rFonts w:ascii="Arial" w:hAnsi="Arial" w:cs="Arial" w:eastAsia="Arial" w:hint="default"/>
                <w:sz w:val="18"/>
                <w:szCs w:val="18"/>
              </w:rPr>
            </w:pPr>
            <w:r>
              <w:rPr>
                <w:rFonts w:ascii="Arial"/>
                <w:sz w:val="18"/>
              </w:rPr>
              <w:t>221,525</w:t>
            </w: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w:hAnsi="Arial" w:cs="Arial" w:eastAsia="Arial" w:hint="default"/>
                <w:sz w:val="18"/>
                <w:szCs w:val="18"/>
              </w:rPr>
            </w:pPr>
            <w:r>
              <w:rPr>
                <w:rFonts w:ascii="Arial"/>
                <w:spacing w:val="-1"/>
                <w:sz w:val="18"/>
              </w:rPr>
              <w:t>55,466</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5"/>
              <w:jc w:val="right"/>
              <w:rPr>
                <w:rFonts w:ascii="Arial" w:hAnsi="Arial" w:cs="Arial" w:eastAsia="Arial" w:hint="default"/>
                <w:sz w:val="18"/>
                <w:szCs w:val="18"/>
              </w:rPr>
            </w:pPr>
            <w:r>
              <w:rPr>
                <w:rFonts w:ascii="Arial"/>
                <w:spacing w:val="-1"/>
                <w:sz w:val="18"/>
              </w:rPr>
              <w:t>80,913</w:t>
            </w: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20,228</w:t>
            </w:r>
          </w:p>
        </w:tc>
      </w:tr>
      <w:tr>
        <w:trPr>
          <w:trHeight w:val="292"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nil" w:sz="6" w:space="0" w:color="auto"/>
              <w:right w:val="nil" w:sz="6" w:space="0" w:color="auto"/>
            </w:tcBorders>
          </w:tcPr>
          <w:p>
            <w:pPr>
              <w:pStyle w:val="TableParagraph"/>
              <w:tabs>
                <w:tab w:pos="2252" w:val="left" w:leader="none"/>
                <w:tab w:pos="3113" w:val="left" w:leader="none"/>
              </w:tabs>
              <w:spacing w:line="220" w:lineRule="exact"/>
              <w:ind w:left="125" w:right="-153"/>
              <w:jc w:val="left"/>
              <w:rPr>
                <w:rFonts w:ascii="Arial" w:hAnsi="Arial" w:cs="Arial" w:eastAsia="Arial" w:hint="default"/>
                <w:sz w:val="18"/>
                <w:szCs w:val="18"/>
              </w:rPr>
            </w:pPr>
            <w:r>
              <w:rPr>
                <w:rFonts w:ascii="宋体" w:hAnsi="宋体" w:cs="宋体" w:eastAsia="宋体" w:hint="default"/>
                <w:position w:val="1"/>
                <w:sz w:val="18"/>
                <w:szCs w:val="18"/>
              </w:rPr>
              <w:t>其他</w:t>
              <w:tab/>
            </w:r>
            <w:r>
              <w:rPr>
                <w:rFonts w:ascii="Arial" w:hAnsi="Arial" w:cs="Arial" w:eastAsia="Arial" w:hint="default"/>
                <w:w w:val="100"/>
                <w:sz w:val="18"/>
                <w:szCs w:val="18"/>
              </w:rPr>
            </w:r>
            <w:r>
              <w:rPr>
                <w:rFonts w:ascii="Arial" w:hAnsi="Arial" w:cs="Arial" w:eastAsia="Arial" w:hint="default"/>
                <w:w w:val="100"/>
                <w:sz w:val="18"/>
                <w:szCs w:val="18"/>
                <w:u w:val="single" w:color="000000"/>
              </w:rPr>
              <w:t> </w:t>
            </w:r>
            <w:r>
              <w:rPr>
                <w:rFonts w:ascii="Arial" w:hAnsi="Arial" w:cs="Arial" w:eastAsia="Arial" w:hint="default"/>
                <w:sz w:val="18"/>
                <w:szCs w:val="18"/>
                <w:u w:val="single" w:color="000000"/>
              </w:rPr>
              <w:tab/>
            </w:r>
            <w:r>
              <w:rPr>
                <w:rFonts w:ascii="Arial" w:hAnsi="Arial" w:cs="Arial" w:eastAsia="Arial" w:hint="default"/>
                <w:sz w:val="18"/>
                <w:szCs w:val="18"/>
              </w:rPr>
            </w:r>
          </w:p>
        </w:tc>
        <w:tc>
          <w:tcPr>
            <w:tcW w:w="858" w:type="dxa"/>
            <w:tcBorders>
              <w:top w:val="nil" w:sz="6" w:space="0" w:color="auto"/>
              <w:left w:val="nil" w:sz="6" w:space="0" w:color="auto"/>
              <w:bottom w:val="nil" w:sz="6" w:space="0" w:color="auto"/>
              <w:right w:val="nil" w:sz="6" w:space="0" w:color="auto"/>
            </w:tcBorders>
          </w:tcPr>
          <w:p>
            <w:pPr>
              <w:pStyle w:val="TableParagraph"/>
              <w:tabs>
                <w:tab w:pos="705" w:val="left" w:leader="none"/>
              </w:tabs>
              <w:spacing w:line="240" w:lineRule="auto" w:before="36"/>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190,800</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nil" w:sz="6" w:space="0" w:color="auto"/>
              <w:right w:val="nil" w:sz="6" w:space="0" w:color="auto"/>
            </w:tcBorders>
          </w:tcPr>
          <w:p>
            <w:pPr>
              <w:pStyle w:val="TableParagraph"/>
              <w:tabs>
                <w:tab w:pos="521" w:val="left" w:leader="none"/>
                <w:tab w:pos="1129" w:val="left" w:leader="none"/>
              </w:tabs>
              <w:spacing w:line="240" w:lineRule="auto" w:before="36"/>
              <w:ind w:right="3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47,700</w:t>
              <w:tab/>
            </w:r>
            <w:r>
              <w:rPr>
                <w:rFonts w:ascii="Arial"/>
                <w:spacing w:val="-1"/>
                <w:sz w:val="18"/>
              </w:rPr>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nil" w:sz="6" w:space="0" w:color="auto"/>
              <w:right w:val="nil" w:sz="6" w:space="0" w:color="auto"/>
            </w:tcBorders>
          </w:tcPr>
          <w:p>
            <w:pPr>
              <w:pStyle w:val="TableParagraph"/>
              <w:tabs>
                <w:tab w:pos="945" w:val="left" w:leader="none"/>
                <w:tab w:pos="1553" w:val="left" w:leader="none"/>
              </w:tabs>
              <w:spacing w:line="240" w:lineRule="auto" w:before="3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46,930</w:t>
              <w:tab/>
            </w:r>
            <w:r>
              <w:rPr>
                <w:rFonts w:ascii="Arial"/>
                <w:spacing w:val="-1"/>
                <w:sz w:val="18"/>
              </w:rPr>
            </w: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nil" w:sz="6" w:space="0" w:color="auto"/>
              <w:right w:val="nil" w:sz="6" w:space="0" w:color="auto"/>
            </w:tcBorders>
          </w:tcPr>
          <w:p>
            <w:pPr/>
          </w:p>
        </w:tc>
        <w:tc>
          <w:tcPr>
            <w:tcW w:w="1278" w:type="dxa"/>
            <w:tcBorders>
              <w:top w:val="nil" w:sz="6" w:space="0" w:color="auto"/>
              <w:left w:val="nil" w:sz="6" w:space="0" w:color="auto"/>
              <w:bottom w:val="nil" w:sz="6" w:space="0" w:color="auto"/>
              <w:right w:val="nil" w:sz="6" w:space="0" w:color="auto"/>
            </w:tcBorders>
          </w:tcPr>
          <w:p>
            <w:pPr>
              <w:pStyle w:val="TableParagraph"/>
              <w:tabs>
                <w:tab w:pos="613" w:val="left" w:leader="none"/>
                <w:tab w:pos="1220" w:val="left" w:leader="none"/>
              </w:tabs>
              <w:spacing w:line="240" w:lineRule="auto" w:before="36"/>
              <w:ind w:left="-143" w:right="55"/>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12,922</w:t>
              <w:tab/>
            </w:r>
            <w:r>
              <w:rPr>
                <w:rFonts w:ascii="Arial"/>
                <w:spacing w:val="-1"/>
                <w:sz w:val="18"/>
              </w:rPr>
            </w:r>
          </w:p>
        </w:tc>
      </w:tr>
      <w:tr>
        <w:trPr>
          <w:trHeight w:val="254" w:hRule="exact"/>
        </w:trPr>
        <w:tc>
          <w:tcPr>
            <w:tcW w:w="778" w:type="dxa"/>
            <w:tcBorders>
              <w:top w:val="nil" w:sz="6" w:space="0" w:color="auto"/>
              <w:left w:val="nil" w:sz="6" w:space="0" w:color="auto"/>
              <w:bottom w:val="nil" w:sz="6" w:space="0" w:color="auto"/>
              <w:right w:val="nil" w:sz="6" w:space="0" w:color="auto"/>
            </w:tcBorders>
          </w:tcPr>
          <w:p>
            <w:pPr/>
          </w:p>
        </w:tc>
        <w:tc>
          <w:tcPr>
            <w:tcW w:w="2962" w:type="dxa"/>
            <w:tcBorders>
              <w:top w:val="nil" w:sz="6" w:space="0" w:color="auto"/>
              <w:left w:val="nil" w:sz="6" w:space="0" w:color="auto"/>
              <w:bottom w:val="single" w:sz="12" w:space="0" w:color="000000"/>
              <w:right w:val="nil" w:sz="6" w:space="0" w:color="auto"/>
            </w:tcBorders>
          </w:tcPr>
          <w:p>
            <w:pPr/>
          </w:p>
        </w:tc>
        <w:tc>
          <w:tcPr>
            <w:tcW w:w="85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51" w:right="0"/>
              <w:jc w:val="left"/>
              <w:rPr>
                <w:rFonts w:ascii="Arial" w:hAnsi="Arial" w:cs="Arial" w:eastAsia="Arial" w:hint="default"/>
                <w:sz w:val="18"/>
                <w:szCs w:val="18"/>
              </w:rPr>
            </w:pPr>
            <w:r>
              <w:rPr>
                <w:rFonts w:ascii="Arial"/>
                <w:sz w:val="18"/>
              </w:rPr>
              <w:t>826,720</w:t>
            </w:r>
          </w:p>
        </w:tc>
        <w:tc>
          <w:tcPr>
            <w:tcW w:w="127" w:type="dxa"/>
            <w:tcBorders>
              <w:top w:val="nil" w:sz="6" w:space="0" w:color="auto"/>
              <w:left w:val="nil" w:sz="6" w:space="0" w:color="auto"/>
              <w:bottom w:val="nil" w:sz="6" w:space="0" w:color="auto"/>
              <w:right w:val="nil" w:sz="6" w:space="0" w:color="auto"/>
            </w:tcBorders>
          </w:tcPr>
          <w:p>
            <w:pPr/>
          </w:p>
        </w:tc>
        <w:tc>
          <w:tcPr>
            <w:tcW w:w="1181"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93"/>
              <w:jc w:val="right"/>
              <w:rPr>
                <w:rFonts w:ascii="Arial" w:hAnsi="Arial" w:cs="Arial" w:eastAsia="Arial" w:hint="default"/>
                <w:sz w:val="18"/>
                <w:szCs w:val="18"/>
              </w:rPr>
            </w:pPr>
            <w:r>
              <w:rPr>
                <w:rFonts w:ascii="Arial"/>
                <w:spacing w:val="-1"/>
                <w:sz w:val="18"/>
              </w:rPr>
              <w:t>235,194</w:t>
            </w:r>
          </w:p>
        </w:tc>
        <w:tc>
          <w:tcPr>
            <w:tcW w:w="104" w:type="dxa"/>
            <w:tcBorders>
              <w:top w:val="nil" w:sz="6" w:space="0" w:color="auto"/>
              <w:left w:val="nil" w:sz="6" w:space="0" w:color="auto"/>
              <w:bottom w:val="nil" w:sz="6" w:space="0" w:color="auto"/>
              <w:right w:val="nil" w:sz="6" w:space="0" w:color="auto"/>
            </w:tcBorders>
          </w:tcPr>
          <w:p>
            <w:pPr/>
          </w:p>
        </w:tc>
        <w:tc>
          <w:tcPr>
            <w:tcW w:w="155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613,535</w:t>
            </w:r>
          </w:p>
        </w:tc>
        <w:tc>
          <w:tcPr>
            <w:tcW w:w="127" w:type="dxa"/>
            <w:tcBorders>
              <w:top w:val="nil" w:sz="6" w:space="0" w:color="auto"/>
              <w:left w:val="nil" w:sz="6" w:space="0" w:color="auto"/>
              <w:bottom w:val="nil" w:sz="6" w:space="0" w:color="auto"/>
              <w:right w:val="nil" w:sz="6" w:space="0" w:color="auto"/>
            </w:tcBorders>
          </w:tcPr>
          <w:p>
            <w:pPr/>
          </w:p>
        </w:tc>
        <w:tc>
          <w:tcPr>
            <w:tcW w:w="157" w:type="dxa"/>
            <w:tcBorders>
              <w:top w:val="nil" w:sz="6" w:space="0" w:color="auto"/>
              <w:left w:val="nil" w:sz="6" w:space="0" w:color="auto"/>
              <w:bottom w:val="single" w:sz="12" w:space="0" w:color="000000"/>
              <w:right w:val="nil" w:sz="6" w:space="0" w:color="auto"/>
            </w:tcBorders>
          </w:tcPr>
          <w:p>
            <w:pPr/>
          </w:p>
        </w:tc>
        <w:tc>
          <w:tcPr>
            <w:tcW w:w="1278"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111"/>
              <w:jc w:val="right"/>
              <w:rPr>
                <w:rFonts w:ascii="Arial" w:hAnsi="Arial" w:cs="Arial" w:eastAsia="Arial" w:hint="default"/>
                <w:sz w:val="18"/>
                <w:szCs w:val="18"/>
              </w:rPr>
            </w:pPr>
            <w:r>
              <w:rPr>
                <w:rFonts w:ascii="Arial"/>
                <w:spacing w:val="-1"/>
                <w:sz w:val="18"/>
              </w:rPr>
              <w:t>185,530</w:t>
            </w:r>
          </w:p>
        </w:tc>
      </w:tr>
    </w:tbl>
    <w:p>
      <w:pPr>
        <w:spacing w:line="240" w:lineRule="auto" w:before="2"/>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694"/>
        <w:gridCol w:w="4056"/>
        <w:gridCol w:w="1806"/>
        <w:gridCol w:w="2533"/>
      </w:tblGrid>
      <w:tr>
        <w:trPr>
          <w:trHeight w:val="205" w:hRule="exact"/>
        </w:trPr>
        <w:tc>
          <w:tcPr>
            <w:tcW w:w="694"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180" w:lineRule="exact"/>
              <w:ind w:left="228"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6" w:type="dxa"/>
            <w:tcBorders>
              <w:top w:val="nil" w:sz="6" w:space="0" w:color="auto"/>
              <w:left w:val="nil" w:sz="6" w:space="0" w:color="auto"/>
              <w:bottom w:val="nil" w:sz="6" w:space="0" w:color="auto"/>
              <w:right w:val="nil" w:sz="6" w:space="0" w:color="auto"/>
            </w:tcBorders>
          </w:tcPr>
          <w:p>
            <w:pPr/>
          </w:p>
        </w:tc>
        <w:tc>
          <w:tcPr>
            <w:tcW w:w="2533" w:type="dxa"/>
            <w:tcBorders>
              <w:top w:val="nil" w:sz="6" w:space="0" w:color="auto"/>
              <w:left w:val="nil" w:sz="6" w:space="0" w:color="auto"/>
              <w:bottom w:val="nil" w:sz="6" w:space="0" w:color="auto"/>
              <w:right w:val="nil" w:sz="6" w:space="0" w:color="auto"/>
            </w:tcBorders>
          </w:tcPr>
          <w:p>
            <w:pPr/>
          </w:p>
        </w:tc>
      </w:tr>
      <w:tr>
        <w:trPr>
          <w:trHeight w:val="238" w:hRule="exact"/>
        </w:trPr>
        <w:tc>
          <w:tcPr>
            <w:tcW w:w="694"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22" w:lineRule="exact"/>
              <w:ind w:left="228"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年内</w:t>
            </w:r>
            <w:r>
              <w:rPr>
                <w:rFonts w:ascii="Arial" w:hAnsi="Arial" w:cs="Arial" w:eastAsia="Arial" w:hint="default"/>
                <w:sz w:val="18"/>
                <w:szCs w:val="18"/>
              </w:rPr>
              <w:t>(</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r>
              <w:rPr>
                <w:rFonts w:ascii="Arial" w:hAnsi="Arial" w:cs="Arial" w:eastAsia="Arial" w:hint="default"/>
                <w:sz w:val="18"/>
                <w:szCs w:val="18"/>
              </w:rPr>
              <w:t>)</w:t>
            </w:r>
            <w:r>
              <w:rPr>
                <w:rFonts w:ascii="宋体" w:hAnsi="宋体" w:cs="宋体" w:eastAsia="宋体" w:hint="default"/>
                <w:sz w:val="18"/>
                <w:szCs w:val="18"/>
              </w:rPr>
              <w:t>转回的金额</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2"/>
              <w:ind w:left="525" w:right="0"/>
              <w:jc w:val="left"/>
              <w:rPr>
                <w:rFonts w:ascii="Arial" w:hAnsi="Arial" w:cs="Arial" w:eastAsia="Arial" w:hint="default"/>
                <w:sz w:val="18"/>
                <w:szCs w:val="18"/>
              </w:rPr>
            </w:pPr>
            <w:r>
              <w:rPr>
                <w:rFonts w:ascii="Arial"/>
                <w:sz w:val="18"/>
              </w:rPr>
              <w:t>32,260</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55"/>
              <w:jc w:val="right"/>
              <w:rPr>
                <w:rFonts w:ascii="Arial" w:hAnsi="Arial" w:cs="Arial" w:eastAsia="Arial" w:hint="default"/>
                <w:sz w:val="18"/>
                <w:szCs w:val="18"/>
              </w:rPr>
            </w:pPr>
            <w:r>
              <w:rPr>
                <w:rFonts w:ascii="Arial"/>
                <w:spacing w:val="-1"/>
                <w:sz w:val="18"/>
              </w:rPr>
              <w:t>61,968</w:t>
            </w:r>
          </w:p>
        </w:tc>
      </w:tr>
      <w:tr>
        <w:trPr>
          <w:trHeight w:val="238" w:hRule="exact"/>
        </w:trPr>
        <w:tc>
          <w:tcPr>
            <w:tcW w:w="694"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17" w:lineRule="exact"/>
              <w:ind w:left="228" w:right="0"/>
              <w:jc w:val="left"/>
              <w:rPr>
                <w:rFonts w:ascii="宋体" w:hAnsi="宋体" w:cs="宋体" w:eastAsia="宋体" w:hint="default"/>
                <w:sz w:val="18"/>
                <w:szCs w:val="18"/>
              </w:rPr>
            </w:pPr>
            <w:r>
              <w:rPr>
                <w:rFonts w:ascii="宋体" w:hAnsi="宋体" w:cs="宋体" w:eastAsia="宋体" w:hint="default"/>
                <w:sz w:val="18"/>
                <w:szCs w:val="18"/>
              </w:rPr>
              <w:t>预计于</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年后转回的金额</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04" w:lineRule="exact"/>
              <w:ind w:left="426" w:right="0"/>
              <w:jc w:val="left"/>
              <w:rPr>
                <w:rFonts w:ascii="Arial" w:hAnsi="Arial" w:cs="Arial" w:eastAsia="Arial" w:hint="default"/>
                <w:sz w:val="18"/>
                <w:szCs w:val="18"/>
              </w:rPr>
            </w:pPr>
            <w:r>
              <w:rPr>
                <w:rFonts w:ascii="Arial"/>
                <w:sz w:val="18"/>
              </w:rPr>
              <w:t>202,934</w:t>
            </w:r>
          </w:p>
        </w:tc>
        <w:tc>
          <w:tcPr>
            <w:tcW w:w="2533" w:type="dxa"/>
            <w:tcBorders>
              <w:top w:val="nil" w:sz="6" w:space="0" w:color="auto"/>
              <w:left w:val="nil" w:sz="6" w:space="0" w:color="auto"/>
              <w:bottom w:val="single" w:sz="4" w:space="0" w:color="000000"/>
              <w:right w:val="nil" w:sz="6" w:space="0" w:color="auto"/>
            </w:tcBorders>
          </w:tcPr>
          <w:p>
            <w:pPr>
              <w:pStyle w:val="TableParagraph"/>
              <w:spacing w:line="204" w:lineRule="exact"/>
              <w:ind w:right="54"/>
              <w:jc w:val="right"/>
              <w:rPr>
                <w:rFonts w:ascii="Arial" w:hAnsi="Arial" w:cs="Arial" w:eastAsia="Arial" w:hint="default"/>
                <w:sz w:val="18"/>
                <w:szCs w:val="18"/>
              </w:rPr>
            </w:pPr>
            <w:r>
              <w:rPr>
                <w:rFonts w:ascii="Arial"/>
                <w:spacing w:val="-1"/>
                <w:sz w:val="18"/>
              </w:rPr>
              <w:t>123,562</w:t>
            </w:r>
          </w:p>
        </w:tc>
      </w:tr>
      <w:tr>
        <w:trPr>
          <w:trHeight w:val="227" w:hRule="exact"/>
        </w:trPr>
        <w:tc>
          <w:tcPr>
            <w:tcW w:w="694"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
        </w:tc>
        <w:tc>
          <w:tcPr>
            <w:tcW w:w="1806" w:type="dxa"/>
            <w:tcBorders>
              <w:top w:val="single" w:sz="4" w:space="0" w:color="000000"/>
              <w:left w:val="nil" w:sz="6" w:space="0" w:color="auto"/>
              <w:bottom w:val="single" w:sz="12" w:space="0" w:color="000000"/>
              <w:right w:val="nil" w:sz="6" w:space="0" w:color="auto"/>
            </w:tcBorders>
          </w:tcPr>
          <w:p>
            <w:pPr>
              <w:pStyle w:val="TableParagraph"/>
              <w:spacing w:line="205" w:lineRule="exact"/>
              <w:ind w:left="426" w:right="0"/>
              <w:jc w:val="left"/>
              <w:rPr>
                <w:rFonts w:ascii="Arial" w:hAnsi="Arial" w:cs="Arial" w:eastAsia="Arial" w:hint="default"/>
                <w:sz w:val="18"/>
                <w:szCs w:val="18"/>
              </w:rPr>
            </w:pPr>
            <w:r>
              <w:rPr>
                <w:rFonts w:ascii="Arial"/>
                <w:sz w:val="18"/>
              </w:rPr>
              <w:t>235,194</w:t>
            </w:r>
          </w:p>
        </w:tc>
        <w:tc>
          <w:tcPr>
            <w:tcW w:w="2533"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56"/>
              <w:jc w:val="right"/>
              <w:rPr>
                <w:rFonts w:ascii="Arial" w:hAnsi="Arial" w:cs="Arial" w:eastAsia="Arial" w:hint="default"/>
                <w:sz w:val="18"/>
                <w:szCs w:val="18"/>
              </w:rPr>
            </w:pPr>
            <w:r>
              <w:rPr>
                <w:rFonts w:ascii="Arial"/>
                <w:spacing w:val="-1"/>
                <w:sz w:val="18"/>
              </w:rPr>
              <w:t>185,530</w:t>
            </w:r>
          </w:p>
        </w:tc>
      </w:tr>
      <w:tr>
        <w:trPr>
          <w:trHeight w:val="739" w:hRule="exact"/>
        </w:trPr>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(c)</w:t>
            </w:r>
          </w:p>
        </w:tc>
        <w:tc>
          <w:tcPr>
            <w:tcW w:w="83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14"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p>
        </w:tc>
      </w:tr>
      <w:tr>
        <w:trPr>
          <w:trHeight w:val="593" w:hRule="exact"/>
        </w:trPr>
        <w:tc>
          <w:tcPr>
            <w:tcW w:w="694" w:type="dxa"/>
            <w:tcBorders>
              <w:top w:val="nil" w:sz="6" w:space="0" w:color="auto"/>
              <w:left w:val="nil" w:sz="6" w:space="0" w:color="auto"/>
              <w:bottom w:val="nil" w:sz="6" w:space="0" w:color="auto"/>
              <w:right w:val="nil" w:sz="6" w:space="0" w:color="auto"/>
            </w:tcBorders>
          </w:tcPr>
          <w:p>
            <w:pPr/>
          </w:p>
        </w:tc>
        <w:tc>
          <w:tcPr>
            <w:tcW w:w="586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37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5"/>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694"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4" w:right="0"/>
              <w:jc w:val="left"/>
              <w:rPr>
                <w:rFonts w:ascii="Arial" w:hAnsi="Arial" w:cs="Arial" w:eastAsia="Arial" w:hint="default"/>
                <w:sz w:val="24"/>
                <w:szCs w:val="24"/>
              </w:rPr>
            </w:pPr>
            <w:r>
              <w:rPr>
                <w:rFonts w:ascii="宋体" w:hAnsi="宋体" w:cs="宋体" w:eastAsia="宋体" w:hint="default"/>
                <w:sz w:val="24"/>
                <w:szCs w:val="24"/>
              </w:rPr>
              <w:t>可抵扣暂时性差异</w:t>
            </w:r>
            <w:r>
              <w:rPr>
                <w:rFonts w:ascii="Arial" w:hAnsi="Arial" w:cs="Arial" w:eastAsia="Arial" w:hint="default"/>
                <w:sz w:val="24"/>
                <w:szCs w:val="24"/>
              </w:rPr>
              <w:t>(i)</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38" w:right="0"/>
              <w:jc w:val="left"/>
              <w:rPr>
                <w:rFonts w:ascii="Arial" w:hAnsi="Arial" w:cs="Arial" w:eastAsia="Arial" w:hint="default"/>
                <w:sz w:val="24"/>
                <w:szCs w:val="24"/>
              </w:rPr>
            </w:pPr>
            <w:r>
              <w:rPr>
                <w:rFonts w:ascii="Arial"/>
                <w:sz w:val="24"/>
              </w:rPr>
              <w:t>140,725</w:t>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56"/>
              <w:jc w:val="right"/>
              <w:rPr>
                <w:rFonts w:ascii="Arial" w:hAnsi="Arial" w:cs="Arial" w:eastAsia="Arial" w:hint="default"/>
                <w:sz w:val="24"/>
                <w:szCs w:val="24"/>
              </w:rPr>
            </w:pPr>
            <w:r>
              <w:rPr>
                <w:rFonts w:ascii="Arial"/>
                <w:w w:val="95"/>
                <w:sz w:val="24"/>
              </w:rPr>
              <w:t>70,247</w:t>
            </w:r>
            <w:r>
              <w:rPr>
                <w:rFonts w:ascii="Arial"/>
                <w:sz w:val="24"/>
              </w:rPr>
            </w:r>
          </w:p>
        </w:tc>
      </w:tr>
      <w:tr>
        <w:trPr>
          <w:trHeight w:val="312" w:hRule="exact"/>
        </w:trPr>
        <w:tc>
          <w:tcPr>
            <w:tcW w:w="694" w:type="dxa"/>
            <w:tcBorders>
              <w:top w:val="nil" w:sz="6" w:space="0" w:color="auto"/>
              <w:left w:val="nil" w:sz="6" w:space="0" w:color="auto"/>
              <w:bottom w:val="nil" w:sz="6" w:space="0" w:color="auto"/>
              <w:right w:val="nil" w:sz="6" w:space="0" w:color="auto"/>
            </w:tcBorders>
          </w:tcPr>
          <w:p>
            <w:pPr/>
          </w:p>
        </w:tc>
        <w:tc>
          <w:tcPr>
            <w:tcW w:w="4056" w:type="dxa"/>
            <w:tcBorders>
              <w:top w:val="nil" w:sz="6" w:space="0" w:color="auto"/>
              <w:left w:val="nil" w:sz="6" w:space="0" w:color="auto"/>
              <w:bottom w:val="nil" w:sz="6" w:space="0" w:color="auto"/>
              <w:right w:val="nil" w:sz="6" w:space="0" w:color="auto"/>
            </w:tcBorders>
          </w:tcPr>
          <w:p>
            <w:pPr>
              <w:pStyle w:val="TableParagraph"/>
              <w:tabs>
                <w:tab w:pos="3046" w:val="left" w:leader="none"/>
                <w:tab w:pos="4606" w:val="left" w:leader="none"/>
              </w:tabs>
              <w:spacing w:line="274" w:lineRule="exact"/>
              <w:ind w:left="214" w:right="-551"/>
              <w:jc w:val="left"/>
              <w:rPr>
                <w:rFonts w:ascii="Arial" w:hAnsi="Arial" w:cs="Arial" w:eastAsia="Arial" w:hint="default"/>
                <w:sz w:val="24"/>
                <w:szCs w:val="24"/>
              </w:rPr>
            </w:pPr>
            <w:r>
              <w:rPr>
                <w:rFonts w:ascii="宋体" w:hAnsi="宋体" w:cs="宋体" w:eastAsia="宋体" w:hint="default"/>
                <w:position w:val="2"/>
                <w:sz w:val="24"/>
                <w:szCs w:val="24"/>
              </w:rPr>
              <w:t>可抵扣亏损</w:t>
            </w:r>
            <w:r>
              <w:rPr>
                <w:rFonts w:ascii="Arial" w:hAnsi="Arial" w:cs="Arial" w:eastAsia="Arial" w:hint="default"/>
                <w:position w:val="2"/>
                <w:sz w:val="24"/>
                <w:szCs w:val="24"/>
              </w:rPr>
              <w:t>(ii)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806" w:type="dxa"/>
            <w:tcBorders>
              <w:top w:val="nil" w:sz="6" w:space="0" w:color="auto"/>
              <w:left w:val="nil" w:sz="6" w:space="0" w:color="auto"/>
              <w:bottom w:val="nil" w:sz="6" w:space="0" w:color="auto"/>
              <w:right w:val="nil" w:sz="6" w:space="0" w:color="auto"/>
            </w:tcBorders>
          </w:tcPr>
          <w:p>
            <w:pPr>
              <w:pStyle w:val="TableParagraph"/>
              <w:tabs>
                <w:tab w:pos="1700" w:val="left" w:leader="none"/>
                <w:tab w:pos="3414" w:val="left" w:leader="none"/>
              </w:tabs>
              <w:spacing w:line="240" w:lineRule="auto" w:before="18"/>
              <w:ind w:left="550" w:right="-1609"/>
              <w:jc w:val="left"/>
              <w:rPr>
                <w:rFonts w:ascii="Arial" w:hAnsi="Arial" w:cs="Arial" w:eastAsia="Arial" w:hint="default"/>
                <w:sz w:val="24"/>
                <w:szCs w:val="24"/>
              </w:rPr>
            </w:pPr>
            <w:r>
              <w:rPr>
                <w:rFonts w:ascii="Arial"/>
                <w:w w:val="99"/>
                <w:sz w:val="24"/>
              </w:rPr>
            </w:r>
            <w:r>
              <w:rPr>
                <w:rFonts w:ascii="Arial"/>
                <w:sz w:val="24"/>
                <w:u w:val="single" w:color="000000"/>
              </w:rPr>
              <w:t>277,070</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53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5"/>
              <w:jc w:val="right"/>
              <w:rPr>
                <w:rFonts w:ascii="Arial" w:hAnsi="Arial" w:cs="Arial" w:eastAsia="Arial" w:hint="default"/>
                <w:sz w:val="24"/>
                <w:szCs w:val="24"/>
              </w:rPr>
            </w:pPr>
            <w:r>
              <w:rPr>
                <w:rFonts w:ascii="Arial"/>
                <w:w w:val="99"/>
                <w:sz w:val="24"/>
              </w:rPr>
            </w:r>
            <w:r>
              <w:rPr>
                <w:rFonts w:ascii="Arial"/>
                <w:spacing w:val="-1"/>
                <w:sz w:val="24"/>
                <w:u w:val="single" w:color="000000"/>
              </w:rPr>
              <w:t>193,505</w:t>
            </w:r>
            <w:r>
              <w:rPr>
                <w:rFonts w:ascii="Arial"/>
                <w:spacing w:val="-1"/>
                <w:sz w:val="24"/>
              </w:rPr>
            </w:r>
            <w:r>
              <w:rPr>
                <w:rFonts w:ascii="Arial"/>
                <w:sz w:val="24"/>
              </w:rPr>
            </w:r>
          </w:p>
        </w:tc>
      </w:tr>
      <w:tr>
        <w:trPr>
          <w:trHeight w:val="438" w:hRule="exact"/>
        </w:trPr>
        <w:tc>
          <w:tcPr>
            <w:tcW w:w="694" w:type="dxa"/>
            <w:tcBorders>
              <w:top w:val="nil" w:sz="6" w:space="0" w:color="auto"/>
              <w:left w:val="nil" w:sz="6" w:space="0" w:color="auto"/>
              <w:bottom w:val="nil" w:sz="6" w:space="0" w:color="auto"/>
              <w:right w:val="nil" w:sz="6" w:space="0" w:color="auto"/>
            </w:tcBorders>
          </w:tcPr>
          <w:p>
            <w:pPr/>
          </w:p>
        </w:tc>
        <w:tc>
          <w:tcPr>
            <w:tcW w:w="5861" w:type="dxa"/>
            <w:gridSpan w:val="2"/>
            <w:tcBorders>
              <w:top w:val="nil" w:sz="6" w:space="0" w:color="auto"/>
              <w:left w:val="nil" w:sz="6" w:space="0" w:color="auto"/>
              <w:bottom w:val="nil" w:sz="6" w:space="0" w:color="auto"/>
              <w:right w:val="nil" w:sz="6" w:space="0" w:color="auto"/>
            </w:tcBorders>
          </w:tcPr>
          <w:p>
            <w:pPr>
              <w:pStyle w:val="TableParagraph"/>
              <w:tabs>
                <w:tab w:pos="4594" w:val="left" w:leader="none"/>
                <w:tab w:pos="5756" w:val="left" w:leader="none"/>
                <w:tab w:pos="7468" w:val="left" w:leader="none"/>
              </w:tabs>
              <w:spacing w:line="268" w:lineRule="exact"/>
              <w:ind w:left="3046" w:right="-160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417,795</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533" w:type="dxa"/>
            <w:tcBorders>
              <w:top w:val="nil" w:sz="6" w:space="0" w:color="auto"/>
              <w:left w:val="nil" w:sz="6" w:space="0" w:color="auto"/>
              <w:bottom w:val="nil" w:sz="6" w:space="0" w:color="auto"/>
              <w:right w:val="nil" w:sz="6" w:space="0" w:color="auto"/>
            </w:tcBorders>
          </w:tcPr>
          <w:p>
            <w:pPr>
              <w:pStyle w:val="TableParagraph"/>
              <w:spacing w:line="268" w:lineRule="exact"/>
              <w:ind w:right="56"/>
              <w:jc w:val="right"/>
              <w:rPr>
                <w:rFonts w:ascii="Arial" w:hAnsi="Arial" w:cs="Arial" w:eastAsia="Arial" w:hint="default"/>
                <w:sz w:val="24"/>
                <w:szCs w:val="24"/>
              </w:rPr>
            </w:pPr>
            <w:r>
              <w:rPr>
                <w:rFonts w:ascii="Arial"/>
                <w:w w:val="99"/>
                <w:sz w:val="24"/>
              </w:rPr>
            </w:r>
            <w:r>
              <w:rPr>
                <w:rFonts w:ascii="Arial"/>
                <w:spacing w:val="-1"/>
                <w:sz w:val="24"/>
                <w:u w:val="thick" w:color="000000"/>
              </w:rPr>
              <w:t>263,752</w:t>
            </w:r>
            <w:r>
              <w:rPr>
                <w:rFonts w:ascii="Arial"/>
                <w:spacing w:val="-1"/>
                <w:sz w:val="24"/>
              </w:rPr>
            </w:r>
            <w:r>
              <w:rPr>
                <w:rFonts w:ascii="Arial"/>
                <w:sz w:val="24"/>
              </w:rPr>
            </w:r>
          </w:p>
        </w:tc>
      </w:tr>
      <w:tr>
        <w:trPr>
          <w:trHeight w:val="961" w:hRule="exact"/>
        </w:trPr>
        <w:tc>
          <w:tcPr>
            <w:tcW w:w="694" w:type="dxa"/>
            <w:tcBorders>
              <w:top w:val="nil" w:sz="6" w:space="0" w:color="auto"/>
              <w:left w:val="nil" w:sz="6" w:space="0" w:color="auto"/>
              <w:bottom w:val="nil" w:sz="6" w:space="0" w:color="auto"/>
              <w:right w:val="nil" w:sz="6" w:space="0" w:color="auto"/>
            </w:tcBorders>
          </w:tcPr>
          <w:p>
            <w:pPr/>
          </w:p>
        </w:tc>
        <w:tc>
          <w:tcPr>
            <w:tcW w:w="839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214" w:right="56"/>
              <w:jc w:val="left"/>
              <w:rPr>
                <w:rFonts w:ascii="宋体" w:hAnsi="宋体" w:cs="宋体" w:eastAsia="宋体" w:hint="default"/>
                <w:sz w:val="24"/>
                <w:szCs w:val="24"/>
              </w:rPr>
            </w:pPr>
            <w:r>
              <w:rPr>
                <w:rFonts w:ascii="宋体" w:hAnsi="宋体" w:cs="宋体" w:eastAsia="宋体" w:hint="default"/>
                <w:spacing w:val="-2"/>
                <w:sz w:val="24"/>
                <w:szCs w:val="24"/>
              </w:rPr>
              <w:t>递延所得税资产的确认以很可能取得用来抵扣可抵扣暂时性差异、可抵扣亏损</w:t>
            </w:r>
            <w:r>
              <w:rPr>
                <w:rFonts w:ascii="宋体" w:hAnsi="宋体" w:cs="宋体" w:eastAsia="宋体" w:hint="default"/>
                <w:spacing w:val="-91"/>
                <w:sz w:val="24"/>
                <w:szCs w:val="24"/>
              </w:rPr>
              <w:t> </w:t>
            </w:r>
            <w:r>
              <w:rPr>
                <w:rFonts w:ascii="宋体" w:hAnsi="宋体" w:cs="宋体" w:eastAsia="宋体" w:hint="default"/>
                <w:spacing w:val="-91"/>
                <w:sz w:val="24"/>
                <w:szCs w:val="24"/>
              </w:rPr>
            </w:r>
            <w:r>
              <w:rPr>
                <w:rFonts w:ascii="宋体" w:hAnsi="宋体" w:cs="宋体" w:eastAsia="宋体" w:hint="default"/>
                <w:sz w:val="24"/>
                <w:szCs w:val="24"/>
              </w:rPr>
              <w:t>和税款抵减的应纳税所得额为限。</w:t>
            </w:r>
          </w:p>
        </w:tc>
      </w:tr>
      <w:tr>
        <w:trPr>
          <w:trHeight w:val="1108" w:hRule="exact"/>
        </w:trPr>
        <w:tc>
          <w:tcPr>
            <w:tcW w:w="694" w:type="dxa"/>
            <w:tcBorders>
              <w:top w:val="nil" w:sz="6" w:space="0" w:color="auto"/>
              <w:left w:val="nil" w:sz="6" w:space="0" w:color="auto"/>
              <w:bottom w:val="nil" w:sz="6" w:space="0" w:color="auto"/>
              <w:right w:val="nil" w:sz="6" w:space="0" w:color="auto"/>
            </w:tcBorders>
          </w:tcPr>
          <w:p>
            <w:pPr/>
          </w:p>
        </w:tc>
        <w:tc>
          <w:tcPr>
            <w:tcW w:w="8394" w:type="dxa"/>
            <w:gridSpan w:val="3"/>
            <w:tcBorders>
              <w:top w:val="nil" w:sz="6" w:space="0" w:color="auto"/>
              <w:left w:val="nil" w:sz="6" w:space="0" w:color="auto"/>
              <w:bottom w:val="nil" w:sz="6" w:space="0" w:color="auto"/>
              <w:right w:val="nil" w:sz="6" w:space="0" w:color="auto"/>
            </w:tcBorders>
          </w:tcPr>
          <w:p>
            <w:pPr>
              <w:pStyle w:val="TableParagraph"/>
              <w:spacing w:line="322" w:lineRule="exact" w:before="159"/>
              <w:ind w:left="214" w:right="0"/>
              <w:jc w:val="left"/>
              <w:rPr>
                <w:rFonts w:ascii="宋体" w:hAnsi="宋体" w:cs="宋体" w:eastAsia="宋体" w:hint="default"/>
                <w:sz w:val="24"/>
                <w:szCs w:val="24"/>
              </w:rPr>
            </w:pPr>
            <w:r>
              <w:rPr>
                <w:rFonts w:ascii="Arial" w:hAnsi="Arial" w:cs="Arial" w:eastAsia="Arial" w:hint="default"/>
                <w:w w:val="99"/>
                <w:sz w:val="24"/>
                <w:szCs w:val="24"/>
              </w:rPr>
              <w:t>(i)</w:t>
            </w: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w w:val="99"/>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w:t>
            </w:r>
            <w:r>
              <w:rPr>
                <w:rFonts w:ascii="宋体" w:hAnsi="宋体" w:cs="宋体" w:eastAsia="宋体" w:hint="default"/>
                <w:spacing w:val="-106"/>
                <w:sz w:val="24"/>
                <w:szCs w:val="24"/>
              </w:rPr>
              <w:t>，</w:t>
            </w:r>
            <w:r>
              <w:rPr>
                <w:rFonts w:ascii="宋体" w:hAnsi="宋体" w:cs="宋体" w:eastAsia="宋体" w:hint="default"/>
                <w:sz w:val="24"/>
                <w:szCs w:val="24"/>
              </w:rPr>
              <w:t>本集团并未就可抵扣暂时性差异约人民币</w:t>
            </w:r>
            <w:r>
              <w:rPr>
                <w:rFonts w:ascii="宋体" w:hAnsi="宋体" w:cs="宋体" w:eastAsia="宋体" w:hint="default"/>
                <w:spacing w:val="-60"/>
                <w:sz w:val="24"/>
                <w:szCs w:val="24"/>
              </w:rPr>
              <w:t> </w:t>
            </w:r>
            <w:r>
              <w:rPr>
                <w:rFonts w:ascii="Arial" w:hAnsi="Arial" w:cs="Arial" w:eastAsia="Arial" w:hint="default"/>
                <w:w w:val="99"/>
                <w:sz w:val="24"/>
                <w:szCs w:val="24"/>
              </w:rPr>
              <w:t>1.41</w:t>
            </w:r>
            <w:r>
              <w:rPr>
                <w:rFonts w:ascii="Arial" w:hAnsi="Arial" w:cs="Arial" w:eastAsia="Arial" w:hint="default"/>
                <w:spacing w:val="-7"/>
                <w:sz w:val="24"/>
                <w:szCs w:val="24"/>
              </w:rPr>
              <w:t> </w:t>
            </w:r>
            <w:r>
              <w:rPr>
                <w:rFonts w:ascii="宋体" w:hAnsi="宋体" w:cs="宋体" w:eastAsia="宋体" w:hint="default"/>
                <w:sz w:val="24"/>
                <w:szCs w:val="24"/>
              </w:rPr>
              <w:t>亿元</w:t>
            </w:r>
          </w:p>
          <w:p>
            <w:pPr>
              <w:pStyle w:val="TableParagraph"/>
              <w:spacing w:line="311" w:lineRule="exact"/>
              <w:ind w:left="214" w:right="0"/>
              <w:jc w:val="left"/>
              <w:rPr>
                <w:rFonts w:ascii="Arial" w:hAnsi="Arial" w:cs="Arial" w:eastAsia="Arial" w:hint="default"/>
                <w:sz w:val="24"/>
                <w:szCs w:val="24"/>
              </w:rPr>
            </w:pPr>
            <w:r>
              <w:rPr>
                <w:rFonts w:ascii="Arial" w:hAnsi="Arial" w:cs="Arial" w:eastAsia="Arial" w:hint="default"/>
                <w:w w:val="99"/>
                <w:sz w:val="24"/>
                <w:szCs w:val="24"/>
              </w:rPr>
              <w:t>(2013</w:t>
            </w:r>
            <w:r>
              <w:rPr>
                <w:rFonts w:ascii="Arial" w:hAnsi="Arial" w:cs="Arial" w:eastAsia="Arial" w:hint="default"/>
                <w:spacing w:val="-24"/>
                <w:sz w:val="24"/>
                <w:szCs w:val="24"/>
              </w:rPr>
              <w:t> </w:t>
            </w:r>
            <w:r>
              <w:rPr>
                <w:rFonts w:ascii="宋体" w:hAnsi="宋体" w:cs="宋体" w:eastAsia="宋体" w:hint="default"/>
                <w:sz w:val="24"/>
                <w:szCs w:val="24"/>
              </w:rPr>
              <w:t>年</w:t>
            </w:r>
            <w:r>
              <w:rPr>
                <w:rFonts w:ascii="宋体" w:hAnsi="宋体" w:cs="宋体" w:eastAsia="宋体" w:hint="default"/>
                <w:spacing w:val="-120"/>
                <w:sz w:val="24"/>
                <w:szCs w:val="24"/>
              </w:rPr>
              <w:t>：</w:t>
            </w:r>
            <w:r>
              <w:rPr>
                <w:rFonts w:ascii="宋体" w:hAnsi="宋体" w:cs="宋体" w:eastAsia="宋体" w:hint="default"/>
                <w:sz w:val="24"/>
                <w:szCs w:val="24"/>
              </w:rPr>
              <w:t>约人民币</w:t>
            </w:r>
            <w:r>
              <w:rPr>
                <w:rFonts w:ascii="宋体" w:hAnsi="宋体" w:cs="宋体" w:eastAsia="宋体" w:hint="default"/>
                <w:spacing w:val="-77"/>
                <w:sz w:val="24"/>
                <w:szCs w:val="24"/>
              </w:rPr>
              <w:t> </w:t>
            </w:r>
            <w:r>
              <w:rPr>
                <w:rFonts w:ascii="Arial" w:hAnsi="Arial" w:cs="Arial" w:eastAsia="Arial" w:hint="default"/>
                <w:sz w:val="24"/>
                <w:szCs w:val="24"/>
              </w:rPr>
              <w:t>7</w:t>
            </w:r>
            <w:r>
              <w:rPr>
                <w:rFonts w:ascii="Arial" w:hAnsi="Arial" w:cs="Arial" w:eastAsia="Arial" w:hint="default"/>
                <w:spacing w:val="-1"/>
                <w:sz w:val="24"/>
                <w:szCs w:val="24"/>
              </w:rPr>
              <w:t>,</w:t>
            </w:r>
            <w:r>
              <w:rPr>
                <w:rFonts w:ascii="Arial" w:hAnsi="Arial" w:cs="Arial" w:eastAsia="Arial" w:hint="default"/>
                <w:w w:val="99"/>
                <w:sz w:val="24"/>
                <w:szCs w:val="24"/>
              </w:rPr>
              <w:t>025</w:t>
            </w:r>
            <w:r>
              <w:rPr>
                <w:rFonts w:ascii="Arial" w:hAnsi="Arial" w:cs="Arial" w:eastAsia="Arial" w:hint="default"/>
                <w:spacing w:val="-25"/>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确认递延所得税资产约人民币</w:t>
            </w:r>
            <w:r>
              <w:rPr>
                <w:rFonts w:ascii="宋体" w:hAnsi="宋体" w:cs="宋体" w:eastAsia="宋体" w:hint="default"/>
                <w:spacing w:val="-77"/>
                <w:sz w:val="24"/>
                <w:szCs w:val="24"/>
              </w:rPr>
              <w:t> </w:t>
            </w:r>
            <w:r>
              <w:rPr>
                <w:rFonts w:ascii="Arial" w:hAnsi="Arial" w:cs="Arial" w:eastAsia="Arial" w:hint="default"/>
                <w:w w:val="99"/>
                <w:sz w:val="24"/>
                <w:szCs w:val="24"/>
              </w:rPr>
              <w:t>4,919</w:t>
            </w:r>
            <w:r>
              <w:rPr>
                <w:rFonts w:ascii="Arial" w:hAnsi="Arial" w:cs="Arial" w:eastAsia="Arial" w:hint="default"/>
                <w:spacing w:val="-24"/>
                <w:sz w:val="24"/>
                <w:szCs w:val="24"/>
              </w:rPr>
              <w:t> </w:t>
            </w:r>
            <w:r>
              <w:rPr>
                <w:rFonts w:ascii="宋体" w:hAnsi="宋体" w:cs="宋体" w:eastAsia="宋体" w:hint="default"/>
                <w:sz w:val="24"/>
                <w:szCs w:val="24"/>
              </w:rPr>
              <w:t>万元</w:t>
            </w:r>
            <w:r>
              <w:rPr>
                <w:rFonts w:ascii="Arial" w:hAnsi="Arial" w:cs="Arial" w:eastAsia="Arial" w:hint="default"/>
                <w:w w:val="99"/>
                <w:sz w:val="24"/>
                <w:szCs w:val="24"/>
              </w:rPr>
              <w:t>(2013</w:t>
            </w:r>
            <w:r>
              <w:rPr>
                <w:rFonts w:ascii="Arial" w:hAnsi="Arial" w:cs="Arial" w:eastAsia="Arial" w:hint="default"/>
                <w:sz w:val="24"/>
                <w:szCs w:val="24"/>
              </w:rPr>
            </w:r>
          </w:p>
          <w:p>
            <w:pPr>
              <w:pStyle w:val="TableParagraph"/>
              <w:spacing w:line="321" w:lineRule="exact"/>
              <w:ind w:left="214" w:right="0"/>
              <w:jc w:val="left"/>
              <w:rPr>
                <w:rFonts w:ascii="宋体" w:hAnsi="宋体" w:cs="宋体" w:eastAsia="宋体" w:hint="default"/>
                <w:sz w:val="24"/>
                <w:szCs w:val="24"/>
              </w:rPr>
            </w:pPr>
            <w:r>
              <w:rPr>
                <w:rFonts w:ascii="宋体" w:hAnsi="宋体" w:cs="宋体" w:eastAsia="宋体" w:hint="default"/>
                <w:sz w:val="24"/>
                <w:szCs w:val="24"/>
              </w:rPr>
              <w:t>年：约人民币</w:t>
            </w:r>
            <w:r>
              <w:rPr>
                <w:rFonts w:ascii="宋体" w:hAnsi="宋体" w:cs="宋体" w:eastAsia="宋体" w:hint="default"/>
                <w:spacing w:val="-61"/>
                <w:sz w:val="24"/>
                <w:szCs w:val="24"/>
              </w:rPr>
              <w:t> </w:t>
            </w:r>
            <w:r>
              <w:rPr>
                <w:rFonts w:ascii="Arial" w:hAnsi="Arial" w:cs="Arial" w:eastAsia="Arial" w:hint="default"/>
                <w:sz w:val="24"/>
                <w:szCs w:val="24"/>
              </w:rPr>
              <w:t>2,240</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21" w:lineRule="exact"/>
        <w:jc w:val="left"/>
        <w:rPr>
          <w:rFonts w:ascii="宋体" w:hAnsi="宋体" w:cs="宋体" w:eastAsia="宋体" w:hint="default"/>
          <w:sz w:val="24"/>
          <w:szCs w:val="24"/>
        </w:rPr>
        <w:sectPr>
          <w:pgSz w:w="11910" w:h="16840"/>
          <w:pgMar w:header="885" w:footer="977" w:top="2020" w:bottom="1160" w:left="14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731"/>
        <w:gridCol w:w="3376"/>
        <w:gridCol w:w="2265"/>
        <w:gridCol w:w="137"/>
        <w:gridCol w:w="2922"/>
      </w:tblGrid>
      <w:tr>
        <w:trPr>
          <w:trHeight w:val="416" w:hRule="exact"/>
        </w:trPr>
        <w:tc>
          <w:tcPr>
            <w:tcW w:w="73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76"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65" w:type="dxa"/>
            <w:tcBorders>
              <w:top w:val="nil" w:sz="6" w:space="0" w:color="auto"/>
              <w:left w:val="nil" w:sz="6" w:space="0" w:color="auto"/>
              <w:bottom w:val="nil" w:sz="6" w:space="0" w:color="auto"/>
              <w:right w:val="nil" w:sz="6" w:space="0" w:color="auto"/>
            </w:tcBorders>
          </w:tcPr>
          <w:p>
            <w:pP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
        </w:tc>
      </w:tr>
      <w:tr>
        <w:trPr>
          <w:trHeight w:val="588" w:hRule="exact"/>
        </w:trPr>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(20)</w:t>
            </w:r>
          </w:p>
        </w:tc>
        <w:tc>
          <w:tcPr>
            <w:tcW w:w="564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119" w:right="0"/>
              <w:jc w:val="left"/>
              <w:rPr>
                <w:rFonts w:ascii="Arial" w:hAnsi="Arial" w:cs="Arial" w:eastAsia="Arial" w:hint="default"/>
                <w:sz w:val="24"/>
                <w:szCs w:val="24"/>
              </w:rPr>
            </w:pPr>
            <w:r>
              <w:rPr>
                <w:rFonts w:ascii="黑体" w:hAnsi="黑体" w:cs="黑体" w:eastAsia="黑体" w:hint="default"/>
                <w:sz w:val="24"/>
                <w:szCs w:val="24"/>
              </w:rPr>
              <w:t>递延所得税资产和递延所得税负债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
        </w:tc>
      </w:tr>
      <w:tr>
        <w:trPr>
          <w:trHeight w:val="591" w:hRule="exact"/>
        </w:trPr>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86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119" w:right="0"/>
              <w:jc w:val="left"/>
              <w:rPr>
                <w:rFonts w:ascii="宋体" w:hAnsi="宋体" w:cs="宋体" w:eastAsia="宋体" w:hint="default"/>
                <w:sz w:val="24"/>
                <w:szCs w:val="24"/>
              </w:rPr>
            </w:pPr>
            <w:r>
              <w:rPr>
                <w:rFonts w:ascii="宋体" w:hAnsi="宋体" w:cs="宋体" w:eastAsia="宋体" w:hint="default"/>
                <w:sz w:val="24"/>
                <w:szCs w:val="24"/>
              </w:rPr>
              <w:t>本集团未确认递延所得税资产的可抵扣暂时性差异及可抵扣亏损分析如下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1206" w:hRule="exact"/>
        </w:trPr>
        <w:tc>
          <w:tcPr>
            <w:tcW w:w="9430" w:type="dxa"/>
            <w:gridSpan w:val="5"/>
            <w:tcBorders>
              <w:top w:val="nil" w:sz="6" w:space="0" w:color="auto"/>
              <w:left w:val="nil" w:sz="6" w:space="0" w:color="auto"/>
              <w:bottom w:val="nil" w:sz="6" w:space="0" w:color="auto"/>
              <w:right w:val="nil" w:sz="6" w:space="0" w:color="auto"/>
            </w:tcBorders>
          </w:tcPr>
          <w:p>
            <w:pPr>
              <w:pStyle w:val="TableParagraph"/>
              <w:spacing w:line="321" w:lineRule="exact" w:before="94"/>
              <w:ind w:left="850" w:right="0"/>
              <w:jc w:val="left"/>
              <w:rPr>
                <w:rFonts w:ascii="Arial" w:hAnsi="Arial" w:cs="Arial" w:eastAsia="Arial" w:hint="default"/>
                <w:sz w:val="24"/>
                <w:szCs w:val="24"/>
              </w:rPr>
            </w:pPr>
            <w:r>
              <w:rPr>
                <w:rFonts w:ascii="Arial" w:hAnsi="Arial" w:cs="Arial" w:eastAsia="Arial" w:hint="default"/>
                <w:sz w:val="24"/>
                <w:szCs w:val="24"/>
              </w:rPr>
              <w:t>(ii)</w:t>
            </w:r>
            <w:r>
              <w:rPr>
                <w:rFonts w:ascii="宋体" w:hAnsi="宋体" w:cs="宋体" w:eastAsia="宋体" w:hint="default"/>
                <w:sz w:val="24"/>
                <w:szCs w:val="24"/>
              </w:rPr>
              <w:t>于</w:t>
            </w:r>
            <w:r>
              <w:rPr>
                <w:rFonts w:ascii="宋体" w:hAnsi="宋体" w:cs="宋体" w:eastAsia="宋体" w:hint="default"/>
                <w:spacing w:val="-36"/>
                <w:sz w:val="24"/>
                <w:szCs w:val="24"/>
              </w:rPr>
              <w:t> </w:t>
            </w:r>
            <w:r>
              <w:rPr>
                <w:rFonts w:ascii="Arial" w:hAnsi="Arial" w:cs="Arial" w:eastAsia="Arial" w:hint="default"/>
                <w:sz w:val="24"/>
                <w:szCs w:val="24"/>
              </w:rPr>
              <w:t>2014</w:t>
            </w:r>
            <w:r>
              <w:rPr>
                <w:rFonts w:ascii="Arial" w:hAnsi="Arial" w:cs="Arial" w:eastAsia="Arial" w:hint="default"/>
                <w:spacing w:val="18"/>
                <w:sz w:val="24"/>
                <w:szCs w:val="24"/>
              </w:rPr>
              <w:t> </w:t>
            </w:r>
            <w:r>
              <w:rPr>
                <w:rFonts w:ascii="宋体" w:hAnsi="宋体" w:cs="宋体" w:eastAsia="宋体" w:hint="default"/>
                <w:sz w:val="24"/>
                <w:szCs w:val="24"/>
              </w:rPr>
              <w:t>年</w:t>
            </w:r>
            <w:r>
              <w:rPr>
                <w:rFonts w:ascii="宋体" w:hAnsi="宋体" w:cs="宋体" w:eastAsia="宋体" w:hint="default"/>
                <w:spacing w:val="-36"/>
                <w:sz w:val="24"/>
                <w:szCs w:val="24"/>
              </w:rPr>
              <w:t> </w:t>
            </w:r>
            <w:r>
              <w:rPr>
                <w:rFonts w:ascii="Arial" w:hAnsi="Arial" w:cs="Arial" w:eastAsia="Arial" w:hint="default"/>
                <w:sz w:val="24"/>
                <w:szCs w:val="24"/>
              </w:rPr>
              <w:t>12</w:t>
            </w:r>
            <w:r>
              <w:rPr>
                <w:rFonts w:ascii="Arial" w:hAnsi="Arial" w:cs="Arial" w:eastAsia="Arial"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36"/>
                <w:sz w:val="24"/>
                <w:szCs w:val="24"/>
              </w:rPr>
              <w:t> </w:t>
            </w:r>
            <w:r>
              <w:rPr>
                <w:rFonts w:ascii="Arial" w:hAnsi="Arial" w:cs="Arial" w:eastAsia="Arial" w:hint="default"/>
                <w:sz w:val="24"/>
                <w:szCs w:val="24"/>
              </w:rPr>
              <w:t>31</w:t>
            </w:r>
            <w:r>
              <w:rPr>
                <w:rFonts w:ascii="Arial" w:hAnsi="Arial" w:cs="Arial" w:eastAsia="Arial" w:hint="default"/>
                <w:spacing w:val="17"/>
                <w:sz w:val="24"/>
                <w:szCs w:val="24"/>
              </w:rPr>
              <w:t> </w:t>
            </w:r>
            <w:r>
              <w:rPr>
                <w:rFonts w:ascii="宋体" w:hAnsi="宋体" w:cs="宋体" w:eastAsia="宋体" w:hint="default"/>
                <w:sz w:val="24"/>
                <w:szCs w:val="24"/>
              </w:rPr>
              <w:t>日，本集团并未就可抵扣亏损约人民币</w:t>
            </w:r>
            <w:r>
              <w:rPr>
                <w:rFonts w:ascii="宋体" w:hAnsi="宋体" w:cs="宋体" w:eastAsia="宋体" w:hint="default"/>
                <w:spacing w:val="-36"/>
                <w:sz w:val="24"/>
                <w:szCs w:val="24"/>
              </w:rPr>
              <w:t> </w:t>
            </w:r>
            <w:r>
              <w:rPr>
                <w:rFonts w:ascii="Arial" w:hAnsi="Arial" w:cs="Arial" w:eastAsia="Arial" w:hint="default"/>
                <w:sz w:val="24"/>
                <w:szCs w:val="24"/>
              </w:rPr>
              <w:t>2.77</w:t>
            </w:r>
            <w:r>
              <w:rPr>
                <w:rFonts w:ascii="Arial" w:hAnsi="Arial" w:cs="Arial" w:eastAsia="Arial" w:hint="default"/>
                <w:spacing w:val="17"/>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p>
          <w:p>
            <w:pPr>
              <w:pStyle w:val="TableParagraph"/>
              <w:spacing w:line="311" w:lineRule="exact"/>
              <w:ind w:left="850" w:right="0"/>
              <w:jc w:val="left"/>
              <w:rPr>
                <w:rFonts w:ascii="宋体" w:hAnsi="宋体" w:cs="宋体" w:eastAsia="宋体" w:hint="default"/>
                <w:sz w:val="24"/>
                <w:szCs w:val="24"/>
              </w:rPr>
            </w:pPr>
            <w:r>
              <w:rPr>
                <w:rFonts w:ascii="宋体" w:hAnsi="宋体" w:cs="宋体" w:eastAsia="宋体" w:hint="default"/>
                <w:sz w:val="24"/>
                <w:szCs w:val="24"/>
              </w:rPr>
              <w:t>年：约人民币</w:t>
            </w:r>
            <w:r>
              <w:rPr>
                <w:rFonts w:ascii="宋体" w:hAnsi="宋体" w:cs="宋体" w:eastAsia="宋体" w:hint="default"/>
                <w:spacing w:val="-45"/>
                <w:sz w:val="24"/>
                <w:szCs w:val="24"/>
              </w:rPr>
              <w:t> </w:t>
            </w:r>
            <w:r>
              <w:rPr>
                <w:rFonts w:ascii="Arial" w:hAnsi="Arial" w:cs="Arial" w:eastAsia="Arial" w:hint="default"/>
                <w:sz w:val="24"/>
                <w:szCs w:val="24"/>
              </w:rPr>
              <w:t>1.94</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确认递延所得税资产约人民币</w:t>
            </w:r>
            <w:r>
              <w:rPr>
                <w:rFonts w:ascii="宋体" w:hAnsi="宋体" w:cs="宋体" w:eastAsia="宋体" w:hint="default"/>
                <w:spacing w:val="-45"/>
                <w:sz w:val="24"/>
                <w:szCs w:val="24"/>
              </w:rPr>
              <w:t> </w:t>
            </w:r>
            <w:r>
              <w:rPr>
                <w:rFonts w:ascii="Arial" w:hAnsi="Arial" w:cs="Arial" w:eastAsia="Arial" w:hint="default"/>
                <w:sz w:val="24"/>
                <w:szCs w:val="24"/>
              </w:rPr>
              <w:t>7,968</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年：约</w:t>
            </w:r>
          </w:p>
          <w:p>
            <w:pPr>
              <w:pStyle w:val="TableParagraph"/>
              <w:spacing w:line="321" w:lineRule="exact"/>
              <w:ind w:left="850"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5,916</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447" w:hRule="exact"/>
        </w:trPr>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(d)</w:t>
            </w:r>
          </w:p>
        </w:tc>
        <w:tc>
          <w:tcPr>
            <w:tcW w:w="8699"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104" w:right="0"/>
              <w:jc w:val="left"/>
              <w:rPr>
                <w:rFonts w:ascii="宋体" w:hAnsi="宋体" w:cs="宋体" w:eastAsia="宋体" w:hint="default"/>
                <w:sz w:val="24"/>
                <w:szCs w:val="24"/>
              </w:rPr>
            </w:pPr>
            <w:r>
              <w:rPr>
                <w:rFonts w:ascii="宋体" w:hAnsi="宋体" w:cs="宋体" w:eastAsia="宋体" w:hint="default"/>
                <w:sz w:val="24"/>
                <w:szCs w:val="24"/>
              </w:rPr>
              <w:t>未确认递延所得税资产的可抵扣亏损将于以下年度到期：</w:t>
            </w:r>
          </w:p>
        </w:tc>
      </w:tr>
      <w:tr>
        <w:trPr>
          <w:trHeight w:val="451"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c>
          <w:tcPr>
            <w:tcW w:w="2265" w:type="dxa"/>
            <w:tcBorders>
              <w:top w:val="nil" w:sz="6" w:space="0" w:color="auto"/>
              <w:left w:val="nil" w:sz="6" w:space="0" w:color="auto"/>
              <w:bottom w:val="nil" w:sz="6" w:space="0" w:color="auto"/>
              <w:right w:val="nil" w:sz="6" w:space="0" w:color="auto"/>
            </w:tcBorders>
          </w:tcPr>
          <w:p>
            <w:pPr>
              <w:pStyle w:val="TableParagraph"/>
              <w:spacing w:line="293" w:lineRule="exact"/>
              <w:ind w:right="5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93" w:lineRule="exact"/>
              <w:ind w:right="453"/>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4"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4" w:right="0"/>
              <w:jc w:val="left"/>
              <w:rPr>
                <w:rFonts w:ascii="宋体" w:hAnsi="宋体" w:cs="宋体" w:eastAsia="宋体" w:hint="default"/>
                <w:sz w:val="24"/>
                <w:szCs w:val="24"/>
              </w:rPr>
            </w:pPr>
            <w:r>
              <w:rPr>
                <w:rFonts w:ascii="Arial" w:hAnsi="Arial" w:cs="Arial" w:eastAsia="Arial" w:hint="default"/>
                <w:sz w:val="24"/>
                <w:szCs w:val="24"/>
              </w:rPr>
              <w:t>2017</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55"/>
              <w:jc w:val="right"/>
              <w:rPr>
                <w:rFonts w:ascii="Arial" w:hAnsi="Arial" w:cs="Arial" w:eastAsia="Arial" w:hint="default"/>
                <w:sz w:val="24"/>
                <w:szCs w:val="24"/>
              </w:rPr>
            </w:pPr>
            <w:r>
              <w:rPr>
                <w:rFonts w:ascii="Arial"/>
                <w:w w:val="95"/>
                <w:sz w:val="24"/>
              </w:rPr>
              <w:t>2,748</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53"/>
              <w:jc w:val="right"/>
              <w:rPr>
                <w:rFonts w:ascii="Arial" w:hAnsi="Arial" w:cs="Arial" w:eastAsia="Arial" w:hint="default"/>
                <w:sz w:val="24"/>
                <w:szCs w:val="24"/>
              </w:rPr>
            </w:pPr>
            <w:r>
              <w:rPr>
                <w:rFonts w:ascii="Arial"/>
                <w:w w:val="95"/>
                <w:sz w:val="24"/>
              </w:rPr>
              <w:t>2,748</w:t>
            </w:r>
            <w:r>
              <w:rPr>
                <w:rFonts w:ascii="Arial"/>
                <w:sz w:val="24"/>
              </w:rPr>
            </w:r>
          </w:p>
        </w:tc>
      </w:tr>
      <w:tr>
        <w:trPr>
          <w:trHeight w:val="322"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96" w:lineRule="exact"/>
              <w:ind w:left="104" w:right="0"/>
              <w:jc w:val="left"/>
              <w:rPr>
                <w:rFonts w:ascii="宋体" w:hAnsi="宋体" w:cs="宋体" w:eastAsia="宋体" w:hint="default"/>
                <w:sz w:val="24"/>
                <w:szCs w:val="24"/>
              </w:rPr>
            </w:pPr>
            <w:r>
              <w:rPr>
                <w:rFonts w:ascii="Arial" w:hAnsi="Arial" w:cs="Arial" w:eastAsia="Arial" w:hint="default"/>
                <w:sz w:val="24"/>
                <w:szCs w:val="24"/>
              </w:rPr>
              <w:t>2018</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ind w:right="55"/>
              <w:jc w:val="right"/>
              <w:rPr>
                <w:rFonts w:ascii="Arial" w:hAnsi="Arial" w:cs="Arial" w:eastAsia="Arial" w:hint="default"/>
                <w:sz w:val="24"/>
                <w:szCs w:val="24"/>
              </w:rPr>
            </w:pPr>
            <w:r>
              <w:rPr>
                <w:rFonts w:ascii="Arial"/>
                <w:w w:val="95"/>
                <w:sz w:val="24"/>
              </w:rPr>
              <w:t>92,769</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ind w:right="454"/>
              <w:jc w:val="right"/>
              <w:rPr>
                <w:rFonts w:ascii="Arial" w:hAnsi="Arial" w:cs="Arial" w:eastAsia="Arial" w:hint="default"/>
                <w:sz w:val="24"/>
                <w:szCs w:val="24"/>
              </w:rPr>
            </w:pPr>
            <w:r>
              <w:rPr>
                <w:rFonts w:ascii="Arial"/>
                <w:w w:val="95"/>
                <w:sz w:val="24"/>
              </w:rPr>
              <w:t>92,769</w:t>
            </w:r>
            <w:r>
              <w:rPr>
                <w:rFonts w:ascii="Arial"/>
                <w:sz w:val="24"/>
              </w:rPr>
            </w:r>
          </w:p>
        </w:tc>
      </w:tr>
      <w:tr>
        <w:trPr>
          <w:trHeight w:val="316"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96" w:lineRule="exact"/>
              <w:ind w:left="104" w:right="0"/>
              <w:jc w:val="left"/>
              <w:rPr>
                <w:rFonts w:ascii="宋体" w:hAnsi="宋体" w:cs="宋体" w:eastAsia="宋体" w:hint="default"/>
                <w:sz w:val="24"/>
                <w:szCs w:val="24"/>
              </w:rPr>
            </w:pPr>
            <w:r>
              <w:rPr>
                <w:rFonts w:ascii="Arial" w:hAnsi="Arial" w:cs="Arial" w:eastAsia="Arial" w:hint="default"/>
                <w:sz w:val="24"/>
                <w:szCs w:val="24"/>
              </w:rPr>
              <w:t>2019</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40" w:lineRule="auto"/>
              <w:ind w:right="56"/>
              <w:jc w:val="right"/>
              <w:rPr>
                <w:rFonts w:ascii="Arial" w:hAnsi="Arial" w:cs="Arial" w:eastAsia="Arial" w:hint="default"/>
                <w:sz w:val="24"/>
                <w:szCs w:val="24"/>
              </w:rPr>
            </w:pPr>
            <w:r>
              <w:rPr>
                <w:rFonts w:ascii="Arial"/>
                <w:w w:val="95"/>
                <w:sz w:val="24"/>
              </w:rPr>
              <w:t>78,946</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40" w:lineRule="auto"/>
              <w:ind w:right="454"/>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90" w:lineRule="exact"/>
              <w:ind w:left="104" w:right="0"/>
              <w:jc w:val="left"/>
              <w:rPr>
                <w:rFonts w:ascii="宋体" w:hAnsi="宋体" w:cs="宋体" w:eastAsia="宋体" w:hint="default"/>
                <w:sz w:val="24"/>
                <w:szCs w:val="24"/>
              </w:rPr>
            </w:pPr>
            <w:r>
              <w:rPr>
                <w:rFonts w:ascii="Arial" w:hAnsi="Arial" w:cs="Arial" w:eastAsia="Arial" w:hint="default"/>
                <w:sz w:val="24"/>
                <w:szCs w:val="24"/>
              </w:rPr>
              <w:t>2020</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71" w:lineRule="exact"/>
              <w:ind w:right="56"/>
              <w:jc w:val="right"/>
              <w:rPr>
                <w:rFonts w:ascii="Arial" w:hAnsi="Arial" w:cs="Arial" w:eastAsia="Arial" w:hint="default"/>
                <w:sz w:val="24"/>
                <w:szCs w:val="24"/>
              </w:rPr>
            </w:pPr>
            <w:r>
              <w:rPr>
                <w:rFonts w:ascii="Arial"/>
                <w:w w:val="99"/>
                <w:sz w:val="24"/>
              </w:rPr>
              <w:t>-</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71" w:lineRule="exact"/>
              <w:ind w:right="454"/>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91" w:lineRule="exact"/>
              <w:ind w:left="104" w:right="0"/>
              <w:jc w:val="left"/>
              <w:rPr>
                <w:rFonts w:ascii="宋体" w:hAnsi="宋体" w:cs="宋体" w:eastAsia="宋体" w:hint="default"/>
                <w:sz w:val="24"/>
                <w:szCs w:val="24"/>
              </w:rPr>
            </w:pPr>
            <w:r>
              <w:rPr>
                <w:rFonts w:ascii="Arial" w:hAnsi="Arial" w:cs="Arial" w:eastAsia="Arial" w:hint="default"/>
                <w:sz w:val="24"/>
                <w:szCs w:val="24"/>
              </w:rPr>
              <w:t>2021</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72" w:lineRule="exact"/>
              <w:ind w:right="55"/>
              <w:jc w:val="right"/>
              <w:rPr>
                <w:rFonts w:ascii="Arial" w:hAnsi="Arial" w:cs="Arial" w:eastAsia="Arial" w:hint="default"/>
                <w:sz w:val="24"/>
                <w:szCs w:val="24"/>
              </w:rPr>
            </w:pPr>
            <w:r>
              <w:rPr>
                <w:rFonts w:ascii="Arial"/>
                <w:w w:val="95"/>
                <w:sz w:val="24"/>
              </w:rPr>
              <w:t>57,369</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72" w:lineRule="exact"/>
              <w:ind w:right="454"/>
              <w:jc w:val="right"/>
              <w:rPr>
                <w:rFonts w:ascii="Arial" w:hAnsi="Arial" w:cs="Arial" w:eastAsia="Arial" w:hint="default"/>
                <w:sz w:val="24"/>
                <w:szCs w:val="24"/>
              </w:rPr>
            </w:pPr>
            <w:r>
              <w:rPr>
                <w:rFonts w:ascii="Arial"/>
                <w:w w:val="95"/>
                <w:sz w:val="24"/>
              </w:rPr>
              <w:t>57,369</w:t>
            </w:r>
            <w:r>
              <w:rPr>
                <w:rFonts w:ascii="Arial"/>
                <w:sz w:val="24"/>
              </w:rPr>
            </w:r>
          </w:p>
        </w:tc>
      </w:tr>
      <w:tr>
        <w:trPr>
          <w:trHeight w:val="311"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91" w:lineRule="exact"/>
              <w:ind w:left="104" w:right="0"/>
              <w:jc w:val="left"/>
              <w:rPr>
                <w:rFonts w:ascii="宋体" w:hAnsi="宋体" w:cs="宋体" w:eastAsia="宋体" w:hint="default"/>
                <w:sz w:val="24"/>
                <w:szCs w:val="24"/>
              </w:rPr>
            </w:pPr>
            <w:r>
              <w:rPr>
                <w:rFonts w:ascii="Arial" w:hAnsi="Arial" w:cs="Arial" w:eastAsia="Arial" w:hint="default"/>
                <w:sz w:val="24"/>
                <w:szCs w:val="24"/>
              </w:rPr>
              <w:t>2022</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71" w:lineRule="exact"/>
              <w:ind w:right="55"/>
              <w:jc w:val="right"/>
              <w:rPr>
                <w:rFonts w:ascii="Arial" w:hAnsi="Arial" w:cs="Arial" w:eastAsia="Arial" w:hint="default"/>
                <w:sz w:val="24"/>
                <w:szCs w:val="24"/>
              </w:rPr>
            </w:pPr>
            <w:r>
              <w:rPr>
                <w:rFonts w:ascii="Arial"/>
                <w:w w:val="95"/>
                <w:sz w:val="24"/>
              </w:rPr>
              <w:t>40,619</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71" w:lineRule="exact"/>
              <w:ind w:right="454"/>
              <w:jc w:val="right"/>
              <w:rPr>
                <w:rFonts w:ascii="Arial" w:hAnsi="Arial" w:cs="Arial" w:eastAsia="Arial" w:hint="default"/>
                <w:sz w:val="24"/>
                <w:szCs w:val="24"/>
              </w:rPr>
            </w:pPr>
            <w:r>
              <w:rPr>
                <w:rFonts w:ascii="Arial"/>
                <w:w w:val="95"/>
                <w:sz w:val="24"/>
              </w:rPr>
              <w:t>40,619</w:t>
            </w:r>
            <w:r>
              <w:rPr>
                <w:rFonts w:ascii="Arial"/>
                <w:sz w:val="24"/>
              </w:rPr>
            </w:r>
          </w:p>
        </w:tc>
      </w:tr>
      <w:tr>
        <w:trPr>
          <w:trHeight w:val="311"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90" w:lineRule="exact"/>
              <w:ind w:left="104" w:right="0"/>
              <w:jc w:val="left"/>
              <w:rPr>
                <w:rFonts w:ascii="宋体" w:hAnsi="宋体" w:cs="宋体" w:eastAsia="宋体" w:hint="default"/>
                <w:sz w:val="24"/>
                <w:szCs w:val="24"/>
              </w:rPr>
            </w:pPr>
            <w:r>
              <w:rPr>
                <w:rFonts w:ascii="Arial" w:hAnsi="Arial" w:cs="Arial" w:eastAsia="Arial" w:hint="default"/>
                <w:sz w:val="24"/>
                <w:szCs w:val="24"/>
              </w:rPr>
              <w:t>2023</w:t>
            </w:r>
            <w:r>
              <w:rPr>
                <w:rFonts w:ascii="Arial" w:hAnsi="Arial" w:cs="Arial" w:eastAsia="Arial" w:hint="default"/>
                <w:spacing w:val="-11"/>
                <w:sz w:val="24"/>
                <w:szCs w:val="24"/>
              </w:rPr>
              <w:t> </w:t>
            </w:r>
            <w:r>
              <w:rPr>
                <w:rFonts w:ascii="宋体" w:hAnsi="宋体" w:cs="宋体" w:eastAsia="宋体" w:hint="default"/>
                <w:sz w:val="24"/>
                <w:szCs w:val="24"/>
              </w:rPr>
              <w:t>年</w:t>
            </w:r>
          </w:p>
        </w:tc>
        <w:tc>
          <w:tcPr>
            <w:tcW w:w="2265" w:type="dxa"/>
            <w:tcBorders>
              <w:top w:val="nil" w:sz="6" w:space="0" w:color="auto"/>
              <w:left w:val="nil" w:sz="6" w:space="0" w:color="auto"/>
              <w:bottom w:val="nil" w:sz="6" w:space="0" w:color="auto"/>
              <w:right w:val="nil" w:sz="6" w:space="0" w:color="auto"/>
            </w:tcBorders>
          </w:tcPr>
          <w:p>
            <w:pPr>
              <w:pStyle w:val="TableParagraph"/>
              <w:spacing w:line="271" w:lineRule="exact"/>
              <w:ind w:right="56"/>
              <w:jc w:val="right"/>
              <w:rPr>
                <w:rFonts w:ascii="Arial" w:hAnsi="Arial" w:cs="Arial" w:eastAsia="Arial" w:hint="default"/>
                <w:sz w:val="24"/>
                <w:szCs w:val="24"/>
              </w:rPr>
            </w:pPr>
            <w:r>
              <w:rPr>
                <w:rFonts w:ascii="Arial"/>
                <w:spacing w:val="-1"/>
                <w:w w:val="95"/>
                <w:sz w:val="24"/>
              </w:rPr>
              <w:t>121</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nil" w:sz="6" w:space="0" w:color="auto"/>
              <w:right w:val="nil" w:sz="6" w:space="0" w:color="auto"/>
            </w:tcBorders>
          </w:tcPr>
          <w:p>
            <w:pPr>
              <w:pStyle w:val="TableParagraph"/>
              <w:spacing w:line="271" w:lineRule="exact"/>
              <w:ind w:right="454"/>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Style w:val="TableParagraph"/>
              <w:spacing w:line="274" w:lineRule="exact"/>
              <w:ind w:left="104" w:right="0"/>
              <w:jc w:val="left"/>
              <w:rPr>
                <w:rFonts w:ascii="宋体" w:hAnsi="宋体" w:cs="宋体" w:eastAsia="宋体" w:hint="default"/>
                <w:sz w:val="24"/>
                <w:szCs w:val="24"/>
              </w:rPr>
            </w:pPr>
            <w:r>
              <w:rPr>
                <w:rFonts w:ascii="宋体" w:hAnsi="宋体" w:cs="宋体" w:eastAsia="宋体" w:hint="default"/>
                <w:sz w:val="24"/>
                <w:szCs w:val="24"/>
              </w:rPr>
              <w:t>无到期日</w:t>
            </w:r>
          </w:p>
        </w:tc>
        <w:tc>
          <w:tcPr>
            <w:tcW w:w="2265" w:type="dxa"/>
            <w:tcBorders>
              <w:top w:val="nil" w:sz="6" w:space="0" w:color="auto"/>
              <w:left w:val="nil" w:sz="6" w:space="0" w:color="auto"/>
              <w:bottom w:val="single" w:sz="4" w:space="0" w:color="000000"/>
              <w:right w:val="nil" w:sz="6" w:space="0" w:color="auto"/>
            </w:tcBorders>
          </w:tcPr>
          <w:p>
            <w:pPr>
              <w:pStyle w:val="TableParagraph"/>
              <w:spacing w:line="272" w:lineRule="exact"/>
              <w:ind w:right="55"/>
              <w:jc w:val="right"/>
              <w:rPr>
                <w:rFonts w:ascii="Arial" w:hAnsi="Arial" w:cs="Arial" w:eastAsia="Arial" w:hint="default"/>
                <w:sz w:val="24"/>
                <w:szCs w:val="24"/>
              </w:rPr>
            </w:pPr>
            <w:r>
              <w:rPr>
                <w:rFonts w:ascii="Arial"/>
                <w:w w:val="95"/>
                <w:sz w:val="24"/>
              </w:rPr>
              <w:t>4,498</w:t>
            </w:r>
            <w:r>
              <w:rPr>
                <w:rFonts w:ascii="Arial"/>
                <w:sz w:val="24"/>
              </w:rPr>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nil" w:sz="6" w:space="0" w:color="auto"/>
              <w:left w:val="nil" w:sz="6" w:space="0" w:color="auto"/>
              <w:bottom w:val="single" w:sz="4" w:space="0" w:color="000000"/>
              <w:right w:val="nil" w:sz="6" w:space="0" w:color="auto"/>
            </w:tcBorders>
          </w:tcPr>
          <w:p>
            <w:pPr>
              <w:pStyle w:val="TableParagraph"/>
              <w:spacing w:line="272" w:lineRule="exact"/>
              <w:ind w:right="454"/>
              <w:jc w:val="right"/>
              <w:rPr>
                <w:rFonts w:ascii="Arial" w:hAnsi="Arial" w:cs="Arial" w:eastAsia="Arial" w:hint="default"/>
                <w:sz w:val="24"/>
                <w:szCs w:val="24"/>
              </w:rPr>
            </w:pPr>
            <w:r>
              <w:rPr>
                <w:rFonts w:ascii="Arial"/>
                <w:w w:val="99"/>
                <w:sz w:val="24"/>
              </w:rPr>
              <w:t>-</w:t>
            </w:r>
            <w:r>
              <w:rPr>
                <w:rFonts w:ascii="Arial"/>
                <w:sz w:val="24"/>
              </w:rPr>
            </w:r>
          </w:p>
        </w:tc>
      </w:tr>
      <w:tr>
        <w:trPr>
          <w:trHeight w:val="296" w:hRule="exact"/>
        </w:trPr>
        <w:tc>
          <w:tcPr>
            <w:tcW w:w="731" w:type="dxa"/>
            <w:tcBorders>
              <w:top w:val="nil" w:sz="6" w:space="0" w:color="auto"/>
              <w:left w:val="nil" w:sz="6" w:space="0" w:color="auto"/>
              <w:bottom w:val="nil" w:sz="6" w:space="0" w:color="auto"/>
              <w:right w:val="nil" w:sz="6" w:space="0" w:color="auto"/>
            </w:tcBorders>
          </w:tcPr>
          <w:p>
            <w:pPr/>
          </w:p>
        </w:tc>
        <w:tc>
          <w:tcPr>
            <w:tcW w:w="3376" w:type="dxa"/>
            <w:tcBorders>
              <w:top w:val="nil" w:sz="6" w:space="0" w:color="auto"/>
              <w:left w:val="nil" w:sz="6" w:space="0" w:color="auto"/>
              <w:bottom w:val="nil" w:sz="6" w:space="0" w:color="auto"/>
              <w:right w:val="nil" w:sz="6" w:space="0" w:color="auto"/>
            </w:tcBorders>
          </w:tcPr>
          <w:p>
            <w:pPr/>
          </w:p>
        </w:tc>
        <w:tc>
          <w:tcPr>
            <w:tcW w:w="2265"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56"/>
              <w:jc w:val="right"/>
              <w:rPr>
                <w:rFonts w:ascii="Arial" w:hAnsi="Arial" w:cs="Arial" w:eastAsia="Arial" w:hint="default"/>
                <w:sz w:val="24"/>
                <w:szCs w:val="24"/>
              </w:rPr>
            </w:pPr>
            <w:r>
              <w:rPr>
                <w:rFonts w:ascii="Arial"/>
                <w:spacing w:val="-1"/>
                <w:sz w:val="24"/>
              </w:rPr>
              <w:t>277,070</w:t>
            </w:r>
          </w:p>
        </w:tc>
        <w:tc>
          <w:tcPr>
            <w:tcW w:w="137" w:type="dxa"/>
            <w:tcBorders>
              <w:top w:val="nil" w:sz="6" w:space="0" w:color="auto"/>
              <w:left w:val="nil" w:sz="6" w:space="0" w:color="auto"/>
              <w:bottom w:val="nil" w:sz="6" w:space="0" w:color="auto"/>
              <w:right w:val="nil" w:sz="6" w:space="0" w:color="auto"/>
            </w:tcBorders>
          </w:tcPr>
          <w:p>
            <w:pPr/>
          </w:p>
        </w:tc>
        <w:tc>
          <w:tcPr>
            <w:tcW w:w="2922"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454"/>
              <w:jc w:val="right"/>
              <w:rPr>
                <w:rFonts w:ascii="Arial" w:hAnsi="Arial" w:cs="Arial" w:eastAsia="Arial" w:hint="default"/>
                <w:sz w:val="24"/>
                <w:szCs w:val="24"/>
              </w:rPr>
            </w:pPr>
            <w:r>
              <w:rPr>
                <w:rFonts w:ascii="Arial"/>
                <w:spacing w:val="-1"/>
                <w:sz w:val="24"/>
              </w:rPr>
              <w:t>193,505</w:t>
            </w:r>
          </w:p>
        </w:tc>
      </w:tr>
    </w:tbl>
    <w:p>
      <w:pPr>
        <w:spacing w:line="240" w:lineRule="auto" w:before="5"/>
        <w:rPr>
          <w:rFonts w:ascii="Times New Roman" w:hAnsi="Times New Roman" w:cs="Times New Roman" w:eastAsia="Times New Roman" w:hint="default"/>
          <w:sz w:val="27"/>
          <w:szCs w:val="27"/>
        </w:rPr>
      </w:pPr>
    </w:p>
    <w:tbl>
      <w:tblPr>
        <w:tblW w:w="0" w:type="auto"/>
        <w:jc w:val="left"/>
        <w:tblInd w:w="129" w:type="dxa"/>
        <w:tblLayout w:type="fixed"/>
        <w:tblCellMar>
          <w:top w:w="0" w:type="dxa"/>
          <w:left w:w="0" w:type="dxa"/>
          <w:bottom w:w="0" w:type="dxa"/>
          <w:right w:w="0" w:type="dxa"/>
        </w:tblCellMar>
        <w:tblLook w:val="01E0"/>
      </w:tblPr>
      <w:tblGrid>
        <w:gridCol w:w="686"/>
        <w:gridCol w:w="2098"/>
        <w:gridCol w:w="1861"/>
        <w:gridCol w:w="1251"/>
        <w:gridCol w:w="140"/>
        <w:gridCol w:w="1933"/>
        <w:gridCol w:w="1186"/>
      </w:tblGrid>
      <w:tr>
        <w:trPr>
          <w:trHeight w:val="416" w:hRule="exact"/>
        </w:trPr>
        <w:tc>
          <w:tcPr>
            <w:tcW w:w="68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(e)</w:t>
            </w:r>
          </w:p>
        </w:tc>
        <w:tc>
          <w:tcPr>
            <w:tcW w:w="7283" w:type="dxa"/>
            <w:gridSpan w:val="5"/>
            <w:tcBorders>
              <w:top w:val="nil" w:sz="6" w:space="0" w:color="auto"/>
              <w:left w:val="nil" w:sz="6" w:space="0" w:color="auto"/>
              <w:bottom w:val="nil" w:sz="6" w:space="0" w:color="auto"/>
              <w:right w:val="nil" w:sz="6" w:space="0" w:color="auto"/>
            </w:tcBorders>
          </w:tcPr>
          <w:p>
            <w:pPr>
              <w:pStyle w:val="TableParagraph"/>
              <w:spacing w:line="247" w:lineRule="exact"/>
              <w:ind w:left="192" w:right="0"/>
              <w:jc w:val="left"/>
              <w:rPr>
                <w:rFonts w:ascii="宋体" w:hAnsi="宋体" w:cs="宋体" w:eastAsia="宋体" w:hint="default"/>
                <w:sz w:val="24"/>
                <w:szCs w:val="24"/>
              </w:rPr>
            </w:pPr>
            <w:r>
              <w:rPr>
                <w:rFonts w:ascii="宋体" w:hAnsi="宋体" w:cs="宋体" w:eastAsia="宋体" w:hint="default"/>
                <w:sz w:val="24"/>
                <w:szCs w:val="24"/>
              </w:rPr>
              <w:t>抵销后的递延所得税资产和递延所得税负债净额列示如下：</w:t>
            </w:r>
          </w:p>
        </w:tc>
        <w:tc>
          <w:tcPr>
            <w:tcW w:w="1186" w:type="dxa"/>
            <w:tcBorders>
              <w:top w:val="nil" w:sz="6" w:space="0" w:color="auto"/>
              <w:left w:val="nil" w:sz="6" w:space="0" w:color="auto"/>
              <w:bottom w:val="nil" w:sz="6" w:space="0" w:color="auto"/>
              <w:right w:val="nil" w:sz="6" w:space="0" w:color="auto"/>
            </w:tcBorders>
          </w:tcPr>
          <w:p>
            <w:pPr/>
          </w:p>
        </w:tc>
      </w:tr>
      <w:tr>
        <w:trPr>
          <w:trHeight w:val="422" w:hRule="exact"/>
        </w:trPr>
        <w:tc>
          <w:tcPr>
            <w:tcW w:w="68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3112"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13"/>
              <w:ind w:left="77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259"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113"/>
              <w:ind w:left="91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92" w:hRule="exact"/>
        </w:trPr>
        <w:tc>
          <w:tcPr>
            <w:tcW w:w="68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c>
          <w:tcPr>
            <w:tcW w:w="1861" w:type="dxa"/>
            <w:tcBorders>
              <w:top w:val="single" w:sz="2" w:space="0" w:color="000000"/>
              <w:left w:val="nil" w:sz="6" w:space="0" w:color="auto"/>
              <w:bottom w:val="nil" w:sz="6" w:space="0" w:color="auto"/>
              <w:right w:val="nil" w:sz="6" w:space="0" w:color="auto"/>
            </w:tcBorders>
          </w:tcPr>
          <w:p>
            <w:pPr>
              <w:pStyle w:val="TableParagraph"/>
              <w:spacing w:line="205" w:lineRule="exact"/>
              <w:ind w:right="291"/>
              <w:jc w:val="right"/>
              <w:rPr>
                <w:rFonts w:ascii="宋体" w:hAnsi="宋体" w:cs="宋体" w:eastAsia="宋体" w:hint="default"/>
                <w:sz w:val="18"/>
                <w:szCs w:val="18"/>
              </w:rPr>
            </w:pPr>
            <w:r>
              <w:rPr>
                <w:rFonts w:ascii="宋体" w:hAnsi="宋体" w:cs="宋体" w:eastAsia="宋体" w:hint="default"/>
                <w:sz w:val="18"/>
                <w:szCs w:val="18"/>
              </w:rPr>
              <w:t>互抵金额</w:t>
            </w:r>
          </w:p>
        </w:tc>
        <w:tc>
          <w:tcPr>
            <w:tcW w:w="1251" w:type="dxa"/>
            <w:tcBorders>
              <w:top w:val="single" w:sz="2" w:space="0" w:color="000000"/>
              <w:left w:val="nil" w:sz="6" w:space="0" w:color="auto"/>
              <w:bottom w:val="nil" w:sz="6" w:space="0" w:color="auto"/>
              <w:right w:val="nil" w:sz="6" w:space="0" w:color="auto"/>
            </w:tcBorders>
          </w:tcPr>
          <w:p>
            <w:pPr>
              <w:pStyle w:val="TableParagraph"/>
              <w:spacing w:line="205" w:lineRule="exact"/>
              <w:ind w:right="57"/>
              <w:jc w:val="right"/>
              <w:rPr>
                <w:rFonts w:ascii="宋体" w:hAnsi="宋体" w:cs="宋体" w:eastAsia="宋体" w:hint="default"/>
                <w:sz w:val="18"/>
                <w:szCs w:val="18"/>
              </w:rPr>
            </w:pPr>
            <w:r>
              <w:rPr>
                <w:rFonts w:ascii="宋体" w:hAnsi="宋体" w:cs="宋体" w:eastAsia="宋体" w:hint="default"/>
                <w:sz w:val="18"/>
                <w:szCs w:val="18"/>
              </w:rPr>
              <w:t>抵销后余额</w:t>
            </w:r>
          </w:p>
        </w:tc>
        <w:tc>
          <w:tcPr>
            <w:tcW w:w="140" w:type="dxa"/>
            <w:tcBorders>
              <w:top w:val="nil" w:sz="6" w:space="0" w:color="auto"/>
              <w:left w:val="nil" w:sz="6" w:space="0" w:color="auto"/>
              <w:bottom w:val="nil" w:sz="6" w:space="0" w:color="auto"/>
              <w:right w:val="nil" w:sz="6" w:space="0" w:color="auto"/>
            </w:tcBorders>
          </w:tcPr>
          <w:p>
            <w:pPr/>
          </w:p>
        </w:tc>
        <w:tc>
          <w:tcPr>
            <w:tcW w:w="1933" w:type="dxa"/>
            <w:tcBorders>
              <w:top w:val="single" w:sz="2" w:space="0" w:color="000000"/>
              <w:left w:val="nil" w:sz="6" w:space="0" w:color="auto"/>
              <w:bottom w:val="nil" w:sz="6" w:space="0" w:color="auto"/>
              <w:right w:val="nil" w:sz="6" w:space="0" w:color="auto"/>
            </w:tcBorders>
          </w:tcPr>
          <w:p>
            <w:pPr>
              <w:pStyle w:val="TableParagraph"/>
              <w:spacing w:line="205" w:lineRule="exact"/>
              <w:ind w:right="227"/>
              <w:jc w:val="right"/>
              <w:rPr>
                <w:rFonts w:ascii="宋体" w:hAnsi="宋体" w:cs="宋体" w:eastAsia="宋体" w:hint="default"/>
                <w:sz w:val="18"/>
                <w:szCs w:val="18"/>
              </w:rPr>
            </w:pPr>
            <w:r>
              <w:rPr>
                <w:rFonts w:ascii="宋体" w:hAnsi="宋体" w:cs="宋体" w:eastAsia="宋体" w:hint="default"/>
                <w:sz w:val="18"/>
                <w:szCs w:val="18"/>
              </w:rPr>
              <w:t>互抵金额</w:t>
            </w:r>
          </w:p>
        </w:tc>
        <w:tc>
          <w:tcPr>
            <w:tcW w:w="1186" w:type="dxa"/>
            <w:tcBorders>
              <w:top w:val="single" w:sz="2" w:space="0" w:color="000000"/>
              <w:left w:val="nil" w:sz="6" w:space="0" w:color="auto"/>
              <w:bottom w:val="nil" w:sz="6" w:space="0" w:color="auto"/>
              <w:right w:val="nil" w:sz="6" w:space="0" w:color="auto"/>
            </w:tcBorders>
          </w:tcPr>
          <w:p>
            <w:pPr>
              <w:pStyle w:val="TableParagraph"/>
              <w:spacing w:line="205" w:lineRule="exact"/>
              <w:ind w:right="54"/>
              <w:jc w:val="right"/>
              <w:rPr>
                <w:rFonts w:ascii="宋体" w:hAnsi="宋体" w:cs="宋体" w:eastAsia="宋体" w:hint="default"/>
                <w:sz w:val="18"/>
                <w:szCs w:val="18"/>
              </w:rPr>
            </w:pPr>
            <w:r>
              <w:rPr>
                <w:rFonts w:ascii="宋体" w:hAnsi="宋体" w:cs="宋体" w:eastAsia="宋体" w:hint="default"/>
                <w:sz w:val="18"/>
                <w:szCs w:val="18"/>
              </w:rPr>
              <w:t>抵销后余额</w:t>
            </w:r>
          </w:p>
        </w:tc>
      </w:tr>
      <w:tr>
        <w:trPr>
          <w:trHeight w:val="414" w:hRule="exact"/>
        </w:trPr>
        <w:tc>
          <w:tcPr>
            <w:tcW w:w="68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9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92"/>
              <w:jc w:val="right"/>
              <w:rPr>
                <w:rFonts w:ascii="Arial" w:hAnsi="Arial" w:cs="Arial" w:eastAsia="Arial" w:hint="default"/>
                <w:sz w:val="18"/>
                <w:szCs w:val="18"/>
              </w:rPr>
            </w:pPr>
            <w:r>
              <w:rPr>
                <w:rFonts w:ascii="Arial"/>
                <w:spacing w:val="-1"/>
                <w:sz w:val="18"/>
              </w:rPr>
              <w:t>(75,838)</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56"/>
              <w:jc w:val="right"/>
              <w:rPr>
                <w:rFonts w:ascii="Arial" w:hAnsi="Arial" w:cs="Arial" w:eastAsia="Arial" w:hint="default"/>
                <w:sz w:val="18"/>
                <w:szCs w:val="18"/>
              </w:rPr>
            </w:pPr>
            <w:r>
              <w:rPr>
                <w:rFonts w:ascii="Arial"/>
                <w:spacing w:val="-1"/>
                <w:sz w:val="18"/>
              </w:rPr>
              <w:t>1,664,361</w:t>
            </w:r>
          </w:p>
        </w:tc>
        <w:tc>
          <w:tcPr>
            <w:tcW w:w="140"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227"/>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54"/>
              <w:jc w:val="right"/>
              <w:rPr>
                <w:rFonts w:ascii="Arial" w:hAnsi="Arial" w:cs="Arial" w:eastAsia="Arial" w:hint="default"/>
                <w:sz w:val="18"/>
                <w:szCs w:val="18"/>
              </w:rPr>
            </w:pPr>
            <w:r>
              <w:rPr>
                <w:rFonts w:ascii="Arial"/>
                <w:spacing w:val="-1"/>
                <w:sz w:val="18"/>
              </w:rPr>
              <w:t>1,130,944</w:t>
            </w:r>
          </w:p>
        </w:tc>
      </w:tr>
      <w:tr>
        <w:trPr>
          <w:trHeight w:val="230" w:hRule="exact"/>
        </w:trPr>
        <w:tc>
          <w:tcPr>
            <w:tcW w:w="686"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Style w:val="TableParagraph"/>
              <w:spacing w:line="230" w:lineRule="exact"/>
              <w:ind w:left="19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6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92"/>
              <w:jc w:val="right"/>
              <w:rPr>
                <w:rFonts w:ascii="Arial" w:hAnsi="Arial" w:cs="Arial" w:eastAsia="Arial" w:hint="default"/>
                <w:sz w:val="18"/>
                <w:szCs w:val="18"/>
              </w:rPr>
            </w:pPr>
            <w:r>
              <w:rPr>
                <w:rFonts w:ascii="Arial"/>
                <w:spacing w:val="-1"/>
                <w:sz w:val="18"/>
              </w:rPr>
              <w:t>(75,838)</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6"/>
              <w:jc w:val="right"/>
              <w:rPr>
                <w:rFonts w:ascii="Arial" w:hAnsi="Arial" w:cs="Arial" w:eastAsia="Arial" w:hint="default"/>
                <w:sz w:val="18"/>
                <w:szCs w:val="18"/>
              </w:rPr>
            </w:pPr>
            <w:r>
              <w:rPr>
                <w:rFonts w:ascii="Arial"/>
                <w:spacing w:val="-1"/>
                <w:sz w:val="18"/>
              </w:rPr>
              <w:t>159,356</w:t>
            </w:r>
          </w:p>
        </w:tc>
        <w:tc>
          <w:tcPr>
            <w:tcW w:w="140" w:type="dxa"/>
            <w:tcBorders>
              <w:top w:val="nil" w:sz="6" w:space="0" w:color="auto"/>
              <w:left w:val="nil" w:sz="6" w:space="0" w:color="auto"/>
              <w:bottom w:val="nil" w:sz="6" w:space="0" w:color="auto"/>
              <w:right w:val="nil" w:sz="6" w:space="0" w:color="auto"/>
            </w:tcBorders>
          </w:tcPr>
          <w:p>
            <w:pP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7"/>
              <w:jc w:val="right"/>
              <w:rPr>
                <w:rFonts w:ascii="Arial" w:hAnsi="Arial" w:cs="Arial" w:eastAsia="Arial" w:hint="default"/>
                <w:sz w:val="18"/>
                <w:szCs w:val="18"/>
              </w:rPr>
            </w:pPr>
            <w:r>
              <w:rPr>
                <w:rFonts w:ascii="Arial"/>
                <w:w w:val="99"/>
                <w:sz w:val="18"/>
              </w:rPr>
              <w:t>-</w:t>
            </w:r>
            <w:r>
              <w:rPr>
                <w:rFonts w:ascii="Arial"/>
                <w:sz w:val="18"/>
              </w:rPr>
            </w:r>
          </w:p>
        </w:tc>
        <w:tc>
          <w:tcPr>
            <w:tcW w:w="11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54"/>
              <w:jc w:val="right"/>
              <w:rPr>
                <w:rFonts w:ascii="Arial" w:hAnsi="Arial" w:cs="Arial" w:eastAsia="Arial" w:hint="default"/>
                <w:sz w:val="18"/>
                <w:szCs w:val="18"/>
              </w:rPr>
            </w:pPr>
            <w:r>
              <w:rPr>
                <w:rFonts w:ascii="Arial"/>
                <w:spacing w:val="-1"/>
                <w:sz w:val="18"/>
              </w:rPr>
              <w:t>185,530</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856"/>
        <w:gridCol w:w="2584"/>
        <w:gridCol w:w="1112"/>
        <w:gridCol w:w="120"/>
        <w:gridCol w:w="1212"/>
        <w:gridCol w:w="120"/>
        <w:gridCol w:w="1184"/>
        <w:gridCol w:w="121"/>
        <w:gridCol w:w="959"/>
        <w:gridCol w:w="139"/>
        <w:gridCol w:w="1150"/>
      </w:tblGrid>
      <w:tr>
        <w:trPr>
          <w:trHeight w:val="382" w:hRule="exact"/>
        </w:trPr>
        <w:tc>
          <w:tcPr>
            <w:tcW w:w="856"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(21)</w:t>
            </w:r>
          </w:p>
        </w:tc>
        <w:tc>
          <w:tcPr>
            <w:tcW w:w="2584" w:type="dxa"/>
            <w:tcBorders>
              <w:top w:val="nil" w:sz="6" w:space="0" w:color="auto"/>
              <w:left w:val="nil" w:sz="6" w:space="0" w:color="auto"/>
              <w:bottom w:val="nil" w:sz="6" w:space="0" w:color="auto"/>
              <w:right w:val="nil" w:sz="6" w:space="0" w:color="auto"/>
            </w:tcBorders>
          </w:tcPr>
          <w:p>
            <w:pPr>
              <w:pStyle w:val="TableParagraph"/>
              <w:spacing w:line="247" w:lineRule="exact"/>
              <w:ind w:left="56" w:right="0"/>
              <w:jc w:val="left"/>
              <w:rPr>
                <w:rFonts w:ascii="黑体" w:hAnsi="黑体" w:cs="黑体" w:eastAsia="黑体" w:hint="default"/>
                <w:sz w:val="24"/>
                <w:szCs w:val="24"/>
              </w:rPr>
            </w:pPr>
            <w:r>
              <w:rPr>
                <w:rFonts w:ascii="黑体" w:hAnsi="黑体" w:cs="黑体" w:eastAsia="黑体" w:hint="default"/>
                <w:sz w:val="24"/>
                <w:szCs w:val="24"/>
              </w:rPr>
              <w:t>资产减值准备</w:t>
            </w:r>
          </w:p>
        </w:tc>
        <w:tc>
          <w:tcPr>
            <w:tcW w:w="111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
        </w:tc>
      </w:tr>
      <w:tr>
        <w:trPr>
          <w:trHeight w:val="682"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nil" w:sz="6" w:space="0" w:color="auto"/>
              <w:right w:val="nil" w:sz="6" w:space="0" w:color="auto"/>
            </w:tcBorders>
          </w:tcPr>
          <w:p>
            <w:pPr>
              <w:pStyle w:val="TableParagraph"/>
              <w:spacing w:line="241" w:lineRule="exact" w:before="79"/>
              <w:ind w:left="42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15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1" w:lineRule="exact" w:before="79"/>
              <w:ind w:right="63"/>
              <w:jc w:val="right"/>
              <w:rPr>
                <w:rFonts w:ascii="宋体" w:hAnsi="宋体" w:cs="宋体" w:eastAsia="宋体" w:hint="default"/>
                <w:sz w:val="18"/>
                <w:szCs w:val="18"/>
              </w:rPr>
            </w:pPr>
            <w:r>
              <w:rPr>
                <w:rFonts w:ascii="宋体" w:hAnsi="宋体" w:cs="宋体" w:eastAsia="宋体" w:hint="default"/>
                <w:sz w:val="18"/>
                <w:szCs w:val="18"/>
              </w:rPr>
              <w:t>本年</w:t>
            </w:r>
            <w:r>
              <w:rPr>
                <w:rFonts w:ascii="Arial" w:hAnsi="Arial" w:cs="Arial" w:eastAsia="Arial" w:hint="default"/>
                <w:sz w:val="18"/>
                <w:szCs w:val="18"/>
              </w:rPr>
              <w:t>(</w:t>
            </w:r>
            <w:r>
              <w:rPr>
                <w:rFonts w:ascii="宋体" w:hAnsi="宋体" w:cs="宋体" w:eastAsia="宋体" w:hint="default"/>
                <w:sz w:val="18"/>
                <w:szCs w:val="18"/>
              </w:rPr>
              <w:t>转回</w:t>
            </w:r>
            <w:r>
              <w:rPr>
                <w:rFonts w:ascii="Arial" w:hAnsi="Arial" w:cs="Arial" w:eastAsia="Arial" w:hint="default"/>
                <w:sz w:val="18"/>
                <w:szCs w:val="18"/>
              </w:rPr>
              <w:t>)/</w:t>
            </w:r>
            <w:r>
              <w:rPr>
                <w:rFonts w:ascii="宋体" w:hAnsi="宋体" w:cs="宋体" w:eastAsia="宋体" w:hint="default"/>
                <w:sz w:val="18"/>
                <w:szCs w:val="18"/>
              </w:rPr>
              <w:t>计</w:t>
            </w:r>
          </w:p>
          <w:p>
            <w:pPr>
              <w:pStyle w:val="TableParagraph"/>
              <w:spacing w:line="228" w:lineRule="exact"/>
              <w:ind w:right="63"/>
              <w:jc w:val="right"/>
              <w:rPr>
                <w:rFonts w:ascii="宋体" w:hAnsi="宋体" w:cs="宋体" w:eastAsia="宋体" w:hint="default"/>
                <w:sz w:val="18"/>
                <w:szCs w:val="18"/>
              </w:rPr>
            </w:pPr>
            <w:r>
              <w:rPr>
                <w:rFonts w:ascii="宋体" w:hAnsi="宋体" w:cs="宋体" w:eastAsia="宋体" w:hint="default"/>
                <w:sz w:val="18"/>
                <w:szCs w:val="18"/>
              </w:rPr>
              <w:t>提</w:t>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1" w:lineRule="exact" w:before="79"/>
              <w:ind w:left="356" w:right="0"/>
              <w:jc w:val="left"/>
              <w:rPr>
                <w:rFonts w:ascii="Arial" w:hAnsi="Arial" w:cs="Arial" w:eastAsia="Arial" w:hint="default"/>
                <w:sz w:val="18"/>
                <w:szCs w:val="18"/>
              </w:rPr>
            </w:pPr>
            <w:r>
              <w:rPr>
                <w:rFonts w:ascii="宋体" w:hAnsi="宋体" w:cs="宋体" w:eastAsia="宋体" w:hint="default"/>
                <w:sz w:val="18"/>
                <w:szCs w:val="18"/>
              </w:rPr>
              <w:t>本年核销</w:t>
            </w:r>
            <w:r>
              <w:rPr>
                <w:rFonts w:ascii="Arial" w:hAnsi="Arial" w:cs="Arial" w:eastAsia="Arial" w:hint="default"/>
                <w:sz w:val="18"/>
                <w:szCs w:val="18"/>
              </w:rPr>
              <w:t>/</w:t>
            </w:r>
          </w:p>
          <w:p>
            <w:pPr>
              <w:pStyle w:val="TableParagraph"/>
              <w:spacing w:line="228" w:lineRule="exact"/>
              <w:ind w:left="766" w:right="0"/>
              <w:jc w:val="left"/>
              <w:rPr>
                <w:rFonts w:ascii="宋体" w:hAnsi="宋体" w:cs="宋体" w:eastAsia="宋体" w:hint="default"/>
                <w:sz w:val="18"/>
                <w:szCs w:val="18"/>
              </w:rPr>
            </w:pPr>
            <w:r>
              <w:rPr>
                <w:rFonts w:ascii="宋体" w:hAnsi="宋体" w:cs="宋体" w:eastAsia="宋体" w:hint="default"/>
                <w:sz w:val="18"/>
                <w:szCs w:val="18"/>
              </w:rPr>
              <w:t>转销</w:t>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32" w:lineRule="exact" w:before="103"/>
              <w:ind w:left="182" w:right="54" w:firstLine="360"/>
              <w:jc w:val="left"/>
              <w:rPr>
                <w:rFonts w:ascii="宋体" w:hAnsi="宋体" w:cs="宋体" w:eastAsia="宋体" w:hint="default"/>
                <w:sz w:val="18"/>
                <w:szCs w:val="18"/>
              </w:rPr>
            </w:pPr>
            <w:r>
              <w:rPr>
                <w:rFonts w:ascii="宋体" w:hAnsi="宋体" w:cs="宋体" w:eastAsia="宋体" w:hint="default"/>
                <w:sz w:val="18"/>
                <w:szCs w:val="18"/>
              </w:rPr>
              <w:t>外币 报表折算</w:t>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1" w:lineRule="exact" w:before="79"/>
              <w:ind w:left="46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1" w:lineRule="exact"/>
              <w:ind w:left="19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339"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55"/>
              <w:jc w:val="right"/>
              <w:rPr>
                <w:rFonts w:ascii="Arial" w:hAnsi="Arial" w:cs="Arial" w:eastAsia="Arial" w:hint="default"/>
                <w:sz w:val="18"/>
                <w:szCs w:val="18"/>
              </w:rPr>
            </w:pPr>
            <w:r>
              <w:rPr>
                <w:rFonts w:ascii="Arial"/>
                <w:spacing w:val="-1"/>
                <w:sz w:val="18"/>
              </w:rPr>
              <w:t>91,727</w:t>
            </w:r>
          </w:p>
        </w:tc>
        <w:tc>
          <w:tcPr>
            <w:tcW w:w="120"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58"/>
              <w:jc w:val="right"/>
              <w:rPr>
                <w:rFonts w:ascii="Arial" w:hAnsi="Arial" w:cs="Arial" w:eastAsia="Arial" w:hint="default"/>
                <w:sz w:val="18"/>
                <w:szCs w:val="18"/>
              </w:rPr>
            </w:pPr>
            <w:r>
              <w:rPr>
                <w:rFonts w:ascii="Arial"/>
                <w:spacing w:val="-1"/>
                <w:sz w:val="18"/>
              </w:rPr>
              <w:t>(8,442)</w:t>
            </w:r>
          </w:p>
        </w:tc>
        <w:tc>
          <w:tcPr>
            <w:tcW w:w="120" w:type="dxa"/>
            <w:tcBorders>
              <w:top w:val="nil" w:sz="6" w:space="0" w:color="auto"/>
              <w:left w:val="nil" w:sz="6" w:space="0" w:color="auto"/>
              <w:bottom w:val="single" w:sz="4" w:space="0" w:color="000000"/>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55"/>
              <w:jc w:val="right"/>
              <w:rPr>
                <w:rFonts w:ascii="Arial" w:hAnsi="Arial" w:cs="Arial" w:eastAsia="Arial" w:hint="default"/>
                <w:sz w:val="18"/>
                <w:szCs w:val="18"/>
              </w:rPr>
            </w:pPr>
            <w:r>
              <w:rPr>
                <w:rFonts w:ascii="Arial"/>
                <w:spacing w:val="-1"/>
                <w:sz w:val="18"/>
              </w:rPr>
              <w:t>(7,841)</w:t>
            </w:r>
          </w:p>
        </w:tc>
        <w:tc>
          <w:tcPr>
            <w:tcW w:w="121" w:type="dxa"/>
            <w:tcBorders>
              <w:top w:val="nil" w:sz="6" w:space="0" w:color="auto"/>
              <w:left w:val="nil" w:sz="6" w:space="0" w:color="auto"/>
              <w:bottom w:val="single" w:sz="4" w:space="0" w:color="000000"/>
              <w:right w:val="nil" w:sz="6" w:space="0" w:color="auto"/>
            </w:tcBorders>
          </w:tcPr>
          <w:p>
            <w:pP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150" w:type="dxa"/>
            <w:tcBorders>
              <w:top w:val="nil" w:sz="6" w:space="0" w:color="auto"/>
              <w:left w:val="nil" w:sz="6" w:space="0" w:color="auto"/>
              <w:bottom w:val="single" w:sz="4" w:space="0" w:color="000000"/>
              <w:right w:val="nil" w:sz="6" w:space="0" w:color="auto"/>
            </w:tcBorders>
          </w:tcPr>
          <w:p>
            <w:pPr>
              <w:pStyle w:val="TableParagraph"/>
              <w:spacing w:line="240" w:lineRule="auto" w:before="126"/>
              <w:ind w:right="55"/>
              <w:jc w:val="right"/>
              <w:rPr>
                <w:rFonts w:ascii="Arial" w:hAnsi="Arial" w:cs="Arial" w:eastAsia="Arial" w:hint="default"/>
                <w:sz w:val="18"/>
                <w:szCs w:val="18"/>
              </w:rPr>
            </w:pPr>
            <w:r>
              <w:rPr>
                <w:rFonts w:ascii="Arial"/>
                <w:spacing w:val="-1"/>
                <w:sz w:val="18"/>
              </w:rPr>
              <w:t>75,444</w:t>
            </w:r>
          </w:p>
        </w:tc>
      </w:tr>
      <w:tr>
        <w:trPr>
          <w:trHeight w:val="248" w:hRule="exact"/>
        </w:trPr>
        <w:tc>
          <w:tcPr>
            <w:tcW w:w="856" w:type="dxa"/>
            <w:tcBorders>
              <w:top w:val="nil" w:sz="6" w:space="0" w:color="auto"/>
              <w:left w:val="nil" w:sz="6" w:space="0" w:color="auto"/>
              <w:bottom w:val="nil" w:sz="6" w:space="0" w:color="auto"/>
              <w:right w:val="single" w:sz="4" w:space="0" w:color="000000"/>
            </w:tcBorders>
          </w:tcPr>
          <w:p>
            <w:pPr/>
          </w:p>
        </w:tc>
        <w:tc>
          <w:tcPr>
            <w:tcW w:w="2584" w:type="dxa"/>
            <w:tcBorders>
              <w:top w:val="single" w:sz="4" w:space="0" w:color="000000"/>
              <w:left w:val="single" w:sz="4" w:space="0" w:color="000000"/>
              <w:bottom w:val="nil" w:sz="6" w:space="0" w:color="auto"/>
              <w:right w:val="nil" w:sz="6" w:space="0" w:color="auto"/>
            </w:tcBorders>
          </w:tcPr>
          <w:p>
            <w:pPr>
              <w:pStyle w:val="TableParagraph"/>
              <w:spacing w:line="205" w:lineRule="exact"/>
              <w:ind w:left="51" w:right="0"/>
              <w:jc w:val="left"/>
              <w:rPr>
                <w:rFonts w:ascii="宋体" w:hAnsi="宋体" w:cs="宋体" w:eastAsia="宋体" w:hint="default"/>
                <w:sz w:val="18"/>
                <w:szCs w:val="18"/>
              </w:rPr>
            </w:pPr>
            <w:r>
              <w:rPr>
                <w:rFonts w:ascii="宋体" w:hAnsi="宋体" w:cs="宋体" w:eastAsia="宋体" w:hint="default"/>
                <w:sz w:val="18"/>
                <w:szCs w:val="18"/>
              </w:rPr>
              <w:t>其中：应收账款坏账准备</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6"/>
              <w:jc w:val="right"/>
              <w:rPr>
                <w:rFonts w:ascii="Arial" w:hAnsi="Arial" w:cs="Arial" w:eastAsia="Arial" w:hint="default"/>
                <w:sz w:val="18"/>
                <w:szCs w:val="18"/>
              </w:rPr>
            </w:pPr>
            <w:r>
              <w:rPr>
                <w:rFonts w:ascii="Arial"/>
                <w:spacing w:val="-1"/>
                <w:sz w:val="18"/>
              </w:rPr>
              <w:t>41,131</w:t>
            </w:r>
          </w:p>
        </w:tc>
        <w:tc>
          <w:tcPr>
            <w:tcW w:w="120"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18"/>
              <w:jc w:val="right"/>
              <w:rPr>
                <w:rFonts w:ascii="Arial" w:hAnsi="Arial" w:cs="Arial" w:eastAsia="Arial" w:hint="default"/>
                <w:sz w:val="18"/>
                <w:szCs w:val="18"/>
              </w:rPr>
            </w:pPr>
            <w:r>
              <w:rPr>
                <w:rFonts w:ascii="Arial"/>
                <w:spacing w:val="-1"/>
                <w:sz w:val="18"/>
              </w:rPr>
              <w:t>4,815</w:t>
            </w:r>
          </w:p>
        </w:tc>
        <w:tc>
          <w:tcPr>
            <w:tcW w:w="120" w:type="dxa"/>
            <w:tcBorders>
              <w:top w:val="single" w:sz="4" w:space="0" w:color="000000"/>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5"/>
              <w:jc w:val="right"/>
              <w:rPr>
                <w:rFonts w:ascii="Arial" w:hAnsi="Arial" w:cs="Arial" w:eastAsia="Arial" w:hint="default"/>
                <w:sz w:val="18"/>
                <w:szCs w:val="18"/>
              </w:rPr>
            </w:pPr>
            <w:r>
              <w:rPr>
                <w:rFonts w:ascii="Arial"/>
                <w:spacing w:val="-1"/>
                <w:sz w:val="18"/>
              </w:rPr>
              <w:t>(1,302)</w:t>
            </w:r>
          </w:p>
        </w:tc>
        <w:tc>
          <w:tcPr>
            <w:tcW w:w="121" w:type="dxa"/>
            <w:tcBorders>
              <w:top w:val="single" w:sz="4" w:space="0" w:color="000000"/>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1150" w:type="dxa"/>
            <w:tcBorders>
              <w:top w:val="single" w:sz="4" w:space="0" w:color="000000"/>
              <w:left w:val="nil" w:sz="6" w:space="0" w:color="auto"/>
              <w:bottom w:val="nil" w:sz="6" w:space="0" w:color="auto"/>
              <w:right w:val="single" w:sz="4" w:space="0" w:color="000000"/>
            </w:tcBorders>
          </w:tcPr>
          <w:p>
            <w:pPr>
              <w:pStyle w:val="TableParagraph"/>
              <w:spacing w:line="240" w:lineRule="auto" w:before="24"/>
              <w:ind w:right="50"/>
              <w:jc w:val="right"/>
              <w:rPr>
                <w:rFonts w:ascii="Arial" w:hAnsi="Arial" w:cs="Arial" w:eastAsia="Arial" w:hint="default"/>
                <w:sz w:val="18"/>
                <w:szCs w:val="18"/>
              </w:rPr>
            </w:pPr>
            <w:r>
              <w:rPr>
                <w:rFonts w:ascii="Arial"/>
                <w:spacing w:val="-1"/>
                <w:sz w:val="18"/>
              </w:rPr>
              <w:t>44,644</w:t>
            </w:r>
          </w:p>
        </w:tc>
      </w:tr>
      <w:tr>
        <w:trPr>
          <w:trHeight w:val="228" w:hRule="exact"/>
        </w:trPr>
        <w:tc>
          <w:tcPr>
            <w:tcW w:w="856" w:type="dxa"/>
            <w:tcBorders>
              <w:top w:val="nil" w:sz="6" w:space="0" w:color="auto"/>
              <w:left w:val="nil" w:sz="6" w:space="0" w:color="auto"/>
              <w:bottom w:val="nil" w:sz="6" w:space="0" w:color="auto"/>
              <w:right w:val="single" w:sz="4" w:space="0" w:color="000000"/>
            </w:tcBorders>
          </w:tcPr>
          <w:p>
            <w:pPr/>
          </w:p>
        </w:tc>
        <w:tc>
          <w:tcPr>
            <w:tcW w:w="2584" w:type="dxa"/>
            <w:tcBorders>
              <w:top w:val="nil" w:sz="6" w:space="0" w:color="auto"/>
              <w:left w:val="single" w:sz="4" w:space="0" w:color="000000"/>
              <w:bottom w:val="single" w:sz="4" w:space="0" w:color="000000"/>
              <w:right w:val="nil" w:sz="6" w:space="0" w:color="auto"/>
            </w:tcBorders>
          </w:tcPr>
          <w:p>
            <w:pPr>
              <w:pStyle w:val="TableParagraph"/>
              <w:spacing w:line="196" w:lineRule="exact"/>
              <w:ind w:left="620" w:right="0"/>
              <w:jc w:val="left"/>
              <w:rPr>
                <w:rFonts w:ascii="宋体" w:hAnsi="宋体" w:cs="宋体" w:eastAsia="宋体" w:hint="default"/>
                <w:sz w:val="18"/>
                <w:szCs w:val="18"/>
              </w:rPr>
            </w:pPr>
            <w:r>
              <w:rPr>
                <w:rFonts w:ascii="宋体" w:hAnsi="宋体" w:cs="宋体" w:eastAsia="宋体" w:hint="default"/>
                <w:sz w:val="18"/>
                <w:szCs w:val="18"/>
              </w:rPr>
              <w:t>其他应收款坏账准备</w:t>
            </w:r>
          </w:p>
        </w:tc>
        <w:tc>
          <w:tcPr>
            <w:tcW w:w="1112"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50,596</w:t>
            </w:r>
          </w:p>
        </w:tc>
        <w:tc>
          <w:tcPr>
            <w:tcW w:w="120" w:type="dxa"/>
            <w:tcBorders>
              <w:top w:val="nil" w:sz="6" w:space="0" w:color="auto"/>
              <w:left w:val="nil" w:sz="6" w:space="0" w:color="auto"/>
              <w:bottom w:val="single" w:sz="4" w:space="0" w:color="000000"/>
              <w:right w:val="nil" w:sz="6" w:space="0" w:color="auto"/>
            </w:tcBorders>
          </w:tcPr>
          <w:p>
            <w:pPr/>
          </w:p>
        </w:tc>
        <w:tc>
          <w:tcPr>
            <w:tcW w:w="1212"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8"/>
              <w:jc w:val="right"/>
              <w:rPr>
                <w:rFonts w:ascii="Arial" w:hAnsi="Arial" w:cs="Arial" w:eastAsia="Arial" w:hint="default"/>
                <w:sz w:val="18"/>
                <w:szCs w:val="18"/>
              </w:rPr>
            </w:pPr>
            <w:r>
              <w:rPr>
                <w:rFonts w:ascii="Arial"/>
                <w:spacing w:val="-1"/>
                <w:sz w:val="18"/>
              </w:rPr>
              <w:t>(13,257)</w:t>
            </w:r>
          </w:p>
        </w:tc>
        <w:tc>
          <w:tcPr>
            <w:tcW w:w="120" w:type="dxa"/>
            <w:tcBorders>
              <w:top w:val="nil" w:sz="6" w:space="0" w:color="auto"/>
              <w:left w:val="nil" w:sz="6" w:space="0" w:color="auto"/>
              <w:bottom w:val="single" w:sz="4" w:space="0" w:color="000000"/>
              <w:right w:val="nil" w:sz="6" w:space="0" w:color="auto"/>
            </w:tcBorders>
          </w:tcPr>
          <w:p>
            <w:pPr/>
          </w:p>
        </w:tc>
        <w:tc>
          <w:tcPr>
            <w:tcW w:w="1184"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(6,539)</w:t>
            </w:r>
          </w:p>
        </w:tc>
        <w:tc>
          <w:tcPr>
            <w:tcW w:w="121" w:type="dxa"/>
            <w:tcBorders>
              <w:top w:val="nil" w:sz="6" w:space="0" w:color="auto"/>
              <w:left w:val="nil" w:sz="6" w:space="0" w:color="auto"/>
              <w:bottom w:val="single" w:sz="4" w:space="0" w:color="000000"/>
              <w:right w:val="nil" w:sz="6" w:space="0" w:color="auto"/>
            </w:tcBorders>
          </w:tcPr>
          <w:p>
            <w:pP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single" w:sz="4" w:space="0" w:color="000000"/>
              <w:right w:val="nil" w:sz="6" w:space="0" w:color="auto"/>
            </w:tcBorders>
          </w:tcPr>
          <w:p>
            <w:pPr/>
          </w:p>
        </w:tc>
        <w:tc>
          <w:tcPr>
            <w:tcW w:w="1150" w:type="dxa"/>
            <w:tcBorders>
              <w:top w:val="nil" w:sz="6" w:space="0" w:color="auto"/>
              <w:left w:val="nil" w:sz="6" w:space="0" w:color="auto"/>
              <w:bottom w:val="single" w:sz="4" w:space="0" w:color="000000"/>
              <w:right w:val="single" w:sz="4" w:space="0" w:color="000000"/>
            </w:tcBorders>
          </w:tcPr>
          <w:p>
            <w:pPr>
              <w:pStyle w:val="TableParagraph"/>
              <w:spacing w:line="240" w:lineRule="auto" w:before="15"/>
              <w:ind w:right="49"/>
              <w:jc w:val="right"/>
              <w:rPr>
                <w:rFonts w:ascii="Arial" w:hAnsi="Arial" w:cs="Arial" w:eastAsia="Arial" w:hint="default"/>
                <w:sz w:val="18"/>
                <w:szCs w:val="18"/>
              </w:rPr>
            </w:pPr>
            <w:r>
              <w:rPr>
                <w:rFonts w:ascii="Arial"/>
                <w:spacing w:val="-1"/>
                <w:sz w:val="18"/>
              </w:rPr>
              <w:t>30,800</w:t>
            </w:r>
          </w:p>
        </w:tc>
      </w:tr>
      <w:tr>
        <w:trPr>
          <w:trHeight w:val="249"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single" w:sz="4" w:space="0" w:color="000000"/>
              <w:left w:val="nil" w:sz="6" w:space="0" w:color="auto"/>
              <w:bottom w:val="nil" w:sz="6" w:space="0" w:color="auto"/>
              <w:right w:val="nil" w:sz="6" w:space="0" w:color="auto"/>
            </w:tcBorders>
          </w:tcPr>
          <w:p>
            <w:pPr>
              <w:pStyle w:val="TableParagraph"/>
              <w:spacing w:line="207" w:lineRule="exact"/>
              <w:ind w:left="56"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11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4"/>
              <w:jc w:val="right"/>
              <w:rPr>
                <w:rFonts w:ascii="Arial" w:hAnsi="Arial" w:cs="Arial" w:eastAsia="Arial" w:hint="default"/>
                <w:sz w:val="18"/>
                <w:szCs w:val="18"/>
              </w:rPr>
            </w:pPr>
            <w:r>
              <w:rPr>
                <w:rFonts w:ascii="Arial"/>
                <w:spacing w:val="-1"/>
                <w:sz w:val="18"/>
              </w:rPr>
              <w:t>196,706</w:t>
            </w:r>
          </w:p>
        </w:tc>
        <w:tc>
          <w:tcPr>
            <w:tcW w:w="120" w:type="dxa"/>
            <w:tcBorders>
              <w:top w:val="single" w:sz="4" w:space="0" w:color="000000"/>
              <w:left w:val="nil" w:sz="6" w:space="0" w:color="auto"/>
              <w:bottom w:val="nil" w:sz="6" w:space="0" w:color="auto"/>
              <w:right w:val="nil" w:sz="6" w:space="0" w:color="auto"/>
            </w:tcBorders>
          </w:tcPr>
          <w:p>
            <w:pPr/>
          </w:p>
        </w:tc>
        <w:tc>
          <w:tcPr>
            <w:tcW w:w="1212"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left="441" w:right="0"/>
              <w:jc w:val="left"/>
              <w:rPr>
                <w:rFonts w:ascii="Arial" w:hAnsi="Arial" w:cs="Arial" w:eastAsia="Arial" w:hint="default"/>
                <w:sz w:val="18"/>
                <w:szCs w:val="18"/>
              </w:rPr>
            </w:pPr>
            <w:r>
              <w:rPr>
                <w:rFonts w:ascii="Arial"/>
                <w:sz w:val="18"/>
              </w:rPr>
              <w:t>171,163</w:t>
            </w:r>
          </w:p>
        </w:tc>
        <w:tc>
          <w:tcPr>
            <w:tcW w:w="120" w:type="dxa"/>
            <w:tcBorders>
              <w:top w:val="single" w:sz="4" w:space="0" w:color="000000"/>
              <w:left w:val="nil" w:sz="6" w:space="0" w:color="auto"/>
              <w:bottom w:val="nil" w:sz="6" w:space="0" w:color="auto"/>
              <w:right w:val="nil" w:sz="6" w:space="0" w:color="auto"/>
            </w:tcBorders>
          </w:tcPr>
          <w:p>
            <w:pPr/>
          </w:p>
        </w:tc>
        <w:tc>
          <w:tcPr>
            <w:tcW w:w="1184"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5"/>
              <w:jc w:val="right"/>
              <w:rPr>
                <w:rFonts w:ascii="Arial" w:hAnsi="Arial" w:cs="Arial" w:eastAsia="Arial" w:hint="default"/>
                <w:sz w:val="18"/>
                <w:szCs w:val="18"/>
              </w:rPr>
            </w:pPr>
            <w:r>
              <w:rPr>
                <w:rFonts w:ascii="Arial"/>
                <w:spacing w:val="-2"/>
                <w:sz w:val="18"/>
              </w:rPr>
              <w:t>(115,050)</w:t>
            </w:r>
          </w:p>
        </w:tc>
        <w:tc>
          <w:tcPr>
            <w:tcW w:w="121" w:type="dxa"/>
            <w:tcBorders>
              <w:top w:val="single" w:sz="4" w:space="0" w:color="000000"/>
              <w:left w:val="nil" w:sz="6" w:space="0" w:color="auto"/>
              <w:bottom w:val="nil" w:sz="6" w:space="0" w:color="auto"/>
              <w:right w:val="nil" w:sz="6" w:space="0" w:color="auto"/>
            </w:tcBorders>
          </w:tcPr>
          <w:p>
            <w:pP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single" w:sz="4" w:space="0" w:color="000000"/>
              <w:left w:val="nil" w:sz="6" w:space="0" w:color="auto"/>
              <w:bottom w:val="nil" w:sz="6" w:space="0" w:color="auto"/>
              <w:right w:val="nil" w:sz="6" w:space="0" w:color="auto"/>
            </w:tcBorders>
          </w:tcPr>
          <w:p>
            <w:pPr/>
          </w:p>
        </w:tc>
        <w:tc>
          <w:tcPr>
            <w:tcW w:w="1150"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53"/>
              <w:jc w:val="right"/>
              <w:rPr>
                <w:rFonts w:ascii="Arial" w:hAnsi="Arial" w:cs="Arial" w:eastAsia="Arial" w:hint="default"/>
                <w:sz w:val="18"/>
                <w:szCs w:val="18"/>
              </w:rPr>
            </w:pPr>
            <w:r>
              <w:rPr>
                <w:rFonts w:ascii="Arial"/>
                <w:spacing w:val="-1"/>
                <w:sz w:val="18"/>
              </w:rPr>
              <w:t>252,819</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195" w:lineRule="exact"/>
              <w:ind w:left="56"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28,856</w:t>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8"/>
              <w:jc w:val="right"/>
              <w:rPr>
                <w:rFonts w:ascii="Arial" w:hAnsi="Arial" w:cs="Arial" w:eastAsia="Arial" w:hint="default"/>
                <w:sz w:val="18"/>
                <w:szCs w:val="18"/>
              </w:rPr>
            </w:pPr>
            <w:r>
              <w:rPr>
                <w:rFonts w:ascii="Arial"/>
                <w:spacing w:val="-1"/>
                <w:sz w:val="18"/>
              </w:rPr>
              <w:t>12,169</w:t>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(6,660)</w:t>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34,365</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195" w:lineRule="exact"/>
              <w:ind w:left="56" w:right="0"/>
              <w:jc w:val="left"/>
              <w:rPr>
                <w:rFonts w:ascii="宋体" w:hAnsi="宋体" w:cs="宋体" w:eastAsia="宋体" w:hint="default"/>
                <w:sz w:val="18"/>
                <w:szCs w:val="18"/>
              </w:rPr>
            </w:pPr>
            <w:r>
              <w:rPr>
                <w:rFonts w:ascii="宋体" w:hAnsi="宋体" w:cs="宋体" w:eastAsia="宋体" w:hint="default"/>
                <w:sz w:val="18"/>
                <w:szCs w:val="18"/>
              </w:rPr>
              <w:t>长期待摊费用减值准备</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46,241</w:t>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7"/>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(24,791)</w:t>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spacing w:val="-1"/>
                <w:sz w:val="18"/>
              </w:rPr>
              <w:t>21,450</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195" w:lineRule="exact"/>
              <w:ind w:left="56"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6,753</w:t>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7"/>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3"/>
              <w:jc w:val="right"/>
              <w:rPr>
                <w:rFonts w:ascii="Arial" w:hAnsi="Arial" w:cs="Arial" w:eastAsia="Arial" w:hint="default"/>
                <w:sz w:val="18"/>
                <w:szCs w:val="18"/>
              </w:rPr>
            </w:pPr>
            <w:r>
              <w:rPr>
                <w:rFonts w:ascii="Arial"/>
                <w:spacing w:val="-1"/>
                <w:sz w:val="18"/>
              </w:rPr>
              <w:t>6,753</w:t>
            </w:r>
          </w:p>
        </w:tc>
      </w:tr>
      <w:tr>
        <w:trPr>
          <w:trHeight w:val="276"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195" w:lineRule="exact"/>
              <w:ind w:left="56" w:right="0"/>
              <w:jc w:val="left"/>
              <w:rPr>
                <w:rFonts w:ascii="宋体" w:hAnsi="宋体" w:cs="宋体" w:eastAsia="宋体" w:hint="default"/>
                <w:sz w:val="18"/>
                <w:szCs w:val="18"/>
              </w:rPr>
            </w:pPr>
            <w:r>
              <w:rPr>
                <w:rFonts w:ascii="宋体" w:hAnsi="宋体" w:cs="宋体" w:eastAsia="宋体" w:hint="default"/>
                <w:sz w:val="18"/>
                <w:szCs w:val="18"/>
              </w:rPr>
              <w:t>商誉减值准备</w:t>
            </w:r>
          </w:p>
        </w:tc>
        <w:tc>
          <w:tcPr>
            <w:tcW w:w="11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5"/>
              <w:jc w:val="right"/>
              <w:rPr>
                <w:rFonts w:ascii="Arial" w:hAnsi="Arial" w:cs="Arial" w:eastAsia="Arial" w:hint="default"/>
                <w:sz w:val="18"/>
                <w:szCs w:val="18"/>
              </w:rPr>
            </w:pPr>
            <w:r>
              <w:rPr>
                <w:rFonts w:ascii="Arial"/>
                <w:spacing w:val="-1"/>
                <w:sz w:val="18"/>
              </w:rPr>
              <w:t>33,855</w:t>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7"/>
              <w:jc w:val="right"/>
              <w:rPr>
                <w:rFonts w:ascii="Arial" w:hAnsi="Arial" w:cs="Arial" w:eastAsia="Arial" w:hint="default"/>
                <w:sz w:val="18"/>
                <w:szCs w:val="18"/>
              </w:rPr>
            </w:pPr>
            <w:r>
              <w:rPr>
                <w:rFonts w:ascii="Arial"/>
                <w:w w:val="99"/>
                <w:sz w:val="18"/>
              </w:rPr>
              <w:t>-</w:t>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49"/>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33" w:right="0"/>
              <w:jc w:val="left"/>
              <w:rPr>
                <w:rFonts w:ascii="Arial" w:hAnsi="Arial" w:cs="Arial" w:eastAsia="Arial" w:hint="default"/>
                <w:sz w:val="18"/>
                <w:szCs w:val="18"/>
              </w:rPr>
            </w:pPr>
            <w:r>
              <w:rPr>
                <w:rFonts w:ascii="Arial"/>
                <w:sz w:val="18"/>
              </w:rPr>
              <w:t>(3,751)</w:t>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4"/>
              <w:jc w:val="right"/>
              <w:rPr>
                <w:rFonts w:ascii="Arial" w:hAnsi="Arial" w:cs="Arial" w:eastAsia="Arial" w:hint="default"/>
                <w:sz w:val="18"/>
                <w:szCs w:val="18"/>
              </w:rPr>
            </w:pPr>
            <w:r>
              <w:rPr>
                <w:rFonts w:ascii="Arial"/>
                <w:spacing w:val="-1"/>
                <w:sz w:val="18"/>
              </w:rPr>
              <w:t>30,104</w:t>
            </w:r>
          </w:p>
        </w:tc>
      </w:tr>
      <w:tr>
        <w:trPr>
          <w:trHeight w:val="313"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Style w:val="TableParagraph"/>
              <w:spacing w:line="195" w:lineRule="exact"/>
              <w:ind w:left="56" w:right="0"/>
              <w:jc w:val="left"/>
              <w:rPr>
                <w:rFonts w:ascii="宋体" w:hAnsi="宋体" w:cs="宋体" w:eastAsia="宋体" w:hint="default"/>
                <w:sz w:val="18"/>
                <w:szCs w:val="18"/>
              </w:rPr>
            </w:pPr>
            <w:r>
              <w:rPr>
                <w:rFonts w:ascii="宋体" w:hAnsi="宋体" w:cs="宋体" w:eastAsia="宋体" w:hint="default"/>
                <w:sz w:val="18"/>
                <w:szCs w:val="18"/>
              </w:rPr>
              <w:t>发放贷款及垫款减值准备</w:t>
            </w:r>
          </w:p>
        </w:tc>
        <w:tc>
          <w:tcPr>
            <w:tcW w:w="1112" w:type="dxa"/>
            <w:tcBorders>
              <w:top w:val="nil" w:sz="6" w:space="0" w:color="auto"/>
              <w:left w:val="nil" w:sz="6" w:space="0" w:color="auto"/>
              <w:bottom w:val="nil" w:sz="6" w:space="0" w:color="auto"/>
              <w:right w:val="nil" w:sz="6" w:space="0" w:color="auto"/>
            </w:tcBorders>
          </w:tcPr>
          <w:p>
            <w:pPr>
              <w:pStyle w:val="TableParagraph"/>
              <w:tabs>
                <w:tab w:pos="980" w:val="left" w:leader="none"/>
                <w:tab w:pos="1097"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nil" w:sz="6" w:space="0" w:color="auto"/>
              <w:right w:val="nil" w:sz="6" w:space="0" w:color="auto"/>
            </w:tcBorders>
          </w:tcPr>
          <w:p>
            <w:pPr>
              <w:pStyle w:val="TableParagraph"/>
              <w:tabs>
                <w:tab w:pos="891" w:val="left" w:leader="none"/>
                <w:tab w:pos="1197"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65</w:t>
              <w:tab/>
            </w:r>
            <w:r>
              <w:rPr>
                <w:rFonts w:ascii="Arial"/>
                <w:spacing w:val="-1"/>
                <w:sz w:val="18"/>
              </w:rPr>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nil" w:sz="6" w:space="0" w:color="auto"/>
              <w:right w:val="nil" w:sz="6" w:space="0" w:color="auto"/>
            </w:tcBorders>
          </w:tcPr>
          <w:p>
            <w:pPr>
              <w:pStyle w:val="TableParagraph"/>
              <w:tabs>
                <w:tab w:pos="958" w:val="left" w:leader="none"/>
                <w:tab w:pos="1169" w:val="left" w:leader="none"/>
              </w:tabs>
              <w:spacing w:line="240" w:lineRule="auto" w:before="57"/>
              <w:ind w:right="-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nil" w:sz="6" w:space="0" w:color="auto"/>
              <w:right w:val="nil" w:sz="6" w:space="0" w:color="auto"/>
            </w:tcBorders>
          </w:tcPr>
          <w:p>
            <w:pPr>
              <w:pStyle w:val="TableParagraph"/>
              <w:tabs>
                <w:tab w:pos="827"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nil" w:sz="6" w:space="0" w:color="auto"/>
              <w:right w:val="nil" w:sz="6" w:space="0" w:color="auto"/>
            </w:tcBorders>
          </w:tcPr>
          <w:p>
            <w:pPr>
              <w:pStyle w:val="TableParagraph"/>
              <w:tabs>
                <w:tab w:pos="878" w:val="left" w:leader="none"/>
                <w:tab w:pos="1135" w:val="left" w:leader="none"/>
              </w:tabs>
              <w:spacing w:line="240" w:lineRule="auto" w:before="5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65</w:t>
              <w:tab/>
            </w:r>
            <w:r>
              <w:rPr>
                <w:rFonts w:ascii="Arial"/>
                <w:spacing w:val="-1"/>
                <w:sz w:val="18"/>
              </w:rPr>
            </w:r>
          </w:p>
        </w:tc>
      </w:tr>
      <w:tr>
        <w:trPr>
          <w:trHeight w:val="254" w:hRule="exact"/>
        </w:trPr>
        <w:tc>
          <w:tcPr>
            <w:tcW w:w="856" w:type="dxa"/>
            <w:tcBorders>
              <w:top w:val="nil" w:sz="6" w:space="0" w:color="auto"/>
              <w:left w:val="nil" w:sz="6" w:space="0" w:color="auto"/>
              <w:bottom w:val="nil" w:sz="6" w:space="0" w:color="auto"/>
              <w:right w:val="nil" w:sz="6" w:space="0" w:color="auto"/>
            </w:tcBorders>
          </w:tcPr>
          <w:p>
            <w:pPr/>
          </w:p>
        </w:tc>
        <w:tc>
          <w:tcPr>
            <w:tcW w:w="2584" w:type="dxa"/>
            <w:tcBorders>
              <w:top w:val="nil" w:sz="6" w:space="0" w:color="auto"/>
              <w:left w:val="nil" w:sz="6" w:space="0" w:color="auto"/>
              <w:bottom w:val="nil" w:sz="6" w:space="0" w:color="auto"/>
              <w:right w:val="nil" w:sz="6" w:space="0" w:color="auto"/>
            </w:tcBorders>
          </w:tcPr>
          <w:p>
            <w:pPr/>
          </w:p>
        </w:tc>
        <w:tc>
          <w:tcPr>
            <w:tcW w:w="111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404,138</w:t>
            </w:r>
          </w:p>
        </w:tc>
        <w:tc>
          <w:tcPr>
            <w:tcW w:w="120" w:type="dxa"/>
            <w:tcBorders>
              <w:top w:val="nil" w:sz="6" w:space="0" w:color="auto"/>
              <w:left w:val="nil" w:sz="6" w:space="0" w:color="auto"/>
              <w:bottom w:val="nil" w:sz="6" w:space="0" w:color="auto"/>
              <w:right w:val="nil" w:sz="6" w:space="0" w:color="auto"/>
            </w:tcBorders>
          </w:tcPr>
          <w:p>
            <w:pPr/>
          </w:p>
        </w:tc>
        <w:tc>
          <w:tcPr>
            <w:tcW w:w="1212"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7"/>
              <w:jc w:val="right"/>
              <w:rPr>
                <w:rFonts w:ascii="Arial" w:hAnsi="Arial" w:cs="Arial" w:eastAsia="Arial" w:hint="default"/>
                <w:sz w:val="18"/>
                <w:szCs w:val="18"/>
              </w:rPr>
            </w:pPr>
            <w:r>
              <w:rPr>
                <w:rFonts w:ascii="Arial"/>
                <w:spacing w:val="-1"/>
                <w:sz w:val="18"/>
              </w:rPr>
              <w:t>174,955</w:t>
            </w:r>
          </w:p>
        </w:tc>
        <w:tc>
          <w:tcPr>
            <w:tcW w:w="120" w:type="dxa"/>
            <w:tcBorders>
              <w:top w:val="nil" w:sz="6" w:space="0" w:color="auto"/>
              <w:left w:val="nil" w:sz="6" w:space="0" w:color="auto"/>
              <w:bottom w:val="nil" w:sz="6" w:space="0" w:color="auto"/>
              <w:right w:val="nil" w:sz="6" w:space="0" w:color="auto"/>
            </w:tcBorders>
          </w:tcPr>
          <w:p>
            <w:pPr/>
          </w:p>
        </w:tc>
        <w:tc>
          <w:tcPr>
            <w:tcW w:w="118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5"/>
              <w:jc w:val="right"/>
              <w:rPr>
                <w:rFonts w:ascii="Arial" w:hAnsi="Arial" w:cs="Arial" w:eastAsia="Arial" w:hint="default"/>
                <w:sz w:val="18"/>
                <w:szCs w:val="18"/>
              </w:rPr>
            </w:pPr>
            <w:r>
              <w:rPr>
                <w:rFonts w:ascii="Arial"/>
                <w:spacing w:val="-1"/>
                <w:sz w:val="18"/>
              </w:rPr>
              <w:t>(154,342)</w:t>
            </w:r>
          </w:p>
        </w:tc>
        <w:tc>
          <w:tcPr>
            <w:tcW w:w="121" w:type="dxa"/>
            <w:tcBorders>
              <w:top w:val="nil" w:sz="6" w:space="0" w:color="auto"/>
              <w:left w:val="nil" w:sz="6" w:space="0" w:color="auto"/>
              <w:bottom w:val="nil" w:sz="6" w:space="0" w:color="auto"/>
              <w:right w:val="nil" w:sz="6" w:space="0" w:color="auto"/>
            </w:tcBorders>
          </w:tcPr>
          <w:p>
            <w:pPr/>
          </w:p>
        </w:tc>
        <w:tc>
          <w:tcPr>
            <w:tcW w:w="959"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332" w:right="0"/>
              <w:jc w:val="left"/>
              <w:rPr>
                <w:rFonts w:ascii="Arial" w:hAnsi="Arial" w:cs="Arial" w:eastAsia="Arial" w:hint="default"/>
                <w:sz w:val="18"/>
                <w:szCs w:val="18"/>
              </w:rPr>
            </w:pPr>
            <w:r>
              <w:rPr>
                <w:rFonts w:ascii="Arial"/>
                <w:sz w:val="18"/>
              </w:rPr>
              <w:t>(3,751)</w:t>
            </w:r>
          </w:p>
        </w:tc>
        <w:tc>
          <w:tcPr>
            <w:tcW w:w="139" w:type="dxa"/>
            <w:tcBorders>
              <w:top w:val="nil" w:sz="6" w:space="0" w:color="auto"/>
              <w:left w:val="nil" w:sz="6" w:space="0" w:color="auto"/>
              <w:bottom w:val="nil" w:sz="6" w:space="0" w:color="auto"/>
              <w:right w:val="nil" w:sz="6" w:space="0" w:color="auto"/>
            </w:tcBorders>
          </w:tcPr>
          <w:p>
            <w:pPr/>
          </w:p>
        </w:tc>
        <w:tc>
          <w:tcPr>
            <w:tcW w:w="115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54"/>
              <w:jc w:val="right"/>
              <w:rPr>
                <w:rFonts w:ascii="Arial" w:hAnsi="Arial" w:cs="Arial" w:eastAsia="Arial" w:hint="default"/>
                <w:sz w:val="18"/>
                <w:szCs w:val="18"/>
              </w:rPr>
            </w:pPr>
            <w:r>
              <w:rPr>
                <w:rFonts w:ascii="Arial"/>
                <w:spacing w:val="-1"/>
                <w:sz w:val="18"/>
              </w:rPr>
              <w:t>421,000</w:t>
            </w:r>
            <w:r>
              <w:rPr>
                <w:rFonts w:ascii="Arial"/>
                <w:sz w:val="18"/>
              </w:rPr>
            </w:r>
          </w:p>
        </w:tc>
      </w:tr>
    </w:tbl>
    <w:p>
      <w:pPr>
        <w:spacing w:after="0" w:line="240" w:lineRule="auto"/>
        <w:jc w:val="right"/>
        <w:rPr>
          <w:rFonts w:ascii="Arial" w:hAnsi="Arial" w:cs="Arial" w:eastAsia="Arial" w:hint="default"/>
          <w:sz w:val="18"/>
          <w:szCs w:val="18"/>
        </w:rPr>
        <w:sectPr>
          <w:pgSz w:w="11910" w:h="16840"/>
          <w:pgMar w:header="885" w:footer="977" w:top="2020" w:bottom="116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3"/>
          <w:szCs w:val="13"/>
        </w:rPr>
      </w:pPr>
    </w:p>
    <w:tbl>
      <w:tblPr>
        <w:tblW w:w="0" w:type="auto"/>
        <w:jc w:val="left"/>
        <w:tblInd w:w="169" w:type="dxa"/>
        <w:tblLayout w:type="fixed"/>
        <w:tblCellMar>
          <w:top w:w="0" w:type="dxa"/>
          <w:left w:w="0" w:type="dxa"/>
          <w:bottom w:w="0" w:type="dxa"/>
          <w:right w:w="0" w:type="dxa"/>
        </w:tblCellMar>
        <w:tblLook w:val="01E0"/>
      </w:tblPr>
      <w:tblGrid>
        <w:gridCol w:w="766"/>
        <w:gridCol w:w="1646"/>
        <w:gridCol w:w="1596"/>
        <w:gridCol w:w="2596"/>
        <w:gridCol w:w="2519"/>
      </w:tblGrid>
      <w:tr>
        <w:trPr>
          <w:trHeight w:val="416"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4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3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96"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nil" w:sz="6" w:space="0" w:color="auto"/>
              <w:right w:val="nil" w:sz="6" w:space="0" w:color="auto"/>
            </w:tcBorders>
          </w:tcPr>
          <w:p>
            <w:pPr/>
          </w:p>
        </w:tc>
      </w:tr>
      <w:tr>
        <w:trPr>
          <w:trHeight w:val="585" w:hRule="exact"/>
        </w:trPr>
        <w:tc>
          <w:tcPr>
            <w:tcW w:w="76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(22)</w:t>
            </w: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38" w:right="0"/>
              <w:jc w:val="left"/>
              <w:rPr>
                <w:rFonts w:ascii="黑体" w:hAnsi="黑体" w:cs="黑体" w:eastAsia="黑体" w:hint="default"/>
                <w:sz w:val="24"/>
                <w:szCs w:val="24"/>
              </w:rPr>
            </w:pPr>
            <w:r>
              <w:rPr>
                <w:rFonts w:ascii="黑体" w:hAnsi="黑体" w:cs="黑体" w:eastAsia="黑体" w:hint="default"/>
                <w:sz w:val="24"/>
                <w:szCs w:val="24"/>
              </w:rPr>
              <w:t>短期借款</w:t>
            </w:r>
          </w:p>
        </w:tc>
        <w:tc>
          <w:tcPr>
            <w:tcW w:w="1596" w:type="dxa"/>
            <w:tcBorders>
              <w:top w:val="nil" w:sz="6" w:space="0" w:color="auto"/>
              <w:left w:val="nil" w:sz="6" w:space="0" w:color="auto"/>
              <w:bottom w:val="nil" w:sz="6" w:space="0" w:color="auto"/>
              <w:right w:val="nil" w:sz="6" w:space="0" w:color="auto"/>
            </w:tcBorders>
          </w:tcPr>
          <w:p>
            <w:pPr/>
          </w:p>
        </w:tc>
        <w:tc>
          <w:tcPr>
            <w:tcW w:w="2596" w:type="dxa"/>
            <w:tcBorders>
              <w:top w:val="nil" w:sz="6" w:space="0" w:color="auto"/>
              <w:left w:val="nil" w:sz="6" w:space="0" w:color="auto"/>
              <w:bottom w:val="nil" w:sz="6" w:space="0" w:color="auto"/>
              <w:right w:val="nil" w:sz="6" w:space="0" w:color="auto"/>
            </w:tcBorders>
          </w:tcPr>
          <w:p>
            <w:pPr/>
          </w:p>
        </w:tc>
        <w:tc>
          <w:tcPr>
            <w:tcW w:w="2519" w:type="dxa"/>
            <w:tcBorders>
              <w:top w:val="nil" w:sz="6" w:space="0" w:color="auto"/>
              <w:left w:val="nil" w:sz="6" w:space="0" w:color="auto"/>
              <w:bottom w:val="nil" w:sz="6" w:space="0" w:color="auto"/>
              <w:right w:val="nil" w:sz="6" w:space="0" w:color="auto"/>
            </w:tcBorders>
          </w:tcPr>
          <w:p>
            <w:pPr/>
          </w:p>
        </w:tc>
      </w:tr>
      <w:tr>
        <w:trPr>
          <w:trHeight w:val="593" w:hRule="exact"/>
        </w:trPr>
        <w:tc>
          <w:tcPr>
            <w:tcW w:w="76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47" w:right="0"/>
              <w:jc w:val="left"/>
              <w:rPr>
                <w:rFonts w:ascii="宋体" w:hAnsi="宋体" w:cs="宋体" w:eastAsia="宋体" w:hint="default"/>
                <w:sz w:val="24"/>
                <w:szCs w:val="24"/>
              </w:rPr>
            </w:pPr>
            <w:r>
              <w:rPr>
                <w:rFonts w:ascii="宋体" w:hAnsi="宋体" w:cs="宋体" w:eastAsia="宋体" w:hint="default"/>
                <w:sz w:val="24"/>
                <w:szCs w:val="24"/>
              </w:rPr>
              <w:t>币种</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2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9"/>
                <w:sz w:val="24"/>
                <w:szCs w:val="24"/>
              </w:rPr>
              <w:t> </w:t>
            </w:r>
            <w:r>
              <w:rPr>
                <w:rFonts w:ascii="宋体" w:hAnsi="宋体" w:cs="宋体" w:eastAsia="宋体" w:hint="default"/>
                <w:sz w:val="24"/>
                <w:szCs w:val="24"/>
              </w:rPr>
              <w:t>年</w:t>
            </w:r>
            <w:r>
              <w:rPr>
                <w:rFonts w:ascii="宋体" w:hAnsi="宋体" w:cs="宋体" w:eastAsia="宋体" w:hint="default"/>
                <w:spacing w:val="-72"/>
                <w:sz w:val="24"/>
                <w:szCs w:val="24"/>
              </w:rPr>
              <w:t> </w:t>
            </w:r>
            <w:r>
              <w:rPr>
                <w:rFonts w:ascii="Arial" w:hAnsi="Arial" w:cs="Arial" w:eastAsia="Arial" w:hint="default"/>
                <w:sz w:val="24"/>
                <w:szCs w:val="24"/>
              </w:rPr>
              <w:t>12</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72"/>
                <w:sz w:val="24"/>
                <w:szCs w:val="24"/>
              </w:rPr>
              <w:t> </w:t>
            </w:r>
            <w:r>
              <w:rPr>
                <w:rFonts w:ascii="Arial" w:hAnsi="Arial" w:cs="Arial" w:eastAsia="Arial" w:hint="default"/>
                <w:sz w:val="24"/>
                <w:szCs w:val="24"/>
              </w:rPr>
              <w:t>31</w:t>
            </w:r>
            <w:r>
              <w:rPr>
                <w:rFonts w:ascii="Arial" w:hAnsi="Arial" w:cs="Arial" w:eastAsia="Arial" w:hint="default"/>
                <w:spacing w:val="-19"/>
                <w:sz w:val="24"/>
                <w:szCs w:val="24"/>
              </w:rPr>
              <w:t> </w:t>
            </w:r>
            <w:r>
              <w:rPr>
                <w:rFonts w:ascii="宋体" w:hAnsi="宋体" w:cs="宋体" w:eastAsia="宋体" w:hint="default"/>
                <w:sz w:val="24"/>
                <w:szCs w:val="24"/>
              </w:rPr>
              <w:t>日</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3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6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8"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59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547" w:right="0"/>
              <w:jc w:val="left"/>
              <w:rPr>
                <w:rFonts w:ascii="宋体" w:hAnsi="宋体" w:cs="宋体" w:eastAsia="宋体" w:hint="default"/>
                <w:sz w:val="24"/>
                <w:szCs w:val="24"/>
              </w:rPr>
            </w:pPr>
            <w:r>
              <w:rPr>
                <w:rFonts w:ascii="宋体" w:hAnsi="宋体" w:cs="宋体" w:eastAsia="宋体" w:hint="default"/>
                <w:sz w:val="24"/>
                <w:szCs w:val="24"/>
              </w:rPr>
              <w:t>港元</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295" w:right="0"/>
              <w:jc w:val="left"/>
              <w:rPr>
                <w:rFonts w:ascii="Arial" w:hAnsi="Arial" w:cs="Arial" w:eastAsia="Arial" w:hint="default"/>
                <w:sz w:val="24"/>
                <w:szCs w:val="24"/>
              </w:rPr>
            </w:pPr>
            <w:r>
              <w:rPr>
                <w:rFonts w:ascii="Arial"/>
                <w:sz w:val="24"/>
              </w:rPr>
              <w:t>1,095,940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40"/>
              <w:jc w:val="right"/>
              <w:rPr>
                <w:rFonts w:ascii="Arial" w:hAnsi="Arial" w:cs="Arial" w:eastAsia="Arial" w:hint="default"/>
                <w:sz w:val="24"/>
                <w:szCs w:val="24"/>
              </w:rPr>
            </w:pPr>
            <w:r>
              <w:rPr>
                <w:rFonts w:ascii="Arial"/>
                <w:w w:val="95"/>
                <w:sz w:val="24"/>
              </w:rPr>
              <w:t>1,064,672</w:t>
            </w:r>
            <w:r>
              <w:rPr>
                <w:rFonts w:ascii="Arial"/>
                <w:sz w:val="24"/>
              </w:rPr>
            </w:r>
          </w:p>
        </w:tc>
      </w:tr>
      <w:tr>
        <w:trPr>
          <w:trHeight w:val="311" w:hRule="exact"/>
        </w:trPr>
        <w:tc>
          <w:tcPr>
            <w:tcW w:w="76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596" w:type="dxa"/>
            <w:tcBorders>
              <w:top w:val="nil" w:sz="6" w:space="0" w:color="auto"/>
              <w:left w:val="nil" w:sz="6" w:space="0" w:color="auto"/>
              <w:bottom w:val="nil" w:sz="6" w:space="0" w:color="auto"/>
              <w:right w:val="nil" w:sz="6" w:space="0" w:color="auto"/>
            </w:tcBorders>
          </w:tcPr>
          <w:p>
            <w:pPr>
              <w:pStyle w:val="TableParagraph"/>
              <w:spacing w:line="262" w:lineRule="exact"/>
              <w:ind w:left="547"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629" w:right="0"/>
              <w:jc w:val="left"/>
              <w:rPr>
                <w:rFonts w:ascii="Arial" w:hAnsi="Arial" w:cs="Arial" w:eastAsia="Arial" w:hint="default"/>
                <w:sz w:val="24"/>
                <w:szCs w:val="24"/>
              </w:rPr>
            </w:pPr>
            <w:r>
              <w:rPr>
                <w:rFonts w:ascii="Arial"/>
                <w:sz w:val="24"/>
              </w:rPr>
              <w:t>69,619</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0"/>
              <w:jc w:val="right"/>
              <w:rPr>
                <w:rFonts w:ascii="Arial" w:hAnsi="Arial" w:cs="Arial" w:eastAsia="Arial" w:hint="default"/>
                <w:sz w:val="24"/>
                <w:szCs w:val="24"/>
              </w:rPr>
            </w:pPr>
            <w:r>
              <w:rPr>
                <w:rFonts w:ascii="Arial"/>
                <w:spacing w:val="-1"/>
                <w:sz w:val="24"/>
              </w:rPr>
              <w:t>45,221</w:t>
            </w:r>
          </w:p>
        </w:tc>
      </w:tr>
      <w:tr>
        <w:trPr>
          <w:trHeight w:val="312" w:hRule="exact"/>
        </w:trPr>
        <w:tc>
          <w:tcPr>
            <w:tcW w:w="76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1596" w:type="dxa"/>
            <w:tcBorders>
              <w:top w:val="nil" w:sz="6" w:space="0" w:color="auto"/>
              <w:left w:val="nil" w:sz="6" w:space="0" w:color="auto"/>
              <w:bottom w:val="nil" w:sz="6" w:space="0" w:color="auto"/>
              <w:right w:val="nil" w:sz="6" w:space="0" w:color="auto"/>
            </w:tcBorders>
          </w:tcPr>
          <w:p>
            <w:pPr>
              <w:pStyle w:val="TableParagraph"/>
              <w:spacing w:line="262" w:lineRule="exact"/>
              <w:ind w:left="547"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5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628" w:right="0"/>
              <w:jc w:val="left"/>
              <w:rPr>
                <w:rFonts w:ascii="Arial" w:hAnsi="Arial" w:cs="Arial" w:eastAsia="Arial" w:hint="default"/>
                <w:sz w:val="24"/>
                <w:szCs w:val="24"/>
              </w:rPr>
            </w:pPr>
            <w:r>
              <w:rPr>
                <w:rFonts w:ascii="Arial"/>
                <w:sz w:val="24"/>
              </w:rPr>
              <w:t>73,000</w:t>
            </w:r>
          </w:p>
        </w:tc>
        <w:tc>
          <w:tcPr>
            <w:tcW w:w="251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0"/>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6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Style w:val="TableParagraph"/>
              <w:spacing w:line="262" w:lineRule="exact"/>
              <w:ind w:left="13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1596" w:type="dxa"/>
            <w:tcBorders>
              <w:top w:val="nil" w:sz="6" w:space="0" w:color="auto"/>
              <w:left w:val="nil" w:sz="6" w:space="0" w:color="auto"/>
              <w:bottom w:val="nil" w:sz="6" w:space="0" w:color="auto"/>
              <w:right w:val="nil" w:sz="6" w:space="0" w:color="auto"/>
            </w:tcBorders>
          </w:tcPr>
          <w:p>
            <w:pPr>
              <w:pStyle w:val="TableParagraph"/>
              <w:spacing w:line="262" w:lineRule="exact"/>
              <w:ind w:left="547" w:right="0"/>
              <w:jc w:val="left"/>
              <w:rPr>
                <w:rFonts w:ascii="宋体" w:hAnsi="宋体" w:cs="宋体" w:eastAsia="宋体" w:hint="default"/>
                <w:sz w:val="24"/>
                <w:szCs w:val="24"/>
              </w:rPr>
            </w:pPr>
            <w:r>
              <w:rPr>
                <w:rFonts w:ascii="宋体" w:hAnsi="宋体" w:cs="宋体" w:eastAsia="宋体" w:hint="default"/>
                <w:sz w:val="24"/>
                <w:szCs w:val="24"/>
              </w:rPr>
              <w:t>人民币</w:t>
            </w:r>
          </w:p>
        </w:tc>
        <w:tc>
          <w:tcPr>
            <w:tcW w:w="2596" w:type="dxa"/>
            <w:tcBorders>
              <w:top w:val="nil" w:sz="6" w:space="0" w:color="auto"/>
              <w:left w:val="nil" w:sz="6" w:space="0" w:color="auto"/>
              <w:bottom w:val="nil" w:sz="6" w:space="0" w:color="auto"/>
              <w:right w:val="nil" w:sz="6" w:space="0" w:color="auto"/>
            </w:tcBorders>
          </w:tcPr>
          <w:p>
            <w:pPr>
              <w:pStyle w:val="TableParagraph"/>
              <w:tabs>
                <w:tab w:pos="1495" w:val="left" w:leader="none"/>
              </w:tabs>
              <w:spacing w:line="240" w:lineRule="auto" w:before="18"/>
              <w:ind w:left="15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597,970</w:t>
            </w:r>
            <w:r>
              <w:rPr>
                <w:rFonts w:ascii="Arial"/>
                <w:sz w:val="24"/>
              </w:rPr>
            </w:r>
          </w:p>
        </w:tc>
        <w:tc>
          <w:tcPr>
            <w:tcW w:w="2519" w:type="dxa"/>
            <w:tcBorders>
              <w:top w:val="nil" w:sz="6" w:space="0" w:color="auto"/>
              <w:left w:val="nil" w:sz="6" w:space="0" w:color="auto"/>
              <w:bottom w:val="nil" w:sz="6" w:space="0" w:color="auto"/>
              <w:right w:val="nil" w:sz="6" w:space="0" w:color="auto"/>
            </w:tcBorders>
          </w:tcPr>
          <w:p>
            <w:pPr>
              <w:pStyle w:val="TableParagraph"/>
              <w:tabs>
                <w:tab w:pos="2196" w:val="left" w:leader="none"/>
                <w:tab w:pos="2376" w:val="left" w:leader="none"/>
              </w:tabs>
              <w:spacing w:line="240" w:lineRule="auto" w:before="18"/>
              <w:ind w:left="-34" w:right="14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263" w:hRule="exact"/>
        </w:trPr>
        <w:tc>
          <w:tcPr>
            <w:tcW w:w="766" w:type="dxa"/>
            <w:tcBorders>
              <w:top w:val="nil" w:sz="6" w:space="0" w:color="auto"/>
              <w:left w:val="nil" w:sz="6" w:space="0" w:color="auto"/>
              <w:bottom w:val="nil" w:sz="6" w:space="0" w:color="auto"/>
              <w:right w:val="nil" w:sz="6" w:space="0" w:color="auto"/>
            </w:tcBorders>
          </w:tcPr>
          <w:p>
            <w:pPr/>
          </w:p>
        </w:tc>
        <w:tc>
          <w:tcPr>
            <w:tcW w:w="1646" w:type="dxa"/>
            <w:tcBorders>
              <w:top w:val="nil" w:sz="6" w:space="0" w:color="auto"/>
              <w:left w:val="nil" w:sz="6" w:space="0" w:color="auto"/>
              <w:bottom w:val="nil" w:sz="6" w:space="0" w:color="auto"/>
              <w:right w:val="nil" w:sz="6" w:space="0" w:color="auto"/>
            </w:tcBorders>
          </w:tcPr>
          <w:p>
            <w:pPr/>
          </w:p>
        </w:tc>
        <w:tc>
          <w:tcPr>
            <w:tcW w:w="1596" w:type="dxa"/>
            <w:tcBorders>
              <w:top w:val="nil" w:sz="6" w:space="0" w:color="auto"/>
              <w:left w:val="nil" w:sz="6" w:space="0" w:color="auto"/>
              <w:bottom w:val="nil" w:sz="6" w:space="0" w:color="auto"/>
              <w:right w:val="nil" w:sz="6" w:space="0" w:color="auto"/>
            </w:tcBorders>
          </w:tcPr>
          <w:p>
            <w:pPr/>
          </w:p>
        </w:tc>
        <w:tc>
          <w:tcPr>
            <w:tcW w:w="2596" w:type="dxa"/>
            <w:tcBorders>
              <w:top w:val="nil" w:sz="6" w:space="0" w:color="auto"/>
              <w:left w:val="nil" w:sz="6" w:space="0" w:color="auto"/>
              <w:bottom w:val="nil" w:sz="6" w:space="0" w:color="auto"/>
              <w:right w:val="nil" w:sz="6" w:space="0" w:color="auto"/>
            </w:tcBorders>
          </w:tcPr>
          <w:p>
            <w:pPr>
              <w:pStyle w:val="TableParagraph"/>
              <w:tabs>
                <w:tab w:pos="1294" w:val="left" w:leader="none"/>
                <w:tab w:pos="3805" w:val="left" w:leader="none"/>
              </w:tabs>
              <w:spacing w:line="268" w:lineRule="exact"/>
              <w:ind w:left="136" w:right="-121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1,836,529</w:t>
            </w:r>
            <w:r>
              <w:rPr>
                <w:rFonts w:ascii="Arial"/>
                <w:sz w:val="24"/>
              </w:rPr>
              <w:t>  </w:t>
            </w:r>
            <w:r>
              <w:rPr>
                <w:rFonts w:ascii="Arial"/>
                <w:spacing w:val="-15"/>
                <w:sz w:val="24"/>
              </w:rPr>
              <w:t> </w:t>
            </w:r>
            <w:r>
              <w:rPr>
                <w:rFonts w:ascii="Arial"/>
                <w:spacing w:val="-15"/>
                <w:w w:val="100"/>
                <w:sz w:val="24"/>
              </w:rPr>
            </w:r>
            <w:r>
              <w:rPr>
                <w:rFonts w:ascii="Arial"/>
                <w:w w:val="100"/>
                <w:sz w:val="24"/>
                <w:u w:val="thick" w:color="000000"/>
              </w:rPr>
              <w:t> </w:t>
            </w:r>
            <w:r>
              <w:rPr>
                <w:rFonts w:ascii="Arial"/>
                <w:sz w:val="24"/>
                <w:u w:val="thick" w:color="000000"/>
              </w:rPr>
              <w:tab/>
            </w:r>
            <w:r>
              <w:rPr>
                <w:rFonts w:ascii="Arial"/>
                <w:sz w:val="24"/>
              </w:rPr>
            </w:r>
          </w:p>
        </w:tc>
        <w:tc>
          <w:tcPr>
            <w:tcW w:w="2519" w:type="dxa"/>
            <w:tcBorders>
              <w:top w:val="nil" w:sz="6" w:space="0" w:color="auto"/>
              <w:left w:val="nil" w:sz="6" w:space="0" w:color="auto"/>
              <w:bottom w:val="nil" w:sz="6" w:space="0" w:color="auto"/>
              <w:right w:val="nil" w:sz="6" w:space="0" w:color="auto"/>
            </w:tcBorders>
          </w:tcPr>
          <w:p>
            <w:pPr>
              <w:pStyle w:val="TableParagraph"/>
              <w:tabs>
                <w:tab w:pos="1166" w:val="left" w:leader="none"/>
              </w:tabs>
              <w:spacing w:line="268" w:lineRule="exact"/>
              <w:ind w:right="140"/>
              <w:jc w:val="right"/>
              <w:rPr>
                <w:rFonts w:ascii="Arial" w:hAnsi="Arial" w:cs="Arial" w:eastAsia="Arial" w:hint="default"/>
                <w:sz w:val="24"/>
                <w:szCs w:val="24"/>
              </w:rPr>
            </w:pPr>
            <w:r>
              <w:rPr>
                <w:rFonts w:ascii="Arial"/>
                <w:w w:val="99"/>
                <w:sz w:val="24"/>
              </w:rPr>
            </w:r>
            <w:r>
              <w:rPr>
                <w:rFonts w:ascii="Arial"/>
                <w:w w:val="95"/>
                <w:sz w:val="24"/>
                <w:u w:val="thick" w:color="000000"/>
              </w:rPr>
              <w:t>1,109,893</w:t>
            </w:r>
            <w:r>
              <w:rPr>
                <w:rFonts w:ascii="Arial"/>
                <w:sz w:val="24"/>
                <w:u w:val="thick" w:color="000000"/>
              </w:rPr>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17" w:type="dxa"/>
        <w:tblLayout w:type="fixed"/>
        <w:tblCellMar>
          <w:top w:w="0" w:type="dxa"/>
          <w:left w:w="0" w:type="dxa"/>
          <w:bottom w:w="0" w:type="dxa"/>
          <w:right w:w="0" w:type="dxa"/>
        </w:tblCellMar>
        <w:tblLook w:val="01E0"/>
      </w:tblPr>
      <w:tblGrid>
        <w:gridCol w:w="775"/>
        <w:gridCol w:w="3612"/>
        <w:gridCol w:w="2244"/>
        <w:gridCol w:w="2521"/>
      </w:tblGrid>
      <w:tr>
        <w:trPr>
          <w:trHeight w:val="2871" w:hRule="exact"/>
        </w:trPr>
        <w:tc>
          <w:tcPr>
            <w:tcW w:w="9152" w:type="dxa"/>
            <w:gridSpan w:val="4"/>
            <w:tcBorders>
              <w:top w:val="nil" w:sz="6" w:space="0" w:color="auto"/>
              <w:left w:val="nil" w:sz="6" w:space="0" w:color="auto"/>
              <w:bottom w:val="nil" w:sz="6" w:space="0" w:color="auto"/>
              <w:right w:val="nil" w:sz="6" w:space="0" w:color="auto"/>
            </w:tcBorders>
          </w:tcPr>
          <w:p>
            <w:pPr>
              <w:pStyle w:val="TableParagraph"/>
              <w:spacing w:line="248" w:lineRule="exact"/>
              <w:ind w:left="974"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w w:val="99"/>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w w:val="99"/>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港元及美元银行质押借款约人民币</w:t>
            </w:r>
            <w:r>
              <w:rPr>
                <w:rFonts w:ascii="宋体" w:hAnsi="宋体" w:cs="宋体" w:eastAsia="宋体" w:hint="default"/>
                <w:spacing w:val="-62"/>
                <w:sz w:val="24"/>
                <w:szCs w:val="24"/>
              </w:rPr>
              <w:t> </w:t>
            </w:r>
            <w:r>
              <w:rPr>
                <w:rFonts w:ascii="Arial" w:hAnsi="Arial" w:cs="Arial" w:eastAsia="Arial" w:hint="default"/>
                <w:spacing w:val="-19"/>
                <w:w w:val="99"/>
                <w:sz w:val="24"/>
                <w:szCs w:val="24"/>
              </w:rPr>
              <w:t>1</w:t>
            </w:r>
            <w:r>
              <w:rPr>
                <w:rFonts w:ascii="Arial" w:hAnsi="Arial" w:cs="Arial" w:eastAsia="Arial" w:hint="default"/>
                <w:spacing w:val="-1"/>
                <w:w w:val="99"/>
                <w:sz w:val="24"/>
                <w:szCs w:val="24"/>
              </w:rPr>
              <w:t>1</w:t>
            </w:r>
            <w:r>
              <w:rPr>
                <w:rFonts w:ascii="Arial" w:hAnsi="Arial" w:cs="Arial" w:eastAsia="Arial" w:hint="default"/>
                <w:w w:val="100"/>
                <w:sz w:val="24"/>
                <w:szCs w:val="24"/>
              </w:rPr>
              <w:t>.</w:t>
            </w:r>
            <w:r>
              <w:rPr>
                <w:rFonts w:ascii="Arial" w:hAnsi="Arial" w:cs="Arial" w:eastAsia="Arial" w:hint="default"/>
                <w:spacing w:val="-1"/>
                <w:w w:val="99"/>
                <w:sz w:val="24"/>
                <w:szCs w:val="24"/>
              </w:rPr>
              <w:t>6</w:t>
            </w:r>
            <w:r>
              <w:rPr>
                <w:rFonts w:ascii="Arial" w:hAnsi="Arial" w:cs="Arial" w:eastAsia="Arial" w:hint="default"/>
                <w:w w:val="99"/>
                <w:sz w:val="24"/>
                <w:szCs w:val="24"/>
              </w:rPr>
              <w:t>6</w:t>
            </w:r>
            <w:r>
              <w:rPr>
                <w:rFonts w:ascii="Arial" w:hAnsi="Arial" w:cs="Arial" w:eastAsia="Arial" w:hint="default"/>
                <w:spacing w:val="-10"/>
                <w:sz w:val="24"/>
                <w:szCs w:val="24"/>
              </w:rPr>
              <w:t> </w:t>
            </w:r>
            <w:r>
              <w:rPr>
                <w:rFonts w:ascii="宋体" w:hAnsi="宋体" w:cs="宋体" w:eastAsia="宋体" w:hint="default"/>
                <w:spacing w:val="1"/>
                <w:sz w:val="24"/>
                <w:szCs w:val="24"/>
              </w:rPr>
              <w:t>亿</w:t>
            </w:r>
            <w:r>
              <w:rPr>
                <w:rFonts w:ascii="宋体" w:hAnsi="宋体" w:cs="宋体" w:eastAsia="宋体" w:hint="default"/>
                <w:sz w:val="24"/>
                <w:szCs w:val="24"/>
              </w:rPr>
              <w:t>元</w:t>
            </w:r>
            <w:r>
              <w:rPr>
                <w:rFonts w:ascii="Arial" w:hAnsi="Arial" w:cs="Arial" w:eastAsia="Arial" w:hint="default"/>
                <w:sz w:val="24"/>
                <w:szCs w:val="24"/>
              </w:rPr>
              <w:t>(</w:t>
            </w:r>
            <w:r>
              <w:rPr>
                <w:rFonts w:ascii="Arial" w:hAnsi="Arial" w:cs="Arial" w:eastAsia="Arial" w:hint="default"/>
                <w:spacing w:val="-1"/>
                <w:w w:val="99"/>
                <w:sz w:val="24"/>
                <w:szCs w:val="24"/>
              </w:rPr>
              <w:t>2013</w:t>
            </w:r>
            <w:r>
              <w:rPr>
                <w:rFonts w:ascii="Arial" w:hAnsi="Arial" w:cs="Arial" w:eastAsia="Arial" w:hint="default"/>
                <w:sz w:val="24"/>
                <w:szCs w:val="24"/>
              </w:rPr>
            </w:r>
          </w:p>
          <w:p>
            <w:pPr>
              <w:pStyle w:val="TableParagraph"/>
              <w:spacing w:line="311" w:lineRule="exact"/>
              <w:ind w:left="974"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45"/>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日：约人民币</w:t>
            </w:r>
            <w:r>
              <w:rPr>
                <w:rFonts w:ascii="宋体" w:hAnsi="宋体" w:cs="宋体" w:eastAsia="宋体" w:hint="default"/>
                <w:spacing w:val="-46"/>
                <w:sz w:val="24"/>
                <w:szCs w:val="24"/>
              </w:rPr>
              <w:t> </w:t>
            </w:r>
            <w:r>
              <w:rPr>
                <w:rFonts w:ascii="Arial" w:hAnsi="Arial" w:cs="Arial" w:eastAsia="Arial" w:hint="default"/>
                <w:spacing w:val="-4"/>
                <w:sz w:val="24"/>
                <w:szCs w:val="24"/>
              </w:rPr>
              <w:t>11.10</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系由本集团存于银行的备用信用证保</w:t>
            </w:r>
          </w:p>
          <w:p>
            <w:pPr>
              <w:pStyle w:val="TableParagraph"/>
              <w:spacing w:line="311" w:lineRule="exact"/>
              <w:ind w:left="974" w:right="0"/>
              <w:jc w:val="left"/>
              <w:rPr>
                <w:rFonts w:ascii="宋体" w:hAnsi="宋体" w:cs="宋体" w:eastAsia="宋体" w:hint="default"/>
                <w:sz w:val="24"/>
                <w:szCs w:val="24"/>
              </w:rPr>
            </w:pPr>
            <w:r>
              <w:rPr>
                <w:rFonts w:ascii="宋体" w:hAnsi="宋体" w:cs="宋体" w:eastAsia="宋体" w:hint="default"/>
                <w:sz w:val="24"/>
                <w:szCs w:val="24"/>
              </w:rPr>
              <w:t>证金和保函保证金共计约人民币</w:t>
            </w:r>
            <w:r>
              <w:rPr>
                <w:rFonts w:ascii="宋体" w:hAnsi="宋体" w:cs="宋体" w:eastAsia="宋体" w:hint="default"/>
                <w:spacing w:val="-60"/>
                <w:sz w:val="24"/>
                <w:szCs w:val="24"/>
              </w:rPr>
              <w:t> </w:t>
            </w:r>
            <w:r>
              <w:rPr>
                <w:rFonts w:ascii="Arial" w:hAnsi="Arial" w:cs="Arial" w:eastAsia="Arial" w:hint="default"/>
                <w:sz w:val="24"/>
                <w:szCs w:val="24"/>
              </w:rPr>
              <w:t>13.26</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7"/>
                <w:sz w:val="24"/>
                <w:szCs w:val="24"/>
              </w:rPr>
              <w:t>日：约人民币</w:t>
            </w:r>
          </w:p>
          <w:p>
            <w:pPr>
              <w:pStyle w:val="TableParagraph"/>
              <w:spacing w:line="311" w:lineRule="exact"/>
              <w:ind w:left="974" w:right="0"/>
              <w:jc w:val="left"/>
              <w:rPr>
                <w:rFonts w:ascii="宋体" w:hAnsi="宋体" w:cs="宋体" w:eastAsia="宋体" w:hint="default"/>
                <w:sz w:val="24"/>
                <w:szCs w:val="24"/>
              </w:rPr>
            </w:pPr>
            <w:r>
              <w:rPr>
                <w:rFonts w:ascii="Arial" w:hAnsi="Arial" w:cs="Arial" w:eastAsia="Arial" w:hint="default"/>
                <w:sz w:val="24"/>
                <w:szCs w:val="24"/>
              </w:rPr>
              <w:t>13.00</w:t>
            </w:r>
            <w:r>
              <w:rPr>
                <w:rFonts w:ascii="Arial" w:hAnsi="Arial" w:cs="Arial" w:eastAsia="Arial" w:hint="default"/>
                <w:spacing w:val="-1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r>
              <w:rPr>
                <w:rFonts w:ascii="宋体" w:hAnsi="宋体" w:cs="宋体" w:eastAsia="宋体" w:hint="default"/>
                <w:sz w:val="24"/>
                <w:szCs w:val="24"/>
              </w:rPr>
              <w:t>作为质押。人民币银行质押借款约人民币</w:t>
            </w:r>
            <w:r>
              <w:rPr>
                <w:rFonts w:ascii="宋体" w:hAnsi="宋体" w:cs="宋体" w:eastAsia="宋体" w:hint="default"/>
                <w:spacing w:val="-70"/>
                <w:sz w:val="24"/>
                <w:szCs w:val="24"/>
              </w:rPr>
              <w:t> </w:t>
            </w:r>
            <w:r>
              <w:rPr>
                <w:rFonts w:ascii="Arial" w:hAnsi="Arial" w:cs="Arial" w:eastAsia="Arial" w:hint="default"/>
                <w:sz w:val="24"/>
                <w:szCs w:val="24"/>
              </w:rPr>
              <w:t>7,300</w:t>
            </w:r>
            <w:r>
              <w:rPr>
                <w:rFonts w:ascii="Arial" w:hAnsi="Arial" w:cs="Arial" w:eastAsia="Arial" w:hint="default"/>
                <w:spacing w:val="-17"/>
                <w:sz w:val="24"/>
                <w:szCs w:val="24"/>
              </w:rPr>
              <w:t> </w:t>
            </w:r>
            <w:r>
              <w:rPr>
                <w:rFonts w:ascii="宋体" w:hAnsi="宋体" w:cs="宋体" w:eastAsia="宋体" w:hint="default"/>
                <w:sz w:val="24"/>
                <w:szCs w:val="24"/>
              </w:rPr>
              <w:t>万元</w:t>
            </w:r>
          </w:p>
          <w:p>
            <w:pPr>
              <w:pStyle w:val="TableParagraph"/>
              <w:spacing w:line="311" w:lineRule="exact"/>
              <w:ind w:left="974" w:right="0"/>
              <w:jc w:val="left"/>
              <w:rPr>
                <w:rFonts w:ascii="Arial" w:hAnsi="Arial" w:cs="Arial" w:eastAsia="Arial" w:hint="default"/>
                <w:sz w:val="24"/>
                <w:szCs w:val="24"/>
              </w:rPr>
            </w:pP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6"/>
                <w:sz w:val="24"/>
                <w:szCs w:val="24"/>
              </w:rPr>
              <w:t>日：无</w:t>
            </w:r>
            <w:r>
              <w:rPr>
                <w:rFonts w:ascii="Arial" w:hAnsi="Arial" w:cs="Arial" w:eastAsia="Arial" w:hint="default"/>
                <w:spacing w:val="-6"/>
                <w:sz w:val="24"/>
                <w:szCs w:val="24"/>
              </w:rPr>
              <w:t>)</w:t>
            </w:r>
            <w:r>
              <w:rPr>
                <w:rFonts w:ascii="宋体" w:hAnsi="宋体" w:cs="宋体" w:eastAsia="宋体" w:hint="default"/>
                <w:spacing w:val="-6"/>
                <w:sz w:val="24"/>
                <w:szCs w:val="24"/>
              </w:rPr>
              <w:t>系由本集团约人民币</w:t>
            </w:r>
            <w:r>
              <w:rPr>
                <w:rFonts w:ascii="宋体" w:hAnsi="宋体" w:cs="宋体" w:eastAsia="宋体" w:hint="default"/>
                <w:spacing w:val="-60"/>
                <w:sz w:val="24"/>
                <w:szCs w:val="24"/>
              </w:rPr>
              <w:t> </w:t>
            </w:r>
            <w:r>
              <w:rPr>
                <w:rFonts w:ascii="Arial" w:hAnsi="Arial" w:cs="Arial" w:eastAsia="Arial" w:hint="default"/>
                <w:sz w:val="24"/>
                <w:szCs w:val="24"/>
              </w:rPr>
              <w:t>7,613</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p>
          <w:p>
            <w:pPr>
              <w:pStyle w:val="TableParagraph"/>
              <w:spacing w:line="321" w:lineRule="exact"/>
              <w:ind w:left="974" w:right="0"/>
              <w:jc w:val="left"/>
              <w:rPr>
                <w:rFonts w:ascii="宋体" w:hAnsi="宋体" w:cs="宋体" w:eastAsia="宋体" w:hint="default"/>
                <w:sz w:val="24"/>
                <w:szCs w:val="24"/>
              </w:rPr>
            </w:pP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(6))</w:t>
            </w:r>
            <w:r>
              <w:rPr>
                <w:rFonts w:ascii="宋体" w:hAnsi="宋体" w:cs="宋体" w:eastAsia="宋体" w:hint="default"/>
                <w:sz w:val="24"/>
                <w:szCs w:val="24"/>
              </w:rPr>
              <w:t>的应收账款作为质押。</w:t>
            </w: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321" w:lineRule="exact"/>
              <w:ind w:left="974"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w:t>
            </w:r>
            <w:r>
              <w:rPr>
                <w:rFonts w:ascii="宋体" w:hAnsi="宋体" w:cs="宋体" w:eastAsia="宋体" w:hint="default"/>
                <w:spacing w:val="-101"/>
                <w:sz w:val="24"/>
                <w:szCs w:val="24"/>
              </w:rPr>
              <w:t>，</w:t>
            </w:r>
            <w:r>
              <w:rPr>
                <w:rFonts w:ascii="宋体" w:hAnsi="宋体" w:cs="宋体" w:eastAsia="宋体" w:hint="default"/>
                <w:sz w:val="24"/>
                <w:szCs w:val="24"/>
              </w:rPr>
              <w:t>短期借款的利率区间为</w:t>
            </w:r>
            <w:r>
              <w:rPr>
                <w:rFonts w:ascii="宋体" w:hAnsi="宋体" w:cs="宋体" w:eastAsia="宋体" w:hint="default"/>
                <w:spacing w:val="-60"/>
                <w:sz w:val="24"/>
                <w:szCs w:val="24"/>
              </w:rPr>
              <w:t> </w:t>
            </w:r>
            <w:r>
              <w:rPr>
                <w:rFonts w:ascii="Arial" w:hAnsi="Arial" w:cs="Arial" w:eastAsia="Arial" w:hint="default"/>
                <w:w w:val="99"/>
                <w:sz w:val="24"/>
                <w:szCs w:val="24"/>
              </w:rPr>
              <w:t>1.1</w:t>
            </w:r>
            <w:r>
              <w:rPr>
                <w:rFonts w:ascii="Arial" w:hAnsi="Arial" w:cs="Arial" w:eastAsia="Arial" w:hint="default"/>
                <w:spacing w:val="-1"/>
                <w:w w:val="99"/>
                <w:sz w:val="24"/>
                <w:szCs w:val="24"/>
              </w:rPr>
              <w:t>9</w:t>
            </w:r>
            <w:r>
              <w:rPr>
                <w:rFonts w:ascii="Arial" w:hAnsi="Arial" w:cs="Arial" w:eastAsia="Arial" w:hint="default"/>
                <w:w w:val="99"/>
                <w:sz w:val="24"/>
                <w:szCs w:val="24"/>
              </w:rPr>
              <w:t>%</w:t>
            </w:r>
            <w:r>
              <w:rPr>
                <w:rFonts w:ascii="宋体" w:hAnsi="宋体" w:cs="宋体" w:eastAsia="宋体" w:hint="default"/>
                <w:sz w:val="24"/>
                <w:szCs w:val="24"/>
              </w:rPr>
              <w:t>至</w:t>
            </w:r>
            <w:r>
              <w:rPr>
                <w:rFonts w:ascii="宋体" w:hAnsi="宋体" w:cs="宋体" w:eastAsia="宋体" w:hint="default"/>
                <w:spacing w:val="-60"/>
                <w:sz w:val="24"/>
                <w:szCs w:val="24"/>
              </w:rPr>
              <w:t> </w:t>
            </w:r>
            <w:r>
              <w:rPr>
                <w:rFonts w:ascii="Arial" w:hAnsi="Arial" w:cs="Arial" w:eastAsia="Arial" w:hint="default"/>
                <w:w w:val="99"/>
                <w:sz w:val="24"/>
                <w:szCs w:val="24"/>
              </w:rPr>
              <w:t>6.3</w:t>
            </w:r>
            <w:r>
              <w:rPr>
                <w:rFonts w:ascii="Arial" w:hAnsi="Arial" w:cs="Arial" w:eastAsia="Arial" w:hint="default"/>
                <w:spacing w:val="-1"/>
                <w:w w:val="99"/>
                <w:sz w:val="24"/>
                <w:szCs w:val="24"/>
              </w:rPr>
              <w:t>0</w:t>
            </w:r>
            <w:r>
              <w:rPr>
                <w:rFonts w:ascii="Arial" w:hAnsi="Arial" w:cs="Arial" w:eastAsia="Arial" w:hint="default"/>
                <w:w w:val="99"/>
                <w:sz w:val="24"/>
                <w:szCs w:val="24"/>
              </w:rPr>
              <w:t>%(</w:t>
            </w:r>
            <w:r>
              <w:rPr>
                <w:rFonts w:ascii="Arial" w:hAnsi="Arial" w:cs="Arial" w:eastAsia="Arial" w:hint="default"/>
                <w:w w:val="99"/>
                <w:sz w:val="24"/>
                <w:szCs w:val="24"/>
              </w:rPr>
              <w:t>20</w:t>
            </w:r>
            <w:r>
              <w:rPr>
                <w:rFonts w:ascii="Arial" w:hAnsi="Arial" w:cs="Arial" w:eastAsia="Arial" w:hint="default"/>
                <w:spacing w:val="-1"/>
                <w:w w:val="99"/>
                <w:sz w:val="24"/>
                <w:szCs w:val="24"/>
              </w:rPr>
              <w:t>1</w:t>
            </w:r>
            <w:r>
              <w:rPr>
                <w:rFonts w:ascii="Arial" w:hAnsi="Arial" w:cs="Arial" w:eastAsia="Arial" w:hint="default"/>
                <w:w w:val="99"/>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1"/>
                <w:w w:val="99"/>
                <w:sz w:val="24"/>
                <w:szCs w:val="24"/>
              </w:rPr>
              <w:t>12</w:t>
            </w:r>
            <w:r>
              <w:rPr>
                <w:rFonts w:ascii="Arial" w:hAnsi="Arial" w:cs="Arial" w:eastAsia="Arial" w:hint="default"/>
                <w:sz w:val="24"/>
                <w:szCs w:val="24"/>
              </w:rPr>
            </w:r>
          </w:p>
          <w:p>
            <w:pPr>
              <w:pStyle w:val="TableParagraph"/>
              <w:spacing w:line="321" w:lineRule="exact"/>
              <w:ind w:left="974" w:right="0"/>
              <w:jc w:val="left"/>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r>
              <w:rPr>
                <w:rFonts w:ascii="Arial" w:hAnsi="Arial" w:cs="Arial" w:eastAsia="Arial" w:hint="default"/>
                <w:sz w:val="24"/>
                <w:szCs w:val="24"/>
              </w:rPr>
              <w:t>1.21%</w:t>
            </w:r>
            <w:r>
              <w:rPr>
                <w:rFonts w:ascii="宋体" w:hAnsi="宋体" w:cs="宋体" w:eastAsia="宋体" w:hint="default"/>
                <w:sz w:val="24"/>
                <w:szCs w:val="24"/>
              </w:rPr>
              <w:t>至</w:t>
            </w:r>
            <w:r>
              <w:rPr>
                <w:rFonts w:ascii="宋体" w:hAnsi="宋体" w:cs="宋体" w:eastAsia="宋体" w:hint="default"/>
                <w:spacing w:val="-62"/>
                <w:sz w:val="24"/>
                <w:szCs w:val="24"/>
              </w:rPr>
              <w:t> </w:t>
            </w:r>
            <w:r>
              <w:rPr>
                <w:rFonts w:ascii="Arial" w:hAnsi="Arial" w:cs="Arial" w:eastAsia="Arial" w:hint="default"/>
                <w:sz w:val="24"/>
                <w:szCs w:val="24"/>
              </w:rPr>
              <w:t>1.53%)</w:t>
            </w:r>
            <w:r>
              <w:rPr>
                <w:rFonts w:ascii="宋体" w:hAnsi="宋体" w:cs="宋体" w:eastAsia="宋体" w:hint="default"/>
                <w:sz w:val="24"/>
                <w:szCs w:val="24"/>
              </w:rPr>
              <w:t>。</w:t>
            </w:r>
          </w:p>
        </w:tc>
      </w:tr>
      <w:tr>
        <w:trPr>
          <w:trHeight w:val="585" w:hRule="exact"/>
        </w:trPr>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(23)</w:t>
            </w:r>
          </w:p>
        </w:tc>
        <w:tc>
          <w:tcPr>
            <w:tcW w:w="5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148" w:right="0"/>
              <w:jc w:val="left"/>
              <w:rPr>
                <w:rFonts w:ascii="黑体" w:hAnsi="黑体" w:cs="黑体" w:eastAsia="黑体" w:hint="default"/>
                <w:sz w:val="24"/>
                <w:szCs w:val="24"/>
              </w:rPr>
            </w:pPr>
            <w:r>
              <w:rPr>
                <w:rFonts w:ascii="黑体" w:hAnsi="黑体" w:cs="黑体" w:eastAsia="黑体" w:hint="default"/>
                <w:sz w:val="24"/>
                <w:szCs w:val="24"/>
              </w:rPr>
              <w:t>以公允价值计量且其变动计入当期损益的金融负债</w:t>
            </w:r>
          </w:p>
        </w:tc>
        <w:tc>
          <w:tcPr>
            <w:tcW w:w="2521" w:type="dxa"/>
            <w:tcBorders>
              <w:top w:val="nil" w:sz="6" w:space="0" w:color="auto"/>
              <w:left w:val="nil" w:sz="6" w:space="0" w:color="auto"/>
              <w:bottom w:val="nil" w:sz="6" w:space="0" w:color="auto"/>
              <w:right w:val="nil" w:sz="6" w:space="0" w:color="auto"/>
            </w:tcBorders>
          </w:tcPr>
          <w:p>
            <w:pPr/>
          </w:p>
        </w:tc>
      </w:tr>
      <w:tr>
        <w:trPr>
          <w:trHeight w:val="593" w:hRule="exact"/>
        </w:trPr>
        <w:tc>
          <w:tcPr>
            <w:tcW w:w="775" w:type="dxa"/>
            <w:tcBorders>
              <w:top w:val="nil" w:sz="6" w:space="0" w:color="auto"/>
              <w:left w:val="nil" w:sz="6" w:space="0" w:color="auto"/>
              <w:bottom w:val="nil" w:sz="6" w:space="0" w:color="auto"/>
              <w:right w:val="nil" w:sz="6" w:space="0" w:color="auto"/>
            </w:tcBorders>
          </w:tcPr>
          <w:p>
            <w:pPr/>
          </w:p>
        </w:tc>
        <w:tc>
          <w:tcPr>
            <w:tcW w:w="58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53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75" w:type="dxa"/>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48" w:right="0"/>
              <w:jc w:val="left"/>
              <w:rPr>
                <w:rFonts w:ascii="Arial" w:hAnsi="Arial" w:cs="Arial" w:eastAsia="Arial" w:hint="default"/>
                <w:sz w:val="24"/>
                <w:szCs w:val="24"/>
              </w:rPr>
            </w:pPr>
            <w:r>
              <w:rPr>
                <w:rFonts w:ascii="宋体" w:hAnsi="宋体" w:cs="宋体" w:eastAsia="宋体" w:hint="default"/>
                <w:sz w:val="24"/>
                <w:szCs w:val="24"/>
              </w:rPr>
              <w:t>卖出期权</w:t>
            </w:r>
            <w:r>
              <w:rPr>
                <w:rFonts w:ascii="Arial" w:hAnsi="Arial" w:cs="Arial" w:eastAsia="Arial" w:hint="default"/>
                <w:sz w:val="24"/>
                <w:szCs w:val="24"/>
              </w:rPr>
              <w:t>(i)</w:t>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1"/>
              <w:jc w:val="right"/>
              <w:rPr>
                <w:rFonts w:ascii="Arial" w:hAnsi="Arial" w:cs="Arial" w:eastAsia="Arial" w:hint="default"/>
                <w:sz w:val="24"/>
                <w:szCs w:val="24"/>
              </w:rPr>
            </w:pPr>
            <w:r>
              <w:rPr>
                <w:rFonts w:ascii="Arial"/>
                <w:w w:val="95"/>
                <w:sz w:val="24"/>
              </w:rPr>
              <w:t>90,400</w:t>
            </w:r>
            <w:r>
              <w:rPr>
                <w:rFonts w:ascii="Arial"/>
                <w:sz w:val="24"/>
              </w:rPr>
            </w:r>
          </w:p>
        </w:tc>
        <w:tc>
          <w:tcPr>
            <w:tcW w:w="252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9"/>
              <w:jc w:val="right"/>
              <w:rPr>
                <w:rFonts w:ascii="Arial" w:hAnsi="Arial" w:cs="Arial" w:eastAsia="Arial" w:hint="default"/>
                <w:sz w:val="24"/>
                <w:szCs w:val="24"/>
              </w:rPr>
            </w:pPr>
            <w:r>
              <w:rPr>
                <w:rFonts w:ascii="Arial"/>
                <w:w w:val="95"/>
                <w:sz w:val="24"/>
              </w:rPr>
              <w:t>90,400</w:t>
            </w:r>
            <w:r>
              <w:rPr>
                <w:rFonts w:ascii="Arial"/>
                <w:sz w:val="24"/>
              </w:rPr>
            </w:r>
          </w:p>
        </w:tc>
      </w:tr>
      <w:tr>
        <w:trPr>
          <w:trHeight w:val="309" w:hRule="exact"/>
        </w:trPr>
        <w:tc>
          <w:tcPr>
            <w:tcW w:w="775" w:type="dxa"/>
            <w:tcBorders>
              <w:top w:val="nil" w:sz="6" w:space="0" w:color="auto"/>
              <w:left w:val="nil" w:sz="6" w:space="0" w:color="auto"/>
              <w:bottom w:val="nil" w:sz="6" w:space="0" w:color="auto"/>
              <w:right w:val="nil" w:sz="6" w:space="0" w:color="auto"/>
            </w:tcBorders>
          </w:tcPr>
          <w:p>
            <w:pPr/>
          </w:p>
        </w:tc>
        <w:tc>
          <w:tcPr>
            <w:tcW w:w="3612" w:type="dxa"/>
            <w:tcBorders>
              <w:top w:val="nil" w:sz="6" w:space="0" w:color="auto"/>
              <w:left w:val="nil" w:sz="6" w:space="0" w:color="auto"/>
              <w:bottom w:val="nil" w:sz="6" w:space="0" w:color="auto"/>
              <w:right w:val="nil" w:sz="6" w:space="0" w:color="auto"/>
            </w:tcBorders>
          </w:tcPr>
          <w:p>
            <w:pPr>
              <w:pStyle w:val="TableParagraph"/>
              <w:tabs>
                <w:tab w:pos="3195" w:val="left" w:leader="none"/>
                <w:tab w:pos="4888" w:val="left" w:leader="none"/>
              </w:tabs>
              <w:spacing w:line="274" w:lineRule="exact"/>
              <w:ind w:left="148" w:right="-1277"/>
              <w:jc w:val="left"/>
              <w:rPr>
                <w:rFonts w:ascii="Arial" w:hAnsi="Arial" w:cs="Arial" w:eastAsia="Arial" w:hint="default"/>
                <w:sz w:val="24"/>
                <w:szCs w:val="24"/>
              </w:rPr>
            </w:pPr>
            <w:r>
              <w:rPr>
                <w:rFonts w:ascii="宋体" w:hAnsi="宋体" w:cs="宋体" w:eastAsia="宋体" w:hint="default"/>
                <w:position w:val="2"/>
                <w:sz w:val="24"/>
                <w:szCs w:val="24"/>
              </w:rPr>
              <w:t>投资者回售选择权</w:t>
            </w:r>
            <w:r>
              <w:rPr>
                <w:rFonts w:ascii="Arial" w:hAnsi="Arial" w:cs="Arial" w:eastAsia="Arial" w:hint="default"/>
                <w:position w:val="2"/>
                <w:sz w:val="24"/>
                <w:szCs w:val="24"/>
              </w:rPr>
              <w:t>(ii)</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4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31"/>
              <w:jc w:val="right"/>
              <w:rPr>
                <w:rFonts w:ascii="Arial" w:hAnsi="Arial" w:cs="Arial" w:eastAsia="Arial" w:hint="default"/>
                <w:sz w:val="24"/>
                <w:szCs w:val="24"/>
              </w:rPr>
            </w:pPr>
            <w:r>
              <w:rPr>
                <w:rFonts w:ascii="Arial"/>
                <w:w w:val="99"/>
                <w:sz w:val="24"/>
              </w:rPr>
            </w:r>
            <w:r>
              <w:rPr>
                <w:rFonts w:ascii="Arial"/>
                <w:w w:val="95"/>
                <w:sz w:val="24"/>
                <w:u w:val="single" w:color="000000"/>
              </w:rPr>
              <w:t>46,800</w:t>
            </w:r>
            <w:r>
              <w:rPr>
                <w:rFonts w:ascii="Arial"/>
                <w:w w:val="95"/>
                <w:sz w:val="24"/>
              </w:rPr>
            </w:r>
            <w:r>
              <w:rPr>
                <w:rFonts w:ascii="Arial"/>
                <w:sz w:val="24"/>
              </w:rPr>
            </w:r>
          </w:p>
        </w:tc>
        <w:tc>
          <w:tcPr>
            <w:tcW w:w="2521" w:type="dxa"/>
            <w:tcBorders>
              <w:top w:val="nil" w:sz="6" w:space="0" w:color="auto"/>
              <w:left w:val="nil" w:sz="6" w:space="0" w:color="auto"/>
              <w:bottom w:val="nil" w:sz="6" w:space="0" w:color="auto"/>
              <w:right w:val="nil" w:sz="6" w:space="0" w:color="auto"/>
            </w:tcBorders>
          </w:tcPr>
          <w:p>
            <w:pPr>
              <w:pStyle w:val="TableParagraph"/>
              <w:tabs>
                <w:tab w:pos="2204" w:val="left" w:leader="none"/>
              </w:tabs>
              <w:spacing w:line="240" w:lineRule="auto" w:before="18"/>
              <w:ind w:right="199"/>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435" w:hRule="exact"/>
        </w:trPr>
        <w:tc>
          <w:tcPr>
            <w:tcW w:w="775" w:type="dxa"/>
            <w:tcBorders>
              <w:top w:val="nil" w:sz="6" w:space="0" w:color="auto"/>
              <w:left w:val="nil" w:sz="6" w:space="0" w:color="auto"/>
              <w:bottom w:val="nil" w:sz="6" w:space="0" w:color="auto"/>
              <w:right w:val="nil" w:sz="6" w:space="0" w:color="auto"/>
            </w:tcBorders>
          </w:tcPr>
          <w:p>
            <w:pPr/>
          </w:p>
        </w:tc>
        <w:tc>
          <w:tcPr>
            <w:tcW w:w="5856" w:type="dxa"/>
            <w:gridSpan w:val="2"/>
            <w:tcBorders>
              <w:top w:val="nil" w:sz="6" w:space="0" w:color="auto"/>
              <w:left w:val="nil" w:sz="6" w:space="0" w:color="auto"/>
              <w:bottom w:val="nil" w:sz="6" w:space="0" w:color="auto"/>
              <w:right w:val="nil" w:sz="6" w:space="0" w:color="auto"/>
            </w:tcBorders>
          </w:tcPr>
          <w:p>
            <w:pPr>
              <w:pStyle w:val="TableParagraph"/>
              <w:tabs>
                <w:tab w:pos="4755" w:val="left" w:leader="none"/>
              </w:tabs>
              <w:spacing w:line="266" w:lineRule="exact"/>
              <w:ind w:left="319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137,200</w:t>
            </w:r>
            <w:r>
              <w:rPr>
                <w:rFonts w:ascii="Arial"/>
                <w:sz w:val="24"/>
              </w:rPr>
            </w:r>
          </w:p>
        </w:tc>
        <w:tc>
          <w:tcPr>
            <w:tcW w:w="2521"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66" w:lineRule="exact"/>
              <w:ind w:right="19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90,400</w:t>
            </w:r>
            <w:r>
              <w:rPr>
                <w:rFonts w:ascii="Arial"/>
                <w:w w:val="95"/>
                <w:sz w:val="24"/>
              </w:rPr>
            </w:r>
            <w:r>
              <w:rPr>
                <w:rFonts w:ascii="Arial"/>
                <w:sz w:val="24"/>
              </w:rPr>
            </w:r>
          </w:p>
        </w:tc>
      </w:tr>
      <w:tr>
        <w:trPr>
          <w:trHeight w:val="3734" w:hRule="exact"/>
        </w:trPr>
        <w:tc>
          <w:tcPr>
            <w:tcW w:w="775" w:type="dxa"/>
            <w:tcBorders>
              <w:top w:val="nil" w:sz="6" w:space="0" w:color="auto"/>
              <w:left w:val="nil" w:sz="6" w:space="0" w:color="auto"/>
              <w:bottom w:val="nil" w:sz="6" w:space="0" w:color="auto"/>
              <w:right w:val="nil" w:sz="6" w:space="0" w:color="auto"/>
            </w:tcBorders>
          </w:tcPr>
          <w:p>
            <w:pPr/>
          </w:p>
        </w:tc>
        <w:tc>
          <w:tcPr>
            <w:tcW w:w="8377" w:type="dxa"/>
            <w:gridSpan w:val="3"/>
            <w:tcBorders>
              <w:top w:val="nil" w:sz="6" w:space="0" w:color="auto"/>
              <w:left w:val="nil" w:sz="6" w:space="0" w:color="auto"/>
              <w:bottom w:val="nil" w:sz="6" w:space="0" w:color="auto"/>
              <w:right w:val="nil" w:sz="6" w:space="0" w:color="auto"/>
            </w:tcBorders>
          </w:tcPr>
          <w:p>
            <w:pPr>
              <w:pStyle w:val="TableParagraph"/>
              <w:spacing w:line="232" w:lineRule="auto" w:before="109"/>
              <w:ind w:left="148" w:right="198"/>
              <w:jc w:val="both"/>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Arial" w:hAnsi="Arial" w:cs="Arial" w:eastAsia="Arial" w:hint="default"/>
                <w:sz w:val="24"/>
                <w:szCs w:val="24"/>
              </w:rPr>
              <w:t>2013</w:t>
            </w:r>
            <w:r>
              <w:rPr>
                <w:rFonts w:ascii="Arial" w:hAnsi="Arial" w:cs="Arial" w:eastAsia="Arial" w:hint="default"/>
                <w:spacing w:val="4"/>
                <w:sz w:val="24"/>
                <w:szCs w:val="24"/>
              </w:rPr>
              <w:t> </w:t>
            </w:r>
            <w:r>
              <w:rPr>
                <w:rFonts w:ascii="宋体" w:hAnsi="宋体" w:cs="宋体" w:eastAsia="宋体" w:hint="default"/>
                <w:sz w:val="24"/>
                <w:szCs w:val="24"/>
              </w:rPr>
              <w:t>年度，本集团投资</w:t>
            </w:r>
            <w:r>
              <w:rPr>
                <w:rFonts w:ascii="宋体" w:hAnsi="宋体" w:cs="宋体" w:eastAsia="宋体" w:hint="default"/>
                <w:spacing w:val="-51"/>
                <w:sz w:val="24"/>
                <w:szCs w:val="24"/>
              </w:rPr>
              <w:t> </w:t>
            </w:r>
            <w:r>
              <w:rPr>
                <w:rFonts w:ascii="Arial" w:hAnsi="Arial" w:cs="Arial" w:eastAsia="Arial" w:hint="default"/>
                <w:sz w:val="24"/>
                <w:szCs w:val="24"/>
              </w:rPr>
              <w:t>PPTV</w:t>
            </w:r>
            <w:r>
              <w:rPr>
                <w:rFonts w:ascii="Arial" w:hAnsi="Arial" w:cs="Arial" w:eastAsia="Arial" w:hint="default"/>
                <w:spacing w:val="2"/>
                <w:sz w:val="24"/>
                <w:szCs w:val="24"/>
              </w:rPr>
              <w:t> </w:t>
            </w:r>
            <w:r>
              <w:rPr>
                <w:rFonts w:ascii="宋体" w:hAnsi="宋体" w:cs="宋体" w:eastAsia="宋体" w:hint="default"/>
                <w:sz w:val="24"/>
                <w:szCs w:val="24"/>
              </w:rPr>
              <w:t>而授予</w:t>
            </w:r>
            <w:r>
              <w:rPr>
                <w:rFonts w:ascii="宋体" w:hAnsi="宋体" w:cs="宋体" w:eastAsia="宋体" w:hint="default"/>
                <w:spacing w:val="-49"/>
                <w:sz w:val="24"/>
                <w:szCs w:val="24"/>
              </w:rPr>
              <w:t> </w:t>
            </w:r>
            <w:r>
              <w:rPr>
                <w:rFonts w:ascii="Arial" w:hAnsi="Arial" w:cs="Arial" w:eastAsia="Arial" w:hint="default"/>
                <w:sz w:val="24"/>
                <w:szCs w:val="24"/>
              </w:rPr>
              <w:t>PPTV</w:t>
            </w:r>
            <w:r>
              <w:rPr>
                <w:rFonts w:ascii="Arial" w:hAnsi="Arial" w:cs="Arial" w:eastAsia="Arial" w:hint="default"/>
                <w:spacing w:val="3"/>
                <w:sz w:val="24"/>
                <w:szCs w:val="24"/>
              </w:rPr>
              <w:t> </w:t>
            </w:r>
            <w:r>
              <w:rPr>
                <w:rFonts w:ascii="宋体" w:hAnsi="宋体" w:cs="宋体" w:eastAsia="宋体" w:hint="default"/>
                <w:sz w:val="24"/>
                <w:szCs w:val="24"/>
              </w:rPr>
              <w:t>两位原始股东卖出期权</w:t>
            </w:r>
            <w:r>
              <w:rPr>
                <w:rFonts w:ascii="Arial" w:hAnsi="Arial" w:cs="Arial" w:eastAsia="Arial" w:hint="default"/>
                <w:sz w:val="24"/>
                <w:szCs w:val="24"/>
              </w:rPr>
              <w:t>(</w:t>
            </w:r>
            <w:r>
              <w:rPr>
                <w:rFonts w:ascii="宋体" w:hAnsi="宋体" w:cs="宋体" w:eastAsia="宋体" w:hint="default"/>
                <w:sz w:val="24"/>
                <w:szCs w:val="24"/>
              </w:rPr>
              <w:t>附</w:t>
            </w:r>
            <w:r>
              <w:rPr>
                <w:rFonts w:ascii="宋体" w:hAnsi="宋体" w:cs="宋体" w:eastAsia="宋体" w:hint="default"/>
                <w:w w:val="100"/>
                <w:sz w:val="24"/>
                <w:szCs w:val="24"/>
              </w:rPr>
              <w:t> </w:t>
            </w:r>
            <w:r>
              <w:rPr>
                <w:rFonts w:ascii="宋体" w:hAnsi="宋体" w:cs="宋体" w:eastAsia="宋体" w:hint="default"/>
                <w:sz w:val="24"/>
                <w:szCs w:val="24"/>
              </w:rPr>
              <w:t>注四</w:t>
            </w:r>
            <w:r>
              <w:rPr>
                <w:rFonts w:ascii="Arial" w:hAnsi="Arial" w:cs="Arial" w:eastAsia="Arial" w:hint="default"/>
                <w:sz w:val="24"/>
                <w:szCs w:val="24"/>
              </w:rPr>
              <w:t>(12)(a))</w:t>
            </w:r>
            <w:r>
              <w:rPr>
                <w:rFonts w:ascii="宋体" w:hAnsi="宋体" w:cs="宋体" w:eastAsia="宋体" w:hint="default"/>
                <w:sz w:val="24"/>
                <w:szCs w:val="24"/>
              </w:rPr>
              <w:t>。根据修订后</w:t>
            </w:r>
            <w:r>
              <w:rPr>
                <w:rFonts w:ascii="宋体" w:hAnsi="宋体" w:cs="宋体" w:eastAsia="宋体" w:hint="default"/>
                <w:spacing w:val="-61"/>
                <w:sz w:val="24"/>
                <w:szCs w:val="24"/>
              </w:rPr>
              <w:t> </w:t>
            </w: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公司章程，投资交易交割后两年内或者当一 </w:t>
            </w:r>
            <w:r>
              <w:rPr>
                <w:rFonts w:ascii="宋体" w:hAnsi="宋体" w:cs="宋体" w:eastAsia="宋体" w:hint="default"/>
                <w:spacing w:val="2"/>
                <w:sz w:val="24"/>
                <w:szCs w:val="24"/>
              </w:rPr>
              <w:t>些事项发生时，两位原始股东可以选择将其部分股份按照一个计算的价格出</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2"/>
                <w:sz w:val="24"/>
                <w:szCs w:val="24"/>
              </w:rPr>
              <w:t>售给本集团。该条款构成本集团给予两位原始股东的一项卖出期权，属于金</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pacing w:val="-1"/>
                <w:sz w:val="24"/>
                <w:szCs w:val="24"/>
              </w:rPr>
              <w:t>融衍生工具，其公允价值由专业评估机构采用布莱克</w:t>
            </w:r>
            <w:r>
              <w:rPr>
                <w:rFonts w:ascii="宋体" w:hAnsi="宋体" w:cs="宋体" w:eastAsia="宋体" w:hint="default"/>
                <w:spacing w:val="-1"/>
                <w:sz w:val="24"/>
                <w:szCs w:val="24"/>
              </w:rPr>
              <w:t>-</w:t>
            </w:r>
            <w:r>
              <w:rPr>
                <w:rFonts w:ascii="宋体" w:hAnsi="宋体" w:cs="宋体" w:eastAsia="宋体" w:hint="default"/>
                <w:spacing w:val="-1"/>
                <w:sz w:val="24"/>
                <w:szCs w:val="24"/>
              </w:rPr>
              <w:t>斯克尔斯期权定价模型</w:t>
            </w:r>
            <w:r>
              <w:rPr>
                <w:rFonts w:ascii="宋体" w:hAnsi="宋体" w:cs="宋体" w:eastAsia="宋体" w:hint="default"/>
                <w:spacing w:val="-100"/>
                <w:sz w:val="24"/>
                <w:szCs w:val="24"/>
              </w:rPr>
              <w:t> </w:t>
            </w:r>
            <w:r>
              <w:rPr>
                <w:rFonts w:ascii="宋体" w:hAnsi="宋体" w:cs="宋体" w:eastAsia="宋体" w:hint="default"/>
                <w:spacing w:val="-6"/>
                <w:sz w:val="24"/>
                <w:szCs w:val="24"/>
              </w:rPr>
              <w:t>确定。于</w:t>
            </w:r>
            <w:r>
              <w:rPr>
                <w:rFonts w:ascii="宋体" w:hAnsi="宋体" w:cs="宋体" w:eastAsia="宋体" w:hint="default"/>
                <w:spacing w:val="-82"/>
                <w:sz w:val="24"/>
                <w:szCs w:val="24"/>
              </w:rPr>
              <w:t> </w:t>
            </w:r>
            <w:r>
              <w:rPr>
                <w:rFonts w:ascii="Arial" w:hAnsi="Arial" w:cs="Arial" w:eastAsia="Arial" w:hint="default"/>
                <w:sz w:val="24"/>
                <w:szCs w:val="24"/>
              </w:rPr>
              <w:t>2014</w:t>
            </w:r>
            <w:r>
              <w:rPr>
                <w:rFonts w:ascii="Arial" w:hAnsi="Arial" w:cs="Arial" w:eastAsia="Arial" w:hint="default"/>
                <w:spacing w:val="-29"/>
                <w:sz w:val="24"/>
                <w:szCs w:val="24"/>
              </w:rPr>
              <w:t> </w:t>
            </w:r>
            <w:r>
              <w:rPr>
                <w:rFonts w:ascii="宋体" w:hAnsi="宋体" w:cs="宋体" w:eastAsia="宋体" w:hint="default"/>
                <w:sz w:val="24"/>
                <w:szCs w:val="24"/>
              </w:rPr>
              <w:t>年度，根据外部独立评估师的评估结果，卖出期权的公允价值 没有发生重大变动。</w:t>
            </w: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30" w:lineRule="auto"/>
              <w:ind w:left="148" w:right="199"/>
              <w:jc w:val="both"/>
              <w:rPr>
                <w:rFonts w:ascii="宋体" w:hAnsi="宋体" w:cs="宋体" w:eastAsia="宋体" w:hint="default"/>
                <w:sz w:val="24"/>
                <w:szCs w:val="24"/>
              </w:rPr>
            </w:pPr>
            <w:r>
              <w:rPr>
                <w:rFonts w:ascii="Arial" w:hAnsi="Arial" w:cs="Arial" w:eastAsia="Arial" w:hint="default"/>
                <w:sz w:val="24"/>
                <w:szCs w:val="24"/>
              </w:rPr>
              <w:t>(ii)</w:t>
            </w:r>
            <w:r>
              <w:rPr>
                <w:rFonts w:ascii="宋体" w:hAnsi="宋体" w:cs="宋体" w:eastAsia="宋体" w:hint="default"/>
                <w:sz w:val="24"/>
                <w:szCs w:val="24"/>
              </w:rPr>
              <w:t>于</w:t>
            </w:r>
            <w:r>
              <w:rPr>
                <w:rFonts w:ascii="宋体" w:hAnsi="宋体" w:cs="宋体" w:eastAsia="宋体" w:hint="default"/>
                <w:spacing w:val="-69"/>
                <w:sz w:val="24"/>
                <w:szCs w:val="24"/>
              </w:rPr>
              <w:t> </w:t>
            </w:r>
            <w:r>
              <w:rPr>
                <w:rFonts w:ascii="Arial" w:hAnsi="Arial" w:cs="Arial" w:eastAsia="Arial" w:hint="default"/>
                <w:sz w:val="24"/>
                <w:szCs w:val="24"/>
              </w:rPr>
              <w:t>2014</w:t>
            </w:r>
            <w:r>
              <w:rPr>
                <w:rFonts w:ascii="Arial" w:hAnsi="Arial" w:cs="Arial" w:eastAsia="Arial" w:hint="default"/>
                <w:spacing w:val="-15"/>
                <w:sz w:val="24"/>
                <w:szCs w:val="24"/>
              </w:rPr>
              <w:t> </w:t>
            </w:r>
            <w:r>
              <w:rPr>
                <w:rFonts w:ascii="宋体" w:hAnsi="宋体" w:cs="宋体" w:eastAsia="宋体" w:hint="default"/>
                <w:sz w:val="24"/>
                <w:szCs w:val="24"/>
              </w:rPr>
              <w:t>年度，本集团开展售后租回交易</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w:t>
            </w:r>
            <w:r>
              <w:rPr>
                <w:rFonts w:ascii="宋体" w:hAnsi="宋体" w:cs="宋体" w:eastAsia="宋体" w:hint="default"/>
                <w:sz w:val="24"/>
                <w:szCs w:val="24"/>
              </w:rPr>
              <w:t>，将在资产支持专项计划 </w:t>
            </w:r>
            <w:r>
              <w:rPr>
                <w:rFonts w:ascii="宋体" w:hAnsi="宋体" w:cs="宋体" w:eastAsia="宋体" w:hint="default"/>
                <w:w w:val="97"/>
                <w:sz w:val="24"/>
                <w:szCs w:val="24"/>
              </w:rPr>
              <w:t>中需承担的流动性支持义务</w:t>
            </w:r>
            <w:r>
              <w:rPr>
                <w:rFonts w:ascii="Arial" w:hAnsi="Arial" w:cs="Arial" w:eastAsia="Arial" w:hint="default"/>
                <w:w w:val="97"/>
                <w:sz w:val="24"/>
                <w:szCs w:val="24"/>
              </w:rPr>
              <w:t>(</w:t>
            </w:r>
            <w:r>
              <w:rPr>
                <w:rFonts w:ascii="宋体" w:hAnsi="宋体" w:cs="宋体" w:eastAsia="宋体" w:hint="default"/>
                <w:w w:val="97"/>
                <w:sz w:val="24"/>
                <w:szCs w:val="24"/>
              </w:rPr>
              <w:t>即</w:t>
            </w:r>
            <w:r>
              <w:rPr>
                <w:rFonts w:ascii="Arial" w:hAnsi="Arial" w:cs="Arial" w:eastAsia="Arial" w:hint="default"/>
                <w:w w:val="97"/>
                <w:sz w:val="24"/>
                <w:szCs w:val="24"/>
              </w:rPr>
              <w:t>―</w:t>
            </w:r>
            <w:r>
              <w:rPr>
                <w:rFonts w:ascii="宋体" w:hAnsi="宋体" w:cs="宋体" w:eastAsia="宋体" w:hint="default"/>
                <w:w w:val="97"/>
                <w:sz w:val="24"/>
                <w:szCs w:val="24"/>
              </w:rPr>
              <w:t>投资者回售选择权</w:t>
            </w:r>
            <w:r>
              <w:rPr>
                <w:rFonts w:ascii="Arial" w:hAnsi="Arial" w:cs="Arial" w:eastAsia="Arial" w:hint="default"/>
                <w:w w:val="97"/>
                <w:sz w:val="24"/>
                <w:szCs w:val="24"/>
              </w:rPr>
              <w:t>‖</w:t>
            </w:r>
            <w:r>
              <w:rPr>
                <w:rFonts w:ascii="Arial" w:hAnsi="Arial" w:cs="Arial" w:eastAsia="Arial" w:hint="default"/>
                <w:w w:val="97"/>
                <w:sz w:val="24"/>
                <w:szCs w:val="24"/>
              </w:rPr>
              <w:t>)</w:t>
            </w:r>
            <w:r>
              <w:rPr>
                <w:rFonts w:ascii="宋体" w:hAnsi="宋体" w:cs="宋体" w:eastAsia="宋体" w:hint="default"/>
                <w:w w:val="97"/>
                <w:sz w:val="24"/>
                <w:szCs w:val="24"/>
              </w:rPr>
              <w:t>确认为以公允价值计量且</w:t>
            </w:r>
            <w:r>
              <w:rPr>
                <w:rFonts w:ascii="宋体" w:hAnsi="宋体" w:cs="宋体" w:eastAsia="宋体" w:hint="default"/>
                <w:spacing w:val="-95"/>
                <w:w w:val="97"/>
                <w:sz w:val="24"/>
                <w:szCs w:val="24"/>
              </w:rPr>
              <w:t> </w:t>
            </w:r>
            <w:r>
              <w:rPr>
                <w:rFonts w:ascii="宋体" w:hAnsi="宋体" w:cs="宋体" w:eastAsia="宋体" w:hint="default"/>
                <w:spacing w:val="2"/>
                <w:sz w:val="24"/>
                <w:szCs w:val="24"/>
              </w:rPr>
              <w:t>其变动计入当期损益的金融负债，其公允价值由专业评估机构采用百慕大利</w:t>
            </w:r>
            <w:r>
              <w:rPr>
                <w:rFonts w:ascii="宋体" w:hAnsi="宋体" w:cs="宋体" w:eastAsia="宋体" w:hint="default"/>
                <w:spacing w:val="-93"/>
                <w:sz w:val="24"/>
                <w:szCs w:val="24"/>
              </w:rPr>
              <w:t> </w:t>
            </w:r>
            <w:r>
              <w:rPr>
                <w:rFonts w:ascii="宋体" w:hAnsi="宋体" w:cs="宋体" w:eastAsia="宋体" w:hint="default"/>
                <w:spacing w:val="-93"/>
                <w:sz w:val="24"/>
                <w:szCs w:val="24"/>
              </w:rPr>
            </w:r>
            <w:r>
              <w:rPr>
                <w:rFonts w:ascii="宋体" w:hAnsi="宋体" w:cs="宋体" w:eastAsia="宋体" w:hint="default"/>
                <w:sz w:val="24"/>
                <w:szCs w:val="24"/>
              </w:rPr>
              <w:t>率掉期期权定价模型确定。</w:t>
            </w:r>
          </w:p>
        </w:tc>
      </w:tr>
    </w:tbl>
    <w:p>
      <w:pPr>
        <w:spacing w:after="0" w:line="230" w:lineRule="auto"/>
        <w:jc w:val="both"/>
        <w:rPr>
          <w:rFonts w:ascii="宋体" w:hAnsi="宋体" w:cs="宋体" w:eastAsia="宋体" w:hint="default"/>
          <w:sz w:val="24"/>
          <w:szCs w:val="24"/>
        </w:rPr>
        <w:sectPr>
          <w:pgSz w:w="11910" w:h="16840"/>
          <w:pgMar w:header="885" w:footer="977" w:top="2020" w:bottom="116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283" w:type="dxa"/>
        <w:tblLayout w:type="fixed"/>
        <w:tblCellMar>
          <w:top w:w="0" w:type="dxa"/>
          <w:left w:w="0" w:type="dxa"/>
          <w:bottom w:w="0" w:type="dxa"/>
          <w:right w:w="0" w:type="dxa"/>
        </w:tblCellMar>
        <w:tblLook w:val="01E0"/>
      </w:tblPr>
      <w:tblGrid>
        <w:gridCol w:w="560"/>
        <w:gridCol w:w="155"/>
        <w:gridCol w:w="2094"/>
        <w:gridCol w:w="695"/>
        <w:gridCol w:w="2558"/>
        <w:gridCol w:w="218"/>
        <w:gridCol w:w="2516"/>
      </w:tblGrid>
      <w:tr>
        <w:trPr>
          <w:trHeight w:val="416"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720" w:type="dxa"/>
            <w:gridSpan w:val="5"/>
            <w:tcBorders>
              <w:top w:val="nil" w:sz="6" w:space="0" w:color="auto"/>
              <w:left w:val="nil" w:sz="6" w:space="0" w:color="auto"/>
              <w:bottom w:val="nil" w:sz="6" w:space="0" w:color="auto"/>
              <w:right w:val="nil" w:sz="6" w:space="0" w:color="auto"/>
            </w:tcBorders>
          </w:tcPr>
          <w:p>
            <w:pPr>
              <w:pStyle w:val="TableParagraph"/>
              <w:spacing w:line="257" w:lineRule="exact"/>
              <w:ind w:left="18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516" w:type="dxa"/>
            <w:tcBorders>
              <w:top w:val="nil" w:sz="6" w:space="0" w:color="auto"/>
              <w:left w:val="nil" w:sz="6" w:space="0" w:color="auto"/>
              <w:bottom w:val="nil" w:sz="6" w:space="0" w:color="auto"/>
              <w:right w:val="nil" w:sz="6" w:space="0" w:color="auto"/>
            </w:tcBorders>
          </w:tcPr>
          <w:p>
            <w:pPr/>
          </w:p>
        </w:tc>
      </w:tr>
      <w:tr>
        <w:trPr>
          <w:trHeight w:val="585"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0" w:right="0"/>
              <w:jc w:val="left"/>
              <w:rPr>
                <w:rFonts w:ascii="Arial" w:hAnsi="Arial" w:cs="Arial" w:eastAsia="Arial" w:hint="default"/>
                <w:sz w:val="24"/>
                <w:szCs w:val="24"/>
              </w:rPr>
            </w:pPr>
            <w:r>
              <w:rPr>
                <w:rFonts w:ascii="Arial"/>
                <w:sz w:val="24"/>
              </w:rPr>
              <w:t>(24)</w:t>
            </w:r>
          </w:p>
        </w:tc>
        <w:tc>
          <w:tcPr>
            <w:tcW w:w="155"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31" w:right="0"/>
              <w:jc w:val="left"/>
              <w:rPr>
                <w:rFonts w:ascii="黑体" w:hAnsi="黑体" w:cs="黑体" w:eastAsia="黑体" w:hint="default"/>
                <w:sz w:val="24"/>
                <w:szCs w:val="24"/>
              </w:rPr>
            </w:pPr>
            <w:r>
              <w:rPr>
                <w:rFonts w:ascii="黑体" w:hAnsi="黑体" w:cs="黑体" w:eastAsia="黑体" w:hint="default"/>
                <w:sz w:val="24"/>
                <w:szCs w:val="24"/>
              </w:rPr>
              <w:t>应付票据</w:t>
            </w: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
        </w:tc>
      </w:tr>
      <w:tr>
        <w:trPr>
          <w:trHeight w:val="442" w:hRule="exact"/>
        </w:trPr>
        <w:tc>
          <w:tcPr>
            <w:tcW w:w="560" w:type="dxa"/>
            <w:tcBorders>
              <w:top w:val="nil" w:sz="6" w:space="0" w:color="auto"/>
              <w:left w:val="nil" w:sz="6" w:space="0" w:color="auto"/>
              <w:bottom w:val="single" w:sz="6" w:space="0" w:color="000000"/>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4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355"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643" w:hRule="exact"/>
        </w:trPr>
        <w:tc>
          <w:tcPr>
            <w:tcW w:w="560" w:type="dxa"/>
            <w:tcBorders>
              <w:top w:val="single" w:sz="6" w:space="0" w:color="000000"/>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0" w:lineRule="exact"/>
              <w:ind w:left="78" w:right="-41"/>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drawing>
                <wp:inline distT="0" distB="0" distL="0" distR="0">
                  <wp:extent cx="49023" cy="6096"/>
                  <wp:effectExtent l="0" t="0" r="0" b="0"/>
                  <wp:docPr id="7" name="image7.png" descr=""/>
                  <wp:cNvGraphicFramePr>
                    <a:graphicFrameLocks noChangeAspect="1"/>
                  </wp:cNvGraphicFramePr>
                  <a:graphic>
                    <a:graphicData uri="http://schemas.openxmlformats.org/drawingml/2006/picture">
                      <pic:pic>
                        <pic:nvPicPr>
                          <pic:cNvPr id="8" name="image7.png"/>
                          <pic:cNvPicPr/>
                        </pic:nvPicPr>
                        <pic:blipFill>
                          <a:blip r:embed="rId73" cstate="print"/>
                          <a:stretch>
                            <a:fillRect/>
                          </a:stretch>
                        </pic:blipFill>
                        <pic:spPr>
                          <a:xfrm>
                            <a:off x="0" y="0"/>
                            <a:ext cx="49023" cy="6096"/>
                          </a:xfrm>
                          <a:prstGeom prst="rect">
                            <a:avLst/>
                          </a:prstGeom>
                        </pic:spPr>
                      </pic:pic>
                    </a:graphicData>
                  </a:graphic>
                </wp:inline>
              </w:drawing>
            </w:r>
            <w:r>
              <w:rPr>
                <w:rFonts w:ascii="Times New Roman" w:hAnsi="Times New Roman" w:cs="Times New Roman" w:eastAsia="Times New Roman" w:hint="default"/>
                <w:sz w:val="2"/>
                <w:szCs w:val="2"/>
              </w:rPr>
            </w:r>
          </w:p>
        </w:tc>
        <w:tc>
          <w:tcPr>
            <w:tcW w:w="2094" w:type="dxa"/>
            <w:tcBorders>
              <w:top w:val="nil" w:sz="6" w:space="0" w:color="auto"/>
              <w:left w:val="nil" w:sz="6" w:space="0" w:color="auto"/>
              <w:bottom w:val="single" w:sz="10" w:space="0" w:color="000000"/>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31" w:right="0"/>
              <w:jc w:val="left"/>
              <w:rPr>
                <w:rFonts w:ascii="宋体" w:hAnsi="宋体" w:cs="宋体" w:eastAsia="宋体" w:hint="default"/>
                <w:sz w:val="24"/>
                <w:szCs w:val="24"/>
              </w:rPr>
            </w:pPr>
            <w:r>
              <w:rPr>
                <w:rFonts w:ascii="宋体" w:hAnsi="宋体" w:cs="宋体" w:eastAsia="宋体" w:hint="default"/>
                <w:sz w:val="24"/>
                <w:szCs w:val="24"/>
              </w:rPr>
              <w:t>商业承兑汇票</w:t>
            </w: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left="1552" w:right="0"/>
              <w:jc w:val="left"/>
              <w:rPr>
                <w:rFonts w:ascii="Arial" w:hAnsi="Arial" w:cs="Arial" w:eastAsia="Arial" w:hint="default"/>
                <w:sz w:val="24"/>
                <w:szCs w:val="24"/>
              </w:rPr>
            </w:pPr>
            <w:r>
              <w:rPr>
                <w:rFonts w:ascii="Arial"/>
                <w:sz w:val="24"/>
              </w:rPr>
              <w:t>170,677</w:t>
            </w: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67"/>
              <w:jc w:val="right"/>
              <w:rPr>
                <w:rFonts w:ascii="Arial" w:hAnsi="Arial" w:cs="Arial" w:eastAsia="Arial" w:hint="default"/>
                <w:sz w:val="24"/>
                <w:szCs w:val="24"/>
              </w:rPr>
            </w:pPr>
            <w:r>
              <w:rPr>
                <w:rFonts w:ascii="Arial"/>
                <w:spacing w:val="-1"/>
                <w:sz w:val="24"/>
              </w:rPr>
              <w:t>107,546</w:t>
            </w:r>
          </w:p>
        </w:tc>
      </w:tr>
      <w:tr>
        <w:trPr>
          <w:trHeight w:val="368" w:hRule="exact"/>
        </w:trPr>
        <w:tc>
          <w:tcPr>
            <w:tcW w:w="56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single" w:sz="10"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20"/>
                <w:szCs w:val="20"/>
              </w:rPr>
            </w:pPr>
          </w:p>
        </w:tc>
        <w:tc>
          <w:tcPr>
            <w:tcW w:w="2094" w:type="dxa"/>
            <w:tcBorders>
              <w:top w:val="single" w:sz="10" w:space="0" w:color="000000"/>
              <w:left w:val="nil" w:sz="6" w:space="0" w:color="auto"/>
              <w:bottom w:val="single" w:sz="10" w:space="0" w:color="000000"/>
              <w:right w:val="nil" w:sz="6" w:space="0" w:color="auto"/>
            </w:tcBorders>
          </w:tcPr>
          <w:p>
            <w:pPr>
              <w:pStyle w:val="TableParagraph"/>
              <w:spacing w:line="281" w:lineRule="exact"/>
              <w:ind w:left="-11"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left="1201" w:right="0"/>
              <w:jc w:val="left"/>
              <w:rPr>
                <w:rFonts w:ascii="Arial" w:hAnsi="Arial" w:cs="Arial" w:eastAsia="Arial" w:hint="default"/>
                <w:sz w:val="24"/>
                <w:szCs w:val="24"/>
              </w:rPr>
            </w:pPr>
            <w:r>
              <w:rPr>
                <w:rFonts w:ascii="Arial"/>
                <w:sz w:val="24"/>
              </w:rPr>
              <w:t>22,271,455</w:t>
            </w: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single" w:sz="4" w:space="0" w:color="000000"/>
              <w:right w:val="nil" w:sz="6" w:space="0" w:color="auto"/>
            </w:tcBorders>
          </w:tcPr>
          <w:p>
            <w:pPr>
              <w:pStyle w:val="TableParagraph"/>
              <w:spacing w:line="240" w:lineRule="auto" w:before="84"/>
              <w:ind w:right="72"/>
              <w:jc w:val="right"/>
              <w:rPr>
                <w:rFonts w:ascii="Arial" w:hAnsi="Arial" w:cs="Arial" w:eastAsia="Arial" w:hint="default"/>
                <w:sz w:val="24"/>
                <w:szCs w:val="24"/>
              </w:rPr>
            </w:pPr>
            <w:r>
              <w:rPr>
                <w:rFonts w:ascii="Arial"/>
                <w:w w:val="95"/>
                <w:sz w:val="24"/>
              </w:rPr>
              <w:t>25,128,303</w:t>
            </w:r>
            <w:r>
              <w:rPr>
                <w:rFonts w:ascii="Arial"/>
                <w:sz w:val="24"/>
              </w:rPr>
            </w:r>
          </w:p>
        </w:tc>
      </w:tr>
      <w:tr>
        <w:trPr>
          <w:trHeight w:val="296" w:hRule="exact"/>
        </w:trPr>
        <w:tc>
          <w:tcPr>
            <w:tcW w:w="560" w:type="dxa"/>
            <w:tcBorders>
              <w:top w:val="nil" w:sz="6" w:space="0" w:color="auto"/>
              <w:left w:val="nil" w:sz="6" w:space="0" w:color="auto"/>
              <w:bottom w:val="nil" w:sz="6" w:space="0" w:color="auto"/>
              <w:right w:val="nil" w:sz="6" w:space="0" w:color="auto"/>
            </w:tcBorders>
          </w:tcPr>
          <w:p>
            <w:pPr/>
          </w:p>
        </w:tc>
        <w:tc>
          <w:tcPr>
            <w:tcW w:w="155" w:type="dxa"/>
            <w:tcBorders>
              <w:top w:val="single" w:sz="10" w:space="0" w:color="000000"/>
              <w:left w:val="nil" w:sz="6" w:space="0" w:color="auto"/>
              <w:bottom w:val="nil" w:sz="6" w:space="0" w:color="auto"/>
              <w:right w:val="nil" w:sz="6" w:space="0" w:color="auto"/>
            </w:tcBorders>
          </w:tcPr>
          <w:p>
            <w:pPr/>
          </w:p>
        </w:tc>
        <w:tc>
          <w:tcPr>
            <w:tcW w:w="2094" w:type="dxa"/>
            <w:tcBorders>
              <w:top w:val="single" w:sz="10" w:space="0" w:color="000000"/>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single" w:sz="4" w:space="0" w:color="000000"/>
              <w:left w:val="nil" w:sz="6" w:space="0" w:color="auto"/>
              <w:bottom w:val="single" w:sz="12" w:space="0" w:color="000000"/>
              <w:right w:val="nil" w:sz="6" w:space="0" w:color="auto"/>
            </w:tcBorders>
          </w:tcPr>
          <w:p>
            <w:pPr>
              <w:pStyle w:val="TableParagraph"/>
              <w:spacing w:line="273" w:lineRule="exact"/>
              <w:ind w:left="1201" w:right="0"/>
              <w:jc w:val="left"/>
              <w:rPr>
                <w:rFonts w:ascii="Arial" w:hAnsi="Arial" w:cs="Arial" w:eastAsia="Arial" w:hint="default"/>
                <w:sz w:val="24"/>
                <w:szCs w:val="24"/>
              </w:rPr>
            </w:pPr>
            <w:r>
              <w:rPr>
                <w:rFonts w:ascii="Arial"/>
                <w:sz w:val="24"/>
              </w:rPr>
              <w:t>22,442,132</w:t>
            </w: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72"/>
              <w:jc w:val="right"/>
              <w:rPr>
                <w:rFonts w:ascii="Arial" w:hAnsi="Arial" w:cs="Arial" w:eastAsia="Arial" w:hint="default"/>
                <w:sz w:val="24"/>
                <w:szCs w:val="24"/>
              </w:rPr>
            </w:pPr>
            <w:r>
              <w:rPr>
                <w:rFonts w:ascii="Arial"/>
                <w:w w:val="95"/>
                <w:sz w:val="24"/>
              </w:rPr>
              <w:t>25,235,849</w:t>
            </w:r>
            <w:r>
              <w:rPr>
                <w:rFonts w:ascii="Arial"/>
                <w:sz w:val="24"/>
              </w:rPr>
            </w:r>
          </w:p>
        </w:tc>
      </w:tr>
      <w:tr>
        <w:trPr>
          <w:trHeight w:val="1364" w:hRule="exact"/>
        </w:trPr>
        <w:tc>
          <w:tcPr>
            <w:tcW w:w="8797"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1" w:lineRule="exact"/>
              <w:ind w:left="746"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z w:val="24"/>
                <w:szCs w:val="24"/>
              </w:rPr>
              <w:t> </w:t>
            </w:r>
            <w:r>
              <w:rPr>
                <w:rFonts w:ascii="Arial" w:hAnsi="Arial" w:cs="Arial" w:eastAsia="Arial"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w w:val="99"/>
                <w:sz w:val="24"/>
                <w:szCs w:val="24"/>
              </w:rPr>
              <w:t>31</w:t>
            </w:r>
            <w:r>
              <w:rPr>
                <w:rFonts w:ascii="Arial" w:hAnsi="Arial" w:cs="Arial" w:eastAsia="Arial" w:hint="default"/>
                <w:sz w:val="24"/>
                <w:szCs w:val="24"/>
              </w:rPr>
              <w:t> </w:t>
            </w:r>
            <w:r>
              <w:rPr>
                <w:rFonts w:ascii="Arial" w:hAnsi="Arial" w:cs="Arial" w:eastAsia="Arial" w:hint="default"/>
                <w:spacing w:val="-14"/>
                <w:sz w:val="24"/>
                <w:szCs w:val="24"/>
              </w:rPr>
              <w:t> </w:t>
            </w:r>
            <w:r>
              <w:rPr>
                <w:rFonts w:ascii="宋体" w:hAnsi="宋体" w:cs="宋体" w:eastAsia="宋体" w:hint="default"/>
                <w:sz w:val="24"/>
                <w:szCs w:val="24"/>
              </w:rPr>
              <w:t>日</w:t>
            </w:r>
            <w:r>
              <w:rPr>
                <w:rFonts w:ascii="宋体" w:hAnsi="宋体" w:cs="宋体" w:eastAsia="宋体" w:hint="default"/>
                <w:spacing w:val="-117"/>
                <w:sz w:val="24"/>
                <w:szCs w:val="24"/>
              </w:rPr>
              <w:t>，</w:t>
            </w:r>
            <w:r>
              <w:rPr>
                <w:rFonts w:ascii="宋体" w:hAnsi="宋体" w:cs="宋体" w:eastAsia="宋体" w:hint="default"/>
                <w:sz w:val="24"/>
                <w:szCs w:val="24"/>
              </w:rPr>
              <w:t>本集团开立的银行承兑汇票以存于银行的汇票保证</w:t>
            </w:r>
          </w:p>
          <w:p>
            <w:pPr>
              <w:pStyle w:val="TableParagraph"/>
              <w:spacing w:line="311" w:lineRule="exact"/>
              <w:ind w:left="746" w:right="0"/>
              <w:jc w:val="left"/>
              <w:rPr>
                <w:rFonts w:ascii="Arial" w:hAnsi="Arial" w:cs="Arial" w:eastAsia="Arial" w:hint="default"/>
                <w:sz w:val="24"/>
                <w:szCs w:val="24"/>
              </w:rPr>
            </w:pPr>
            <w:r>
              <w:rPr>
                <w:rFonts w:ascii="宋体" w:hAnsi="宋体" w:cs="宋体" w:eastAsia="宋体" w:hint="default"/>
                <w:sz w:val="24"/>
                <w:szCs w:val="24"/>
              </w:rPr>
              <w:t>金和定期存款共计约人民币</w:t>
            </w:r>
            <w:r>
              <w:rPr>
                <w:rFonts w:ascii="宋体" w:hAnsi="宋体" w:cs="宋体" w:eastAsia="宋体" w:hint="default"/>
                <w:spacing w:val="-83"/>
                <w:sz w:val="24"/>
                <w:szCs w:val="24"/>
              </w:rPr>
              <w:t> </w:t>
            </w:r>
            <w:r>
              <w:rPr>
                <w:rFonts w:ascii="Arial" w:hAnsi="Arial" w:cs="Arial" w:eastAsia="Arial" w:hint="default"/>
                <w:w w:val="99"/>
                <w:sz w:val="24"/>
                <w:szCs w:val="24"/>
              </w:rPr>
              <w:t>80.44</w:t>
            </w:r>
            <w:r>
              <w:rPr>
                <w:rFonts w:ascii="Arial" w:hAnsi="Arial" w:cs="Arial" w:eastAsia="Arial" w:hint="default"/>
                <w:spacing w:val="-30"/>
                <w:sz w:val="24"/>
                <w:szCs w:val="24"/>
              </w:rPr>
              <w:t> </w:t>
            </w:r>
            <w:r>
              <w:rPr>
                <w:rFonts w:ascii="宋体" w:hAnsi="宋体" w:cs="宋体" w:eastAsia="宋体" w:hint="default"/>
                <w:sz w:val="24"/>
                <w:szCs w:val="24"/>
              </w:rPr>
              <w:t>亿元</w:t>
            </w:r>
            <w:r>
              <w:rPr>
                <w:rFonts w:ascii="Arial" w:hAnsi="Arial" w:cs="Arial" w:eastAsia="Arial" w:hint="default"/>
                <w:w w:val="99"/>
                <w:sz w:val="24"/>
                <w:szCs w:val="24"/>
              </w:rPr>
              <w:t>(2013</w:t>
            </w:r>
            <w:r>
              <w:rPr>
                <w:rFonts w:ascii="Arial" w:hAnsi="Arial" w:cs="Arial" w:eastAsia="Arial" w:hint="default"/>
                <w:spacing w:val="-30"/>
                <w:sz w:val="24"/>
                <w:szCs w:val="24"/>
              </w:rPr>
              <w:t> </w:t>
            </w:r>
            <w:r>
              <w:rPr>
                <w:rFonts w:ascii="宋体" w:hAnsi="宋体" w:cs="宋体" w:eastAsia="宋体" w:hint="default"/>
                <w:sz w:val="24"/>
                <w:szCs w:val="24"/>
              </w:rPr>
              <w:t>年</w:t>
            </w:r>
            <w:r>
              <w:rPr>
                <w:rFonts w:ascii="宋体" w:hAnsi="宋体" w:cs="宋体" w:eastAsia="宋体" w:hint="default"/>
                <w:spacing w:val="-83"/>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z w:val="24"/>
                <w:szCs w:val="24"/>
              </w:rPr>
              <w:t> </w:t>
            </w:r>
            <w:r>
              <w:rPr>
                <w:rFonts w:ascii="Arial" w:hAnsi="Arial" w:cs="Arial" w:eastAsia="Arial"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83"/>
                <w:sz w:val="24"/>
                <w:szCs w:val="24"/>
              </w:rPr>
              <w:t> </w:t>
            </w:r>
            <w:r>
              <w:rPr>
                <w:rFonts w:ascii="Arial" w:hAnsi="Arial" w:cs="Arial" w:eastAsia="Arial" w:hint="default"/>
                <w:w w:val="99"/>
                <w:sz w:val="24"/>
                <w:szCs w:val="24"/>
              </w:rPr>
              <w:t>31</w:t>
            </w:r>
            <w:r>
              <w:rPr>
                <w:rFonts w:ascii="Arial" w:hAnsi="Arial" w:cs="Arial" w:eastAsia="Arial" w:hint="default"/>
                <w:sz w:val="24"/>
                <w:szCs w:val="24"/>
              </w:rPr>
              <w:t> </w:t>
            </w:r>
            <w:r>
              <w:rPr>
                <w:rFonts w:ascii="Arial" w:hAnsi="Arial" w:cs="Arial" w:eastAsia="Arial" w:hint="default"/>
                <w:spacing w:val="-13"/>
                <w:sz w:val="24"/>
                <w:szCs w:val="24"/>
              </w:rPr>
              <w:t> </w:t>
            </w:r>
            <w:r>
              <w:rPr>
                <w:rFonts w:ascii="宋体" w:hAnsi="宋体" w:cs="宋体" w:eastAsia="宋体" w:hint="default"/>
                <w:sz w:val="24"/>
                <w:szCs w:val="24"/>
              </w:rPr>
              <w:t>日</w:t>
            </w:r>
            <w:r>
              <w:rPr>
                <w:rFonts w:ascii="宋体" w:hAnsi="宋体" w:cs="宋体" w:eastAsia="宋体" w:hint="default"/>
                <w:spacing w:val="-120"/>
                <w:sz w:val="24"/>
                <w:szCs w:val="24"/>
              </w:rPr>
              <w:t>：</w:t>
            </w:r>
            <w:r>
              <w:rPr>
                <w:rFonts w:ascii="宋体" w:hAnsi="宋体" w:cs="宋体" w:eastAsia="宋体" w:hint="default"/>
                <w:sz w:val="24"/>
                <w:szCs w:val="24"/>
              </w:rPr>
              <w:t>约人民币</w:t>
            </w:r>
            <w:r>
              <w:rPr>
                <w:rFonts w:ascii="宋体" w:hAnsi="宋体" w:cs="宋体" w:eastAsia="宋体" w:hint="default"/>
                <w:spacing w:val="-83"/>
                <w:sz w:val="24"/>
                <w:szCs w:val="24"/>
              </w:rPr>
              <w:t> </w:t>
            </w:r>
            <w:r>
              <w:rPr>
                <w:rFonts w:ascii="Arial" w:hAnsi="Arial" w:cs="Arial" w:eastAsia="Arial" w:hint="default"/>
                <w:w w:val="99"/>
                <w:sz w:val="24"/>
                <w:szCs w:val="24"/>
              </w:rPr>
              <w:t>79.84</w:t>
            </w:r>
            <w:r>
              <w:rPr>
                <w:rFonts w:ascii="Arial" w:hAnsi="Arial" w:cs="Arial" w:eastAsia="Arial" w:hint="default"/>
                <w:sz w:val="24"/>
                <w:szCs w:val="24"/>
              </w:rPr>
            </w:r>
          </w:p>
          <w:p>
            <w:pPr>
              <w:pStyle w:val="TableParagraph"/>
              <w:spacing w:line="322" w:lineRule="exact"/>
              <w:ind w:left="746"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w:t>
            </w:r>
            <w:r>
              <w:rPr>
                <w:rFonts w:ascii="宋体" w:hAnsi="宋体" w:cs="宋体" w:eastAsia="宋体" w:hint="default"/>
                <w:sz w:val="24"/>
                <w:szCs w:val="24"/>
              </w:rPr>
              <w:t>作为质押保证。</w:t>
            </w:r>
          </w:p>
        </w:tc>
      </w:tr>
      <w:tr>
        <w:trPr>
          <w:trHeight w:val="585"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30" w:right="0"/>
              <w:jc w:val="left"/>
              <w:rPr>
                <w:rFonts w:ascii="Arial" w:hAnsi="Arial" w:cs="Arial" w:eastAsia="Arial" w:hint="default"/>
                <w:sz w:val="24"/>
                <w:szCs w:val="24"/>
              </w:rPr>
            </w:pPr>
            <w:r>
              <w:rPr>
                <w:rFonts w:ascii="Arial"/>
                <w:sz w:val="24"/>
              </w:rPr>
              <w:t>(25)</w:t>
            </w:r>
          </w:p>
        </w:tc>
        <w:tc>
          <w:tcPr>
            <w:tcW w:w="155"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31" w:right="0"/>
              <w:jc w:val="left"/>
              <w:rPr>
                <w:rFonts w:ascii="黑体" w:hAnsi="黑体" w:cs="黑体" w:eastAsia="黑体" w:hint="default"/>
                <w:sz w:val="24"/>
                <w:szCs w:val="24"/>
              </w:rPr>
            </w:pPr>
            <w:r>
              <w:rPr>
                <w:rFonts w:ascii="黑体" w:hAnsi="黑体" w:cs="黑体" w:eastAsia="黑体" w:hint="default"/>
                <w:sz w:val="24"/>
                <w:szCs w:val="24"/>
              </w:rPr>
              <w:t>应付账款</w:t>
            </w: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
        </w:tc>
      </w:tr>
      <w:tr>
        <w:trPr>
          <w:trHeight w:val="593" w:hRule="exact"/>
        </w:trPr>
        <w:tc>
          <w:tcPr>
            <w:tcW w:w="56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607" w:hRule="exact"/>
        </w:trPr>
        <w:tc>
          <w:tcPr>
            <w:tcW w:w="560" w:type="dxa"/>
            <w:tcBorders>
              <w:top w:val="nil" w:sz="6" w:space="0" w:color="auto"/>
              <w:left w:val="nil" w:sz="6" w:space="0" w:color="auto"/>
              <w:bottom w:val="nil" w:sz="6" w:space="0" w:color="auto"/>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09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6" w:right="0"/>
              <w:jc w:val="left"/>
              <w:rPr>
                <w:rFonts w:ascii="宋体" w:hAnsi="宋体" w:cs="宋体" w:eastAsia="宋体" w:hint="default"/>
                <w:sz w:val="24"/>
                <w:szCs w:val="24"/>
              </w:rPr>
            </w:pPr>
            <w:r>
              <w:rPr>
                <w:rFonts w:ascii="宋体" w:hAnsi="宋体" w:cs="宋体" w:eastAsia="宋体" w:hint="default"/>
                <w:sz w:val="24"/>
                <w:szCs w:val="24"/>
              </w:rPr>
              <w:t>应付货款</w:t>
            </w:r>
          </w:p>
        </w:tc>
        <w:tc>
          <w:tcPr>
            <w:tcW w:w="69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Style w:val="TableParagraph"/>
              <w:tabs>
                <w:tab w:pos="1361" w:val="left" w:leader="none"/>
                <w:tab w:pos="2533" w:val="left" w:leader="none"/>
              </w:tabs>
              <w:spacing w:line="240" w:lineRule="auto" w:before="165"/>
              <w:ind w:right="-1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8,427,397</w:t>
            </w:r>
            <w:r>
              <w:rPr>
                <w:rFonts w:ascii="Arial"/>
                <w:sz w:val="24"/>
                <w:u w:val="thick" w:color="000000"/>
              </w:rPr>
              <w:tab/>
            </w:r>
            <w:r>
              <w:rPr>
                <w:rFonts w:ascii="Arial"/>
                <w:sz w:val="24"/>
              </w:rPr>
            </w:r>
          </w:p>
        </w:tc>
        <w:tc>
          <w:tcPr>
            <w:tcW w:w="218" w:type="dxa"/>
            <w:tcBorders>
              <w:top w:val="nil" w:sz="6" w:space="0" w:color="auto"/>
              <w:left w:val="nil" w:sz="6" w:space="0" w:color="auto"/>
              <w:bottom w:val="nil" w:sz="6" w:space="0" w:color="auto"/>
              <w:right w:val="nil" w:sz="6" w:space="0" w:color="auto"/>
            </w:tcBorders>
          </w:tcPr>
          <w:p>
            <w:pPr/>
          </w:p>
        </w:tc>
        <w:tc>
          <w:tcPr>
            <w:tcW w:w="2516" w:type="dxa"/>
            <w:tcBorders>
              <w:top w:val="nil" w:sz="6" w:space="0" w:color="auto"/>
              <w:left w:val="nil" w:sz="6" w:space="0" w:color="auto"/>
              <w:bottom w:val="nil" w:sz="6" w:space="0" w:color="auto"/>
              <w:right w:val="nil" w:sz="6" w:space="0" w:color="auto"/>
            </w:tcBorders>
          </w:tcPr>
          <w:p>
            <w:pPr>
              <w:pStyle w:val="TableParagraph"/>
              <w:tabs>
                <w:tab w:pos="1184" w:val="left" w:leader="none"/>
                <w:tab w:pos="2480" w:val="left" w:leader="none"/>
              </w:tabs>
              <w:spacing w:line="240" w:lineRule="auto" w:before="165"/>
              <w:ind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10,531,493</w:t>
            </w:r>
            <w:r>
              <w:rPr>
                <w:rFonts w:ascii="Arial"/>
                <w:sz w:val="24"/>
                <w:u w:val="thick" w:color="000000"/>
              </w:rPr>
              <w:tab/>
            </w:r>
            <w:r>
              <w:rPr>
                <w:rFonts w:ascii="Arial"/>
                <w:sz w:val="24"/>
              </w:rPr>
            </w:r>
          </w:p>
        </w:tc>
      </w:tr>
      <w:tr>
        <w:trPr>
          <w:trHeight w:val="1041" w:hRule="exact"/>
        </w:trPr>
        <w:tc>
          <w:tcPr>
            <w:tcW w:w="56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30" w:right="0"/>
              <w:jc w:val="left"/>
              <w:rPr>
                <w:rFonts w:ascii="Arial" w:hAnsi="Arial" w:cs="Arial" w:eastAsia="Arial" w:hint="default"/>
                <w:sz w:val="24"/>
                <w:szCs w:val="24"/>
              </w:rPr>
            </w:pPr>
            <w:r>
              <w:rPr>
                <w:rFonts w:ascii="Arial"/>
                <w:sz w:val="24"/>
              </w:rPr>
              <w:t>(a)</w:t>
            </w:r>
          </w:p>
        </w:tc>
        <w:tc>
          <w:tcPr>
            <w:tcW w:w="8236" w:type="dxa"/>
            <w:gridSpan w:val="6"/>
            <w:tcBorders>
              <w:top w:val="nil" w:sz="6" w:space="0" w:color="auto"/>
              <w:left w:val="nil" w:sz="6" w:space="0" w:color="auto"/>
              <w:bottom w:val="nil" w:sz="6" w:space="0" w:color="auto"/>
              <w:right w:val="nil" w:sz="6" w:space="0" w:color="auto"/>
            </w:tcBorders>
          </w:tcPr>
          <w:p>
            <w:pPr>
              <w:pStyle w:val="TableParagraph"/>
              <w:spacing w:line="321" w:lineRule="exact" w:before="104"/>
              <w:ind w:left="186"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39"/>
                <w:sz w:val="24"/>
                <w:szCs w:val="24"/>
              </w:rPr>
              <w:t> </w:t>
            </w:r>
            <w:r>
              <w:rPr>
                <w:rFonts w:ascii="Arial" w:hAnsi="Arial" w:cs="Arial" w:eastAsia="Arial" w:hint="default"/>
                <w:sz w:val="24"/>
                <w:szCs w:val="24"/>
              </w:rPr>
              <w:t>2014</w:t>
            </w:r>
            <w:r>
              <w:rPr>
                <w:rFonts w:ascii="Arial" w:hAnsi="Arial" w:cs="Arial" w:eastAsia="Arial"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39"/>
                <w:sz w:val="24"/>
                <w:szCs w:val="24"/>
              </w:rPr>
              <w:t> </w:t>
            </w:r>
            <w:r>
              <w:rPr>
                <w:rFonts w:ascii="Arial" w:hAnsi="Arial" w:cs="Arial" w:eastAsia="Arial" w:hint="default"/>
                <w:sz w:val="24"/>
                <w:szCs w:val="24"/>
              </w:rPr>
              <w:t>12</w:t>
            </w:r>
            <w:r>
              <w:rPr>
                <w:rFonts w:ascii="Arial" w:hAnsi="Arial" w:cs="Arial" w:eastAsia="Arial"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39"/>
                <w:sz w:val="24"/>
                <w:szCs w:val="24"/>
              </w:rPr>
              <w:t> </w:t>
            </w:r>
            <w:r>
              <w:rPr>
                <w:rFonts w:ascii="Arial" w:hAnsi="Arial" w:cs="Arial" w:eastAsia="Arial" w:hint="default"/>
                <w:sz w:val="24"/>
                <w:szCs w:val="24"/>
              </w:rPr>
              <w:t>31</w:t>
            </w:r>
            <w:r>
              <w:rPr>
                <w:rFonts w:ascii="Arial" w:hAnsi="Arial" w:cs="Arial" w:eastAsia="Arial" w:hint="default"/>
                <w:spacing w:val="14"/>
                <w:sz w:val="24"/>
                <w:szCs w:val="24"/>
              </w:rPr>
              <w:t> </w:t>
            </w:r>
            <w:r>
              <w:rPr>
                <w:rFonts w:ascii="宋体" w:hAnsi="宋体" w:cs="宋体" w:eastAsia="宋体" w:hint="default"/>
                <w:sz w:val="24"/>
                <w:szCs w:val="24"/>
              </w:rPr>
              <w:t>日，账龄超过一年的应付账款约人民币</w:t>
            </w:r>
            <w:r>
              <w:rPr>
                <w:rFonts w:ascii="宋体" w:hAnsi="宋体" w:cs="宋体" w:eastAsia="宋体" w:hint="default"/>
                <w:spacing w:val="-38"/>
                <w:sz w:val="24"/>
                <w:szCs w:val="24"/>
              </w:rPr>
              <w:t> </w:t>
            </w:r>
            <w:r>
              <w:rPr>
                <w:rFonts w:ascii="Arial" w:hAnsi="Arial" w:cs="Arial" w:eastAsia="Arial" w:hint="default"/>
                <w:sz w:val="24"/>
                <w:szCs w:val="24"/>
              </w:rPr>
              <w:t>2.5</w:t>
            </w:r>
            <w:r>
              <w:rPr>
                <w:rFonts w:ascii="Arial" w:hAnsi="Arial" w:cs="Arial" w:eastAsia="Arial" w:hint="default"/>
                <w:spacing w:val="13"/>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p>
          <w:p>
            <w:pPr>
              <w:pStyle w:val="TableParagraph"/>
              <w:spacing w:line="312" w:lineRule="exact" w:before="20"/>
              <w:ind w:left="186" w:right="94"/>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8"/>
                <w:sz w:val="24"/>
                <w:szCs w:val="24"/>
              </w:rPr>
              <w:t>日：约人民币</w:t>
            </w:r>
            <w:r>
              <w:rPr>
                <w:rFonts w:ascii="宋体" w:hAnsi="宋体" w:cs="宋体" w:eastAsia="宋体" w:hint="default"/>
                <w:spacing w:val="-60"/>
                <w:sz w:val="24"/>
                <w:szCs w:val="24"/>
              </w:rPr>
              <w:t> </w:t>
            </w:r>
            <w:r>
              <w:rPr>
                <w:rFonts w:ascii="Arial" w:hAnsi="Arial" w:cs="Arial" w:eastAsia="Arial" w:hint="default"/>
                <w:sz w:val="24"/>
                <w:szCs w:val="24"/>
              </w:rPr>
              <w:t>2.64</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Arial" w:hAnsi="Arial" w:cs="Arial" w:eastAsia="Arial" w:hint="default"/>
                <w:spacing w:val="55"/>
                <w:sz w:val="24"/>
                <w:szCs w:val="24"/>
              </w:rPr>
              <w:t> </w:t>
            </w:r>
            <w:r>
              <w:rPr>
                <w:rFonts w:ascii="宋体" w:hAnsi="宋体" w:cs="宋体" w:eastAsia="宋体" w:hint="default"/>
                <w:spacing w:val="-3"/>
                <w:sz w:val="24"/>
                <w:szCs w:val="24"/>
              </w:rPr>
              <w:t>，主要为以前年度尚未支付的供应商货</w:t>
            </w:r>
            <w:r>
              <w:rPr>
                <w:rFonts w:ascii="宋体" w:hAnsi="宋体" w:cs="宋体" w:eastAsia="宋体" w:hint="default"/>
                <w:sz w:val="24"/>
                <w:szCs w:val="24"/>
              </w:rPr>
              <w:t> 款，供应商未及时与本集团进行结算。</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13" w:type="dxa"/>
        <w:tblLayout w:type="fixed"/>
        <w:tblCellMar>
          <w:top w:w="0" w:type="dxa"/>
          <w:left w:w="0" w:type="dxa"/>
          <w:bottom w:w="0" w:type="dxa"/>
          <w:right w:w="0" w:type="dxa"/>
        </w:tblCellMar>
        <w:tblLook w:val="01E0"/>
      </w:tblPr>
      <w:tblGrid>
        <w:gridCol w:w="768"/>
        <w:gridCol w:w="3085"/>
        <w:gridCol w:w="2388"/>
        <w:gridCol w:w="282"/>
        <w:gridCol w:w="2778"/>
      </w:tblGrid>
      <w:tr>
        <w:trPr>
          <w:trHeight w:val="501"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(26)</w:t>
            </w:r>
          </w:p>
        </w:tc>
        <w:tc>
          <w:tcPr>
            <w:tcW w:w="3085" w:type="dxa"/>
            <w:tcBorders>
              <w:top w:val="nil" w:sz="6" w:space="0" w:color="auto"/>
              <w:left w:val="nil" w:sz="6" w:space="0" w:color="auto"/>
              <w:bottom w:val="nil" w:sz="6" w:space="0" w:color="auto"/>
              <w:right w:val="nil" w:sz="6" w:space="0" w:color="auto"/>
            </w:tcBorders>
          </w:tcPr>
          <w:p>
            <w:pPr>
              <w:pStyle w:val="TableParagraph"/>
              <w:spacing w:line="247" w:lineRule="exact"/>
              <w:ind w:left="153" w:right="0"/>
              <w:jc w:val="left"/>
              <w:rPr>
                <w:rFonts w:ascii="黑体" w:hAnsi="黑体" w:cs="黑体" w:eastAsia="黑体" w:hint="default"/>
                <w:sz w:val="24"/>
                <w:szCs w:val="24"/>
              </w:rPr>
            </w:pPr>
            <w:r>
              <w:rPr>
                <w:rFonts w:ascii="黑体" w:hAnsi="黑体" w:cs="黑体" w:eastAsia="黑体" w:hint="default"/>
                <w:sz w:val="24"/>
                <w:szCs w:val="24"/>
              </w:rPr>
              <w:t>预收款项</w:t>
            </w:r>
          </w:p>
        </w:tc>
        <w:tc>
          <w:tcPr>
            <w:tcW w:w="2388"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nil" w:sz="6" w:space="0" w:color="auto"/>
              <w:right w:val="nil" w:sz="6" w:space="0" w:color="auto"/>
            </w:tcBorders>
          </w:tcPr>
          <w:p>
            <w:pPr/>
          </w:p>
        </w:tc>
      </w:tr>
      <w:tr>
        <w:trPr>
          <w:trHeight w:val="763" w:hRule="exact"/>
        </w:trPr>
        <w:tc>
          <w:tcPr>
            <w:tcW w:w="768"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
        </w:tc>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2"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83"/>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93" w:hRule="exact"/>
        </w:trPr>
        <w:tc>
          <w:tcPr>
            <w:tcW w:w="768"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53" w:right="0"/>
              <w:jc w:val="left"/>
              <w:rPr>
                <w:rFonts w:ascii="宋体" w:hAnsi="宋体" w:cs="宋体" w:eastAsia="宋体" w:hint="default"/>
                <w:sz w:val="24"/>
                <w:szCs w:val="24"/>
              </w:rPr>
            </w:pPr>
            <w:r>
              <w:rPr>
                <w:rFonts w:ascii="宋体" w:hAnsi="宋体" w:cs="宋体" w:eastAsia="宋体" w:hint="default"/>
                <w:sz w:val="24"/>
                <w:szCs w:val="24"/>
              </w:rPr>
              <w:t>房地产预售款</w:t>
            </w:r>
          </w:p>
        </w:tc>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2"/>
              <w:jc w:val="right"/>
              <w:rPr>
                <w:rFonts w:ascii="Arial" w:hAnsi="Arial" w:cs="Arial" w:eastAsia="Arial" w:hint="default"/>
                <w:sz w:val="24"/>
                <w:szCs w:val="24"/>
              </w:rPr>
            </w:pPr>
            <w:r>
              <w:rPr>
                <w:rFonts w:ascii="Arial"/>
                <w:spacing w:val="-1"/>
                <w:sz w:val="24"/>
              </w:rPr>
              <w:t>957,541</w:t>
            </w:r>
          </w:p>
        </w:tc>
        <w:tc>
          <w:tcPr>
            <w:tcW w:w="282"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82"/>
              <w:jc w:val="right"/>
              <w:rPr>
                <w:rFonts w:ascii="Arial" w:hAnsi="Arial" w:cs="Arial" w:eastAsia="Arial" w:hint="default"/>
                <w:sz w:val="24"/>
                <w:szCs w:val="24"/>
              </w:rPr>
            </w:pPr>
            <w:r>
              <w:rPr>
                <w:rFonts w:ascii="Arial"/>
                <w:w w:val="99"/>
                <w:sz w:val="24"/>
              </w:rPr>
              <w:t>-</w:t>
            </w:r>
            <w:r>
              <w:rPr>
                <w:rFonts w:ascii="Arial"/>
                <w:sz w:val="24"/>
              </w:rPr>
            </w:r>
          </w:p>
        </w:tc>
      </w:tr>
      <w:tr>
        <w:trPr>
          <w:trHeight w:val="401" w:hRule="exact"/>
        </w:trPr>
        <w:tc>
          <w:tcPr>
            <w:tcW w:w="768"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Style w:val="TableParagraph"/>
              <w:spacing w:line="307" w:lineRule="exact"/>
              <w:ind w:left="153" w:right="0"/>
              <w:jc w:val="left"/>
              <w:rPr>
                <w:rFonts w:ascii="宋体" w:hAnsi="宋体" w:cs="宋体" w:eastAsia="宋体" w:hint="default"/>
                <w:sz w:val="24"/>
                <w:szCs w:val="24"/>
              </w:rPr>
            </w:pPr>
            <w:r>
              <w:rPr>
                <w:rFonts w:ascii="宋体" w:hAnsi="宋体" w:cs="宋体" w:eastAsia="宋体" w:hint="default"/>
                <w:sz w:val="24"/>
                <w:szCs w:val="24"/>
              </w:rPr>
              <w:t>预收货款</w:t>
            </w:r>
          </w:p>
        </w:tc>
        <w:tc>
          <w:tcPr>
            <w:tcW w:w="238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0"/>
              <w:jc w:val="right"/>
              <w:rPr>
                <w:rFonts w:ascii="Arial" w:hAnsi="Arial" w:cs="Arial" w:eastAsia="Arial" w:hint="default"/>
                <w:sz w:val="24"/>
                <w:szCs w:val="24"/>
              </w:rPr>
            </w:pPr>
            <w:r>
              <w:rPr>
                <w:rFonts w:ascii="Arial"/>
                <w:spacing w:val="-1"/>
                <w:sz w:val="24"/>
              </w:rPr>
              <w:t>435,572</w:t>
            </w:r>
          </w:p>
        </w:tc>
        <w:tc>
          <w:tcPr>
            <w:tcW w:w="282"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Arial" w:hAnsi="Arial" w:cs="Arial" w:eastAsia="Arial" w:hint="default"/>
                <w:sz w:val="24"/>
                <w:szCs w:val="24"/>
              </w:rPr>
            </w:pPr>
            <w:r>
              <w:rPr>
                <w:rFonts w:ascii="Arial"/>
                <w:spacing w:val="-1"/>
                <w:sz w:val="24"/>
              </w:rPr>
              <w:t>469,788</w:t>
            </w:r>
          </w:p>
        </w:tc>
      </w:tr>
      <w:tr>
        <w:trPr>
          <w:trHeight w:val="387" w:hRule="exact"/>
        </w:trPr>
        <w:tc>
          <w:tcPr>
            <w:tcW w:w="768"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Style w:val="TableParagraph"/>
              <w:spacing w:line="307" w:lineRule="exact"/>
              <w:ind w:left="153" w:right="0"/>
              <w:jc w:val="left"/>
              <w:rPr>
                <w:rFonts w:ascii="宋体" w:hAnsi="宋体" w:cs="宋体" w:eastAsia="宋体" w:hint="default"/>
                <w:sz w:val="24"/>
                <w:szCs w:val="24"/>
              </w:rPr>
            </w:pPr>
            <w:r>
              <w:rPr>
                <w:rFonts w:ascii="宋体" w:hAnsi="宋体" w:cs="宋体" w:eastAsia="宋体" w:hint="default"/>
                <w:sz w:val="24"/>
                <w:szCs w:val="24"/>
              </w:rPr>
              <w:t>预收房租</w:t>
            </w:r>
          </w:p>
        </w:tc>
        <w:tc>
          <w:tcPr>
            <w:tcW w:w="238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80"/>
              <w:jc w:val="right"/>
              <w:rPr>
                <w:rFonts w:ascii="Arial" w:hAnsi="Arial" w:cs="Arial" w:eastAsia="Arial" w:hint="default"/>
                <w:sz w:val="24"/>
                <w:szCs w:val="24"/>
              </w:rPr>
            </w:pPr>
            <w:r>
              <w:rPr>
                <w:rFonts w:ascii="Arial"/>
                <w:w w:val="95"/>
                <w:sz w:val="24"/>
              </w:rPr>
              <w:t>58,619</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778"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82"/>
              <w:jc w:val="right"/>
              <w:rPr>
                <w:rFonts w:ascii="Arial" w:hAnsi="Arial" w:cs="Arial" w:eastAsia="Arial" w:hint="default"/>
                <w:sz w:val="24"/>
                <w:szCs w:val="24"/>
              </w:rPr>
            </w:pPr>
            <w:r>
              <w:rPr>
                <w:rFonts w:ascii="Arial"/>
                <w:w w:val="95"/>
                <w:sz w:val="24"/>
              </w:rPr>
              <w:t>37,863</w:t>
            </w:r>
            <w:r>
              <w:rPr>
                <w:rFonts w:ascii="Arial"/>
                <w:sz w:val="24"/>
              </w:rPr>
            </w:r>
          </w:p>
        </w:tc>
      </w:tr>
      <w:tr>
        <w:trPr>
          <w:trHeight w:val="376" w:hRule="exact"/>
        </w:trPr>
        <w:tc>
          <w:tcPr>
            <w:tcW w:w="768" w:type="dxa"/>
            <w:tcBorders>
              <w:top w:val="nil" w:sz="6" w:space="0" w:color="auto"/>
              <w:left w:val="nil" w:sz="6" w:space="0" w:color="auto"/>
              <w:bottom w:val="nil" w:sz="6" w:space="0" w:color="auto"/>
              <w:right w:val="nil" w:sz="6" w:space="0" w:color="auto"/>
            </w:tcBorders>
          </w:tcPr>
          <w:p>
            <w:pPr/>
          </w:p>
        </w:tc>
        <w:tc>
          <w:tcPr>
            <w:tcW w:w="3085" w:type="dxa"/>
            <w:tcBorders>
              <w:top w:val="nil" w:sz="6" w:space="0" w:color="auto"/>
              <w:left w:val="nil" w:sz="6" w:space="0" w:color="auto"/>
              <w:bottom w:val="nil" w:sz="6" w:space="0" w:color="auto"/>
              <w:right w:val="nil" w:sz="6" w:space="0" w:color="auto"/>
            </w:tcBorders>
          </w:tcPr>
          <w:p>
            <w:pPr/>
          </w:p>
        </w:tc>
        <w:tc>
          <w:tcPr>
            <w:tcW w:w="238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0"/>
              <w:jc w:val="right"/>
              <w:rPr>
                <w:rFonts w:ascii="Arial" w:hAnsi="Arial" w:cs="Arial" w:eastAsia="Arial" w:hint="default"/>
                <w:sz w:val="24"/>
                <w:szCs w:val="24"/>
              </w:rPr>
            </w:pPr>
            <w:r>
              <w:rPr>
                <w:rFonts w:ascii="Arial"/>
                <w:w w:val="95"/>
                <w:sz w:val="24"/>
              </w:rPr>
              <w:t>1,451,732</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27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82"/>
              <w:jc w:val="right"/>
              <w:rPr>
                <w:rFonts w:ascii="Arial" w:hAnsi="Arial" w:cs="Arial" w:eastAsia="Arial" w:hint="default"/>
                <w:sz w:val="24"/>
                <w:szCs w:val="24"/>
              </w:rPr>
            </w:pPr>
            <w:r>
              <w:rPr>
                <w:rFonts w:ascii="Arial"/>
                <w:spacing w:val="-1"/>
                <w:sz w:val="24"/>
              </w:rPr>
              <w:t>507,651</w:t>
            </w:r>
          </w:p>
        </w:tc>
      </w:tr>
      <w:tr>
        <w:trPr>
          <w:trHeight w:val="1010"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8533"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322" w:lineRule="exact"/>
              <w:ind w:left="141"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z w:val="24"/>
                <w:szCs w:val="24"/>
              </w:rPr>
              <w:t>日，账龄超过一年的预收款项约人民币</w:t>
            </w:r>
            <w:r>
              <w:rPr>
                <w:rFonts w:ascii="宋体" w:hAnsi="宋体" w:cs="宋体" w:eastAsia="宋体" w:hint="default"/>
                <w:spacing w:val="-58"/>
                <w:sz w:val="24"/>
                <w:szCs w:val="24"/>
              </w:rPr>
              <w:t> </w:t>
            </w:r>
            <w:r>
              <w:rPr>
                <w:rFonts w:ascii="Arial" w:hAnsi="Arial" w:cs="Arial" w:eastAsia="Arial" w:hint="default"/>
                <w:sz w:val="24"/>
                <w:szCs w:val="24"/>
              </w:rPr>
              <w:t>1.31</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6"/>
                <w:sz w:val="24"/>
                <w:szCs w:val="24"/>
              </w:rPr>
              <w:t> </w:t>
            </w:r>
            <w:r>
              <w:rPr>
                <w:rFonts w:ascii="宋体" w:hAnsi="宋体" w:cs="宋体" w:eastAsia="宋体" w:hint="default"/>
                <w:sz w:val="24"/>
                <w:szCs w:val="24"/>
              </w:rPr>
              <w:t>年</w:t>
            </w:r>
          </w:p>
          <w:p>
            <w:pPr>
              <w:pStyle w:val="TableParagraph"/>
              <w:spacing w:line="322" w:lineRule="exact"/>
              <w:ind w:left="141"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1.61</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，主要为尚未与客户结算的尾款。</w:t>
            </w:r>
          </w:p>
        </w:tc>
      </w:tr>
    </w:tbl>
    <w:p>
      <w:pPr>
        <w:spacing w:after="0" w:line="322" w:lineRule="exact"/>
        <w:jc w:val="left"/>
        <w:rPr>
          <w:rFonts w:ascii="宋体" w:hAnsi="宋体" w:cs="宋体" w:eastAsia="宋体" w:hint="default"/>
          <w:sz w:val="24"/>
          <w:szCs w:val="24"/>
        </w:rPr>
        <w:sectPr>
          <w:footerReference w:type="default" r:id="rId72"/>
          <w:pgSz w:w="11910" w:h="16840"/>
          <w:pgMar w:footer="977" w:header="885" w:top="2020" w:bottom="116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680"/>
        <w:gridCol w:w="3241"/>
      </w:tblGrid>
      <w:tr>
        <w:trPr>
          <w:trHeight w:val="252" w:hRule="exact"/>
        </w:trPr>
        <w:tc>
          <w:tcPr>
            <w:tcW w:w="68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41" w:type="dxa"/>
            <w:tcBorders>
              <w:top w:val="nil" w:sz="6" w:space="0" w:color="auto"/>
              <w:left w:val="nil" w:sz="6" w:space="0" w:color="auto"/>
              <w:bottom w:val="nil" w:sz="6" w:space="0" w:color="auto"/>
              <w:right w:val="nil" w:sz="6" w:space="0" w:color="auto"/>
            </w:tcBorders>
          </w:tcPr>
          <w:p>
            <w:pPr>
              <w:pStyle w:val="TableParagraph"/>
              <w:spacing w:line="257" w:lineRule="exact"/>
              <w:ind w:left="239"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3"/>
          <w:szCs w:val="23"/>
        </w:rPr>
      </w:pPr>
    </w:p>
    <w:tbl>
      <w:tblPr>
        <w:tblW w:w="0" w:type="auto"/>
        <w:jc w:val="left"/>
        <w:tblInd w:w="164" w:type="dxa"/>
        <w:tblLayout w:type="fixed"/>
        <w:tblCellMar>
          <w:top w:w="0" w:type="dxa"/>
          <w:left w:w="0" w:type="dxa"/>
          <w:bottom w:w="0" w:type="dxa"/>
          <w:right w:w="0" w:type="dxa"/>
        </w:tblCellMar>
        <w:tblLook w:val="01E0"/>
      </w:tblPr>
      <w:tblGrid>
        <w:gridCol w:w="710"/>
        <w:gridCol w:w="3058"/>
        <w:gridCol w:w="2465"/>
        <w:gridCol w:w="232"/>
        <w:gridCol w:w="2894"/>
      </w:tblGrid>
      <w:tr>
        <w:trPr>
          <w:trHeight w:val="507" w:hRule="exact"/>
        </w:trPr>
        <w:tc>
          <w:tcPr>
            <w:tcW w:w="710" w:type="dxa"/>
            <w:tcBorders>
              <w:top w:val="nil" w:sz="6" w:space="0" w:color="auto"/>
              <w:left w:val="nil" w:sz="6" w:space="0" w:color="auto"/>
              <w:bottom w:val="nil" w:sz="6" w:space="0" w:color="auto"/>
              <w:right w:val="nil" w:sz="6" w:space="0" w:color="auto"/>
            </w:tcBorders>
          </w:tcPr>
          <w:p>
            <w:pPr>
              <w:pStyle w:val="TableParagraph"/>
              <w:spacing w:line="273" w:lineRule="exact"/>
              <w:ind w:left="200" w:right="0"/>
              <w:jc w:val="left"/>
              <w:rPr>
                <w:rFonts w:ascii="Arial" w:hAnsi="Arial" w:cs="Arial" w:eastAsia="Arial" w:hint="default"/>
                <w:sz w:val="24"/>
                <w:szCs w:val="24"/>
              </w:rPr>
            </w:pPr>
            <w:r>
              <w:rPr>
                <w:rFonts w:ascii="Arial"/>
                <w:sz w:val="24"/>
              </w:rPr>
              <w:t>(27)</w:t>
            </w: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exact"/>
              <w:ind w:left="83" w:right="0"/>
              <w:jc w:val="left"/>
              <w:rPr>
                <w:rFonts w:ascii="黑体" w:hAnsi="黑体" w:cs="黑体" w:eastAsia="黑体" w:hint="default"/>
                <w:sz w:val="24"/>
                <w:szCs w:val="24"/>
              </w:rPr>
            </w:pPr>
            <w:r>
              <w:rPr>
                <w:rFonts w:ascii="黑体" w:hAnsi="黑体" w:cs="黑体" w:eastAsia="黑体" w:hint="default"/>
                <w:sz w:val="24"/>
                <w:szCs w:val="24"/>
              </w:rPr>
              <w:t>应付职工薪酬</w:t>
            </w:r>
          </w:p>
        </w:tc>
        <w:tc>
          <w:tcPr>
            <w:tcW w:w="2465" w:type="dxa"/>
            <w:tcBorders>
              <w:top w:val="nil" w:sz="6" w:space="0" w:color="auto"/>
              <w:left w:val="nil" w:sz="6" w:space="0" w:color="auto"/>
              <w:bottom w:val="nil" w:sz="6" w:space="0" w:color="auto"/>
              <w:right w:val="nil" w:sz="6" w:space="0" w:color="auto"/>
            </w:tcBorders>
          </w:tcPr>
          <w:p>
            <w:pPr/>
          </w:p>
        </w:tc>
        <w:tc>
          <w:tcPr>
            <w:tcW w:w="232"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nil" w:sz="6" w:space="0" w:color="auto"/>
              <w:right w:val="nil" w:sz="6" w:space="0" w:color="auto"/>
            </w:tcBorders>
          </w:tcPr>
          <w:p>
            <w:pPr/>
          </w:p>
        </w:tc>
      </w:tr>
      <w:tr>
        <w:trPr>
          <w:trHeight w:val="735" w:hRule="exact"/>
        </w:trPr>
        <w:tc>
          <w:tcPr>
            <w:tcW w:w="710"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32"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3" w:hRule="exact"/>
        </w:trPr>
        <w:tc>
          <w:tcPr>
            <w:tcW w:w="710"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9" w:right="0"/>
              <w:jc w:val="left"/>
              <w:rPr>
                <w:rFonts w:ascii="宋体" w:hAnsi="宋体" w:cs="宋体" w:eastAsia="宋体" w:hint="default"/>
                <w:sz w:val="24"/>
                <w:szCs w:val="24"/>
              </w:rPr>
            </w:pPr>
            <w:r>
              <w:rPr>
                <w:rFonts w:ascii="宋体" w:hAnsi="宋体" w:cs="宋体" w:eastAsia="宋体" w:hint="default"/>
                <w:sz w:val="24"/>
                <w:szCs w:val="24"/>
              </w:rPr>
              <w:t>应付短期薪酬</w:t>
            </w: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78"/>
              <w:jc w:val="right"/>
              <w:rPr>
                <w:rFonts w:ascii="Arial" w:hAnsi="Arial" w:cs="Arial" w:eastAsia="Arial" w:hint="default"/>
                <w:sz w:val="24"/>
                <w:szCs w:val="24"/>
              </w:rPr>
            </w:pPr>
            <w:r>
              <w:rPr>
                <w:rFonts w:ascii="Arial"/>
                <w:spacing w:val="-1"/>
                <w:sz w:val="24"/>
              </w:rPr>
              <w:t>347,996</w:t>
            </w:r>
          </w:p>
        </w:tc>
        <w:tc>
          <w:tcPr>
            <w:tcW w:w="232"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78"/>
              <w:jc w:val="right"/>
              <w:rPr>
                <w:rFonts w:ascii="Arial" w:hAnsi="Arial" w:cs="Arial" w:eastAsia="Arial" w:hint="default"/>
                <w:sz w:val="24"/>
                <w:szCs w:val="24"/>
              </w:rPr>
            </w:pPr>
            <w:r>
              <w:rPr>
                <w:rFonts w:ascii="Arial"/>
                <w:spacing w:val="-1"/>
                <w:sz w:val="24"/>
              </w:rPr>
              <w:t>289,736</w:t>
            </w:r>
          </w:p>
        </w:tc>
      </w:tr>
      <w:tr>
        <w:trPr>
          <w:trHeight w:val="400" w:hRule="exact"/>
        </w:trPr>
        <w:tc>
          <w:tcPr>
            <w:tcW w:w="710"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9" w:right="0"/>
              <w:jc w:val="left"/>
              <w:rPr>
                <w:rFonts w:ascii="宋体" w:hAnsi="宋体" w:cs="宋体" w:eastAsia="宋体" w:hint="default"/>
                <w:sz w:val="24"/>
                <w:szCs w:val="24"/>
              </w:rPr>
            </w:pPr>
            <w:r>
              <w:rPr>
                <w:rFonts w:ascii="宋体" w:hAnsi="宋体" w:cs="宋体" w:eastAsia="宋体" w:hint="default"/>
                <w:sz w:val="24"/>
                <w:szCs w:val="24"/>
              </w:rPr>
              <w:t>应付设定提存计划</w:t>
            </w:r>
          </w:p>
        </w:tc>
        <w:tc>
          <w:tcPr>
            <w:tcW w:w="2465"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78"/>
              <w:jc w:val="right"/>
              <w:rPr>
                <w:rFonts w:ascii="Arial" w:hAnsi="Arial" w:cs="Arial" w:eastAsia="Arial" w:hint="default"/>
                <w:sz w:val="24"/>
                <w:szCs w:val="24"/>
              </w:rPr>
            </w:pPr>
            <w:r>
              <w:rPr>
                <w:rFonts w:ascii="Arial"/>
                <w:w w:val="95"/>
                <w:sz w:val="24"/>
              </w:rPr>
              <w:t>5,567</w:t>
            </w:r>
            <w:r>
              <w:rPr>
                <w:rFonts w:ascii="Arial"/>
                <w:sz w:val="24"/>
              </w:rPr>
            </w:r>
          </w:p>
        </w:tc>
        <w:tc>
          <w:tcPr>
            <w:tcW w:w="232" w:type="dxa"/>
            <w:tcBorders>
              <w:top w:val="nil" w:sz="6" w:space="0" w:color="auto"/>
              <w:left w:val="nil" w:sz="6" w:space="0" w:color="auto"/>
              <w:bottom w:val="nil" w:sz="6" w:space="0" w:color="auto"/>
              <w:right w:val="nil" w:sz="6" w:space="0" w:color="auto"/>
            </w:tcBorders>
          </w:tcPr>
          <w:p>
            <w:pPr/>
          </w:p>
        </w:tc>
        <w:tc>
          <w:tcPr>
            <w:tcW w:w="2894"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78"/>
              <w:jc w:val="right"/>
              <w:rPr>
                <w:rFonts w:ascii="Arial" w:hAnsi="Arial" w:cs="Arial" w:eastAsia="Arial" w:hint="default"/>
                <w:sz w:val="24"/>
                <w:szCs w:val="24"/>
              </w:rPr>
            </w:pPr>
            <w:r>
              <w:rPr>
                <w:rFonts w:ascii="Arial"/>
                <w:spacing w:val="-1"/>
                <w:w w:val="95"/>
                <w:sz w:val="24"/>
              </w:rPr>
              <w:t>625</w:t>
            </w:r>
            <w:r>
              <w:rPr>
                <w:rFonts w:ascii="Arial"/>
                <w:sz w:val="24"/>
              </w:rPr>
            </w:r>
          </w:p>
        </w:tc>
      </w:tr>
      <w:tr>
        <w:trPr>
          <w:trHeight w:val="376" w:hRule="exact"/>
        </w:trPr>
        <w:tc>
          <w:tcPr>
            <w:tcW w:w="710" w:type="dxa"/>
            <w:tcBorders>
              <w:top w:val="nil" w:sz="6" w:space="0" w:color="auto"/>
              <w:left w:val="nil" w:sz="6" w:space="0" w:color="auto"/>
              <w:bottom w:val="nil" w:sz="6" w:space="0" w:color="auto"/>
              <w:right w:val="nil" w:sz="6" w:space="0" w:color="auto"/>
            </w:tcBorders>
          </w:tcPr>
          <w:p>
            <w:pPr/>
          </w:p>
        </w:tc>
        <w:tc>
          <w:tcPr>
            <w:tcW w:w="3058" w:type="dxa"/>
            <w:tcBorders>
              <w:top w:val="nil" w:sz="6" w:space="0" w:color="auto"/>
              <w:left w:val="nil" w:sz="6" w:space="0" w:color="auto"/>
              <w:bottom w:val="nil" w:sz="6" w:space="0" w:color="auto"/>
              <w:right w:val="nil" w:sz="6" w:space="0" w:color="auto"/>
            </w:tcBorders>
          </w:tcPr>
          <w:p>
            <w:pPr/>
          </w:p>
        </w:tc>
        <w:tc>
          <w:tcPr>
            <w:tcW w:w="2465"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78"/>
              <w:jc w:val="right"/>
              <w:rPr>
                <w:rFonts w:ascii="Arial" w:hAnsi="Arial" w:cs="Arial" w:eastAsia="Arial" w:hint="default"/>
                <w:sz w:val="24"/>
                <w:szCs w:val="24"/>
              </w:rPr>
            </w:pPr>
            <w:r>
              <w:rPr>
                <w:rFonts w:ascii="Arial"/>
                <w:spacing w:val="-1"/>
                <w:sz w:val="24"/>
              </w:rPr>
              <w:t>353,563</w:t>
            </w:r>
          </w:p>
        </w:tc>
        <w:tc>
          <w:tcPr>
            <w:tcW w:w="232" w:type="dxa"/>
            <w:tcBorders>
              <w:top w:val="nil" w:sz="6" w:space="0" w:color="auto"/>
              <w:left w:val="nil" w:sz="6" w:space="0" w:color="auto"/>
              <w:bottom w:val="nil" w:sz="6" w:space="0" w:color="auto"/>
              <w:right w:val="nil" w:sz="6" w:space="0" w:color="auto"/>
            </w:tcBorders>
          </w:tcPr>
          <w:p>
            <w:pPr/>
          </w:p>
        </w:tc>
        <w:tc>
          <w:tcPr>
            <w:tcW w:w="28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78"/>
              <w:jc w:val="right"/>
              <w:rPr>
                <w:rFonts w:ascii="Arial" w:hAnsi="Arial" w:cs="Arial" w:eastAsia="Arial" w:hint="default"/>
                <w:sz w:val="24"/>
                <w:szCs w:val="24"/>
              </w:rPr>
            </w:pPr>
            <w:r>
              <w:rPr>
                <w:rFonts w:ascii="Arial"/>
                <w:spacing w:val="-1"/>
                <w:sz w:val="24"/>
              </w:rPr>
              <w:t>290,361</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792"/>
        <w:gridCol w:w="2022"/>
        <w:gridCol w:w="443"/>
        <w:gridCol w:w="1261"/>
        <w:gridCol w:w="259"/>
        <w:gridCol w:w="1236"/>
        <w:gridCol w:w="287"/>
        <w:gridCol w:w="1219"/>
        <w:gridCol w:w="43"/>
        <w:gridCol w:w="149"/>
        <w:gridCol w:w="128"/>
        <w:gridCol w:w="1576"/>
      </w:tblGrid>
      <w:tr>
        <w:trPr>
          <w:trHeight w:val="496"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5" w:lineRule="exact"/>
              <w:ind w:left="255" w:right="0"/>
              <w:jc w:val="left"/>
              <w:rPr>
                <w:rFonts w:ascii="Arial" w:hAnsi="Arial" w:cs="Arial" w:eastAsia="Arial" w:hint="default"/>
                <w:sz w:val="24"/>
                <w:szCs w:val="24"/>
              </w:rPr>
            </w:pPr>
            <w:r>
              <w:rPr>
                <w:rFonts w:ascii="Arial"/>
                <w:sz w:val="24"/>
              </w:rPr>
              <w:t>(a)</w:t>
            </w:r>
          </w:p>
        </w:tc>
        <w:tc>
          <w:tcPr>
            <w:tcW w:w="2022" w:type="dxa"/>
            <w:tcBorders>
              <w:top w:val="nil" w:sz="6" w:space="0" w:color="auto"/>
              <w:left w:val="nil" w:sz="6" w:space="0" w:color="auto"/>
              <w:bottom w:val="nil" w:sz="6" w:space="0" w:color="auto"/>
              <w:right w:val="nil" w:sz="6" w:space="0" w:color="auto"/>
            </w:tcBorders>
          </w:tcPr>
          <w:p>
            <w:pPr>
              <w:pStyle w:val="TableParagraph"/>
              <w:spacing w:line="247" w:lineRule="exact"/>
              <w:ind w:left="42" w:right="0"/>
              <w:jc w:val="left"/>
              <w:rPr>
                <w:rFonts w:ascii="宋体" w:hAnsi="宋体" w:cs="宋体" w:eastAsia="宋体" w:hint="default"/>
                <w:sz w:val="24"/>
                <w:szCs w:val="24"/>
              </w:rPr>
            </w:pPr>
            <w:r>
              <w:rPr>
                <w:rFonts w:ascii="宋体" w:hAnsi="宋体" w:cs="宋体" w:eastAsia="宋体" w:hint="default"/>
                <w:sz w:val="24"/>
                <w:szCs w:val="24"/>
              </w:rPr>
              <w:t>短期薪酬</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r>
      <w:tr>
        <w:trPr>
          <w:trHeight w:val="914"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6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22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62"/>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53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4"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42" w:right="0"/>
              <w:jc w:val="left"/>
              <w:rPr>
                <w:rFonts w:ascii="宋体" w:hAnsi="宋体" w:cs="宋体" w:eastAsia="宋体" w:hint="default"/>
                <w:sz w:val="18"/>
                <w:szCs w:val="18"/>
              </w:rPr>
            </w:pPr>
            <w:r>
              <w:rPr>
                <w:rFonts w:ascii="宋体" w:hAnsi="宋体" w:cs="宋体" w:eastAsia="宋体" w:hint="default"/>
                <w:w w:val="95"/>
                <w:sz w:val="18"/>
                <w:szCs w:val="18"/>
              </w:rPr>
              <w:t>工资、奖金、津贴和补贴</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436" w:right="0"/>
              <w:jc w:val="left"/>
              <w:rPr>
                <w:rFonts w:ascii="Arial" w:hAnsi="Arial" w:cs="Arial" w:eastAsia="Arial" w:hint="default"/>
                <w:sz w:val="18"/>
                <w:szCs w:val="18"/>
              </w:rPr>
            </w:pPr>
            <w:r>
              <w:rPr>
                <w:rFonts w:ascii="Arial"/>
                <w:sz w:val="18"/>
              </w:rPr>
              <w:t>231,544</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43"/>
              <w:jc w:val="right"/>
              <w:rPr>
                <w:rFonts w:ascii="Arial" w:hAnsi="Arial" w:cs="Arial" w:eastAsia="Arial" w:hint="default"/>
                <w:sz w:val="18"/>
                <w:szCs w:val="18"/>
              </w:rPr>
            </w:pPr>
            <w:r>
              <w:rPr>
                <w:rFonts w:ascii="Arial"/>
                <w:spacing w:val="-1"/>
                <w:sz w:val="18"/>
              </w:rPr>
              <w:t>4,640,481</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Arial" w:hAnsi="Arial" w:cs="Arial" w:eastAsia="Arial" w:hint="default"/>
                <w:sz w:val="18"/>
                <w:szCs w:val="18"/>
              </w:rPr>
            </w:pPr>
            <w:r>
              <w:rPr>
                <w:rFonts w:ascii="Arial"/>
                <w:spacing w:val="-1"/>
                <w:sz w:val="18"/>
              </w:rPr>
              <w:t>(4,591,287)</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39"/>
              <w:jc w:val="right"/>
              <w:rPr>
                <w:rFonts w:ascii="Arial" w:hAnsi="Arial" w:cs="Arial" w:eastAsia="Arial" w:hint="default"/>
                <w:sz w:val="18"/>
                <w:szCs w:val="18"/>
              </w:rPr>
            </w:pPr>
            <w:r>
              <w:rPr>
                <w:rFonts w:ascii="Arial"/>
                <w:spacing w:val="-1"/>
                <w:sz w:val="18"/>
              </w:rPr>
              <w:t>280,738</w:t>
            </w:r>
          </w:p>
        </w:tc>
      </w:tr>
      <w:tr>
        <w:trPr>
          <w:trHeight w:val="313"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2"/>
              <w:ind w:left="42"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537" w:right="0"/>
              <w:jc w:val="left"/>
              <w:rPr>
                <w:rFonts w:ascii="Arial" w:hAnsi="Arial" w:cs="Arial" w:eastAsia="Arial" w:hint="default"/>
                <w:sz w:val="18"/>
                <w:szCs w:val="18"/>
              </w:rPr>
            </w:pPr>
            <w:r>
              <w:rPr>
                <w:rFonts w:ascii="Arial"/>
                <w:sz w:val="18"/>
              </w:rPr>
              <w:t>44,502</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
              <w:jc w:val="right"/>
              <w:rPr>
                <w:rFonts w:ascii="Arial" w:hAnsi="Arial" w:cs="Arial" w:eastAsia="Arial" w:hint="default"/>
                <w:sz w:val="18"/>
                <w:szCs w:val="18"/>
              </w:rPr>
            </w:pPr>
            <w:r>
              <w:rPr>
                <w:rFonts w:ascii="Arial"/>
                <w:spacing w:val="-1"/>
                <w:sz w:val="18"/>
              </w:rPr>
              <w:t>176,907</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0"/>
              <w:jc w:val="right"/>
              <w:rPr>
                <w:rFonts w:ascii="Arial" w:hAnsi="Arial" w:cs="Arial" w:eastAsia="Arial" w:hint="default"/>
                <w:sz w:val="18"/>
                <w:szCs w:val="18"/>
              </w:rPr>
            </w:pPr>
            <w:r>
              <w:rPr>
                <w:rFonts w:ascii="Arial"/>
                <w:spacing w:val="-1"/>
                <w:sz w:val="18"/>
              </w:rPr>
              <w:t>(171,591)</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9"/>
              <w:jc w:val="right"/>
              <w:rPr>
                <w:rFonts w:ascii="Arial" w:hAnsi="Arial" w:cs="Arial" w:eastAsia="Arial" w:hint="default"/>
                <w:sz w:val="18"/>
                <w:szCs w:val="18"/>
              </w:rPr>
            </w:pPr>
            <w:r>
              <w:rPr>
                <w:rFonts w:ascii="Arial"/>
                <w:spacing w:val="-1"/>
                <w:sz w:val="18"/>
              </w:rPr>
              <w:t>49,818</w:t>
            </w:r>
          </w:p>
        </w:tc>
      </w:tr>
      <w:tr>
        <w:trPr>
          <w:trHeight w:val="311"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single" w:sz="4" w:space="0" w:color="000000"/>
              <w:right w:val="nil" w:sz="6" w:space="0" w:color="auto"/>
            </w:tcBorders>
          </w:tcPr>
          <w:p>
            <w:pPr>
              <w:pStyle w:val="TableParagraph"/>
              <w:spacing w:line="240" w:lineRule="auto" w:before="2"/>
              <w:ind w:left="42"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443" w:type="dxa"/>
            <w:tcBorders>
              <w:top w:val="nil" w:sz="6" w:space="0" w:color="auto"/>
              <w:left w:val="nil" w:sz="6" w:space="0" w:color="auto"/>
              <w:bottom w:val="single" w:sz="4" w:space="0" w:color="000000"/>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788" w:right="0"/>
              <w:jc w:val="left"/>
              <w:rPr>
                <w:rFonts w:ascii="Arial" w:hAnsi="Arial" w:cs="Arial" w:eastAsia="Arial" w:hint="default"/>
                <w:sz w:val="18"/>
                <w:szCs w:val="18"/>
              </w:rPr>
            </w:pPr>
            <w:r>
              <w:rPr>
                <w:rFonts w:ascii="Arial"/>
                <w:sz w:val="18"/>
              </w:rPr>
              <w:t>475</w:t>
            </w:r>
          </w:p>
        </w:tc>
        <w:tc>
          <w:tcPr>
            <w:tcW w:w="259"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3"/>
              <w:jc w:val="right"/>
              <w:rPr>
                <w:rFonts w:ascii="Arial" w:hAnsi="Arial" w:cs="Arial" w:eastAsia="Arial" w:hint="default"/>
                <w:sz w:val="18"/>
                <w:szCs w:val="18"/>
              </w:rPr>
            </w:pPr>
            <w:r>
              <w:rPr>
                <w:rFonts w:ascii="Arial"/>
                <w:spacing w:val="-1"/>
                <w:sz w:val="18"/>
              </w:rPr>
              <w:t>409,805</w:t>
            </w:r>
          </w:p>
        </w:tc>
        <w:tc>
          <w:tcPr>
            <w:tcW w:w="287"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spacing w:val="-1"/>
                <w:sz w:val="18"/>
              </w:rPr>
              <w:t>(407,437)</w:t>
            </w:r>
          </w:p>
        </w:tc>
        <w:tc>
          <w:tcPr>
            <w:tcW w:w="43" w:type="dxa"/>
            <w:tcBorders>
              <w:top w:val="nil" w:sz="6" w:space="0" w:color="auto"/>
              <w:left w:val="nil" w:sz="6" w:space="0" w:color="auto"/>
              <w:bottom w:val="single" w:sz="4" w:space="0" w:color="000000"/>
              <w:right w:val="nil" w:sz="6" w:space="0" w:color="auto"/>
            </w:tcBorders>
          </w:tcPr>
          <w:p>
            <w:pPr/>
          </w:p>
        </w:tc>
        <w:tc>
          <w:tcPr>
            <w:tcW w:w="149" w:type="dxa"/>
            <w:tcBorders>
              <w:top w:val="nil" w:sz="6" w:space="0" w:color="auto"/>
              <w:left w:val="nil" w:sz="6" w:space="0" w:color="auto"/>
              <w:bottom w:val="single" w:sz="4" w:space="0" w:color="000000"/>
              <w:right w:val="nil" w:sz="6" w:space="0" w:color="auto"/>
            </w:tcBorders>
          </w:tcPr>
          <w:p>
            <w:pPr/>
          </w:p>
        </w:tc>
        <w:tc>
          <w:tcPr>
            <w:tcW w:w="128" w:type="dxa"/>
            <w:tcBorders>
              <w:top w:val="nil" w:sz="6" w:space="0" w:color="auto"/>
              <w:left w:val="nil" w:sz="6" w:space="0" w:color="auto"/>
              <w:bottom w:val="single" w:sz="4" w:space="0" w:color="000000"/>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9"/>
              <w:jc w:val="right"/>
              <w:rPr>
                <w:rFonts w:ascii="Arial" w:hAnsi="Arial" w:cs="Arial" w:eastAsia="Arial" w:hint="default"/>
                <w:sz w:val="18"/>
                <w:szCs w:val="18"/>
              </w:rPr>
            </w:pPr>
            <w:r>
              <w:rPr>
                <w:rFonts w:ascii="Arial"/>
                <w:spacing w:val="-1"/>
                <w:sz w:val="18"/>
              </w:rPr>
              <w:t>2,843</w:t>
            </w:r>
          </w:p>
        </w:tc>
      </w:tr>
      <w:tr>
        <w:trPr>
          <w:trHeight w:val="326" w:hRule="exact"/>
        </w:trPr>
        <w:tc>
          <w:tcPr>
            <w:tcW w:w="792" w:type="dxa"/>
            <w:tcBorders>
              <w:top w:val="nil" w:sz="6" w:space="0" w:color="auto"/>
              <w:left w:val="nil" w:sz="6" w:space="0" w:color="auto"/>
              <w:bottom w:val="nil" w:sz="6" w:space="0" w:color="auto"/>
              <w:right w:val="single" w:sz="4" w:space="0" w:color="000000"/>
            </w:tcBorders>
          </w:tcPr>
          <w:p>
            <w:pPr/>
          </w:p>
        </w:tc>
        <w:tc>
          <w:tcPr>
            <w:tcW w:w="2022" w:type="dxa"/>
            <w:tcBorders>
              <w:top w:val="single" w:sz="4" w:space="0" w:color="000000"/>
              <w:left w:val="single" w:sz="4" w:space="0" w:color="000000"/>
              <w:bottom w:val="nil" w:sz="6" w:space="0" w:color="auto"/>
              <w:right w:val="nil" w:sz="6" w:space="0" w:color="auto"/>
            </w:tcBorders>
          </w:tcPr>
          <w:p>
            <w:pPr>
              <w:pStyle w:val="TableParagraph"/>
              <w:spacing w:line="240" w:lineRule="auto" w:before="10"/>
              <w:ind w:left="37"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443" w:type="dxa"/>
            <w:tcBorders>
              <w:top w:val="single" w:sz="4" w:space="0" w:color="000000"/>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788" w:right="0"/>
              <w:jc w:val="left"/>
              <w:rPr>
                <w:rFonts w:ascii="Arial" w:hAnsi="Arial" w:cs="Arial" w:eastAsia="Arial" w:hint="default"/>
                <w:sz w:val="18"/>
                <w:szCs w:val="18"/>
              </w:rPr>
            </w:pPr>
            <w:r>
              <w:rPr>
                <w:rFonts w:ascii="Arial"/>
                <w:sz w:val="18"/>
              </w:rPr>
              <w:t>403</w:t>
            </w:r>
          </w:p>
        </w:tc>
        <w:tc>
          <w:tcPr>
            <w:tcW w:w="259"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43"/>
              <w:jc w:val="right"/>
              <w:rPr>
                <w:rFonts w:ascii="Arial" w:hAnsi="Arial" w:cs="Arial" w:eastAsia="Arial" w:hint="default"/>
                <w:sz w:val="18"/>
                <w:szCs w:val="18"/>
              </w:rPr>
            </w:pPr>
            <w:r>
              <w:rPr>
                <w:rFonts w:ascii="Arial"/>
                <w:spacing w:val="-1"/>
                <w:sz w:val="18"/>
              </w:rPr>
              <w:t>321,965</w:t>
            </w:r>
          </w:p>
        </w:tc>
        <w:tc>
          <w:tcPr>
            <w:tcW w:w="287" w:type="dxa"/>
            <w:tcBorders>
              <w:top w:val="single" w:sz="4" w:space="0" w:color="000000"/>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1"/>
              <w:jc w:val="right"/>
              <w:rPr>
                <w:rFonts w:ascii="Arial" w:hAnsi="Arial" w:cs="Arial" w:eastAsia="Arial" w:hint="default"/>
                <w:sz w:val="18"/>
                <w:szCs w:val="18"/>
              </w:rPr>
            </w:pPr>
            <w:r>
              <w:rPr>
                <w:rFonts w:ascii="Arial"/>
                <w:spacing w:val="-1"/>
                <w:sz w:val="18"/>
              </w:rPr>
              <w:t>(319,896)</w:t>
            </w:r>
          </w:p>
        </w:tc>
        <w:tc>
          <w:tcPr>
            <w:tcW w:w="43" w:type="dxa"/>
            <w:tcBorders>
              <w:top w:val="single" w:sz="4" w:space="0" w:color="000000"/>
              <w:left w:val="nil" w:sz="6" w:space="0" w:color="auto"/>
              <w:bottom w:val="nil" w:sz="6" w:space="0" w:color="auto"/>
              <w:right w:val="nil" w:sz="6" w:space="0" w:color="auto"/>
            </w:tcBorders>
          </w:tcPr>
          <w:p>
            <w:pPr/>
          </w:p>
        </w:tc>
        <w:tc>
          <w:tcPr>
            <w:tcW w:w="149" w:type="dxa"/>
            <w:tcBorders>
              <w:top w:val="single" w:sz="4" w:space="0" w:color="000000"/>
              <w:left w:val="nil" w:sz="6" w:space="0" w:color="auto"/>
              <w:bottom w:val="nil" w:sz="6" w:space="0" w:color="auto"/>
              <w:right w:val="nil" w:sz="6" w:space="0" w:color="auto"/>
            </w:tcBorders>
          </w:tcPr>
          <w:p>
            <w:pPr/>
          </w:p>
        </w:tc>
        <w:tc>
          <w:tcPr>
            <w:tcW w:w="128" w:type="dxa"/>
            <w:tcBorders>
              <w:top w:val="single" w:sz="4" w:space="0" w:color="000000"/>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single" w:sz="4" w:space="0" w:color="000000"/>
            </w:tcBorders>
          </w:tcPr>
          <w:p>
            <w:pPr>
              <w:pStyle w:val="TableParagraph"/>
              <w:spacing w:line="240" w:lineRule="auto" w:before="65"/>
              <w:ind w:right="34"/>
              <w:jc w:val="right"/>
              <w:rPr>
                <w:rFonts w:ascii="Arial" w:hAnsi="Arial" w:cs="Arial" w:eastAsia="Arial" w:hint="default"/>
                <w:sz w:val="18"/>
                <w:szCs w:val="18"/>
              </w:rPr>
            </w:pPr>
            <w:r>
              <w:rPr>
                <w:rFonts w:ascii="Arial"/>
                <w:spacing w:val="-1"/>
                <w:sz w:val="18"/>
              </w:rPr>
              <w:t>2,472</w:t>
            </w:r>
          </w:p>
        </w:tc>
      </w:tr>
      <w:tr>
        <w:trPr>
          <w:trHeight w:val="313" w:hRule="exact"/>
        </w:trPr>
        <w:tc>
          <w:tcPr>
            <w:tcW w:w="792" w:type="dxa"/>
            <w:tcBorders>
              <w:top w:val="nil" w:sz="6" w:space="0" w:color="auto"/>
              <w:left w:val="nil" w:sz="6" w:space="0" w:color="auto"/>
              <w:bottom w:val="nil" w:sz="6" w:space="0" w:color="auto"/>
              <w:right w:val="single" w:sz="4" w:space="0" w:color="000000"/>
            </w:tcBorders>
          </w:tcPr>
          <w:p>
            <w:pPr/>
          </w:p>
        </w:tc>
        <w:tc>
          <w:tcPr>
            <w:tcW w:w="2022" w:type="dxa"/>
            <w:tcBorders>
              <w:top w:val="nil" w:sz="6" w:space="0" w:color="auto"/>
              <w:left w:val="single" w:sz="4" w:space="0" w:color="000000"/>
              <w:bottom w:val="nil" w:sz="6" w:space="0" w:color="auto"/>
              <w:right w:val="nil" w:sz="6" w:space="0" w:color="auto"/>
            </w:tcBorders>
          </w:tcPr>
          <w:p>
            <w:pPr>
              <w:pStyle w:val="TableParagraph"/>
              <w:spacing w:line="240" w:lineRule="auto" w:before="2"/>
              <w:ind w:left="599"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0"/>
              <w:jc w:val="right"/>
              <w:rPr>
                <w:rFonts w:ascii="Arial" w:hAnsi="Arial" w:cs="Arial" w:eastAsia="Arial" w:hint="default"/>
                <w:sz w:val="18"/>
                <w:szCs w:val="18"/>
              </w:rPr>
            </w:pPr>
            <w:r>
              <w:rPr>
                <w:rFonts w:ascii="Arial"/>
                <w:spacing w:val="-1"/>
                <w:sz w:val="18"/>
              </w:rPr>
              <w:t>27</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3"/>
              <w:jc w:val="right"/>
              <w:rPr>
                <w:rFonts w:ascii="Arial" w:hAnsi="Arial" w:cs="Arial" w:eastAsia="Arial" w:hint="default"/>
                <w:sz w:val="18"/>
                <w:szCs w:val="18"/>
              </w:rPr>
            </w:pPr>
            <w:r>
              <w:rPr>
                <w:rFonts w:ascii="Arial"/>
                <w:spacing w:val="-1"/>
                <w:sz w:val="18"/>
              </w:rPr>
              <w:t>34,554</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spacing w:val="-1"/>
                <w:sz w:val="18"/>
              </w:rPr>
              <w:t>(34,439)</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single" w:sz="4" w:space="0" w:color="000000"/>
            </w:tcBorders>
          </w:tcPr>
          <w:p>
            <w:pPr>
              <w:pStyle w:val="TableParagraph"/>
              <w:spacing w:line="240" w:lineRule="auto" w:before="57"/>
              <w:ind w:right="36"/>
              <w:jc w:val="right"/>
              <w:rPr>
                <w:rFonts w:ascii="Arial" w:hAnsi="Arial" w:cs="Arial" w:eastAsia="Arial" w:hint="default"/>
                <w:sz w:val="18"/>
                <w:szCs w:val="18"/>
              </w:rPr>
            </w:pPr>
            <w:r>
              <w:rPr>
                <w:rFonts w:ascii="Arial"/>
                <w:spacing w:val="-1"/>
                <w:w w:val="95"/>
                <w:sz w:val="18"/>
              </w:rPr>
              <w:t>142</w:t>
            </w:r>
            <w:r>
              <w:rPr>
                <w:rFonts w:ascii="Arial"/>
                <w:sz w:val="18"/>
              </w:rPr>
            </w:r>
          </w:p>
        </w:tc>
      </w:tr>
      <w:tr>
        <w:trPr>
          <w:trHeight w:val="311" w:hRule="exact"/>
        </w:trPr>
        <w:tc>
          <w:tcPr>
            <w:tcW w:w="792" w:type="dxa"/>
            <w:tcBorders>
              <w:top w:val="nil" w:sz="6" w:space="0" w:color="auto"/>
              <w:left w:val="nil" w:sz="6" w:space="0" w:color="auto"/>
              <w:bottom w:val="nil" w:sz="6" w:space="0" w:color="auto"/>
              <w:right w:val="single" w:sz="4" w:space="0" w:color="000000"/>
            </w:tcBorders>
          </w:tcPr>
          <w:p>
            <w:pPr/>
          </w:p>
        </w:tc>
        <w:tc>
          <w:tcPr>
            <w:tcW w:w="2022" w:type="dxa"/>
            <w:tcBorders>
              <w:top w:val="nil" w:sz="6" w:space="0" w:color="auto"/>
              <w:left w:val="single" w:sz="4" w:space="0" w:color="000000"/>
              <w:bottom w:val="single" w:sz="4" w:space="0" w:color="000000"/>
              <w:right w:val="nil" w:sz="6" w:space="0" w:color="auto"/>
            </w:tcBorders>
          </w:tcPr>
          <w:p>
            <w:pPr>
              <w:pStyle w:val="TableParagraph"/>
              <w:spacing w:line="240" w:lineRule="auto" w:before="2"/>
              <w:ind w:left="599"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443" w:type="dxa"/>
            <w:tcBorders>
              <w:top w:val="nil" w:sz="6" w:space="0" w:color="auto"/>
              <w:left w:val="nil" w:sz="6" w:space="0" w:color="auto"/>
              <w:bottom w:val="single" w:sz="4" w:space="0" w:color="000000"/>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71"/>
              <w:jc w:val="right"/>
              <w:rPr>
                <w:rFonts w:ascii="Arial" w:hAnsi="Arial" w:cs="Arial" w:eastAsia="Arial" w:hint="default"/>
                <w:sz w:val="18"/>
                <w:szCs w:val="18"/>
              </w:rPr>
            </w:pPr>
            <w:r>
              <w:rPr>
                <w:rFonts w:ascii="Arial"/>
                <w:spacing w:val="-1"/>
                <w:w w:val="95"/>
                <w:sz w:val="18"/>
              </w:rPr>
              <w:t>45</w:t>
            </w:r>
            <w:r>
              <w:rPr>
                <w:rFonts w:ascii="Arial"/>
                <w:sz w:val="18"/>
              </w:rPr>
            </w:r>
          </w:p>
        </w:tc>
        <w:tc>
          <w:tcPr>
            <w:tcW w:w="259" w:type="dxa"/>
            <w:tcBorders>
              <w:top w:val="nil" w:sz="6" w:space="0" w:color="auto"/>
              <w:left w:val="nil" w:sz="6" w:space="0" w:color="auto"/>
              <w:bottom w:val="single" w:sz="4" w:space="0" w:color="000000"/>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3"/>
              <w:jc w:val="right"/>
              <w:rPr>
                <w:rFonts w:ascii="Arial" w:hAnsi="Arial" w:cs="Arial" w:eastAsia="Arial" w:hint="default"/>
                <w:sz w:val="18"/>
                <w:szCs w:val="18"/>
              </w:rPr>
            </w:pPr>
            <w:r>
              <w:rPr>
                <w:rFonts w:ascii="Arial"/>
                <w:spacing w:val="-1"/>
                <w:sz w:val="18"/>
              </w:rPr>
              <w:t>53,286</w:t>
            </w:r>
          </w:p>
        </w:tc>
        <w:tc>
          <w:tcPr>
            <w:tcW w:w="287" w:type="dxa"/>
            <w:tcBorders>
              <w:top w:val="nil" w:sz="6" w:space="0" w:color="auto"/>
              <w:left w:val="nil" w:sz="6" w:space="0" w:color="auto"/>
              <w:bottom w:val="single" w:sz="4" w:space="0" w:color="000000"/>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
              <w:jc w:val="right"/>
              <w:rPr>
                <w:rFonts w:ascii="Arial" w:hAnsi="Arial" w:cs="Arial" w:eastAsia="Arial" w:hint="default"/>
                <w:sz w:val="18"/>
                <w:szCs w:val="18"/>
              </w:rPr>
            </w:pPr>
            <w:r>
              <w:rPr>
                <w:rFonts w:ascii="Arial"/>
                <w:spacing w:val="-1"/>
                <w:sz w:val="18"/>
              </w:rPr>
              <w:t>(53,102)</w:t>
            </w:r>
          </w:p>
        </w:tc>
        <w:tc>
          <w:tcPr>
            <w:tcW w:w="43" w:type="dxa"/>
            <w:tcBorders>
              <w:top w:val="nil" w:sz="6" w:space="0" w:color="auto"/>
              <w:left w:val="nil" w:sz="6" w:space="0" w:color="auto"/>
              <w:bottom w:val="single" w:sz="4" w:space="0" w:color="000000"/>
              <w:right w:val="nil" w:sz="6" w:space="0" w:color="auto"/>
            </w:tcBorders>
          </w:tcPr>
          <w:p>
            <w:pPr/>
          </w:p>
        </w:tc>
        <w:tc>
          <w:tcPr>
            <w:tcW w:w="149" w:type="dxa"/>
            <w:tcBorders>
              <w:top w:val="nil" w:sz="6" w:space="0" w:color="auto"/>
              <w:left w:val="nil" w:sz="6" w:space="0" w:color="auto"/>
              <w:bottom w:val="single" w:sz="4" w:space="0" w:color="000000"/>
              <w:right w:val="nil" w:sz="6" w:space="0" w:color="auto"/>
            </w:tcBorders>
          </w:tcPr>
          <w:p>
            <w:pPr/>
          </w:p>
        </w:tc>
        <w:tc>
          <w:tcPr>
            <w:tcW w:w="128" w:type="dxa"/>
            <w:tcBorders>
              <w:top w:val="nil" w:sz="6" w:space="0" w:color="auto"/>
              <w:left w:val="nil" w:sz="6" w:space="0" w:color="auto"/>
              <w:bottom w:val="single" w:sz="4" w:space="0" w:color="000000"/>
              <w:right w:val="nil" w:sz="6" w:space="0" w:color="auto"/>
            </w:tcBorders>
          </w:tcPr>
          <w:p>
            <w:pPr/>
          </w:p>
        </w:tc>
        <w:tc>
          <w:tcPr>
            <w:tcW w:w="1576" w:type="dxa"/>
            <w:tcBorders>
              <w:top w:val="nil" w:sz="6" w:space="0" w:color="auto"/>
              <w:left w:val="nil" w:sz="6" w:space="0" w:color="auto"/>
              <w:bottom w:val="single" w:sz="4" w:space="0" w:color="000000"/>
              <w:right w:val="single" w:sz="4" w:space="0" w:color="000000"/>
            </w:tcBorders>
          </w:tcPr>
          <w:p>
            <w:pPr>
              <w:pStyle w:val="TableParagraph"/>
              <w:spacing w:line="240" w:lineRule="auto" w:before="57"/>
              <w:ind w:right="36"/>
              <w:jc w:val="right"/>
              <w:rPr>
                <w:rFonts w:ascii="Arial" w:hAnsi="Arial" w:cs="Arial" w:eastAsia="Arial" w:hint="default"/>
                <w:sz w:val="18"/>
                <w:szCs w:val="18"/>
              </w:rPr>
            </w:pPr>
            <w:r>
              <w:rPr>
                <w:rFonts w:ascii="Arial"/>
                <w:spacing w:val="-1"/>
                <w:w w:val="95"/>
                <w:sz w:val="18"/>
              </w:rPr>
              <w:t>229</w:t>
            </w:r>
            <w:r>
              <w:rPr>
                <w:rFonts w:ascii="Arial"/>
                <w:sz w:val="18"/>
              </w:rPr>
            </w:r>
          </w:p>
        </w:tc>
      </w:tr>
      <w:tr>
        <w:trPr>
          <w:trHeight w:val="326"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42"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443" w:type="dxa"/>
            <w:tcBorders>
              <w:top w:val="single" w:sz="4" w:space="0" w:color="000000"/>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left="788" w:right="0"/>
              <w:jc w:val="left"/>
              <w:rPr>
                <w:rFonts w:ascii="Arial" w:hAnsi="Arial" w:cs="Arial" w:eastAsia="Arial" w:hint="default"/>
                <w:sz w:val="18"/>
                <w:szCs w:val="18"/>
              </w:rPr>
            </w:pPr>
            <w:r>
              <w:rPr>
                <w:rFonts w:ascii="Arial"/>
                <w:sz w:val="18"/>
              </w:rPr>
              <w:t>536</w:t>
            </w:r>
          </w:p>
        </w:tc>
        <w:tc>
          <w:tcPr>
            <w:tcW w:w="259"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42"/>
              <w:jc w:val="right"/>
              <w:rPr>
                <w:rFonts w:ascii="Arial" w:hAnsi="Arial" w:cs="Arial" w:eastAsia="Arial" w:hint="default"/>
                <w:sz w:val="18"/>
                <w:szCs w:val="18"/>
              </w:rPr>
            </w:pPr>
            <w:r>
              <w:rPr>
                <w:rFonts w:ascii="Arial"/>
                <w:spacing w:val="-1"/>
                <w:sz w:val="18"/>
              </w:rPr>
              <w:t>249,852</w:t>
            </w:r>
          </w:p>
        </w:tc>
        <w:tc>
          <w:tcPr>
            <w:tcW w:w="287" w:type="dxa"/>
            <w:tcBorders>
              <w:top w:val="single" w:sz="4" w:space="0" w:color="000000"/>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nil" w:sz="6" w:space="0" w:color="auto"/>
              <w:right w:val="nil" w:sz="6" w:space="0" w:color="auto"/>
            </w:tcBorders>
          </w:tcPr>
          <w:p>
            <w:pPr>
              <w:pStyle w:val="TableParagraph"/>
              <w:spacing w:line="240" w:lineRule="auto" w:before="38"/>
              <w:ind w:right="0"/>
              <w:jc w:val="right"/>
              <w:rPr>
                <w:rFonts w:ascii="Arial" w:hAnsi="Arial" w:cs="Arial" w:eastAsia="Arial" w:hint="default"/>
                <w:sz w:val="18"/>
                <w:szCs w:val="18"/>
              </w:rPr>
            </w:pPr>
            <w:r>
              <w:rPr>
                <w:rFonts w:ascii="Arial"/>
                <w:spacing w:val="-1"/>
                <w:sz w:val="18"/>
              </w:rPr>
              <w:t>(246,903)</w:t>
            </w:r>
          </w:p>
        </w:tc>
        <w:tc>
          <w:tcPr>
            <w:tcW w:w="43" w:type="dxa"/>
            <w:tcBorders>
              <w:top w:val="single" w:sz="4" w:space="0" w:color="000000"/>
              <w:left w:val="nil" w:sz="6" w:space="0" w:color="auto"/>
              <w:bottom w:val="nil" w:sz="6" w:space="0" w:color="auto"/>
              <w:right w:val="nil" w:sz="6" w:space="0" w:color="auto"/>
            </w:tcBorders>
          </w:tcPr>
          <w:p>
            <w:pPr/>
          </w:p>
        </w:tc>
        <w:tc>
          <w:tcPr>
            <w:tcW w:w="149" w:type="dxa"/>
            <w:tcBorders>
              <w:top w:val="single" w:sz="4" w:space="0" w:color="000000"/>
              <w:left w:val="nil" w:sz="6" w:space="0" w:color="auto"/>
              <w:bottom w:val="nil" w:sz="6" w:space="0" w:color="auto"/>
              <w:right w:val="nil" w:sz="6" w:space="0" w:color="auto"/>
            </w:tcBorders>
          </w:tcPr>
          <w:p>
            <w:pPr/>
          </w:p>
        </w:tc>
        <w:tc>
          <w:tcPr>
            <w:tcW w:w="128" w:type="dxa"/>
            <w:tcBorders>
              <w:top w:val="single" w:sz="4" w:space="0" w:color="000000"/>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65"/>
              <w:ind w:right="38"/>
              <w:jc w:val="right"/>
              <w:rPr>
                <w:rFonts w:ascii="Arial" w:hAnsi="Arial" w:cs="Arial" w:eastAsia="Arial" w:hint="default"/>
                <w:sz w:val="18"/>
                <w:szCs w:val="18"/>
              </w:rPr>
            </w:pPr>
            <w:r>
              <w:rPr>
                <w:rFonts w:ascii="Arial"/>
                <w:spacing w:val="-1"/>
                <w:sz w:val="18"/>
              </w:rPr>
              <w:t>3,485</w:t>
            </w:r>
          </w:p>
        </w:tc>
      </w:tr>
      <w:tr>
        <w:trPr>
          <w:trHeight w:val="310"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2"/>
              <w:ind w:left="42" w:right="0"/>
              <w:jc w:val="left"/>
              <w:rPr>
                <w:rFonts w:ascii="宋体" w:hAnsi="宋体" w:cs="宋体" w:eastAsia="宋体" w:hint="default"/>
                <w:sz w:val="18"/>
                <w:szCs w:val="18"/>
              </w:rPr>
            </w:pPr>
            <w:r>
              <w:rPr>
                <w:rFonts w:ascii="宋体" w:hAnsi="宋体" w:cs="宋体" w:eastAsia="宋体" w:hint="default"/>
                <w:w w:val="95"/>
                <w:sz w:val="18"/>
                <w:szCs w:val="18"/>
              </w:rPr>
              <w:t>工会经费和职工教育经费</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537" w:right="0"/>
              <w:jc w:val="left"/>
              <w:rPr>
                <w:rFonts w:ascii="Arial" w:hAnsi="Arial" w:cs="Arial" w:eastAsia="Arial" w:hint="default"/>
                <w:sz w:val="18"/>
                <w:szCs w:val="18"/>
              </w:rPr>
            </w:pPr>
            <w:r>
              <w:rPr>
                <w:rFonts w:ascii="Arial"/>
                <w:sz w:val="18"/>
              </w:rPr>
              <w:t>12,679</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42"/>
              <w:jc w:val="right"/>
              <w:rPr>
                <w:rFonts w:ascii="Arial" w:hAnsi="Arial" w:cs="Arial" w:eastAsia="Arial" w:hint="default"/>
                <w:sz w:val="18"/>
                <w:szCs w:val="18"/>
              </w:rPr>
            </w:pPr>
            <w:r>
              <w:rPr>
                <w:rFonts w:ascii="Arial"/>
                <w:spacing w:val="-1"/>
                <w:sz w:val="18"/>
              </w:rPr>
              <w:t>33,756</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0"/>
              <w:jc w:val="right"/>
              <w:rPr>
                <w:rFonts w:ascii="Arial" w:hAnsi="Arial" w:cs="Arial" w:eastAsia="Arial" w:hint="default"/>
                <w:sz w:val="18"/>
                <w:szCs w:val="18"/>
              </w:rPr>
            </w:pPr>
            <w:r>
              <w:rPr>
                <w:rFonts w:ascii="Arial"/>
                <w:spacing w:val="-1"/>
                <w:sz w:val="18"/>
              </w:rPr>
              <w:t>(35,323)</w:t>
            </w:r>
          </w:p>
        </w:tc>
        <w:tc>
          <w:tcPr>
            <w:tcW w:w="43" w:type="dxa"/>
            <w:tcBorders>
              <w:top w:val="nil" w:sz="6" w:space="0" w:color="auto"/>
              <w:left w:val="nil" w:sz="6" w:space="0" w:color="auto"/>
              <w:bottom w:val="single" w:sz="4" w:space="0" w:color="000000"/>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39"/>
              <w:jc w:val="right"/>
              <w:rPr>
                <w:rFonts w:ascii="Arial" w:hAnsi="Arial" w:cs="Arial" w:eastAsia="Arial" w:hint="default"/>
                <w:sz w:val="18"/>
                <w:szCs w:val="18"/>
              </w:rPr>
            </w:pPr>
            <w:r>
              <w:rPr>
                <w:rFonts w:ascii="Arial"/>
                <w:spacing w:val="-5"/>
                <w:sz w:val="18"/>
              </w:rPr>
              <w:t>11,112</w:t>
            </w:r>
          </w:p>
        </w:tc>
      </w:tr>
      <w:tr>
        <w:trPr>
          <w:trHeight w:val="308"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436" w:right="0"/>
              <w:jc w:val="left"/>
              <w:rPr>
                <w:rFonts w:ascii="Arial" w:hAnsi="Arial" w:cs="Arial" w:eastAsia="Arial" w:hint="default"/>
                <w:sz w:val="18"/>
                <w:szCs w:val="18"/>
              </w:rPr>
            </w:pPr>
            <w:r>
              <w:rPr>
                <w:rFonts w:ascii="Arial"/>
                <w:sz w:val="18"/>
              </w:rPr>
              <w:t>289,736</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43"/>
              <w:jc w:val="right"/>
              <w:rPr>
                <w:rFonts w:ascii="Arial" w:hAnsi="Arial" w:cs="Arial" w:eastAsia="Arial" w:hint="default"/>
                <w:sz w:val="18"/>
                <w:szCs w:val="18"/>
              </w:rPr>
            </w:pPr>
            <w:r>
              <w:rPr>
                <w:rFonts w:ascii="Arial"/>
                <w:spacing w:val="-1"/>
                <w:sz w:val="18"/>
              </w:rPr>
              <w:t>5,510,801</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1"/>
              <w:jc w:val="right"/>
              <w:rPr>
                <w:rFonts w:ascii="Arial" w:hAnsi="Arial" w:cs="Arial" w:eastAsia="Arial" w:hint="default"/>
                <w:sz w:val="18"/>
                <w:szCs w:val="18"/>
              </w:rPr>
            </w:pPr>
            <w:r>
              <w:rPr>
                <w:rFonts w:ascii="Arial"/>
                <w:spacing w:val="-1"/>
                <w:sz w:val="18"/>
              </w:rPr>
              <w:t>(5,452,541)</w:t>
            </w:r>
          </w:p>
        </w:tc>
        <w:tc>
          <w:tcPr>
            <w:tcW w:w="43" w:type="dxa"/>
            <w:tcBorders>
              <w:top w:val="single" w:sz="4" w:space="0" w:color="000000"/>
              <w:left w:val="nil" w:sz="6" w:space="0" w:color="auto"/>
              <w:bottom w:val="single" w:sz="12" w:space="0" w:color="000000"/>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39"/>
              <w:jc w:val="right"/>
              <w:rPr>
                <w:rFonts w:ascii="Arial" w:hAnsi="Arial" w:cs="Arial" w:eastAsia="Arial" w:hint="default"/>
                <w:sz w:val="18"/>
                <w:szCs w:val="18"/>
              </w:rPr>
            </w:pPr>
            <w:r>
              <w:rPr>
                <w:rFonts w:ascii="Arial"/>
                <w:spacing w:val="-1"/>
                <w:sz w:val="18"/>
              </w:rPr>
              <w:t>347,996</w:t>
            </w:r>
          </w:p>
        </w:tc>
      </w:tr>
      <w:tr>
        <w:trPr>
          <w:trHeight w:val="935"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106" w:right="0"/>
              <w:jc w:val="left"/>
              <w:rPr>
                <w:rFonts w:ascii="宋体" w:hAnsi="宋体" w:cs="宋体" w:eastAsia="宋体" w:hint="default"/>
                <w:sz w:val="24"/>
                <w:szCs w:val="24"/>
              </w:rPr>
            </w:pPr>
            <w:r>
              <w:rPr>
                <w:rFonts w:ascii="宋体" w:hAnsi="宋体" w:cs="宋体" w:eastAsia="宋体" w:hint="default"/>
                <w:sz w:val="24"/>
                <w:szCs w:val="24"/>
              </w:rPr>
              <w:t>设定提存计划</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single" w:sz="12" w:space="0" w:color="000000"/>
              <w:left w:val="nil" w:sz="6" w:space="0" w:color="auto"/>
              <w:bottom w:val="nil" w:sz="6" w:space="0" w:color="auto"/>
              <w:right w:val="nil" w:sz="6" w:space="0" w:color="auto"/>
            </w:tcBorders>
          </w:tcPr>
          <w:p>
            <w:pP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single" w:sz="12" w:space="0" w:color="000000"/>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single" w:sz="12" w:space="0" w:color="000000"/>
              <w:left w:val="nil" w:sz="6" w:space="0" w:color="auto"/>
              <w:bottom w:val="nil" w:sz="6" w:space="0" w:color="auto"/>
              <w:right w:val="nil" w:sz="6" w:space="0" w:color="auto"/>
            </w:tcBorders>
          </w:tcPr>
          <w:p>
            <w:pPr/>
          </w:p>
        </w:tc>
        <w:tc>
          <w:tcPr>
            <w:tcW w:w="43" w:type="dxa"/>
            <w:tcBorders>
              <w:top w:val="single" w:sz="12" w:space="0" w:color="000000"/>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single" w:sz="12" w:space="0" w:color="000000"/>
              <w:left w:val="nil" w:sz="6" w:space="0" w:color="auto"/>
              <w:bottom w:val="nil" w:sz="6" w:space="0" w:color="auto"/>
              <w:right w:val="nil" w:sz="6" w:space="0" w:color="auto"/>
            </w:tcBorders>
          </w:tcPr>
          <w:p>
            <w:pPr/>
          </w:p>
        </w:tc>
      </w:tr>
      <w:tr>
        <w:trPr>
          <w:trHeight w:val="924"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48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1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7"/>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80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53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8"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基本养老保险</w:t>
            </w:r>
          </w:p>
        </w:tc>
        <w:tc>
          <w:tcPr>
            <w:tcW w:w="443" w:type="dxa"/>
            <w:tcBorders>
              <w:top w:val="nil" w:sz="6" w:space="0" w:color="auto"/>
              <w:left w:val="nil" w:sz="6" w:space="0" w:color="auto"/>
              <w:bottom w:val="nil" w:sz="6" w:space="0" w:color="auto"/>
              <w:right w:val="nil" w:sz="6" w:space="0" w:color="auto"/>
            </w:tcBorders>
          </w:tcPr>
          <w:p>
            <w:pPr/>
          </w:p>
        </w:tc>
        <w:tc>
          <w:tcPr>
            <w:tcW w:w="126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Arial" w:hAnsi="Arial" w:cs="Arial" w:eastAsia="Arial" w:hint="default"/>
                <w:sz w:val="18"/>
                <w:szCs w:val="18"/>
              </w:rPr>
            </w:pPr>
            <w:r>
              <w:rPr>
                <w:rFonts w:ascii="Arial"/>
                <w:spacing w:val="-1"/>
                <w:w w:val="95"/>
                <w:sz w:val="18"/>
              </w:rPr>
              <w:t>531</w:t>
            </w:r>
            <w:r>
              <w:rPr>
                <w:rFonts w:ascii="Arial"/>
                <w:sz w:val="18"/>
              </w:rPr>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1"/>
              <w:jc w:val="right"/>
              <w:rPr>
                <w:rFonts w:ascii="Arial" w:hAnsi="Arial" w:cs="Arial" w:eastAsia="Arial" w:hint="default"/>
                <w:sz w:val="18"/>
                <w:szCs w:val="18"/>
              </w:rPr>
            </w:pPr>
            <w:r>
              <w:rPr>
                <w:rFonts w:ascii="Arial"/>
                <w:spacing w:val="-1"/>
                <w:sz w:val="18"/>
              </w:rPr>
              <w:t>442,146</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17" w:right="0"/>
              <w:jc w:val="left"/>
              <w:rPr>
                <w:rFonts w:ascii="Arial" w:hAnsi="Arial" w:cs="Arial" w:eastAsia="Arial" w:hint="default"/>
                <w:sz w:val="18"/>
                <w:szCs w:val="18"/>
              </w:rPr>
            </w:pPr>
            <w:r>
              <w:rPr>
                <w:rFonts w:ascii="Arial"/>
                <w:sz w:val="18"/>
              </w:rPr>
              <w:t>(437,549)</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0"/>
              <w:jc w:val="right"/>
              <w:rPr>
                <w:rFonts w:ascii="Arial" w:hAnsi="Arial" w:cs="Arial" w:eastAsia="Arial" w:hint="default"/>
                <w:sz w:val="18"/>
                <w:szCs w:val="18"/>
              </w:rPr>
            </w:pPr>
            <w:r>
              <w:rPr>
                <w:rFonts w:ascii="Arial"/>
                <w:spacing w:val="-1"/>
                <w:sz w:val="18"/>
              </w:rPr>
              <w:t>5,128</w:t>
            </w:r>
          </w:p>
        </w:tc>
      </w:tr>
      <w:tr>
        <w:trPr>
          <w:trHeight w:val="327"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42"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443" w:type="dxa"/>
            <w:tcBorders>
              <w:top w:val="nil" w:sz="6" w:space="0" w:color="auto"/>
              <w:left w:val="nil" w:sz="6" w:space="0" w:color="auto"/>
              <w:bottom w:val="single" w:sz="4" w:space="0" w:color="000000"/>
              <w:right w:val="nil" w:sz="6" w:space="0" w:color="auto"/>
            </w:tcBorders>
          </w:tcPr>
          <w:p>
            <w:pPr/>
          </w:p>
        </w:tc>
        <w:tc>
          <w:tcPr>
            <w:tcW w:w="1261"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20"/>
              <w:jc w:val="right"/>
              <w:rPr>
                <w:rFonts w:ascii="Arial" w:hAnsi="Arial" w:cs="Arial" w:eastAsia="Arial" w:hint="default"/>
                <w:sz w:val="18"/>
                <w:szCs w:val="18"/>
              </w:rPr>
            </w:pPr>
            <w:r>
              <w:rPr>
                <w:rFonts w:ascii="Arial"/>
                <w:spacing w:val="-1"/>
                <w:w w:val="95"/>
                <w:sz w:val="18"/>
              </w:rPr>
              <w:t>94</w:t>
            </w:r>
            <w:r>
              <w:rPr>
                <w:rFonts w:ascii="Arial"/>
                <w:sz w:val="18"/>
              </w:rPr>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52"/>
              <w:jc w:val="right"/>
              <w:rPr>
                <w:rFonts w:ascii="Arial" w:hAnsi="Arial" w:cs="Arial" w:eastAsia="Arial" w:hint="default"/>
                <w:sz w:val="18"/>
                <w:szCs w:val="18"/>
              </w:rPr>
            </w:pPr>
            <w:r>
              <w:rPr>
                <w:rFonts w:ascii="Arial"/>
                <w:spacing w:val="-1"/>
                <w:sz w:val="18"/>
              </w:rPr>
              <w:t>73,661</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left="417" w:right="0"/>
              <w:jc w:val="left"/>
              <w:rPr>
                <w:rFonts w:ascii="Arial" w:hAnsi="Arial" w:cs="Arial" w:eastAsia="Arial" w:hint="default"/>
                <w:sz w:val="18"/>
                <w:szCs w:val="18"/>
              </w:rPr>
            </w:pPr>
            <w:r>
              <w:rPr>
                <w:rFonts w:ascii="Arial"/>
                <w:sz w:val="18"/>
              </w:rPr>
              <w:t>(73,316)</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single" w:sz="4" w:space="0" w:color="000000"/>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Style w:val="TableParagraph"/>
              <w:spacing w:line="240" w:lineRule="auto" w:before="46"/>
              <w:ind w:right="41"/>
              <w:jc w:val="right"/>
              <w:rPr>
                <w:rFonts w:ascii="Arial" w:hAnsi="Arial" w:cs="Arial" w:eastAsia="Arial" w:hint="default"/>
                <w:sz w:val="18"/>
                <w:szCs w:val="18"/>
              </w:rPr>
            </w:pPr>
            <w:r>
              <w:rPr>
                <w:rFonts w:ascii="Arial"/>
                <w:spacing w:val="-1"/>
                <w:w w:val="95"/>
                <w:sz w:val="18"/>
              </w:rPr>
              <w:t>439</w:t>
            </w:r>
            <w:r>
              <w:rPr>
                <w:rFonts w:ascii="Arial"/>
                <w:sz w:val="18"/>
              </w:rPr>
            </w:r>
          </w:p>
        </w:tc>
      </w:tr>
      <w:tr>
        <w:trPr>
          <w:trHeight w:val="307" w:hRule="exact"/>
        </w:trPr>
        <w:tc>
          <w:tcPr>
            <w:tcW w:w="792" w:type="dxa"/>
            <w:tcBorders>
              <w:top w:val="nil" w:sz="6" w:space="0" w:color="auto"/>
              <w:left w:val="nil" w:sz="6" w:space="0" w:color="auto"/>
              <w:bottom w:val="nil" w:sz="6" w:space="0" w:color="auto"/>
              <w:right w:val="nil" w:sz="6" w:space="0" w:color="auto"/>
            </w:tcBorders>
          </w:tcPr>
          <w:p>
            <w:pPr/>
          </w:p>
        </w:tc>
        <w:tc>
          <w:tcPr>
            <w:tcW w:w="2022" w:type="dxa"/>
            <w:tcBorders>
              <w:top w:val="single" w:sz="4" w:space="0" w:color="000000"/>
              <w:left w:val="nil" w:sz="6" w:space="0" w:color="auto"/>
              <w:bottom w:val="single" w:sz="12" w:space="0" w:color="000000"/>
              <w:right w:val="nil" w:sz="6" w:space="0" w:color="auto"/>
            </w:tcBorders>
          </w:tcPr>
          <w:p>
            <w:pPr/>
          </w:p>
        </w:tc>
        <w:tc>
          <w:tcPr>
            <w:tcW w:w="443" w:type="dxa"/>
            <w:tcBorders>
              <w:top w:val="single" w:sz="4" w:space="0" w:color="000000"/>
              <w:left w:val="nil" w:sz="6" w:space="0" w:color="auto"/>
              <w:bottom w:val="single" w:sz="12" w:space="0" w:color="000000"/>
              <w:right w:val="nil" w:sz="6" w:space="0" w:color="auto"/>
            </w:tcBorders>
          </w:tcPr>
          <w:p>
            <w:pPr/>
          </w:p>
        </w:tc>
        <w:tc>
          <w:tcPr>
            <w:tcW w:w="126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0"/>
              <w:jc w:val="right"/>
              <w:rPr>
                <w:rFonts w:ascii="Arial" w:hAnsi="Arial" w:cs="Arial" w:eastAsia="Arial" w:hint="default"/>
                <w:sz w:val="18"/>
                <w:szCs w:val="18"/>
              </w:rPr>
            </w:pPr>
            <w:r>
              <w:rPr>
                <w:rFonts w:ascii="Arial"/>
                <w:spacing w:val="-1"/>
                <w:w w:val="95"/>
                <w:sz w:val="18"/>
              </w:rPr>
              <w:t>625</w:t>
            </w:r>
            <w:r>
              <w:rPr>
                <w:rFonts w:ascii="Arial"/>
                <w:sz w:val="18"/>
              </w:rPr>
            </w:r>
          </w:p>
        </w:tc>
        <w:tc>
          <w:tcPr>
            <w:tcW w:w="259" w:type="dxa"/>
            <w:tcBorders>
              <w:top w:val="nil" w:sz="6" w:space="0" w:color="auto"/>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1"/>
              <w:jc w:val="right"/>
              <w:rPr>
                <w:rFonts w:ascii="Arial" w:hAnsi="Arial" w:cs="Arial" w:eastAsia="Arial" w:hint="default"/>
                <w:sz w:val="18"/>
                <w:szCs w:val="18"/>
              </w:rPr>
            </w:pPr>
            <w:r>
              <w:rPr>
                <w:rFonts w:ascii="Arial"/>
                <w:spacing w:val="-1"/>
                <w:sz w:val="18"/>
              </w:rPr>
              <w:t>515,807</w:t>
            </w:r>
          </w:p>
        </w:tc>
        <w:tc>
          <w:tcPr>
            <w:tcW w:w="287" w:type="dxa"/>
            <w:tcBorders>
              <w:top w:val="nil" w:sz="6" w:space="0" w:color="auto"/>
              <w:left w:val="nil" w:sz="6" w:space="0" w:color="auto"/>
              <w:bottom w:val="nil" w:sz="6" w:space="0" w:color="auto"/>
              <w:right w:val="nil" w:sz="6" w:space="0" w:color="auto"/>
            </w:tcBorders>
          </w:tcPr>
          <w:p>
            <w:pPr/>
          </w:p>
        </w:tc>
        <w:tc>
          <w:tcPr>
            <w:tcW w:w="121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317" w:right="0"/>
              <w:jc w:val="left"/>
              <w:rPr>
                <w:rFonts w:ascii="Arial" w:hAnsi="Arial" w:cs="Arial" w:eastAsia="Arial" w:hint="default"/>
                <w:sz w:val="18"/>
                <w:szCs w:val="18"/>
              </w:rPr>
            </w:pPr>
            <w:r>
              <w:rPr>
                <w:rFonts w:ascii="Arial"/>
                <w:sz w:val="18"/>
              </w:rPr>
              <w:t>(510,865)</w:t>
            </w:r>
          </w:p>
        </w:tc>
        <w:tc>
          <w:tcPr>
            <w:tcW w:w="43" w:type="dxa"/>
            <w:tcBorders>
              <w:top w:val="nil" w:sz="6" w:space="0" w:color="auto"/>
              <w:left w:val="nil" w:sz="6" w:space="0" w:color="auto"/>
              <w:bottom w:val="nil" w:sz="6" w:space="0" w:color="auto"/>
              <w:right w:val="nil" w:sz="6" w:space="0" w:color="auto"/>
            </w:tcBorders>
          </w:tcPr>
          <w:p>
            <w:pPr/>
          </w:p>
        </w:tc>
        <w:tc>
          <w:tcPr>
            <w:tcW w:w="149" w:type="dxa"/>
            <w:tcBorders>
              <w:top w:val="nil" w:sz="6" w:space="0" w:color="auto"/>
              <w:left w:val="nil" w:sz="6" w:space="0" w:color="auto"/>
              <w:bottom w:val="nil" w:sz="6" w:space="0" w:color="auto"/>
              <w:right w:val="nil" w:sz="6" w:space="0" w:color="auto"/>
            </w:tcBorders>
          </w:tcPr>
          <w:p>
            <w:pPr/>
          </w:p>
        </w:tc>
        <w:tc>
          <w:tcPr>
            <w:tcW w:w="128" w:type="dxa"/>
            <w:tcBorders>
              <w:top w:val="single" w:sz="4" w:space="0" w:color="000000"/>
              <w:left w:val="nil" w:sz="6" w:space="0" w:color="auto"/>
              <w:bottom w:val="single" w:sz="12" w:space="0" w:color="000000"/>
              <w:right w:val="nil" w:sz="6" w:space="0" w:color="auto"/>
            </w:tcBorders>
          </w:tcPr>
          <w:p>
            <w:pPr/>
          </w:p>
        </w:tc>
        <w:tc>
          <w:tcPr>
            <w:tcW w:w="157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40"/>
              <w:jc w:val="right"/>
              <w:rPr>
                <w:rFonts w:ascii="Arial" w:hAnsi="Arial" w:cs="Arial" w:eastAsia="Arial" w:hint="default"/>
                <w:sz w:val="18"/>
                <w:szCs w:val="18"/>
              </w:rPr>
            </w:pPr>
            <w:r>
              <w:rPr>
                <w:rFonts w:ascii="Arial"/>
                <w:spacing w:val="-1"/>
                <w:sz w:val="18"/>
              </w:rPr>
              <w:t>5,567</w:t>
            </w:r>
          </w:p>
        </w:tc>
      </w:tr>
    </w:tbl>
    <w:p>
      <w:pPr>
        <w:spacing w:after="0" w:line="240" w:lineRule="auto"/>
        <w:jc w:val="right"/>
        <w:rPr>
          <w:rFonts w:ascii="Arial" w:hAnsi="Arial" w:cs="Arial" w:eastAsia="Arial" w:hint="default"/>
          <w:sz w:val="18"/>
          <w:szCs w:val="18"/>
        </w:rPr>
        <w:sectPr>
          <w:footerReference w:type="default" r:id="rId74"/>
          <w:pgSz w:w="11910" w:h="16840"/>
          <w:pgMar w:footer="977" w:header="885" w:top="2020" w:bottom="1160" w:left="1420" w:right="0"/>
          <w:pgNumType w:start="201"/>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09" w:type="dxa"/>
        <w:tblLayout w:type="fixed"/>
        <w:tblCellMar>
          <w:top w:w="0" w:type="dxa"/>
          <w:left w:w="0" w:type="dxa"/>
          <w:bottom w:w="0" w:type="dxa"/>
          <w:right w:w="0" w:type="dxa"/>
        </w:tblCellMar>
        <w:tblLook w:val="01E0"/>
      </w:tblPr>
      <w:tblGrid>
        <w:gridCol w:w="797"/>
        <w:gridCol w:w="3290"/>
        <w:gridCol w:w="2373"/>
        <w:gridCol w:w="2846"/>
      </w:tblGrid>
      <w:tr>
        <w:trPr>
          <w:trHeight w:val="444"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90" w:type="dxa"/>
            <w:tcBorders>
              <w:top w:val="nil" w:sz="6" w:space="0" w:color="auto"/>
              <w:left w:val="nil" w:sz="6" w:space="0" w:color="auto"/>
              <w:bottom w:val="nil" w:sz="6" w:space="0" w:color="auto"/>
              <w:right w:val="nil" w:sz="6" w:space="0" w:color="auto"/>
            </w:tcBorders>
          </w:tcPr>
          <w:p>
            <w:pPr>
              <w:pStyle w:val="TableParagraph"/>
              <w:spacing w:line="286" w:lineRule="exact"/>
              <w:ind w:left="17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373" w:type="dxa"/>
            <w:tcBorders>
              <w:top w:val="nil" w:sz="6" w:space="0" w:color="auto"/>
              <w:left w:val="nil" w:sz="6" w:space="0" w:color="auto"/>
              <w:bottom w:val="nil" w:sz="6" w:space="0" w:color="auto"/>
              <w:right w:val="nil" w:sz="6" w:space="0" w:color="auto"/>
            </w:tcBorders>
          </w:tcPr>
          <w:p>
            <w:pPr/>
          </w:p>
        </w:tc>
        <w:tc>
          <w:tcPr>
            <w:tcW w:w="2846" w:type="dxa"/>
            <w:tcBorders>
              <w:top w:val="nil" w:sz="6" w:space="0" w:color="auto"/>
              <w:left w:val="nil" w:sz="6" w:space="0" w:color="auto"/>
              <w:bottom w:val="nil" w:sz="6" w:space="0" w:color="auto"/>
              <w:right w:val="nil" w:sz="6" w:space="0" w:color="auto"/>
            </w:tcBorders>
          </w:tcPr>
          <w:p>
            <w:pPr/>
          </w:p>
        </w:tc>
      </w:tr>
      <w:tr>
        <w:trPr>
          <w:trHeight w:val="585"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3"/>
              <w:jc w:val="right"/>
              <w:rPr>
                <w:rFonts w:ascii="Arial" w:hAnsi="Arial" w:cs="Arial" w:eastAsia="Arial" w:hint="default"/>
                <w:sz w:val="24"/>
                <w:szCs w:val="24"/>
              </w:rPr>
            </w:pPr>
            <w:r>
              <w:rPr>
                <w:rFonts w:ascii="Arial"/>
                <w:w w:val="95"/>
                <w:sz w:val="24"/>
              </w:rPr>
              <w:t>(28)</w:t>
            </w:r>
            <w:r>
              <w:rPr>
                <w:rFonts w:ascii="Arial"/>
                <w:sz w:val="24"/>
              </w:rPr>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1" w:right="0"/>
              <w:jc w:val="left"/>
              <w:rPr>
                <w:rFonts w:ascii="黑体" w:hAnsi="黑体" w:cs="黑体" w:eastAsia="黑体" w:hint="default"/>
                <w:sz w:val="24"/>
                <w:szCs w:val="24"/>
              </w:rPr>
            </w:pPr>
            <w:r>
              <w:rPr>
                <w:rFonts w:ascii="黑体" w:hAnsi="黑体" w:cs="黑体" w:eastAsia="黑体" w:hint="default"/>
                <w:sz w:val="24"/>
                <w:szCs w:val="24"/>
              </w:rPr>
              <w:t>应交税费</w:t>
            </w:r>
          </w:p>
        </w:tc>
        <w:tc>
          <w:tcPr>
            <w:tcW w:w="2373" w:type="dxa"/>
            <w:tcBorders>
              <w:top w:val="nil" w:sz="6" w:space="0" w:color="auto"/>
              <w:left w:val="nil" w:sz="6" w:space="0" w:color="auto"/>
              <w:bottom w:val="nil" w:sz="6" w:space="0" w:color="auto"/>
              <w:right w:val="nil" w:sz="6" w:space="0" w:color="auto"/>
            </w:tcBorders>
          </w:tcPr>
          <w:p>
            <w:pPr/>
          </w:p>
        </w:tc>
        <w:tc>
          <w:tcPr>
            <w:tcW w:w="2846" w:type="dxa"/>
            <w:tcBorders>
              <w:top w:val="nil" w:sz="6" w:space="0" w:color="auto"/>
              <w:left w:val="nil" w:sz="6" w:space="0" w:color="auto"/>
              <w:bottom w:val="nil" w:sz="6" w:space="0" w:color="auto"/>
              <w:right w:val="nil" w:sz="6" w:space="0" w:color="auto"/>
            </w:tcBorders>
          </w:tcPr>
          <w:p>
            <w:pPr/>
          </w:p>
        </w:tc>
      </w:tr>
      <w:tr>
        <w:trPr>
          <w:trHeight w:val="593" w:hRule="exact"/>
        </w:trPr>
        <w:tc>
          <w:tcPr>
            <w:tcW w:w="797" w:type="dxa"/>
            <w:tcBorders>
              <w:top w:val="nil" w:sz="6" w:space="0" w:color="auto"/>
              <w:left w:val="nil" w:sz="6" w:space="0" w:color="auto"/>
              <w:bottom w:val="nil" w:sz="6" w:space="0" w:color="auto"/>
              <w:right w:val="nil" w:sz="6" w:space="0" w:color="auto"/>
            </w:tcBorders>
          </w:tcPr>
          <w:p>
            <w:pPr/>
          </w:p>
        </w:tc>
        <w:tc>
          <w:tcPr>
            <w:tcW w:w="56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07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5"/>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5"/>
                <w:sz w:val="24"/>
                <w:szCs w:val="24"/>
              </w:rPr>
              <w:t> </w:t>
            </w:r>
            <w:r>
              <w:rPr>
                <w:rFonts w:ascii="Arial" w:hAnsi="Arial" w:cs="Arial" w:eastAsia="Arial" w:hint="default"/>
                <w:sz w:val="24"/>
                <w:szCs w:val="24"/>
              </w:rPr>
              <w:t>31</w:t>
            </w:r>
            <w:r>
              <w:rPr>
                <w:rFonts w:ascii="Arial" w:hAnsi="Arial" w:cs="Arial" w:eastAsia="Arial" w:hint="default"/>
                <w:spacing w:val="-12"/>
                <w:sz w:val="24"/>
                <w:szCs w:val="24"/>
              </w:rPr>
              <w:t> </w:t>
            </w:r>
            <w:r>
              <w:rPr>
                <w:rFonts w:ascii="宋体" w:hAnsi="宋体" w:cs="宋体" w:eastAsia="宋体" w:hint="default"/>
                <w:sz w:val="24"/>
                <w:szCs w:val="24"/>
              </w:rPr>
              <w:t>日</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93"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05" w:right="0"/>
              <w:jc w:val="left"/>
              <w:rPr>
                <w:rFonts w:ascii="宋体" w:hAnsi="宋体" w:cs="宋体" w:eastAsia="宋体" w:hint="default"/>
                <w:sz w:val="24"/>
                <w:szCs w:val="24"/>
              </w:rPr>
            </w:pPr>
            <w:r>
              <w:rPr>
                <w:rFonts w:ascii="宋体" w:hAnsi="宋体" w:cs="宋体" w:eastAsia="宋体" w:hint="default"/>
                <w:sz w:val="24"/>
                <w:szCs w:val="24"/>
              </w:rPr>
              <w:t>应交企业所得税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46" w:right="0"/>
              <w:jc w:val="left"/>
              <w:rPr>
                <w:rFonts w:ascii="Arial" w:hAnsi="Arial" w:cs="Arial" w:eastAsia="Arial" w:hint="default"/>
                <w:sz w:val="24"/>
                <w:szCs w:val="24"/>
              </w:rPr>
            </w:pPr>
            <w:r>
              <w:rPr>
                <w:rFonts w:ascii="Arial"/>
                <w:sz w:val="24"/>
              </w:rPr>
              <w:t>797,847</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82"/>
              <w:jc w:val="right"/>
              <w:rPr>
                <w:rFonts w:ascii="Arial" w:hAnsi="Arial" w:cs="Arial" w:eastAsia="Arial" w:hint="default"/>
                <w:sz w:val="24"/>
                <w:szCs w:val="24"/>
              </w:rPr>
            </w:pPr>
            <w:r>
              <w:rPr>
                <w:rFonts w:ascii="Arial"/>
                <w:spacing w:val="-1"/>
                <w:sz w:val="24"/>
              </w:rPr>
              <w:t>375,853</w:t>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4"/>
                <w:szCs w:val="24"/>
              </w:rPr>
            </w:pPr>
            <w:r>
              <w:rPr>
                <w:rFonts w:ascii="宋体" w:hAnsi="宋体" w:cs="宋体" w:eastAsia="宋体" w:hint="default"/>
                <w:sz w:val="24"/>
                <w:szCs w:val="24"/>
              </w:rPr>
              <w:t>应交增值税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946" w:right="0"/>
              <w:jc w:val="left"/>
              <w:rPr>
                <w:rFonts w:ascii="Arial" w:hAnsi="Arial" w:cs="Arial" w:eastAsia="Arial" w:hint="default"/>
                <w:sz w:val="24"/>
                <w:szCs w:val="24"/>
              </w:rPr>
            </w:pPr>
            <w:r>
              <w:rPr>
                <w:rFonts w:ascii="Arial"/>
                <w:sz w:val="24"/>
              </w:rPr>
              <w:t>187,933</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2"/>
              <w:jc w:val="right"/>
              <w:rPr>
                <w:rFonts w:ascii="Arial" w:hAnsi="Arial" w:cs="Arial" w:eastAsia="Arial" w:hint="default"/>
                <w:sz w:val="24"/>
                <w:szCs w:val="24"/>
              </w:rPr>
            </w:pPr>
            <w:r>
              <w:rPr>
                <w:rFonts w:ascii="Arial"/>
                <w:spacing w:val="-1"/>
                <w:sz w:val="24"/>
              </w:rPr>
              <w:t>413,634</w:t>
            </w:r>
          </w:p>
        </w:tc>
      </w:tr>
      <w:tr>
        <w:trPr>
          <w:trHeight w:val="311"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4"/>
                <w:szCs w:val="24"/>
              </w:rPr>
            </w:pPr>
            <w:r>
              <w:rPr>
                <w:rFonts w:ascii="宋体" w:hAnsi="宋体" w:cs="宋体" w:eastAsia="宋体" w:hint="default"/>
                <w:sz w:val="24"/>
                <w:szCs w:val="24"/>
              </w:rPr>
              <w:t>应交营业税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0" w:right="0"/>
              <w:jc w:val="left"/>
              <w:rPr>
                <w:rFonts w:ascii="Arial" w:hAnsi="Arial" w:cs="Arial" w:eastAsia="Arial" w:hint="default"/>
                <w:sz w:val="24"/>
                <w:szCs w:val="24"/>
              </w:rPr>
            </w:pPr>
            <w:r>
              <w:rPr>
                <w:rFonts w:ascii="Arial"/>
                <w:sz w:val="24"/>
              </w:rPr>
              <w:t>39,005</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2"/>
              <w:jc w:val="right"/>
              <w:rPr>
                <w:rFonts w:ascii="Arial" w:hAnsi="Arial" w:cs="Arial" w:eastAsia="Arial" w:hint="default"/>
                <w:sz w:val="24"/>
                <w:szCs w:val="24"/>
              </w:rPr>
            </w:pPr>
            <w:r>
              <w:rPr>
                <w:rFonts w:ascii="Arial"/>
                <w:w w:val="95"/>
                <w:sz w:val="24"/>
              </w:rPr>
              <w:t>20,290</w:t>
            </w:r>
            <w:r>
              <w:rPr>
                <w:rFonts w:ascii="Arial"/>
                <w:sz w:val="24"/>
              </w:rPr>
            </w:r>
          </w:p>
        </w:tc>
      </w:tr>
      <w:tr>
        <w:trPr>
          <w:trHeight w:val="311"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4"/>
                <w:szCs w:val="24"/>
              </w:rPr>
            </w:pPr>
            <w:r>
              <w:rPr>
                <w:rFonts w:ascii="宋体" w:hAnsi="宋体" w:cs="宋体" w:eastAsia="宋体" w:hint="default"/>
                <w:sz w:val="24"/>
                <w:szCs w:val="24"/>
              </w:rPr>
              <w:t>应交城市维护建设税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0" w:right="0"/>
              <w:jc w:val="left"/>
              <w:rPr>
                <w:rFonts w:ascii="Arial" w:hAnsi="Arial" w:cs="Arial" w:eastAsia="Arial" w:hint="default"/>
                <w:sz w:val="24"/>
                <w:szCs w:val="24"/>
              </w:rPr>
            </w:pPr>
            <w:r>
              <w:rPr>
                <w:rFonts w:ascii="Arial"/>
                <w:sz w:val="24"/>
              </w:rPr>
              <w:t>17,057</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2"/>
              <w:jc w:val="right"/>
              <w:rPr>
                <w:rFonts w:ascii="Arial" w:hAnsi="Arial" w:cs="Arial" w:eastAsia="Arial" w:hint="default"/>
                <w:sz w:val="24"/>
                <w:szCs w:val="24"/>
              </w:rPr>
            </w:pPr>
            <w:r>
              <w:rPr>
                <w:rFonts w:ascii="Arial"/>
                <w:spacing w:val="-4"/>
                <w:sz w:val="24"/>
              </w:rPr>
              <w:t>11,512</w:t>
            </w:r>
            <w:r>
              <w:rPr>
                <w:rFonts w:ascii="Arial"/>
                <w:sz w:val="24"/>
              </w:rPr>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4"/>
                <w:szCs w:val="24"/>
              </w:rPr>
            </w:pPr>
            <w:r>
              <w:rPr>
                <w:rFonts w:ascii="宋体" w:hAnsi="宋体" w:cs="宋体" w:eastAsia="宋体" w:hint="default"/>
                <w:sz w:val="24"/>
                <w:szCs w:val="24"/>
              </w:rPr>
              <w:t>应交个人所得税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80" w:right="0"/>
              <w:jc w:val="left"/>
              <w:rPr>
                <w:rFonts w:ascii="Arial" w:hAnsi="Arial" w:cs="Arial" w:eastAsia="Arial" w:hint="default"/>
                <w:sz w:val="24"/>
                <w:szCs w:val="24"/>
              </w:rPr>
            </w:pPr>
            <w:r>
              <w:rPr>
                <w:rFonts w:ascii="Arial"/>
                <w:sz w:val="24"/>
              </w:rPr>
              <w:t>16,703</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5"/>
              <w:jc w:val="right"/>
              <w:rPr>
                <w:rFonts w:ascii="Arial" w:hAnsi="Arial" w:cs="Arial" w:eastAsia="Arial" w:hint="default"/>
                <w:sz w:val="24"/>
                <w:szCs w:val="24"/>
              </w:rPr>
            </w:pPr>
            <w:r>
              <w:rPr>
                <w:rFonts w:ascii="Arial"/>
                <w:spacing w:val="-1"/>
                <w:sz w:val="24"/>
              </w:rPr>
              <w:t>7,756</w:t>
            </w:r>
            <w:r>
              <w:rPr>
                <w:rFonts w:ascii="Arial"/>
                <w:sz w:val="24"/>
              </w:rPr>
            </w:r>
          </w:p>
        </w:tc>
      </w:tr>
      <w:tr>
        <w:trPr>
          <w:trHeight w:val="311"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4"/>
                <w:szCs w:val="24"/>
              </w:rPr>
            </w:pPr>
            <w:r>
              <w:rPr>
                <w:rFonts w:ascii="宋体" w:hAnsi="宋体" w:cs="宋体" w:eastAsia="宋体" w:hint="default"/>
                <w:sz w:val="24"/>
                <w:szCs w:val="24"/>
              </w:rPr>
              <w:t>应交教育费附加</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0" w:right="0"/>
              <w:jc w:val="left"/>
              <w:rPr>
                <w:rFonts w:ascii="Arial" w:hAnsi="Arial" w:cs="Arial" w:eastAsia="Arial" w:hint="default"/>
                <w:sz w:val="24"/>
                <w:szCs w:val="24"/>
              </w:rPr>
            </w:pPr>
            <w:r>
              <w:rPr>
                <w:rFonts w:ascii="Arial"/>
                <w:sz w:val="24"/>
              </w:rPr>
              <w:t>12,721</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5"/>
              <w:jc w:val="right"/>
              <w:rPr>
                <w:rFonts w:ascii="Arial" w:hAnsi="Arial" w:cs="Arial" w:eastAsia="Arial" w:hint="default"/>
                <w:sz w:val="24"/>
                <w:szCs w:val="24"/>
              </w:rPr>
            </w:pPr>
            <w:r>
              <w:rPr>
                <w:rFonts w:ascii="Arial"/>
                <w:spacing w:val="-1"/>
                <w:sz w:val="24"/>
              </w:rPr>
              <w:t>8,005</w:t>
            </w:r>
          </w:p>
        </w:tc>
      </w:tr>
      <w:tr>
        <w:trPr>
          <w:trHeight w:val="311"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05" w:right="0"/>
              <w:jc w:val="left"/>
              <w:rPr>
                <w:rFonts w:ascii="宋体" w:hAnsi="宋体" w:cs="宋体" w:eastAsia="宋体" w:hint="default"/>
                <w:sz w:val="24"/>
                <w:szCs w:val="24"/>
              </w:rPr>
            </w:pPr>
            <w:r>
              <w:rPr>
                <w:rFonts w:ascii="宋体" w:hAnsi="宋体" w:cs="宋体" w:eastAsia="宋体" w:hint="default"/>
                <w:sz w:val="24"/>
                <w:szCs w:val="24"/>
              </w:rPr>
              <w:t>应交土地增值税</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79" w:right="0"/>
              <w:jc w:val="left"/>
              <w:rPr>
                <w:rFonts w:ascii="Arial" w:hAnsi="Arial" w:cs="Arial" w:eastAsia="Arial" w:hint="default"/>
                <w:sz w:val="24"/>
                <w:szCs w:val="24"/>
              </w:rPr>
            </w:pPr>
            <w:r>
              <w:rPr>
                <w:rFonts w:ascii="Arial"/>
                <w:sz w:val="24"/>
              </w:rPr>
              <w:t>10,507</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9"/>
              <w:jc w:val="right"/>
              <w:rPr>
                <w:rFonts w:ascii="Arial" w:hAnsi="Arial" w:cs="Arial" w:eastAsia="Arial" w:hint="default"/>
                <w:sz w:val="24"/>
                <w:szCs w:val="24"/>
              </w:rPr>
            </w:pPr>
            <w:r>
              <w:rPr>
                <w:rFonts w:ascii="Arial"/>
                <w:w w:val="99"/>
                <w:sz w:val="24"/>
              </w:rPr>
              <w:t>-</w:t>
            </w:r>
            <w:r>
              <w:rPr>
                <w:rFonts w:ascii="Arial"/>
                <w:sz w:val="24"/>
              </w:rPr>
            </w:r>
          </w:p>
        </w:tc>
      </w:tr>
      <w:tr>
        <w:trPr>
          <w:trHeight w:val="313"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tabs>
                <w:tab w:pos="2968" w:val="left" w:leader="none"/>
                <w:tab w:pos="4704" w:val="left" w:leader="none"/>
              </w:tabs>
              <w:spacing w:line="259" w:lineRule="exact"/>
              <w:ind w:left="105" w:right="-1415"/>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73" w:type="dxa"/>
            <w:tcBorders>
              <w:top w:val="nil" w:sz="6" w:space="0" w:color="auto"/>
              <w:left w:val="nil" w:sz="6" w:space="0" w:color="auto"/>
              <w:bottom w:val="nil" w:sz="6" w:space="0" w:color="auto"/>
              <w:right w:val="nil" w:sz="6" w:space="0" w:color="auto"/>
            </w:tcBorders>
          </w:tcPr>
          <w:p>
            <w:pPr>
              <w:pStyle w:val="TableParagraph"/>
              <w:tabs>
                <w:tab w:pos="558" w:val="left" w:leader="none"/>
              </w:tabs>
              <w:spacing w:line="240" w:lineRule="auto" w:before="19"/>
              <w:ind w:right="398"/>
              <w:jc w:val="right"/>
              <w:rPr>
                <w:rFonts w:ascii="Arial" w:hAnsi="Arial" w:cs="Arial" w:eastAsia="Arial" w:hint="default"/>
                <w:sz w:val="24"/>
                <w:szCs w:val="24"/>
              </w:rPr>
            </w:pPr>
            <w:r>
              <w:rPr>
                <w:rFonts w:ascii="Arial"/>
                <w:w w:val="99"/>
                <w:sz w:val="24"/>
              </w:rPr>
            </w:r>
            <w:r>
              <w:rPr>
                <w:rFonts w:ascii="Arial"/>
                <w:spacing w:val="-1"/>
                <w:sz w:val="24"/>
                <w:u w:val="single" w:color="000000"/>
              </w:rPr>
              <w:t>787</w:t>
              <w:tab/>
            </w:r>
            <w:r>
              <w:rPr>
                <w:rFonts w:ascii="Arial"/>
                <w:spacing w:val="-1"/>
                <w:sz w:val="24"/>
              </w:rPr>
            </w:r>
          </w:p>
        </w:tc>
        <w:tc>
          <w:tcPr>
            <w:tcW w:w="2846" w:type="dxa"/>
            <w:tcBorders>
              <w:top w:val="nil" w:sz="6" w:space="0" w:color="auto"/>
              <w:left w:val="nil" w:sz="6" w:space="0" w:color="auto"/>
              <w:bottom w:val="nil" w:sz="6" w:space="0" w:color="auto"/>
              <w:right w:val="nil" w:sz="6" w:space="0" w:color="auto"/>
            </w:tcBorders>
          </w:tcPr>
          <w:p>
            <w:pPr>
              <w:pStyle w:val="TableParagraph"/>
              <w:tabs>
                <w:tab w:pos="1874" w:val="left" w:leader="none"/>
                <w:tab w:pos="2589" w:val="left" w:leader="none"/>
              </w:tabs>
              <w:spacing w:line="240" w:lineRule="auto" w:before="19"/>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1,767</w:t>
            </w:r>
            <w:r>
              <w:rPr>
                <w:rFonts w:ascii="Arial"/>
                <w:sz w:val="24"/>
                <w:u w:val="single" w:color="000000"/>
              </w:rPr>
              <w:tab/>
            </w:r>
            <w:r>
              <w:rPr>
                <w:rFonts w:ascii="Arial"/>
                <w:sz w:val="24"/>
              </w:rPr>
            </w:r>
          </w:p>
        </w:tc>
      </w:tr>
      <w:tr>
        <w:trPr>
          <w:trHeight w:val="434" w:hRule="exact"/>
        </w:trPr>
        <w:tc>
          <w:tcPr>
            <w:tcW w:w="797" w:type="dxa"/>
            <w:tcBorders>
              <w:top w:val="nil" w:sz="6" w:space="0" w:color="auto"/>
              <w:left w:val="nil" w:sz="6" w:space="0" w:color="auto"/>
              <w:bottom w:val="nil" w:sz="6" w:space="0" w:color="auto"/>
              <w:right w:val="nil" w:sz="6" w:space="0" w:color="auto"/>
            </w:tcBorders>
          </w:tcPr>
          <w:p>
            <w:pPr/>
          </w:p>
        </w:tc>
        <w:tc>
          <w:tcPr>
            <w:tcW w:w="5663" w:type="dxa"/>
            <w:gridSpan w:val="2"/>
            <w:tcBorders>
              <w:top w:val="nil" w:sz="6" w:space="0" w:color="auto"/>
              <w:left w:val="nil" w:sz="6" w:space="0" w:color="auto"/>
              <w:bottom w:val="nil" w:sz="6" w:space="0" w:color="auto"/>
              <w:right w:val="nil" w:sz="6" w:space="0" w:color="auto"/>
            </w:tcBorders>
          </w:tcPr>
          <w:p>
            <w:pPr>
              <w:pStyle w:val="TableParagraph"/>
              <w:tabs>
                <w:tab w:pos="4036" w:val="left" w:leader="none"/>
                <w:tab w:pos="5262" w:val="left" w:leader="none"/>
              </w:tabs>
              <w:spacing w:line="268" w:lineRule="exact"/>
              <w:ind w:left="296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1,082,560</w:t>
              <w:tab/>
            </w:r>
            <w:r>
              <w:rPr>
                <w:rFonts w:ascii="Arial"/>
                <w:sz w:val="24"/>
              </w:rPr>
            </w:r>
          </w:p>
        </w:tc>
        <w:tc>
          <w:tcPr>
            <w:tcW w:w="2846" w:type="dxa"/>
            <w:tcBorders>
              <w:top w:val="nil" w:sz="6" w:space="0" w:color="auto"/>
              <w:left w:val="nil" w:sz="6" w:space="0" w:color="auto"/>
              <w:bottom w:val="nil" w:sz="6" w:space="0" w:color="auto"/>
              <w:right w:val="nil" w:sz="6" w:space="0" w:color="auto"/>
            </w:tcBorders>
          </w:tcPr>
          <w:p>
            <w:pPr>
              <w:pStyle w:val="TableParagraph"/>
              <w:tabs>
                <w:tab w:pos="1611" w:val="left" w:leader="none"/>
                <w:tab w:pos="2589" w:val="left" w:leader="none"/>
              </w:tabs>
              <w:spacing w:line="268"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838,817</w:t>
              <w:tab/>
            </w:r>
            <w:r>
              <w:rPr>
                <w:rFonts w:ascii="Arial"/>
                <w:spacing w:val="-1"/>
                <w:sz w:val="24"/>
              </w:rPr>
            </w:r>
          </w:p>
        </w:tc>
      </w:tr>
      <w:tr>
        <w:trPr>
          <w:trHeight w:val="592"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3"/>
              <w:jc w:val="right"/>
              <w:rPr>
                <w:rFonts w:ascii="Arial" w:hAnsi="Arial" w:cs="Arial" w:eastAsia="Arial" w:hint="default"/>
                <w:sz w:val="24"/>
                <w:szCs w:val="24"/>
              </w:rPr>
            </w:pPr>
            <w:r>
              <w:rPr>
                <w:rFonts w:ascii="Arial"/>
                <w:spacing w:val="-1"/>
                <w:sz w:val="24"/>
              </w:rPr>
              <w:t>(29)</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1" w:right="0"/>
              <w:jc w:val="left"/>
              <w:rPr>
                <w:rFonts w:ascii="黑体" w:hAnsi="黑体" w:cs="黑体" w:eastAsia="黑体" w:hint="default"/>
                <w:sz w:val="24"/>
                <w:szCs w:val="24"/>
              </w:rPr>
            </w:pPr>
            <w:r>
              <w:rPr>
                <w:rFonts w:ascii="黑体" w:hAnsi="黑体" w:cs="黑体" w:eastAsia="黑体" w:hint="default"/>
                <w:sz w:val="24"/>
                <w:szCs w:val="24"/>
              </w:rPr>
              <w:t>应付利息</w:t>
            </w:r>
          </w:p>
        </w:tc>
        <w:tc>
          <w:tcPr>
            <w:tcW w:w="2373" w:type="dxa"/>
            <w:tcBorders>
              <w:top w:val="nil" w:sz="6" w:space="0" w:color="auto"/>
              <w:left w:val="nil" w:sz="6" w:space="0" w:color="auto"/>
              <w:bottom w:val="nil" w:sz="6" w:space="0" w:color="auto"/>
              <w:right w:val="nil" w:sz="6" w:space="0" w:color="auto"/>
            </w:tcBorders>
          </w:tcPr>
          <w:p>
            <w:pPr/>
          </w:p>
        </w:tc>
        <w:tc>
          <w:tcPr>
            <w:tcW w:w="2846" w:type="dxa"/>
            <w:tcBorders>
              <w:top w:val="nil" w:sz="6" w:space="0" w:color="auto"/>
              <w:left w:val="nil" w:sz="6" w:space="0" w:color="auto"/>
              <w:bottom w:val="nil" w:sz="6" w:space="0" w:color="auto"/>
              <w:right w:val="nil" w:sz="6" w:space="0" w:color="auto"/>
            </w:tcBorders>
          </w:tcPr>
          <w:p>
            <w:pPr/>
          </w:p>
        </w:tc>
      </w:tr>
      <w:tr>
        <w:trPr>
          <w:trHeight w:val="593" w:hRule="exact"/>
        </w:trPr>
        <w:tc>
          <w:tcPr>
            <w:tcW w:w="797" w:type="dxa"/>
            <w:tcBorders>
              <w:top w:val="nil" w:sz="6" w:space="0" w:color="auto"/>
              <w:left w:val="nil" w:sz="6" w:space="0" w:color="auto"/>
              <w:bottom w:val="nil" w:sz="6" w:space="0" w:color="auto"/>
              <w:right w:val="nil" w:sz="6" w:space="0" w:color="auto"/>
            </w:tcBorders>
          </w:tcPr>
          <w:p>
            <w:pPr/>
          </w:p>
        </w:tc>
        <w:tc>
          <w:tcPr>
            <w:tcW w:w="56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06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19"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0" w:right="0"/>
              <w:jc w:val="left"/>
              <w:rPr>
                <w:rFonts w:ascii="宋体" w:hAnsi="宋体" w:cs="宋体" w:eastAsia="宋体" w:hint="default"/>
                <w:sz w:val="24"/>
                <w:szCs w:val="24"/>
              </w:rPr>
            </w:pPr>
            <w:r>
              <w:rPr>
                <w:rFonts w:ascii="宋体" w:hAnsi="宋体" w:cs="宋体" w:eastAsia="宋体" w:hint="default"/>
                <w:sz w:val="24"/>
                <w:szCs w:val="24"/>
              </w:rPr>
              <w:t>公司债券利息</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23" w:right="0"/>
              <w:jc w:val="left"/>
              <w:rPr>
                <w:rFonts w:ascii="Arial" w:hAnsi="Arial" w:cs="Arial" w:eastAsia="Arial" w:hint="default"/>
                <w:sz w:val="24"/>
                <w:szCs w:val="24"/>
              </w:rPr>
            </w:pPr>
            <w:r>
              <w:rPr>
                <w:rFonts w:ascii="Arial"/>
                <w:sz w:val="24"/>
              </w:rPr>
              <w:t>38,359</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58"/>
              <w:jc w:val="right"/>
              <w:rPr>
                <w:rFonts w:ascii="Arial" w:hAnsi="Arial" w:cs="Arial" w:eastAsia="Arial" w:hint="default"/>
                <w:sz w:val="24"/>
                <w:szCs w:val="24"/>
              </w:rPr>
            </w:pPr>
            <w:r>
              <w:rPr>
                <w:rFonts w:ascii="Arial"/>
                <w:spacing w:val="-1"/>
                <w:sz w:val="24"/>
              </w:rPr>
              <w:t>38,359</w:t>
            </w:r>
            <w:r>
              <w:rPr>
                <w:rFonts w:ascii="Arial"/>
                <w:sz w:val="24"/>
              </w:rPr>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2" w:lineRule="exact"/>
              <w:ind w:left="110" w:right="0"/>
              <w:jc w:val="left"/>
              <w:rPr>
                <w:rFonts w:ascii="宋体" w:hAnsi="宋体" w:cs="宋体" w:eastAsia="宋体" w:hint="default"/>
                <w:sz w:val="24"/>
                <w:szCs w:val="24"/>
              </w:rPr>
            </w:pPr>
            <w:r>
              <w:rPr>
                <w:rFonts w:ascii="宋体" w:hAnsi="宋体" w:cs="宋体" w:eastAsia="宋体" w:hint="default"/>
                <w:sz w:val="24"/>
                <w:szCs w:val="24"/>
              </w:rPr>
              <w:t>短期借款利息</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57" w:right="0"/>
              <w:jc w:val="left"/>
              <w:rPr>
                <w:rFonts w:ascii="Arial" w:hAnsi="Arial" w:cs="Arial" w:eastAsia="Arial" w:hint="default"/>
                <w:sz w:val="24"/>
                <w:szCs w:val="24"/>
              </w:rPr>
            </w:pPr>
            <w:r>
              <w:rPr>
                <w:rFonts w:ascii="Arial"/>
                <w:sz w:val="24"/>
              </w:rPr>
              <w:t>3,193</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6"/>
              <w:jc w:val="right"/>
              <w:rPr>
                <w:rFonts w:ascii="Arial" w:hAnsi="Arial" w:cs="Arial" w:eastAsia="Arial" w:hint="default"/>
                <w:sz w:val="24"/>
                <w:szCs w:val="24"/>
              </w:rPr>
            </w:pPr>
            <w:r>
              <w:rPr>
                <w:rFonts w:ascii="Arial"/>
                <w:w w:val="95"/>
                <w:sz w:val="24"/>
              </w:rPr>
              <w:t>2,469</w:t>
            </w:r>
            <w:r>
              <w:rPr>
                <w:rFonts w:ascii="Arial"/>
                <w:sz w:val="24"/>
              </w:rPr>
            </w:r>
          </w:p>
        </w:tc>
      </w:tr>
      <w:tr>
        <w:trPr>
          <w:trHeight w:val="31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tabs>
                <w:tab w:pos="2946" w:val="left" w:leader="none"/>
                <w:tab w:pos="4747" w:val="left" w:leader="none"/>
              </w:tabs>
              <w:spacing w:line="257" w:lineRule="exact"/>
              <w:ind w:left="110" w:right="-1458"/>
              <w:jc w:val="left"/>
              <w:rPr>
                <w:rFonts w:ascii="Arial" w:hAnsi="Arial" w:cs="Arial" w:eastAsia="Arial" w:hint="default"/>
                <w:sz w:val="24"/>
                <w:szCs w:val="24"/>
              </w:rPr>
            </w:pPr>
            <w:r>
              <w:rPr>
                <w:rFonts w:ascii="宋体" w:hAnsi="宋体" w:cs="宋体" w:eastAsia="宋体" w:hint="default"/>
                <w:position w:val="2"/>
                <w:sz w:val="24"/>
                <w:szCs w:val="24"/>
              </w:rPr>
              <w:t>长期借款利息</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73" w:type="dxa"/>
            <w:tcBorders>
              <w:top w:val="nil" w:sz="6" w:space="0" w:color="auto"/>
              <w:left w:val="nil" w:sz="6" w:space="0" w:color="auto"/>
              <w:bottom w:val="nil" w:sz="6" w:space="0" w:color="auto"/>
              <w:right w:val="nil" w:sz="6" w:space="0" w:color="auto"/>
            </w:tcBorders>
          </w:tcPr>
          <w:p>
            <w:pPr>
              <w:pStyle w:val="TableParagraph"/>
              <w:tabs>
                <w:tab w:pos="483" w:val="left" w:leader="none"/>
              </w:tabs>
              <w:spacing w:line="240" w:lineRule="auto" w:before="18"/>
              <w:ind w:right="429"/>
              <w:jc w:val="right"/>
              <w:rPr>
                <w:rFonts w:ascii="Arial" w:hAnsi="Arial" w:cs="Arial" w:eastAsia="Arial" w:hint="default"/>
                <w:sz w:val="24"/>
                <w:szCs w:val="24"/>
              </w:rPr>
            </w:pPr>
            <w:r>
              <w:rPr>
                <w:rFonts w:ascii="Arial"/>
                <w:w w:val="99"/>
                <w:sz w:val="24"/>
              </w:rPr>
            </w:r>
            <w:r>
              <w:rPr>
                <w:rFonts w:ascii="Arial"/>
                <w:spacing w:val="-1"/>
                <w:sz w:val="24"/>
                <w:u w:val="single" w:color="000000"/>
              </w:rPr>
              <w:t>537</w:t>
              <w:tab/>
            </w:r>
            <w:r>
              <w:rPr>
                <w:rFonts w:ascii="Arial"/>
                <w:spacing w:val="-1"/>
                <w:sz w:val="24"/>
              </w:rPr>
            </w:r>
          </w:p>
        </w:tc>
        <w:tc>
          <w:tcPr>
            <w:tcW w:w="2846" w:type="dxa"/>
            <w:tcBorders>
              <w:top w:val="nil" w:sz="6" w:space="0" w:color="auto"/>
              <w:left w:val="nil" w:sz="6" w:space="0" w:color="auto"/>
              <w:bottom w:val="nil" w:sz="6" w:space="0" w:color="auto"/>
              <w:right w:val="nil" w:sz="6" w:space="0" w:color="auto"/>
            </w:tcBorders>
          </w:tcPr>
          <w:p>
            <w:pPr>
              <w:pStyle w:val="TableParagraph"/>
              <w:tabs>
                <w:tab w:pos="2405" w:val="left" w:leader="none"/>
              </w:tabs>
              <w:spacing w:line="240" w:lineRule="auto" w:before="18"/>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4" w:hRule="exact"/>
        </w:trPr>
        <w:tc>
          <w:tcPr>
            <w:tcW w:w="797" w:type="dxa"/>
            <w:tcBorders>
              <w:top w:val="nil" w:sz="6" w:space="0" w:color="auto"/>
              <w:left w:val="nil" w:sz="6" w:space="0" w:color="auto"/>
              <w:bottom w:val="nil" w:sz="6" w:space="0" w:color="auto"/>
              <w:right w:val="nil" w:sz="6" w:space="0" w:color="auto"/>
            </w:tcBorders>
          </w:tcPr>
          <w:p>
            <w:pPr/>
          </w:p>
        </w:tc>
        <w:tc>
          <w:tcPr>
            <w:tcW w:w="5663" w:type="dxa"/>
            <w:gridSpan w:val="2"/>
            <w:tcBorders>
              <w:top w:val="nil" w:sz="6" w:space="0" w:color="auto"/>
              <w:left w:val="nil" w:sz="6" w:space="0" w:color="auto"/>
              <w:bottom w:val="nil" w:sz="6" w:space="0" w:color="auto"/>
              <w:right w:val="nil" w:sz="6" w:space="0" w:color="auto"/>
            </w:tcBorders>
          </w:tcPr>
          <w:p>
            <w:pPr>
              <w:pStyle w:val="TableParagraph"/>
              <w:tabs>
                <w:tab w:pos="4421" w:val="left" w:leader="none"/>
                <w:tab w:pos="5231" w:val="left" w:leader="none"/>
              </w:tabs>
              <w:spacing w:line="268" w:lineRule="exact"/>
              <w:ind w:left="294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42,089</w:t>
              <w:tab/>
            </w:r>
            <w:r>
              <w:rPr>
                <w:rFonts w:ascii="Arial"/>
                <w:sz w:val="24"/>
              </w:rPr>
            </w:r>
          </w:p>
        </w:tc>
        <w:tc>
          <w:tcPr>
            <w:tcW w:w="2846" w:type="dxa"/>
            <w:tcBorders>
              <w:top w:val="nil" w:sz="6" w:space="0" w:color="auto"/>
              <w:left w:val="nil" w:sz="6" w:space="0" w:color="auto"/>
              <w:bottom w:val="nil" w:sz="6" w:space="0" w:color="auto"/>
              <w:right w:val="nil" w:sz="6" w:space="0" w:color="auto"/>
            </w:tcBorders>
          </w:tcPr>
          <w:p>
            <w:pPr>
              <w:pStyle w:val="TableParagraph"/>
              <w:tabs>
                <w:tab w:pos="1742" w:val="left" w:leader="none"/>
                <w:tab w:pos="2589" w:val="left" w:leader="none"/>
              </w:tabs>
              <w:spacing w:line="268"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40,828</w:t>
            </w:r>
            <w:r>
              <w:rPr>
                <w:rFonts w:ascii="Arial"/>
                <w:sz w:val="24"/>
                <w:u w:val="thick" w:color="000000"/>
              </w:rPr>
              <w:tab/>
            </w:r>
            <w:r>
              <w:rPr>
                <w:rFonts w:ascii="Arial"/>
                <w:sz w:val="24"/>
              </w:rPr>
            </w:r>
          </w:p>
        </w:tc>
      </w:tr>
      <w:tr>
        <w:trPr>
          <w:trHeight w:val="592"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103"/>
              <w:jc w:val="right"/>
              <w:rPr>
                <w:rFonts w:ascii="Arial" w:hAnsi="Arial" w:cs="Arial" w:eastAsia="Arial" w:hint="default"/>
                <w:sz w:val="24"/>
                <w:szCs w:val="24"/>
              </w:rPr>
            </w:pPr>
            <w:r>
              <w:rPr>
                <w:rFonts w:ascii="Arial"/>
                <w:spacing w:val="-1"/>
                <w:sz w:val="24"/>
              </w:rPr>
              <w:t>(30)</w:t>
            </w: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71" w:right="0"/>
              <w:jc w:val="left"/>
              <w:rPr>
                <w:rFonts w:ascii="黑体" w:hAnsi="黑体" w:cs="黑体" w:eastAsia="黑体" w:hint="default"/>
                <w:sz w:val="24"/>
                <w:szCs w:val="24"/>
              </w:rPr>
            </w:pPr>
            <w:r>
              <w:rPr>
                <w:rFonts w:ascii="黑体" w:hAnsi="黑体" w:cs="黑体" w:eastAsia="黑体" w:hint="default"/>
                <w:sz w:val="24"/>
                <w:szCs w:val="24"/>
              </w:rPr>
              <w:t>其他应付款</w:t>
            </w:r>
          </w:p>
        </w:tc>
        <w:tc>
          <w:tcPr>
            <w:tcW w:w="2373" w:type="dxa"/>
            <w:tcBorders>
              <w:top w:val="nil" w:sz="6" w:space="0" w:color="auto"/>
              <w:left w:val="nil" w:sz="6" w:space="0" w:color="auto"/>
              <w:bottom w:val="nil" w:sz="6" w:space="0" w:color="auto"/>
              <w:right w:val="nil" w:sz="6" w:space="0" w:color="auto"/>
            </w:tcBorders>
          </w:tcPr>
          <w:p>
            <w:pPr/>
          </w:p>
        </w:tc>
        <w:tc>
          <w:tcPr>
            <w:tcW w:w="2846" w:type="dxa"/>
            <w:tcBorders>
              <w:top w:val="nil" w:sz="6" w:space="0" w:color="auto"/>
              <w:left w:val="nil" w:sz="6" w:space="0" w:color="auto"/>
              <w:bottom w:val="nil" w:sz="6" w:space="0" w:color="auto"/>
              <w:right w:val="nil" w:sz="6" w:space="0" w:color="auto"/>
            </w:tcBorders>
          </w:tcPr>
          <w:p>
            <w:pPr/>
          </w:p>
        </w:tc>
      </w:tr>
      <w:tr>
        <w:trPr>
          <w:trHeight w:val="603" w:hRule="exact"/>
        </w:trPr>
        <w:tc>
          <w:tcPr>
            <w:tcW w:w="797" w:type="dxa"/>
            <w:tcBorders>
              <w:top w:val="nil" w:sz="6" w:space="0" w:color="auto"/>
              <w:left w:val="nil" w:sz="6" w:space="0" w:color="auto"/>
              <w:bottom w:val="nil" w:sz="6" w:space="0" w:color="auto"/>
              <w:right w:val="nil" w:sz="6" w:space="0" w:color="auto"/>
            </w:tcBorders>
          </w:tcPr>
          <w:p>
            <w:pPr/>
          </w:p>
        </w:tc>
        <w:tc>
          <w:tcPr>
            <w:tcW w:w="566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08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0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7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5" w:right="0"/>
              <w:jc w:val="left"/>
              <w:rPr>
                <w:rFonts w:ascii="宋体" w:hAnsi="宋体" w:cs="宋体" w:eastAsia="宋体" w:hint="default"/>
                <w:sz w:val="24"/>
                <w:szCs w:val="24"/>
              </w:rPr>
            </w:pPr>
            <w:r>
              <w:rPr>
                <w:rFonts w:ascii="宋体" w:hAnsi="宋体" w:cs="宋体" w:eastAsia="宋体" w:hint="default"/>
                <w:sz w:val="24"/>
                <w:szCs w:val="24"/>
              </w:rPr>
              <w:t>应付工程款项</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784" w:right="0"/>
              <w:jc w:val="left"/>
              <w:rPr>
                <w:rFonts w:ascii="Arial" w:hAnsi="Arial" w:cs="Arial" w:eastAsia="Arial" w:hint="default"/>
                <w:sz w:val="24"/>
                <w:szCs w:val="24"/>
              </w:rPr>
            </w:pPr>
            <w:r>
              <w:rPr>
                <w:rFonts w:ascii="Arial"/>
                <w:sz w:val="24"/>
              </w:rPr>
              <w:t>2,417,828</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25"/>
              <w:jc w:val="right"/>
              <w:rPr>
                <w:rFonts w:ascii="Arial" w:hAnsi="Arial" w:cs="Arial" w:eastAsia="Arial" w:hint="default"/>
                <w:sz w:val="24"/>
                <w:szCs w:val="24"/>
              </w:rPr>
            </w:pPr>
            <w:r>
              <w:rPr>
                <w:rFonts w:ascii="Arial"/>
                <w:spacing w:val="-1"/>
                <w:sz w:val="24"/>
              </w:rPr>
              <w:t>2,260,192</w:t>
            </w:r>
          </w:p>
        </w:tc>
      </w:tr>
      <w:tr>
        <w:trPr>
          <w:trHeight w:val="32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7" w:lineRule="exact"/>
              <w:ind w:left="105" w:right="0"/>
              <w:jc w:val="left"/>
              <w:rPr>
                <w:rFonts w:ascii="宋体" w:hAnsi="宋体" w:cs="宋体" w:eastAsia="宋体" w:hint="default"/>
                <w:sz w:val="24"/>
                <w:szCs w:val="24"/>
              </w:rPr>
            </w:pPr>
            <w:r>
              <w:rPr>
                <w:rFonts w:ascii="宋体" w:hAnsi="宋体" w:cs="宋体" w:eastAsia="宋体" w:hint="default"/>
                <w:sz w:val="24"/>
                <w:szCs w:val="24"/>
              </w:rPr>
              <w:t>应付广告及市场推广费</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85" w:right="0"/>
              <w:jc w:val="left"/>
              <w:rPr>
                <w:rFonts w:ascii="Arial" w:hAnsi="Arial" w:cs="Arial" w:eastAsia="Arial" w:hint="default"/>
                <w:sz w:val="24"/>
                <w:szCs w:val="24"/>
              </w:rPr>
            </w:pPr>
            <w:r>
              <w:rPr>
                <w:rFonts w:ascii="Arial"/>
                <w:sz w:val="24"/>
              </w:rPr>
              <w:t>885,023</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7"/>
              <w:jc w:val="right"/>
              <w:rPr>
                <w:rFonts w:ascii="Arial" w:hAnsi="Arial" w:cs="Arial" w:eastAsia="Arial" w:hint="default"/>
                <w:sz w:val="24"/>
                <w:szCs w:val="24"/>
              </w:rPr>
            </w:pPr>
            <w:r>
              <w:rPr>
                <w:rFonts w:ascii="Arial"/>
                <w:spacing w:val="-1"/>
                <w:sz w:val="24"/>
              </w:rPr>
              <w:t>804,132</w:t>
            </w:r>
          </w:p>
        </w:tc>
      </w:tr>
      <w:tr>
        <w:trPr>
          <w:trHeight w:val="321"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7" w:lineRule="exact"/>
              <w:ind w:left="105" w:right="0"/>
              <w:jc w:val="left"/>
              <w:rPr>
                <w:rFonts w:ascii="宋体" w:hAnsi="宋体" w:cs="宋体" w:eastAsia="宋体" w:hint="default"/>
                <w:sz w:val="24"/>
                <w:szCs w:val="24"/>
              </w:rPr>
            </w:pPr>
            <w:r>
              <w:rPr>
                <w:rFonts w:ascii="宋体" w:hAnsi="宋体" w:cs="宋体" w:eastAsia="宋体" w:hint="default"/>
                <w:sz w:val="24"/>
                <w:szCs w:val="24"/>
              </w:rPr>
              <w:t>应付保证金及押金</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985" w:right="0"/>
              <w:jc w:val="left"/>
              <w:rPr>
                <w:rFonts w:ascii="Arial" w:hAnsi="Arial" w:cs="Arial" w:eastAsia="Arial" w:hint="default"/>
                <w:sz w:val="24"/>
                <w:szCs w:val="24"/>
              </w:rPr>
            </w:pPr>
            <w:r>
              <w:rPr>
                <w:rFonts w:ascii="Arial"/>
                <w:sz w:val="24"/>
              </w:rPr>
              <w:t>898,684</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27"/>
              <w:jc w:val="right"/>
              <w:rPr>
                <w:rFonts w:ascii="Arial" w:hAnsi="Arial" w:cs="Arial" w:eastAsia="Arial" w:hint="default"/>
                <w:sz w:val="24"/>
                <w:szCs w:val="24"/>
              </w:rPr>
            </w:pPr>
            <w:r>
              <w:rPr>
                <w:rFonts w:ascii="Arial"/>
                <w:spacing w:val="-1"/>
                <w:sz w:val="24"/>
              </w:rPr>
              <w:t>603,235</w:t>
            </w:r>
          </w:p>
        </w:tc>
      </w:tr>
      <w:tr>
        <w:trPr>
          <w:trHeight w:val="321"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7" w:lineRule="exact"/>
              <w:ind w:left="105" w:right="0"/>
              <w:jc w:val="left"/>
              <w:rPr>
                <w:rFonts w:ascii="宋体" w:hAnsi="宋体" w:cs="宋体" w:eastAsia="宋体" w:hint="default"/>
                <w:sz w:val="24"/>
                <w:szCs w:val="24"/>
              </w:rPr>
            </w:pPr>
            <w:r>
              <w:rPr>
                <w:rFonts w:ascii="宋体" w:hAnsi="宋体" w:cs="宋体" w:eastAsia="宋体" w:hint="default"/>
                <w:sz w:val="24"/>
                <w:szCs w:val="24"/>
              </w:rPr>
              <w:t>应付房租及水电费</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84" w:right="0"/>
              <w:jc w:val="left"/>
              <w:rPr>
                <w:rFonts w:ascii="Arial" w:hAnsi="Arial" w:cs="Arial" w:eastAsia="Arial" w:hint="default"/>
                <w:sz w:val="24"/>
                <w:szCs w:val="24"/>
              </w:rPr>
            </w:pPr>
            <w:r>
              <w:rPr>
                <w:rFonts w:ascii="Arial"/>
                <w:sz w:val="24"/>
              </w:rPr>
              <w:t>297,278</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7"/>
              <w:jc w:val="right"/>
              <w:rPr>
                <w:rFonts w:ascii="Arial" w:hAnsi="Arial" w:cs="Arial" w:eastAsia="Arial" w:hint="default"/>
                <w:sz w:val="24"/>
                <w:szCs w:val="24"/>
              </w:rPr>
            </w:pPr>
            <w:r>
              <w:rPr>
                <w:rFonts w:ascii="Arial"/>
                <w:spacing w:val="-1"/>
                <w:sz w:val="24"/>
              </w:rPr>
              <w:t>403,978</w:t>
            </w:r>
          </w:p>
        </w:tc>
      </w:tr>
      <w:tr>
        <w:trPr>
          <w:trHeight w:val="322"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spacing w:line="267" w:lineRule="exact"/>
              <w:ind w:left="105" w:right="0"/>
              <w:jc w:val="left"/>
              <w:rPr>
                <w:rFonts w:ascii="宋体" w:hAnsi="宋体" w:cs="宋体" w:eastAsia="宋体" w:hint="default"/>
                <w:sz w:val="24"/>
                <w:szCs w:val="24"/>
              </w:rPr>
            </w:pPr>
            <w:r>
              <w:rPr>
                <w:rFonts w:ascii="宋体" w:hAnsi="宋体" w:cs="宋体" w:eastAsia="宋体" w:hint="default"/>
                <w:sz w:val="24"/>
                <w:szCs w:val="24"/>
              </w:rPr>
              <w:t>应付投资款</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984" w:right="0"/>
              <w:jc w:val="left"/>
              <w:rPr>
                <w:rFonts w:ascii="Arial" w:hAnsi="Arial" w:cs="Arial" w:eastAsia="Arial" w:hint="default"/>
                <w:sz w:val="24"/>
                <w:szCs w:val="24"/>
              </w:rPr>
            </w:pPr>
            <w:r>
              <w:rPr>
                <w:rFonts w:ascii="Arial"/>
                <w:sz w:val="24"/>
              </w:rPr>
              <w:t>139,784</w:t>
            </w:r>
          </w:p>
        </w:tc>
        <w:tc>
          <w:tcPr>
            <w:tcW w:w="284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27"/>
              <w:jc w:val="right"/>
              <w:rPr>
                <w:rFonts w:ascii="Arial" w:hAnsi="Arial" w:cs="Arial" w:eastAsia="Arial" w:hint="default"/>
                <w:sz w:val="24"/>
                <w:szCs w:val="24"/>
              </w:rPr>
            </w:pPr>
            <w:r>
              <w:rPr>
                <w:rFonts w:ascii="Arial"/>
                <w:spacing w:val="-1"/>
                <w:sz w:val="24"/>
              </w:rPr>
              <w:t>148,850</w:t>
            </w:r>
          </w:p>
        </w:tc>
      </w:tr>
      <w:tr>
        <w:trPr>
          <w:trHeight w:val="318" w:hRule="exact"/>
        </w:trPr>
        <w:tc>
          <w:tcPr>
            <w:tcW w:w="797" w:type="dxa"/>
            <w:tcBorders>
              <w:top w:val="nil" w:sz="6" w:space="0" w:color="auto"/>
              <w:left w:val="nil" w:sz="6" w:space="0" w:color="auto"/>
              <w:bottom w:val="nil" w:sz="6" w:space="0" w:color="auto"/>
              <w:right w:val="nil" w:sz="6" w:space="0" w:color="auto"/>
            </w:tcBorders>
          </w:tcPr>
          <w:p>
            <w:pPr/>
          </w:p>
        </w:tc>
        <w:tc>
          <w:tcPr>
            <w:tcW w:w="3290" w:type="dxa"/>
            <w:tcBorders>
              <w:top w:val="nil" w:sz="6" w:space="0" w:color="auto"/>
              <w:left w:val="nil" w:sz="6" w:space="0" w:color="auto"/>
              <w:bottom w:val="nil" w:sz="6" w:space="0" w:color="auto"/>
              <w:right w:val="nil" w:sz="6" w:space="0" w:color="auto"/>
            </w:tcBorders>
          </w:tcPr>
          <w:p>
            <w:pPr>
              <w:pStyle w:val="TableParagraph"/>
              <w:tabs>
                <w:tab w:pos="2946" w:val="left" w:leader="none"/>
                <w:tab w:pos="4274" w:val="left" w:leader="none"/>
              </w:tabs>
              <w:spacing w:line="264" w:lineRule="exact"/>
              <w:ind w:left="105" w:right="-985"/>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73" w:type="dxa"/>
            <w:tcBorders>
              <w:top w:val="nil" w:sz="6" w:space="0" w:color="auto"/>
              <w:left w:val="nil" w:sz="6" w:space="0" w:color="auto"/>
              <w:bottom w:val="nil" w:sz="6" w:space="0" w:color="auto"/>
              <w:right w:val="nil" w:sz="6" w:space="0" w:color="auto"/>
            </w:tcBorders>
          </w:tcPr>
          <w:p>
            <w:pPr>
              <w:pStyle w:val="TableParagraph"/>
              <w:tabs>
                <w:tab w:pos="956" w:val="left" w:leader="none"/>
              </w:tabs>
              <w:spacing w:line="240" w:lineRule="auto" w:before="24"/>
              <w:ind w:right="429"/>
              <w:jc w:val="right"/>
              <w:rPr>
                <w:rFonts w:ascii="Arial" w:hAnsi="Arial" w:cs="Arial" w:eastAsia="Arial" w:hint="default"/>
                <w:sz w:val="24"/>
                <w:szCs w:val="24"/>
              </w:rPr>
            </w:pPr>
            <w:r>
              <w:rPr>
                <w:rFonts w:ascii="Arial"/>
                <w:w w:val="99"/>
                <w:sz w:val="24"/>
              </w:rPr>
            </w:r>
            <w:r>
              <w:rPr>
                <w:rFonts w:ascii="Arial"/>
                <w:spacing w:val="-1"/>
                <w:sz w:val="24"/>
                <w:u w:val="single" w:color="000000"/>
              </w:rPr>
              <w:t>803,440</w:t>
              <w:tab/>
            </w:r>
            <w:r>
              <w:rPr>
                <w:rFonts w:ascii="Arial"/>
                <w:spacing w:val="-1"/>
                <w:sz w:val="24"/>
              </w:rPr>
            </w:r>
          </w:p>
        </w:tc>
        <w:tc>
          <w:tcPr>
            <w:tcW w:w="2846" w:type="dxa"/>
            <w:tcBorders>
              <w:top w:val="nil" w:sz="6" w:space="0" w:color="auto"/>
              <w:left w:val="nil" w:sz="6" w:space="0" w:color="auto"/>
              <w:bottom w:val="nil" w:sz="6" w:space="0" w:color="auto"/>
              <w:right w:val="nil" w:sz="6" w:space="0" w:color="auto"/>
            </w:tcBorders>
          </w:tcPr>
          <w:p>
            <w:pPr>
              <w:pStyle w:val="TableParagraph"/>
              <w:tabs>
                <w:tab w:pos="1651" w:val="left" w:leader="none"/>
                <w:tab w:pos="2589" w:val="left" w:leader="none"/>
              </w:tabs>
              <w:spacing w:line="240" w:lineRule="auto" w:before="24"/>
              <w:ind w:right="154"/>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710,823</w:t>
              <w:tab/>
            </w:r>
            <w:r>
              <w:rPr>
                <w:rFonts w:ascii="Arial"/>
                <w:spacing w:val="-1"/>
                <w:sz w:val="24"/>
              </w:rPr>
            </w:r>
          </w:p>
        </w:tc>
      </w:tr>
      <w:tr>
        <w:trPr>
          <w:trHeight w:val="434" w:hRule="exact"/>
        </w:trPr>
        <w:tc>
          <w:tcPr>
            <w:tcW w:w="797" w:type="dxa"/>
            <w:tcBorders>
              <w:top w:val="nil" w:sz="6" w:space="0" w:color="auto"/>
              <w:left w:val="nil" w:sz="6" w:space="0" w:color="auto"/>
              <w:bottom w:val="nil" w:sz="6" w:space="0" w:color="auto"/>
              <w:right w:val="nil" w:sz="6" w:space="0" w:color="auto"/>
            </w:tcBorders>
          </w:tcPr>
          <w:p>
            <w:pPr/>
          </w:p>
        </w:tc>
        <w:tc>
          <w:tcPr>
            <w:tcW w:w="5663" w:type="dxa"/>
            <w:gridSpan w:val="2"/>
            <w:tcBorders>
              <w:top w:val="nil" w:sz="6" w:space="0" w:color="auto"/>
              <w:left w:val="nil" w:sz="6" w:space="0" w:color="auto"/>
              <w:bottom w:val="nil" w:sz="6" w:space="0" w:color="auto"/>
              <w:right w:val="nil" w:sz="6" w:space="0" w:color="auto"/>
            </w:tcBorders>
          </w:tcPr>
          <w:p>
            <w:pPr>
              <w:pStyle w:val="TableParagraph"/>
              <w:tabs>
                <w:tab w:pos="4074" w:val="left" w:leader="none"/>
                <w:tab w:pos="5231" w:val="left" w:leader="none"/>
              </w:tabs>
              <w:spacing w:line="268" w:lineRule="exact"/>
              <w:ind w:left="294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5,442,037</w:t>
              <w:tab/>
            </w:r>
            <w:r>
              <w:rPr>
                <w:rFonts w:ascii="Arial"/>
                <w:sz w:val="24"/>
              </w:rPr>
            </w:r>
          </w:p>
        </w:tc>
        <w:tc>
          <w:tcPr>
            <w:tcW w:w="2846" w:type="dxa"/>
            <w:tcBorders>
              <w:top w:val="nil" w:sz="6" w:space="0" w:color="auto"/>
              <w:left w:val="nil" w:sz="6" w:space="0" w:color="auto"/>
              <w:bottom w:val="nil" w:sz="6" w:space="0" w:color="auto"/>
              <w:right w:val="nil" w:sz="6" w:space="0" w:color="auto"/>
            </w:tcBorders>
          </w:tcPr>
          <w:p>
            <w:pPr>
              <w:pStyle w:val="TableParagraph"/>
              <w:tabs>
                <w:tab w:pos="1449" w:val="left" w:leader="none"/>
                <w:tab w:pos="2589" w:val="left" w:leader="none"/>
              </w:tabs>
              <w:spacing w:line="268" w:lineRule="exact"/>
              <w:ind w:right="15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4,931,210</w:t>
            </w:r>
            <w:r>
              <w:rPr>
                <w:rFonts w:ascii="Arial"/>
                <w:sz w:val="24"/>
                <w:u w:val="thick" w:color="000000"/>
              </w:rPr>
              <w:tab/>
            </w:r>
            <w:r>
              <w:rPr>
                <w:rFonts w:ascii="Arial"/>
                <w:sz w:val="24"/>
              </w:rPr>
            </w:r>
          </w:p>
        </w:tc>
      </w:tr>
      <w:tr>
        <w:trPr>
          <w:trHeight w:val="741"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(a)</w:t>
            </w:r>
          </w:p>
        </w:tc>
        <w:tc>
          <w:tcPr>
            <w:tcW w:w="8509" w:type="dxa"/>
            <w:gridSpan w:val="3"/>
            <w:tcBorders>
              <w:top w:val="nil" w:sz="6" w:space="0" w:color="auto"/>
              <w:left w:val="nil" w:sz="6" w:space="0" w:color="auto"/>
              <w:bottom w:val="nil" w:sz="6" w:space="0" w:color="auto"/>
              <w:right w:val="nil" w:sz="6" w:space="0" w:color="auto"/>
            </w:tcBorders>
          </w:tcPr>
          <w:p>
            <w:pPr>
              <w:pStyle w:val="TableParagraph"/>
              <w:spacing w:line="321" w:lineRule="exact" w:before="104"/>
              <w:ind w:left="105" w:right="0"/>
              <w:jc w:val="left"/>
              <w:rPr>
                <w:rFonts w:ascii="Arial" w:hAnsi="Arial" w:cs="Arial" w:eastAsia="Arial" w:hint="default"/>
                <w:sz w:val="24"/>
                <w:szCs w:val="24"/>
              </w:rPr>
            </w:pPr>
            <w:r>
              <w:rPr>
                <w:rFonts w:ascii="宋体" w:hAnsi="宋体" w:cs="宋体" w:eastAsia="宋体" w:hint="default"/>
                <w:sz w:val="24"/>
                <w:szCs w:val="24"/>
              </w:rPr>
              <w:t>于</w:t>
            </w:r>
            <w:r>
              <w:rPr>
                <w:rFonts w:ascii="宋体" w:hAnsi="宋体" w:cs="宋体" w:eastAsia="宋体" w:hint="default"/>
                <w:spacing w:val="-54"/>
                <w:sz w:val="24"/>
                <w:szCs w:val="24"/>
              </w:rPr>
              <w:t> </w:t>
            </w: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z w:val="24"/>
                <w:szCs w:val="24"/>
              </w:rPr>
              <w:t>年</w:t>
            </w:r>
            <w:r>
              <w:rPr>
                <w:rFonts w:ascii="宋体" w:hAnsi="宋体" w:cs="宋体" w:eastAsia="宋体" w:hint="default"/>
                <w:spacing w:val="-54"/>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4"/>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日，账龄超过一年的其他应付款约人民币</w:t>
            </w:r>
            <w:r>
              <w:rPr>
                <w:rFonts w:ascii="宋体" w:hAnsi="宋体" w:cs="宋体" w:eastAsia="宋体" w:hint="default"/>
                <w:spacing w:val="-54"/>
                <w:sz w:val="24"/>
                <w:szCs w:val="24"/>
              </w:rPr>
              <w:t> </w:t>
            </w:r>
            <w:r>
              <w:rPr>
                <w:rFonts w:ascii="Arial" w:hAnsi="Arial" w:cs="Arial" w:eastAsia="Arial" w:hint="default"/>
                <w:sz w:val="24"/>
                <w:szCs w:val="24"/>
              </w:rPr>
              <w:t>3.24</w:t>
            </w:r>
            <w:r>
              <w:rPr>
                <w:rFonts w:ascii="Arial" w:hAnsi="Arial" w:cs="Arial" w:eastAsia="Arial" w:hint="default"/>
                <w:spacing w:val="-2"/>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p>
          <w:p>
            <w:pPr>
              <w:pStyle w:val="TableParagraph"/>
              <w:spacing w:line="321" w:lineRule="exact"/>
              <w:ind w:left="105" w:right="0"/>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日：约人民币</w:t>
            </w:r>
            <w:r>
              <w:rPr>
                <w:rFonts w:ascii="宋体" w:hAnsi="宋体" w:cs="宋体" w:eastAsia="宋体" w:hint="default"/>
                <w:spacing w:val="-61"/>
                <w:sz w:val="24"/>
                <w:szCs w:val="24"/>
              </w:rPr>
              <w:t> </w:t>
            </w:r>
            <w:r>
              <w:rPr>
                <w:rFonts w:ascii="Arial" w:hAnsi="Arial" w:cs="Arial" w:eastAsia="Arial" w:hint="default"/>
                <w:sz w:val="24"/>
                <w:szCs w:val="24"/>
              </w:rPr>
              <w:t>2.39</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，主要为收取的各类保证金和押金。</w:t>
            </w:r>
          </w:p>
        </w:tc>
      </w:tr>
    </w:tbl>
    <w:p>
      <w:pPr>
        <w:spacing w:after="0" w:line="321" w:lineRule="exact"/>
        <w:jc w:val="left"/>
        <w:rPr>
          <w:rFonts w:ascii="宋体" w:hAnsi="宋体" w:cs="宋体" w:eastAsia="宋体" w:hint="default"/>
          <w:sz w:val="24"/>
          <w:szCs w:val="24"/>
        </w:rPr>
        <w:sectPr>
          <w:pgSz w:w="11910" w:h="16840"/>
          <w:pgMar w:header="885" w:footer="977" w:top="2020" w:bottom="116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18"/>
        <w:gridCol w:w="3325"/>
        <w:gridCol w:w="1088"/>
        <w:gridCol w:w="1824"/>
        <w:gridCol w:w="2446"/>
      </w:tblGrid>
      <w:tr>
        <w:trPr>
          <w:trHeight w:val="416"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325"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585"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1" w:right="0"/>
              <w:jc w:val="left"/>
              <w:rPr>
                <w:rFonts w:ascii="Arial" w:hAnsi="Arial" w:cs="Arial" w:eastAsia="Arial" w:hint="default"/>
                <w:sz w:val="24"/>
                <w:szCs w:val="24"/>
              </w:rPr>
            </w:pPr>
            <w:r>
              <w:rPr>
                <w:rFonts w:ascii="Arial"/>
                <w:sz w:val="24"/>
              </w:rPr>
              <w:t>(31)</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40" w:right="0"/>
              <w:jc w:val="left"/>
              <w:rPr>
                <w:rFonts w:ascii="黑体" w:hAnsi="黑体" w:cs="黑体" w:eastAsia="黑体" w:hint="default"/>
                <w:sz w:val="24"/>
                <w:szCs w:val="24"/>
              </w:rPr>
            </w:pPr>
            <w:r>
              <w:rPr>
                <w:rFonts w:ascii="黑体" w:hAnsi="黑体" w:cs="黑体" w:eastAsia="黑体" w:hint="default"/>
                <w:sz w:val="24"/>
                <w:szCs w:val="24"/>
              </w:rPr>
              <w:t>一年内到期的非流动负债</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593"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
        </w:tc>
        <w:tc>
          <w:tcPr>
            <w:tcW w:w="29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6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58"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40" w:right="0"/>
              <w:jc w:val="left"/>
              <w:rPr>
                <w:rFonts w:ascii="宋体" w:hAnsi="宋体" w:cs="宋体" w:eastAsia="宋体" w:hint="default"/>
                <w:sz w:val="24"/>
                <w:szCs w:val="24"/>
              </w:rPr>
            </w:pPr>
            <w:r>
              <w:rPr>
                <w:rFonts w:ascii="宋体" w:hAnsi="宋体" w:cs="宋体" w:eastAsia="宋体" w:hint="default"/>
                <w:sz w:val="24"/>
                <w:szCs w:val="24"/>
              </w:rPr>
              <w:t>递延广告位使用费收入</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25" w:right="0"/>
              <w:jc w:val="left"/>
              <w:rPr>
                <w:rFonts w:ascii="Arial" w:hAnsi="Arial" w:cs="Arial" w:eastAsia="Arial" w:hint="default"/>
                <w:sz w:val="24"/>
                <w:szCs w:val="24"/>
              </w:rPr>
            </w:pPr>
            <w:r>
              <w:rPr>
                <w:rFonts w:ascii="Arial"/>
                <w:spacing w:val="-3"/>
                <w:sz w:val="24"/>
              </w:rPr>
              <w:t>112,552</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488" w:right="0"/>
              <w:jc w:val="left"/>
              <w:rPr>
                <w:rFonts w:ascii="Arial" w:hAnsi="Arial" w:cs="Arial" w:eastAsia="Arial" w:hint="default"/>
                <w:sz w:val="24"/>
                <w:szCs w:val="24"/>
              </w:rPr>
            </w:pPr>
            <w:r>
              <w:rPr>
                <w:rFonts w:ascii="Arial"/>
                <w:spacing w:val="-4"/>
                <w:sz w:val="24"/>
              </w:rPr>
              <w:t>44,511</w:t>
            </w:r>
          </w:p>
        </w:tc>
      </w:tr>
      <w:tr>
        <w:trPr>
          <w:trHeight w:val="624"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7" w:lineRule="exact"/>
              <w:ind w:left="140"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r>
              <w:rPr>
                <w:rFonts w:ascii="Arial" w:hAnsi="Arial" w:cs="Arial" w:eastAsia="Arial" w:hint="default"/>
                <w:sz w:val="24"/>
                <w:szCs w:val="24"/>
              </w:rPr>
              <w:t>(</w:t>
            </w:r>
            <w:r>
              <w:rPr>
                <w:rFonts w:ascii="宋体" w:hAnsi="宋体" w:cs="宋体" w:eastAsia="宋体" w:hint="default"/>
                <w:sz w:val="24"/>
                <w:szCs w:val="24"/>
              </w:rPr>
              <w:t>附</w:t>
            </w:r>
          </w:p>
          <w:p>
            <w:pPr>
              <w:pStyle w:val="TableParagraph"/>
              <w:tabs>
                <w:tab w:pos="3269" w:val="left" w:leader="none"/>
                <w:tab w:pos="4920" w:val="left" w:leader="none"/>
              </w:tabs>
              <w:spacing w:line="319" w:lineRule="exact"/>
              <w:ind w:left="620" w:right="-1596"/>
              <w:jc w:val="left"/>
              <w:rPr>
                <w:rFonts w:ascii="Arial" w:hAnsi="Arial" w:cs="Arial" w:eastAsia="Arial" w:hint="default"/>
                <w:sz w:val="24"/>
                <w:szCs w:val="24"/>
              </w:rPr>
            </w:pPr>
            <w:r>
              <w:rPr>
                <w:rFonts w:ascii="宋体" w:hAnsi="宋体" w:cs="宋体" w:eastAsia="宋体" w:hint="default"/>
                <w:position w:val="2"/>
                <w:sz w:val="24"/>
                <w:szCs w:val="24"/>
              </w:rPr>
              <w:t>注四</w:t>
            </w:r>
            <w:r>
              <w:rPr>
                <w:rFonts w:ascii="Arial" w:hAnsi="Arial" w:cs="Arial" w:eastAsia="Arial" w:hint="default"/>
                <w:position w:val="2"/>
                <w:sz w:val="24"/>
                <w:szCs w:val="24"/>
              </w:rPr>
              <w:t>(33))</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1133" w:val="left" w:leader="none"/>
                <w:tab w:pos="2921" w:val="left" w:leader="none"/>
              </w:tabs>
              <w:spacing w:line="240" w:lineRule="auto"/>
              <w:ind w:right="-1605"/>
              <w:jc w:val="right"/>
              <w:rPr>
                <w:rFonts w:ascii="Arial" w:hAnsi="Arial" w:cs="Arial" w:eastAsia="Arial" w:hint="default"/>
                <w:sz w:val="24"/>
                <w:szCs w:val="24"/>
              </w:rPr>
            </w:pPr>
            <w:r>
              <w:rPr>
                <w:rFonts w:ascii="Arial"/>
                <w:w w:val="99"/>
                <w:sz w:val="24"/>
              </w:rPr>
            </w:r>
            <w:r>
              <w:rPr>
                <w:rFonts w:ascii="Arial"/>
                <w:spacing w:val="-1"/>
                <w:sz w:val="24"/>
                <w:u w:val="single" w:color="000000"/>
              </w:rPr>
              <w:t>104,635</w:t>
            </w:r>
            <w:r>
              <w:rPr>
                <w:rFonts w:ascii="Arial"/>
                <w:spacing w:val="-1"/>
                <w:sz w:val="24"/>
              </w:rPr>
              <w:tab/>
            </w:r>
            <w:r>
              <w:rPr>
                <w:rFonts w:ascii="Arial"/>
                <w:spacing w:val="-1"/>
                <w:w w:val="100"/>
                <w:sz w:val="24"/>
              </w:rPr>
            </w:r>
            <w:r>
              <w:rPr>
                <w:rFonts w:ascii="Arial"/>
                <w:spacing w:val="-1"/>
                <w:w w:val="100"/>
                <w:sz w:val="24"/>
                <w:u w:val="single" w:color="000000"/>
              </w:rPr>
              <w:t> </w:t>
            </w:r>
            <w:r>
              <w:rPr>
                <w:rFonts w:ascii="Arial"/>
                <w:spacing w:val="-1"/>
                <w:sz w:val="24"/>
                <w:u w:val="single" w:color="000000"/>
              </w:rPr>
              <w:tab/>
            </w:r>
            <w:r>
              <w:rPr>
                <w:rFonts w:ascii="Arial"/>
                <w:spacing w:val="-1"/>
                <w:sz w:val="24"/>
              </w:rPr>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tabs>
                <w:tab w:pos="697" w:val="left" w:leader="none"/>
              </w:tabs>
              <w:spacing w:line="240" w:lineRule="auto"/>
              <w:ind w:right="141"/>
              <w:jc w:val="right"/>
              <w:rPr>
                <w:rFonts w:ascii="Arial" w:hAnsi="Arial" w:cs="Arial" w:eastAsia="Arial" w:hint="default"/>
                <w:sz w:val="24"/>
                <w:szCs w:val="24"/>
              </w:rPr>
            </w:pPr>
            <w:r>
              <w:rPr>
                <w:rFonts w:ascii="Arial"/>
                <w:w w:val="99"/>
                <w:sz w:val="24"/>
              </w:rPr>
            </w:r>
            <w:r>
              <w:rPr>
                <w:rFonts w:ascii="Arial"/>
                <w:w w:val="95"/>
                <w:sz w:val="24"/>
                <w:u w:val="single" w:color="000000"/>
              </w:rPr>
              <w:t>9,755</w:t>
            </w:r>
            <w:r>
              <w:rPr>
                <w:rFonts w:ascii="Arial"/>
                <w:sz w:val="24"/>
                <w:u w:val="single" w:color="000000"/>
              </w:rPr>
              <w:tab/>
            </w:r>
            <w:r>
              <w:rPr>
                <w:rFonts w:ascii="Arial"/>
                <w:sz w:val="24"/>
              </w:rPr>
            </w:r>
          </w:p>
        </w:tc>
      </w:tr>
      <w:tr>
        <w:trPr>
          <w:trHeight w:val="434" w:hRule="exact"/>
        </w:trPr>
        <w:tc>
          <w:tcPr>
            <w:tcW w:w="818" w:type="dxa"/>
            <w:tcBorders>
              <w:top w:val="nil" w:sz="6" w:space="0" w:color="auto"/>
              <w:left w:val="nil" w:sz="6" w:space="0" w:color="auto"/>
              <w:bottom w:val="nil" w:sz="6" w:space="0" w:color="auto"/>
              <w:right w:val="nil" w:sz="6" w:space="0" w:color="auto"/>
            </w:tcBorders>
          </w:tcPr>
          <w:p>
            <w:pPr/>
          </w:p>
        </w:tc>
        <w:tc>
          <w:tcPr>
            <w:tcW w:w="6237" w:type="dxa"/>
            <w:gridSpan w:val="3"/>
            <w:tcBorders>
              <w:top w:val="nil" w:sz="6" w:space="0" w:color="auto"/>
              <w:left w:val="nil" w:sz="6" w:space="0" w:color="auto"/>
              <w:bottom w:val="nil" w:sz="6" w:space="0" w:color="auto"/>
              <w:right w:val="nil" w:sz="6" w:space="0" w:color="auto"/>
            </w:tcBorders>
          </w:tcPr>
          <w:p>
            <w:pPr>
              <w:pStyle w:val="TableParagraph"/>
              <w:tabs>
                <w:tab w:pos="4920" w:val="left" w:leader="none"/>
                <w:tab w:pos="6053" w:val="left" w:leader="none"/>
                <w:tab w:pos="7707" w:val="left" w:leader="none"/>
              </w:tabs>
              <w:spacing w:line="268" w:lineRule="exact"/>
              <w:ind w:left="3269" w:right="-147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217,187</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446" w:type="dxa"/>
            <w:tcBorders>
              <w:top w:val="nil" w:sz="6" w:space="0" w:color="auto"/>
              <w:left w:val="nil" w:sz="6" w:space="0" w:color="auto"/>
              <w:bottom w:val="nil" w:sz="6" w:space="0" w:color="auto"/>
              <w:right w:val="nil" w:sz="6" w:space="0" w:color="auto"/>
            </w:tcBorders>
          </w:tcPr>
          <w:p>
            <w:pPr>
              <w:pStyle w:val="TableParagraph"/>
              <w:tabs>
                <w:tab w:pos="831" w:val="left" w:leader="none"/>
              </w:tabs>
              <w:spacing w:line="268" w:lineRule="exact"/>
              <w:ind w:right="141"/>
              <w:jc w:val="right"/>
              <w:rPr>
                <w:rFonts w:ascii="Arial" w:hAnsi="Arial" w:cs="Arial" w:eastAsia="Arial" w:hint="default"/>
                <w:sz w:val="24"/>
                <w:szCs w:val="24"/>
              </w:rPr>
            </w:pPr>
            <w:r>
              <w:rPr>
                <w:rFonts w:ascii="Arial"/>
                <w:w w:val="99"/>
                <w:sz w:val="24"/>
              </w:rPr>
            </w:r>
            <w:r>
              <w:rPr>
                <w:rFonts w:ascii="Arial"/>
                <w:w w:val="95"/>
                <w:sz w:val="24"/>
                <w:u w:val="thick" w:color="000000"/>
              </w:rPr>
              <w:t>54,266</w:t>
            </w:r>
            <w:r>
              <w:rPr>
                <w:rFonts w:ascii="Arial"/>
                <w:sz w:val="24"/>
                <w:u w:val="thick" w:color="000000"/>
              </w:rPr>
              <w:tab/>
            </w:r>
            <w:r>
              <w:rPr>
                <w:rFonts w:ascii="Arial"/>
                <w:sz w:val="24"/>
              </w:rPr>
            </w:r>
          </w:p>
        </w:tc>
      </w:tr>
      <w:tr>
        <w:trPr>
          <w:trHeight w:val="592"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9" w:right="0"/>
              <w:jc w:val="left"/>
              <w:rPr>
                <w:rFonts w:ascii="Arial" w:hAnsi="Arial" w:cs="Arial" w:eastAsia="Arial" w:hint="default"/>
                <w:sz w:val="24"/>
                <w:szCs w:val="24"/>
              </w:rPr>
            </w:pPr>
            <w:r>
              <w:rPr>
                <w:rFonts w:ascii="Arial"/>
                <w:sz w:val="24"/>
              </w:rPr>
              <w:t>(32)</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49" w:right="0"/>
              <w:jc w:val="left"/>
              <w:rPr>
                <w:rFonts w:ascii="黑体" w:hAnsi="黑体" w:cs="黑体" w:eastAsia="黑体" w:hint="default"/>
                <w:sz w:val="24"/>
                <w:szCs w:val="24"/>
              </w:rPr>
            </w:pPr>
            <w:r>
              <w:rPr>
                <w:rFonts w:ascii="黑体" w:hAnsi="黑体" w:cs="黑体" w:eastAsia="黑体" w:hint="default"/>
                <w:sz w:val="24"/>
                <w:szCs w:val="24"/>
              </w:rPr>
              <w:t>其他流动负债</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598"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
        </w:tc>
        <w:tc>
          <w:tcPr>
            <w:tcW w:w="291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27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7"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5" w:right="0"/>
              <w:jc w:val="left"/>
              <w:rPr>
                <w:rFonts w:ascii="宋体" w:hAnsi="宋体" w:cs="宋体" w:eastAsia="宋体" w:hint="default"/>
                <w:sz w:val="24"/>
                <w:szCs w:val="24"/>
              </w:rPr>
            </w:pPr>
            <w:r>
              <w:rPr>
                <w:rFonts w:ascii="宋体" w:hAnsi="宋体" w:cs="宋体" w:eastAsia="宋体" w:hint="default"/>
                <w:sz w:val="24"/>
                <w:szCs w:val="24"/>
              </w:rPr>
              <w:t>预提房屋租金</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409" w:right="0"/>
              <w:jc w:val="left"/>
              <w:rPr>
                <w:rFonts w:ascii="Arial" w:hAnsi="Arial" w:cs="Arial" w:eastAsia="Arial" w:hint="default"/>
                <w:sz w:val="24"/>
                <w:szCs w:val="24"/>
              </w:rPr>
            </w:pPr>
            <w:r>
              <w:rPr>
                <w:rFonts w:ascii="Arial"/>
                <w:sz w:val="24"/>
              </w:rPr>
              <w:t>505,493</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1277" w:right="0"/>
              <w:jc w:val="left"/>
              <w:rPr>
                <w:rFonts w:ascii="Arial" w:hAnsi="Arial" w:cs="Arial" w:eastAsia="Arial" w:hint="default"/>
                <w:sz w:val="24"/>
                <w:szCs w:val="24"/>
              </w:rPr>
            </w:pPr>
            <w:r>
              <w:rPr>
                <w:rFonts w:ascii="Arial"/>
                <w:sz w:val="24"/>
              </w:rPr>
              <w:t>344,691</w:t>
            </w:r>
          </w:p>
        </w:tc>
      </w:tr>
      <w:tr>
        <w:trPr>
          <w:trHeight w:val="321"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7" w:lineRule="exact"/>
              <w:ind w:left="175" w:right="0"/>
              <w:jc w:val="left"/>
              <w:rPr>
                <w:rFonts w:ascii="宋体" w:hAnsi="宋体" w:cs="宋体" w:eastAsia="宋体" w:hint="default"/>
                <w:sz w:val="24"/>
                <w:szCs w:val="24"/>
              </w:rPr>
            </w:pPr>
            <w:r>
              <w:rPr>
                <w:rFonts w:ascii="宋体" w:hAnsi="宋体" w:cs="宋体" w:eastAsia="宋体" w:hint="default"/>
                <w:sz w:val="24"/>
                <w:szCs w:val="24"/>
              </w:rPr>
              <w:t>预提水电费</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42" w:right="0"/>
              <w:jc w:val="left"/>
              <w:rPr>
                <w:rFonts w:ascii="Arial" w:hAnsi="Arial" w:cs="Arial" w:eastAsia="Arial" w:hint="default"/>
                <w:sz w:val="24"/>
                <w:szCs w:val="24"/>
              </w:rPr>
            </w:pPr>
            <w:r>
              <w:rPr>
                <w:rFonts w:ascii="Arial"/>
                <w:sz w:val="24"/>
              </w:rPr>
              <w:t>99,887</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77" w:right="0"/>
              <w:jc w:val="left"/>
              <w:rPr>
                <w:rFonts w:ascii="Arial" w:hAnsi="Arial" w:cs="Arial" w:eastAsia="Arial" w:hint="default"/>
                <w:sz w:val="24"/>
                <w:szCs w:val="24"/>
              </w:rPr>
            </w:pPr>
            <w:r>
              <w:rPr>
                <w:rFonts w:ascii="Arial"/>
                <w:sz w:val="24"/>
              </w:rPr>
              <w:t>128,322</w:t>
            </w:r>
          </w:p>
        </w:tc>
      </w:tr>
      <w:tr>
        <w:trPr>
          <w:trHeight w:val="322"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84" w:lineRule="exact"/>
              <w:ind w:left="175" w:right="0"/>
              <w:jc w:val="left"/>
              <w:rPr>
                <w:rFonts w:ascii="Arial" w:hAnsi="Arial" w:cs="Arial" w:eastAsia="Arial" w:hint="default"/>
                <w:sz w:val="24"/>
                <w:szCs w:val="24"/>
              </w:rPr>
            </w:pPr>
            <w:r>
              <w:rPr>
                <w:rFonts w:ascii="宋体" w:hAnsi="宋体" w:cs="宋体" w:eastAsia="宋体" w:hint="default"/>
                <w:sz w:val="24"/>
                <w:szCs w:val="24"/>
              </w:rPr>
              <w:t>积分计划</w:t>
            </w:r>
            <w:r>
              <w:rPr>
                <w:rFonts w:ascii="Arial" w:hAnsi="Arial" w:cs="Arial" w:eastAsia="Arial" w:hint="default"/>
                <w:sz w:val="24"/>
                <w:szCs w:val="24"/>
              </w:rPr>
              <w:t>(a)</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542" w:right="0"/>
              <w:jc w:val="left"/>
              <w:rPr>
                <w:rFonts w:ascii="Arial" w:hAnsi="Arial" w:cs="Arial" w:eastAsia="Arial" w:hint="default"/>
                <w:sz w:val="24"/>
                <w:szCs w:val="24"/>
              </w:rPr>
            </w:pPr>
            <w:r>
              <w:rPr>
                <w:rFonts w:ascii="Arial"/>
                <w:sz w:val="24"/>
              </w:rPr>
              <w:t>76,929</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95" w:right="0"/>
              <w:jc w:val="left"/>
              <w:rPr>
                <w:rFonts w:ascii="Arial" w:hAnsi="Arial" w:cs="Arial" w:eastAsia="Arial" w:hint="default"/>
                <w:sz w:val="24"/>
                <w:szCs w:val="24"/>
              </w:rPr>
            </w:pPr>
            <w:r>
              <w:rPr>
                <w:rFonts w:ascii="Arial"/>
                <w:spacing w:val="-4"/>
                <w:sz w:val="24"/>
              </w:rPr>
              <w:t>113,006</w:t>
            </w:r>
            <w:r>
              <w:rPr>
                <w:rFonts w:ascii="Arial"/>
                <w:sz w:val="24"/>
              </w:rPr>
            </w:r>
          </w:p>
        </w:tc>
      </w:tr>
      <w:tr>
        <w:trPr>
          <w:trHeight w:val="318"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tabs>
                <w:tab w:pos="3228" w:val="left" w:leader="none"/>
                <w:tab w:pos="5088" w:val="left" w:leader="none"/>
              </w:tabs>
              <w:spacing w:line="264" w:lineRule="exact"/>
              <w:ind w:left="175" w:right="-1764"/>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Style w:val="TableParagraph"/>
              <w:tabs>
                <w:tab w:pos="923" w:val="left" w:leader="none"/>
                <w:tab w:pos="2692" w:val="left" w:leader="none"/>
              </w:tabs>
              <w:spacing w:line="240" w:lineRule="auto" w:before="24"/>
              <w:ind w:right="-1545"/>
              <w:jc w:val="right"/>
              <w:rPr>
                <w:rFonts w:ascii="Arial" w:hAnsi="Arial" w:cs="Arial" w:eastAsia="Arial" w:hint="default"/>
                <w:sz w:val="24"/>
                <w:szCs w:val="24"/>
              </w:rPr>
            </w:pPr>
            <w:r>
              <w:rPr>
                <w:rFonts w:ascii="Arial"/>
                <w:w w:val="99"/>
                <w:sz w:val="24"/>
              </w:rPr>
            </w:r>
            <w:r>
              <w:rPr>
                <w:rFonts w:ascii="Arial"/>
                <w:w w:val="95"/>
                <w:sz w:val="24"/>
                <w:u w:val="single" w:color="000000"/>
              </w:rPr>
              <w:t>2,177</w:t>
            </w:r>
            <w:r>
              <w:rPr>
                <w:rFonts w:ascii="Arial"/>
                <w:spacing w:val="14"/>
                <w:sz w:val="24"/>
                <w:u w:val="single" w:color="000000"/>
              </w:rPr>
              <w:t> </w:t>
            </w:r>
            <w:r>
              <w:rPr>
                <w:rFonts w:ascii="Arial"/>
                <w:spacing w:val="14"/>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446" w:type="dxa"/>
            <w:tcBorders>
              <w:top w:val="nil" w:sz="6" w:space="0" w:color="auto"/>
              <w:left w:val="nil" w:sz="6" w:space="0" w:color="auto"/>
              <w:bottom w:val="nil" w:sz="6" w:space="0" w:color="auto"/>
              <w:right w:val="nil" w:sz="6" w:space="0" w:color="auto"/>
            </w:tcBorders>
          </w:tcPr>
          <w:p>
            <w:pPr>
              <w:pStyle w:val="TableParagraph"/>
              <w:tabs>
                <w:tab w:pos="717" w:val="left" w:leader="none"/>
              </w:tabs>
              <w:spacing w:line="240" w:lineRule="auto" w:before="24"/>
              <w:ind w:right="181"/>
              <w:jc w:val="right"/>
              <w:rPr>
                <w:rFonts w:ascii="Arial" w:hAnsi="Arial" w:cs="Arial" w:eastAsia="Arial" w:hint="default"/>
                <w:sz w:val="24"/>
                <w:szCs w:val="24"/>
              </w:rPr>
            </w:pPr>
            <w:r>
              <w:rPr>
                <w:rFonts w:ascii="Arial"/>
                <w:w w:val="99"/>
                <w:sz w:val="24"/>
              </w:rPr>
            </w:r>
            <w:r>
              <w:rPr>
                <w:rFonts w:ascii="Arial"/>
                <w:w w:val="95"/>
                <w:sz w:val="24"/>
                <w:u w:val="single" w:color="000000"/>
              </w:rPr>
              <w:t>7,316</w:t>
            </w:r>
            <w:r>
              <w:rPr>
                <w:rFonts w:ascii="Arial"/>
                <w:sz w:val="24"/>
                <w:u w:val="single" w:color="000000"/>
              </w:rPr>
              <w:tab/>
            </w:r>
            <w:r>
              <w:rPr>
                <w:rFonts w:ascii="Arial"/>
                <w:sz w:val="24"/>
              </w:rPr>
            </w:r>
          </w:p>
        </w:tc>
      </w:tr>
      <w:tr>
        <w:trPr>
          <w:trHeight w:val="434" w:hRule="exact"/>
        </w:trPr>
        <w:tc>
          <w:tcPr>
            <w:tcW w:w="818" w:type="dxa"/>
            <w:tcBorders>
              <w:top w:val="nil" w:sz="6" w:space="0" w:color="auto"/>
              <w:left w:val="nil" w:sz="6" w:space="0" w:color="auto"/>
              <w:bottom w:val="nil" w:sz="6" w:space="0" w:color="auto"/>
              <w:right w:val="nil" w:sz="6" w:space="0" w:color="auto"/>
            </w:tcBorders>
          </w:tcPr>
          <w:p>
            <w:pPr/>
          </w:p>
        </w:tc>
        <w:tc>
          <w:tcPr>
            <w:tcW w:w="6237" w:type="dxa"/>
            <w:gridSpan w:val="3"/>
            <w:tcBorders>
              <w:top w:val="nil" w:sz="6" w:space="0" w:color="auto"/>
              <w:left w:val="nil" w:sz="6" w:space="0" w:color="auto"/>
              <w:bottom w:val="nil" w:sz="6" w:space="0" w:color="auto"/>
              <w:right w:val="nil" w:sz="6" w:space="0" w:color="auto"/>
            </w:tcBorders>
          </w:tcPr>
          <w:p>
            <w:pPr>
              <w:pStyle w:val="TableParagraph"/>
              <w:tabs>
                <w:tab w:pos="4821" w:val="left" w:leader="none"/>
                <w:tab w:pos="6012" w:val="left" w:leader="none"/>
                <w:tab w:pos="7513" w:val="left" w:leader="none"/>
              </w:tabs>
              <w:spacing w:line="268" w:lineRule="exact"/>
              <w:ind w:left="3228" w:right="-1278"/>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684,486</w:t>
            </w:r>
            <w:r>
              <w:rPr>
                <w:rFonts w:ascii="Arial"/>
                <w:spacing w:val="15"/>
                <w:sz w:val="24"/>
                <w:u w:val="thick" w:color="000000"/>
              </w:rPr>
              <w:t> </w:t>
            </w:r>
            <w:r>
              <w:rPr>
                <w:rFonts w:ascii="Arial"/>
                <w:spacing w:val="1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446" w:type="dxa"/>
            <w:tcBorders>
              <w:top w:val="nil" w:sz="6" w:space="0" w:color="auto"/>
              <w:left w:val="nil" w:sz="6" w:space="0" w:color="auto"/>
              <w:bottom w:val="nil" w:sz="6" w:space="0" w:color="auto"/>
              <w:right w:val="nil" w:sz="6" w:space="0" w:color="auto"/>
            </w:tcBorders>
          </w:tcPr>
          <w:p>
            <w:pPr>
              <w:pStyle w:val="TableParagraph"/>
              <w:tabs>
                <w:tab w:pos="985" w:val="left" w:leader="none"/>
              </w:tabs>
              <w:spacing w:line="268" w:lineRule="exact"/>
              <w:ind w:right="181"/>
              <w:jc w:val="right"/>
              <w:rPr>
                <w:rFonts w:ascii="Arial" w:hAnsi="Arial" w:cs="Arial" w:eastAsia="Arial" w:hint="default"/>
                <w:sz w:val="24"/>
                <w:szCs w:val="24"/>
              </w:rPr>
            </w:pPr>
            <w:r>
              <w:rPr>
                <w:rFonts w:ascii="Arial"/>
                <w:w w:val="99"/>
                <w:sz w:val="24"/>
              </w:rPr>
            </w:r>
            <w:r>
              <w:rPr>
                <w:rFonts w:ascii="Arial"/>
                <w:spacing w:val="-1"/>
                <w:sz w:val="24"/>
                <w:u w:val="thick" w:color="000000"/>
              </w:rPr>
              <w:t>593,335</w:t>
              <w:tab/>
            </w:r>
            <w:r>
              <w:rPr>
                <w:rFonts w:ascii="Arial"/>
                <w:spacing w:val="-1"/>
                <w:sz w:val="24"/>
              </w:rPr>
            </w:r>
          </w:p>
        </w:tc>
      </w:tr>
      <w:tr>
        <w:trPr>
          <w:trHeight w:val="900"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4" w:right="0"/>
              <w:jc w:val="left"/>
              <w:rPr>
                <w:rFonts w:ascii="Arial" w:hAnsi="Arial" w:cs="Arial" w:eastAsia="Arial" w:hint="default"/>
                <w:sz w:val="24"/>
                <w:szCs w:val="24"/>
              </w:rPr>
            </w:pPr>
            <w:r>
              <w:rPr>
                <w:rFonts w:ascii="Arial"/>
                <w:sz w:val="24"/>
              </w:rPr>
              <w:t>(a)</w:t>
            </w:r>
          </w:p>
        </w:tc>
        <w:tc>
          <w:tcPr>
            <w:tcW w:w="8682"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36"/>
              <w:ind w:left="200" w:right="273"/>
              <w:jc w:val="left"/>
              <w:rPr>
                <w:rFonts w:ascii="宋体" w:hAnsi="宋体" w:cs="宋体" w:eastAsia="宋体" w:hint="default"/>
                <w:sz w:val="24"/>
                <w:szCs w:val="24"/>
              </w:rPr>
            </w:pPr>
            <w:r>
              <w:rPr>
                <w:rFonts w:ascii="宋体" w:hAnsi="宋体" w:cs="宋体" w:eastAsia="宋体" w:hint="default"/>
                <w:sz w:val="24"/>
                <w:szCs w:val="24"/>
              </w:rPr>
              <w:t>根据积分计划递延确认的收益，以授予顾客的积分为基准，并根据本集团已公</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布的积分使用方法和积分的预期兑付率，按公允价值确认。</w:t>
            </w:r>
          </w:p>
        </w:tc>
      </w:tr>
      <w:tr>
        <w:trPr>
          <w:trHeight w:val="591"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4" w:right="0"/>
              <w:jc w:val="left"/>
              <w:rPr>
                <w:rFonts w:ascii="Arial" w:hAnsi="Arial" w:cs="Arial" w:eastAsia="Arial" w:hint="default"/>
                <w:sz w:val="24"/>
                <w:szCs w:val="24"/>
              </w:rPr>
            </w:pPr>
            <w:r>
              <w:rPr>
                <w:rFonts w:ascii="Arial"/>
                <w:sz w:val="24"/>
              </w:rPr>
              <w:t>(33)</w:t>
            </w: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0" w:right="0"/>
              <w:jc w:val="left"/>
              <w:rPr>
                <w:rFonts w:ascii="黑体" w:hAnsi="黑体" w:cs="黑体" w:eastAsia="黑体" w:hint="default"/>
                <w:sz w:val="24"/>
                <w:szCs w:val="24"/>
              </w:rPr>
            </w:pPr>
            <w:r>
              <w:rPr>
                <w:rFonts w:ascii="黑体" w:hAnsi="黑体" w:cs="黑体" w:eastAsia="黑体" w:hint="default"/>
                <w:sz w:val="24"/>
                <w:szCs w:val="24"/>
              </w:rPr>
              <w:t>长期借款</w:t>
            </w:r>
          </w:p>
        </w:tc>
        <w:tc>
          <w:tcPr>
            <w:tcW w:w="1088" w:type="dxa"/>
            <w:tcBorders>
              <w:top w:val="nil" w:sz="6" w:space="0" w:color="auto"/>
              <w:left w:val="nil" w:sz="6" w:space="0" w:color="auto"/>
              <w:bottom w:val="nil" w:sz="6" w:space="0" w:color="auto"/>
              <w:right w:val="nil" w:sz="6" w:space="0" w:color="auto"/>
            </w:tcBorders>
          </w:tcPr>
          <w:p>
            <w:pPr/>
          </w:p>
        </w:tc>
        <w:tc>
          <w:tcPr>
            <w:tcW w:w="1824" w:type="dxa"/>
            <w:tcBorders>
              <w:top w:val="nil" w:sz="6" w:space="0" w:color="auto"/>
              <w:left w:val="nil" w:sz="6" w:space="0" w:color="auto"/>
              <w:bottom w:val="nil" w:sz="6" w:space="0" w:color="auto"/>
              <w:right w:val="nil" w:sz="6" w:space="0" w:color="auto"/>
            </w:tcBorders>
          </w:tcPr>
          <w:p>
            <w:pPr/>
          </w:p>
        </w:tc>
        <w:tc>
          <w:tcPr>
            <w:tcW w:w="2446" w:type="dxa"/>
            <w:tcBorders>
              <w:top w:val="nil" w:sz="6" w:space="0" w:color="auto"/>
              <w:left w:val="nil" w:sz="6" w:space="0" w:color="auto"/>
              <w:bottom w:val="nil" w:sz="6" w:space="0" w:color="auto"/>
              <w:right w:val="nil" w:sz="6" w:space="0" w:color="auto"/>
            </w:tcBorders>
          </w:tcPr>
          <w:p>
            <w:pPr/>
          </w:p>
        </w:tc>
      </w:tr>
      <w:tr>
        <w:trPr>
          <w:trHeight w:val="904"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left="70" w:right="0"/>
              <w:jc w:val="left"/>
              <w:rPr>
                <w:rFonts w:ascii="宋体" w:hAnsi="宋体" w:cs="宋体" w:eastAsia="宋体" w:hint="default"/>
                <w:sz w:val="24"/>
                <w:szCs w:val="24"/>
              </w:rPr>
            </w:pPr>
            <w:r>
              <w:rPr>
                <w:rFonts w:ascii="宋体" w:hAnsi="宋体" w:cs="宋体" w:eastAsia="宋体" w:hint="default"/>
                <w:sz w:val="24"/>
                <w:szCs w:val="24"/>
              </w:rPr>
              <w:t>币种</w:t>
            </w:r>
          </w:p>
        </w:tc>
        <w:tc>
          <w:tcPr>
            <w:tcW w:w="1824" w:type="dxa"/>
            <w:tcBorders>
              <w:top w:val="nil" w:sz="6" w:space="0" w:color="auto"/>
              <w:left w:val="nil" w:sz="6" w:space="0" w:color="auto"/>
              <w:bottom w:val="nil" w:sz="6" w:space="0" w:color="auto"/>
              <w:right w:val="nil" w:sz="6" w:space="0" w:color="auto"/>
            </w:tcBorders>
          </w:tcPr>
          <w:p>
            <w:pPr>
              <w:pStyle w:val="TableParagraph"/>
              <w:spacing w:line="321" w:lineRule="exact" w:before="99"/>
              <w:ind w:left="89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537"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2446" w:type="dxa"/>
            <w:tcBorders>
              <w:top w:val="nil" w:sz="6" w:space="0" w:color="auto"/>
              <w:left w:val="nil" w:sz="6" w:space="0" w:color="auto"/>
              <w:bottom w:val="nil" w:sz="6" w:space="0" w:color="auto"/>
              <w:right w:val="nil" w:sz="6" w:space="0" w:color="auto"/>
            </w:tcBorders>
          </w:tcPr>
          <w:p>
            <w:pPr>
              <w:pStyle w:val="TableParagraph"/>
              <w:spacing w:line="321" w:lineRule="exact" w:before="99"/>
              <w:ind w:left="1195"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835"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57"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34" w:right="0"/>
              <w:jc w:val="left"/>
              <w:rPr>
                <w:rFonts w:ascii="宋体" w:hAnsi="宋体" w:cs="宋体" w:eastAsia="宋体" w:hint="default"/>
                <w:sz w:val="24"/>
                <w:szCs w:val="24"/>
              </w:rPr>
            </w:pPr>
            <w:r>
              <w:rPr>
                <w:rFonts w:ascii="宋体" w:hAnsi="宋体" w:cs="宋体" w:eastAsia="宋体" w:hint="default"/>
                <w:sz w:val="24"/>
                <w:szCs w:val="24"/>
              </w:rPr>
              <w:t>抵押借款</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94"/>
              <w:ind w:left="70" w:right="0"/>
              <w:jc w:val="left"/>
              <w:rPr>
                <w:rFonts w:ascii="宋体" w:hAnsi="宋体" w:cs="宋体" w:eastAsia="宋体" w:hint="default"/>
                <w:sz w:val="24"/>
                <w:szCs w:val="24"/>
              </w:rPr>
            </w:pPr>
            <w:r>
              <w:rPr>
                <w:rFonts w:ascii="宋体" w:hAnsi="宋体" w:cs="宋体" w:eastAsia="宋体" w:hint="default"/>
                <w:sz w:val="24"/>
                <w:szCs w:val="24"/>
              </w:rPr>
              <w:t>美元</w:t>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68" w:right="0"/>
              <w:jc w:val="left"/>
              <w:rPr>
                <w:rFonts w:ascii="Arial" w:hAnsi="Arial" w:cs="Arial" w:eastAsia="Arial" w:hint="default"/>
                <w:sz w:val="24"/>
                <w:szCs w:val="24"/>
              </w:rPr>
            </w:pPr>
            <w:r>
              <w:rPr>
                <w:rFonts w:ascii="Arial"/>
                <w:sz w:val="24"/>
              </w:rPr>
              <w:t>1,018,849</w:t>
            </w:r>
          </w:p>
        </w:tc>
        <w:tc>
          <w:tcPr>
            <w:tcW w:w="2446"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066" w:right="0"/>
              <w:jc w:val="left"/>
              <w:rPr>
                <w:rFonts w:ascii="Arial" w:hAnsi="Arial" w:cs="Arial" w:eastAsia="Arial" w:hint="default"/>
                <w:sz w:val="24"/>
                <w:szCs w:val="24"/>
              </w:rPr>
            </w:pPr>
            <w:r>
              <w:rPr>
                <w:rFonts w:ascii="Arial"/>
                <w:sz w:val="24"/>
              </w:rPr>
              <w:t>603,593</w:t>
            </w:r>
          </w:p>
        </w:tc>
      </w:tr>
      <w:tr>
        <w:trPr>
          <w:trHeight w:val="312"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Style w:val="TableParagraph"/>
              <w:spacing w:line="262" w:lineRule="exact"/>
              <w:ind w:left="134" w:right="0"/>
              <w:jc w:val="left"/>
              <w:rPr>
                <w:rFonts w:ascii="宋体" w:hAnsi="宋体" w:cs="宋体" w:eastAsia="宋体" w:hint="default"/>
                <w:sz w:val="24"/>
                <w:szCs w:val="24"/>
              </w:rPr>
            </w:pPr>
            <w:r>
              <w:rPr>
                <w:rFonts w:ascii="宋体" w:hAnsi="宋体" w:cs="宋体" w:eastAsia="宋体" w:hint="default"/>
                <w:sz w:val="24"/>
                <w:szCs w:val="24"/>
              </w:rPr>
              <w:t>其中：一年内到期的长期借款</w:t>
            </w:r>
          </w:p>
        </w:tc>
        <w:tc>
          <w:tcPr>
            <w:tcW w:w="1088" w:type="dxa"/>
            <w:tcBorders>
              <w:top w:val="nil" w:sz="6" w:space="0" w:color="auto"/>
              <w:left w:val="nil" w:sz="6" w:space="0" w:color="auto"/>
              <w:bottom w:val="nil" w:sz="6" w:space="0" w:color="auto"/>
              <w:right w:val="nil" w:sz="6" w:space="0" w:color="auto"/>
            </w:tcBorders>
          </w:tcPr>
          <w:p>
            <w:pPr>
              <w:pStyle w:val="TableParagraph"/>
              <w:tabs>
                <w:tab w:pos="878" w:val="left" w:leader="none"/>
                <w:tab w:pos="1778" w:val="left" w:leader="none"/>
              </w:tabs>
              <w:spacing w:line="257" w:lineRule="exact"/>
              <w:ind w:left="70" w:right="-691"/>
              <w:jc w:val="left"/>
              <w:rPr>
                <w:rFonts w:ascii="Arial" w:hAnsi="Arial" w:cs="Arial" w:eastAsia="Arial" w:hint="default"/>
                <w:sz w:val="24"/>
                <w:szCs w:val="24"/>
              </w:rPr>
            </w:pPr>
            <w:r>
              <w:rPr>
                <w:rFonts w:ascii="宋体" w:hAnsi="宋体" w:cs="宋体" w:eastAsia="宋体" w:hint="default"/>
                <w:position w:val="2"/>
                <w:sz w:val="24"/>
                <w:szCs w:val="24"/>
              </w:rPr>
              <w:t>美元</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82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690" w:right="0"/>
              <w:jc w:val="left"/>
              <w:rPr>
                <w:rFonts w:ascii="Arial" w:hAnsi="Arial" w:cs="Arial" w:eastAsia="Arial" w:hint="default"/>
                <w:sz w:val="24"/>
                <w:szCs w:val="24"/>
              </w:rPr>
            </w:pPr>
            <w:r>
              <w:rPr>
                <w:rFonts w:ascii="Arial"/>
                <w:w w:val="99"/>
                <w:sz w:val="24"/>
              </w:rPr>
            </w:r>
            <w:r>
              <w:rPr>
                <w:rFonts w:ascii="Arial"/>
                <w:sz w:val="24"/>
                <w:u w:val="single" w:color="000000"/>
              </w:rPr>
              <w:t>(104,635)</w:t>
            </w:r>
            <w:r>
              <w:rPr>
                <w:rFonts w:ascii="Arial"/>
                <w:sz w:val="24"/>
              </w:rPr>
            </w:r>
          </w:p>
        </w:tc>
        <w:tc>
          <w:tcPr>
            <w:tcW w:w="2446" w:type="dxa"/>
            <w:tcBorders>
              <w:top w:val="nil" w:sz="6" w:space="0" w:color="auto"/>
              <w:left w:val="nil" w:sz="6" w:space="0" w:color="auto"/>
              <w:bottom w:val="nil" w:sz="6" w:space="0" w:color="auto"/>
              <w:right w:val="nil" w:sz="6" w:space="0" w:color="auto"/>
            </w:tcBorders>
          </w:tcPr>
          <w:p>
            <w:pPr>
              <w:pStyle w:val="TableParagraph"/>
              <w:tabs>
                <w:tab w:pos="1255" w:val="left" w:leader="none"/>
              </w:tabs>
              <w:spacing w:line="240" w:lineRule="auto" w:before="18"/>
              <w:ind w:left="9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(9,755)</w:t>
            </w:r>
            <w:r>
              <w:rPr>
                <w:rFonts w:ascii="Arial"/>
                <w:sz w:val="24"/>
              </w:rPr>
            </w:r>
          </w:p>
        </w:tc>
      </w:tr>
      <w:tr>
        <w:trPr>
          <w:trHeight w:val="438" w:hRule="exact"/>
        </w:trPr>
        <w:tc>
          <w:tcPr>
            <w:tcW w:w="818" w:type="dxa"/>
            <w:tcBorders>
              <w:top w:val="nil" w:sz="6" w:space="0" w:color="auto"/>
              <w:left w:val="nil" w:sz="6" w:space="0" w:color="auto"/>
              <w:bottom w:val="nil" w:sz="6" w:space="0" w:color="auto"/>
              <w:right w:val="nil" w:sz="6" w:space="0" w:color="auto"/>
            </w:tcBorders>
          </w:tcPr>
          <w:p>
            <w:pPr/>
          </w:p>
        </w:tc>
        <w:tc>
          <w:tcPr>
            <w:tcW w:w="3325" w:type="dxa"/>
            <w:tcBorders>
              <w:top w:val="nil" w:sz="6" w:space="0" w:color="auto"/>
              <w:left w:val="nil" w:sz="6" w:space="0" w:color="auto"/>
              <w:bottom w:val="nil" w:sz="6" w:space="0" w:color="auto"/>
              <w:right w:val="nil" w:sz="6" w:space="0" w:color="auto"/>
            </w:tcBorders>
          </w:tcPr>
          <w:p>
            <w:pPr/>
          </w:p>
        </w:tc>
        <w:tc>
          <w:tcPr>
            <w:tcW w:w="2912" w:type="dxa"/>
            <w:gridSpan w:val="2"/>
            <w:tcBorders>
              <w:top w:val="nil" w:sz="6" w:space="0" w:color="auto"/>
              <w:left w:val="nil" w:sz="6" w:space="0" w:color="auto"/>
              <w:bottom w:val="nil" w:sz="6" w:space="0" w:color="auto"/>
              <w:right w:val="nil" w:sz="6" w:space="0" w:color="auto"/>
            </w:tcBorders>
          </w:tcPr>
          <w:p>
            <w:pPr>
              <w:pStyle w:val="TableParagraph"/>
              <w:tabs>
                <w:tab w:pos="1857" w:val="left" w:leader="none"/>
                <w:tab w:pos="2862" w:val="left" w:leader="none"/>
              </w:tabs>
              <w:spacing w:line="269" w:lineRule="exact"/>
              <w:ind w:left="87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914,214</w:t>
              <w:tab/>
            </w:r>
            <w:r>
              <w:rPr>
                <w:rFonts w:ascii="Arial"/>
                <w:sz w:val="24"/>
              </w:rPr>
            </w:r>
          </w:p>
        </w:tc>
        <w:tc>
          <w:tcPr>
            <w:tcW w:w="2446" w:type="dxa"/>
            <w:tcBorders>
              <w:top w:val="nil" w:sz="6" w:space="0" w:color="auto"/>
              <w:left w:val="nil" w:sz="6" w:space="0" w:color="auto"/>
              <w:bottom w:val="nil" w:sz="6" w:space="0" w:color="auto"/>
              <w:right w:val="nil" w:sz="6" w:space="0" w:color="auto"/>
            </w:tcBorders>
          </w:tcPr>
          <w:p>
            <w:pPr>
              <w:pStyle w:val="TableParagraph"/>
              <w:tabs>
                <w:tab w:pos="1066" w:val="left" w:leader="none"/>
                <w:tab w:pos="2099" w:val="left" w:leader="none"/>
              </w:tabs>
              <w:spacing w:line="269" w:lineRule="exact"/>
              <w:ind w:left="9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593,838</w:t>
              <w:tab/>
            </w:r>
            <w:r>
              <w:rPr>
                <w:rFonts w:ascii="Arial"/>
                <w:sz w:val="24"/>
              </w:rPr>
            </w:r>
          </w:p>
        </w:tc>
      </w:tr>
      <w:tr>
        <w:trPr>
          <w:trHeight w:val="2917" w:hRule="exact"/>
        </w:trPr>
        <w:tc>
          <w:tcPr>
            <w:tcW w:w="818" w:type="dxa"/>
            <w:tcBorders>
              <w:top w:val="nil" w:sz="6" w:space="0" w:color="auto"/>
              <w:left w:val="nil" w:sz="6" w:space="0" w:color="auto"/>
              <w:bottom w:val="nil" w:sz="6" w:space="0" w:color="auto"/>
              <w:right w:val="nil" w:sz="6" w:space="0" w:color="auto"/>
            </w:tcBorders>
          </w:tcPr>
          <w:p>
            <w:pPr/>
          </w:p>
        </w:tc>
        <w:tc>
          <w:tcPr>
            <w:tcW w:w="8682" w:type="dxa"/>
            <w:gridSpan w:val="4"/>
            <w:tcBorders>
              <w:top w:val="nil" w:sz="6" w:space="0" w:color="auto"/>
              <w:left w:val="nil" w:sz="6" w:space="0" w:color="auto"/>
              <w:bottom w:val="nil" w:sz="6" w:space="0" w:color="auto"/>
              <w:right w:val="nil" w:sz="6" w:space="0" w:color="auto"/>
            </w:tcBorders>
          </w:tcPr>
          <w:p>
            <w:pPr>
              <w:pStyle w:val="TableParagraph"/>
              <w:spacing w:line="321" w:lineRule="exact" w:before="100"/>
              <w:ind w:left="134"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日，本集团抵押借款余额由两笔美元银行抵押借款组成。</w:t>
            </w:r>
          </w:p>
          <w:p>
            <w:pPr>
              <w:pStyle w:val="TableParagraph"/>
              <w:spacing w:line="311" w:lineRule="exact"/>
              <w:ind w:left="134" w:right="0"/>
              <w:jc w:val="left"/>
              <w:rPr>
                <w:rFonts w:ascii="Arial" w:hAnsi="Arial" w:cs="Arial" w:eastAsia="Arial" w:hint="default"/>
                <w:sz w:val="24"/>
                <w:szCs w:val="24"/>
              </w:rPr>
            </w:pPr>
            <w:r>
              <w:rPr>
                <w:rFonts w:ascii="宋体" w:hAnsi="宋体" w:cs="宋体" w:eastAsia="宋体" w:hint="default"/>
                <w:sz w:val="24"/>
                <w:szCs w:val="24"/>
              </w:rPr>
              <w:t>第一笔抵押借款于 </w:t>
            </w:r>
            <w:r>
              <w:rPr>
                <w:rFonts w:ascii="Arial" w:hAnsi="Arial" w:cs="Arial" w:eastAsia="Arial" w:hint="default"/>
                <w:sz w:val="24"/>
                <w:szCs w:val="24"/>
              </w:rPr>
              <w:t>2013 </w:t>
            </w:r>
            <w:r>
              <w:rPr>
                <w:rFonts w:ascii="宋体" w:hAnsi="宋体" w:cs="宋体" w:eastAsia="宋体" w:hint="default"/>
                <w:sz w:val="24"/>
                <w:szCs w:val="24"/>
              </w:rPr>
              <w:t>年借入，金额约为 </w:t>
            </w:r>
            <w:r>
              <w:rPr>
                <w:rFonts w:ascii="Arial" w:hAnsi="Arial" w:cs="Arial" w:eastAsia="Arial" w:hint="default"/>
                <w:sz w:val="24"/>
                <w:szCs w:val="24"/>
              </w:rPr>
              <w:t>1.08 </w:t>
            </w:r>
            <w:r>
              <w:rPr>
                <w:rFonts w:ascii="宋体" w:hAnsi="宋体" w:cs="宋体" w:eastAsia="宋体" w:hint="default"/>
                <w:sz w:val="24"/>
                <w:szCs w:val="24"/>
              </w:rPr>
              <w:t>亿美元，折合约人民币</w:t>
            </w:r>
            <w:r>
              <w:rPr>
                <w:rFonts w:ascii="宋体" w:hAnsi="宋体" w:cs="宋体" w:eastAsia="宋体" w:hint="default"/>
                <w:spacing w:val="-94"/>
                <w:sz w:val="24"/>
                <w:szCs w:val="24"/>
              </w:rPr>
              <w:t> </w:t>
            </w:r>
            <w:r>
              <w:rPr>
                <w:rFonts w:ascii="Arial" w:hAnsi="Arial" w:cs="Arial" w:eastAsia="Arial" w:hint="default"/>
                <w:sz w:val="24"/>
                <w:szCs w:val="24"/>
              </w:rPr>
              <w:t>6.63</w:t>
            </w:r>
          </w:p>
          <w:p>
            <w:pPr>
              <w:pStyle w:val="TableParagraph"/>
              <w:spacing w:line="312" w:lineRule="exact"/>
              <w:ind w:left="134"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日：金额为</w:t>
            </w:r>
            <w:r>
              <w:rPr>
                <w:rFonts w:ascii="宋体" w:hAnsi="宋体" w:cs="宋体" w:eastAsia="宋体" w:hint="default"/>
                <w:spacing w:val="-61"/>
                <w:sz w:val="24"/>
                <w:szCs w:val="24"/>
              </w:rPr>
              <w:t> </w:t>
            </w:r>
            <w:r>
              <w:rPr>
                <w:rFonts w:ascii="Arial" w:hAnsi="Arial" w:cs="Arial" w:eastAsia="Arial" w:hint="default"/>
                <w:sz w:val="24"/>
                <w:szCs w:val="24"/>
              </w:rPr>
              <w:t>9,900</w:t>
            </w:r>
            <w:r>
              <w:rPr>
                <w:rFonts w:ascii="Arial" w:hAnsi="Arial" w:cs="Arial" w:eastAsia="Arial" w:hint="default"/>
                <w:spacing w:val="-9"/>
                <w:sz w:val="24"/>
                <w:szCs w:val="24"/>
              </w:rPr>
              <w:t> </w:t>
            </w:r>
            <w:r>
              <w:rPr>
                <w:rFonts w:ascii="宋体" w:hAnsi="宋体" w:cs="宋体" w:eastAsia="宋体" w:hint="default"/>
                <w:sz w:val="24"/>
                <w:szCs w:val="24"/>
              </w:rPr>
              <w:t>万美元，折合约人民币</w:t>
            </w:r>
            <w:r>
              <w:rPr>
                <w:rFonts w:ascii="宋体" w:hAnsi="宋体" w:cs="宋体" w:eastAsia="宋体" w:hint="default"/>
                <w:spacing w:val="-61"/>
                <w:sz w:val="24"/>
                <w:szCs w:val="24"/>
              </w:rPr>
              <w:t> </w:t>
            </w:r>
            <w:r>
              <w:rPr>
                <w:rFonts w:ascii="Arial" w:hAnsi="Arial" w:cs="Arial" w:eastAsia="Arial" w:hint="default"/>
                <w:sz w:val="24"/>
                <w:szCs w:val="24"/>
              </w:rPr>
              <w:t>6.04</w:t>
            </w:r>
            <w:r>
              <w:rPr>
                <w:rFonts w:ascii="Arial" w:hAnsi="Arial" w:cs="Arial" w:eastAsia="Arial" w:hint="default"/>
                <w:spacing w:val="-8"/>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p>
            <w:pPr>
              <w:pStyle w:val="TableParagraph"/>
              <w:spacing w:line="312" w:lineRule="exact"/>
              <w:ind w:left="134" w:right="0"/>
              <w:jc w:val="left"/>
              <w:rPr>
                <w:rFonts w:ascii="宋体" w:hAnsi="宋体" w:cs="宋体" w:eastAsia="宋体" w:hint="default"/>
                <w:sz w:val="24"/>
                <w:szCs w:val="24"/>
              </w:rPr>
            </w:pPr>
            <w:r>
              <w:rPr>
                <w:rFonts w:ascii="宋体" w:hAnsi="宋体" w:cs="宋体" w:eastAsia="宋体" w:hint="default"/>
                <w:sz w:val="24"/>
                <w:szCs w:val="24"/>
              </w:rPr>
              <w:t>系由本集团账面价值约为人民币</w:t>
            </w:r>
            <w:r>
              <w:rPr>
                <w:rFonts w:ascii="宋体" w:hAnsi="宋体" w:cs="宋体" w:eastAsia="宋体" w:hint="default"/>
                <w:spacing w:val="-41"/>
                <w:sz w:val="24"/>
                <w:szCs w:val="24"/>
              </w:rPr>
              <w:t> </w:t>
            </w:r>
            <w:r>
              <w:rPr>
                <w:rFonts w:ascii="Arial" w:hAnsi="Arial" w:cs="Arial" w:eastAsia="Arial" w:hint="default"/>
                <w:sz w:val="24"/>
                <w:szCs w:val="24"/>
              </w:rPr>
              <w:t>3.96</w:t>
            </w:r>
            <w:r>
              <w:rPr>
                <w:rFonts w:ascii="Arial" w:hAnsi="Arial" w:cs="Arial" w:eastAsia="Arial" w:hint="default"/>
                <w:spacing w:val="12"/>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原价约人民币</w:t>
            </w:r>
            <w:r>
              <w:rPr>
                <w:rFonts w:ascii="宋体" w:hAnsi="宋体" w:cs="宋体" w:eastAsia="宋体" w:hint="default"/>
                <w:spacing w:val="-40"/>
                <w:sz w:val="24"/>
                <w:szCs w:val="24"/>
              </w:rPr>
              <w:t> </w:t>
            </w:r>
            <w:r>
              <w:rPr>
                <w:rFonts w:ascii="Arial" w:hAnsi="Arial" w:cs="Arial" w:eastAsia="Arial" w:hint="default"/>
                <w:sz w:val="24"/>
                <w:szCs w:val="24"/>
              </w:rPr>
              <w:t>4.61</w:t>
            </w:r>
            <w:r>
              <w:rPr>
                <w:rFonts w:ascii="Arial" w:hAnsi="Arial" w:cs="Arial" w:eastAsia="Arial" w:hint="default"/>
                <w:spacing w:val="12"/>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12"/>
                <w:sz w:val="24"/>
                <w:szCs w:val="24"/>
              </w:rPr>
              <w:t> </w:t>
            </w:r>
            <w:r>
              <w:rPr>
                <w:rFonts w:ascii="宋体" w:hAnsi="宋体" w:cs="宋体" w:eastAsia="宋体" w:hint="default"/>
                <w:sz w:val="24"/>
                <w:szCs w:val="24"/>
              </w:rPr>
              <w:t>年</w:t>
            </w:r>
          </w:p>
          <w:p>
            <w:pPr>
              <w:pStyle w:val="TableParagraph"/>
              <w:spacing w:line="311" w:lineRule="exact"/>
              <w:ind w:left="13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5"/>
                <w:sz w:val="24"/>
                <w:szCs w:val="24"/>
              </w:rPr>
              <w:t>日：账面价值约为人民币</w:t>
            </w:r>
            <w:r>
              <w:rPr>
                <w:rFonts w:ascii="宋体" w:hAnsi="宋体" w:cs="宋体" w:eastAsia="宋体" w:hint="default"/>
                <w:spacing w:val="-59"/>
                <w:sz w:val="24"/>
                <w:szCs w:val="24"/>
              </w:rPr>
              <w:t> </w:t>
            </w:r>
            <w:r>
              <w:rPr>
                <w:rFonts w:ascii="Arial" w:hAnsi="Arial" w:cs="Arial" w:eastAsia="Arial" w:hint="default"/>
                <w:sz w:val="24"/>
                <w:szCs w:val="24"/>
              </w:rPr>
              <w:t>4.25</w:t>
            </w:r>
            <w:r>
              <w:rPr>
                <w:rFonts w:ascii="Arial" w:hAnsi="Arial" w:cs="Arial" w:eastAsia="Arial" w:hint="default"/>
                <w:spacing w:val="-6"/>
                <w:sz w:val="24"/>
                <w:szCs w:val="24"/>
              </w:rPr>
              <w:t> </w:t>
            </w:r>
            <w:r>
              <w:rPr>
                <w:rFonts w:ascii="宋体" w:hAnsi="宋体" w:cs="宋体" w:eastAsia="宋体" w:hint="default"/>
                <w:spacing w:val="-6"/>
                <w:sz w:val="24"/>
                <w:szCs w:val="24"/>
              </w:rPr>
              <w:t>亿元、原价约人民币</w:t>
            </w:r>
            <w:r>
              <w:rPr>
                <w:rFonts w:ascii="宋体" w:hAnsi="宋体" w:cs="宋体" w:eastAsia="宋体" w:hint="default"/>
                <w:spacing w:val="-59"/>
                <w:sz w:val="24"/>
                <w:szCs w:val="24"/>
              </w:rPr>
              <w:t> </w:t>
            </w:r>
            <w:r>
              <w:rPr>
                <w:rFonts w:ascii="Arial" w:hAnsi="Arial" w:cs="Arial" w:eastAsia="Arial" w:hint="default"/>
                <w:sz w:val="24"/>
                <w:szCs w:val="24"/>
              </w:rPr>
              <w:t>4.61</w:t>
            </w:r>
            <w:r>
              <w:rPr>
                <w:rFonts w:ascii="Arial" w:hAnsi="Arial" w:cs="Arial" w:eastAsia="Arial" w:hint="default"/>
                <w:spacing w:val="-6"/>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的房屋</w:t>
            </w:r>
          </w:p>
          <w:p>
            <w:pPr>
              <w:pStyle w:val="TableParagraph"/>
              <w:spacing w:line="311" w:lineRule="exact"/>
              <w:ind w:left="134" w:right="0"/>
              <w:jc w:val="left"/>
              <w:rPr>
                <w:rFonts w:ascii="宋体" w:hAnsi="宋体" w:cs="宋体" w:eastAsia="宋体" w:hint="default"/>
                <w:sz w:val="24"/>
                <w:szCs w:val="24"/>
              </w:rPr>
            </w:pPr>
            <w:r>
              <w:rPr>
                <w:rFonts w:ascii="宋体" w:hAnsi="宋体" w:cs="宋体" w:eastAsia="宋体" w:hint="default"/>
                <w:sz w:val="24"/>
                <w:szCs w:val="24"/>
              </w:rPr>
              <w:t>建筑物</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(14))</w:t>
            </w:r>
            <w:r>
              <w:rPr>
                <w:rFonts w:ascii="宋体" w:hAnsi="宋体" w:cs="宋体" w:eastAsia="宋体" w:hint="default"/>
                <w:sz w:val="24"/>
                <w:szCs w:val="24"/>
              </w:rPr>
              <w:t>作抵押的</w:t>
            </w:r>
            <w:r>
              <w:rPr>
                <w:rFonts w:ascii="宋体" w:hAnsi="宋体" w:cs="宋体" w:eastAsia="宋体" w:hint="default"/>
                <w:spacing w:val="-47"/>
                <w:sz w:val="24"/>
                <w:szCs w:val="24"/>
              </w:rPr>
              <w:t> </w:t>
            </w:r>
            <w:r>
              <w:rPr>
                <w:rFonts w:ascii="Arial" w:hAnsi="Arial" w:cs="Arial" w:eastAsia="Arial" w:hint="default"/>
                <w:sz w:val="24"/>
                <w:szCs w:val="24"/>
              </w:rPr>
              <w:t>5</w:t>
            </w:r>
            <w:r>
              <w:rPr>
                <w:rFonts w:ascii="Arial" w:hAnsi="Arial" w:cs="Arial" w:eastAsia="Arial" w:hint="default"/>
                <w:spacing w:val="7"/>
                <w:sz w:val="24"/>
                <w:szCs w:val="24"/>
              </w:rPr>
              <w:t> </w:t>
            </w:r>
            <w:r>
              <w:rPr>
                <w:rFonts w:ascii="宋体" w:hAnsi="宋体" w:cs="宋体" w:eastAsia="宋体" w:hint="default"/>
                <w:sz w:val="24"/>
                <w:szCs w:val="24"/>
              </w:rPr>
              <w:t>年期浮动利率借款，借款年利率为</w:t>
            </w:r>
            <w:r>
              <w:rPr>
                <w:rFonts w:ascii="宋体" w:hAnsi="宋体" w:cs="宋体" w:eastAsia="宋体" w:hint="default"/>
                <w:spacing w:val="-47"/>
                <w:sz w:val="24"/>
                <w:szCs w:val="24"/>
              </w:rPr>
              <w:t> </w:t>
            </w:r>
            <w:r>
              <w:rPr>
                <w:rFonts w:ascii="Arial" w:hAnsi="Arial" w:cs="Arial" w:eastAsia="Arial" w:hint="default"/>
                <w:sz w:val="24"/>
                <w:szCs w:val="24"/>
              </w:rPr>
              <w:t>6</w:t>
            </w:r>
            <w:r>
              <w:rPr>
                <w:rFonts w:ascii="Arial" w:hAnsi="Arial" w:cs="Arial" w:eastAsia="Arial" w:hint="default"/>
                <w:spacing w:val="6"/>
                <w:sz w:val="24"/>
                <w:szCs w:val="24"/>
              </w:rPr>
              <w:t> </w:t>
            </w:r>
            <w:r>
              <w:rPr>
                <w:rFonts w:ascii="宋体" w:hAnsi="宋体" w:cs="宋体" w:eastAsia="宋体" w:hint="default"/>
                <w:sz w:val="24"/>
                <w:szCs w:val="24"/>
              </w:rPr>
              <w:t>个月美元</w:t>
            </w:r>
          </w:p>
          <w:p>
            <w:pPr>
              <w:pStyle w:val="TableParagraph"/>
              <w:spacing w:line="311" w:lineRule="exact"/>
              <w:ind w:left="134" w:right="0"/>
              <w:jc w:val="left"/>
              <w:rPr>
                <w:rFonts w:ascii="宋体" w:hAnsi="宋体" w:cs="宋体" w:eastAsia="宋体" w:hint="default"/>
                <w:sz w:val="24"/>
                <w:szCs w:val="24"/>
              </w:rPr>
            </w:pPr>
            <w:r>
              <w:rPr>
                <w:rFonts w:ascii="Arial" w:hAnsi="Arial" w:cs="Arial" w:eastAsia="Arial" w:hint="default"/>
                <w:sz w:val="24"/>
                <w:szCs w:val="24"/>
              </w:rPr>
              <w:t>LIBOR+3.8%</w:t>
            </w:r>
            <w:r>
              <w:rPr>
                <w:rFonts w:ascii="宋体" w:hAnsi="宋体" w:cs="宋体" w:eastAsia="宋体" w:hint="default"/>
                <w:sz w:val="24"/>
                <w:szCs w:val="24"/>
              </w:rPr>
              <w:t>，利息每</w:t>
            </w:r>
            <w:r>
              <w:rPr>
                <w:rFonts w:ascii="宋体" w:hAnsi="宋体" w:cs="宋体" w:eastAsia="宋体" w:hint="default"/>
                <w:spacing w:val="-76"/>
                <w:sz w:val="24"/>
                <w:szCs w:val="24"/>
              </w:rPr>
              <w:t> </w:t>
            </w:r>
            <w:r>
              <w:rPr>
                <w:rFonts w:ascii="Arial" w:hAnsi="Arial" w:cs="Arial" w:eastAsia="Arial" w:hint="default"/>
                <w:sz w:val="24"/>
                <w:szCs w:val="24"/>
              </w:rPr>
              <w:t>6</w:t>
            </w:r>
            <w:r>
              <w:rPr>
                <w:rFonts w:ascii="Arial" w:hAnsi="Arial" w:cs="Arial" w:eastAsia="Arial" w:hint="default"/>
                <w:spacing w:val="-23"/>
                <w:sz w:val="24"/>
                <w:szCs w:val="24"/>
              </w:rPr>
              <w:t> </w:t>
            </w:r>
            <w:r>
              <w:rPr>
                <w:rFonts w:ascii="宋体" w:hAnsi="宋体" w:cs="宋体" w:eastAsia="宋体" w:hint="default"/>
                <w:sz w:val="24"/>
                <w:szCs w:val="24"/>
              </w:rPr>
              <w:t>个月支付一次，分期偿还本金，其中将于一年内到期</w:t>
            </w:r>
          </w:p>
          <w:p>
            <w:pPr>
              <w:pStyle w:val="TableParagraph"/>
              <w:spacing w:line="311" w:lineRule="exact"/>
              <w:ind w:left="134" w:right="0"/>
              <w:jc w:val="left"/>
              <w:rPr>
                <w:rFonts w:ascii="宋体" w:hAnsi="宋体" w:cs="宋体" w:eastAsia="宋体" w:hint="default"/>
                <w:sz w:val="24"/>
                <w:szCs w:val="24"/>
              </w:rPr>
            </w:pPr>
            <w:r>
              <w:rPr>
                <w:rFonts w:ascii="宋体" w:hAnsi="宋体" w:cs="宋体" w:eastAsia="宋体" w:hint="default"/>
                <w:sz w:val="24"/>
                <w:szCs w:val="24"/>
              </w:rPr>
              <w:t>的本金约为人民币</w:t>
            </w:r>
            <w:r>
              <w:rPr>
                <w:rFonts w:ascii="宋体" w:hAnsi="宋体" w:cs="宋体" w:eastAsia="宋体" w:hint="default"/>
                <w:spacing w:val="-60"/>
                <w:sz w:val="24"/>
                <w:szCs w:val="24"/>
              </w:rPr>
              <w:t> </w:t>
            </w:r>
            <w:r>
              <w:rPr>
                <w:rFonts w:ascii="Arial" w:hAnsi="Arial" w:cs="Arial" w:eastAsia="Arial" w:hint="default"/>
                <w:sz w:val="24"/>
                <w:szCs w:val="24"/>
              </w:rPr>
              <w:t>9,790</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pacing w:val="-3"/>
                <w:sz w:val="24"/>
                <w:szCs w:val="24"/>
              </w:rPr>
              <w:t>日：约为人民币</w:t>
            </w:r>
            <w:r>
              <w:rPr>
                <w:rFonts w:ascii="宋体" w:hAnsi="宋体" w:cs="宋体" w:eastAsia="宋体" w:hint="default"/>
                <w:spacing w:val="-60"/>
                <w:sz w:val="24"/>
                <w:szCs w:val="24"/>
              </w:rPr>
              <w:t> </w:t>
            </w:r>
            <w:r>
              <w:rPr>
                <w:rFonts w:ascii="Arial" w:hAnsi="Arial" w:cs="Arial" w:eastAsia="Arial" w:hint="default"/>
                <w:sz w:val="24"/>
                <w:szCs w:val="24"/>
              </w:rPr>
              <w:t>976</w:t>
            </w:r>
            <w:r>
              <w:rPr>
                <w:rFonts w:ascii="Arial" w:hAnsi="Arial" w:cs="Arial" w:eastAsia="Arial" w:hint="default"/>
                <w:spacing w:val="-7"/>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w:t>
            </w:r>
          </w:p>
          <w:p>
            <w:pPr>
              <w:pStyle w:val="TableParagraph"/>
              <w:spacing w:line="322" w:lineRule="exact"/>
              <w:ind w:left="134" w:right="0"/>
              <w:jc w:val="left"/>
              <w:rPr>
                <w:rFonts w:ascii="宋体" w:hAnsi="宋体" w:cs="宋体" w:eastAsia="宋体" w:hint="default"/>
                <w:sz w:val="24"/>
                <w:szCs w:val="24"/>
              </w:rPr>
            </w:pPr>
            <w:r>
              <w:rPr>
                <w:rFonts w:ascii="宋体" w:hAnsi="宋体" w:cs="宋体" w:eastAsia="宋体" w:hint="default"/>
                <w:sz w:val="24"/>
                <w:szCs w:val="24"/>
              </w:rPr>
              <w:t>注四</w:t>
            </w:r>
            <w:r>
              <w:rPr>
                <w:rFonts w:ascii="Arial" w:hAnsi="Arial" w:cs="Arial" w:eastAsia="Arial" w:hint="default"/>
                <w:sz w:val="24"/>
                <w:szCs w:val="24"/>
              </w:rPr>
              <w:t>(31))</w:t>
            </w:r>
            <w:r>
              <w:rPr>
                <w:rFonts w:ascii="宋体" w:hAnsi="宋体" w:cs="宋体" w:eastAsia="宋体" w:hint="default"/>
                <w:sz w:val="24"/>
                <w:szCs w:val="24"/>
              </w:rPr>
              <w:t>，最后一笔本金偿还日为</w:t>
            </w:r>
            <w:r>
              <w:rPr>
                <w:rFonts w:ascii="宋体" w:hAnsi="宋体" w:cs="宋体" w:eastAsia="宋体" w:hint="default"/>
                <w:spacing w:val="-61"/>
                <w:sz w:val="24"/>
                <w:szCs w:val="24"/>
              </w:rPr>
              <w:t> </w:t>
            </w:r>
            <w:r>
              <w:rPr>
                <w:rFonts w:ascii="Arial" w:hAnsi="Arial" w:cs="Arial" w:eastAsia="Arial" w:hint="default"/>
                <w:sz w:val="24"/>
                <w:szCs w:val="24"/>
              </w:rPr>
              <w:t>2018</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30</w:t>
            </w:r>
            <w:r>
              <w:rPr>
                <w:rFonts w:ascii="Arial" w:hAnsi="Arial" w:cs="Arial" w:eastAsia="Arial" w:hint="default"/>
                <w:spacing w:val="-8"/>
                <w:sz w:val="24"/>
                <w:szCs w:val="24"/>
              </w:rPr>
              <w:t> </w:t>
            </w:r>
            <w:r>
              <w:rPr>
                <w:rFonts w:ascii="宋体" w:hAnsi="宋体" w:cs="宋体" w:eastAsia="宋体" w:hint="default"/>
                <w:sz w:val="24"/>
                <w:szCs w:val="24"/>
              </w:rPr>
              <w:t>日。</w:t>
            </w:r>
          </w:p>
        </w:tc>
      </w:tr>
    </w:tbl>
    <w:p>
      <w:pPr>
        <w:spacing w:after="0" w:line="322" w:lineRule="exact"/>
        <w:jc w:val="left"/>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807"/>
        <w:gridCol w:w="1665"/>
        <w:gridCol w:w="1191"/>
        <w:gridCol w:w="973"/>
        <w:gridCol w:w="1238"/>
        <w:gridCol w:w="958"/>
        <w:gridCol w:w="1106"/>
        <w:gridCol w:w="1210"/>
      </w:tblGrid>
      <w:tr>
        <w:trPr>
          <w:trHeight w:val="496"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830"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38"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3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r>
        <w:trPr>
          <w:trHeight w:val="751"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(33)</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5" w:right="0"/>
              <w:jc w:val="left"/>
              <w:rPr>
                <w:rFonts w:ascii="Arial" w:hAnsi="Arial" w:cs="Arial" w:eastAsia="Arial" w:hint="default"/>
                <w:sz w:val="24"/>
                <w:szCs w:val="24"/>
              </w:rPr>
            </w:pPr>
            <w:r>
              <w:rPr>
                <w:rFonts w:ascii="黑体" w:hAnsi="黑体" w:cs="黑体" w:eastAsia="黑体" w:hint="default"/>
                <w:sz w:val="24"/>
                <w:szCs w:val="24"/>
              </w:rPr>
              <w:t>长期借款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1"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r>
        <w:trPr>
          <w:trHeight w:val="2300" w:hRule="exact"/>
        </w:trPr>
        <w:tc>
          <w:tcPr>
            <w:tcW w:w="9148" w:type="dxa"/>
            <w:gridSpan w:val="8"/>
            <w:tcBorders>
              <w:top w:val="nil" w:sz="6" w:space="0" w:color="auto"/>
              <w:left w:val="nil" w:sz="6" w:space="0" w:color="auto"/>
              <w:bottom w:val="nil" w:sz="6" w:space="0" w:color="auto"/>
              <w:right w:val="nil" w:sz="6" w:space="0" w:color="auto"/>
            </w:tcBorders>
          </w:tcPr>
          <w:p>
            <w:pPr>
              <w:pStyle w:val="TableParagraph"/>
              <w:spacing w:line="225" w:lineRule="auto" w:before="190"/>
              <w:ind w:left="922" w:right="0"/>
              <w:jc w:val="left"/>
              <w:rPr>
                <w:rFonts w:ascii="宋体" w:hAnsi="宋体" w:cs="宋体" w:eastAsia="宋体" w:hint="default"/>
                <w:sz w:val="24"/>
                <w:szCs w:val="24"/>
              </w:rPr>
            </w:pPr>
            <w:r>
              <w:rPr>
                <w:rFonts w:ascii="宋体" w:hAnsi="宋体" w:cs="宋体" w:eastAsia="宋体" w:hint="default"/>
                <w:spacing w:val="-3"/>
                <w:sz w:val="24"/>
                <w:szCs w:val="24"/>
              </w:rPr>
              <w:t>另一笔抵押借款于</w:t>
            </w:r>
            <w:r>
              <w:rPr>
                <w:rFonts w:ascii="Arial" w:hAnsi="Arial" w:cs="Arial" w:eastAsia="Arial" w:hint="default"/>
                <w:spacing w:val="-3"/>
                <w:sz w:val="24"/>
                <w:szCs w:val="24"/>
              </w:rPr>
              <w:t>2014</w:t>
            </w:r>
            <w:r>
              <w:rPr>
                <w:rFonts w:ascii="宋体" w:hAnsi="宋体" w:cs="宋体" w:eastAsia="宋体" w:hint="default"/>
                <w:spacing w:val="-3"/>
                <w:sz w:val="24"/>
                <w:szCs w:val="24"/>
              </w:rPr>
              <w:t>年借入，金额为</w:t>
            </w:r>
            <w:r>
              <w:rPr>
                <w:rFonts w:ascii="Arial" w:hAnsi="Arial" w:cs="Arial" w:eastAsia="Arial" w:hint="default"/>
                <w:spacing w:val="-3"/>
                <w:sz w:val="24"/>
                <w:szCs w:val="24"/>
              </w:rPr>
              <w:t>5,810</w:t>
            </w:r>
            <w:r>
              <w:rPr>
                <w:rFonts w:ascii="宋体" w:hAnsi="宋体" w:cs="宋体" w:eastAsia="宋体" w:hint="default"/>
                <w:spacing w:val="-3"/>
                <w:sz w:val="24"/>
                <w:szCs w:val="24"/>
              </w:rPr>
              <w:t>万美元，折合约人民币</w:t>
            </w:r>
            <w:r>
              <w:rPr>
                <w:rFonts w:ascii="Arial" w:hAnsi="Arial" w:cs="Arial" w:eastAsia="Arial" w:hint="default"/>
                <w:spacing w:val="-3"/>
                <w:sz w:val="24"/>
                <w:szCs w:val="24"/>
              </w:rPr>
              <w:t>3.56</w:t>
            </w:r>
            <w:r>
              <w:rPr>
                <w:rFonts w:ascii="宋体" w:hAnsi="宋体" w:cs="宋体" w:eastAsia="宋体" w:hint="default"/>
                <w:spacing w:val="-3"/>
                <w:sz w:val="24"/>
                <w:szCs w:val="24"/>
              </w:rPr>
              <w:t>亿元，</w:t>
            </w:r>
            <w:r>
              <w:rPr>
                <w:rFonts w:ascii="宋体" w:hAnsi="宋体" w:cs="宋体" w:eastAsia="宋体" w:hint="default"/>
                <w:spacing w:val="-96"/>
                <w:sz w:val="24"/>
                <w:szCs w:val="24"/>
              </w:rPr>
              <w:t> </w:t>
            </w:r>
            <w:r>
              <w:rPr>
                <w:rFonts w:ascii="宋体" w:hAnsi="宋体" w:cs="宋体" w:eastAsia="宋体" w:hint="default"/>
                <w:spacing w:val="11"/>
                <w:sz w:val="24"/>
                <w:szCs w:val="24"/>
              </w:rPr>
              <w:t>系由本集团账面价值约为人民币</w:t>
            </w:r>
            <w:r>
              <w:rPr>
                <w:rFonts w:ascii="Arial" w:hAnsi="Arial" w:cs="Arial" w:eastAsia="Arial" w:hint="default"/>
                <w:spacing w:val="11"/>
                <w:sz w:val="24"/>
                <w:szCs w:val="24"/>
              </w:rPr>
              <w:t>3.13</w:t>
            </w:r>
            <w:r>
              <w:rPr>
                <w:rFonts w:ascii="宋体" w:hAnsi="宋体" w:cs="宋体" w:eastAsia="宋体" w:hint="default"/>
                <w:spacing w:val="11"/>
                <w:sz w:val="24"/>
                <w:szCs w:val="24"/>
              </w:rPr>
              <w:t>亿元</w:t>
            </w:r>
            <w:r>
              <w:rPr>
                <w:rFonts w:ascii="Arial" w:hAnsi="Arial" w:cs="Arial" w:eastAsia="Arial" w:hint="default"/>
                <w:spacing w:val="11"/>
                <w:sz w:val="24"/>
                <w:szCs w:val="24"/>
              </w:rPr>
              <w:t>(</w:t>
            </w:r>
            <w:r>
              <w:rPr>
                <w:rFonts w:ascii="宋体" w:hAnsi="宋体" w:cs="宋体" w:eastAsia="宋体" w:hint="default"/>
                <w:spacing w:val="11"/>
                <w:sz w:val="24"/>
                <w:szCs w:val="24"/>
              </w:rPr>
              <w:t>原价约人民币</w:t>
            </w:r>
            <w:r>
              <w:rPr>
                <w:rFonts w:ascii="Arial" w:hAnsi="Arial" w:cs="Arial" w:eastAsia="Arial" w:hint="default"/>
                <w:spacing w:val="11"/>
                <w:sz w:val="24"/>
                <w:szCs w:val="24"/>
              </w:rPr>
              <w:t>3.29</w:t>
            </w:r>
            <w:r>
              <w:rPr>
                <w:rFonts w:ascii="宋体" w:hAnsi="宋体" w:cs="宋体" w:eastAsia="宋体" w:hint="default"/>
                <w:spacing w:val="11"/>
                <w:sz w:val="24"/>
                <w:szCs w:val="24"/>
              </w:rPr>
              <w:t>亿元</w:t>
            </w:r>
            <w:r>
              <w:rPr>
                <w:rFonts w:ascii="Arial" w:hAnsi="Arial" w:cs="Arial" w:eastAsia="Arial" w:hint="default"/>
                <w:spacing w:val="11"/>
                <w:sz w:val="24"/>
                <w:szCs w:val="24"/>
              </w:rPr>
              <w:t>)(</w:t>
            </w:r>
            <w:r>
              <w:rPr>
                <w:rFonts w:ascii="宋体" w:hAnsi="宋体" w:cs="宋体" w:eastAsia="宋体" w:hint="default"/>
                <w:spacing w:val="11"/>
                <w:sz w:val="24"/>
                <w:szCs w:val="24"/>
              </w:rPr>
              <w:t>附注四</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Arial" w:hAnsi="Arial" w:cs="Arial" w:eastAsia="Arial" w:hint="default"/>
                <w:spacing w:val="10"/>
                <w:sz w:val="24"/>
                <w:szCs w:val="24"/>
              </w:rPr>
              <w:t>(14))</w:t>
            </w:r>
            <w:r>
              <w:rPr>
                <w:rFonts w:ascii="宋体" w:hAnsi="宋体" w:cs="宋体" w:eastAsia="宋体" w:hint="default"/>
                <w:spacing w:val="10"/>
                <w:sz w:val="24"/>
                <w:szCs w:val="24"/>
              </w:rPr>
              <w:t>的房屋建筑物作抵押的</w:t>
            </w:r>
            <w:r>
              <w:rPr>
                <w:rFonts w:ascii="Arial" w:hAnsi="Arial" w:cs="Arial" w:eastAsia="Arial" w:hint="default"/>
                <w:spacing w:val="10"/>
                <w:sz w:val="24"/>
                <w:szCs w:val="24"/>
              </w:rPr>
              <w:t>5</w:t>
            </w:r>
            <w:r>
              <w:rPr>
                <w:rFonts w:ascii="宋体" w:hAnsi="宋体" w:cs="宋体" w:eastAsia="宋体" w:hint="default"/>
                <w:spacing w:val="10"/>
                <w:sz w:val="24"/>
                <w:szCs w:val="24"/>
              </w:rPr>
              <w:t>年期浮动利率借款，借款年利率为</w:t>
            </w:r>
            <w:r>
              <w:rPr>
                <w:rFonts w:ascii="Arial" w:hAnsi="Arial" w:cs="Arial" w:eastAsia="Arial" w:hint="default"/>
                <w:spacing w:val="10"/>
                <w:sz w:val="24"/>
                <w:szCs w:val="24"/>
              </w:rPr>
              <w:t>3</w:t>
            </w:r>
            <w:r>
              <w:rPr>
                <w:rFonts w:ascii="宋体" w:hAnsi="宋体" w:cs="宋体" w:eastAsia="宋体" w:hint="default"/>
                <w:spacing w:val="10"/>
                <w:sz w:val="24"/>
                <w:szCs w:val="24"/>
              </w:rPr>
              <w:t>个月美元</w:t>
            </w:r>
            <w:r>
              <w:rPr>
                <w:rFonts w:ascii="宋体" w:hAnsi="宋体" w:cs="宋体" w:eastAsia="宋体" w:hint="default"/>
                <w:spacing w:val="-106"/>
                <w:sz w:val="24"/>
                <w:szCs w:val="24"/>
              </w:rPr>
              <w:t> </w:t>
            </w:r>
            <w:r>
              <w:rPr>
                <w:rFonts w:ascii="Arial" w:hAnsi="Arial" w:cs="Arial" w:eastAsia="Arial" w:hint="default"/>
                <w:sz w:val="24"/>
                <w:szCs w:val="24"/>
              </w:rPr>
              <w:t>LIBOR+2.48%</w:t>
            </w:r>
            <w:r>
              <w:rPr>
                <w:rFonts w:ascii="宋体" w:hAnsi="宋体" w:cs="宋体" w:eastAsia="宋体" w:hint="default"/>
                <w:sz w:val="24"/>
                <w:szCs w:val="24"/>
              </w:rPr>
              <w:t>，利息每</w:t>
            </w:r>
            <w:r>
              <w:rPr>
                <w:rFonts w:ascii="Arial" w:hAnsi="Arial" w:cs="Arial" w:eastAsia="Arial" w:hint="default"/>
                <w:sz w:val="24"/>
                <w:szCs w:val="24"/>
              </w:rPr>
              <w:t>3</w:t>
            </w:r>
            <w:r>
              <w:rPr>
                <w:rFonts w:ascii="宋体" w:hAnsi="宋体" w:cs="宋体" w:eastAsia="宋体" w:hint="default"/>
                <w:sz w:val="24"/>
                <w:szCs w:val="24"/>
              </w:rPr>
              <w:t>个月支付一次，分期偿还本金，其中将于一年内到期 的本金约为人民币</w:t>
            </w:r>
            <w:r>
              <w:rPr>
                <w:rFonts w:ascii="Arial" w:hAnsi="Arial" w:cs="Arial" w:eastAsia="Arial" w:hint="default"/>
                <w:sz w:val="24"/>
                <w:szCs w:val="24"/>
              </w:rPr>
              <w:t>674</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(31))</w:t>
            </w:r>
            <w:r>
              <w:rPr>
                <w:rFonts w:ascii="宋体" w:hAnsi="宋体" w:cs="宋体" w:eastAsia="宋体" w:hint="default"/>
                <w:sz w:val="24"/>
                <w:szCs w:val="24"/>
              </w:rPr>
              <w:t>，最后一笔本金偿还日为</w:t>
            </w:r>
            <w:r>
              <w:rPr>
                <w:rFonts w:ascii="Arial" w:hAnsi="Arial" w:cs="Arial" w:eastAsia="Arial" w:hint="default"/>
                <w:sz w:val="24"/>
                <w:szCs w:val="24"/>
              </w:rPr>
              <w:t>2019</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12</w:t>
            </w:r>
            <w:r>
              <w:rPr>
                <w:rFonts w:ascii="宋体" w:hAnsi="宋体" w:cs="宋体" w:eastAsia="宋体" w:hint="default"/>
                <w:sz w:val="24"/>
                <w:szCs w:val="24"/>
              </w:rPr>
              <w:t>日。</w:t>
            </w:r>
          </w:p>
        </w:tc>
      </w:tr>
      <w:tr>
        <w:trPr>
          <w:trHeight w:val="740" w:hRule="exact"/>
        </w:trPr>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64" w:right="0"/>
              <w:jc w:val="left"/>
              <w:rPr>
                <w:rFonts w:ascii="Arial" w:hAnsi="Arial" w:cs="Arial" w:eastAsia="Arial" w:hint="default"/>
                <w:sz w:val="24"/>
                <w:szCs w:val="24"/>
              </w:rPr>
            </w:pPr>
            <w:r>
              <w:rPr>
                <w:rFonts w:ascii="Arial"/>
                <w:sz w:val="24"/>
              </w:rPr>
              <w:t>(34)</w:t>
            </w: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74" w:right="0"/>
              <w:jc w:val="left"/>
              <w:rPr>
                <w:rFonts w:ascii="黑体" w:hAnsi="黑体" w:cs="黑体" w:eastAsia="黑体" w:hint="default"/>
                <w:sz w:val="24"/>
                <w:szCs w:val="24"/>
              </w:rPr>
            </w:pPr>
            <w:r>
              <w:rPr>
                <w:rFonts w:ascii="黑体" w:hAnsi="黑体" w:cs="黑体" w:eastAsia="黑体" w:hint="default"/>
                <w:sz w:val="24"/>
                <w:szCs w:val="24"/>
              </w:rPr>
              <w:t>应付债券</w:t>
            </w:r>
          </w:p>
        </w:tc>
        <w:tc>
          <w:tcPr>
            <w:tcW w:w="1191" w:type="dxa"/>
            <w:tcBorders>
              <w:top w:val="nil" w:sz="6" w:space="0" w:color="auto"/>
              <w:left w:val="nil" w:sz="6" w:space="0" w:color="auto"/>
              <w:bottom w:val="nil" w:sz="6" w:space="0" w:color="auto"/>
              <w:right w:val="nil" w:sz="6" w:space="0" w:color="auto"/>
            </w:tcBorders>
          </w:tcPr>
          <w:p>
            <w:pPr/>
          </w:p>
        </w:tc>
        <w:tc>
          <w:tcPr>
            <w:tcW w:w="973" w:type="dxa"/>
            <w:tcBorders>
              <w:top w:val="nil" w:sz="6" w:space="0" w:color="auto"/>
              <w:left w:val="nil" w:sz="6" w:space="0" w:color="auto"/>
              <w:bottom w:val="nil" w:sz="6" w:space="0" w:color="auto"/>
              <w:right w:val="nil" w:sz="6" w:space="0" w:color="auto"/>
            </w:tcBorders>
          </w:tcPr>
          <w:p>
            <w:pPr/>
          </w:p>
        </w:tc>
        <w:tc>
          <w:tcPr>
            <w:tcW w:w="1238" w:type="dxa"/>
            <w:tcBorders>
              <w:top w:val="nil" w:sz="6" w:space="0" w:color="auto"/>
              <w:left w:val="nil" w:sz="6" w:space="0" w:color="auto"/>
              <w:bottom w:val="nil" w:sz="6" w:space="0" w:color="auto"/>
              <w:right w:val="nil" w:sz="6" w:space="0" w:color="auto"/>
            </w:tcBorders>
          </w:tcPr>
          <w:p>
            <w:pPr/>
          </w:p>
        </w:tc>
        <w:tc>
          <w:tcPr>
            <w:tcW w:w="958" w:type="dxa"/>
            <w:tcBorders>
              <w:top w:val="nil" w:sz="6" w:space="0" w:color="auto"/>
              <w:left w:val="nil" w:sz="6" w:space="0" w:color="auto"/>
              <w:bottom w:val="nil" w:sz="6" w:space="0" w:color="auto"/>
              <w:right w:val="nil" w:sz="6" w:space="0" w:color="auto"/>
            </w:tcBorders>
          </w:tcPr>
          <w:p>
            <w:pPr/>
          </w:p>
        </w:tc>
        <w:tc>
          <w:tcPr>
            <w:tcW w:w="1106"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r>
      <w:tr>
        <w:trPr>
          <w:trHeight w:val="915" w:hRule="exact"/>
        </w:trPr>
        <w:tc>
          <w:tcPr>
            <w:tcW w:w="807"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2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15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right="114"/>
              <w:jc w:val="right"/>
              <w:rPr>
                <w:rFonts w:ascii="宋体" w:hAnsi="宋体" w:cs="宋体" w:eastAsia="宋体" w:hint="default"/>
                <w:sz w:val="18"/>
                <w:szCs w:val="18"/>
              </w:rPr>
            </w:pPr>
            <w:r>
              <w:rPr>
                <w:rFonts w:ascii="宋体" w:hAnsi="宋体" w:cs="宋体" w:eastAsia="宋体" w:hint="default"/>
                <w:sz w:val="18"/>
                <w:szCs w:val="18"/>
              </w:rPr>
              <w:t>本年发行</w:t>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35" w:lineRule="exact"/>
              <w:ind w:left="116" w:right="0"/>
              <w:jc w:val="left"/>
              <w:rPr>
                <w:rFonts w:ascii="宋体" w:hAnsi="宋体" w:cs="宋体" w:eastAsia="宋体" w:hint="default"/>
                <w:sz w:val="18"/>
                <w:szCs w:val="18"/>
              </w:rPr>
            </w:pPr>
            <w:r>
              <w:rPr>
                <w:rFonts w:ascii="宋体" w:hAnsi="宋体" w:cs="宋体" w:eastAsia="宋体" w:hint="default"/>
                <w:sz w:val="18"/>
                <w:szCs w:val="18"/>
              </w:rPr>
              <w:t>按面值计提</w:t>
            </w:r>
          </w:p>
          <w:p>
            <w:pPr>
              <w:pStyle w:val="TableParagraph"/>
              <w:spacing w:line="235" w:lineRule="exact"/>
              <w:ind w:left="656"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78" w:lineRule="auto"/>
              <w:ind w:left="411" w:right="184" w:hanging="180"/>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本年偿还</w:t>
            </w:r>
          </w:p>
          <w:p>
            <w:pPr>
              <w:pStyle w:val="TableParagraph"/>
              <w:spacing w:line="240" w:lineRule="auto" w:before="37"/>
              <w:ind w:left="596" w:right="0"/>
              <w:jc w:val="left"/>
              <w:rPr>
                <w:rFonts w:ascii="宋体" w:hAnsi="宋体" w:cs="宋体" w:eastAsia="宋体" w:hint="default"/>
                <w:sz w:val="18"/>
                <w:szCs w:val="18"/>
              </w:rPr>
            </w:pPr>
            <w:r>
              <w:rPr>
                <w:rFonts w:ascii="宋体" w:hAnsi="宋体" w:cs="宋体" w:eastAsia="宋体" w:hint="default"/>
                <w:sz w:val="18"/>
                <w:szCs w:val="18"/>
              </w:rPr>
              <w:t>利息</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41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14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8" w:hRule="exact"/>
        </w:trPr>
        <w:tc>
          <w:tcPr>
            <w:tcW w:w="807"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107"/>
              <w:jc w:val="right"/>
              <w:rPr>
                <w:rFonts w:ascii="宋体" w:hAnsi="宋体" w:cs="宋体" w:eastAsia="宋体"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第一期</w:t>
            </w:r>
          </w:p>
        </w:tc>
        <w:tc>
          <w:tcPr>
            <w:tcW w:w="11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34"/>
              <w:jc w:val="right"/>
              <w:rPr>
                <w:rFonts w:ascii="Arial" w:hAnsi="Arial" w:cs="Arial" w:eastAsia="Arial" w:hint="default"/>
                <w:sz w:val="18"/>
                <w:szCs w:val="18"/>
              </w:rPr>
            </w:pPr>
            <w:r>
              <w:rPr>
                <w:rFonts w:ascii="Arial"/>
                <w:spacing w:val="-1"/>
                <w:sz w:val="18"/>
              </w:rPr>
              <w:t>4,471,679</w:t>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14"/>
              <w:jc w:val="right"/>
              <w:rPr>
                <w:rFonts w:ascii="Arial" w:hAnsi="Arial" w:cs="Arial" w:eastAsia="Arial" w:hint="default"/>
                <w:sz w:val="18"/>
                <w:szCs w:val="18"/>
              </w:rPr>
            </w:pPr>
            <w:r>
              <w:rPr>
                <w:rFonts w:ascii="Arial"/>
                <w:w w:val="99"/>
                <w:sz w:val="18"/>
              </w:rPr>
              <w:t>-</w:t>
            </w:r>
            <w:r>
              <w:rPr>
                <w:rFonts w:ascii="Arial"/>
                <w:sz w:val="18"/>
              </w:rPr>
            </w:r>
          </w:p>
        </w:tc>
        <w:tc>
          <w:tcPr>
            <w:tcW w:w="12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9"/>
              <w:jc w:val="right"/>
              <w:rPr>
                <w:rFonts w:ascii="Arial" w:hAnsi="Arial" w:cs="Arial" w:eastAsia="Arial" w:hint="default"/>
                <w:sz w:val="18"/>
                <w:szCs w:val="18"/>
              </w:rPr>
            </w:pPr>
            <w:r>
              <w:rPr>
                <w:rFonts w:ascii="Arial"/>
                <w:spacing w:val="-1"/>
                <w:sz w:val="18"/>
              </w:rPr>
              <w:t>234,000</w:t>
            </w:r>
          </w:p>
        </w:tc>
        <w:tc>
          <w:tcPr>
            <w:tcW w:w="9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34" w:right="0"/>
              <w:jc w:val="center"/>
              <w:rPr>
                <w:rFonts w:ascii="Arial" w:hAnsi="Arial" w:cs="Arial" w:eastAsia="Arial" w:hint="default"/>
                <w:sz w:val="18"/>
                <w:szCs w:val="18"/>
              </w:rPr>
            </w:pPr>
            <w:r>
              <w:rPr>
                <w:rFonts w:ascii="Arial"/>
                <w:sz w:val="18"/>
              </w:rPr>
              <w:t>6,612</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48"/>
              <w:jc w:val="right"/>
              <w:rPr>
                <w:rFonts w:ascii="Arial" w:hAnsi="Arial" w:cs="Arial" w:eastAsia="Arial" w:hint="default"/>
                <w:sz w:val="18"/>
                <w:szCs w:val="18"/>
              </w:rPr>
            </w:pPr>
            <w:r>
              <w:rPr>
                <w:rFonts w:ascii="Arial"/>
                <w:spacing w:val="-1"/>
                <w:sz w:val="18"/>
              </w:rPr>
              <w:t>(234,000)</w:t>
            </w: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63"/>
              <w:jc w:val="right"/>
              <w:rPr>
                <w:rFonts w:ascii="Arial" w:hAnsi="Arial" w:cs="Arial" w:eastAsia="Arial" w:hint="default"/>
                <w:sz w:val="18"/>
                <w:szCs w:val="18"/>
              </w:rPr>
            </w:pPr>
            <w:r>
              <w:rPr>
                <w:rFonts w:ascii="Arial"/>
                <w:spacing w:val="-1"/>
                <w:sz w:val="18"/>
              </w:rPr>
              <w:t>4,478,291</w:t>
            </w:r>
          </w:p>
        </w:tc>
      </w:tr>
      <w:tr>
        <w:trPr>
          <w:trHeight w:val="317" w:hRule="exact"/>
        </w:trPr>
        <w:tc>
          <w:tcPr>
            <w:tcW w:w="807"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128"/>
              <w:jc w:val="right"/>
              <w:rPr>
                <w:rFonts w:ascii="宋体" w:hAnsi="宋体" w:cs="宋体" w:eastAsia="宋体"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第二期</w:t>
            </w:r>
          </w:p>
        </w:tc>
        <w:tc>
          <w:tcPr>
            <w:tcW w:w="1191"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34"/>
              <w:jc w:val="right"/>
              <w:rPr>
                <w:rFonts w:ascii="Arial" w:hAnsi="Arial" w:cs="Arial" w:eastAsia="Arial" w:hint="default"/>
                <w:sz w:val="18"/>
                <w:szCs w:val="18"/>
              </w:rPr>
            </w:pPr>
            <w:r>
              <w:rPr>
                <w:rFonts w:ascii="Arial"/>
                <w:spacing w:val="-1"/>
                <w:sz w:val="18"/>
              </w:rPr>
              <w:t>3,474,246</w:t>
            </w:r>
          </w:p>
        </w:tc>
        <w:tc>
          <w:tcPr>
            <w:tcW w:w="973"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14"/>
              <w:jc w:val="right"/>
              <w:rPr>
                <w:rFonts w:ascii="Arial" w:hAnsi="Arial" w:cs="Arial" w:eastAsia="Arial" w:hint="default"/>
                <w:sz w:val="18"/>
                <w:szCs w:val="18"/>
              </w:rPr>
            </w:pPr>
            <w:r>
              <w:rPr>
                <w:rFonts w:ascii="Arial"/>
                <w:w w:val="99"/>
                <w:sz w:val="18"/>
              </w:rPr>
              <w:t>-</w:t>
            </w:r>
            <w:r>
              <w:rPr>
                <w:rFonts w:ascii="Arial"/>
                <w:sz w:val="18"/>
              </w:rPr>
            </w:r>
          </w:p>
        </w:tc>
        <w:tc>
          <w:tcPr>
            <w:tcW w:w="123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218"/>
              <w:jc w:val="right"/>
              <w:rPr>
                <w:rFonts w:ascii="Arial" w:hAnsi="Arial" w:cs="Arial" w:eastAsia="Arial" w:hint="default"/>
                <w:sz w:val="18"/>
                <w:szCs w:val="18"/>
              </w:rPr>
            </w:pPr>
            <w:r>
              <w:rPr>
                <w:rFonts w:ascii="Arial"/>
                <w:spacing w:val="-1"/>
                <w:sz w:val="18"/>
              </w:rPr>
              <w:t>208,250</w:t>
            </w:r>
          </w:p>
        </w:tc>
        <w:tc>
          <w:tcPr>
            <w:tcW w:w="958"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left="134" w:right="0"/>
              <w:jc w:val="center"/>
              <w:rPr>
                <w:rFonts w:ascii="Arial" w:hAnsi="Arial" w:cs="Arial" w:eastAsia="Arial" w:hint="default"/>
                <w:sz w:val="18"/>
                <w:szCs w:val="18"/>
              </w:rPr>
            </w:pPr>
            <w:r>
              <w:rPr>
                <w:rFonts w:ascii="Arial"/>
                <w:sz w:val="18"/>
              </w:rPr>
              <w:t>8,640</w:t>
            </w:r>
          </w:p>
        </w:tc>
        <w:tc>
          <w:tcPr>
            <w:tcW w:w="1106"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46"/>
              <w:jc w:val="right"/>
              <w:rPr>
                <w:rFonts w:ascii="Arial" w:hAnsi="Arial" w:cs="Arial" w:eastAsia="Arial" w:hint="default"/>
                <w:sz w:val="18"/>
                <w:szCs w:val="18"/>
              </w:rPr>
            </w:pPr>
            <w:r>
              <w:rPr>
                <w:rFonts w:ascii="Arial"/>
                <w:spacing w:val="-1"/>
                <w:sz w:val="18"/>
              </w:rPr>
              <w:t>(208,250)</w:t>
            </w:r>
          </w:p>
        </w:tc>
        <w:tc>
          <w:tcPr>
            <w:tcW w:w="1210" w:type="dxa"/>
            <w:tcBorders>
              <w:top w:val="nil" w:sz="6" w:space="0" w:color="auto"/>
              <w:left w:val="nil" w:sz="6" w:space="0" w:color="auto"/>
              <w:bottom w:val="single" w:sz="4" w:space="0" w:color="000000"/>
              <w:right w:val="nil" w:sz="6" w:space="0" w:color="auto"/>
            </w:tcBorders>
          </w:tcPr>
          <w:p>
            <w:pPr>
              <w:pStyle w:val="TableParagraph"/>
              <w:spacing w:line="240" w:lineRule="auto" w:before="37"/>
              <w:ind w:right="163"/>
              <w:jc w:val="right"/>
              <w:rPr>
                <w:rFonts w:ascii="Arial" w:hAnsi="Arial" w:cs="Arial" w:eastAsia="Arial" w:hint="default"/>
                <w:sz w:val="18"/>
                <w:szCs w:val="18"/>
              </w:rPr>
            </w:pPr>
            <w:r>
              <w:rPr>
                <w:rFonts w:ascii="Arial"/>
                <w:spacing w:val="-1"/>
                <w:sz w:val="18"/>
              </w:rPr>
              <w:t>3,482,886</w:t>
            </w:r>
          </w:p>
        </w:tc>
      </w:tr>
      <w:tr>
        <w:trPr>
          <w:trHeight w:val="307" w:hRule="exact"/>
        </w:trPr>
        <w:tc>
          <w:tcPr>
            <w:tcW w:w="807" w:type="dxa"/>
            <w:tcBorders>
              <w:top w:val="nil" w:sz="6" w:space="0" w:color="auto"/>
              <w:left w:val="nil" w:sz="6" w:space="0" w:color="auto"/>
              <w:bottom w:val="nil" w:sz="6" w:space="0" w:color="auto"/>
              <w:right w:val="nil" w:sz="6" w:space="0" w:color="auto"/>
            </w:tcBorders>
          </w:tcPr>
          <w:p>
            <w:pPr/>
          </w:p>
        </w:tc>
        <w:tc>
          <w:tcPr>
            <w:tcW w:w="1665" w:type="dxa"/>
            <w:tcBorders>
              <w:top w:val="nil" w:sz="6" w:space="0" w:color="auto"/>
              <w:left w:val="nil" w:sz="6" w:space="0" w:color="auto"/>
              <w:bottom w:val="nil" w:sz="6" w:space="0" w:color="auto"/>
              <w:right w:val="nil" w:sz="6" w:space="0" w:color="auto"/>
            </w:tcBorders>
          </w:tcPr>
          <w:p>
            <w:pPr/>
          </w:p>
        </w:tc>
        <w:tc>
          <w:tcPr>
            <w:tcW w:w="119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34"/>
              <w:jc w:val="right"/>
              <w:rPr>
                <w:rFonts w:ascii="Arial" w:hAnsi="Arial" w:cs="Arial" w:eastAsia="Arial" w:hint="default"/>
                <w:sz w:val="18"/>
                <w:szCs w:val="18"/>
              </w:rPr>
            </w:pPr>
            <w:r>
              <w:rPr>
                <w:rFonts w:ascii="Arial"/>
                <w:spacing w:val="-1"/>
                <w:sz w:val="18"/>
              </w:rPr>
              <w:t>7,945,925</w:t>
            </w:r>
          </w:p>
        </w:tc>
        <w:tc>
          <w:tcPr>
            <w:tcW w:w="97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14"/>
              <w:jc w:val="right"/>
              <w:rPr>
                <w:rFonts w:ascii="Arial" w:hAnsi="Arial" w:cs="Arial" w:eastAsia="Arial" w:hint="default"/>
                <w:sz w:val="18"/>
                <w:szCs w:val="18"/>
              </w:rPr>
            </w:pPr>
            <w:r>
              <w:rPr>
                <w:rFonts w:ascii="Arial"/>
                <w:w w:val="99"/>
                <w:sz w:val="18"/>
              </w:rPr>
              <w:t>-</w:t>
            </w:r>
            <w:r>
              <w:rPr>
                <w:rFonts w:ascii="Arial"/>
                <w:sz w:val="18"/>
              </w:rPr>
            </w:r>
          </w:p>
        </w:tc>
        <w:tc>
          <w:tcPr>
            <w:tcW w:w="123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219"/>
              <w:jc w:val="right"/>
              <w:rPr>
                <w:rFonts w:ascii="Arial" w:hAnsi="Arial" w:cs="Arial" w:eastAsia="Arial" w:hint="default"/>
                <w:sz w:val="18"/>
                <w:szCs w:val="18"/>
              </w:rPr>
            </w:pPr>
            <w:r>
              <w:rPr>
                <w:rFonts w:ascii="Arial"/>
                <w:spacing w:val="-1"/>
                <w:sz w:val="18"/>
              </w:rPr>
              <w:t>442,250</w:t>
            </w:r>
          </w:p>
        </w:tc>
        <w:tc>
          <w:tcPr>
            <w:tcW w:w="9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33" w:right="0"/>
              <w:jc w:val="center"/>
              <w:rPr>
                <w:rFonts w:ascii="Arial" w:hAnsi="Arial" w:cs="Arial" w:eastAsia="Arial" w:hint="default"/>
                <w:sz w:val="18"/>
                <w:szCs w:val="18"/>
              </w:rPr>
            </w:pPr>
            <w:r>
              <w:rPr>
                <w:rFonts w:ascii="Arial"/>
                <w:sz w:val="18"/>
              </w:rPr>
              <w:t>15,252</w:t>
            </w:r>
          </w:p>
        </w:tc>
        <w:tc>
          <w:tcPr>
            <w:tcW w:w="110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48"/>
              <w:jc w:val="right"/>
              <w:rPr>
                <w:rFonts w:ascii="Arial" w:hAnsi="Arial" w:cs="Arial" w:eastAsia="Arial" w:hint="default"/>
                <w:sz w:val="18"/>
                <w:szCs w:val="18"/>
              </w:rPr>
            </w:pPr>
            <w:r>
              <w:rPr>
                <w:rFonts w:ascii="Arial"/>
                <w:spacing w:val="-1"/>
                <w:sz w:val="18"/>
              </w:rPr>
              <w:t>(442,250)</w:t>
            </w:r>
          </w:p>
        </w:tc>
        <w:tc>
          <w:tcPr>
            <w:tcW w:w="121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163"/>
              <w:jc w:val="right"/>
              <w:rPr>
                <w:rFonts w:ascii="Arial" w:hAnsi="Arial" w:cs="Arial" w:eastAsia="Arial" w:hint="default"/>
                <w:sz w:val="18"/>
                <w:szCs w:val="18"/>
              </w:rPr>
            </w:pPr>
            <w:r>
              <w:rPr>
                <w:rFonts w:ascii="Arial"/>
                <w:spacing w:val="-1"/>
                <w:sz w:val="18"/>
              </w:rPr>
              <w:t>7,961,177</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1"/>
          <w:szCs w:val="11"/>
        </w:rPr>
      </w:pPr>
    </w:p>
    <w:tbl>
      <w:tblPr>
        <w:tblW w:w="0" w:type="auto"/>
        <w:jc w:val="left"/>
        <w:tblInd w:w="170" w:type="dxa"/>
        <w:tblLayout w:type="fixed"/>
        <w:tblCellMar>
          <w:top w:w="0" w:type="dxa"/>
          <w:left w:w="0" w:type="dxa"/>
          <w:bottom w:w="0" w:type="dxa"/>
          <w:right w:w="0" w:type="dxa"/>
        </w:tblCellMar>
        <w:tblLook w:val="01E0"/>
      </w:tblPr>
      <w:tblGrid>
        <w:gridCol w:w="712"/>
        <w:gridCol w:w="1987"/>
        <w:gridCol w:w="1549"/>
        <w:gridCol w:w="2091"/>
        <w:gridCol w:w="1164"/>
        <w:gridCol w:w="1626"/>
      </w:tblGrid>
      <w:tr>
        <w:trPr>
          <w:trHeight w:val="489" w:hRule="exact"/>
        </w:trPr>
        <w:tc>
          <w:tcPr>
            <w:tcW w:w="9129" w:type="dxa"/>
            <w:gridSpan w:val="6"/>
            <w:tcBorders>
              <w:top w:val="nil" w:sz="6" w:space="0" w:color="auto"/>
              <w:left w:val="nil" w:sz="6" w:space="0" w:color="auto"/>
              <w:bottom w:val="nil" w:sz="6" w:space="0" w:color="auto"/>
              <w:right w:val="nil" w:sz="6" w:space="0" w:color="auto"/>
            </w:tcBorders>
          </w:tcPr>
          <w:p>
            <w:pPr>
              <w:pStyle w:val="TableParagraph"/>
              <w:spacing w:line="240" w:lineRule="exact"/>
              <w:ind w:left="866" w:right="0"/>
              <w:jc w:val="left"/>
              <w:rPr>
                <w:rFonts w:ascii="宋体" w:hAnsi="宋体" w:cs="宋体" w:eastAsia="宋体" w:hint="default"/>
                <w:sz w:val="24"/>
                <w:szCs w:val="24"/>
              </w:rPr>
            </w:pPr>
            <w:r>
              <w:rPr>
                <w:rFonts w:ascii="宋体" w:hAnsi="宋体" w:cs="宋体" w:eastAsia="宋体" w:hint="default"/>
                <w:sz w:val="24"/>
                <w:szCs w:val="24"/>
              </w:rPr>
              <w:t>债券有关信息如下：</w:t>
            </w:r>
          </w:p>
        </w:tc>
      </w:tr>
      <w:tr>
        <w:trPr>
          <w:trHeight w:val="661" w:hRule="exact"/>
        </w:trPr>
        <w:tc>
          <w:tcPr>
            <w:tcW w:w="712"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15"/>
              <w:jc w:val="right"/>
              <w:rPr>
                <w:rFonts w:ascii="宋体" w:hAnsi="宋体" w:cs="宋体" w:eastAsia="宋体" w:hint="default"/>
                <w:sz w:val="18"/>
                <w:szCs w:val="18"/>
              </w:rPr>
            </w:pPr>
            <w:r>
              <w:rPr>
                <w:rFonts w:ascii="宋体" w:hAnsi="宋体" w:cs="宋体" w:eastAsia="宋体" w:hint="default"/>
                <w:sz w:val="18"/>
                <w:szCs w:val="18"/>
              </w:rPr>
              <w:t>面值</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8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right="152"/>
              <w:jc w:val="right"/>
              <w:rPr>
                <w:rFonts w:ascii="宋体" w:hAnsi="宋体" w:cs="宋体" w:eastAsia="宋体" w:hint="default"/>
                <w:sz w:val="18"/>
                <w:szCs w:val="18"/>
              </w:rPr>
            </w:pPr>
            <w:r>
              <w:rPr>
                <w:rFonts w:ascii="宋体" w:hAnsi="宋体" w:cs="宋体" w:eastAsia="宋体" w:hint="default"/>
                <w:sz w:val="18"/>
                <w:szCs w:val="18"/>
              </w:rPr>
              <w:t>债券期限</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39" w:right="0"/>
              <w:jc w:val="left"/>
              <w:rPr>
                <w:rFonts w:ascii="宋体" w:hAnsi="宋体" w:cs="宋体" w:eastAsia="宋体" w:hint="default"/>
                <w:sz w:val="18"/>
                <w:szCs w:val="18"/>
              </w:rPr>
            </w:pPr>
            <w:r>
              <w:rPr>
                <w:rFonts w:ascii="宋体" w:hAnsi="宋体" w:cs="宋体" w:eastAsia="宋体" w:hint="default"/>
                <w:sz w:val="18"/>
                <w:szCs w:val="18"/>
              </w:rPr>
              <w:t>发行金额</w:t>
            </w:r>
          </w:p>
        </w:tc>
      </w:tr>
      <w:tr>
        <w:trPr>
          <w:trHeight w:val="483" w:hRule="exact"/>
        </w:trPr>
        <w:tc>
          <w:tcPr>
            <w:tcW w:w="712"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53" w:right="0"/>
              <w:jc w:val="left"/>
              <w:rPr>
                <w:rFonts w:ascii="Arial" w:hAnsi="Arial" w:cs="Arial" w:eastAsia="Arial"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第一期</w:t>
            </w:r>
            <w:r>
              <w:rPr>
                <w:rFonts w:ascii="Arial" w:hAnsi="Arial" w:cs="Arial" w:eastAsia="Arial" w:hint="default"/>
                <w:sz w:val="18"/>
                <w:szCs w:val="18"/>
              </w:rPr>
              <w:t>(a)</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6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45</w:t>
            </w:r>
            <w:r>
              <w:rPr>
                <w:rFonts w:ascii="Arial" w:hAnsi="Arial" w:cs="Arial" w:eastAsia="Arial" w:hint="default"/>
                <w:spacing w:val="-8"/>
                <w:sz w:val="18"/>
                <w:szCs w:val="18"/>
              </w:rPr>
              <w:t> </w:t>
            </w:r>
            <w:r>
              <w:rPr>
                <w:rFonts w:ascii="宋体" w:hAnsi="宋体" w:cs="宋体" w:eastAsia="宋体" w:hint="default"/>
                <w:sz w:val="18"/>
                <w:szCs w:val="18"/>
              </w:rPr>
              <w:t>亿元</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14</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9"/>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45</w:t>
            </w:r>
            <w:r>
              <w:rPr>
                <w:rFonts w:ascii="Arial" w:hAnsi="Arial" w:cs="Arial" w:eastAsia="Arial" w:hint="default"/>
                <w:spacing w:val="-8"/>
                <w:sz w:val="18"/>
                <w:szCs w:val="18"/>
              </w:rPr>
              <w:t> </w:t>
            </w:r>
            <w:r>
              <w:rPr>
                <w:rFonts w:ascii="宋体" w:hAnsi="宋体" w:cs="宋体" w:eastAsia="宋体" w:hint="default"/>
                <w:sz w:val="18"/>
                <w:szCs w:val="18"/>
              </w:rPr>
              <w:t>亿元</w:t>
            </w:r>
          </w:p>
        </w:tc>
      </w:tr>
      <w:tr>
        <w:trPr>
          <w:trHeight w:val="458" w:hRule="exact"/>
        </w:trPr>
        <w:tc>
          <w:tcPr>
            <w:tcW w:w="712" w:type="dxa"/>
            <w:tcBorders>
              <w:top w:val="nil" w:sz="6" w:space="0" w:color="auto"/>
              <w:left w:val="nil" w:sz="6" w:space="0" w:color="auto"/>
              <w:bottom w:val="nil" w:sz="6" w:space="0" w:color="auto"/>
              <w:right w:val="nil" w:sz="6" w:space="0" w:color="auto"/>
            </w:tcBorders>
          </w:tcPr>
          <w:p>
            <w:pPr/>
          </w:p>
        </w:tc>
        <w:tc>
          <w:tcPr>
            <w:tcW w:w="198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3" w:right="0"/>
              <w:jc w:val="left"/>
              <w:rPr>
                <w:rFonts w:ascii="Arial" w:hAnsi="Arial" w:cs="Arial" w:eastAsia="Arial" w:hint="default"/>
                <w:sz w:val="18"/>
                <w:szCs w:val="18"/>
              </w:rPr>
            </w:pPr>
            <w:r>
              <w:rPr>
                <w:rFonts w:ascii="宋体" w:hAnsi="宋体" w:cs="宋体" w:eastAsia="宋体" w:hint="default"/>
                <w:sz w:val="18"/>
                <w:szCs w:val="18"/>
              </w:rPr>
              <w:t>公司债券</w:t>
            </w:r>
            <w:r>
              <w:rPr>
                <w:rFonts w:ascii="Arial" w:hAnsi="Arial" w:cs="Arial" w:eastAsia="Arial" w:hint="default"/>
                <w:sz w:val="18"/>
                <w:szCs w:val="18"/>
              </w:rPr>
              <w:t>-</w:t>
            </w:r>
            <w:r>
              <w:rPr>
                <w:rFonts w:ascii="宋体" w:hAnsi="宋体" w:cs="宋体" w:eastAsia="宋体" w:hint="default"/>
                <w:sz w:val="18"/>
                <w:szCs w:val="18"/>
              </w:rPr>
              <w:t>第二期</w:t>
            </w:r>
            <w:r>
              <w:rPr>
                <w:rFonts w:ascii="Arial" w:hAnsi="Arial" w:cs="Arial" w:eastAsia="Arial" w:hint="default"/>
                <w:sz w:val="18"/>
                <w:szCs w:val="18"/>
              </w:rPr>
              <w:t>(b)</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65"/>
              <w:jc w:val="righ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35</w:t>
            </w:r>
            <w:r>
              <w:rPr>
                <w:rFonts w:ascii="Arial" w:hAnsi="Arial" w:cs="Arial" w:eastAsia="Arial" w:hint="default"/>
                <w:spacing w:val="-8"/>
                <w:sz w:val="18"/>
                <w:szCs w:val="18"/>
              </w:rPr>
              <w:t> </w:t>
            </w:r>
            <w:r>
              <w:rPr>
                <w:rFonts w:ascii="宋体" w:hAnsi="宋体" w:cs="宋体" w:eastAsia="宋体" w:hint="default"/>
                <w:sz w:val="18"/>
                <w:szCs w:val="18"/>
              </w:rPr>
              <w:t>亿元</w:t>
            </w:r>
          </w:p>
        </w:tc>
        <w:tc>
          <w:tcPr>
            <w:tcW w:w="2091" w:type="dxa"/>
            <w:tcBorders>
              <w:top w:val="nil" w:sz="6" w:space="0" w:color="auto"/>
              <w:left w:val="nil" w:sz="6" w:space="0" w:color="auto"/>
              <w:bottom w:val="nil" w:sz="6" w:space="0" w:color="auto"/>
              <w:right w:val="nil" w:sz="6" w:space="0" w:color="auto"/>
            </w:tcBorders>
          </w:tcPr>
          <w:p>
            <w:pPr>
              <w:pStyle w:val="TableParagraph"/>
              <w:spacing w:line="240" w:lineRule="auto" w:before="6"/>
              <w:ind w:left="67"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96"/>
              <w:jc w:val="righ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年</w:t>
            </w:r>
          </w:p>
        </w:tc>
        <w:tc>
          <w:tcPr>
            <w:tcW w:w="1626" w:type="dxa"/>
            <w:tcBorders>
              <w:top w:val="nil" w:sz="6" w:space="0" w:color="auto"/>
              <w:left w:val="nil" w:sz="6" w:space="0" w:color="auto"/>
              <w:bottom w:val="nil" w:sz="6" w:space="0" w:color="auto"/>
              <w:right w:val="nil" w:sz="6" w:space="0" w:color="auto"/>
            </w:tcBorders>
          </w:tcPr>
          <w:p>
            <w:pPr>
              <w:pStyle w:val="TableParagraph"/>
              <w:spacing w:line="240" w:lineRule="auto" w:before="6"/>
              <w:ind w:left="98"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7"/>
                <w:sz w:val="18"/>
                <w:szCs w:val="18"/>
              </w:rPr>
              <w:t> </w:t>
            </w:r>
            <w:r>
              <w:rPr>
                <w:rFonts w:ascii="Arial" w:hAnsi="Arial" w:cs="Arial" w:eastAsia="Arial" w:hint="default"/>
                <w:sz w:val="18"/>
                <w:szCs w:val="18"/>
              </w:rPr>
              <w:t>35</w:t>
            </w:r>
            <w:r>
              <w:rPr>
                <w:rFonts w:ascii="Arial" w:hAnsi="Arial" w:cs="Arial" w:eastAsia="Arial" w:hint="default"/>
                <w:spacing w:val="-8"/>
                <w:sz w:val="18"/>
                <w:szCs w:val="18"/>
              </w:rPr>
              <w:t> </w:t>
            </w:r>
            <w:r>
              <w:rPr>
                <w:rFonts w:ascii="宋体" w:hAnsi="宋体" w:cs="宋体" w:eastAsia="宋体" w:hint="default"/>
                <w:sz w:val="18"/>
                <w:szCs w:val="18"/>
              </w:rPr>
              <w:t>亿元</w:t>
            </w:r>
          </w:p>
        </w:tc>
      </w:tr>
      <w:tr>
        <w:trPr>
          <w:trHeight w:val="1638"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76"/>
              <w:ind w:left="200" w:right="0"/>
              <w:jc w:val="left"/>
              <w:rPr>
                <w:rFonts w:ascii="Arial" w:hAnsi="Arial" w:cs="Arial" w:eastAsia="Arial" w:hint="default"/>
                <w:sz w:val="24"/>
                <w:szCs w:val="24"/>
              </w:rPr>
            </w:pPr>
            <w:r>
              <w:rPr>
                <w:rFonts w:ascii="Arial"/>
                <w:sz w:val="24"/>
              </w:rPr>
              <w:t>(a)</w:t>
            </w:r>
          </w:p>
        </w:tc>
        <w:tc>
          <w:tcPr>
            <w:tcW w:w="8416" w:type="dxa"/>
            <w:gridSpan w:val="5"/>
            <w:tcBorders>
              <w:top w:val="nil" w:sz="6" w:space="0" w:color="auto"/>
              <w:left w:val="nil" w:sz="6" w:space="0" w:color="auto"/>
              <w:bottom w:val="nil" w:sz="6" w:space="0" w:color="auto"/>
              <w:right w:val="nil" w:sz="6" w:space="0" w:color="auto"/>
            </w:tcBorders>
          </w:tcPr>
          <w:p>
            <w:pPr>
              <w:pStyle w:val="TableParagraph"/>
              <w:spacing w:line="322" w:lineRule="exact" w:before="139"/>
              <w:ind w:left="218" w:right="0"/>
              <w:jc w:val="both"/>
              <w:rPr>
                <w:rFonts w:ascii="Arial" w:hAnsi="Arial" w:cs="Arial" w:eastAsia="Arial"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[2012]1419  </w:t>
            </w:r>
            <w:r>
              <w:rPr>
                <w:rFonts w:ascii="宋体" w:hAnsi="宋体" w:cs="宋体" w:eastAsia="宋体" w:hint="default"/>
                <w:sz w:val="24"/>
                <w:szCs w:val="24"/>
              </w:rPr>
              <w:t>号文核准，本公司于</w:t>
            </w:r>
            <w:r>
              <w:rPr>
                <w:rFonts w:ascii="宋体" w:hAnsi="宋体" w:cs="宋体" w:eastAsia="宋体" w:hint="default"/>
                <w:spacing w:val="-15"/>
                <w:sz w:val="24"/>
                <w:szCs w:val="24"/>
              </w:rPr>
              <w:t> </w:t>
            </w:r>
            <w:r>
              <w:rPr>
                <w:rFonts w:ascii="Arial" w:hAnsi="Arial" w:cs="Arial" w:eastAsia="Arial" w:hint="default"/>
                <w:sz w:val="24"/>
                <w:szCs w:val="24"/>
              </w:rPr>
              <w:t>2012</w:t>
            </w:r>
          </w:p>
          <w:p>
            <w:pPr>
              <w:pStyle w:val="TableParagraph"/>
              <w:spacing w:line="225" w:lineRule="auto" w:before="7"/>
              <w:ind w:left="218" w:right="198"/>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14</w:t>
            </w:r>
            <w:r>
              <w:rPr>
                <w:rFonts w:ascii="Arial" w:hAnsi="Arial" w:cs="Arial" w:eastAsia="Arial" w:hint="default"/>
                <w:spacing w:val="-6"/>
                <w:sz w:val="24"/>
                <w:szCs w:val="24"/>
              </w:rPr>
              <w:t> </w:t>
            </w:r>
            <w:r>
              <w:rPr>
                <w:rFonts w:ascii="宋体" w:hAnsi="宋体" w:cs="宋体" w:eastAsia="宋体" w:hint="default"/>
                <w:spacing w:val="-3"/>
                <w:sz w:val="24"/>
                <w:szCs w:val="24"/>
              </w:rPr>
              <w:t>日发行第一期公司债券，发行总额人民币</w:t>
            </w:r>
            <w:r>
              <w:rPr>
                <w:rFonts w:ascii="宋体" w:hAnsi="宋体" w:cs="宋体" w:eastAsia="宋体" w:hint="default"/>
                <w:spacing w:val="-59"/>
                <w:sz w:val="24"/>
                <w:szCs w:val="24"/>
              </w:rPr>
              <w:t> </w:t>
            </w:r>
            <w:r>
              <w:rPr>
                <w:rFonts w:ascii="Arial" w:hAnsi="Arial" w:cs="Arial" w:eastAsia="Arial" w:hint="default"/>
                <w:sz w:val="24"/>
                <w:szCs w:val="24"/>
              </w:rPr>
              <w:t>45</w:t>
            </w:r>
            <w:r>
              <w:rPr>
                <w:rFonts w:ascii="Arial" w:hAnsi="Arial" w:cs="Arial" w:eastAsia="Arial" w:hint="default"/>
                <w:spacing w:val="-6"/>
                <w:sz w:val="24"/>
                <w:szCs w:val="24"/>
              </w:rPr>
              <w:t> </w:t>
            </w:r>
            <w:r>
              <w:rPr>
                <w:rFonts w:ascii="宋体" w:hAnsi="宋体" w:cs="宋体" w:eastAsia="宋体" w:hint="default"/>
                <w:spacing w:val="-5"/>
                <w:sz w:val="24"/>
                <w:szCs w:val="24"/>
              </w:rPr>
              <w:t>亿元，债券期限为</w:t>
            </w:r>
            <w:r>
              <w:rPr>
                <w:rFonts w:ascii="宋体" w:hAnsi="宋体" w:cs="宋体" w:eastAsia="宋体" w:hint="default"/>
                <w:spacing w:val="-59"/>
                <w:sz w:val="24"/>
                <w:szCs w:val="24"/>
              </w:rPr>
              <w:t> </w:t>
            </w:r>
            <w:r>
              <w:rPr>
                <w:rFonts w:ascii="Arial" w:hAnsi="Arial" w:cs="Arial" w:eastAsia="Arial" w:hint="default"/>
                <w:sz w:val="24"/>
                <w:szCs w:val="24"/>
              </w:rPr>
              <w:t>5</w:t>
            </w:r>
            <w:r>
              <w:rPr>
                <w:rFonts w:ascii="Arial" w:hAnsi="Arial" w:cs="Arial" w:eastAsia="Arial" w:hint="default"/>
                <w:w w:val="99"/>
                <w:sz w:val="24"/>
                <w:szCs w:val="24"/>
              </w:rPr>
              <w:t> </w:t>
            </w:r>
            <w:r>
              <w:rPr>
                <w:rFonts w:ascii="宋体" w:hAnsi="宋体" w:cs="宋体" w:eastAsia="宋体" w:hint="default"/>
                <w:sz w:val="24"/>
                <w:szCs w:val="24"/>
              </w:rPr>
              <w:t>年。此债券采用单利按年计息，固定年利率为</w:t>
            </w:r>
            <w:r>
              <w:rPr>
                <w:rFonts w:ascii="宋体" w:hAnsi="宋体" w:cs="宋体" w:eastAsia="宋体" w:hint="default"/>
                <w:spacing w:val="-6"/>
                <w:sz w:val="24"/>
                <w:szCs w:val="24"/>
              </w:rPr>
              <w:t> </w:t>
            </w:r>
            <w:r>
              <w:rPr>
                <w:rFonts w:ascii="Arial" w:hAnsi="Arial" w:cs="Arial" w:eastAsia="Arial" w:hint="default"/>
                <w:sz w:val="24"/>
                <w:szCs w:val="24"/>
              </w:rPr>
              <w:t>5.20%</w:t>
            </w:r>
            <w:r>
              <w:rPr>
                <w:rFonts w:ascii="宋体" w:hAnsi="宋体" w:cs="宋体" w:eastAsia="宋体" w:hint="default"/>
                <w:sz w:val="24"/>
                <w:szCs w:val="24"/>
              </w:rPr>
              <w:t>，每年付息一次，到期 一次还本，最后一期利息随本金兑付一起支付。</w:t>
            </w:r>
          </w:p>
        </w:tc>
      </w:tr>
      <w:tr>
        <w:trPr>
          <w:trHeight w:val="1432" w:hRule="exact"/>
        </w:trPr>
        <w:tc>
          <w:tcPr>
            <w:tcW w:w="7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8416" w:type="dxa"/>
            <w:gridSpan w:val="5"/>
            <w:tcBorders>
              <w:top w:val="nil" w:sz="6" w:space="0" w:color="auto"/>
              <w:left w:val="nil" w:sz="6" w:space="0" w:color="auto"/>
              <w:bottom w:val="nil" w:sz="6" w:space="0" w:color="auto"/>
              <w:right w:val="nil" w:sz="6" w:space="0" w:color="auto"/>
            </w:tcBorders>
          </w:tcPr>
          <w:p>
            <w:pPr>
              <w:pStyle w:val="TableParagraph"/>
              <w:spacing w:line="322" w:lineRule="exact" w:before="182"/>
              <w:ind w:left="218" w:right="0"/>
              <w:jc w:val="both"/>
              <w:rPr>
                <w:rFonts w:ascii="Arial" w:hAnsi="Arial" w:cs="Arial" w:eastAsia="Arial" w:hint="default"/>
                <w:sz w:val="24"/>
                <w:szCs w:val="24"/>
              </w:rPr>
            </w:pPr>
            <w:r>
              <w:rPr>
                <w:rFonts w:ascii="宋体" w:hAnsi="宋体" w:cs="宋体" w:eastAsia="宋体" w:hint="default"/>
                <w:sz w:val="24"/>
                <w:szCs w:val="24"/>
              </w:rPr>
              <w:t>经中国证券监督管理委员会证监许可</w:t>
            </w:r>
            <w:r>
              <w:rPr>
                <w:rFonts w:ascii="Arial" w:hAnsi="Arial" w:cs="Arial" w:eastAsia="Arial" w:hint="default"/>
                <w:sz w:val="24"/>
                <w:szCs w:val="24"/>
              </w:rPr>
              <w:t>[2012]1419  </w:t>
            </w:r>
            <w:r>
              <w:rPr>
                <w:rFonts w:ascii="宋体" w:hAnsi="宋体" w:cs="宋体" w:eastAsia="宋体" w:hint="default"/>
                <w:sz w:val="24"/>
                <w:szCs w:val="24"/>
              </w:rPr>
              <w:t>号文核准，本公司于</w:t>
            </w:r>
            <w:r>
              <w:rPr>
                <w:rFonts w:ascii="宋体" w:hAnsi="宋体" w:cs="宋体" w:eastAsia="宋体" w:hint="default"/>
                <w:spacing w:val="-15"/>
                <w:sz w:val="24"/>
                <w:szCs w:val="24"/>
              </w:rPr>
              <w:t> </w:t>
            </w:r>
            <w:r>
              <w:rPr>
                <w:rFonts w:ascii="Arial" w:hAnsi="Arial" w:cs="Arial" w:eastAsia="Arial" w:hint="default"/>
                <w:sz w:val="24"/>
                <w:szCs w:val="24"/>
              </w:rPr>
              <w:t>2013</w:t>
            </w:r>
          </w:p>
          <w:p>
            <w:pPr>
              <w:pStyle w:val="TableParagraph"/>
              <w:spacing w:line="225" w:lineRule="auto" w:before="7"/>
              <w:ind w:left="218" w:right="198"/>
              <w:jc w:val="both"/>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pacing w:val="-10"/>
                <w:sz w:val="24"/>
                <w:szCs w:val="24"/>
              </w:rPr>
              <w:t>11</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13</w:t>
            </w:r>
            <w:r>
              <w:rPr>
                <w:rFonts w:ascii="Arial" w:hAnsi="Arial" w:cs="Arial" w:eastAsia="Arial" w:hint="default"/>
                <w:spacing w:val="-11"/>
                <w:sz w:val="24"/>
                <w:szCs w:val="24"/>
              </w:rPr>
              <w:t> </w:t>
            </w:r>
            <w:r>
              <w:rPr>
                <w:rFonts w:ascii="宋体" w:hAnsi="宋体" w:cs="宋体" w:eastAsia="宋体" w:hint="default"/>
                <w:sz w:val="24"/>
                <w:szCs w:val="24"/>
              </w:rPr>
              <w:t>日发行第二期公司债券，发行总额人民币</w:t>
            </w:r>
            <w:r>
              <w:rPr>
                <w:rFonts w:ascii="宋体" w:hAnsi="宋体" w:cs="宋体" w:eastAsia="宋体" w:hint="default"/>
                <w:spacing w:val="-64"/>
                <w:sz w:val="24"/>
                <w:szCs w:val="24"/>
              </w:rPr>
              <w:t> </w:t>
            </w:r>
            <w:r>
              <w:rPr>
                <w:rFonts w:ascii="Arial" w:hAnsi="Arial" w:cs="Arial" w:eastAsia="Arial" w:hint="default"/>
                <w:sz w:val="24"/>
                <w:szCs w:val="24"/>
              </w:rPr>
              <w:t>35</w:t>
            </w:r>
            <w:r>
              <w:rPr>
                <w:rFonts w:ascii="Arial" w:hAnsi="Arial" w:cs="Arial" w:eastAsia="Arial" w:hint="default"/>
                <w:spacing w:val="-11"/>
                <w:sz w:val="24"/>
                <w:szCs w:val="24"/>
              </w:rPr>
              <w:t> </w:t>
            </w:r>
            <w:r>
              <w:rPr>
                <w:rFonts w:ascii="宋体" w:hAnsi="宋体" w:cs="宋体" w:eastAsia="宋体" w:hint="default"/>
                <w:spacing w:val="-4"/>
                <w:sz w:val="24"/>
                <w:szCs w:val="24"/>
              </w:rPr>
              <w:t>亿元，债券期限为</w:t>
            </w:r>
            <w:r>
              <w:rPr>
                <w:rFonts w:ascii="宋体" w:hAnsi="宋体" w:cs="宋体" w:eastAsia="宋体" w:hint="default"/>
                <w:spacing w:val="-64"/>
                <w:sz w:val="24"/>
                <w:szCs w:val="24"/>
              </w:rPr>
              <w:t> </w:t>
            </w:r>
            <w:r>
              <w:rPr>
                <w:rFonts w:ascii="Arial" w:hAnsi="Arial" w:cs="Arial" w:eastAsia="Arial" w:hint="default"/>
                <w:sz w:val="24"/>
                <w:szCs w:val="24"/>
              </w:rPr>
              <w:t>6</w:t>
            </w:r>
            <w:r>
              <w:rPr>
                <w:rFonts w:ascii="Arial" w:hAnsi="Arial" w:cs="Arial" w:eastAsia="Arial" w:hint="default"/>
                <w:w w:val="99"/>
                <w:sz w:val="24"/>
                <w:szCs w:val="24"/>
              </w:rPr>
              <w:t> </w:t>
            </w:r>
            <w:r>
              <w:rPr>
                <w:rFonts w:ascii="宋体" w:hAnsi="宋体" w:cs="宋体" w:eastAsia="宋体" w:hint="default"/>
                <w:sz w:val="24"/>
                <w:szCs w:val="24"/>
              </w:rPr>
              <w:t>年。此债券采用单利按年计息，固定年利率为</w:t>
            </w:r>
            <w:r>
              <w:rPr>
                <w:rFonts w:ascii="宋体" w:hAnsi="宋体" w:cs="宋体" w:eastAsia="宋体" w:hint="default"/>
                <w:spacing w:val="-6"/>
                <w:sz w:val="24"/>
                <w:szCs w:val="24"/>
              </w:rPr>
              <w:t> </w:t>
            </w:r>
            <w:r>
              <w:rPr>
                <w:rFonts w:ascii="Arial" w:hAnsi="Arial" w:cs="Arial" w:eastAsia="Arial" w:hint="default"/>
                <w:sz w:val="24"/>
                <w:szCs w:val="24"/>
              </w:rPr>
              <w:t>5.95%</w:t>
            </w:r>
            <w:r>
              <w:rPr>
                <w:rFonts w:ascii="宋体" w:hAnsi="宋体" w:cs="宋体" w:eastAsia="宋体" w:hint="default"/>
                <w:sz w:val="24"/>
                <w:szCs w:val="24"/>
              </w:rPr>
              <w:t>，每年付息一次，到期 一次还本，最后一期利息随本金兑付一起支付。</w:t>
            </w:r>
          </w:p>
        </w:tc>
      </w:tr>
    </w:tbl>
    <w:p>
      <w:pPr>
        <w:spacing w:after="0" w:line="225" w:lineRule="auto"/>
        <w:jc w:val="both"/>
        <w:rPr>
          <w:rFonts w:ascii="宋体" w:hAnsi="宋体" w:cs="宋体" w:eastAsia="宋体" w:hint="default"/>
          <w:sz w:val="24"/>
          <w:szCs w:val="24"/>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59" w:type="dxa"/>
        <w:tblLayout w:type="fixed"/>
        <w:tblCellMar>
          <w:top w:w="0" w:type="dxa"/>
          <w:left w:w="0" w:type="dxa"/>
          <w:bottom w:w="0" w:type="dxa"/>
          <w:right w:w="0" w:type="dxa"/>
        </w:tblCellMar>
        <w:tblLook w:val="01E0"/>
      </w:tblPr>
      <w:tblGrid>
        <w:gridCol w:w="783"/>
        <w:gridCol w:w="2190"/>
        <w:gridCol w:w="1882"/>
        <w:gridCol w:w="136"/>
        <w:gridCol w:w="1115"/>
        <w:gridCol w:w="142"/>
        <w:gridCol w:w="1134"/>
        <w:gridCol w:w="142"/>
        <w:gridCol w:w="2126"/>
      </w:tblGrid>
      <w:tr>
        <w:trPr>
          <w:trHeight w:val="496"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7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706" w:hRule="exact"/>
        </w:trPr>
        <w:tc>
          <w:tcPr>
            <w:tcW w:w="78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(35)</w:t>
            </w: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55" w:right="0"/>
              <w:jc w:val="left"/>
              <w:rPr>
                <w:rFonts w:ascii="黑体" w:hAnsi="黑体" w:cs="黑体" w:eastAsia="黑体" w:hint="default"/>
                <w:sz w:val="24"/>
                <w:szCs w:val="24"/>
              </w:rPr>
            </w:pPr>
            <w:r>
              <w:rPr>
                <w:rFonts w:ascii="黑体" w:hAnsi="黑体" w:cs="黑体" w:eastAsia="黑体" w:hint="default"/>
                <w:sz w:val="24"/>
                <w:szCs w:val="24"/>
              </w:rPr>
              <w:t>预计负债</w:t>
            </w:r>
          </w:p>
        </w:tc>
        <w:tc>
          <w:tcPr>
            <w:tcW w:w="1882"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
        </w:tc>
      </w:tr>
      <w:tr>
        <w:trPr>
          <w:trHeight w:val="609" w:hRule="exact"/>
        </w:trPr>
        <w:tc>
          <w:tcPr>
            <w:tcW w:w="783" w:type="dxa"/>
            <w:tcBorders>
              <w:top w:val="nil" w:sz="6" w:space="0" w:color="auto"/>
              <w:left w:val="nil" w:sz="6" w:space="0" w:color="auto"/>
              <w:bottom w:val="nil" w:sz="6" w:space="0" w:color="auto"/>
              <w:right w:val="nil" w:sz="6" w:space="0" w:color="auto"/>
            </w:tcBorders>
          </w:tcPr>
          <w:p>
            <w:pPr/>
          </w:p>
        </w:tc>
        <w:tc>
          <w:tcPr>
            <w:tcW w:w="407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8"/>
              <w:ind w:left="244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7"/>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5"/>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56"/>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4" w:hRule="exact"/>
        </w:trPr>
        <w:tc>
          <w:tcPr>
            <w:tcW w:w="783"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97" w:right="0"/>
              <w:jc w:val="left"/>
              <w:rPr>
                <w:rFonts w:ascii="Arial" w:hAnsi="Arial" w:cs="Arial" w:eastAsia="Arial" w:hint="default"/>
                <w:sz w:val="18"/>
                <w:szCs w:val="18"/>
              </w:rPr>
            </w:pPr>
            <w:r>
              <w:rPr>
                <w:rFonts w:ascii="宋体" w:hAnsi="宋体" w:cs="宋体" w:eastAsia="宋体" w:hint="default"/>
                <w:sz w:val="18"/>
                <w:szCs w:val="18"/>
              </w:rPr>
              <w:t>待执行的亏损合同</w:t>
            </w:r>
            <w:r>
              <w:rPr>
                <w:rFonts w:ascii="Arial" w:hAnsi="Arial" w:cs="Arial" w:eastAsia="Arial" w:hint="default"/>
                <w:sz w:val="18"/>
                <w:szCs w:val="18"/>
              </w:rPr>
              <w:t>(a)</w:t>
            </w:r>
          </w:p>
        </w:tc>
        <w:tc>
          <w:tcPr>
            <w:tcW w:w="18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86"/>
              <w:jc w:val="right"/>
              <w:rPr>
                <w:rFonts w:ascii="Arial" w:hAnsi="Arial" w:cs="Arial" w:eastAsia="Arial" w:hint="default"/>
                <w:sz w:val="18"/>
                <w:szCs w:val="18"/>
              </w:rPr>
            </w:pPr>
            <w:r>
              <w:rPr>
                <w:rFonts w:ascii="Arial"/>
                <w:spacing w:val="-1"/>
                <w:sz w:val="18"/>
              </w:rPr>
              <w:t>43,952</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1"/>
                <w:sz w:val="18"/>
              </w:rPr>
              <w:t>(4,947)</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spacing w:val="-1"/>
                <w:sz w:val="18"/>
              </w:rPr>
              <w:t>39,005</w:t>
            </w:r>
          </w:p>
        </w:tc>
      </w:tr>
      <w:tr>
        <w:trPr>
          <w:trHeight w:val="307" w:hRule="exact"/>
        </w:trPr>
        <w:tc>
          <w:tcPr>
            <w:tcW w:w="783"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6"/>
              <w:jc w:val="right"/>
              <w:rPr>
                <w:rFonts w:ascii="Arial" w:hAnsi="Arial" w:cs="Arial" w:eastAsia="Arial" w:hint="default"/>
                <w:sz w:val="18"/>
                <w:szCs w:val="18"/>
              </w:rPr>
            </w:pPr>
            <w:r>
              <w:rPr>
                <w:rFonts w:ascii="Arial"/>
                <w:spacing w:val="-1"/>
                <w:sz w:val="18"/>
              </w:rPr>
              <w:t>12,256</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14,866</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(4,883)</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22,239</w:t>
            </w:r>
          </w:p>
        </w:tc>
      </w:tr>
      <w:tr>
        <w:trPr>
          <w:trHeight w:val="376" w:hRule="exact"/>
        </w:trPr>
        <w:tc>
          <w:tcPr>
            <w:tcW w:w="783" w:type="dxa"/>
            <w:tcBorders>
              <w:top w:val="nil" w:sz="6" w:space="0" w:color="auto"/>
              <w:left w:val="nil" w:sz="6" w:space="0" w:color="auto"/>
              <w:bottom w:val="nil" w:sz="6" w:space="0" w:color="auto"/>
              <w:right w:val="nil" w:sz="6" w:space="0" w:color="auto"/>
            </w:tcBorders>
          </w:tcPr>
          <w:p>
            <w:pPr/>
          </w:p>
        </w:tc>
        <w:tc>
          <w:tcPr>
            <w:tcW w:w="2190" w:type="dxa"/>
            <w:tcBorders>
              <w:top w:val="nil" w:sz="6" w:space="0" w:color="auto"/>
              <w:left w:val="nil" w:sz="6" w:space="0" w:color="auto"/>
              <w:bottom w:val="nil" w:sz="6" w:space="0" w:color="auto"/>
              <w:right w:val="nil" w:sz="6" w:space="0" w:color="auto"/>
            </w:tcBorders>
          </w:tcPr>
          <w:p>
            <w:pPr/>
          </w:p>
        </w:tc>
        <w:tc>
          <w:tcPr>
            <w:tcW w:w="188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86"/>
              <w:jc w:val="right"/>
              <w:rPr>
                <w:rFonts w:ascii="Arial" w:hAnsi="Arial" w:cs="Arial" w:eastAsia="Arial" w:hint="default"/>
                <w:sz w:val="18"/>
                <w:szCs w:val="18"/>
              </w:rPr>
            </w:pPr>
            <w:r>
              <w:rPr>
                <w:rFonts w:ascii="Arial"/>
                <w:spacing w:val="-1"/>
                <w:sz w:val="18"/>
              </w:rPr>
              <w:t>56,208</w:t>
            </w:r>
          </w:p>
        </w:tc>
        <w:tc>
          <w:tcPr>
            <w:tcW w:w="136" w:type="dxa"/>
            <w:tcBorders>
              <w:top w:val="nil" w:sz="6" w:space="0" w:color="auto"/>
              <w:left w:val="nil" w:sz="6" w:space="0" w:color="auto"/>
              <w:bottom w:val="nil" w:sz="6" w:space="0" w:color="auto"/>
              <w:right w:val="nil" w:sz="6" w:space="0" w:color="auto"/>
            </w:tcBorders>
          </w:tcPr>
          <w:p>
            <w:pPr/>
          </w:p>
        </w:tc>
        <w:tc>
          <w:tcPr>
            <w:tcW w:w="111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14,866</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(9,830)</w:t>
            </w:r>
          </w:p>
        </w:tc>
        <w:tc>
          <w:tcPr>
            <w:tcW w:w="142" w:type="dxa"/>
            <w:tcBorders>
              <w:top w:val="nil" w:sz="6" w:space="0" w:color="auto"/>
              <w:left w:val="nil" w:sz="6" w:space="0" w:color="auto"/>
              <w:bottom w:val="nil" w:sz="6" w:space="0" w:color="auto"/>
              <w:right w:val="nil" w:sz="6" w:space="0" w:color="auto"/>
            </w:tcBorders>
          </w:tcPr>
          <w:p>
            <w:pPr/>
          </w:p>
        </w:tc>
        <w:tc>
          <w:tcPr>
            <w:tcW w:w="212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61,244</w:t>
            </w:r>
          </w:p>
        </w:tc>
      </w:tr>
      <w:tr>
        <w:trPr>
          <w:trHeight w:val="1309" w:hRule="exact"/>
        </w:trPr>
        <w:tc>
          <w:tcPr>
            <w:tcW w:w="783" w:type="dxa"/>
            <w:tcBorders>
              <w:top w:val="nil" w:sz="6" w:space="0" w:color="auto"/>
              <w:left w:val="nil" w:sz="6" w:space="0" w:color="auto"/>
              <w:bottom w:val="nil" w:sz="6" w:space="0" w:color="auto"/>
              <w:right w:val="nil" w:sz="6" w:space="0" w:color="auto"/>
            </w:tcBorders>
          </w:tcPr>
          <w:p>
            <w:pPr/>
          </w:p>
        </w:tc>
        <w:tc>
          <w:tcPr>
            <w:tcW w:w="886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33"/>
                <w:szCs w:val="33"/>
              </w:rPr>
            </w:pPr>
          </w:p>
          <w:p>
            <w:pPr>
              <w:pStyle w:val="TableParagraph"/>
              <w:spacing w:line="225" w:lineRule="auto"/>
              <w:ind w:left="97" w:right="30"/>
              <w:jc w:val="both"/>
              <w:rPr>
                <w:rFonts w:ascii="宋体" w:hAnsi="宋体" w:cs="宋体" w:eastAsia="宋体" w:hint="default"/>
                <w:sz w:val="24"/>
                <w:szCs w:val="24"/>
              </w:rPr>
            </w:pPr>
            <w:r>
              <w:rPr>
                <w:rFonts w:ascii="Arial" w:hAnsi="Arial" w:cs="Arial" w:eastAsia="Arial" w:hint="default"/>
                <w:sz w:val="24"/>
                <w:szCs w:val="24"/>
              </w:rPr>
              <w:t>(a)</w:t>
            </w:r>
            <w:r>
              <w:rPr>
                <w:rFonts w:ascii="宋体" w:hAnsi="宋体" w:cs="宋体" w:eastAsia="宋体" w:hint="default"/>
                <w:sz w:val="24"/>
                <w:szCs w:val="24"/>
              </w:rPr>
              <w:t>本集团签订的不可撤销的租赁合同，由于租入租出的价格差异导致履行该合同的 预计成本超过预计收入而产生预计亏损。于</w:t>
            </w:r>
            <w:r>
              <w:rPr>
                <w:rFonts w:ascii="宋体" w:hAnsi="宋体" w:cs="宋体" w:eastAsia="宋体" w:hint="default"/>
                <w:spacing w:val="-43"/>
                <w:sz w:val="24"/>
                <w:szCs w:val="24"/>
              </w:rPr>
              <w:t> </w:t>
            </w: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43"/>
                <w:sz w:val="24"/>
                <w:szCs w:val="24"/>
              </w:rPr>
              <w:t> </w:t>
            </w:r>
            <w:r>
              <w:rPr>
                <w:rFonts w:ascii="Arial" w:hAnsi="Arial" w:cs="Arial" w:eastAsia="Arial" w:hint="default"/>
                <w:sz w:val="24"/>
                <w:szCs w:val="24"/>
              </w:rPr>
              <w:t>12</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4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日，本集团已就尚未 履行完毕的租赁合同，按预计亏损确认为预计负债。</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233" w:type="dxa"/>
        <w:tblLayout w:type="fixed"/>
        <w:tblCellMar>
          <w:top w:w="0" w:type="dxa"/>
          <w:left w:w="0" w:type="dxa"/>
          <w:bottom w:w="0" w:type="dxa"/>
          <w:right w:w="0" w:type="dxa"/>
        </w:tblCellMar>
        <w:tblLook w:val="01E0"/>
      </w:tblPr>
      <w:tblGrid>
        <w:gridCol w:w="723"/>
        <w:gridCol w:w="1481"/>
        <w:gridCol w:w="1458"/>
        <w:gridCol w:w="1250"/>
        <w:gridCol w:w="1355"/>
        <w:gridCol w:w="1323"/>
        <w:gridCol w:w="2106"/>
      </w:tblGrid>
      <w:tr>
        <w:trPr>
          <w:trHeight w:val="496" w:hRule="exact"/>
        </w:trPr>
        <w:tc>
          <w:tcPr>
            <w:tcW w:w="723"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(36)</w:t>
            </w:r>
          </w:p>
        </w:tc>
        <w:tc>
          <w:tcPr>
            <w:tcW w:w="1481" w:type="dxa"/>
            <w:tcBorders>
              <w:top w:val="nil" w:sz="6" w:space="0" w:color="auto"/>
              <w:left w:val="nil" w:sz="6" w:space="0" w:color="auto"/>
              <w:bottom w:val="nil" w:sz="6" w:space="0" w:color="auto"/>
              <w:right w:val="nil" w:sz="6" w:space="0" w:color="auto"/>
            </w:tcBorders>
          </w:tcPr>
          <w:p>
            <w:pPr>
              <w:pStyle w:val="TableParagraph"/>
              <w:spacing w:line="247" w:lineRule="exact"/>
              <w:ind w:right="422"/>
              <w:jc w:val="right"/>
              <w:rPr>
                <w:rFonts w:ascii="黑体" w:hAnsi="黑体" w:cs="黑体" w:eastAsia="黑体" w:hint="default"/>
                <w:sz w:val="24"/>
                <w:szCs w:val="24"/>
              </w:rPr>
            </w:pPr>
            <w:r>
              <w:rPr>
                <w:rFonts w:ascii="黑体" w:hAnsi="黑体" w:cs="黑体" w:eastAsia="黑体" w:hint="default"/>
                <w:sz w:val="24"/>
                <w:szCs w:val="24"/>
              </w:rPr>
              <w:t>递延收益</w:t>
            </w:r>
          </w:p>
        </w:tc>
        <w:tc>
          <w:tcPr>
            <w:tcW w:w="1458" w:type="dxa"/>
            <w:tcBorders>
              <w:top w:val="nil" w:sz="6" w:space="0" w:color="auto"/>
              <w:left w:val="nil" w:sz="6" w:space="0" w:color="auto"/>
              <w:bottom w:val="nil" w:sz="6" w:space="0" w:color="auto"/>
              <w:right w:val="nil" w:sz="6" w:space="0" w:color="auto"/>
            </w:tcBorders>
          </w:tcPr>
          <w:p>
            <w:pPr/>
          </w:p>
        </w:tc>
        <w:tc>
          <w:tcPr>
            <w:tcW w:w="1250" w:type="dxa"/>
            <w:tcBorders>
              <w:top w:val="nil" w:sz="6" w:space="0" w:color="auto"/>
              <w:left w:val="nil" w:sz="6" w:space="0" w:color="auto"/>
              <w:bottom w:val="nil" w:sz="6" w:space="0" w:color="auto"/>
              <w:right w:val="nil" w:sz="6" w:space="0" w:color="auto"/>
            </w:tcBorders>
          </w:tcPr>
          <w:p>
            <w:pPr/>
          </w:p>
        </w:tc>
        <w:tc>
          <w:tcPr>
            <w:tcW w:w="1355"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2106" w:type="dxa"/>
            <w:tcBorders>
              <w:top w:val="nil" w:sz="6" w:space="0" w:color="auto"/>
              <w:left w:val="nil" w:sz="6" w:space="0" w:color="auto"/>
              <w:bottom w:val="nil" w:sz="6" w:space="0" w:color="auto"/>
              <w:right w:val="nil" w:sz="6" w:space="0" w:color="auto"/>
            </w:tcBorders>
          </w:tcPr>
          <w:p>
            <w:pPr/>
          </w:p>
        </w:tc>
      </w:tr>
      <w:tr>
        <w:trPr>
          <w:trHeight w:val="917" w:hRule="exact"/>
        </w:trPr>
        <w:tc>
          <w:tcPr>
            <w:tcW w:w="72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4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5"/>
              <w:ind w:left="27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64"/>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88"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5"/>
              <w:ind w:left="318"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1156"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1016" w:hRule="exact"/>
        </w:trPr>
        <w:tc>
          <w:tcPr>
            <w:tcW w:w="72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46" w:right="0"/>
              <w:jc w:val="left"/>
              <w:rPr>
                <w:rFonts w:ascii="宋体" w:hAnsi="宋体" w:cs="宋体" w:eastAsia="宋体" w:hint="default"/>
                <w:sz w:val="18"/>
                <w:szCs w:val="18"/>
              </w:rPr>
            </w:pPr>
            <w:r>
              <w:rPr>
                <w:rFonts w:ascii="宋体" w:hAnsi="宋体" w:cs="宋体" w:eastAsia="宋体" w:hint="default"/>
                <w:sz w:val="18"/>
                <w:szCs w:val="18"/>
              </w:rPr>
              <w:t>递延延保业务</w:t>
            </w:r>
          </w:p>
          <w:p>
            <w:pPr>
              <w:pStyle w:val="TableParagraph"/>
              <w:spacing w:line="264" w:lineRule="auto" w:before="37"/>
              <w:ind w:left="506" w:right="192"/>
              <w:jc w:val="left"/>
              <w:rPr>
                <w:rFonts w:ascii="Arial" w:hAnsi="Arial" w:cs="Arial" w:eastAsia="Arial" w:hint="default"/>
                <w:sz w:val="18"/>
                <w:szCs w:val="18"/>
              </w:rPr>
            </w:pPr>
            <w:r>
              <w:rPr>
                <w:rFonts w:ascii="宋体" w:hAnsi="宋体" w:cs="宋体" w:eastAsia="宋体" w:hint="default"/>
                <w:sz w:val="18"/>
                <w:szCs w:val="18"/>
              </w:rPr>
              <w:t>收入</w:t>
            </w:r>
            <w:r>
              <w:rPr>
                <w:rFonts w:ascii="Arial" w:hAnsi="Arial" w:cs="Arial" w:eastAsia="Arial" w:hint="default"/>
                <w:sz w:val="18"/>
                <w:szCs w:val="18"/>
              </w:rPr>
              <w:t>(</w:t>
            </w:r>
            <w:r>
              <w:rPr>
                <w:rFonts w:ascii="宋体" w:hAnsi="宋体" w:cs="宋体" w:eastAsia="宋体" w:hint="default"/>
                <w:sz w:val="18"/>
                <w:szCs w:val="18"/>
              </w:rPr>
              <w:t>附注 四</w:t>
            </w:r>
            <w:r>
              <w:rPr>
                <w:rFonts w:ascii="Arial" w:hAnsi="Arial" w:cs="Arial" w:eastAsia="Arial" w:hint="default"/>
                <w:sz w:val="18"/>
                <w:szCs w:val="18"/>
              </w:rPr>
              <w:t>(18)(a))</w:t>
            </w:r>
          </w:p>
        </w:tc>
        <w:tc>
          <w:tcPr>
            <w:tcW w:w="145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91"/>
              <w:jc w:val="right"/>
              <w:rPr>
                <w:rFonts w:ascii="Arial" w:hAnsi="Arial" w:cs="Arial" w:eastAsia="Arial" w:hint="default"/>
                <w:sz w:val="18"/>
                <w:szCs w:val="18"/>
              </w:rPr>
            </w:pPr>
            <w:r>
              <w:rPr>
                <w:rFonts w:ascii="Arial"/>
                <w:spacing w:val="-1"/>
                <w:sz w:val="18"/>
              </w:rPr>
              <w:t>967,838</w:t>
            </w:r>
          </w:p>
        </w:tc>
        <w:tc>
          <w:tcPr>
            <w:tcW w:w="12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265"/>
              <w:jc w:val="right"/>
              <w:rPr>
                <w:rFonts w:ascii="Arial" w:hAnsi="Arial" w:cs="Arial" w:eastAsia="Arial" w:hint="default"/>
                <w:sz w:val="18"/>
                <w:szCs w:val="18"/>
              </w:rPr>
            </w:pPr>
            <w:r>
              <w:rPr>
                <w:rFonts w:ascii="Arial"/>
                <w:spacing w:val="-1"/>
                <w:sz w:val="18"/>
              </w:rPr>
              <w:t>377,249</w:t>
            </w:r>
          </w:p>
        </w:tc>
        <w:tc>
          <w:tcPr>
            <w:tcW w:w="13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345"/>
              <w:jc w:val="right"/>
              <w:rPr>
                <w:rFonts w:ascii="Arial" w:hAnsi="Arial" w:cs="Arial" w:eastAsia="Arial" w:hint="default"/>
                <w:sz w:val="18"/>
                <w:szCs w:val="18"/>
              </w:rPr>
            </w:pPr>
            <w:r>
              <w:rPr>
                <w:rFonts w:ascii="Arial"/>
                <w:spacing w:val="-1"/>
                <w:sz w:val="18"/>
              </w:rPr>
              <w:t>(288,951)</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right="107"/>
              <w:jc w:val="right"/>
              <w:rPr>
                <w:rFonts w:ascii="Arial" w:hAnsi="Arial" w:cs="Arial" w:eastAsia="Arial" w:hint="default"/>
                <w:sz w:val="18"/>
                <w:szCs w:val="18"/>
              </w:rPr>
            </w:pPr>
            <w:r>
              <w:rPr>
                <w:rFonts w:ascii="Arial"/>
                <w:spacing w:val="-1"/>
                <w:sz w:val="18"/>
              </w:rPr>
              <w:t>1,056,136</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616" w:right="0"/>
              <w:jc w:val="left"/>
              <w:rPr>
                <w:rFonts w:ascii="宋体" w:hAnsi="宋体" w:cs="宋体" w:eastAsia="宋体" w:hint="default"/>
                <w:sz w:val="18"/>
                <w:szCs w:val="18"/>
              </w:rPr>
            </w:pPr>
            <w:r>
              <w:rPr>
                <w:rFonts w:ascii="宋体" w:hAnsi="宋体" w:cs="宋体" w:eastAsia="宋体" w:hint="default"/>
                <w:sz w:val="18"/>
                <w:szCs w:val="18"/>
              </w:rPr>
              <w:t>预收客户的延保</w:t>
            </w:r>
          </w:p>
          <w:p>
            <w:pPr>
              <w:pStyle w:val="TableParagraph"/>
              <w:spacing w:line="240" w:lineRule="auto" w:before="38"/>
              <w:ind w:left="1156" w:right="0"/>
              <w:jc w:val="left"/>
              <w:rPr>
                <w:rFonts w:ascii="宋体" w:hAnsi="宋体" w:cs="宋体" w:eastAsia="宋体" w:hint="default"/>
                <w:sz w:val="18"/>
                <w:szCs w:val="18"/>
              </w:rPr>
            </w:pPr>
            <w:r>
              <w:rPr>
                <w:rFonts w:ascii="宋体" w:hAnsi="宋体" w:cs="宋体" w:eastAsia="宋体" w:hint="default"/>
                <w:sz w:val="18"/>
                <w:szCs w:val="18"/>
              </w:rPr>
              <w:t>业务收入</w:t>
            </w:r>
          </w:p>
        </w:tc>
      </w:tr>
      <w:tr>
        <w:trPr>
          <w:trHeight w:val="549" w:hRule="exact"/>
        </w:trPr>
        <w:tc>
          <w:tcPr>
            <w:tcW w:w="72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392"/>
              <w:jc w:val="right"/>
              <w:rPr>
                <w:rFonts w:ascii="Arial" w:hAnsi="Arial" w:cs="Arial" w:eastAsia="Arial" w:hint="default"/>
                <w:sz w:val="18"/>
                <w:szCs w:val="18"/>
              </w:rPr>
            </w:pPr>
            <w:r>
              <w:rPr>
                <w:rFonts w:ascii="宋体" w:hAnsi="宋体" w:cs="宋体" w:eastAsia="宋体" w:hint="default"/>
                <w:w w:val="95"/>
                <w:sz w:val="18"/>
                <w:szCs w:val="18"/>
              </w:rPr>
              <w:t>政府补助</w:t>
            </w:r>
            <w:r>
              <w:rPr>
                <w:rFonts w:ascii="Arial" w:hAnsi="Arial" w:cs="Arial" w:eastAsia="Arial" w:hint="default"/>
                <w:w w:val="95"/>
                <w:sz w:val="18"/>
                <w:szCs w:val="18"/>
              </w:rPr>
              <w:t>(a)</w:t>
            </w:r>
            <w:r>
              <w:rPr>
                <w:rFonts w:ascii="Arial" w:hAnsi="Arial" w:cs="Arial" w:eastAsia="Arial" w:hint="default"/>
                <w:sz w:val="18"/>
                <w:szCs w:val="18"/>
              </w:rPr>
            </w:r>
          </w:p>
        </w:tc>
        <w:tc>
          <w:tcPr>
            <w:tcW w:w="1458"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61"/>
              <w:jc w:val="right"/>
              <w:rPr>
                <w:rFonts w:ascii="Arial" w:hAnsi="Arial" w:cs="Arial" w:eastAsia="Arial" w:hint="default"/>
                <w:sz w:val="18"/>
                <w:szCs w:val="18"/>
              </w:rPr>
            </w:pPr>
            <w:r>
              <w:rPr>
                <w:rFonts w:ascii="Arial"/>
                <w:spacing w:val="-1"/>
                <w:sz w:val="18"/>
              </w:rPr>
              <w:t>365,686</w:t>
            </w:r>
          </w:p>
        </w:tc>
        <w:tc>
          <w:tcPr>
            <w:tcW w:w="1250"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236"/>
              <w:jc w:val="right"/>
              <w:rPr>
                <w:rFonts w:ascii="Arial" w:hAnsi="Arial" w:cs="Arial" w:eastAsia="Arial" w:hint="default"/>
                <w:sz w:val="18"/>
                <w:szCs w:val="18"/>
              </w:rPr>
            </w:pPr>
            <w:r>
              <w:rPr>
                <w:rFonts w:ascii="Arial"/>
                <w:spacing w:val="-1"/>
                <w:sz w:val="18"/>
              </w:rPr>
              <w:t>24,621</w:t>
            </w:r>
          </w:p>
        </w:tc>
        <w:tc>
          <w:tcPr>
            <w:tcW w:w="1355"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316"/>
              <w:jc w:val="right"/>
              <w:rPr>
                <w:rFonts w:ascii="Arial" w:hAnsi="Arial" w:cs="Arial" w:eastAsia="Arial" w:hint="default"/>
                <w:sz w:val="18"/>
                <w:szCs w:val="18"/>
              </w:rPr>
            </w:pPr>
            <w:r>
              <w:rPr>
                <w:rFonts w:ascii="Arial"/>
                <w:spacing w:val="-1"/>
                <w:sz w:val="18"/>
              </w:rPr>
              <w:t>(24,525)</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right="78"/>
              <w:jc w:val="right"/>
              <w:rPr>
                <w:rFonts w:ascii="Arial" w:hAnsi="Arial" w:cs="Arial" w:eastAsia="Arial" w:hint="default"/>
                <w:sz w:val="18"/>
                <w:szCs w:val="18"/>
              </w:rPr>
            </w:pPr>
            <w:r>
              <w:rPr>
                <w:rFonts w:ascii="Arial"/>
                <w:spacing w:val="-1"/>
                <w:sz w:val="18"/>
              </w:rPr>
              <w:t>365,782</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6"/>
              <w:ind w:left="645" w:right="198" w:hanging="360"/>
              <w:jc w:val="left"/>
              <w:rPr>
                <w:rFonts w:ascii="宋体" w:hAnsi="宋体" w:cs="宋体" w:eastAsia="宋体" w:hint="default"/>
                <w:sz w:val="18"/>
                <w:szCs w:val="18"/>
              </w:rPr>
            </w:pPr>
            <w:r>
              <w:rPr>
                <w:rFonts w:ascii="宋体" w:hAnsi="宋体" w:cs="宋体" w:eastAsia="宋体" w:hint="default"/>
                <w:sz w:val="18"/>
                <w:szCs w:val="18"/>
              </w:rPr>
              <w:t>子公司所在地相关部 门补贴项目建设</w:t>
            </w:r>
          </w:p>
        </w:tc>
      </w:tr>
      <w:tr>
        <w:trPr>
          <w:trHeight w:val="385" w:hRule="exact"/>
        </w:trPr>
        <w:tc>
          <w:tcPr>
            <w:tcW w:w="723"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c>
          <w:tcPr>
            <w:tcW w:w="1458"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261"/>
              <w:jc w:val="right"/>
              <w:rPr>
                <w:rFonts w:ascii="Arial" w:hAnsi="Arial" w:cs="Arial" w:eastAsia="Arial" w:hint="default"/>
                <w:sz w:val="18"/>
                <w:szCs w:val="18"/>
              </w:rPr>
            </w:pPr>
            <w:r>
              <w:rPr>
                <w:rFonts w:ascii="Arial"/>
                <w:spacing w:val="-1"/>
                <w:sz w:val="18"/>
              </w:rPr>
              <w:t>1,333,524</w:t>
            </w:r>
          </w:p>
        </w:tc>
        <w:tc>
          <w:tcPr>
            <w:tcW w:w="1250"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236"/>
              <w:jc w:val="right"/>
              <w:rPr>
                <w:rFonts w:ascii="Arial" w:hAnsi="Arial" w:cs="Arial" w:eastAsia="Arial" w:hint="default"/>
                <w:sz w:val="18"/>
                <w:szCs w:val="18"/>
              </w:rPr>
            </w:pPr>
            <w:r>
              <w:rPr>
                <w:rFonts w:ascii="Arial"/>
                <w:spacing w:val="-1"/>
                <w:sz w:val="18"/>
              </w:rPr>
              <w:t>401,870</w:t>
            </w:r>
          </w:p>
        </w:tc>
        <w:tc>
          <w:tcPr>
            <w:tcW w:w="1355"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316"/>
              <w:jc w:val="right"/>
              <w:rPr>
                <w:rFonts w:ascii="Arial" w:hAnsi="Arial" w:cs="Arial" w:eastAsia="Arial" w:hint="default"/>
                <w:sz w:val="18"/>
                <w:szCs w:val="18"/>
              </w:rPr>
            </w:pPr>
            <w:r>
              <w:rPr>
                <w:rFonts w:ascii="Arial"/>
                <w:spacing w:val="-1"/>
                <w:sz w:val="18"/>
              </w:rPr>
              <w:t>(313,476)</w:t>
            </w:r>
          </w:p>
        </w:tc>
        <w:tc>
          <w:tcPr>
            <w:tcW w:w="1323" w:type="dxa"/>
            <w:tcBorders>
              <w:top w:val="single" w:sz="4" w:space="0" w:color="000000"/>
              <w:left w:val="nil" w:sz="6" w:space="0" w:color="auto"/>
              <w:bottom w:val="single" w:sz="12" w:space="0" w:color="000000"/>
              <w:right w:val="nil" w:sz="6" w:space="0" w:color="auto"/>
            </w:tcBorders>
          </w:tcPr>
          <w:p>
            <w:pPr>
              <w:pStyle w:val="TableParagraph"/>
              <w:spacing w:line="240" w:lineRule="auto" w:before="116"/>
              <w:ind w:right="78"/>
              <w:jc w:val="right"/>
              <w:rPr>
                <w:rFonts w:ascii="Arial" w:hAnsi="Arial" w:cs="Arial" w:eastAsia="Arial" w:hint="default"/>
                <w:sz w:val="18"/>
                <w:szCs w:val="18"/>
              </w:rPr>
            </w:pPr>
            <w:r>
              <w:rPr>
                <w:rFonts w:ascii="Arial"/>
                <w:spacing w:val="-1"/>
                <w:sz w:val="18"/>
              </w:rPr>
              <w:t>1,421,918</w:t>
            </w:r>
          </w:p>
        </w:tc>
        <w:tc>
          <w:tcPr>
            <w:tcW w:w="2106"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0"/>
          <w:szCs w:val="10"/>
        </w:rPr>
      </w:pPr>
    </w:p>
    <w:tbl>
      <w:tblPr>
        <w:tblW w:w="0" w:type="auto"/>
        <w:jc w:val="left"/>
        <w:tblInd w:w="113" w:type="dxa"/>
        <w:tblLayout w:type="fixed"/>
        <w:tblCellMar>
          <w:top w:w="0" w:type="dxa"/>
          <w:left w:w="0" w:type="dxa"/>
          <w:bottom w:w="0" w:type="dxa"/>
          <w:right w:w="0" w:type="dxa"/>
        </w:tblCellMar>
        <w:tblLook w:val="01E0"/>
      </w:tblPr>
      <w:tblGrid>
        <w:gridCol w:w="716"/>
        <w:gridCol w:w="1868"/>
        <w:gridCol w:w="1284"/>
        <w:gridCol w:w="1073"/>
        <w:gridCol w:w="1245"/>
        <w:gridCol w:w="1088"/>
        <w:gridCol w:w="1160"/>
        <w:gridCol w:w="1405"/>
      </w:tblGrid>
      <w:tr>
        <w:trPr>
          <w:trHeight w:val="869"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4"/>
                <w:szCs w:val="34"/>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475"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5"/>
              <w:ind w:left="20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184" w:right="166"/>
              <w:jc w:val="left"/>
              <w:rPr>
                <w:rFonts w:ascii="宋体" w:hAnsi="宋体" w:cs="宋体" w:eastAsia="宋体" w:hint="default"/>
                <w:sz w:val="18"/>
                <w:szCs w:val="18"/>
              </w:rPr>
            </w:pPr>
            <w:r>
              <w:rPr>
                <w:rFonts w:ascii="宋体" w:hAnsi="宋体" w:cs="宋体" w:eastAsia="宋体" w:hint="default"/>
                <w:sz w:val="18"/>
                <w:szCs w:val="18"/>
              </w:rPr>
              <w:t>本年新增 补助金额</w:t>
            </w:r>
          </w:p>
        </w:tc>
        <w:tc>
          <w:tcPr>
            <w:tcW w:w="1245" w:type="dxa"/>
            <w:tcBorders>
              <w:top w:val="nil" w:sz="6" w:space="0" w:color="auto"/>
              <w:left w:val="nil" w:sz="6" w:space="0" w:color="auto"/>
              <w:bottom w:val="nil" w:sz="6" w:space="0" w:color="auto"/>
              <w:right w:val="nil" w:sz="6" w:space="0" w:color="auto"/>
            </w:tcBorders>
          </w:tcPr>
          <w:p>
            <w:pPr>
              <w:pStyle w:val="TableParagraph"/>
              <w:spacing w:line="179" w:lineRule="exact"/>
              <w:ind w:right="176"/>
              <w:jc w:val="right"/>
              <w:rPr>
                <w:rFonts w:ascii="宋体" w:hAnsi="宋体" w:cs="宋体" w:eastAsia="宋体" w:hint="default"/>
                <w:sz w:val="18"/>
                <w:szCs w:val="18"/>
              </w:rPr>
            </w:pPr>
            <w:r>
              <w:rPr>
                <w:rFonts w:ascii="宋体" w:hAnsi="宋体" w:cs="宋体" w:eastAsia="宋体" w:hint="default"/>
                <w:sz w:val="18"/>
                <w:szCs w:val="18"/>
              </w:rPr>
              <w:t>本年计入营</w:t>
            </w:r>
          </w:p>
          <w:p>
            <w:pPr>
              <w:pStyle w:val="TableParagraph"/>
              <w:spacing w:line="234" w:lineRule="exact"/>
              <w:ind w:right="176"/>
              <w:jc w:val="right"/>
              <w:rPr>
                <w:rFonts w:ascii="宋体" w:hAnsi="宋体" w:cs="宋体" w:eastAsia="宋体" w:hint="default"/>
                <w:sz w:val="18"/>
                <w:szCs w:val="18"/>
              </w:rPr>
            </w:pPr>
            <w:r>
              <w:rPr>
                <w:rFonts w:ascii="宋体" w:hAnsi="宋体" w:cs="宋体" w:eastAsia="宋体" w:hint="default"/>
                <w:sz w:val="18"/>
                <w:szCs w:val="18"/>
              </w:rPr>
              <w:t>业外收入金</w:t>
            </w:r>
          </w:p>
          <w:p>
            <w:pPr>
              <w:pStyle w:val="TableParagraph"/>
              <w:spacing w:line="235" w:lineRule="exact"/>
              <w:ind w:right="176"/>
              <w:jc w:val="right"/>
              <w:rPr>
                <w:rFonts w:ascii="宋体" w:hAnsi="宋体" w:cs="宋体" w:eastAsia="宋体" w:hint="default"/>
                <w:sz w:val="18"/>
                <w:szCs w:val="18"/>
              </w:rPr>
            </w:pPr>
            <w:r>
              <w:rPr>
                <w:rFonts w:ascii="宋体" w:hAnsi="宋体" w:cs="宋体" w:eastAsia="宋体" w:hint="default"/>
                <w:sz w:val="18"/>
                <w:szCs w:val="18"/>
              </w:rPr>
              <w:t>额</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35" w:lineRule="exact"/>
              <w:ind w:left="177" w:right="0"/>
              <w:jc w:val="left"/>
              <w:rPr>
                <w:rFonts w:ascii="宋体" w:hAnsi="宋体" w:cs="宋体" w:eastAsia="宋体" w:hint="default"/>
                <w:sz w:val="18"/>
                <w:szCs w:val="18"/>
              </w:rPr>
            </w:pPr>
            <w:r>
              <w:rPr>
                <w:rFonts w:ascii="宋体" w:hAnsi="宋体" w:cs="宋体" w:eastAsia="宋体" w:hint="default"/>
                <w:sz w:val="18"/>
                <w:szCs w:val="18"/>
              </w:rPr>
              <w:t>本年其他</w:t>
            </w:r>
          </w:p>
          <w:p>
            <w:pPr>
              <w:pStyle w:val="TableParagraph"/>
              <w:spacing w:line="235" w:lineRule="exact"/>
              <w:ind w:left="53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46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5"/>
              <w:ind w:left="19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1" w:lineRule="exact"/>
              <w:ind w:left="74"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w:t>
            </w:r>
          </w:p>
          <w:p>
            <w:pPr>
              <w:pStyle w:val="TableParagraph"/>
              <w:spacing w:line="228" w:lineRule="exact"/>
              <w:ind w:left="484"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458"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222" w:right="0"/>
              <w:jc w:val="left"/>
              <w:rPr>
                <w:rFonts w:ascii="宋体" w:hAnsi="宋体" w:cs="宋体" w:eastAsia="宋体" w:hint="default"/>
                <w:sz w:val="18"/>
                <w:szCs w:val="18"/>
              </w:rPr>
            </w:pPr>
            <w:r>
              <w:rPr>
                <w:rFonts w:ascii="宋体" w:hAnsi="宋体" w:cs="宋体" w:eastAsia="宋体" w:hint="default"/>
                <w:sz w:val="18"/>
                <w:szCs w:val="18"/>
              </w:rPr>
              <w:t>哈尔滨物流基地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2"/>
              <w:jc w:val="right"/>
              <w:rPr>
                <w:rFonts w:ascii="Arial" w:hAnsi="Arial" w:cs="Arial" w:eastAsia="Arial" w:hint="default"/>
                <w:sz w:val="18"/>
                <w:szCs w:val="18"/>
              </w:rPr>
            </w:pPr>
            <w:r>
              <w:rPr>
                <w:rFonts w:ascii="Arial"/>
                <w:spacing w:val="-1"/>
                <w:sz w:val="18"/>
              </w:rPr>
              <w:t>42,600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75"/>
              <w:jc w:val="right"/>
              <w:rPr>
                <w:rFonts w:ascii="Arial" w:hAnsi="Arial" w:cs="Arial" w:eastAsia="Arial" w:hint="default"/>
                <w:sz w:val="18"/>
                <w:szCs w:val="18"/>
              </w:rPr>
            </w:pPr>
            <w:r>
              <w:rPr>
                <w:rFonts w:ascii="Arial"/>
                <w:spacing w:val="-1"/>
                <w:sz w:val="18"/>
              </w:rPr>
              <w:t>(900)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72"/>
              <w:jc w:val="right"/>
              <w:rPr>
                <w:rFonts w:ascii="Arial" w:hAnsi="Arial" w:cs="Arial" w:eastAsia="Arial" w:hint="default"/>
                <w:sz w:val="18"/>
                <w:szCs w:val="18"/>
              </w:rPr>
            </w:pPr>
            <w:r>
              <w:rPr>
                <w:rFonts w:ascii="Arial"/>
                <w:spacing w:val="-1"/>
                <w:sz w:val="18"/>
              </w:rPr>
              <w:t>41,700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45"/>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北京物流基地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37,929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6"/>
              <w:jc w:val="right"/>
              <w:rPr>
                <w:rFonts w:ascii="Arial" w:hAnsi="Arial" w:cs="Arial" w:eastAsia="Arial" w:hint="default"/>
                <w:sz w:val="18"/>
                <w:szCs w:val="18"/>
              </w:rPr>
            </w:pPr>
            <w:r>
              <w:rPr>
                <w:rFonts w:ascii="Arial"/>
                <w:spacing w:val="-1"/>
                <w:sz w:val="18"/>
              </w:rPr>
              <w:t>(1,268)</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spacing w:val="-1"/>
                <w:sz w:val="18"/>
              </w:rPr>
              <w:t>36,661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南通苏宁物流基地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32,470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Arial" w:hAnsi="Arial" w:cs="Arial" w:eastAsia="Arial" w:hint="default"/>
                <w:sz w:val="18"/>
                <w:szCs w:val="18"/>
              </w:rPr>
            </w:pPr>
            <w:r>
              <w:rPr>
                <w:rFonts w:ascii="Arial"/>
                <w:spacing w:val="-1"/>
                <w:sz w:val="18"/>
              </w:rPr>
              <w:t>(680)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spacing w:val="-1"/>
                <w:sz w:val="18"/>
              </w:rPr>
              <w:t>31,790</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东西湖物流基地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30,123</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Arial" w:hAnsi="Arial" w:cs="Arial" w:eastAsia="Arial" w:hint="default"/>
                <w:sz w:val="18"/>
                <w:szCs w:val="18"/>
              </w:rPr>
            </w:pPr>
            <w:r>
              <w:rPr>
                <w:rFonts w:ascii="Arial"/>
                <w:spacing w:val="-1"/>
                <w:sz w:val="18"/>
              </w:rPr>
              <w:t>(631)</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spacing w:val="-1"/>
                <w:sz w:val="18"/>
              </w:rPr>
              <w:t>29,492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4"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渤宁苏宁物流基地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2"/>
              <w:jc w:val="right"/>
              <w:rPr>
                <w:rFonts w:ascii="Arial" w:hAnsi="Arial" w:cs="Arial" w:eastAsia="Arial" w:hint="default"/>
                <w:sz w:val="18"/>
                <w:szCs w:val="18"/>
              </w:rPr>
            </w:pPr>
            <w:r>
              <w:rPr>
                <w:rFonts w:ascii="Arial"/>
                <w:spacing w:val="-1"/>
                <w:sz w:val="18"/>
              </w:rPr>
              <w:t>29,773</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5"/>
              <w:jc w:val="right"/>
              <w:rPr>
                <w:rFonts w:ascii="Arial" w:hAnsi="Arial" w:cs="Arial" w:eastAsia="Arial" w:hint="default"/>
                <w:sz w:val="18"/>
                <w:szCs w:val="18"/>
              </w:rPr>
            </w:pPr>
            <w:r>
              <w:rPr>
                <w:rFonts w:ascii="Arial"/>
                <w:spacing w:val="-1"/>
                <w:sz w:val="18"/>
              </w:rPr>
              <w:t>(629)</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
              <w:jc w:val="right"/>
              <w:rPr>
                <w:rFonts w:ascii="Arial" w:hAnsi="Arial" w:cs="Arial" w:eastAsia="Arial" w:hint="default"/>
                <w:sz w:val="18"/>
                <w:szCs w:val="18"/>
              </w:rPr>
            </w:pPr>
            <w:r>
              <w:rPr>
                <w:rFonts w:ascii="Arial"/>
                <w:spacing w:val="-1"/>
                <w:sz w:val="18"/>
              </w:rPr>
              <w:t>29,144</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4"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长春物流基地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2"/>
              <w:jc w:val="right"/>
              <w:rPr>
                <w:rFonts w:ascii="Arial" w:hAnsi="Arial" w:cs="Arial" w:eastAsia="Arial" w:hint="default"/>
                <w:sz w:val="18"/>
                <w:szCs w:val="18"/>
              </w:rPr>
            </w:pPr>
            <w:r>
              <w:rPr>
                <w:rFonts w:ascii="Arial"/>
                <w:spacing w:val="-1"/>
                <w:sz w:val="18"/>
              </w:rPr>
              <w:t>29,631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5"/>
              <w:jc w:val="right"/>
              <w:rPr>
                <w:rFonts w:ascii="Arial" w:hAnsi="Arial" w:cs="Arial" w:eastAsia="Arial" w:hint="default"/>
                <w:sz w:val="18"/>
                <w:szCs w:val="18"/>
              </w:rPr>
            </w:pPr>
            <w:r>
              <w:rPr>
                <w:rFonts w:ascii="Arial"/>
                <w:spacing w:val="-1"/>
                <w:sz w:val="18"/>
              </w:rPr>
              <w:t>5,000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5"/>
              <w:jc w:val="right"/>
              <w:rPr>
                <w:rFonts w:ascii="Arial" w:hAnsi="Arial" w:cs="Arial" w:eastAsia="Arial" w:hint="default"/>
                <w:sz w:val="18"/>
                <w:szCs w:val="18"/>
              </w:rPr>
            </w:pPr>
            <w:r>
              <w:rPr>
                <w:rFonts w:ascii="Arial"/>
                <w:spacing w:val="-1"/>
                <w:sz w:val="18"/>
              </w:rPr>
              <w:t>(870)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
              <w:jc w:val="right"/>
              <w:rPr>
                <w:rFonts w:ascii="Arial" w:hAnsi="Arial" w:cs="Arial" w:eastAsia="Arial" w:hint="default"/>
                <w:sz w:val="18"/>
                <w:szCs w:val="18"/>
              </w:rPr>
            </w:pPr>
            <w:r>
              <w:rPr>
                <w:rFonts w:ascii="Arial"/>
                <w:spacing w:val="-1"/>
                <w:sz w:val="18"/>
              </w:rPr>
              <w:t>33,761</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合肥物流基地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28,683</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w:hAnsi="Arial" w:cs="Arial" w:eastAsia="Arial" w:hint="default"/>
                <w:sz w:val="18"/>
                <w:szCs w:val="18"/>
              </w:rPr>
            </w:pPr>
            <w:r>
              <w:rPr>
                <w:rFonts w:ascii="Arial"/>
                <w:spacing w:val="-1"/>
                <w:sz w:val="18"/>
              </w:rPr>
              <w:t>7,620</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6"/>
              <w:jc w:val="right"/>
              <w:rPr>
                <w:rFonts w:ascii="Arial" w:hAnsi="Arial" w:cs="Arial" w:eastAsia="Arial" w:hint="default"/>
                <w:sz w:val="18"/>
                <w:szCs w:val="18"/>
              </w:rPr>
            </w:pPr>
            <w:r>
              <w:rPr>
                <w:rFonts w:ascii="Arial"/>
                <w:spacing w:val="-1"/>
                <w:sz w:val="18"/>
              </w:rPr>
              <w:t>(2,231)</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spacing w:val="-1"/>
                <w:sz w:val="18"/>
              </w:rPr>
              <w:t>34,072</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临水景观基地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20,438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Arial" w:hAnsi="Arial" w:cs="Arial" w:eastAsia="Arial" w:hint="default"/>
                <w:sz w:val="18"/>
                <w:szCs w:val="18"/>
              </w:rPr>
            </w:pPr>
            <w:r>
              <w:rPr>
                <w:rFonts w:ascii="Arial"/>
                <w:w w:val="99"/>
                <w:sz w:val="18"/>
              </w:rPr>
              <w:t>-</w:t>
            </w:r>
            <w:r>
              <w:rPr>
                <w:rFonts w:ascii="Arial"/>
                <w:sz w:val="18"/>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spacing w:val="-1"/>
                <w:sz w:val="18"/>
              </w:rPr>
              <w:t>20,438</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江西南昌物流基地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1"/>
              <w:jc w:val="right"/>
              <w:rPr>
                <w:rFonts w:ascii="Arial" w:hAnsi="Arial" w:cs="Arial" w:eastAsia="Arial" w:hint="default"/>
                <w:sz w:val="18"/>
                <w:szCs w:val="18"/>
              </w:rPr>
            </w:pPr>
            <w:r>
              <w:rPr>
                <w:rFonts w:ascii="Arial"/>
                <w:spacing w:val="-1"/>
                <w:sz w:val="18"/>
              </w:rPr>
              <w:t>19,033</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6"/>
              <w:jc w:val="right"/>
              <w:rPr>
                <w:rFonts w:ascii="Arial" w:hAnsi="Arial" w:cs="Arial" w:eastAsia="Arial" w:hint="default"/>
                <w:sz w:val="18"/>
                <w:szCs w:val="18"/>
              </w:rPr>
            </w:pPr>
            <w:r>
              <w:rPr>
                <w:rFonts w:ascii="Arial"/>
                <w:spacing w:val="-1"/>
                <w:sz w:val="18"/>
              </w:rPr>
              <w:t>(400)</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3"/>
              <w:jc w:val="right"/>
              <w:rPr>
                <w:rFonts w:ascii="Arial" w:hAnsi="Arial" w:cs="Arial" w:eastAsia="Arial" w:hint="default"/>
                <w:sz w:val="18"/>
                <w:szCs w:val="18"/>
              </w:rPr>
            </w:pPr>
            <w:r>
              <w:rPr>
                <w:rFonts w:ascii="Arial"/>
                <w:spacing w:val="-1"/>
                <w:sz w:val="18"/>
              </w:rPr>
              <w:t>18,633</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4"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盐城盐宁物流基地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2"/>
              <w:jc w:val="right"/>
              <w:rPr>
                <w:rFonts w:ascii="Arial" w:hAnsi="Arial" w:cs="Arial" w:eastAsia="Arial" w:hint="default"/>
                <w:sz w:val="18"/>
                <w:szCs w:val="18"/>
              </w:rPr>
            </w:pPr>
            <w:r>
              <w:rPr>
                <w:rFonts w:ascii="Arial"/>
                <w:spacing w:val="-1"/>
                <w:sz w:val="18"/>
              </w:rPr>
              <w:t>16,340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5"/>
              <w:jc w:val="right"/>
              <w:rPr>
                <w:rFonts w:ascii="Arial" w:hAnsi="Arial" w:cs="Arial" w:eastAsia="Arial" w:hint="default"/>
                <w:sz w:val="18"/>
                <w:szCs w:val="18"/>
              </w:rPr>
            </w:pPr>
            <w:r>
              <w:rPr>
                <w:rFonts w:ascii="Arial"/>
                <w:spacing w:val="-1"/>
                <w:sz w:val="18"/>
              </w:rPr>
              <w:t>(345)</w:t>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8"/>
              <w:jc w:val="right"/>
              <w:rPr>
                <w:rFonts w:ascii="Arial" w:hAnsi="Arial" w:cs="Arial" w:eastAsia="Arial" w:hint="default"/>
                <w:sz w:val="18"/>
                <w:szCs w:val="18"/>
              </w:rPr>
            </w:pPr>
            <w:r>
              <w:rPr>
                <w:rFonts w:ascii="Arial"/>
                <w:w w:val="99"/>
                <w:sz w:val="18"/>
              </w:rPr>
              <w:t>-</w:t>
            </w:r>
            <w:r>
              <w:rPr>
                <w:rFonts w:ascii="Arial"/>
                <w:sz w:val="18"/>
              </w:rPr>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
              <w:jc w:val="right"/>
              <w:rPr>
                <w:rFonts w:ascii="Arial" w:hAnsi="Arial" w:cs="Arial" w:eastAsia="Arial" w:hint="default"/>
                <w:sz w:val="18"/>
                <w:szCs w:val="18"/>
              </w:rPr>
            </w:pPr>
            <w:r>
              <w:rPr>
                <w:rFonts w:ascii="Arial"/>
                <w:spacing w:val="-1"/>
                <w:sz w:val="18"/>
              </w:rPr>
              <w:t>15,995</w:t>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 w:hRule="exact"/>
        </w:trPr>
        <w:tc>
          <w:tcPr>
            <w:tcW w:w="716" w:type="dxa"/>
            <w:tcBorders>
              <w:top w:val="nil" w:sz="6" w:space="0" w:color="auto"/>
              <w:left w:val="nil" w:sz="6" w:space="0" w:color="auto"/>
              <w:bottom w:val="nil" w:sz="6" w:space="0" w:color="auto"/>
              <w:right w:val="nil" w:sz="6" w:space="0" w:color="auto"/>
            </w:tcBorders>
          </w:tcPr>
          <w:p>
            <w:pPr/>
          </w:p>
        </w:tc>
        <w:tc>
          <w:tcPr>
            <w:tcW w:w="1868" w:type="dxa"/>
            <w:tcBorders>
              <w:top w:val="nil" w:sz="6" w:space="0" w:color="auto"/>
              <w:left w:val="nil" w:sz="6" w:space="0" w:color="auto"/>
              <w:bottom w:val="nil" w:sz="6" w:space="0" w:color="auto"/>
              <w:right w:val="nil" w:sz="6" w:space="0" w:color="auto"/>
            </w:tcBorders>
          </w:tcPr>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宿迁物流基地</w:t>
            </w:r>
          </w:p>
        </w:tc>
        <w:tc>
          <w:tcPr>
            <w:tcW w:w="128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2"/>
              <w:jc w:val="right"/>
              <w:rPr>
                <w:rFonts w:ascii="Arial" w:hAnsi="Arial" w:cs="Arial" w:eastAsia="Arial" w:hint="default"/>
                <w:sz w:val="18"/>
                <w:szCs w:val="18"/>
              </w:rPr>
            </w:pPr>
            <w:r>
              <w:rPr>
                <w:rFonts w:ascii="Arial"/>
                <w:spacing w:val="-1"/>
                <w:sz w:val="18"/>
              </w:rPr>
              <w:t>14,490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66"/>
              <w:jc w:val="right"/>
              <w:rPr>
                <w:rFonts w:ascii="Arial" w:hAnsi="Arial" w:cs="Arial" w:eastAsia="Arial" w:hint="default"/>
                <w:sz w:val="18"/>
                <w:szCs w:val="18"/>
              </w:rPr>
            </w:pPr>
            <w:r>
              <w:rPr>
                <w:rFonts w:ascii="Arial"/>
                <w:w w:val="99"/>
                <w:sz w:val="18"/>
              </w:rPr>
              <w:t>-</w:t>
            </w:r>
            <w:r>
              <w:rPr>
                <w:rFonts w:ascii="Arial"/>
                <w:sz w:val="18"/>
              </w:rPr>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75"/>
              <w:jc w:val="right"/>
              <w:rPr>
                <w:rFonts w:ascii="Arial" w:hAnsi="Arial" w:cs="Arial" w:eastAsia="Arial" w:hint="default"/>
                <w:sz w:val="18"/>
                <w:szCs w:val="18"/>
              </w:rPr>
            </w:pPr>
            <w:r>
              <w:rPr>
                <w:rFonts w:ascii="Arial"/>
                <w:w w:val="99"/>
                <w:sz w:val="18"/>
              </w:rPr>
              <w:t>-</w:t>
            </w:r>
            <w:r>
              <w:rPr>
                <w:rFonts w:ascii="Arial"/>
                <w:sz w:val="18"/>
              </w:rPr>
            </w:r>
          </w:p>
        </w:tc>
        <w:tc>
          <w:tcPr>
            <w:tcW w:w="108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89"/>
              <w:jc w:val="right"/>
              <w:rPr>
                <w:rFonts w:ascii="Arial" w:hAnsi="Arial" w:cs="Arial" w:eastAsia="Arial" w:hint="default"/>
                <w:sz w:val="18"/>
                <w:szCs w:val="18"/>
              </w:rPr>
            </w:pPr>
            <w:r>
              <w:rPr>
                <w:rFonts w:ascii="Arial"/>
                <w:spacing w:val="-1"/>
                <w:sz w:val="18"/>
              </w:rPr>
              <w:t>(14,490)</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2"/>
              <w:jc w:val="right"/>
              <w:rPr>
                <w:rFonts w:ascii="Arial" w:hAnsi="Arial" w:cs="Arial" w:eastAsia="Arial" w:hint="default"/>
                <w:sz w:val="18"/>
                <w:szCs w:val="18"/>
              </w:rPr>
            </w:pPr>
            <w:r>
              <w:rPr>
                <w:rFonts w:ascii="Arial"/>
                <w:w w:val="99"/>
                <w:sz w:val="18"/>
              </w:rPr>
              <w:t>-</w:t>
            </w:r>
            <w:r>
              <w:rPr>
                <w:rFonts w:ascii="Arial"/>
                <w:sz w:val="18"/>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885" w:footer="977" w:top="2020" w:bottom="116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9" w:type="dxa"/>
        <w:tblLayout w:type="fixed"/>
        <w:tblCellMar>
          <w:top w:w="0" w:type="dxa"/>
          <w:left w:w="0" w:type="dxa"/>
          <w:bottom w:w="0" w:type="dxa"/>
          <w:right w:w="0" w:type="dxa"/>
        </w:tblCellMar>
        <w:tblLook w:val="01E0"/>
      </w:tblPr>
      <w:tblGrid>
        <w:gridCol w:w="773"/>
        <w:gridCol w:w="1785"/>
        <w:gridCol w:w="1146"/>
        <w:gridCol w:w="132"/>
        <w:gridCol w:w="960"/>
        <w:gridCol w:w="132"/>
        <w:gridCol w:w="1086"/>
        <w:gridCol w:w="132"/>
        <w:gridCol w:w="944"/>
        <w:gridCol w:w="133"/>
        <w:gridCol w:w="1145"/>
        <w:gridCol w:w="1423"/>
      </w:tblGrid>
      <w:tr>
        <w:trPr>
          <w:trHeight w:val="49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93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96"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p>
        </w:tc>
        <w:tc>
          <w:tcPr>
            <w:tcW w:w="132" w:type="dxa"/>
            <w:tcBorders>
              <w:top w:val="nil" w:sz="6" w:space="0" w:color="auto"/>
              <w:left w:val="nil" w:sz="6" w:space="0" w:color="auto"/>
              <w:bottom w:val="nil" w:sz="6" w:space="0" w:color="auto"/>
              <w:right w:val="nil" w:sz="6" w:space="0" w:color="auto"/>
            </w:tcBorders>
          </w:tcPr>
          <w:p>
            <w:pPr>
              <w:pStyle w:val="TableParagraph"/>
              <w:spacing w:line="257" w:lineRule="exact"/>
              <w:ind w:left="-15" w:right="0"/>
              <w:jc w:val="left"/>
              <w:rPr>
                <w:rFonts w:ascii="Arial" w:hAnsi="Arial" w:cs="Arial" w:eastAsia="Arial" w:hint="default"/>
                <w:sz w:val="24"/>
                <w:szCs w:val="24"/>
              </w:rPr>
            </w:pPr>
            <w:r>
              <w:rPr>
                <w:rFonts w:ascii="Arial"/>
                <w:w w:val="99"/>
                <w:sz w:val="24"/>
              </w:rPr>
              <w:t>)</w:t>
            </w:r>
            <w:r>
              <w:rPr>
                <w:rFonts w:ascii="Arial"/>
                <w:sz w:val="24"/>
              </w:rPr>
            </w:r>
          </w:p>
        </w:tc>
        <w:tc>
          <w:tcPr>
            <w:tcW w:w="9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74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(36)</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96" w:right="0"/>
              <w:jc w:val="left"/>
              <w:rPr>
                <w:rFonts w:ascii="Arial" w:hAnsi="Arial" w:cs="Arial" w:eastAsia="Arial" w:hint="default"/>
                <w:sz w:val="24"/>
                <w:szCs w:val="24"/>
              </w:rPr>
            </w:pPr>
            <w:r>
              <w:rPr>
                <w:rFonts w:ascii="黑体" w:hAnsi="黑体" w:cs="黑体" w:eastAsia="黑体" w:hint="default"/>
                <w:sz w:val="24"/>
                <w:szCs w:val="24"/>
              </w:rPr>
              <w:t>递延收益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4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r>
      <w:tr>
        <w:trPr>
          <w:trHeight w:val="1145"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40" w:lineRule="auto"/>
              <w:ind w:left="269" w:right="0"/>
              <w:jc w:val="left"/>
              <w:rPr>
                <w:rFonts w:ascii="Arial" w:hAnsi="Arial" w:cs="Arial" w:eastAsia="Arial" w:hint="default"/>
                <w:sz w:val="24"/>
                <w:szCs w:val="24"/>
              </w:rPr>
            </w:pPr>
            <w:r>
              <w:rPr>
                <w:rFonts w:ascii="Arial"/>
                <w:sz w:val="24"/>
              </w:rPr>
              <w:t>(a)</w:t>
            </w: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政府补助项目</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19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182" w:right="55"/>
              <w:jc w:val="left"/>
              <w:rPr>
                <w:rFonts w:ascii="宋体" w:hAnsi="宋体" w:cs="宋体" w:eastAsia="宋体" w:hint="default"/>
                <w:sz w:val="18"/>
                <w:szCs w:val="18"/>
              </w:rPr>
            </w:pPr>
            <w:r>
              <w:rPr>
                <w:rFonts w:ascii="宋体" w:hAnsi="宋体" w:cs="宋体" w:eastAsia="宋体" w:hint="default"/>
                <w:sz w:val="18"/>
                <w:szCs w:val="18"/>
              </w:rPr>
              <w:t>本年新增 补助金额</w:t>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28" w:right="57"/>
              <w:jc w:val="right"/>
              <w:rPr>
                <w:rFonts w:ascii="宋体" w:hAnsi="宋体" w:cs="宋体" w:eastAsia="宋体" w:hint="default"/>
                <w:sz w:val="18"/>
                <w:szCs w:val="18"/>
              </w:rPr>
            </w:pPr>
            <w:r>
              <w:rPr>
                <w:rFonts w:ascii="宋体" w:hAnsi="宋体" w:cs="宋体" w:eastAsia="宋体" w:hint="default"/>
                <w:sz w:val="18"/>
                <w:szCs w:val="18"/>
              </w:rPr>
              <w:t>本年计入营 业外收入金</w:t>
            </w:r>
          </w:p>
          <w:p>
            <w:pPr>
              <w:pStyle w:val="TableParagraph"/>
              <w:spacing w:line="233" w:lineRule="exact"/>
              <w:ind w:right="57"/>
              <w:jc w:val="right"/>
              <w:rPr>
                <w:rFonts w:ascii="宋体" w:hAnsi="宋体" w:cs="宋体" w:eastAsia="宋体" w:hint="default"/>
                <w:sz w:val="18"/>
                <w:szCs w:val="18"/>
              </w:rPr>
            </w:pPr>
            <w:r>
              <w:rPr>
                <w:rFonts w:ascii="宋体" w:hAnsi="宋体" w:cs="宋体" w:eastAsia="宋体" w:hint="default"/>
                <w:sz w:val="18"/>
                <w:szCs w:val="18"/>
              </w:rPr>
              <w:t>额</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35" w:lineRule="exact"/>
              <w:ind w:left="168" w:right="0"/>
              <w:jc w:val="left"/>
              <w:rPr>
                <w:rFonts w:ascii="宋体" w:hAnsi="宋体" w:cs="宋体" w:eastAsia="宋体" w:hint="default"/>
                <w:sz w:val="18"/>
                <w:szCs w:val="18"/>
              </w:rPr>
            </w:pPr>
            <w:r>
              <w:rPr>
                <w:rFonts w:ascii="宋体" w:hAnsi="宋体" w:cs="宋体" w:eastAsia="宋体" w:hint="default"/>
                <w:sz w:val="18"/>
                <w:szCs w:val="18"/>
              </w:rPr>
              <w:t>本年其他</w:t>
            </w:r>
          </w:p>
          <w:p>
            <w:pPr>
              <w:pStyle w:val="TableParagraph"/>
              <w:spacing w:line="235" w:lineRule="exact"/>
              <w:ind w:left="528"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6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19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1" w:lineRule="exact"/>
              <w:ind w:left="92"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w:t>
            </w:r>
            <w:r>
              <w:rPr>
                <w:rFonts w:ascii="宋体" w:hAnsi="宋体" w:cs="宋体" w:eastAsia="宋体" w:hint="default"/>
                <w:sz w:val="18"/>
                <w:szCs w:val="18"/>
              </w:rPr>
              <w:t>与</w:t>
            </w:r>
          </w:p>
          <w:p>
            <w:pPr>
              <w:pStyle w:val="TableParagraph"/>
              <w:spacing w:line="228" w:lineRule="exact"/>
              <w:ind w:left="502" w:right="0"/>
              <w:jc w:val="left"/>
              <w:rPr>
                <w:rFonts w:ascii="宋体" w:hAnsi="宋体" w:cs="宋体" w:eastAsia="宋体" w:hint="default"/>
                <w:sz w:val="18"/>
                <w:szCs w:val="18"/>
              </w:rPr>
            </w:pPr>
            <w:r>
              <w:rPr>
                <w:rFonts w:ascii="宋体" w:hAnsi="宋体" w:cs="宋体" w:eastAsia="宋体" w:hint="default"/>
                <w:sz w:val="18"/>
                <w:szCs w:val="18"/>
              </w:rPr>
              <w:t>收益相关</w:t>
            </w:r>
          </w:p>
        </w:tc>
      </w:tr>
      <w:tr>
        <w:trPr>
          <w:trHeight w:val="493"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苏南物流基地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6"/>
              <w:jc w:val="right"/>
              <w:rPr>
                <w:rFonts w:ascii="Arial" w:hAnsi="Arial" w:cs="Arial" w:eastAsia="Arial" w:hint="default"/>
                <w:sz w:val="18"/>
                <w:szCs w:val="18"/>
              </w:rPr>
            </w:pPr>
            <w:r>
              <w:rPr>
                <w:rFonts w:ascii="Arial"/>
                <w:spacing w:val="-1"/>
                <w:sz w:val="18"/>
              </w:rPr>
              <w:t>13,882</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6"/>
              <w:jc w:val="right"/>
              <w:rPr>
                <w:rFonts w:ascii="Arial" w:hAnsi="Arial" w:cs="Arial" w:eastAsia="Arial" w:hint="default"/>
                <w:sz w:val="18"/>
                <w:szCs w:val="18"/>
              </w:rPr>
            </w:pPr>
            <w:r>
              <w:rPr>
                <w:rFonts w:ascii="Arial"/>
                <w:spacing w:val="-1"/>
                <w:sz w:val="18"/>
              </w:rPr>
              <w:t>(306)</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56"/>
              <w:jc w:val="right"/>
              <w:rPr>
                <w:rFonts w:ascii="Arial" w:hAnsi="Arial" w:cs="Arial" w:eastAsia="Arial" w:hint="default"/>
                <w:sz w:val="18"/>
                <w:szCs w:val="18"/>
              </w:rPr>
            </w:pPr>
            <w:r>
              <w:rPr>
                <w:rFonts w:ascii="Arial"/>
                <w:spacing w:val="-1"/>
                <w:sz w:val="18"/>
              </w:rPr>
              <w:t>13,576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中山物流基地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12,969</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(275)</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12,694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珠海物流基地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9,933</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(200)</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9,733</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86"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78" w:lineRule="auto"/>
              <w:ind w:left="506" w:right="377" w:hanging="360"/>
              <w:jc w:val="left"/>
              <w:rPr>
                <w:rFonts w:ascii="宋体" w:hAnsi="宋体" w:cs="宋体" w:eastAsia="宋体" w:hint="default"/>
                <w:sz w:val="18"/>
                <w:szCs w:val="18"/>
              </w:rPr>
            </w:pPr>
            <w:r>
              <w:rPr>
                <w:rFonts w:ascii="宋体" w:hAnsi="宋体" w:cs="宋体" w:eastAsia="宋体" w:hint="default"/>
                <w:sz w:val="18"/>
                <w:szCs w:val="18"/>
              </w:rPr>
              <w:t>贵阳金阳新区物 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9,863</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(208)</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9,655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48"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346" w:right="57" w:hanging="201"/>
              <w:jc w:val="left"/>
              <w:rPr>
                <w:rFonts w:ascii="宋体" w:hAnsi="宋体" w:cs="宋体" w:eastAsia="宋体" w:hint="default"/>
                <w:sz w:val="18"/>
                <w:szCs w:val="18"/>
              </w:rPr>
            </w:pPr>
            <w:r>
              <w:rPr>
                <w:rFonts w:ascii="宋体" w:hAnsi="宋体" w:cs="宋体" w:eastAsia="宋体" w:hint="default"/>
                <w:spacing w:val="17"/>
                <w:sz w:val="18"/>
                <w:szCs w:val="18"/>
              </w:rPr>
              <w:t>乌鲁木齐苏宁物流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6,921</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(144)</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6,777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3"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沈阳物流基地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5,874</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(136)</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5,738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587"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78" w:lineRule="auto"/>
              <w:ind w:left="506" w:right="377" w:hanging="360"/>
              <w:jc w:val="left"/>
              <w:rPr>
                <w:rFonts w:ascii="宋体" w:hAnsi="宋体" w:cs="宋体" w:eastAsia="宋体" w:hint="default"/>
                <w:sz w:val="18"/>
                <w:szCs w:val="18"/>
              </w:rPr>
            </w:pPr>
            <w:r>
              <w:rPr>
                <w:rFonts w:ascii="宋体" w:hAnsi="宋体" w:cs="宋体" w:eastAsia="宋体" w:hint="default"/>
                <w:sz w:val="18"/>
                <w:szCs w:val="18"/>
              </w:rPr>
              <w:t>青岛胶宁苏宁物 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2,840</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3,000</w:t>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6"/>
              <w:jc w:val="right"/>
              <w:rPr>
                <w:rFonts w:ascii="Arial" w:hAnsi="Arial" w:cs="Arial" w:eastAsia="Arial" w:hint="default"/>
                <w:sz w:val="18"/>
                <w:szCs w:val="18"/>
              </w:rPr>
            </w:pPr>
            <w:r>
              <w:rPr>
                <w:rFonts w:ascii="Arial"/>
                <w:spacing w:val="-1"/>
                <w:sz w:val="18"/>
              </w:rPr>
              <w:t>(305)</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55"/>
              <w:jc w:val="right"/>
              <w:rPr>
                <w:rFonts w:ascii="Arial" w:hAnsi="Arial" w:cs="Arial" w:eastAsia="Arial" w:hint="default"/>
                <w:sz w:val="18"/>
                <w:szCs w:val="18"/>
              </w:rPr>
            </w:pPr>
            <w:r>
              <w:rPr>
                <w:rFonts w:ascii="Arial"/>
                <w:spacing w:val="-1"/>
                <w:sz w:val="18"/>
              </w:rPr>
              <w:t>5,535</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4"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广州物流基地</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sz w:val="18"/>
              </w:rPr>
              <w:t>1,894</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Arial" w:hAnsi="Arial" w:cs="Arial" w:eastAsia="Arial" w:hint="default"/>
                <w:sz w:val="18"/>
                <w:szCs w:val="18"/>
              </w:rPr>
            </w:pPr>
            <w:r>
              <w:rPr>
                <w:rFonts w:ascii="Arial"/>
                <w:spacing w:val="-1"/>
                <w:sz w:val="18"/>
              </w:rPr>
              <w:t>(40)</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sz w:val="18"/>
              </w:rPr>
              <w:t>1,854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14"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包头苏宁广场</w:t>
            </w:r>
          </w:p>
        </w:tc>
        <w:tc>
          <w:tcPr>
            <w:tcW w:w="114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sz w:val="18"/>
              </w:rPr>
              <w:t>5,000</w:t>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Arial" w:hAnsi="Arial" w:cs="Arial" w:eastAsia="Arial" w:hint="default"/>
                <w:sz w:val="18"/>
                <w:szCs w:val="18"/>
              </w:rPr>
            </w:pPr>
            <w:r>
              <w:rPr>
                <w:rFonts w:ascii="Arial"/>
                <w:spacing w:val="-1"/>
                <w:sz w:val="18"/>
              </w:rPr>
              <w:t>(83)</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spacing w:val="-1"/>
                <w:sz w:val="18"/>
              </w:rPr>
              <w:t>4,917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四川物流基地</w:t>
            </w:r>
          </w:p>
        </w:tc>
        <w:tc>
          <w:tcPr>
            <w:tcW w:w="11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4,001</w:t>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(384)</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3,617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7" w:hRule="exact"/>
        </w:trPr>
        <w:tc>
          <w:tcPr>
            <w:tcW w:w="773" w:type="dxa"/>
            <w:tcBorders>
              <w:top w:val="nil" w:sz="6" w:space="0" w:color="auto"/>
              <w:left w:val="nil" w:sz="6" w:space="0" w:color="auto"/>
              <w:bottom w:val="nil" w:sz="6" w:space="0" w:color="auto"/>
              <w:right w:val="nil" w:sz="6" w:space="0" w:color="auto"/>
            </w:tcBorders>
          </w:tcPr>
          <w:p>
            <w:pPr/>
          </w:p>
        </w:tc>
        <w:tc>
          <w:tcPr>
            <w:tcW w:w="1785" w:type="dxa"/>
            <w:tcBorders>
              <w:top w:val="nil" w:sz="6" w:space="0" w:color="auto"/>
              <w:left w:val="nil" w:sz="6" w:space="0" w:color="auto"/>
              <w:bottom w:val="nil" w:sz="6" w:space="0" w:color="auto"/>
              <w:right w:val="nil" w:sz="6" w:space="0" w:color="auto"/>
            </w:tcBorders>
          </w:tcPr>
          <w:p>
            <w:pPr/>
          </w:p>
        </w:tc>
        <w:tc>
          <w:tcPr>
            <w:tcW w:w="114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365,686</w:t>
            </w:r>
          </w:p>
        </w:tc>
        <w:tc>
          <w:tcPr>
            <w:tcW w:w="132" w:type="dxa"/>
            <w:tcBorders>
              <w:top w:val="nil" w:sz="6" w:space="0" w:color="auto"/>
              <w:left w:val="nil" w:sz="6" w:space="0" w:color="auto"/>
              <w:bottom w:val="nil" w:sz="6" w:space="0" w:color="auto"/>
              <w:right w:val="nil" w:sz="6" w:space="0" w:color="auto"/>
            </w:tcBorders>
          </w:tcPr>
          <w:p>
            <w:pPr/>
          </w:p>
        </w:tc>
        <w:tc>
          <w:tcPr>
            <w:tcW w:w="96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24,621</w:t>
            </w:r>
          </w:p>
        </w:tc>
        <w:tc>
          <w:tcPr>
            <w:tcW w:w="132" w:type="dxa"/>
            <w:tcBorders>
              <w:top w:val="nil" w:sz="6" w:space="0" w:color="auto"/>
              <w:left w:val="nil" w:sz="6" w:space="0" w:color="auto"/>
              <w:bottom w:val="nil" w:sz="6" w:space="0" w:color="auto"/>
              <w:right w:val="nil" w:sz="6" w:space="0" w:color="auto"/>
            </w:tcBorders>
          </w:tcPr>
          <w:p>
            <w:pPr/>
          </w:p>
        </w:tc>
        <w:tc>
          <w:tcPr>
            <w:tcW w:w="1086"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(10,035)</w:t>
            </w:r>
          </w:p>
        </w:tc>
        <w:tc>
          <w:tcPr>
            <w:tcW w:w="132" w:type="dxa"/>
            <w:tcBorders>
              <w:top w:val="nil" w:sz="6" w:space="0" w:color="auto"/>
              <w:left w:val="nil" w:sz="6" w:space="0" w:color="auto"/>
              <w:bottom w:val="nil" w:sz="6" w:space="0" w:color="auto"/>
              <w:right w:val="nil" w:sz="6" w:space="0" w:color="auto"/>
            </w:tcBorders>
          </w:tcPr>
          <w:p>
            <w:pPr/>
          </w:p>
        </w:tc>
        <w:tc>
          <w:tcPr>
            <w:tcW w:w="94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(14,490)</w:t>
            </w:r>
          </w:p>
        </w:tc>
        <w:tc>
          <w:tcPr>
            <w:tcW w:w="133" w:type="dxa"/>
            <w:tcBorders>
              <w:top w:val="nil" w:sz="6" w:space="0" w:color="auto"/>
              <w:left w:val="nil" w:sz="6" w:space="0" w:color="auto"/>
              <w:bottom w:val="nil" w:sz="6" w:space="0" w:color="auto"/>
              <w:right w:val="nil" w:sz="6" w:space="0" w:color="auto"/>
            </w:tcBorders>
          </w:tcPr>
          <w:p>
            <w:pPr/>
          </w:p>
        </w:tc>
        <w:tc>
          <w:tcPr>
            <w:tcW w:w="1145"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6"/>
              <w:jc w:val="right"/>
              <w:rPr>
                <w:rFonts w:ascii="Arial" w:hAnsi="Arial" w:cs="Arial" w:eastAsia="Arial" w:hint="default"/>
                <w:sz w:val="18"/>
                <w:szCs w:val="18"/>
              </w:rPr>
            </w:pPr>
            <w:r>
              <w:rPr>
                <w:rFonts w:ascii="Arial"/>
                <w:spacing w:val="-1"/>
                <w:sz w:val="18"/>
              </w:rPr>
              <w:t>365,782</w:t>
            </w:r>
          </w:p>
        </w:tc>
        <w:tc>
          <w:tcPr>
            <w:tcW w:w="1423" w:type="dxa"/>
            <w:tcBorders>
              <w:top w:val="nil" w:sz="6" w:space="0" w:color="auto"/>
              <w:left w:val="nil" w:sz="6" w:space="0" w:color="auto"/>
              <w:bottom w:val="nil" w:sz="6" w:space="0" w:color="auto"/>
              <w:right w:val="nil" w:sz="6" w:space="0" w:color="auto"/>
            </w:tcBorders>
          </w:tcPr>
          <w:p>
            <w:pPr/>
          </w:p>
        </w:tc>
      </w:tr>
    </w:tbl>
    <w:p>
      <w:pPr>
        <w:spacing w:line="240" w:lineRule="auto" w:before="5"/>
        <w:rPr>
          <w:rFonts w:ascii="Times New Roman" w:hAnsi="Times New Roman" w:cs="Times New Roman" w:eastAsia="Times New Roman" w:hint="default"/>
          <w:sz w:val="27"/>
          <w:szCs w:val="27"/>
        </w:rPr>
      </w:pPr>
    </w:p>
    <w:tbl>
      <w:tblPr>
        <w:tblW w:w="0" w:type="auto"/>
        <w:jc w:val="left"/>
        <w:tblInd w:w="120" w:type="dxa"/>
        <w:tblLayout w:type="fixed"/>
        <w:tblCellMar>
          <w:top w:w="0" w:type="dxa"/>
          <w:left w:w="0" w:type="dxa"/>
          <w:bottom w:w="0" w:type="dxa"/>
          <w:right w:w="0" w:type="dxa"/>
        </w:tblCellMar>
        <w:tblLook w:val="01E0"/>
      </w:tblPr>
      <w:tblGrid>
        <w:gridCol w:w="802"/>
        <w:gridCol w:w="3602"/>
        <w:gridCol w:w="2409"/>
        <w:gridCol w:w="142"/>
        <w:gridCol w:w="2693"/>
      </w:tblGrid>
      <w:tr>
        <w:trPr>
          <w:trHeight w:val="42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(37)</w:t>
            </w:r>
          </w:p>
        </w:tc>
        <w:tc>
          <w:tcPr>
            <w:tcW w:w="3602" w:type="dxa"/>
            <w:tcBorders>
              <w:top w:val="nil" w:sz="6" w:space="0" w:color="auto"/>
              <w:left w:val="nil" w:sz="6" w:space="0" w:color="auto"/>
              <w:bottom w:val="nil" w:sz="6" w:space="0" w:color="auto"/>
              <w:right w:val="nil" w:sz="6" w:space="0" w:color="auto"/>
            </w:tcBorders>
          </w:tcPr>
          <w:p>
            <w:pPr>
              <w:pStyle w:val="TableParagraph"/>
              <w:spacing w:line="247" w:lineRule="exact"/>
              <w:ind w:left="55" w:right="0"/>
              <w:jc w:val="left"/>
              <w:rPr>
                <w:rFonts w:ascii="黑体" w:hAnsi="黑体" w:cs="黑体" w:eastAsia="黑体" w:hint="default"/>
                <w:sz w:val="24"/>
                <w:szCs w:val="24"/>
              </w:rPr>
            </w:pPr>
            <w:r>
              <w:rPr>
                <w:rFonts w:ascii="黑体" w:hAnsi="黑体" w:cs="黑体" w:eastAsia="黑体" w:hint="default"/>
                <w:sz w:val="24"/>
                <w:szCs w:val="24"/>
              </w:rPr>
              <w:t>长期应付职工薪酬</w:t>
            </w:r>
          </w:p>
        </w:tc>
        <w:tc>
          <w:tcPr>
            <w:tcW w:w="240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
        </w:tc>
      </w:tr>
      <w:tr>
        <w:trPr>
          <w:trHeight w:val="589" w:hRule="exact"/>
        </w:trPr>
        <w:tc>
          <w:tcPr>
            <w:tcW w:w="802" w:type="dxa"/>
            <w:tcBorders>
              <w:top w:val="nil" w:sz="6" w:space="0" w:color="auto"/>
              <w:left w:val="nil" w:sz="6" w:space="0" w:color="auto"/>
              <w:bottom w:val="nil" w:sz="6" w:space="0" w:color="auto"/>
              <w:right w:val="nil" w:sz="6" w:space="0" w:color="auto"/>
            </w:tcBorders>
          </w:tcPr>
          <w:p>
            <w:pPr/>
          </w:p>
        </w:tc>
        <w:tc>
          <w:tcPr>
            <w:tcW w:w="6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8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4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7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3" w:hRule="exact"/>
        </w:trPr>
        <w:tc>
          <w:tcPr>
            <w:tcW w:w="802"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3" w:right="0"/>
              <w:jc w:val="left"/>
              <w:rPr>
                <w:rFonts w:ascii="宋体" w:hAnsi="宋体" w:cs="宋体" w:eastAsia="宋体" w:hint="default"/>
                <w:sz w:val="24"/>
                <w:szCs w:val="24"/>
              </w:rPr>
            </w:pPr>
            <w:r>
              <w:rPr>
                <w:rFonts w:ascii="宋体" w:hAnsi="宋体" w:cs="宋体" w:eastAsia="宋体" w:hint="default"/>
                <w:sz w:val="24"/>
                <w:szCs w:val="24"/>
              </w:rPr>
              <w:t>养老金计划</w:t>
            </w:r>
          </w:p>
        </w:tc>
        <w:tc>
          <w:tcPr>
            <w:tcW w:w="2409"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41"/>
              <w:jc w:val="right"/>
              <w:rPr>
                <w:rFonts w:ascii="Arial" w:hAnsi="Arial" w:cs="Arial" w:eastAsia="Arial" w:hint="default"/>
                <w:sz w:val="24"/>
                <w:szCs w:val="24"/>
              </w:rPr>
            </w:pPr>
            <w:r>
              <w:rPr>
                <w:rFonts w:ascii="Arial"/>
                <w:w w:val="95"/>
                <w:sz w:val="24"/>
              </w:rPr>
              <w:t>17,233</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42"/>
              <w:jc w:val="right"/>
              <w:rPr>
                <w:rFonts w:ascii="Arial" w:hAnsi="Arial" w:cs="Arial" w:eastAsia="Arial" w:hint="default"/>
                <w:sz w:val="24"/>
                <w:szCs w:val="24"/>
              </w:rPr>
            </w:pPr>
            <w:r>
              <w:rPr>
                <w:rFonts w:ascii="Arial"/>
                <w:spacing w:val="-1"/>
                <w:sz w:val="24"/>
              </w:rPr>
              <w:t>16,440</w:t>
            </w:r>
            <w:r>
              <w:rPr>
                <w:rFonts w:ascii="Arial"/>
                <w:sz w:val="24"/>
              </w:rPr>
            </w:r>
          </w:p>
        </w:tc>
      </w:tr>
      <w:tr>
        <w:trPr>
          <w:trHeight w:val="739"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320" w:right="0"/>
              <w:jc w:val="left"/>
              <w:rPr>
                <w:rFonts w:ascii="Arial" w:hAnsi="Arial" w:cs="Arial" w:eastAsia="Arial" w:hint="default"/>
                <w:sz w:val="24"/>
                <w:szCs w:val="24"/>
              </w:rPr>
            </w:pPr>
            <w:r>
              <w:rPr>
                <w:rFonts w:ascii="Arial"/>
                <w:sz w:val="24"/>
              </w:rPr>
              <w:t>(38)</w:t>
            </w: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75" w:right="0"/>
              <w:jc w:val="left"/>
              <w:rPr>
                <w:rFonts w:ascii="黑体" w:hAnsi="黑体" w:cs="黑体" w:eastAsia="黑体" w:hint="default"/>
                <w:sz w:val="24"/>
                <w:szCs w:val="24"/>
              </w:rPr>
            </w:pPr>
            <w:r>
              <w:rPr>
                <w:rFonts w:ascii="黑体" w:hAnsi="黑体" w:cs="黑体" w:eastAsia="黑体" w:hint="default"/>
                <w:sz w:val="24"/>
                <w:szCs w:val="24"/>
              </w:rPr>
              <w:t>其他非流动负债</w:t>
            </w:r>
          </w:p>
        </w:tc>
        <w:tc>
          <w:tcPr>
            <w:tcW w:w="240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2693" w:type="dxa"/>
            <w:tcBorders>
              <w:top w:val="single" w:sz="12" w:space="0" w:color="000000"/>
              <w:left w:val="nil" w:sz="6" w:space="0" w:color="auto"/>
              <w:bottom w:val="nil" w:sz="6" w:space="0" w:color="auto"/>
              <w:right w:val="nil" w:sz="6" w:space="0" w:color="auto"/>
            </w:tcBorders>
          </w:tcPr>
          <w:p>
            <w:pPr/>
          </w:p>
        </w:tc>
      </w:tr>
      <w:tr>
        <w:trPr>
          <w:trHeight w:val="589" w:hRule="exact"/>
        </w:trPr>
        <w:tc>
          <w:tcPr>
            <w:tcW w:w="802" w:type="dxa"/>
            <w:tcBorders>
              <w:top w:val="nil" w:sz="6" w:space="0" w:color="auto"/>
              <w:left w:val="nil" w:sz="6" w:space="0" w:color="auto"/>
              <w:bottom w:val="nil" w:sz="6" w:space="0" w:color="auto"/>
              <w:right w:val="nil" w:sz="6" w:space="0" w:color="auto"/>
            </w:tcBorders>
          </w:tcPr>
          <w:p>
            <w:pPr/>
          </w:p>
        </w:tc>
        <w:tc>
          <w:tcPr>
            <w:tcW w:w="601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9"/>
              <w:ind w:left="388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4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41"/>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3" w:hRule="exact"/>
        </w:trPr>
        <w:tc>
          <w:tcPr>
            <w:tcW w:w="802" w:type="dxa"/>
            <w:tcBorders>
              <w:top w:val="nil" w:sz="6" w:space="0" w:color="auto"/>
              <w:left w:val="nil" w:sz="6" w:space="0" w:color="auto"/>
              <w:bottom w:val="nil" w:sz="6" w:space="0" w:color="auto"/>
              <w:right w:val="nil" w:sz="6" w:space="0" w:color="auto"/>
            </w:tcBorders>
          </w:tcPr>
          <w:p>
            <w:pPr/>
          </w:p>
        </w:tc>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3" w:right="0"/>
              <w:jc w:val="left"/>
              <w:rPr>
                <w:rFonts w:ascii="宋体" w:hAnsi="宋体" w:cs="宋体" w:eastAsia="宋体" w:hint="default"/>
                <w:sz w:val="24"/>
                <w:szCs w:val="24"/>
              </w:rPr>
            </w:pPr>
            <w:r>
              <w:rPr>
                <w:rFonts w:ascii="宋体" w:hAnsi="宋体" w:cs="宋体" w:eastAsia="宋体" w:hint="default"/>
                <w:sz w:val="24"/>
                <w:szCs w:val="24"/>
              </w:rPr>
              <w:t>远期外汇合同的公允价值亏损</w:t>
            </w:r>
          </w:p>
        </w:tc>
        <w:tc>
          <w:tcPr>
            <w:tcW w:w="2409"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136"/>
              <w:jc w:val="right"/>
              <w:rPr>
                <w:rFonts w:ascii="Arial" w:hAnsi="Arial" w:cs="Arial" w:eastAsia="Arial" w:hint="default"/>
                <w:sz w:val="24"/>
                <w:szCs w:val="24"/>
              </w:rPr>
            </w:pPr>
            <w:r>
              <w:rPr>
                <w:rFonts w:ascii="Arial"/>
                <w:w w:val="95"/>
                <w:sz w:val="24"/>
              </w:rPr>
              <w:t>4,873</w:t>
            </w:r>
            <w:r>
              <w:rPr>
                <w:rFonts w:ascii="Arial"/>
                <w:sz w:val="24"/>
              </w:rPr>
            </w:r>
          </w:p>
        </w:tc>
        <w:tc>
          <w:tcPr>
            <w:tcW w:w="142" w:type="dxa"/>
            <w:tcBorders>
              <w:top w:val="nil" w:sz="6" w:space="0" w:color="auto"/>
              <w:left w:val="nil" w:sz="6" w:space="0" w:color="auto"/>
              <w:bottom w:val="nil" w:sz="6" w:space="0" w:color="auto"/>
              <w:right w:val="nil" w:sz="6" w:space="0" w:color="auto"/>
            </w:tcBorders>
          </w:tcPr>
          <w:p>
            <w:pPr/>
          </w:p>
        </w:tc>
        <w:tc>
          <w:tcPr>
            <w:tcW w:w="2693"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136"/>
              <w:jc w:val="right"/>
              <w:rPr>
                <w:rFonts w:ascii="Arial" w:hAnsi="Arial" w:cs="Arial" w:eastAsia="Arial" w:hint="default"/>
                <w:sz w:val="24"/>
                <w:szCs w:val="24"/>
              </w:rPr>
            </w:pPr>
            <w:r>
              <w:rPr>
                <w:rFonts w:ascii="Arial"/>
                <w:w w:val="95"/>
                <w:sz w:val="24"/>
              </w:rPr>
              <w:t>2,915</w:t>
            </w:r>
            <w:r>
              <w:rPr>
                <w:rFonts w:ascii="Arial"/>
                <w:sz w:val="24"/>
              </w:rPr>
            </w:r>
          </w:p>
        </w:tc>
      </w:tr>
    </w:tbl>
    <w:p>
      <w:pPr>
        <w:spacing w:after="0" w:line="240" w:lineRule="auto"/>
        <w:jc w:val="right"/>
        <w:rPr>
          <w:rFonts w:ascii="Arial" w:hAnsi="Arial" w:cs="Arial" w:eastAsia="Arial" w:hint="default"/>
          <w:sz w:val="24"/>
          <w:szCs w:val="24"/>
        </w:rPr>
        <w:sectPr>
          <w:pgSz w:w="11910" w:h="16840"/>
          <w:pgMar w:header="885" w:footer="977" w:top="2020" w:bottom="1160" w:left="1460" w:right="0"/>
        </w:sectPr>
      </w:pPr>
    </w:p>
    <w:p>
      <w:pPr>
        <w:pStyle w:val="Heading3"/>
        <w:spacing w:line="312" w:lineRule="exact" w:before="33"/>
        <w:ind w:left="1006" w:right="11813"/>
        <w:jc w:val="left"/>
      </w:pPr>
      <w:r>
        <w:rPr/>
        <w:t>苏宁云商集团股份有限公司 财务报表附注</w:t>
      </w:r>
    </w:p>
    <w:p>
      <w:pPr>
        <w:pStyle w:val="Heading3"/>
        <w:spacing w:line="299" w:lineRule="exact"/>
        <w:ind w:left="1006" w:right="11813"/>
        <w:jc w:val="left"/>
      </w:pPr>
      <w:r>
        <w:rPr>
          <w:rFonts w:ascii="Arial" w:hAnsi="Arial" w:cs="Arial" w:eastAsia="Arial" w:hint="default"/>
        </w:rPr>
        <w:t>2014</w:t>
      </w:r>
      <w:r>
        <w:rPr>
          <w:rFonts w:ascii="Arial" w:hAnsi="Arial" w:cs="Arial" w:eastAsia="Arial" w:hint="default"/>
          <w:spacing w:val="-11"/>
        </w:rPr>
        <w:t> </w:t>
      </w:r>
      <w:r>
        <w:rPr/>
        <w:t>年度</w:t>
      </w:r>
    </w:p>
    <w:p>
      <w:pPr>
        <w:spacing w:before="29"/>
        <w:ind w:left="1006"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2"/>
          <w:szCs w:val="22"/>
        </w:rPr>
      </w:pPr>
    </w:p>
    <w:tbl>
      <w:tblPr>
        <w:tblW w:w="0" w:type="auto"/>
        <w:jc w:val="left"/>
        <w:tblInd w:w="118" w:type="dxa"/>
        <w:tblLayout w:type="fixed"/>
        <w:tblCellMar>
          <w:top w:w="0" w:type="dxa"/>
          <w:left w:w="0" w:type="dxa"/>
          <w:bottom w:w="0" w:type="dxa"/>
          <w:right w:w="0" w:type="dxa"/>
        </w:tblCellMar>
        <w:tblLook w:val="01E0"/>
      </w:tblPr>
      <w:tblGrid>
        <w:gridCol w:w="773"/>
        <w:gridCol w:w="2210"/>
        <w:gridCol w:w="1982"/>
        <w:gridCol w:w="142"/>
        <w:gridCol w:w="1057"/>
        <w:gridCol w:w="143"/>
        <w:gridCol w:w="990"/>
        <w:gridCol w:w="142"/>
        <w:gridCol w:w="1559"/>
        <w:gridCol w:w="142"/>
        <w:gridCol w:w="1208"/>
        <w:gridCol w:w="142"/>
        <w:gridCol w:w="1134"/>
        <w:gridCol w:w="140"/>
        <w:gridCol w:w="2134"/>
      </w:tblGrid>
      <w:tr>
        <w:trPr>
          <w:trHeight w:val="49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34"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5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741"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(39)</w:t>
            </w: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6" w:right="0"/>
              <w:jc w:val="left"/>
              <w:rPr>
                <w:rFonts w:ascii="黑体" w:hAnsi="黑体" w:cs="黑体" w:eastAsia="黑体" w:hint="default"/>
                <w:sz w:val="24"/>
                <w:szCs w:val="24"/>
              </w:rPr>
            </w:pPr>
            <w:r>
              <w:rPr>
                <w:rFonts w:ascii="黑体" w:hAnsi="黑体" w:cs="黑体" w:eastAsia="黑体" w:hint="default"/>
                <w:sz w:val="24"/>
                <w:szCs w:val="24"/>
              </w:rPr>
              <w:t>股本</w:t>
            </w:r>
          </w:p>
        </w:tc>
        <w:tc>
          <w:tcPr>
            <w:tcW w:w="1982"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nil" w:sz="6" w:space="0" w:color="auto"/>
              <w:right w:val="nil" w:sz="6" w:space="0" w:color="auto"/>
            </w:tcBorders>
          </w:tcPr>
          <w:p>
            <w:pP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498"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19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42"/>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2" w:space="0" w:color="000000"/>
              <w:right w:val="nil" w:sz="6" w:space="0" w:color="auto"/>
            </w:tcBorders>
          </w:tcPr>
          <w:p>
            <w:pPr/>
          </w:p>
        </w:tc>
        <w:tc>
          <w:tcPr>
            <w:tcW w:w="143" w:type="dxa"/>
            <w:tcBorders>
              <w:top w:val="nil" w:sz="6" w:space="0" w:color="auto"/>
              <w:left w:val="nil" w:sz="6" w:space="0" w:color="auto"/>
              <w:bottom w:val="single" w:sz="2" w:space="0" w:color="000000"/>
              <w:right w:val="nil" w:sz="6" w:space="0" w:color="auto"/>
            </w:tcBorders>
          </w:tcPr>
          <w:p>
            <w:pPr/>
          </w:p>
        </w:tc>
        <w:tc>
          <w:tcPr>
            <w:tcW w:w="990" w:type="dxa"/>
            <w:tcBorders>
              <w:top w:val="nil" w:sz="6" w:space="0" w:color="auto"/>
              <w:left w:val="nil" w:sz="6" w:space="0" w:color="auto"/>
              <w:bottom w:val="single" w:sz="2" w:space="0" w:color="000000"/>
              <w:right w:val="nil" w:sz="6" w:space="0" w:color="auto"/>
            </w:tcBorders>
          </w:tcPr>
          <w:p>
            <w:pPr/>
          </w:p>
        </w:tc>
        <w:tc>
          <w:tcPr>
            <w:tcW w:w="142" w:type="dxa"/>
            <w:tcBorders>
              <w:top w:val="nil" w:sz="6" w:space="0" w:color="auto"/>
              <w:left w:val="nil" w:sz="6" w:space="0" w:color="auto"/>
              <w:bottom w:val="single" w:sz="2" w:space="0" w:color="000000"/>
              <w:right w:val="nil" w:sz="6" w:space="0" w:color="auto"/>
            </w:tcBorders>
          </w:tcPr>
          <w:p>
            <w:pPr/>
          </w:p>
        </w:tc>
        <w:tc>
          <w:tcPr>
            <w:tcW w:w="1559" w:type="dxa"/>
            <w:tcBorders>
              <w:top w:val="nil" w:sz="6" w:space="0" w:color="auto"/>
              <w:left w:val="nil" w:sz="6" w:space="0" w:color="auto"/>
              <w:bottom w:val="single" w:sz="2" w:space="0" w:color="000000"/>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2" w:space="0" w:color="000000"/>
              <w:right w:val="nil" w:sz="6" w:space="0" w:color="auto"/>
            </w:tcBorders>
          </w:tcPr>
          <w:p>
            <w:pPr/>
          </w:p>
        </w:tc>
        <w:tc>
          <w:tcPr>
            <w:tcW w:w="1208" w:type="dxa"/>
            <w:tcBorders>
              <w:top w:val="nil" w:sz="6" w:space="0" w:color="auto"/>
              <w:left w:val="nil" w:sz="6" w:space="0" w:color="auto"/>
              <w:bottom w:val="single" w:sz="2" w:space="0" w:color="000000"/>
              <w:right w:val="nil" w:sz="6" w:space="0" w:color="auto"/>
            </w:tcBorders>
          </w:tcPr>
          <w:p>
            <w:pPr/>
          </w:p>
        </w:tc>
        <w:tc>
          <w:tcPr>
            <w:tcW w:w="142" w:type="dxa"/>
            <w:tcBorders>
              <w:top w:val="nil" w:sz="6" w:space="0" w:color="auto"/>
              <w:left w:val="nil" w:sz="6" w:space="0" w:color="auto"/>
              <w:bottom w:val="single" w:sz="2" w:space="0" w:color="000000"/>
              <w:right w:val="nil" w:sz="6" w:space="0" w:color="auto"/>
            </w:tcBorders>
          </w:tcPr>
          <w:p>
            <w:pPr/>
          </w:p>
        </w:tc>
        <w:tc>
          <w:tcPr>
            <w:tcW w:w="1134" w:type="dxa"/>
            <w:tcBorders>
              <w:top w:val="nil" w:sz="6" w:space="0" w:color="auto"/>
              <w:left w:val="nil" w:sz="6" w:space="0" w:color="auto"/>
              <w:bottom w:val="single" w:sz="2"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Arial" w:hAnsi="Arial" w:cs="Arial" w:eastAsia="Arial"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9"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31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3"/>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43" w:type="dxa"/>
            <w:tcBorders>
              <w:top w:val="single" w:sz="2" w:space="0" w:color="000000"/>
              <w:left w:val="nil" w:sz="6" w:space="0" w:color="auto"/>
              <w:bottom w:val="nil" w:sz="6" w:space="0" w:color="auto"/>
              <w:right w:val="nil" w:sz="6" w:space="0" w:color="auto"/>
            </w:tcBorders>
          </w:tcPr>
          <w:p>
            <w:pPr/>
          </w:p>
        </w:tc>
        <w:tc>
          <w:tcPr>
            <w:tcW w:w="990"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142" w:type="dxa"/>
            <w:tcBorders>
              <w:top w:val="single" w:sz="2" w:space="0" w:color="000000"/>
              <w:left w:val="nil" w:sz="6" w:space="0" w:color="auto"/>
              <w:bottom w:val="nil" w:sz="6" w:space="0" w:color="auto"/>
              <w:right w:val="nil" w:sz="6" w:space="0" w:color="auto"/>
            </w:tcBorders>
          </w:tcPr>
          <w:p>
            <w:pPr/>
          </w:p>
        </w:tc>
        <w:tc>
          <w:tcPr>
            <w:tcW w:w="1559"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2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2" w:type="dxa"/>
            <w:tcBorders>
              <w:top w:val="single" w:sz="2" w:space="0" w:color="000000"/>
              <w:left w:val="nil" w:sz="6" w:space="0" w:color="auto"/>
              <w:bottom w:val="nil" w:sz="6" w:space="0" w:color="auto"/>
              <w:right w:val="nil" w:sz="6" w:space="0" w:color="auto"/>
            </w:tcBorders>
          </w:tcPr>
          <w:p>
            <w:pPr/>
          </w:p>
        </w:tc>
        <w:tc>
          <w:tcPr>
            <w:tcW w:w="1208"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single" w:sz="2" w:space="0" w:color="000000"/>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41"/>
              <w:jc w:val="right"/>
              <w:rPr>
                <w:rFonts w:ascii="宋体" w:hAnsi="宋体" w:cs="宋体" w:eastAsia="宋体" w:hint="default"/>
                <w:sz w:val="18"/>
                <w:szCs w:val="18"/>
              </w:rPr>
            </w:pPr>
            <w:r>
              <w:rPr>
                <w:rFonts w:ascii="宋体" w:hAnsi="宋体" w:cs="宋体" w:eastAsia="宋体" w:hint="default"/>
                <w:sz w:val="18"/>
                <w:szCs w:val="18"/>
              </w:rPr>
              <w:t>小计</w:t>
            </w: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473"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59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2"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57"/>
              <w:jc w:val="right"/>
              <w:rPr>
                <w:rFonts w:ascii="Arial" w:hAnsi="Arial" w:cs="Arial" w:eastAsia="Arial" w:hint="default"/>
                <w:sz w:val="18"/>
                <w:szCs w:val="18"/>
              </w:rPr>
            </w:pPr>
            <w:r>
              <w:rPr>
                <w:rFonts w:ascii="Arial"/>
                <w:spacing w:val="-1"/>
                <w:sz w:val="18"/>
              </w:rPr>
              <w:t>7,383,043</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0"/>
              <w:jc w:val="right"/>
              <w:rPr>
                <w:rFonts w:ascii="Arial" w:hAnsi="Arial" w:cs="Arial" w:eastAsia="Arial" w:hint="default"/>
                <w:sz w:val="18"/>
                <w:szCs w:val="18"/>
              </w:rPr>
            </w:pPr>
            <w:r>
              <w:rPr>
                <w:rFonts w:ascii="Arial"/>
                <w:spacing w:val="-1"/>
                <w:sz w:val="18"/>
              </w:rPr>
              <w:t>7,383,043</w:t>
            </w:r>
          </w:p>
        </w:tc>
      </w:tr>
      <w:tr>
        <w:trPr>
          <w:trHeight w:val="686"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1982"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right="42"/>
              <w:jc w:val="righ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single" w:sz="12" w:space="0" w:color="000000"/>
              <w:left w:val="nil" w:sz="6" w:space="0" w:color="auto"/>
              <w:bottom w:val="single" w:sz="2" w:space="0" w:color="000000"/>
              <w:right w:val="nil" w:sz="6" w:space="0" w:color="auto"/>
            </w:tcBorders>
          </w:tcPr>
          <w:p>
            <w:pPr/>
          </w:p>
        </w:tc>
        <w:tc>
          <w:tcPr>
            <w:tcW w:w="143" w:type="dxa"/>
            <w:tcBorders>
              <w:top w:val="nil" w:sz="6" w:space="0" w:color="auto"/>
              <w:left w:val="nil" w:sz="6" w:space="0" w:color="auto"/>
              <w:bottom w:val="single" w:sz="2" w:space="0" w:color="000000"/>
              <w:right w:val="nil" w:sz="6" w:space="0" w:color="auto"/>
            </w:tcBorders>
          </w:tcPr>
          <w:p>
            <w:pPr/>
          </w:p>
        </w:tc>
        <w:tc>
          <w:tcPr>
            <w:tcW w:w="990" w:type="dxa"/>
            <w:tcBorders>
              <w:top w:val="single" w:sz="12" w:space="0" w:color="000000"/>
              <w:left w:val="nil" w:sz="6" w:space="0" w:color="auto"/>
              <w:bottom w:val="single" w:sz="2" w:space="0" w:color="000000"/>
              <w:right w:val="nil" w:sz="6" w:space="0" w:color="auto"/>
            </w:tcBorders>
          </w:tcPr>
          <w:p>
            <w:pPr/>
          </w:p>
        </w:tc>
        <w:tc>
          <w:tcPr>
            <w:tcW w:w="142" w:type="dxa"/>
            <w:tcBorders>
              <w:top w:val="nil" w:sz="6" w:space="0" w:color="auto"/>
              <w:left w:val="nil" w:sz="6" w:space="0" w:color="auto"/>
              <w:bottom w:val="single" w:sz="2" w:space="0" w:color="000000"/>
              <w:right w:val="nil" w:sz="6" w:space="0" w:color="auto"/>
            </w:tcBorders>
          </w:tcPr>
          <w:p>
            <w:pPr/>
          </w:p>
        </w:tc>
        <w:tc>
          <w:tcPr>
            <w:tcW w:w="1559" w:type="dxa"/>
            <w:tcBorders>
              <w:top w:val="single" w:sz="12"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right="91"/>
              <w:jc w:val="right"/>
              <w:rPr>
                <w:rFonts w:ascii="宋体" w:hAnsi="宋体" w:cs="宋体" w:eastAsia="宋体" w:hint="default"/>
                <w:sz w:val="18"/>
                <w:szCs w:val="18"/>
              </w:rPr>
            </w:pPr>
            <w:r>
              <w:rPr>
                <w:rFonts w:ascii="宋体" w:hAnsi="宋体" w:cs="宋体" w:eastAsia="宋体" w:hint="default"/>
                <w:sz w:val="18"/>
                <w:szCs w:val="18"/>
              </w:rPr>
              <w:t>本年增减变动</w:t>
            </w:r>
          </w:p>
        </w:tc>
        <w:tc>
          <w:tcPr>
            <w:tcW w:w="142" w:type="dxa"/>
            <w:tcBorders>
              <w:top w:val="nil" w:sz="6" w:space="0" w:color="auto"/>
              <w:left w:val="nil" w:sz="6" w:space="0" w:color="auto"/>
              <w:bottom w:val="single" w:sz="2" w:space="0" w:color="000000"/>
              <w:right w:val="nil" w:sz="6" w:space="0" w:color="auto"/>
            </w:tcBorders>
          </w:tcPr>
          <w:p>
            <w:pPr/>
          </w:p>
        </w:tc>
        <w:tc>
          <w:tcPr>
            <w:tcW w:w="1208" w:type="dxa"/>
            <w:tcBorders>
              <w:top w:val="single" w:sz="12" w:space="0" w:color="000000"/>
              <w:left w:val="nil" w:sz="6" w:space="0" w:color="auto"/>
              <w:bottom w:val="single" w:sz="2" w:space="0" w:color="000000"/>
              <w:right w:val="nil" w:sz="6" w:space="0" w:color="auto"/>
            </w:tcBorders>
          </w:tcPr>
          <w:p>
            <w:pPr/>
          </w:p>
        </w:tc>
        <w:tc>
          <w:tcPr>
            <w:tcW w:w="142" w:type="dxa"/>
            <w:tcBorders>
              <w:top w:val="nil" w:sz="6" w:space="0" w:color="auto"/>
              <w:left w:val="nil" w:sz="6" w:space="0" w:color="auto"/>
              <w:bottom w:val="single" w:sz="2" w:space="0" w:color="000000"/>
              <w:right w:val="nil" w:sz="6" w:space="0" w:color="auto"/>
            </w:tcBorders>
          </w:tcPr>
          <w:p>
            <w:pPr/>
          </w:p>
        </w:tc>
        <w:tc>
          <w:tcPr>
            <w:tcW w:w="1134" w:type="dxa"/>
            <w:tcBorders>
              <w:top w:val="single" w:sz="12" w:space="0" w:color="000000"/>
              <w:left w:val="nil" w:sz="6" w:space="0" w:color="auto"/>
              <w:bottom w:val="single" w:sz="2" w:space="0" w:color="000000"/>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8"/>
              <w:ind w:right="41"/>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60"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
        </w:tc>
        <w:tc>
          <w:tcPr>
            <w:tcW w:w="318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4"/>
              <w:ind w:right="41"/>
              <w:jc w:val="right"/>
              <w:rPr>
                <w:rFonts w:ascii="宋体" w:hAnsi="宋体" w:cs="宋体" w:eastAsia="宋体" w:hint="default"/>
                <w:sz w:val="18"/>
                <w:szCs w:val="18"/>
              </w:rPr>
            </w:pPr>
            <w:r>
              <w:rPr>
                <w:rFonts w:ascii="宋体" w:hAnsi="宋体" w:cs="宋体" w:eastAsia="宋体" w:hint="default"/>
                <w:sz w:val="18"/>
                <w:szCs w:val="18"/>
              </w:rPr>
              <w:t>发行新股</w:t>
            </w:r>
          </w:p>
        </w:tc>
        <w:tc>
          <w:tcPr>
            <w:tcW w:w="143" w:type="dxa"/>
            <w:tcBorders>
              <w:top w:val="single" w:sz="2" w:space="0" w:color="000000"/>
              <w:left w:val="nil" w:sz="6" w:space="0" w:color="auto"/>
              <w:bottom w:val="nil" w:sz="6" w:space="0" w:color="auto"/>
              <w:right w:val="nil" w:sz="6" w:space="0" w:color="auto"/>
            </w:tcBorders>
          </w:tcPr>
          <w:p>
            <w:pPr/>
          </w:p>
        </w:tc>
        <w:tc>
          <w:tcPr>
            <w:tcW w:w="990"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送股</w:t>
            </w:r>
          </w:p>
        </w:tc>
        <w:tc>
          <w:tcPr>
            <w:tcW w:w="142" w:type="dxa"/>
            <w:tcBorders>
              <w:top w:val="single" w:sz="2" w:space="0" w:color="000000"/>
              <w:left w:val="nil" w:sz="6" w:space="0" w:color="auto"/>
              <w:bottom w:val="nil" w:sz="6" w:space="0" w:color="auto"/>
              <w:right w:val="nil" w:sz="6" w:space="0" w:color="auto"/>
            </w:tcBorders>
          </w:tcPr>
          <w:p>
            <w:pPr/>
          </w:p>
        </w:tc>
        <w:tc>
          <w:tcPr>
            <w:tcW w:w="1559"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26"/>
              <w:jc w:val="right"/>
              <w:rPr>
                <w:rFonts w:ascii="宋体" w:hAnsi="宋体" w:cs="宋体" w:eastAsia="宋体" w:hint="default"/>
                <w:sz w:val="18"/>
                <w:szCs w:val="18"/>
              </w:rPr>
            </w:pPr>
            <w:r>
              <w:rPr>
                <w:rFonts w:ascii="宋体" w:hAnsi="宋体" w:cs="宋体" w:eastAsia="宋体" w:hint="default"/>
                <w:sz w:val="18"/>
                <w:szCs w:val="18"/>
              </w:rPr>
              <w:t>公积金转股</w:t>
            </w:r>
          </w:p>
        </w:tc>
        <w:tc>
          <w:tcPr>
            <w:tcW w:w="142" w:type="dxa"/>
            <w:tcBorders>
              <w:top w:val="single" w:sz="2" w:space="0" w:color="000000"/>
              <w:left w:val="nil" w:sz="6" w:space="0" w:color="auto"/>
              <w:bottom w:val="nil" w:sz="6" w:space="0" w:color="auto"/>
              <w:right w:val="nil" w:sz="6" w:space="0" w:color="auto"/>
            </w:tcBorders>
          </w:tcPr>
          <w:p>
            <w:pPr/>
          </w:p>
        </w:tc>
        <w:tc>
          <w:tcPr>
            <w:tcW w:w="1208"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其他</w:t>
            </w:r>
          </w:p>
        </w:tc>
        <w:tc>
          <w:tcPr>
            <w:tcW w:w="142" w:type="dxa"/>
            <w:tcBorders>
              <w:top w:val="single" w:sz="2" w:space="0" w:color="000000"/>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宋体" w:hAnsi="宋体" w:cs="宋体" w:eastAsia="宋体" w:hint="default"/>
                <w:sz w:val="18"/>
                <w:szCs w:val="18"/>
              </w:rPr>
              <w:t>小计</w:t>
            </w: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nil" w:sz="6" w:space="0" w:color="auto"/>
              <w:right w:val="nil" w:sz="6" w:space="0" w:color="auto"/>
            </w:tcBorders>
          </w:tcPr>
          <w:p>
            <w:pPr/>
          </w:p>
        </w:tc>
      </w:tr>
      <w:tr>
        <w:trPr>
          <w:trHeight w:val="472" w:hRule="exact"/>
        </w:trPr>
        <w:tc>
          <w:tcPr>
            <w:tcW w:w="773" w:type="dxa"/>
            <w:tcBorders>
              <w:top w:val="nil" w:sz="6" w:space="0" w:color="auto"/>
              <w:left w:val="nil" w:sz="6" w:space="0" w:color="auto"/>
              <w:bottom w:val="nil" w:sz="6" w:space="0" w:color="auto"/>
              <w:right w:val="nil" w:sz="6" w:space="0" w:color="auto"/>
            </w:tcBorders>
          </w:tcPr>
          <w:p>
            <w:pPr/>
          </w:p>
        </w:tc>
        <w:tc>
          <w:tcPr>
            <w:tcW w:w="2210"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36"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982"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57"/>
              <w:jc w:val="right"/>
              <w:rPr>
                <w:rFonts w:ascii="Arial" w:hAnsi="Arial" w:cs="Arial" w:eastAsia="Arial" w:hint="default"/>
                <w:sz w:val="18"/>
                <w:szCs w:val="18"/>
              </w:rPr>
            </w:pPr>
            <w:r>
              <w:rPr>
                <w:rFonts w:ascii="Arial"/>
                <w:spacing w:val="-1"/>
                <w:sz w:val="18"/>
              </w:rPr>
              <w:t>7,383,043</w:t>
            </w:r>
          </w:p>
        </w:tc>
        <w:tc>
          <w:tcPr>
            <w:tcW w:w="142" w:type="dxa"/>
            <w:tcBorders>
              <w:top w:val="nil" w:sz="6" w:space="0" w:color="auto"/>
              <w:left w:val="nil" w:sz="6" w:space="0" w:color="auto"/>
              <w:bottom w:val="nil" w:sz="6" w:space="0" w:color="auto"/>
              <w:right w:val="nil" w:sz="6" w:space="0" w:color="auto"/>
            </w:tcBorders>
          </w:tcPr>
          <w:p>
            <w:pPr/>
          </w:p>
        </w:tc>
        <w:tc>
          <w:tcPr>
            <w:tcW w:w="1057"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990"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213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0"/>
              <w:jc w:val="left"/>
              <w:rPr>
                <w:rFonts w:ascii="Arial" w:hAnsi="Arial" w:cs="Arial" w:eastAsia="Arial" w:hint="default"/>
                <w:sz w:val="18"/>
                <w:szCs w:val="18"/>
              </w:rPr>
            </w:pPr>
          </w:p>
          <w:p>
            <w:pPr>
              <w:pStyle w:val="TableParagraph"/>
              <w:spacing w:line="240" w:lineRule="auto"/>
              <w:ind w:right="40"/>
              <w:jc w:val="right"/>
              <w:rPr>
                <w:rFonts w:ascii="Arial" w:hAnsi="Arial" w:cs="Arial" w:eastAsia="Arial" w:hint="default"/>
                <w:sz w:val="18"/>
                <w:szCs w:val="18"/>
              </w:rPr>
            </w:pPr>
            <w:r>
              <w:rPr>
                <w:rFonts w:ascii="Arial"/>
                <w:spacing w:val="-1"/>
                <w:sz w:val="18"/>
              </w:rPr>
              <w:t>7,383,043</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spacing w:before="0"/>
        <w:ind w:left="0" w:right="719" w:firstLine="0"/>
        <w:jc w:val="right"/>
        <w:rPr>
          <w:rFonts w:ascii="Arial" w:hAnsi="Arial" w:cs="Arial" w:eastAsia="Arial" w:hint="default"/>
          <w:sz w:val="18"/>
          <w:szCs w:val="18"/>
        </w:rPr>
      </w:pPr>
      <w:r>
        <w:rPr/>
        <w:pict>
          <v:shape style="position:absolute;margin-left:774.47998pt;margin-top:21.561893pt;width:67.5pt;height:38.5pt;mso-position-horizontal-relative:page;mso-position-vertical-relative:paragraph;z-index:1816" type="#_x0000_t75" stroked="false">
            <v:imagedata r:id="rId24" o:title=""/>
          </v:shape>
        </w:pict>
      </w:r>
      <w:r>
        <w:rPr>
          <w:rFonts w:ascii="Arial"/>
          <w:spacing w:val="-1"/>
          <w:w w:val="95"/>
          <w:sz w:val="18"/>
        </w:rPr>
        <w:t>207</w:t>
      </w:r>
      <w:r>
        <w:rPr>
          <w:rFonts w:ascii="Arial"/>
          <w:sz w:val="18"/>
        </w:rPr>
      </w:r>
    </w:p>
    <w:p>
      <w:pPr>
        <w:spacing w:after="0"/>
        <w:jc w:val="right"/>
        <w:rPr>
          <w:rFonts w:ascii="Arial" w:hAnsi="Arial" w:cs="Arial" w:eastAsia="Arial" w:hint="default"/>
          <w:sz w:val="18"/>
          <w:szCs w:val="18"/>
        </w:rPr>
        <w:sectPr>
          <w:headerReference w:type="default" r:id="rId75"/>
          <w:footerReference w:type="default" r:id="rId76"/>
          <w:pgSz w:w="16840" w:h="11910" w:orient="landscape"/>
          <w:pgMar w:header="0" w:footer="0" w:top="800" w:bottom="0" w:left="1120" w:right="0"/>
        </w:sectPr>
      </w:pPr>
    </w:p>
    <w:p>
      <w:pPr>
        <w:spacing w:line="240" w:lineRule="auto" w:before="0"/>
        <w:rPr>
          <w:rFonts w:ascii="Times New Roman" w:hAnsi="Times New Roman" w:cs="Times New Roman" w:eastAsia="Times New Roman" w:hint="default"/>
          <w:sz w:val="20"/>
          <w:szCs w:val="20"/>
        </w:rPr>
      </w:pPr>
      <w:r>
        <w:rPr/>
        <w:pict>
          <v:group style="position:absolute;margin-left:249.139999pt;margin-top:312.469971pt;width:65.5pt;height:.1pt;mso-position-horizontal-relative:page;mso-position-vertical-relative:page;z-index:-1816120" coordorigin="4983,6249" coordsize="1310,2">
            <v:shape style="position:absolute;left:4983;top:6249;width:1310;height:2" coordorigin="4983,6249" coordsize="1310,0" path="m4983,6249l6292,6249e" filled="false" stroked="true" strokeweight="1.5pt" strokecolor="#000000">
              <v:path arrowok="t"/>
            </v:shape>
            <w10:wrap type="none"/>
          </v:group>
        </w:pict>
      </w:r>
      <w:r>
        <w:rPr/>
        <w:pict>
          <v:group style="position:absolute;margin-left:328.760010pt;margin-top:312.469971pt;width:56.3pt;height:.1pt;mso-position-horizontal-relative:page;mso-position-vertical-relative:page;z-index:-1816096" coordorigin="6575,6249" coordsize="1126,2">
            <v:shape style="position:absolute;left:6575;top:6249;width:1126;height:2" coordorigin="6575,6249" coordsize="1126,0" path="m6575,6249l7701,6249e" filled="false" stroked="true" strokeweight="1.5pt" strokecolor="#000000">
              <v:path arrowok="t"/>
            </v:shape>
            <w10:wrap type="none"/>
          </v:group>
        </w:pict>
      </w:r>
      <w:r>
        <w:rPr/>
        <w:pict>
          <v:group style="position:absolute;margin-left:397.420013pt;margin-top:312.469971pt;width:57.7pt;height:.1pt;mso-position-horizontal-relative:page;mso-position-vertical-relative:page;z-index:-1816072" coordorigin="7948,6249" coordsize="1154,2">
            <v:shape style="position:absolute;left:7948;top:6249;width:1154;height:2" coordorigin="7948,6249" coordsize="1154,0" path="m7948,6249l9102,6249e" filled="false" stroked="true" strokeweight="1.5pt" strokecolor="#000000">
              <v:path arrowok="t"/>
            </v:shape>
            <w10:wrap type="none"/>
          </v:group>
        </w:pict>
      </w:r>
      <w:r>
        <w:rPr/>
        <w:pict>
          <v:group style="position:absolute;margin-left:120.839996pt;margin-top:433.47998pt;width:129.7pt;height:.1pt;mso-position-horizontal-relative:page;mso-position-vertical-relative:page;z-index:-1816048" coordorigin="2417,8670" coordsize="2594,2">
            <v:shape style="position:absolute;left:2417;top:8670;width:2594;height:2" coordorigin="2417,8670" coordsize="2594,0" path="m2417,8670l5010,8670e" filled="false" stroked="true" strokeweight=".72pt" strokecolor="#000000">
              <v:path arrowok="t"/>
            </v:shape>
            <w10:wrap type="none"/>
          </v:group>
        </w:pict>
      </w:r>
      <w:r>
        <w:rPr/>
        <w:pict>
          <v:group style="position:absolute;margin-left:251.179993pt;margin-top:440.289978pt;width:63.45pt;height:.1pt;mso-position-horizontal-relative:page;mso-position-vertical-relative:page;z-index:-1816024" coordorigin="5024,8806" coordsize="1269,2">
            <v:shape style="position:absolute;left:5024;top:8806;width:1269;height:2" coordorigin="5024,8806" coordsize="1269,0" path="m5024,8806l6292,8806e" filled="false" stroked="true" strokeweight="1.5pt" strokecolor="#000000">
              <v:path arrowok="t"/>
            </v:shape>
            <w10:wrap type="none"/>
          </v:group>
        </w:pict>
      </w:r>
      <w:r>
        <w:rPr/>
        <w:pict>
          <v:group style="position:absolute;margin-left:328.760010pt;margin-top:440.289978pt;width:56.3pt;height:.1pt;mso-position-horizontal-relative:page;mso-position-vertical-relative:page;z-index:-1816000" coordorigin="6575,8806" coordsize="1126,2">
            <v:shape style="position:absolute;left:6575;top:8806;width:1126;height:2" coordorigin="6575,8806" coordsize="1126,0" path="m6575,8806l7701,8806e" filled="false" stroked="true" strokeweight="1.5pt" strokecolor="#000000">
              <v:path arrowok="t"/>
            </v:shape>
            <w10:wrap type="none"/>
          </v:group>
        </w:pict>
      </w:r>
      <w:r>
        <w:rPr/>
        <w:pict>
          <v:group style="position:absolute;margin-left:399.279999pt;margin-top:440.289978pt;width:56.3pt;height:.1pt;mso-position-horizontal-relative:page;mso-position-vertical-relative:page;z-index:-1815976" coordorigin="7986,8806" coordsize="1126,2">
            <v:shape style="position:absolute;left:7986;top:8806;width:1126;height:2" coordorigin="7986,8806" coordsize="1126,0" path="m7986,8806l9111,8806e" filled="false" stroked="true" strokeweight="1.5pt" strokecolor="#000000">
              <v:path arrowok="t"/>
            </v:shape>
            <w10:wrap type="none"/>
          </v:group>
        </w:pict>
      </w:r>
    </w:p>
    <w:p>
      <w:pPr>
        <w:spacing w:line="240" w:lineRule="auto" w:before="8"/>
        <w:rPr>
          <w:rFonts w:ascii="Times New Roman" w:hAnsi="Times New Roman" w:cs="Times New Roman" w:eastAsia="Times New Roman" w:hint="default"/>
          <w:sz w:val="22"/>
          <w:szCs w:val="22"/>
        </w:rPr>
      </w:pPr>
    </w:p>
    <w:tbl>
      <w:tblPr>
        <w:tblW w:w="0" w:type="auto"/>
        <w:jc w:val="left"/>
        <w:tblInd w:w="116" w:type="dxa"/>
        <w:tblLayout w:type="fixed"/>
        <w:tblCellMar>
          <w:top w:w="0" w:type="dxa"/>
          <w:left w:w="0" w:type="dxa"/>
          <w:bottom w:w="0" w:type="dxa"/>
          <w:right w:w="0" w:type="dxa"/>
        </w:tblCellMar>
        <w:tblLook w:val="01E0"/>
      </w:tblPr>
      <w:tblGrid>
        <w:gridCol w:w="720"/>
        <w:gridCol w:w="2553"/>
        <w:gridCol w:w="1322"/>
        <w:gridCol w:w="283"/>
        <w:gridCol w:w="1126"/>
        <w:gridCol w:w="266"/>
        <w:gridCol w:w="1135"/>
        <w:gridCol w:w="266"/>
        <w:gridCol w:w="1252"/>
      </w:tblGrid>
      <w:tr>
        <w:trPr>
          <w:trHeight w:val="496"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exact"/>
              <w:ind w:left="3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875"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3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74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30" w:right="0"/>
              <w:jc w:val="left"/>
              <w:rPr>
                <w:rFonts w:ascii="Arial" w:hAnsi="Arial" w:cs="Arial" w:eastAsia="Arial" w:hint="default"/>
                <w:sz w:val="24"/>
                <w:szCs w:val="24"/>
              </w:rPr>
            </w:pPr>
            <w:r>
              <w:rPr>
                <w:rFonts w:ascii="Arial"/>
                <w:sz w:val="24"/>
              </w:rPr>
              <w:t>(40)</w:t>
            </w:r>
          </w:p>
        </w:tc>
        <w:tc>
          <w:tcPr>
            <w:tcW w:w="255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0" w:right="0"/>
              <w:jc w:val="left"/>
              <w:rPr>
                <w:rFonts w:ascii="黑体" w:hAnsi="黑体" w:cs="黑体" w:eastAsia="黑体" w:hint="default"/>
                <w:sz w:val="24"/>
                <w:szCs w:val="24"/>
              </w:rPr>
            </w:pPr>
            <w:r>
              <w:rPr>
                <w:rFonts w:ascii="黑体" w:hAnsi="黑体" w:cs="黑体" w:eastAsia="黑体" w:hint="default"/>
                <w:sz w:val="24"/>
                <w:szCs w:val="24"/>
              </w:rPr>
              <w:t>资本公积</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931"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nil" w:sz="6" w:space="0" w:color="auto"/>
              <w:right w:val="nil" w:sz="6" w:space="0" w:color="auto"/>
            </w:tcBorders>
          </w:tcPr>
          <w:p>
            <w:pP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52"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8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58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6"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9" w:lineRule="exact" w:before="119"/>
              <w:ind w:right="42"/>
              <w:jc w:val="right"/>
              <w:rPr>
                <w:rFonts w:ascii="Arial" w:hAnsi="Arial" w:cs="Arial" w:eastAsia="Arial" w:hint="default"/>
                <w:sz w:val="18"/>
                <w:szCs w:val="18"/>
              </w:rPr>
            </w:pPr>
            <w:r>
              <w:rPr>
                <w:rFonts w:ascii="Arial"/>
                <w:spacing w:val="-1"/>
                <w:sz w:val="18"/>
              </w:rPr>
              <w:t>4,537,204</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69" w:lineRule="exact" w:before="119"/>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70" w:lineRule="exact" w:before="118"/>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170" w:lineRule="exact" w:before="118"/>
              <w:ind w:right="42"/>
              <w:jc w:val="right"/>
              <w:rPr>
                <w:rFonts w:ascii="Arial" w:hAnsi="Arial" w:cs="Arial" w:eastAsia="Arial" w:hint="default"/>
                <w:sz w:val="18"/>
                <w:szCs w:val="18"/>
              </w:rPr>
            </w:pPr>
            <w:r>
              <w:rPr>
                <w:rFonts w:ascii="Arial"/>
                <w:spacing w:val="-1"/>
                <w:sz w:val="18"/>
              </w:rPr>
              <w:t>4,537,204</w:t>
            </w:r>
          </w:p>
        </w:tc>
      </w:tr>
      <w:tr>
        <w:trPr>
          <w:trHeight w:val="38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40" w:lineRule="auto" w:before="82"/>
              <w:ind w:left="30" w:right="0"/>
              <w:jc w:val="left"/>
              <w:rPr>
                <w:rFonts w:ascii="Arial" w:hAnsi="Arial" w:cs="Arial" w:eastAsia="Arial" w:hint="default"/>
                <w:sz w:val="18"/>
                <w:szCs w:val="18"/>
              </w:rPr>
            </w:pPr>
            <w:r>
              <w:rPr>
                <w:rFonts w:ascii="宋体" w:hAnsi="宋体" w:cs="宋体" w:eastAsia="宋体" w:hint="default"/>
                <w:sz w:val="18"/>
                <w:szCs w:val="18"/>
              </w:rPr>
              <w:t>其他资本公积 </w:t>
            </w:r>
            <w:r>
              <w:rPr>
                <w:rFonts w:ascii="Arial" w:hAnsi="Arial" w:cs="Arial" w:eastAsia="Arial" w:hint="default"/>
                <w:sz w:val="18"/>
                <w:szCs w:val="18"/>
              </w:rPr>
              <w:t>-</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341" w:hRule="exact"/>
        </w:trPr>
        <w:tc>
          <w:tcPr>
            <w:tcW w:w="720" w:type="dxa"/>
            <w:tcBorders>
              <w:top w:val="nil" w:sz="6" w:space="0" w:color="auto"/>
              <w:left w:val="nil" w:sz="6" w:space="0" w:color="auto"/>
              <w:bottom w:val="single" w:sz="6" w:space="0" w:color="000000"/>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37" w:lineRule="exact"/>
              <w:ind w:left="390"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(b)</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2"/>
              <w:jc w:val="right"/>
              <w:rPr>
                <w:rFonts w:ascii="Arial" w:hAnsi="Arial" w:cs="Arial" w:eastAsia="Arial" w:hint="default"/>
                <w:sz w:val="18"/>
                <w:szCs w:val="18"/>
              </w:rPr>
            </w:pPr>
            <w:r>
              <w:rPr>
                <w:rFonts w:ascii="Arial"/>
                <w:spacing w:val="-1"/>
                <w:sz w:val="18"/>
              </w:rPr>
              <w:t>142,363</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42"/>
              <w:jc w:val="right"/>
              <w:rPr>
                <w:rFonts w:ascii="Arial" w:hAnsi="Arial" w:cs="Arial" w:eastAsia="Arial" w:hint="default"/>
                <w:sz w:val="18"/>
                <w:szCs w:val="18"/>
              </w:rPr>
            </w:pPr>
            <w:r>
              <w:rPr>
                <w:rFonts w:ascii="Arial"/>
                <w:spacing w:val="-1"/>
                <w:sz w:val="18"/>
              </w:rPr>
              <w:t>142,363</w:t>
            </w:r>
          </w:p>
        </w:tc>
      </w:tr>
      <w:tr>
        <w:trPr>
          <w:trHeight w:val="376" w:hRule="exact"/>
        </w:trPr>
        <w:tc>
          <w:tcPr>
            <w:tcW w:w="720" w:type="dxa"/>
            <w:tcBorders>
              <w:top w:val="single" w:sz="6" w:space="0" w:color="000000"/>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0" w:lineRule="exact"/>
              <w:ind w:left="-8" w:right="-53"/>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8.4pt;height:.75pt;mso-position-horizontal-relative:char;mso-position-vertical-relative:line" coordorigin="0,0" coordsize="2568,15">
                  <v:group style="position:absolute;left:7;top:7;width:2553;height:2" coordorigin="7,7" coordsize="2553,2">
                    <v:shape style="position:absolute;left:7;top:7;width:2553;height:2" coordorigin="7,7" coordsize="2553,0" path="m7,7l2560,7e" filled="false" stroked="true" strokeweight=".72pt" strokecolor="#000000">
                      <v:path arrowok="t"/>
                    </v:shape>
                  </v:group>
                </v:group>
              </w:pict>
            </w:r>
            <w:r>
              <w:rPr>
                <w:rFonts w:ascii="Times New Roman" w:hAnsi="Times New Roman" w:cs="Times New Roman" w:eastAsia="Times New Roman" w:hint="default"/>
                <w:sz w:val="2"/>
                <w:szCs w:val="2"/>
              </w:rPr>
            </w: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right="42"/>
              <w:jc w:val="right"/>
              <w:rPr>
                <w:rFonts w:ascii="Arial" w:hAnsi="Arial" w:cs="Arial" w:eastAsia="Arial" w:hint="default"/>
                <w:sz w:val="18"/>
                <w:szCs w:val="18"/>
              </w:rPr>
            </w:pPr>
            <w:r>
              <w:rPr>
                <w:rFonts w:ascii="Arial"/>
                <w:spacing w:val="-1"/>
                <w:sz w:val="18"/>
              </w:rPr>
              <w:t>4,679,567</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42"/>
              <w:jc w:val="right"/>
              <w:rPr>
                <w:rFonts w:ascii="Arial" w:hAnsi="Arial" w:cs="Arial" w:eastAsia="Arial" w:hint="default"/>
                <w:sz w:val="18"/>
                <w:szCs w:val="18"/>
              </w:rPr>
            </w:pPr>
            <w:r>
              <w:rPr>
                <w:rFonts w:ascii="Arial"/>
                <w:spacing w:val="-1"/>
                <w:sz w:val="18"/>
              </w:rPr>
              <w:t>4,679,567</w:t>
            </w:r>
          </w:p>
        </w:tc>
      </w:tr>
      <w:tr>
        <w:trPr>
          <w:trHeight w:val="25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
        </w:tc>
        <w:tc>
          <w:tcPr>
            <w:tcW w:w="1322"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126" w:type="dxa"/>
            <w:tcBorders>
              <w:top w:val="nil" w:sz="6" w:space="0" w:color="auto"/>
              <w:left w:val="nil" w:sz="6" w:space="0" w:color="auto"/>
              <w:bottom w:val="single" w:sz="6" w:space="0" w:color="000000"/>
              <w:right w:val="nil" w:sz="6" w:space="0" w:color="auto"/>
            </w:tcBorders>
          </w:tcPr>
          <w:p>
            <w:pPr/>
          </w:p>
        </w:tc>
        <w:tc>
          <w:tcPr>
            <w:tcW w:w="266" w:type="dxa"/>
            <w:tcBorders>
              <w:top w:val="nil" w:sz="6" w:space="0" w:color="auto"/>
              <w:left w:val="nil" w:sz="6" w:space="0" w:color="auto"/>
              <w:bottom w:val="single" w:sz="6" w:space="0" w:color="000000"/>
              <w:right w:val="nil" w:sz="6" w:space="0" w:color="auto"/>
            </w:tcBorders>
          </w:tcPr>
          <w:p>
            <w:pPr/>
          </w:p>
        </w:tc>
        <w:tc>
          <w:tcPr>
            <w:tcW w:w="1135" w:type="dxa"/>
            <w:tcBorders>
              <w:top w:val="nil" w:sz="6" w:space="0" w:color="auto"/>
              <w:left w:val="nil" w:sz="6" w:space="0" w:color="auto"/>
              <w:bottom w:val="single" w:sz="6" w:space="0" w:color="000000"/>
              <w:right w:val="nil" w:sz="6" w:space="0" w:color="auto"/>
            </w:tcBorders>
          </w:tcPr>
          <w:p>
            <w:pPr/>
          </w:p>
        </w:tc>
        <w:tc>
          <w:tcPr>
            <w:tcW w:w="266" w:type="dxa"/>
            <w:tcBorders>
              <w:top w:val="nil" w:sz="6" w:space="0" w:color="auto"/>
              <w:left w:val="nil" w:sz="6" w:space="0" w:color="auto"/>
              <w:bottom w:val="single" w:sz="6" w:space="0" w:color="000000"/>
              <w:right w:val="nil" w:sz="6" w:space="0" w:color="auto"/>
            </w:tcBorders>
          </w:tcPr>
          <w:p>
            <w:pPr/>
          </w:p>
        </w:tc>
        <w:tc>
          <w:tcPr>
            <w:tcW w:w="1252" w:type="dxa"/>
            <w:tcBorders>
              <w:top w:val="single" w:sz="12" w:space="0" w:color="000000"/>
              <w:left w:val="nil" w:sz="6" w:space="0" w:color="auto"/>
              <w:bottom w:val="single" w:sz="6" w:space="0" w:color="000000"/>
              <w:right w:val="nil" w:sz="6" w:space="0" w:color="auto"/>
            </w:tcBorders>
          </w:tcPr>
          <w:p>
            <w:pPr/>
          </w:p>
        </w:tc>
      </w:tr>
      <w:tr>
        <w:trPr>
          <w:trHeight w:val="87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nil" w:sz="6" w:space="0" w:color="auto"/>
              <w:right w:val="nil" w:sz="6" w:space="0" w:color="auto"/>
            </w:tcBorders>
          </w:tcPr>
          <w:p>
            <w:pPr/>
          </w:p>
        </w:tc>
        <w:tc>
          <w:tcPr>
            <w:tcW w:w="1322" w:type="dxa"/>
            <w:tcBorders>
              <w:top w:val="single" w:sz="6" w:space="0" w:color="000000"/>
              <w:left w:val="nil" w:sz="6" w:space="0" w:color="auto"/>
              <w:bottom w:val="nil" w:sz="6" w:space="0" w:color="auto"/>
              <w:right w:val="nil" w:sz="6" w:space="0" w:color="auto"/>
            </w:tcBorders>
          </w:tcPr>
          <w:p>
            <w:pPr>
              <w:pStyle w:val="TableParagraph"/>
              <w:spacing w:line="240" w:lineRule="auto" w:before="124"/>
              <w:ind w:left="653"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83"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83" w:type="dxa"/>
            <w:tcBorders>
              <w:top w:val="single" w:sz="6" w:space="0" w:color="000000"/>
              <w:left w:val="nil" w:sz="6" w:space="0" w:color="auto"/>
              <w:bottom w:val="nil" w:sz="6" w:space="0" w:color="auto"/>
              <w:right w:val="nil" w:sz="6" w:space="0" w:color="auto"/>
            </w:tcBorders>
          </w:tcPr>
          <w:p>
            <w:pPr/>
          </w:p>
        </w:tc>
        <w:tc>
          <w:tcPr>
            <w:tcW w:w="112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266" w:type="dxa"/>
            <w:tcBorders>
              <w:top w:val="single" w:sz="6" w:space="0" w:color="000000"/>
              <w:left w:val="nil" w:sz="6" w:space="0" w:color="auto"/>
              <w:bottom w:val="nil" w:sz="6" w:space="0" w:color="auto"/>
              <w:right w:val="nil" w:sz="6" w:space="0" w:color="auto"/>
            </w:tcBorders>
          </w:tcPr>
          <w:p>
            <w:pPr/>
          </w:p>
        </w:tc>
        <w:tc>
          <w:tcPr>
            <w:tcW w:w="113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1"/>
              <w:jc w:val="right"/>
              <w:rPr>
                <w:rFonts w:ascii="宋体" w:hAnsi="宋体" w:cs="宋体" w:eastAsia="宋体" w:hint="default"/>
                <w:sz w:val="18"/>
                <w:szCs w:val="18"/>
              </w:rPr>
            </w:pPr>
            <w:r>
              <w:rPr>
                <w:rFonts w:ascii="宋体" w:hAnsi="宋体" w:cs="宋体" w:eastAsia="宋体" w:hint="default"/>
                <w:sz w:val="18"/>
                <w:szCs w:val="18"/>
              </w:rPr>
              <w:t>本年减少</w:t>
            </w:r>
          </w:p>
        </w:tc>
        <w:tc>
          <w:tcPr>
            <w:tcW w:w="266" w:type="dxa"/>
            <w:tcBorders>
              <w:top w:val="single" w:sz="6" w:space="0" w:color="000000"/>
              <w:left w:val="nil" w:sz="6" w:space="0" w:color="auto"/>
              <w:bottom w:val="nil" w:sz="6" w:space="0" w:color="auto"/>
              <w:right w:val="nil" w:sz="6" w:space="0" w:color="auto"/>
            </w:tcBorders>
          </w:tcPr>
          <w:p>
            <w:pPr/>
          </w:p>
        </w:tc>
        <w:tc>
          <w:tcPr>
            <w:tcW w:w="1252" w:type="dxa"/>
            <w:tcBorders>
              <w:top w:val="single" w:sz="6" w:space="0" w:color="000000"/>
              <w:left w:val="nil" w:sz="6" w:space="0" w:color="auto"/>
              <w:bottom w:val="nil" w:sz="6" w:space="0" w:color="auto"/>
              <w:right w:val="nil" w:sz="6" w:space="0" w:color="auto"/>
            </w:tcBorders>
          </w:tcPr>
          <w:p>
            <w:pPr>
              <w:pStyle w:val="TableParagraph"/>
              <w:spacing w:line="240" w:lineRule="auto" w:before="124"/>
              <w:ind w:left="582"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w:t>
            </w:r>
          </w:p>
          <w:p>
            <w:pPr>
              <w:pStyle w:val="TableParagraph"/>
              <w:spacing w:line="240" w:lineRule="auto" w:before="24"/>
              <w:ind w:left="31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55"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30" w:right="0"/>
              <w:jc w:val="left"/>
              <w:rPr>
                <w:rFonts w:ascii="Arial" w:hAnsi="Arial" w:cs="Arial" w:eastAsia="Arial" w:hint="default"/>
                <w:sz w:val="18"/>
                <w:szCs w:val="18"/>
              </w:rPr>
            </w:pPr>
            <w:r>
              <w:rPr>
                <w:rFonts w:ascii="宋体" w:hAnsi="宋体" w:cs="宋体" w:eastAsia="宋体" w:hint="default"/>
                <w:sz w:val="18"/>
                <w:szCs w:val="18"/>
              </w:rPr>
              <w:t>股本溢价</w:t>
            </w:r>
            <w:r>
              <w:rPr>
                <w:rFonts w:ascii="Arial" w:hAnsi="Arial" w:cs="Arial" w:eastAsia="Arial" w:hint="default"/>
                <w:sz w:val="18"/>
                <w:szCs w:val="18"/>
              </w:rPr>
              <w:t>(a)</w:t>
            </w:r>
          </w:p>
        </w:tc>
        <w:tc>
          <w:tcPr>
            <w:tcW w:w="132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41"/>
              <w:jc w:val="right"/>
              <w:rPr>
                <w:rFonts w:ascii="Arial" w:hAnsi="Arial" w:cs="Arial" w:eastAsia="Arial" w:hint="default"/>
                <w:sz w:val="18"/>
                <w:szCs w:val="18"/>
              </w:rPr>
            </w:pPr>
            <w:r>
              <w:rPr>
                <w:rFonts w:ascii="Arial"/>
                <w:spacing w:val="-1"/>
                <w:sz w:val="18"/>
              </w:rPr>
              <w:t>4,536,950</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41"/>
              <w:jc w:val="right"/>
              <w:rPr>
                <w:rFonts w:ascii="Arial" w:hAnsi="Arial" w:cs="Arial" w:eastAsia="Arial" w:hint="default"/>
                <w:sz w:val="18"/>
                <w:szCs w:val="18"/>
              </w:rPr>
            </w:pPr>
            <w:r>
              <w:rPr>
                <w:rFonts w:ascii="Arial"/>
                <w:spacing w:val="-1"/>
                <w:sz w:val="18"/>
              </w:rPr>
              <w:t>254</w:t>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right="42"/>
              <w:jc w:val="right"/>
              <w:rPr>
                <w:rFonts w:ascii="Arial" w:hAnsi="Arial" w:cs="Arial" w:eastAsia="Arial" w:hint="default"/>
                <w:sz w:val="18"/>
                <w:szCs w:val="18"/>
              </w:rPr>
            </w:pPr>
            <w:r>
              <w:rPr>
                <w:rFonts w:ascii="Arial"/>
                <w:spacing w:val="-1"/>
                <w:sz w:val="18"/>
              </w:rPr>
              <w:t>4,537,204</w:t>
            </w:r>
          </w:p>
        </w:tc>
      </w:tr>
      <w:tr>
        <w:trPr>
          <w:trHeight w:val="288"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39" w:lineRule="exact"/>
              <w:ind w:left="30" w:right="0"/>
              <w:jc w:val="left"/>
              <w:rPr>
                <w:rFonts w:ascii="Arial" w:hAnsi="Arial" w:cs="Arial" w:eastAsia="Arial" w:hint="default"/>
                <w:sz w:val="18"/>
                <w:szCs w:val="18"/>
              </w:rPr>
            </w:pPr>
            <w:r>
              <w:rPr>
                <w:rFonts w:ascii="宋体" w:hAnsi="宋体" w:cs="宋体" w:eastAsia="宋体" w:hint="default"/>
                <w:sz w:val="18"/>
                <w:szCs w:val="18"/>
              </w:rPr>
              <w:t>其他资本公积 </w:t>
            </w:r>
            <w:r>
              <w:rPr>
                <w:rFonts w:ascii="Arial" w:hAnsi="Arial" w:cs="Arial" w:eastAsia="Arial" w:hint="default"/>
                <w:sz w:val="18"/>
                <w:szCs w:val="18"/>
              </w:rPr>
              <w:t>-</w:t>
            </w:r>
          </w:p>
        </w:tc>
        <w:tc>
          <w:tcPr>
            <w:tcW w:w="132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nil" w:sz="6" w:space="0" w:color="auto"/>
              <w:right w:val="nil" w:sz="6" w:space="0" w:color="auto"/>
            </w:tcBorders>
          </w:tcPr>
          <w:p>
            <w:pP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nil" w:sz="6" w:space="0" w:color="auto"/>
              <w:right w:val="nil" w:sz="6" w:space="0" w:color="auto"/>
            </w:tcBorders>
          </w:tcPr>
          <w:p>
            <w:pPr/>
          </w:p>
        </w:tc>
      </w:tr>
      <w:tr>
        <w:trPr>
          <w:trHeight w:val="317"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single" w:sz="6" w:space="0" w:color="000000"/>
              <w:right w:val="nil" w:sz="6" w:space="0" w:color="auto"/>
            </w:tcBorders>
          </w:tcPr>
          <w:p>
            <w:pPr>
              <w:pStyle w:val="TableParagraph"/>
              <w:spacing w:line="225" w:lineRule="exact"/>
              <w:ind w:left="3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2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1"/>
              <w:jc w:val="right"/>
              <w:rPr>
                <w:rFonts w:ascii="Arial" w:hAnsi="Arial" w:cs="Arial" w:eastAsia="Arial" w:hint="default"/>
                <w:sz w:val="18"/>
                <w:szCs w:val="18"/>
              </w:rPr>
            </w:pPr>
            <w:r>
              <w:rPr>
                <w:rFonts w:ascii="Arial"/>
                <w:spacing w:val="-1"/>
                <w:sz w:val="18"/>
              </w:rPr>
              <w:t>142,363</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1"/>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nil" w:sz="6" w:space="0" w:color="auto"/>
              <w:left w:val="nil" w:sz="6" w:space="0" w:color="auto"/>
              <w:bottom w:val="single" w:sz="4" w:space="0" w:color="000000"/>
              <w:right w:val="nil" w:sz="6" w:space="0" w:color="auto"/>
            </w:tcBorders>
          </w:tcPr>
          <w:p>
            <w:pPr>
              <w:pStyle w:val="TableParagraph"/>
              <w:spacing w:line="240" w:lineRule="auto" w:before="64"/>
              <w:ind w:right="42"/>
              <w:jc w:val="right"/>
              <w:rPr>
                <w:rFonts w:ascii="Arial" w:hAnsi="Arial" w:cs="Arial" w:eastAsia="Arial" w:hint="default"/>
                <w:sz w:val="18"/>
                <w:szCs w:val="18"/>
              </w:rPr>
            </w:pPr>
            <w:r>
              <w:rPr>
                <w:rFonts w:ascii="Arial"/>
                <w:spacing w:val="-1"/>
                <w:sz w:val="18"/>
              </w:rPr>
              <w:t>142,363</w:t>
            </w:r>
          </w:p>
        </w:tc>
      </w:tr>
      <w:tr>
        <w:trPr>
          <w:trHeight w:val="376"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single" w:sz="6" w:space="0" w:color="000000"/>
              <w:left w:val="nil" w:sz="6" w:space="0" w:color="auto"/>
              <w:bottom w:val="nil" w:sz="6" w:space="0" w:color="auto"/>
              <w:right w:val="nil" w:sz="6" w:space="0" w:color="auto"/>
            </w:tcBorders>
          </w:tcPr>
          <w:p>
            <w:pPr/>
          </w:p>
        </w:tc>
        <w:tc>
          <w:tcPr>
            <w:tcW w:w="1322" w:type="dxa"/>
            <w:tcBorders>
              <w:top w:val="single" w:sz="4" w:space="0" w:color="000000"/>
              <w:left w:val="nil" w:sz="6" w:space="0" w:color="auto"/>
              <w:bottom w:val="nil" w:sz="6" w:space="0" w:color="auto"/>
              <w:right w:val="nil" w:sz="6" w:space="0" w:color="auto"/>
            </w:tcBorders>
          </w:tcPr>
          <w:p>
            <w:pPr>
              <w:pStyle w:val="TableParagraph"/>
              <w:spacing w:line="240" w:lineRule="auto" w:before="138"/>
              <w:ind w:right="41"/>
              <w:jc w:val="right"/>
              <w:rPr>
                <w:rFonts w:ascii="Arial" w:hAnsi="Arial" w:cs="Arial" w:eastAsia="Arial" w:hint="default"/>
                <w:sz w:val="18"/>
                <w:szCs w:val="18"/>
              </w:rPr>
            </w:pPr>
            <w:r>
              <w:rPr>
                <w:rFonts w:ascii="Arial"/>
                <w:spacing w:val="-1"/>
                <w:sz w:val="18"/>
              </w:rPr>
              <w:t>4,679,313</w:t>
            </w:r>
          </w:p>
        </w:tc>
        <w:tc>
          <w:tcPr>
            <w:tcW w:w="283" w:type="dxa"/>
            <w:tcBorders>
              <w:top w:val="nil" w:sz="6" w:space="0" w:color="auto"/>
              <w:left w:val="nil" w:sz="6" w:space="0" w:color="auto"/>
              <w:bottom w:val="nil" w:sz="6" w:space="0" w:color="auto"/>
              <w:right w:val="nil" w:sz="6" w:space="0" w:color="auto"/>
            </w:tcBorders>
          </w:tcPr>
          <w:p>
            <w:pPr/>
          </w:p>
        </w:tc>
        <w:tc>
          <w:tcPr>
            <w:tcW w:w="112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2"/>
              <w:jc w:val="right"/>
              <w:rPr>
                <w:rFonts w:ascii="Arial" w:hAnsi="Arial" w:cs="Arial" w:eastAsia="Arial" w:hint="default"/>
                <w:sz w:val="18"/>
                <w:szCs w:val="18"/>
              </w:rPr>
            </w:pPr>
            <w:r>
              <w:rPr>
                <w:rFonts w:ascii="Arial"/>
                <w:spacing w:val="-1"/>
                <w:w w:val="95"/>
                <w:sz w:val="18"/>
              </w:rPr>
              <w:t>254</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13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6"/>
              <w:jc w:val="right"/>
              <w:rPr>
                <w:rFonts w:ascii="Arial" w:hAnsi="Arial" w:cs="Arial" w:eastAsia="Arial" w:hint="default"/>
                <w:sz w:val="18"/>
                <w:szCs w:val="18"/>
              </w:rPr>
            </w:pPr>
            <w:r>
              <w:rPr>
                <w:rFonts w:ascii="Arial"/>
                <w:w w:val="99"/>
                <w:sz w:val="18"/>
              </w:rPr>
              <w:t>-</w:t>
            </w:r>
            <w:r>
              <w:rPr>
                <w:rFonts w:ascii="Arial"/>
                <w:sz w:val="18"/>
              </w:rPr>
            </w:r>
          </w:p>
        </w:tc>
        <w:tc>
          <w:tcPr>
            <w:tcW w:w="266" w:type="dxa"/>
            <w:tcBorders>
              <w:top w:val="nil" w:sz="6" w:space="0" w:color="auto"/>
              <w:left w:val="nil" w:sz="6" w:space="0" w:color="auto"/>
              <w:bottom w:val="nil" w:sz="6" w:space="0" w:color="auto"/>
              <w:right w:val="nil" w:sz="6" w:space="0" w:color="auto"/>
            </w:tcBorders>
          </w:tcPr>
          <w:p>
            <w:pPr/>
          </w:p>
        </w:tc>
        <w:tc>
          <w:tcPr>
            <w:tcW w:w="1252"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42"/>
              <w:jc w:val="right"/>
              <w:rPr>
                <w:rFonts w:ascii="Arial" w:hAnsi="Arial" w:cs="Arial" w:eastAsia="Arial" w:hint="default"/>
                <w:sz w:val="18"/>
                <w:szCs w:val="18"/>
              </w:rPr>
            </w:pPr>
            <w:r>
              <w:rPr>
                <w:rFonts w:ascii="Arial"/>
                <w:spacing w:val="-1"/>
                <w:sz w:val="18"/>
              </w:rPr>
              <w:t>4,679,567</w:t>
            </w:r>
          </w:p>
        </w:tc>
      </w:tr>
      <w:tr>
        <w:trPr>
          <w:trHeight w:val="250" w:hRule="exact"/>
        </w:trPr>
        <w:tc>
          <w:tcPr>
            <w:tcW w:w="720" w:type="dxa"/>
            <w:tcBorders>
              <w:top w:val="nil" w:sz="6" w:space="0" w:color="auto"/>
              <w:left w:val="nil" w:sz="6" w:space="0" w:color="auto"/>
              <w:bottom w:val="nil" w:sz="6" w:space="0" w:color="auto"/>
              <w:right w:val="nil" w:sz="6" w:space="0" w:color="auto"/>
            </w:tcBorders>
          </w:tcPr>
          <w:p>
            <w:pPr/>
          </w:p>
        </w:tc>
        <w:tc>
          <w:tcPr>
            <w:tcW w:w="2553" w:type="dxa"/>
            <w:tcBorders>
              <w:top w:val="nil" w:sz="6" w:space="0" w:color="auto"/>
              <w:left w:val="nil" w:sz="6" w:space="0" w:color="auto"/>
              <w:bottom w:val="single" w:sz="6" w:space="0" w:color="000000"/>
              <w:right w:val="nil" w:sz="6" w:space="0" w:color="auto"/>
            </w:tcBorders>
          </w:tcPr>
          <w:p>
            <w:pPr/>
          </w:p>
        </w:tc>
        <w:tc>
          <w:tcPr>
            <w:tcW w:w="1322" w:type="dxa"/>
            <w:tcBorders>
              <w:top w:val="nil" w:sz="6" w:space="0" w:color="auto"/>
              <w:left w:val="nil" w:sz="6" w:space="0" w:color="auto"/>
              <w:bottom w:val="single" w:sz="6" w:space="0" w:color="000000"/>
              <w:right w:val="nil" w:sz="6" w:space="0" w:color="auto"/>
            </w:tcBorders>
          </w:tcPr>
          <w:p>
            <w:pPr/>
          </w:p>
        </w:tc>
        <w:tc>
          <w:tcPr>
            <w:tcW w:w="283" w:type="dxa"/>
            <w:tcBorders>
              <w:top w:val="nil" w:sz="6" w:space="0" w:color="auto"/>
              <w:left w:val="nil" w:sz="6" w:space="0" w:color="auto"/>
              <w:bottom w:val="single" w:sz="6" w:space="0" w:color="000000"/>
              <w:right w:val="nil" w:sz="6" w:space="0" w:color="auto"/>
            </w:tcBorders>
          </w:tcPr>
          <w:p>
            <w:pPr/>
          </w:p>
        </w:tc>
        <w:tc>
          <w:tcPr>
            <w:tcW w:w="1126" w:type="dxa"/>
            <w:tcBorders>
              <w:top w:val="nil" w:sz="6" w:space="0" w:color="auto"/>
              <w:left w:val="nil" w:sz="6" w:space="0" w:color="auto"/>
              <w:bottom w:val="single" w:sz="6" w:space="0" w:color="000000"/>
              <w:right w:val="nil" w:sz="6" w:space="0" w:color="auto"/>
            </w:tcBorders>
          </w:tcPr>
          <w:p>
            <w:pPr/>
          </w:p>
        </w:tc>
        <w:tc>
          <w:tcPr>
            <w:tcW w:w="266" w:type="dxa"/>
            <w:tcBorders>
              <w:top w:val="nil" w:sz="6" w:space="0" w:color="auto"/>
              <w:left w:val="nil" w:sz="6" w:space="0" w:color="auto"/>
              <w:bottom w:val="single" w:sz="6" w:space="0" w:color="000000"/>
              <w:right w:val="nil" w:sz="6" w:space="0" w:color="auto"/>
            </w:tcBorders>
          </w:tcPr>
          <w:p>
            <w:pPr/>
          </w:p>
        </w:tc>
        <w:tc>
          <w:tcPr>
            <w:tcW w:w="1135" w:type="dxa"/>
            <w:tcBorders>
              <w:top w:val="nil" w:sz="6" w:space="0" w:color="auto"/>
              <w:left w:val="nil" w:sz="6" w:space="0" w:color="auto"/>
              <w:bottom w:val="single" w:sz="6" w:space="0" w:color="000000"/>
              <w:right w:val="nil" w:sz="6" w:space="0" w:color="auto"/>
            </w:tcBorders>
          </w:tcPr>
          <w:p>
            <w:pPr/>
          </w:p>
        </w:tc>
        <w:tc>
          <w:tcPr>
            <w:tcW w:w="266" w:type="dxa"/>
            <w:tcBorders>
              <w:top w:val="nil" w:sz="6" w:space="0" w:color="auto"/>
              <w:left w:val="nil" w:sz="6" w:space="0" w:color="auto"/>
              <w:bottom w:val="single" w:sz="6" w:space="0" w:color="000000"/>
              <w:right w:val="nil" w:sz="6" w:space="0" w:color="auto"/>
            </w:tcBorders>
          </w:tcPr>
          <w:p>
            <w:pPr/>
          </w:p>
        </w:tc>
        <w:tc>
          <w:tcPr>
            <w:tcW w:w="1252" w:type="dxa"/>
            <w:tcBorders>
              <w:top w:val="single" w:sz="12" w:space="0" w:color="000000"/>
              <w:left w:val="nil" w:sz="6" w:space="0" w:color="auto"/>
              <w:bottom w:val="single" w:sz="6" w:space="0" w:color="000000"/>
              <w:right w:val="nil" w:sz="6" w:space="0" w:color="auto"/>
            </w:tcBorders>
          </w:tcPr>
          <w:p>
            <w:pPr/>
          </w:p>
        </w:tc>
      </w:tr>
      <w:tr>
        <w:trPr>
          <w:trHeight w:val="1381" w:hRule="exact"/>
        </w:trPr>
        <w:tc>
          <w:tcPr>
            <w:tcW w:w="720"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30" w:right="0"/>
              <w:jc w:val="left"/>
              <w:rPr>
                <w:rFonts w:ascii="Arial" w:hAnsi="Arial" w:cs="Arial" w:eastAsia="Arial" w:hint="default"/>
                <w:sz w:val="24"/>
                <w:szCs w:val="24"/>
              </w:rPr>
            </w:pPr>
            <w:r>
              <w:rPr>
                <w:rFonts w:ascii="Arial"/>
                <w:sz w:val="24"/>
              </w:rPr>
              <w:t>(a)</w:t>
            </w:r>
          </w:p>
        </w:tc>
        <w:tc>
          <w:tcPr>
            <w:tcW w:w="8203" w:type="dxa"/>
            <w:gridSpan w:val="8"/>
            <w:tcBorders>
              <w:top w:val="single" w:sz="6" w:space="0" w:color="000000"/>
              <w:left w:val="nil" w:sz="6" w:space="0" w:color="auto"/>
              <w:bottom w:val="nil" w:sz="6" w:space="0" w:color="auto"/>
              <w:right w:val="nil" w:sz="6" w:space="0" w:color="auto"/>
            </w:tcBorders>
          </w:tcPr>
          <w:p>
            <w:pPr>
              <w:pStyle w:val="TableParagraph"/>
              <w:spacing w:line="232" w:lineRule="auto" w:before="123"/>
              <w:ind w:left="30" w:right="43"/>
              <w:jc w:val="both"/>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2013</w:t>
            </w:r>
            <w:r>
              <w:rPr>
                <w:rFonts w:ascii="Arial" w:hAnsi="Arial" w:cs="Arial" w:eastAsia="Arial" w:hint="default"/>
                <w:spacing w:val="-37"/>
                <w:sz w:val="24"/>
                <w:szCs w:val="24"/>
              </w:rPr>
              <w:t> </w:t>
            </w:r>
            <w:r>
              <w:rPr>
                <w:rFonts w:ascii="宋体" w:hAnsi="宋体" w:cs="宋体" w:eastAsia="宋体" w:hint="default"/>
                <w:sz w:val="24"/>
                <w:szCs w:val="24"/>
              </w:rPr>
              <w:t>年度，本集团向子公司岳阳九龙苏宁云商销售有限公司的少数股东购 </w:t>
            </w:r>
            <w:r>
              <w:rPr>
                <w:rFonts w:ascii="宋体" w:hAnsi="宋体" w:cs="宋体" w:eastAsia="宋体" w:hint="default"/>
                <w:spacing w:val="-1"/>
                <w:sz w:val="24"/>
                <w:szCs w:val="24"/>
              </w:rPr>
              <w:t>买了其拥有的该子公司的股权。支付对价低于交易日取得的按新增持股比例计</w:t>
            </w:r>
            <w:r>
              <w:rPr>
                <w:rFonts w:ascii="宋体" w:hAnsi="宋体" w:cs="宋体" w:eastAsia="宋体" w:hint="default"/>
                <w:sz w:val="24"/>
                <w:szCs w:val="24"/>
              </w:rPr>
              <w:t> </w:t>
            </w:r>
            <w:r>
              <w:rPr>
                <w:rFonts w:ascii="宋体" w:hAnsi="宋体" w:cs="宋体" w:eastAsia="宋体" w:hint="default"/>
                <w:spacing w:val="5"/>
                <w:sz w:val="24"/>
                <w:szCs w:val="24"/>
              </w:rPr>
              <w:t>算确定应享有该子公司自合并日开始持续计算的净资产份额的部分增加当期</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的资本公积</w:t>
            </w:r>
            <w:r>
              <w:rPr>
                <w:rFonts w:ascii="Arial" w:hAnsi="Arial" w:cs="Arial" w:eastAsia="Arial" w:hint="default"/>
                <w:sz w:val="24"/>
                <w:szCs w:val="24"/>
              </w:rPr>
              <w:t>-</w:t>
            </w:r>
            <w:r>
              <w:rPr>
                <w:rFonts w:ascii="宋体" w:hAnsi="宋体" w:cs="宋体" w:eastAsia="宋体" w:hint="default"/>
                <w:sz w:val="24"/>
                <w:szCs w:val="24"/>
              </w:rPr>
              <w:t>股本溢价，金额约人民币</w:t>
            </w:r>
            <w:r>
              <w:rPr>
                <w:rFonts w:ascii="宋体" w:hAnsi="宋体" w:cs="宋体" w:eastAsia="宋体" w:hint="default"/>
                <w:spacing w:val="-61"/>
                <w:sz w:val="24"/>
                <w:szCs w:val="24"/>
              </w:rPr>
              <w:t> </w:t>
            </w:r>
            <w:r>
              <w:rPr>
                <w:rFonts w:ascii="Arial" w:hAnsi="Arial" w:cs="Arial" w:eastAsia="Arial" w:hint="default"/>
                <w:sz w:val="24"/>
                <w:szCs w:val="24"/>
              </w:rPr>
              <w:t>25</w:t>
            </w:r>
            <w:r>
              <w:rPr>
                <w:rFonts w:ascii="Arial" w:hAnsi="Arial" w:cs="Arial" w:eastAsia="Arial" w:hint="default"/>
                <w:spacing w:val="-8"/>
                <w:sz w:val="24"/>
                <w:szCs w:val="24"/>
              </w:rPr>
              <w:t> </w:t>
            </w:r>
            <w:r>
              <w:rPr>
                <w:rFonts w:ascii="宋体" w:hAnsi="宋体" w:cs="宋体" w:eastAsia="宋体" w:hint="default"/>
                <w:sz w:val="24"/>
                <w:szCs w:val="24"/>
              </w:rPr>
              <w:t>万元。</w:t>
            </w:r>
          </w:p>
        </w:tc>
      </w:tr>
    </w:tbl>
    <w:p>
      <w:pPr>
        <w:spacing w:after="0" w:line="232" w:lineRule="auto"/>
        <w:jc w:val="both"/>
        <w:rPr>
          <w:rFonts w:ascii="宋体" w:hAnsi="宋体" w:cs="宋体" w:eastAsia="宋体" w:hint="default"/>
          <w:sz w:val="24"/>
          <w:szCs w:val="24"/>
        </w:rPr>
        <w:sectPr>
          <w:footerReference w:type="default" r:id="rId77"/>
          <w:pgSz w:w="11910" w:h="16840"/>
          <w:pgMar w:footer="977" w:header="0" w:top="2020" w:bottom="1160" w:left="1580" w:right="0"/>
          <w:pgNumType w:start="208"/>
        </w:sectPr>
      </w:pPr>
    </w:p>
    <w:p>
      <w:pPr>
        <w:spacing w:line="240" w:lineRule="auto" w:before="8"/>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884"/>
        <w:gridCol w:w="5290"/>
        <w:gridCol w:w="155"/>
        <w:gridCol w:w="2616"/>
      </w:tblGrid>
      <w:tr>
        <w:trPr>
          <w:trHeight w:val="304" w:hRule="exact"/>
        </w:trPr>
        <w:tc>
          <w:tcPr>
            <w:tcW w:w="884" w:type="dxa"/>
            <w:tcBorders>
              <w:top w:val="nil" w:sz="6" w:space="0" w:color="auto"/>
              <w:left w:val="nil" w:sz="6" w:space="0" w:color="auto"/>
              <w:bottom w:val="nil" w:sz="6" w:space="0" w:color="auto"/>
              <w:right w:val="nil" w:sz="6" w:space="0" w:color="auto"/>
            </w:tcBorders>
          </w:tcPr>
          <w:p>
            <w:pPr>
              <w:pStyle w:val="TableParagraph"/>
              <w:spacing w:line="28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5290" w:type="dxa"/>
            <w:tcBorders>
              <w:top w:val="nil" w:sz="6" w:space="0" w:color="auto"/>
              <w:left w:val="nil" w:sz="6" w:space="0" w:color="auto"/>
              <w:bottom w:val="single" w:sz="6" w:space="0" w:color="000000"/>
              <w:right w:val="nil" w:sz="6" w:space="0" w:color="auto"/>
            </w:tcBorders>
          </w:tcPr>
          <w:p>
            <w:pPr>
              <w:pStyle w:val="TableParagraph"/>
              <w:spacing w:line="257" w:lineRule="exact"/>
              <w:ind w:left="3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5" w:type="dxa"/>
            <w:tcBorders>
              <w:top w:val="nil" w:sz="6" w:space="0" w:color="auto"/>
              <w:left w:val="nil" w:sz="6" w:space="0" w:color="auto"/>
              <w:bottom w:val="single" w:sz="6" w:space="0" w:color="000000"/>
              <w:right w:val="nil" w:sz="6" w:space="0" w:color="auto"/>
            </w:tcBorders>
          </w:tcPr>
          <w:p>
            <w:pPr/>
          </w:p>
        </w:tc>
        <w:tc>
          <w:tcPr>
            <w:tcW w:w="2616" w:type="dxa"/>
            <w:tcBorders>
              <w:top w:val="nil" w:sz="6" w:space="0" w:color="auto"/>
              <w:left w:val="nil" w:sz="6" w:space="0" w:color="auto"/>
              <w:bottom w:val="single" w:sz="6" w:space="0" w:color="000000"/>
              <w:right w:val="nil" w:sz="6" w:space="0" w:color="auto"/>
            </w:tcBorders>
          </w:tcPr>
          <w:p>
            <w:pPr/>
          </w:p>
        </w:tc>
      </w:tr>
      <w:tr>
        <w:trPr>
          <w:trHeight w:val="287"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single" w:sz="6" w:space="0" w:color="000000"/>
              <w:right w:val="nil" w:sz="6" w:space="0" w:color="auto"/>
            </w:tcBorders>
          </w:tcPr>
          <w:p>
            <w:pPr/>
          </w:p>
        </w:tc>
        <w:tc>
          <w:tcPr>
            <w:tcW w:w="155" w:type="dxa"/>
            <w:tcBorders>
              <w:top w:val="single" w:sz="6" w:space="0" w:color="000000"/>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461" w:hRule="exact"/>
        </w:trPr>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200" w:right="0"/>
              <w:jc w:val="left"/>
              <w:rPr>
                <w:rFonts w:ascii="Arial" w:hAnsi="Arial" w:cs="Arial" w:eastAsia="Arial" w:hint="default"/>
                <w:sz w:val="24"/>
                <w:szCs w:val="24"/>
              </w:rPr>
            </w:pPr>
            <w:r>
              <w:rPr>
                <w:rFonts w:ascii="Arial"/>
                <w:sz w:val="24"/>
              </w:rPr>
              <w:t>(40)</w:t>
            </w:r>
          </w:p>
        </w:tc>
        <w:tc>
          <w:tcPr>
            <w:tcW w:w="5290"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left="30" w:right="0"/>
              <w:jc w:val="left"/>
              <w:rPr>
                <w:rFonts w:ascii="Arial" w:hAnsi="Arial" w:cs="Arial" w:eastAsia="Arial" w:hint="default"/>
                <w:sz w:val="24"/>
                <w:szCs w:val="24"/>
              </w:rPr>
            </w:pPr>
            <w:r>
              <w:rPr>
                <w:rFonts w:ascii="黑体" w:hAnsi="黑体" w:cs="黑体" w:eastAsia="黑体" w:hint="default"/>
                <w:sz w:val="24"/>
                <w:szCs w:val="24"/>
              </w:rPr>
              <w:t>资本公积</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5" w:type="dxa"/>
            <w:tcBorders>
              <w:top w:val="single" w:sz="6" w:space="0" w:color="000000"/>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320"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single" w:sz="6" w:space="0" w:color="000000"/>
              <w:right w:val="nil" w:sz="6" w:space="0" w:color="auto"/>
            </w:tcBorders>
          </w:tcPr>
          <w:p>
            <w:pPr/>
          </w:p>
        </w:tc>
        <w:tc>
          <w:tcPr>
            <w:tcW w:w="155" w:type="dxa"/>
            <w:tcBorders>
              <w:top w:val="single" w:sz="6" w:space="0" w:color="000000"/>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1541" w:hRule="exact"/>
        </w:trPr>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00" w:right="0"/>
              <w:jc w:val="left"/>
              <w:rPr>
                <w:rFonts w:ascii="Arial" w:hAnsi="Arial" w:cs="Arial" w:eastAsia="Arial" w:hint="default"/>
                <w:sz w:val="24"/>
                <w:szCs w:val="24"/>
              </w:rPr>
            </w:pPr>
            <w:r>
              <w:rPr>
                <w:rFonts w:ascii="Arial"/>
                <w:sz w:val="24"/>
              </w:rPr>
              <w:t>(b)</w:t>
            </w:r>
          </w:p>
        </w:tc>
        <w:tc>
          <w:tcPr>
            <w:tcW w:w="8061" w:type="dxa"/>
            <w:gridSpan w:val="3"/>
            <w:tcBorders>
              <w:top w:val="single" w:sz="6" w:space="0" w:color="000000"/>
              <w:left w:val="nil" w:sz="6" w:space="0" w:color="auto"/>
              <w:bottom w:val="nil" w:sz="6" w:space="0" w:color="auto"/>
              <w:right w:val="nil" w:sz="6" w:space="0" w:color="auto"/>
            </w:tcBorders>
          </w:tcPr>
          <w:p>
            <w:pPr>
              <w:pStyle w:val="TableParagraph"/>
              <w:spacing w:line="322" w:lineRule="exact" w:before="45"/>
              <w:ind w:left="30" w:right="0"/>
              <w:jc w:val="both"/>
              <w:rPr>
                <w:rFonts w:ascii="宋体" w:hAnsi="宋体" w:cs="宋体" w:eastAsia="宋体" w:hint="default"/>
                <w:sz w:val="24"/>
                <w:szCs w:val="24"/>
              </w:rPr>
            </w:pPr>
            <w:r>
              <w:rPr>
                <w:rFonts w:ascii="宋体" w:hAnsi="宋体" w:cs="宋体" w:eastAsia="宋体" w:hint="default"/>
                <w:spacing w:val="9"/>
                <w:sz w:val="24"/>
                <w:szCs w:val="24"/>
              </w:rPr>
              <w:t>经</w:t>
            </w:r>
            <w:r>
              <w:rPr>
                <w:rFonts w:ascii="Arial" w:hAnsi="Arial" w:cs="Arial" w:eastAsia="Arial" w:hint="default"/>
                <w:spacing w:val="9"/>
                <w:sz w:val="24"/>
                <w:szCs w:val="24"/>
              </w:rPr>
              <w:t>2011</w:t>
            </w:r>
            <w:r>
              <w:rPr>
                <w:rFonts w:ascii="宋体" w:hAnsi="宋体" w:cs="宋体" w:eastAsia="宋体" w:hint="default"/>
                <w:spacing w:val="9"/>
                <w:sz w:val="24"/>
                <w:szCs w:val="24"/>
              </w:rPr>
              <w:t>年</w:t>
            </w:r>
            <w:r>
              <w:rPr>
                <w:rFonts w:ascii="Arial" w:hAnsi="Arial" w:cs="Arial" w:eastAsia="Arial" w:hint="default"/>
                <w:spacing w:val="9"/>
                <w:sz w:val="24"/>
                <w:szCs w:val="24"/>
              </w:rPr>
              <w:t>4</w:t>
            </w:r>
            <w:r>
              <w:rPr>
                <w:rFonts w:ascii="宋体" w:hAnsi="宋体" w:cs="宋体" w:eastAsia="宋体" w:hint="default"/>
                <w:spacing w:val="9"/>
                <w:sz w:val="24"/>
                <w:szCs w:val="24"/>
              </w:rPr>
              <w:t>月</w:t>
            </w:r>
            <w:r>
              <w:rPr>
                <w:rFonts w:ascii="Arial" w:hAnsi="Arial" w:cs="Arial" w:eastAsia="Arial" w:hint="default"/>
                <w:spacing w:val="9"/>
                <w:sz w:val="24"/>
                <w:szCs w:val="24"/>
              </w:rPr>
              <w:t>29</w:t>
            </w:r>
            <w:r>
              <w:rPr>
                <w:rFonts w:ascii="宋体" w:hAnsi="宋体" w:cs="宋体" w:eastAsia="宋体" w:hint="default"/>
                <w:spacing w:val="9"/>
                <w:sz w:val="24"/>
                <w:szCs w:val="24"/>
              </w:rPr>
              <w:t>日召开的第四届董事会第十二次会议审议通过，本公司对</w:t>
            </w:r>
          </w:p>
          <w:p>
            <w:pPr>
              <w:pStyle w:val="TableParagraph"/>
              <w:spacing w:line="225" w:lineRule="auto" w:before="7"/>
              <w:ind w:left="30" w:right="26"/>
              <w:jc w:val="both"/>
              <w:rPr>
                <w:rFonts w:ascii="宋体" w:hAnsi="宋体" w:cs="宋体" w:eastAsia="宋体" w:hint="default"/>
                <w:sz w:val="24"/>
                <w:szCs w:val="24"/>
              </w:rPr>
            </w:pPr>
            <w:r>
              <w:rPr>
                <w:rFonts w:ascii="宋体" w:hAnsi="宋体" w:cs="宋体" w:eastAsia="宋体" w:hint="default"/>
                <w:sz w:val="24"/>
                <w:szCs w:val="24"/>
              </w:rPr>
              <w:t>《</w:t>
            </w:r>
            <w:r>
              <w:rPr>
                <w:rFonts w:ascii="Arial" w:hAnsi="Arial" w:cs="Arial" w:eastAsia="Arial" w:hint="default"/>
                <w:sz w:val="24"/>
                <w:szCs w:val="24"/>
              </w:rPr>
              <w:t>2010</w:t>
            </w:r>
            <w:r>
              <w:rPr>
                <w:rFonts w:ascii="宋体" w:hAnsi="宋体" w:cs="宋体" w:eastAsia="宋体" w:hint="default"/>
                <w:sz w:val="24"/>
                <w:szCs w:val="24"/>
              </w:rPr>
              <w:t>年股票期权激励计划》行权价格进行调整，调整后的股票行权价格为 人民币</w:t>
            </w:r>
            <w:r>
              <w:rPr>
                <w:rFonts w:ascii="Arial" w:hAnsi="Arial" w:cs="Arial" w:eastAsia="Arial" w:hint="default"/>
                <w:sz w:val="24"/>
                <w:szCs w:val="24"/>
              </w:rPr>
              <w:t>14.40</w:t>
            </w:r>
            <w:r>
              <w:rPr>
                <w:rFonts w:ascii="宋体" w:hAnsi="宋体" w:cs="宋体" w:eastAsia="宋体" w:hint="default"/>
                <w:sz w:val="24"/>
                <w:szCs w:val="24"/>
              </w:rPr>
              <w:t>元。截至</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日止，股票期权合同剩余期限至</w:t>
            </w:r>
            <w:r>
              <w:rPr>
                <w:rFonts w:ascii="Arial" w:hAnsi="Arial" w:cs="Arial" w:eastAsia="Arial" w:hint="default"/>
                <w:sz w:val="24"/>
                <w:szCs w:val="24"/>
              </w:rPr>
              <w:t>2015</w:t>
            </w:r>
            <w:r>
              <w:rPr>
                <w:rFonts w:ascii="宋体" w:hAnsi="宋体" w:cs="宋体" w:eastAsia="宋体" w:hint="default"/>
                <w:sz w:val="24"/>
                <w:szCs w:val="24"/>
              </w:rPr>
              <w:t>年</w:t>
            </w:r>
            <w:r>
              <w:rPr>
                <w:rFonts w:ascii="宋体" w:hAnsi="宋体" w:cs="宋体" w:eastAsia="宋体" w:hint="default"/>
                <w:spacing w:val="-101"/>
                <w:sz w:val="24"/>
                <w:szCs w:val="24"/>
              </w:rPr>
              <w:t> </w:t>
            </w:r>
            <w:r>
              <w:rPr>
                <w:rFonts w:ascii="Arial" w:hAnsi="Arial" w:cs="Arial" w:eastAsia="Arial" w:hint="default"/>
                <w:sz w:val="24"/>
                <w:szCs w:val="24"/>
              </w:rPr>
              <w:t>11</w:t>
            </w:r>
            <w:r>
              <w:rPr>
                <w:rFonts w:ascii="宋体" w:hAnsi="宋体" w:cs="宋体" w:eastAsia="宋体" w:hint="default"/>
                <w:sz w:val="24"/>
                <w:szCs w:val="24"/>
              </w:rPr>
              <w:t>月</w:t>
            </w:r>
            <w:r>
              <w:rPr>
                <w:rFonts w:ascii="Arial" w:hAnsi="Arial" w:cs="Arial" w:eastAsia="Arial" w:hint="default"/>
                <w:sz w:val="24"/>
                <w:szCs w:val="24"/>
              </w:rPr>
              <w:t>26</w:t>
            </w:r>
            <w:r>
              <w:rPr>
                <w:rFonts w:ascii="宋体" w:hAnsi="宋体" w:cs="宋体" w:eastAsia="宋体" w:hint="default"/>
                <w:sz w:val="24"/>
                <w:szCs w:val="24"/>
              </w:rPr>
              <w:t>日，约为</w:t>
            </w:r>
            <w:r>
              <w:rPr>
                <w:rFonts w:ascii="Arial" w:hAnsi="Arial" w:cs="Arial" w:eastAsia="Arial" w:hint="default"/>
                <w:sz w:val="24"/>
                <w:szCs w:val="24"/>
              </w:rPr>
              <w:t>0.9</w:t>
            </w:r>
            <w:r>
              <w:rPr>
                <w:rFonts w:ascii="宋体" w:hAnsi="宋体" w:cs="宋体" w:eastAsia="宋体" w:hint="default"/>
                <w:sz w:val="24"/>
                <w:szCs w:val="24"/>
              </w:rPr>
              <w:t>年。</w:t>
            </w:r>
          </w:p>
        </w:tc>
      </w:tr>
      <w:tr>
        <w:trPr>
          <w:trHeight w:val="532"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nil" w:sz="6" w:space="0" w:color="auto"/>
              <w:left w:val="nil" w:sz="6" w:space="0" w:color="auto"/>
              <w:bottom w:val="single" w:sz="6" w:space="0" w:color="000000"/>
              <w:right w:val="nil" w:sz="6" w:space="0" w:color="auto"/>
            </w:tcBorders>
          </w:tcPr>
          <w:p>
            <w:pPr>
              <w:pStyle w:val="TableParagraph"/>
              <w:spacing w:line="240" w:lineRule="auto" w:before="154"/>
              <w:ind w:left="30" w:right="0"/>
              <w:jc w:val="left"/>
              <w:rPr>
                <w:rFonts w:ascii="宋体" w:hAnsi="宋体" w:cs="宋体" w:eastAsia="宋体" w:hint="default"/>
                <w:sz w:val="24"/>
                <w:szCs w:val="24"/>
              </w:rPr>
            </w:pPr>
            <w:r>
              <w:rPr>
                <w:rFonts w:ascii="宋体" w:hAnsi="宋体" w:cs="宋体" w:eastAsia="宋体" w:hint="default"/>
                <w:sz w:val="24"/>
                <w:szCs w:val="24"/>
              </w:rPr>
              <w:t>授予日股票期权公允价值的确定方法</w:t>
            </w:r>
          </w:p>
        </w:tc>
        <w:tc>
          <w:tcPr>
            <w:tcW w:w="155" w:type="dxa"/>
            <w:tcBorders>
              <w:top w:val="nil" w:sz="6" w:space="0" w:color="auto"/>
              <w:left w:val="nil" w:sz="6" w:space="0" w:color="auto"/>
              <w:bottom w:val="single" w:sz="6" w:space="0" w:color="000000"/>
              <w:right w:val="nil" w:sz="6" w:space="0" w:color="auto"/>
            </w:tcBorders>
          </w:tcPr>
          <w:p>
            <w:pPr/>
          </w:p>
        </w:tc>
        <w:tc>
          <w:tcPr>
            <w:tcW w:w="2616" w:type="dxa"/>
            <w:tcBorders>
              <w:top w:val="nil" w:sz="6" w:space="0" w:color="auto"/>
              <w:left w:val="nil" w:sz="6" w:space="0" w:color="auto"/>
              <w:bottom w:val="single" w:sz="6" w:space="0" w:color="000000"/>
              <w:right w:val="nil" w:sz="6" w:space="0" w:color="auto"/>
            </w:tcBorders>
          </w:tcPr>
          <w:p>
            <w:pPr/>
          </w:p>
        </w:tc>
      </w:tr>
      <w:tr>
        <w:trPr>
          <w:trHeight w:val="320"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single" w:sz="6" w:space="0" w:color="000000"/>
              <w:right w:val="nil" w:sz="6" w:space="0" w:color="auto"/>
            </w:tcBorders>
          </w:tcPr>
          <w:p>
            <w:pPr/>
          </w:p>
        </w:tc>
        <w:tc>
          <w:tcPr>
            <w:tcW w:w="155" w:type="dxa"/>
            <w:tcBorders>
              <w:top w:val="single" w:sz="6" w:space="0" w:color="000000"/>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391" w:hRule="exact"/>
        </w:trPr>
        <w:tc>
          <w:tcPr>
            <w:tcW w:w="884" w:type="dxa"/>
            <w:tcBorders>
              <w:top w:val="nil" w:sz="6" w:space="0" w:color="auto"/>
              <w:left w:val="nil" w:sz="6" w:space="0" w:color="auto"/>
              <w:bottom w:val="nil" w:sz="6" w:space="0" w:color="auto"/>
              <w:right w:val="nil" w:sz="6" w:space="0" w:color="auto"/>
            </w:tcBorders>
          </w:tcPr>
          <w:p>
            <w:pPr/>
          </w:p>
        </w:tc>
        <w:tc>
          <w:tcPr>
            <w:tcW w:w="8061" w:type="dxa"/>
            <w:gridSpan w:val="3"/>
            <w:tcBorders>
              <w:top w:val="single" w:sz="6" w:space="0" w:color="000000"/>
              <w:left w:val="nil" w:sz="6" w:space="0" w:color="auto"/>
              <w:bottom w:val="single" w:sz="6" w:space="0" w:color="000000"/>
              <w:right w:val="nil" w:sz="6" w:space="0" w:color="auto"/>
            </w:tcBorders>
          </w:tcPr>
          <w:p>
            <w:pPr>
              <w:pStyle w:val="TableParagraph"/>
              <w:spacing w:line="240" w:lineRule="auto" w:before="7"/>
              <w:ind w:left="30" w:right="0"/>
              <w:jc w:val="left"/>
              <w:rPr>
                <w:rFonts w:ascii="宋体" w:hAnsi="宋体" w:cs="宋体" w:eastAsia="宋体" w:hint="default"/>
                <w:sz w:val="24"/>
                <w:szCs w:val="24"/>
              </w:rPr>
            </w:pPr>
            <w:r>
              <w:rPr>
                <w:rFonts w:ascii="宋体" w:hAnsi="宋体" w:cs="宋体" w:eastAsia="宋体" w:hint="default"/>
                <w:sz w:val="24"/>
                <w:szCs w:val="24"/>
              </w:rPr>
              <w:t>本集团采用期权定价模型确定股票期权的公允价值。主要参数列示如下：</w:t>
            </w:r>
          </w:p>
        </w:tc>
      </w:tr>
      <w:tr>
        <w:trPr>
          <w:trHeight w:val="320" w:hRule="exact"/>
        </w:trPr>
        <w:tc>
          <w:tcPr>
            <w:tcW w:w="884" w:type="dxa"/>
            <w:tcBorders>
              <w:top w:val="nil" w:sz="6" w:space="0" w:color="auto"/>
              <w:left w:val="nil" w:sz="6" w:space="0" w:color="auto"/>
              <w:bottom w:val="nil" w:sz="6" w:space="0" w:color="auto"/>
              <w:right w:val="nil" w:sz="6" w:space="0" w:color="auto"/>
            </w:tcBorders>
          </w:tcPr>
          <w:p>
            <w:pPr/>
          </w:p>
        </w:tc>
        <w:tc>
          <w:tcPr>
            <w:tcW w:w="8061" w:type="dxa"/>
            <w:gridSpan w:val="3"/>
            <w:tcBorders>
              <w:top w:val="single" w:sz="6" w:space="0" w:color="000000"/>
              <w:left w:val="nil" w:sz="6" w:space="0" w:color="auto"/>
              <w:bottom w:val="single" w:sz="6" w:space="0" w:color="000000"/>
              <w:right w:val="nil" w:sz="6" w:space="0" w:color="auto"/>
            </w:tcBorders>
          </w:tcPr>
          <w:p>
            <w:pPr/>
          </w:p>
        </w:tc>
      </w:tr>
      <w:tr>
        <w:trPr>
          <w:trHeight w:val="1802" w:hRule="exact"/>
        </w:trPr>
        <w:tc>
          <w:tcPr>
            <w:tcW w:w="884" w:type="dxa"/>
            <w:tcBorders>
              <w:top w:val="nil" w:sz="6" w:space="0" w:color="auto"/>
              <w:left w:val="nil" w:sz="6" w:space="0" w:color="auto"/>
              <w:bottom w:val="nil" w:sz="6" w:space="0" w:color="auto"/>
              <w:right w:val="nil" w:sz="6" w:space="0" w:color="auto"/>
            </w:tcBorders>
          </w:tcPr>
          <w:p>
            <w:pPr/>
          </w:p>
        </w:tc>
        <w:tc>
          <w:tcPr>
            <w:tcW w:w="8061" w:type="dxa"/>
            <w:gridSpan w:val="3"/>
            <w:tcBorders>
              <w:top w:val="single" w:sz="6" w:space="0" w:color="000000"/>
              <w:left w:val="nil" w:sz="6" w:space="0" w:color="auto"/>
              <w:bottom w:val="single" w:sz="6" w:space="0" w:color="000000"/>
              <w:right w:val="nil" w:sz="6" w:space="0" w:color="auto"/>
            </w:tcBorders>
          </w:tcPr>
          <w:p>
            <w:pPr>
              <w:pStyle w:val="TableParagraph"/>
              <w:tabs>
                <w:tab w:pos="4229" w:val="left" w:leader="none"/>
                <w:tab w:pos="4589" w:val="left" w:leader="none"/>
              </w:tabs>
              <w:spacing w:line="254" w:lineRule="auto" w:before="47"/>
              <w:ind w:left="30" w:right="815"/>
              <w:jc w:val="left"/>
              <w:rPr>
                <w:rFonts w:ascii="宋体" w:hAnsi="宋体" w:cs="宋体" w:eastAsia="宋体" w:hint="default"/>
                <w:sz w:val="24"/>
                <w:szCs w:val="24"/>
              </w:rPr>
            </w:pPr>
            <w:r>
              <w:rPr>
                <w:rFonts w:ascii="宋体" w:hAnsi="宋体" w:cs="宋体" w:eastAsia="宋体" w:hint="default"/>
                <w:sz w:val="24"/>
                <w:szCs w:val="24"/>
              </w:rPr>
              <w:t>期权行权价格：</w:t>
              <w:tab/>
              <w:tab/>
              <w:t>人民币</w:t>
            </w:r>
            <w:r>
              <w:rPr>
                <w:rFonts w:ascii="Arial" w:hAnsi="Arial" w:cs="Arial" w:eastAsia="Arial" w:hint="default"/>
                <w:sz w:val="24"/>
                <w:szCs w:val="24"/>
              </w:rPr>
              <w:t>14.50</w:t>
            </w:r>
            <w:r>
              <w:rPr>
                <w:rFonts w:ascii="宋体" w:hAnsi="宋体" w:cs="宋体" w:eastAsia="宋体" w:hint="default"/>
                <w:sz w:val="24"/>
                <w:szCs w:val="24"/>
              </w:rPr>
              <w:t>元 各期期权的有效期：</w:t>
              <w:tab/>
            </w:r>
            <w:r>
              <w:rPr>
                <w:rFonts w:ascii="Arial" w:hAnsi="Arial" w:cs="Arial" w:eastAsia="Arial" w:hint="default"/>
                <w:sz w:val="24"/>
                <w:szCs w:val="24"/>
              </w:rPr>
              <w:t>1.5</w:t>
            </w:r>
            <w:r>
              <w:rPr>
                <w:rFonts w:ascii="宋体" w:hAnsi="宋体" w:cs="宋体" w:eastAsia="宋体" w:hint="default"/>
                <w:sz w:val="24"/>
                <w:szCs w:val="24"/>
              </w:rPr>
              <w:t>年、</w:t>
            </w:r>
            <w:r>
              <w:rPr>
                <w:rFonts w:ascii="Arial" w:hAnsi="Arial" w:cs="Arial" w:eastAsia="Arial" w:hint="default"/>
                <w:sz w:val="24"/>
                <w:szCs w:val="24"/>
              </w:rPr>
              <w:t>2.5</w:t>
            </w:r>
            <w:r>
              <w:rPr>
                <w:rFonts w:ascii="宋体" w:hAnsi="宋体" w:cs="宋体" w:eastAsia="宋体" w:hint="default"/>
                <w:sz w:val="24"/>
                <w:szCs w:val="24"/>
              </w:rPr>
              <w:t>年、</w:t>
            </w:r>
            <w:r>
              <w:rPr>
                <w:rFonts w:ascii="Arial" w:hAnsi="Arial" w:cs="Arial" w:eastAsia="Arial" w:hint="default"/>
                <w:sz w:val="24"/>
                <w:szCs w:val="24"/>
              </w:rPr>
              <w:t>3.5</w:t>
            </w:r>
            <w:r>
              <w:rPr>
                <w:rFonts w:ascii="宋体" w:hAnsi="宋体" w:cs="宋体" w:eastAsia="宋体" w:hint="default"/>
                <w:sz w:val="24"/>
                <w:szCs w:val="24"/>
              </w:rPr>
              <w:t>年、</w:t>
            </w:r>
            <w:r>
              <w:rPr>
                <w:rFonts w:ascii="Arial" w:hAnsi="Arial" w:cs="Arial" w:eastAsia="Arial" w:hint="default"/>
                <w:sz w:val="24"/>
                <w:szCs w:val="24"/>
              </w:rPr>
              <w:t>4.5</w:t>
            </w:r>
            <w:r>
              <w:rPr>
                <w:rFonts w:ascii="宋体" w:hAnsi="宋体" w:cs="宋体" w:eastAsia="宋体" w:hint="default"/>
                <w:sz w:val="24"/>
                <w:szCs w:val="24"/>
              </w:rPr>
              <w:t>年</w:t>
            </w:r>
          </w:p>
          <w:p>
            <w:pPr>
              <w:pStyle w:val="TableParagraph"/>
              <w:tabs>
                <w:tab w:pos="4109" w:val="left" w:leader="none"/>
              </w:tabs>
              <w:spacing w:line="240" w:lineRule="auto" w:before="4"/>
              <w:ind w:left="30" w:right="0"/>
              <w:jc w:val="left"/>
              <w:rPr>
                <w:rFonts w:ascii="Arial" w:hAnsi="Arial" w:cs="Arial" w:eastAsia="Arial" w:hint="default"/>
                <w:sz w:val="24"/>
                <w:szCs w:val="24"/>
              </w:rPr>
            </w:pPr>
            <w:r>
              <w:rPr>
                <w:rFonts w:ascii="宋体" w:hAnsi="宋体" w:cs="宋体" w:eastAsia="宋体" w:hint="default"/>
                <w:sz w:val="24"/>
                <w:szCs w:val="24"/>
              </w:rPr>
              <w:t>各期股价预计波动率：</w:t>
              <w:tab/>
            </w:r>
            <w:r>
              <w:rPr>
                <w:rFonts w:ascii="Arial" w:hAnsi="Arial" w:cs="Arial" w:eastAsia="Arial" w:hint="default"/>
                <w:sz w:val="24"/>
                <w:szCs w:val="24"/>
              </w:rPr>
              <w:t>37.3%</w:t>
            </w:r>
            <w:r>
              <w:rPr>
                <w:rFonts w:ascii="宋体" w:hAnsi="宋体" w:cs="宋体" w:eastAsia="宋体" w:hint="default"/>
                <w:sz w:val="24"/>
                <w:szCs w:val="24"/>
              </w:rPr>
              <w:t>、</w:t>
            </w:r>
            <w:r>
              <w:rPr>
                <w:rFonts w:ascii="Arial" w:hAnsi="Arial" w:cs="Arial" w:eastAsia="Arial" w:hint="default"/>
                <w:sz w:val="24"/>
                <w:szCs w:val="24"/>
              </w:rPr>
              <w:t>45.1%</w:t>
            </w:r>
            <w:r>
              <w:rPr>
                <w:rFonts w:ascii="宋体" w:hAnsi="宋体" w:cs="宋体" w:eastAsia="宋体" w:hint="default"/>
                <w:sz w:val="24"/>
                <w:szCs w:val="24"/>
              </w:rPr>
              <w:t>、</w:t>
            </w:r>
            <w:r>
              <w:rPr>
                <w:rFonts w:ascii="Arial" w:hAnsi="Arial" w:cs="Arial" w:eastAsia="Arial" w:hint="default"/>
                <w:sz w:val="24"/>
                <w:szCs w:val="24"/>
              </w:rPr>
              <w:t>46.8%</w:t>
            </w:r>
            <w:r>
              <w:rPr>
                <w:rFonts w:ascii="宋体" w:hAnsi="宋体" w:cs="宋体" w:eastAsia="宋体" w:hint="default"/>
                <w:sz w:val="24"/>
                <w:szCs w:val="24"/>
              </w:rPr>
              <w:t>、</w:t>
            </w:r>
            <w:r>
              <w:rPr>
                <w:rFonts w:ascii="Arial" w:hAnsi="Arial" w:cs="Arial" w:eastAsia="Arial" w:hint="default"/>
                <w:sz w:val="24"/>
                <w:szCs w:val="24"/>
              </w:rPr>
              <w:t>48.3%</w:t>
            </w:r>
          </w:p>
          <w:p>
            <w:pPr>
              <w:pStyle w:val="TableParagraph"/>
              <w:tabs>
                <w:tab w:pos="3509" w:val="left" w:leader="none"/>
              </w:tabs>
              <w:spacing w:line="240" w:lineRule="auto" w:before="19"/>
              <w:ind w:left="30" w:right="0"/>
              <w:jc w:val="left"/>
              <w:rPr>
                <w:rFonts w:ascii="Arial" w:hAnsi="Arial" w:cs="Arial" w:eastAsia="Arial" w:hint="default"/>
                <w:sz w:val="24"/>
                <w:szCs w:val="24"/>
              </w:rPr>
            </w:pPr>
            <w:r>
              <w:rPr>
                <w:rFonts w:ascii="宋体" w:hAnsi="宋体" w:cs="宋体" w:eastAsia="宋体" w:hint="default"/>
                <w:sz w:val="24"/>
                <w:szCs w:val="24"/>
              </w:rPr>
              <w:t>期权有效期内的无风险利率：</w:t>
              <w:tab/>
            </w:r>
            <w:r>
              <w:rPr>
                <w:rFonts w:ascii="Arial" w:hAnsi="Arial" w:cs="Arial" w:eastAsia="Arial" w:hint="default"/>
                <w:sz w:val="24"/>
                <w:szCs w:val="24"/>
              </w:rPr>
              <w:t>2.53%</w:t>
            </w:r>
            <w:r>
              <w:rPr>
                <w:rFonts w:ascii="宋体" w:hAnsi="宋体" w:cs="宋体" w:eastAsia="宋体" w:hint="default"/>
                <w:sz w:val="24"/>
                <w:szCs w:val="24"/>
              </w:rPr>
              <w:t>、</w:t>
            </w:r>
            <w:r>
              <w:rPr>
                <w:rFonts w:ascii="Arial" w:hAnsi="Arial" w:cs="Arial" w:eastAsia="Arial" w:hint="default"/>
                <w:sz w:val="24"/>
                <w:szCs w:val="24"/>
              </w:rPr>
              <w:t>2.92%</w:t>
            </w:r>
            <w:r>
              <w:rPr>
                <w:rFonts w:ascii="宋体" w:hAnsi="宋体" w:cs="宋体" w:eastAsia="宋体" w:hint="default"/>
                <w:sz w:val="24"/>
                <w:szCs w:val="24"/>
              </w:rPr>
              <w:t>、</w:t>
            </w:r>
            <w:r>
              <w:rPr>
                <w:rFonts w:ascii="Arial" w:hAnsi="Arial" w:cs="Arial" w:eastAsia="Arial" w:hint="default"/>
                <w:sz w:val="24"/>
                <w:szCs w:val="24"/>
              </w:rPr>
              <w:t>3.20%</w:t>
            </w:r>
            <w:r>
              <w:rPr>
                <w:rFonts w:ascii="宋体" w:hAnsi="宋体" w:cs="宋体" w:eastAsia="宋体" w:hint="default"/>
                <w:sz w:val="24"/>
                <w:szCs w:val="24"/>
              </w:rPr>
              <w:t>、</w:t>
            </w:r>
            <w:r>
              <w:rPr>
                <w:rFonts w:ascii="Arial" w:hAnsi="Arial" w:cs="Arial" w:eastAsia="Arial" w:hint="default"/>
                <w:sz w:val="24"/>
                <w:szCs w:val="24"/>
              </w:rPr>
              <w:t>3.49%</w:t>
            </w:r>
          </w:p>
        </w:tc>
      </w:tr>
      <w:tr>
        <w:trPr>
          <w:trHeight w:val="347" w:hRule="exact"/>
        </w:trPr>
        <w:tc>
          <w:tcPr>
            <w:tcW w:w="884" w:type="dxa"/>
            <w:tcBorders>
              <w:top w:val="nil" w:sz="6" w:space="0" w:color="auto"/>
              <w:left w:val="nil" w:sz="6" w:space="0" w:color="auto"/>
              <w:bottom w:val="nil" w:sz="6" w:space="0" w:color="auto"/>
              <w:right w:val="nil" w:sz="6" w:space="0" w:color="auto"/>
            </w:tcBorders>
          </w:tcPr>
          <w:p>
            <w:pPr/>
          </w:p>
        </w:tc>
        <w:tc>
          <w:tcPr>
            <w:tcW w:w="8061" w:type="dxa"/>
            <w:gridSpan w:val="3"/>
            <w:tcBorders>
              <w:top w:val="single" w:sz="6" w:space="0" w:color="000000"/>
              <w:left w:val="nil" w:sz="6" w:space="0" w:color="auto"/>
              <w:bottom w:val="single" w:sz="6" w:space="0" w:color="000000"/>
              <w:right w:val="nil" w:sz="6" w:space="0" w:color="auto"/>
            </w:tcBorders>
          </w:tcPr>
          <w:p>
            <w:pPr>
              <w:pStyle w:val="TableParagraph"/>
              <w:spacing w:line="293" w:lineRule="exact"/>
              <w:ind w:left="30" w:right="0"/>
              <w:jc w:val="left"/>
              <w:rPr>
                <w:rFonts w:ascii="宋体" w:hAnsi="宋体" w:cs="宋体" w:eastAsia="宋体" w:hint="default"/>
                <w:sz w:val="24"/>
                <w:szCs w:val="24"/>
              </w:rPr>
            </w:pPr>
            <w:r>
              <w:rPr>
                <w:rFonts w:ascii="宋体" w:hAnsi="宋体" w:cs="宋体" w:eastAsia="宋体" w:hint="default"/>
                <w:sz w:val="24"/>
                <w:szCs w:val="24"/>
              </w:rPr>
              <w:t>根据以上参数计算得出的股票期权的公允价值为：约人民币</w:t>
            </w:r>
            <w:r>
              <w:rPr>
                <w:rFonts w:ascii="宋体" w:hAnsi="宋体" w:cs="宋体" w:eastAsia="宋体" w:hint="default"/>
                <w:spacing w:val="-61"/>
                <w:sz w:val="24"/>
                <w:szCs w:val="24"/>
              </w:rPr>
              <w:t> </w:t>
            </w:r>
            <w:r>
              <w:rPr>
                <w:rFonts w:ascii="Arial" w:hAnsi="Arial" w:cs="Arial" w:eastAsia="Arial" w:hint="default"/>
                <w:sz w:val="24"/>
                <w:szCs w:val="24"/>
              </w:rPr>
              <w:t>3.95</w:t>
            </w:r>
            <w:r>
              <w:rPr>
                <w:rFonts w:ascii="Arial" w:hAnsi="Arial" w:cs="Arial" w:eastAsia="Arial" w:hint="default"/>
                <w:spacing w:val="-8"/>
                <w:sz w:val="24"/>
                <w:szCs w:val="24"/>
              </w:rPr>
              <w:t> </w:t>
            </w:r>
            <w:r>
              <w:rPr>
                <w:rFonts w:ascii="宋体" w:hAnsi="宋体" w:cs="宋体" w:eastAsia="宋体" w:hint="default"/>
                <w:sz w:val="24"/>
                <w:szCs w:val="24"/>
              </w:rPr>
              <w:t>亿元。</w:t>
            </w:r>
          </w:p>
        </w:tc>
      </w:tr>
      <w:tr>
        <w:trPr>
          <w:trHeight w:val="320" w:hRule="exact"/>
        </w:trPr>
        <w:tc>
          <w:tcPr>
            <w:tcW w:w="884" w:type="dxa"/>
            <w:tcBorders>
              <w:top w:val="nil" w:sz="6" w:space="0" w:color="auto"/>
              <w:left w:val="nil" w:sz="6" w:space="0" w:color="auto"/>
              <w:bottom w:val="nil" w:sz="6" w:space="0" w:color="auto"/>
              <w:right w:val="nil" w:sz="6" w:space="0" w:color="auto"/>
            </w:tcBorders>
          </w:tcPr>
          <w:p>
            <w:pPr/>
          </w:p>
        </w:tc>
        <w:tc>
          <w:tcPr>
            <w:tcW w:w="8061" w:type="dxa"/>
            <w:gridSpan w:val="3"/>
            <w:tcBorders>
              <w:top w:val="single" w:sz="6" w:space="0" w:color="000000"/>
              <w:left w:val="nil" w:sz="6" w:space="0" w:color="auto"/>
              <w:bottom w:val="single" w:sz="6" w:space="0" w:color="000000"/>
              <w:right w:val="nil" w:sz="6" w:space="0" w:color="auto"/>
            </w:tcBorders>
          </w:tcPr>
          <w:p>
            <w:pPr/>
          </w:p>
        </w:tc>
      </w:tr>
      <w:tr>
        <w:trPr>
          <w:trHeight w:val="391"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left="30" w:right="0"/>
              <w:jc w:val="left"/>
              <w:rPr>
                <w:rFonts w:ascii="宋体" w:hAnsi="宋体" w:cs="宋体" w:eastAsia="宋体" w:hint="default"/>
                <w:sz w:val="24"/>
                <w:szCs w:val="24"/>
              </w:rPr>
            </w:pPr>
            <w:r>
              <w:rPr>
                <w:rFonts w:ascii="宋体" w:hAnsi="宋体" w:cs="宋体" w:eastAsia="宋体" w:hint="default"/>
                <w:sz w:val="24"/>
                <w:szCs w:val="24"/>
              </w:rPr>
              <w:t>股份支付交易对财务状况和经营成果的影响</w:t>
            </w:r>
          </w:p>
        </w:tc>
        <w:tc>
          <w:tcPr>
            <w:tcW w:w="155" w:type="dxa"/>
            <w:tcBorders>
              <w:top w:val="single" w:sz="6" w:space="0" w:color="000000"/>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320"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single" w:sz="6" w:space="0" w:color="000000"/>
              <w:right w:val="nil" w:sz="6" w:space="0" w:color="auto"/>
            </w:tcBorders>
          </w:tcPr>
          <w:p>
            <w:pPr/>
          </w:p>
        </w:tc>
        <w:tc>
          <w:tcPr>
            <w:tcW w:w="155" w:type="dxa"/>
            <w:tcBorders>
              <w:top w:val="single" w:sz="6" w:space="0" w:color="000000"/>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374"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9"/>
                <w:szCs w:val="29"/>
              </w:rPr>
            </w:pPr>
          </w:p>
          <w:p>
            <w:pPr>
              <w:pStyle w:val="TableParagraph"/>
              <w:spacing w:line="20" w:lineRule="exact"/>
              <w:ind w:left="-8" w:right="-53"/>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65.25pt;height:.75pt;mso-position-horizontal-relative:char;mso-position-vertical-relative:line" coordorigin="0,0" coordsize="5305,15">
                  <v:group style="position:absolute;left:7;top:7;width:5290;height:2" coordorigin="7,7" coordsize="5290,2">
                    <v:shape style="position:absolute;left:7;top:7;width:5290;height:2" coordorigin="7,7" coordsize="5290,0" path="m7,7l5297,7e" filled="false" stroked="true" strokeweight=".72pt" strokecolor="#000000">
                      <v:path arrowok="t"/>
                    </v:shape>
                  </v:group>
                </v:group>
              </w:pict>
            </w:r>
            <w:r>
              <w:rPr>
                <w:rFonts w:ascii="Times New Roman" w:hAnsi="Times New Roman" w:cs="Times New Roman" w:eastAsia="Times New Roman" w:hint="default"/>
                <w:sz w:val="2"/>
                <w:szCs w:val="2"/>
              </w:rPr>
            </w:r>
          </w:p>
        </w:tc>
        <w:tc>
          <w:tcPr>
            <w:tcW w:w="155" w:type="dxa"/>
            <w:tcBorders>
              <w:top w:val="single" w:sz="6" w:space="0" w:color="000000"/>
              <w:left w:val="nil" w:sz="6" w:space="0" w:color="auto"/>
              <w:bottom w:val="nil" w:sz="6" w:space="0" w:color="auto"/>
              <w:right w:val="nil" w:sz="6" w:space="0" w:color="auto"/>
            </w:tcBorders>
          </w:tcPr>
          <w:p>
            <w:pPr/>
          </w:p>
        </w:tc>
        <w:tc>
          <w:tcPr>
            <w:tcW w:w="2616" w:type="dxa"/>
            <w:tcBorders>
              <w:top w:val="single" w:sz="6" w:space="0" w:color="000000"/>
              <w:left w:val="nil" w:sz="6" w:space="0" w:color="auto"/>
              <w:bottom w:val="nil" w:sz="6" w:space="0" w:color="auto"/>
              <w:right w:val="nil" w:sz="6" w:space="0" w:color="auto"/>
            </w:tcBorders>
          </w:tcPr>
          <w:p>
            <w:pPr>
              <w:pStyle w:val="TableParagraph"/>
              <w:spacing w:line="240" w:lineRule="auto" w:before="7"/>
              <w:ind w:right="30"/>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339"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nil" w:sz="6" w:space="0" w:color="auto"/>
              <w:left w:val="nil" w:sz="6" w:space="0" w:color="auto"/>
              <w:bottom w:val="single" w:sz="6" w:space="0" w:color="000000"/>
              <w:right w:val="nil" w:sz="6" w:space="0" w:color="auto"/>
            </w:tcBorders>
          </w:tcPr>
          <w:p>
            <w:pPr/>
          </w:p>
        </w:tc>
        <w:tc>
          <w:tcPr>
            <w:tcW w:w="155" w:type="dxa"/>
            <w:tcBorders>
              <w:top w:val="nil" w:sz="6" w:space="0" w:color="auto"/>
              <w:left w:val="nil" w:sz="6" w:space="0" w:color="auto"/>
              <w:bottom w:val="nil" w:sz="6" w:space="0" w:color="auto"/>
              <w:right w:val="nil" w:sz="6" w:space="0" w:color="auto"/>
            </w:tcBorders>
          </w:tcPr>
          <w:p>
            <w:pPr/>
          </w:p>
        </w:tc>
        <w:tc>
          <w:tcPr>
            <w:tcW w:w="2616" w:type="dxa"/>
            <w:tcBorders>
              <w:top w:val="nil" w:sz="6" w:space="0" w:color="auto"/>
              <w:left w:val="nil" w:sz="6" w:space="0" w:color="auto"/>
              <w:bottom w:val="single" w:sz="6" w:space="0" w:color="000000"/>
              <w:right w:val="nil" w:sz="6" w:space="0" w:color="auto"/>
            </w:tcBorders>
          </w:tcPr>
          <w:p>
            <w:pPr>
              <w:pStyle w:val="TableParagraph"/>
              <w:spacing w:line="20" w:lineRule="exact"/>
              <w:ind w:left="-8" w:right="-52"/>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31.5pt;height:.75pt;mso-position-horizontal-relative:char;mso-position-vertical-relative:line" coordorigin="0,0" coordsize="2630,15">
                  <v:group style="position:absolute;left:7;top:7;width:2615;height:2" coordorigin="7,7" coordsize="2615,2">
                    <v:shape style="position:absolute;left:7;top:7;width:2615;height:2" coordorigin="7,7" coordsize="2615,0" path="m7,7l2622,7e" filled="false" stroked="true" strokeweight=".72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
              <w:ind w:right="0"/>
              <w:jc w:val="left"/>
              <w:rPr>
                <w:rFonts w:ascii="Times New Roman" w:hAnsi="Times New Roman" w:cs="Times New Roman" w:eastAsia="Times New Roman" w:hint="default"/>
                <w:sz w:val="27"/>
                <w:szCs w:val="27"/>
              </w:rPr>
            </w:pPr>
          </w:p>
        </w:tc>
      </w:tr>
      <w:tr>
        <w:trPr>
          <w:trHeight w:val="391"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single" w:sz="6" w:space="0" w:color="000000"/>
              <w:right w:val="nil" w:sz="6" w:space="0" w:color="auto"/>
            </w:tcBorders>
          </w:tcPr>
          <w:p>
            <w:pPr>
              <w:pStyle w:val="TableParagraph"/>
              <w:spacing w:line="240" w:lineRule="auto" w:before="6"/>
              <w:ind w:right="339"/>
              <w:jc w:val="right"/>
              <w:rPr>
                <w:rFonts w:ascii="宋体" w:hAnsi="宋体" w:cs="宋体" w:eastAsia="宋体" w:hint="default"/>
                <w:sz w:val="24"/>
                <w:szCs w:val="24"/>
              </w:rPr>
            </w:pPr>
            <w:r>
              <w:rPr>
                <w:rFonts w:ascii="宋体" w:hAnsi="宋体" w:cs="宋体" w:eastAsia="宋体" w:hint="default"/>
                <w:sz w:val="24"/>
                <w:szCs w:val="24"/>
              </w:rPr>
              <w:t>当期因权益结算的股份支付而计提的费用总额</w:t>
            </w:r>
          </w:p>
        </w:tc>
        <w:tc>
          <w:tcPr>
            <w:tcW w:w="155" w:type="dxa"/>
            <w:tcBorders>
              <w:top w:val="nil" w:sz="6" w:space="0" w:color="auto"/>
              <w:left w:val="nil" w:sz="6" w:space="0" w:color="auto"/>
              <w:bottom w:val="nil" w:sz="6" w:space="0" w:color="auto"/>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Style w:val="TableParagraph"/>
              <w:spacing w:line="240" w:lineRule="auto" w:before="43"/>
              <w:ind w:right="29"/>
              <w:jc w:val="right"/>
              <w:rPr>
                <w:rFonts w:ascii="Times New Roman" w:hAnsi="Times New Roman" w:cs="Times New Roman" w:eastAsia="Times New Roman" w:hint="default"/>
                <w:sz w:val="24"/>
                <w:szCs w:val="24"/>
              </w:rPr>
            </w:pPr>
            <w:r>
              <w:rPr>
                <w:rFonts w:ascii="Times New Roman"/>
                <w:w w:val="99"/>
                <w:sz w:val="24"/>
              </w:rPr>
              <w:t>-</w:t>
            </w:r>
            <w:r>
              <w:rPr>
                <w:rFonts w:ascii="Times New Roman"/>
                <w:sz w:val="24"/>
              </w:rPr>
            </w:r>
          </w:p>
        </w:tc>
      </w:tr>
      <w:tr>
        <w:trPr>
          <w:trHeight w:val="355"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single" w:sz="6" w:space="0" w:color="000000"/>
              <w:left w:val="nil" w:sz="6" w:space="0" w:color="auto"/>
              <w:bottom w:val="nil" w:sz="6" w:space="0" w:color="auto"/>
              <w:right w:val="nil" w:sz="6" w:space="0" w:color="auto"/>
            </w:tcBorders>
          </w:tcPr>
          <w:p>
            <w:pPr>
              <w:pStyle w:val="TableParagraph"/>
              <w:spacing w:line="286" w:lineRule="exact"/>
              <w:ind w:right="339"/>
              <w:jc w:val="right"/>
              <w:rPr>
                <w:rFonts w:ascii="宋体" w:hAnsi="宋体" w:cs="宋体" w:eastAsia="宋体" w:hint="default"/>
                <w:sz w:val="24"/>
                <w:szCs w:val="24"/>
              </w:rPr>
            </w:pPr>
            <w:r>
              <w:rPr>
                <w:rFonts w:ascii="宋体" w:hAnsi="宋体" w:cs="宋体" w:eastAsia="宋体" w:hint="default"/>
                <w:sz w:val="24"/>
                <w:szCs w:val="24"/>
              </w:rPr>
              <w:t>资本公积中以权益结算的股份支付的累计金额</w:t>
            </w:r>
          </w:p>
        </w:tc>
        <w:tc>
          <w:tcPr>
            <w:tcW w:w="155" w:type="dxa"/>
            <w:tcBorders>
              <w:top w:val="nil" w:sz="6" w:space="0" w:color="auto"/>
              <w:left w:val="nil" w:sz="6" w:space="0" w:color="auto"/>
              <w:bottom w:val="nil" w:sz="6" w:space="0" w:color="auto"/>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Style w:val="TableParagraph"/>
              <w:spacing w:line="240" w:lineRule="auto" w:before="7"/>
              <w:ind w:right="29"/>
              <w:jc w:val="righ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13,976</w:t>
            </w:r>
            <w:r>
              <w:rPr>
                <w:rFonts w:ascii="Arial" w:hAnsi="Arial" w:cs="Arial" w:eastAsia="Arial" w:hint="default"/>
                <w:spacing w:val="-9"/>
                <w:sz w:val="24"/>
                <w:szCs w:val="24"/>
              </w:rPr>
              <w:t> </w:t>
            </w:r>
            <w:r>
              <w:rPr>
                <w:rFonts w:ascii="宋体" w:hAnsi="宋体" w:cs="宋体" w:eastAsia="宋体" w:hint="default"/>
                <w:sz w:val="24"/>
                <w:szCs w:val="24"/>
              </w:rPr>
              <w:t>万元</w:t>
            </w:r>
          </w:p>
        </w:tc>
      </w:tr>
      <w:tr>
        <w:trPr>
          <w:trHeight w:val="320" w:hRule="exact"/>
        </w:trPr>
        <w:tc>
          <w:tcPr>
            <w:tcW w:w="884" w:type="dxa"/>
            <w:tcBorders>
              <w:top w:val="nil" w:sz="6" w:space="0" w:color="auto"/>
              <w:left w:val="nil" w:sz="6" w:space="0" w:color="auto"/>
              <w:bottom w:val="nil" w:sz="6" w:space="0" w:color="auto"/>
              <w:right w:val="nil" w:sz="6" w:space="0" w:color="auto"/>
            </w:tcBorders>
          </w:tcPr>
          <w:p>
            <w:pPr/>
          </w:p>
        </w:tc>
        <w:tc>
          <w:tcPr>
            <w:tcW w:w="5290" w:type="dxa"/>
            <w:tcBorders>
              <w:top w:val="nil" w:sz="6" w:space="0" w:color="auto"/>
              <w:left w:val="nil" w:sz="6" w:space="0" w:color="auto"/>
              <w:bottom w:val="single" w:sz="6" w:space="0" w:color="000000"/>
              <w:right w:val="nil" w:sz="6" w:space="0" w:color="auto"/>
            </w:tcBorders>
          </w:tcPr>
          <w:p>
            <w:pPr>
              <w:pStyle w:val="TableParagraph"/>
              <w:spacing w:line="20" w:lineRule="exact"/>
              <w:ind w:left="-8" w:right="-53"/>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265.25pt;height:.75pt;mso-position-horizontal-relative:char;mso-position-vertical-relative:line" coordorigin="0,0" coordsize="5305,15">
                  <v:group style="position:absolute;left:7;top:7;width:5290;height:2" coordorigin="7,7" coordsize="5290,2">
                    <v:shape style="position:absolute;left:7;top:7;width:5290;height:2" coordorigin="7,7" coordsize="5290,0" path="m7,7l5297,7e" filled="false" stroked="true" strokeweight=".72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1"/>
              <w:ind w:right="0"/>
              <w:jc w:val="left"/>
              <w:rPr>
                <w:rFonts w:ascii="Times New Roman" w:hAnsi="Times New Roman" w:cs="Times New Roman" w:eastAsia="Times New Roman" w:hint="default"/>
                <w:sz w:val="26"/>
                <w:szCs w:val="26"/>
              </w:rPr>
            </w:pPr>
          </w:p>
        </w:tc>
        <w:tc>
          <w:tcPr>
            <w:tcW w:w="155" w:type="dxa"/>
            <w:tcBorders>
              <w:top w:val="nil" w:sz="6" w:space="0" w:color="auto"/>
              <w:left w:val="nil" w:sz="6" w:space="0" w:color="auto"/>
              <w:bottom w:val="single" w:sz="6" w:space="0" w:color="000000"/>
              <w:right w:val="nil" w:sz="6" w:space="0" w:color="auto"/>
            </w:tcBorders>
          </w:tcPr>
          <w:p>
            <w:pPr/>
          </w:p>
        </w:tc>
        <w:tc>
          <w:tcPr>
            <w:tcW w:w="2616" w:type="dxa"/>
            <w:tcBorders>
              <w:top w:val="single" w:sz="6" w:space="0" w:color="000000"/>
              <w:left w:val="nil" w:sz="6" w:space="0" w:color="auto"/>
              <w:bottom w:val="single" w:sz="6" w:space="0" w:color="000000"/>
              <w:right w:val="nil" w:sz="6" w:space="0" w:color="auto"/>
            </w:tcBorders>
          </w:tcPr>
          <w:p>
            <w:pPr/>
          </w:p>
        </w:tc>
      </w:tr>
      <w:tr>
        <w:trPr>
          <w:trHeight w:val="1014" w:hRule="exact"/>
        </w:trPr>
        <w:tc>
          <w:tcPr>
            <w:tcW w:w="884" w:type="dxa"/>
            <w:tcBorders>
              <w:top w:val="nil" w:sz="6" w:space="0" w:color="auto"/>
              <w:left w:val="nil" w:sz="6" w:space="0" w:color="auto"/>
              <w:bottom w:val="nil" w:sz="6" w:space="0" w:color="auto"/>
              <w:right w:val="nil" w:sz="6" w:space="0" w:color="auto"/>
            </w:tcBorders>
          </w:tcPr>
          <w:p>
            <w:pPr/>
          </w:p>
        </w:tc>
        <w:tc>
          <w:tcPr>
            <w:tcW w:w="8061" w:type="dxa"/>
            <w:gridSpan w:val="3"/>
            <w:tcBorders>
              <w:top w:val="single" w:sz="6" w:space="0" w:color="000000"/>
              <w:left w:val="nil" w:sz="6" w:space="0" w:color="auto"/>
              <w:bottom w:val="single" w:sz="6" w:space="0" w:color="000000"/>
              <w:right w:val="nil" w:sz="6" w:space="0" w:color="auto"/>
            </w:tcBorders>
          </w:tcPr>
          <w:p>
            <w:pPr>
              <w:pStyle w:val="TableParagraph"/>
              <w:spacing w:line="232" w:lineRule="auto" w:before="15"/>
              <w:ind w:left="33" w:right="29" w:hanging="4"/>
              <w:jc w:val="both"/>
              <w:rPr>
                <w:rFonts w:ascii="宋体" w:hAnsi="宋体" w:cs="宋体" w:eastAsia="宋体" w:hint="default"/>
                <w:sz w:val="24"/>
                <w:szCs w:val="24"/>
              </w:rPr>
            </w:pPr>
            <w:r>
              <w:rPr>
                <w:rFonts w:ascii="宋体" w:hAnsi="宋体" w:cs="宋体" w:eastAsia="宋体" w:hint="default"/>
                <w:sz w:val="24"/>
                <w:szCs w:val="24"/>
              </w:rPr>
              <w:t>于行权价格调整日，根据调整后的股票行权价格重新计算得出的股票期权公</w:t>
            </w:r>
            <w:r>
              <w:rPr>
                <w:rFonts w:ascii="宋体" w:hAnsi="宋体" w:cs="宋体" w:eastAsia="宋体" w:hint="default"/>
                <w:spacing w:val="-55"/>
                <w:sz w:val="24"/>
                <w:szCs w:val="24"/>
              </w:rPr>
              <w:t> </w:t>
            </w:r>
            <w:r>
              <w:rPr>
                <w:rFonts w:ascii="宋体" w:hAnsi="宋体" w:cs="宋体" w:eastAsia="宋体" w:hint="default"/>
                <w:spacing w:val="-3"/>
                <w:sz w:val="24"/>
                <w:szCs w:val="24"/>
              </w:rPr>
              <w:t>允价值接近根据原行权价格计算的公允价值。于</w:t>
            </w:r>
            <w:r>
              <w:rPr>
                <w:rFonts w:ascii="宋体" w:hAnsi="宋体" w:cs="宋体" w:eastAsia="宋体" w:hint="default"/>
                <w:spacing w:val="-52"/>
                <w:sz w:val="24"/>
                <w:szCs w:val="24"/>
              </w:rPr>
              <w:t> </w:t>
            </w:r>
            <w:r>
              <w:rPr>
                <w:rFonts w:ascii="Arial" w:hAnsi="Arial" w:cs="Arial" w:eastAsia="Arial" w:hint="default"/>
                <w:sz w:val="24"/>
                <w:szCs w:val="24"/>
              </w:rPr>
              <w:t>2014</w:t>
            </w:r>
            <w:r>
              <w:rPr>
                <w:rFonts w:ascii="Arial" w:hAnsi="Arial" w:cs="Arial" w:eastAsia="Arial" w:hint="default"/>
                <w:spacing w:val="1"/>
                <w:sz w:val="24"/>
                <w:szCs w:val="24"/>
              </w:rPr>
              <w:t> </w:t>
            </w:r>
            <w:r>
              <w:rPr>
                <w:rFonts w:ascii="宋体" w:hAnsi="宋体" w:cs="宋体" w:eastAsia="宋体" w:hint="default"/>
                <w:spacing w:val="-6"/>
                <w:sz w:val="24"/>
                <w:szCs w:val="24"/>
              </w:rPr>
              <w:t>年度，无实际行权的股</w:t>
            </w:r>
            <w:r>
              <w:rPr>
                <w:rFonts w:ascii="宋体" w:hAnsi="宋体" w:cs="宋体" w:eastAsia="宋体" w:hint="default"/>
                <w:sz w:val="24"/>
                <w:szCs w:val="24"/>
              </w:rPr>
              <w:t> 票期权。</w:t>
            </w:r>
          </w:p>
        </w:tc>
      </w:tr>
    </w:tbl>
    <w:p>
      <w:pPr>
        <w:spacing w:after="0" w:line="232" w:lineRule="auto"/>
        <w:jc w:val="both"/>
        <w:rPr>
          <w:rFonts w:ascii="宋体" w:hAnsi="宋体" w:cs="宋体" w:eastAsia="宋体" w:hint="default"/>
          <w:sz w:val="24"/>
          <w:szCs w:val="24"/>
        </w:rPr>
        <w:sectPr>
          <w:pgSz w:w="11910" w:h="16840"/>
          <w:pgMar w:header="0" w:footer="977" w:top="2020" w:bottom="1160" w:left="1480" w:right="0"/>
        </w:sectPr>
      </w:pPr>
    </w:p>
    <w:p>
      <w:pPr>
        <w:pStyle w:val="Heading3"/>
        <w:spacing w:line="312" w:lineRule="exact" w:before="33"/>
        <w:ind w:left="926" w:right="11813"/>
        <w:jc w:val="left"/>
      </w:pPr>
      <w:r>
        <w:rPr/>
        <w:t>苏宁云商集团股份有限公司 财务报表附注</w:t>
      </w:r>
    </w:p>
    <w:p>
      <w:pPr>
        <w:pStyle w:val="Heading3"/>
        <w:spacing w:line="299" w:lineRule="exact"/>
        <w:ind w:left="926" w:right="11813"/>
        <w:jc w:val="left"/>
      </w:pPr>
      <w:r>
        <w:rPr>
          <w:rFonts w:ascii="Arial" w:hAnsi="Arial" w:cs="Arial" w:eastAsia="Arial" w:hint="default"/>
        </w:rPr>
        <w:t>2014</w:t>
      </w:r>
      <w:r>
        <w:rPr>
          <w:rFonts w:ascii="Arial" w:hAnsi="Arial" w:cs="Arial" w:eastAsia="Arial" w:hint="default"/>
          <w:spacing w:val="-11"/>
        </w:rPr>
        <w:t> </w:t>
      </w:r>
      <w:r>
        <w:rPr/>
        <w:t>年度</w:t>
      </w:r>
    </w:p>
    <w:p>
      <w:pPr>
        <w:spacing w:before="29"/>
        <w:ind w:left="926"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886"/>
        <w:gridCol w:w="4023"/>
        <w:gridCol w:w="1514"/>
        <w:gridCol w:w="1198"/>
        <w:gridCol w:w="1020"/>
        <w:gridCol w:w="234"/>
        <w:gridCol w:w="1350"/>
        <w:gridCol w:w="1408"/>
        <w:gridCol w:w="1292"/>
        <w:gridCol w:w="1152"/>
        <w:gridCol w:w="942"/>
      </w:tblGrid>
      <w:tr>
        <w:trPr>
          <w:trHeight w:val="655" w:hRule="exact"/>
        </w:trPr>
        <w:tc>
          <w:tcPr>
            <w:tcW w:w="88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23" w:type="dxa"/>
            <w:tcBorders>
              <w:top w:val="nil" w:sz="6" w:space="0" w:color="auto"/>
              <w:left w:val="nil" w:sz="6" w:space="0" w:color="auto"/>
              <w:bottom w:val="single" w:sz="6" w:space="0" w:color="000000"/>
              <w:right w:val="nil" w:sz="6" w:space="0" w:color="auto"/>
            </w:tcBorders>
          </w:tcPr>
          <w:p>
            <w:pPr>
              <w:pStyle w:val="TableParagraph"/>
              <w:spacing w:line="257" w:lineRule="exact"/>
              <w:ind w:left="30"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14" w:type="dxa"/>
            <w:tcBorders>
              <w:top w:val="nil" w:sz="6" w:space="0" w:color="auto"/>
              <w:left w:val="nil" w:sz="6" w:space="0" w:color="auto"/>
              <w:bottom w:val="single" w:sz="6" w:space="0" w:color="000000"/>
              <w:right w:val="nil" w:sz="6" w:space="0" w:color="auto"/>
            </w:tcBorders>
          </w:tcPr>
          <w:p>
            <w:pPr/>
          </w:p>
        </w:tc>
        <w:tc>
          <w:tcPr>
            <w:tcW w:w="1198" w:type="dxa"/>
            <w:tcBorders>
              <w:top w:val="nil" w:sz="6" w:space="0" w:color="auto"/>
              <w:left w:val="nil" w:sz="6" w:space="0" w:color="auto"/>
              <w:bottom w:val="single" w:sz="6" w:space="0" w:color="000000"/>
              <w:right w:val="nil" w:sz="6" w:space="0" w:color="auto"/>
            </w:tcBorders>
          </w:tcPr>
          <w:p>
            <w:pPr/>
          </w:p>
        </w:tc>
        <w:tc>
          <w:tcPr>
            <w:tcW w:w="1020" w:type="dxa"/>
            <w:tcBorders>
              <w:top w:val="nil" w:sz="6" w:space="0" w:color="auto"/>
              <w:left w:val="nil" w:sz="6" w:space="0" w:color="auto"/>
              <w:bottom w:val="single" w:sz="6" w:space="0" w:color="000000"/>
              <w:right w:val="nil" w:sz="6" w:space="0" w:color="auto"/>
            </w:tcBorders>
          </w:tcPr>
          <w:p>
            <w:pPr/>
          </w:p>
        </w:tc>
        <w:tc>
          <w:tcPr>
            <w:tcW w:w="234" w:type="dxa"/>
            <w:tcBorders>
              <w:top w:val="nil" w:sz="6" w:space="0" w:color="auto"/>
              <w:left w:val="nil" w:sz="6" w:space="0" w:color="auto"/>
              <w:bottom w:val="single" w:sz="6" w:space="0" w:color="000000"/>
              <w:right w:val="nil" w:sz="6" w:space="0" w:color="auto"/>
            </w:tcBorders>
          </w:tcPr>
          <w:p>
            <w:pPr/>
          </w:p>
        </w:tc>
        <w:tc>
          <w:tcPr>
            <w:tcW w:w="1350" w:type="dxa"/>
            <w:tcBorders>
              <w:top w:val="nil" w:sz="6" w:space="0" w:color="auto"/>
              <w:left w:val="nil" w:sz="6" w:space="0" w:color="auto"/>
              <w:bottom w:val="single" w:sz="6" w:space="0" w:color="000000"/>
              <w:right w:val="nil" w:sz="6" w:space="0" w:color="auto"/>
            </w:tcBorders>
          </w:tcPr>
          <w:p>
            <w:pPr/>
          </w:p>
        </w:tc>
        <w:tc>
          <w:tcPr>
            <w:tcW w:w="1408" w:type="dxa"/>
            <w:tcBorders>
              <w:top w:val="nil" w:sz="6" w:space="0" w:color="auto"/>
              <w:left w:val="nil" w:sz="6" w:space="0" w:color="auto"/>
              <w:bottom w:val="single" w:sz="6" w:space="0" w:color="000000"/>
              <w:right w:val="nil" w:sz="6" w:space="0" w:color="auto"/>
            </w:tcBorders>
          </w:tcPr>
          <w:p>
            <w:pPr/>
          </w:p>
        </w:tc>
        <w:tc>
          <w:tcPr>
            <w:tcW w:w="1292" w:type="dxa"/>
            <w:tcBorders>
              <w:top w:val="nil" w:sz="6" w:space="0" w:color="auto"/>
              <w:left w:val="nil" w:sz="6" w:space="0" w:color="auto"/>
              <w:bottom w:val="single" w:sz="6" w:space="0" w:color="000000"/>
              <w:right w:val="nil" w:sz="6" w:space="0" w:color="auto"/>
            </w:tcBorders>
          </w:tcPr>
          <w:p>
            <w:pPr/>
          </w:p>
        </w:tc>
        <w:tc>
          <w:tcPr>
            <w:tcW w:w="1152" w:type="dxa"/>
            <w:tcBorders>
              <w:top w:val="nil" w:sz="6" w:space="0" w:color="auto"/>
              <w:left w:val="nil" w:sz="6" w:space="0" w:color="auto"/>
              <w:bottom w:val="single" w:sz="6" w:space="0" w:color="000000"/>
              <w:right w:val="nil" w:sz="6" w:space="0" w:color="auto"/>
            </w:tcBorders>
          </w:tcPr>
          <w:p>
            <w:pPr/>
          </w:p>
        </w:tc>
        <w:tc>
          <w:tcPr>
            <w:tcW w:w="942" w:type="dxa"/>
            <w:tcBorders>
              <w:top w:val="nil" w:sz="6" w:space="0" w:color="auto"/>
              <w:left w:val="nil" w:sz="6" w:space="0" w:color="auto"/>
              <w:bottom w:val="single" w:sz="6" w:space="0" w:color="000000"/>
              <w:right w:val="nil" w:sz="6" w:space="0" w:color="auto"/>
            </w:tcBorders>
          </w:tcPr>
          <w:p>
            <w:pPr/>
          </w:p>
        </w:tc>
      </w:tr>
      <w:tr>
        <w:trPr>
          <w:trHeight w:val="356" w:hRule="exact"/>
        </w:trPr>
        <w:tc>
          <w:tcPr>
            <w:tcW w:w="886" w:type="dxa"/>
            <w:tcBorders>
              <w:top w:val="nil" w:sz="6" w:space="0" w:color="auto"/>
              <w:left w:val="nil" w:sz="6" w:space="0" w:color="auto"/>
              <w:bottom w:val="nil" w:sz="6" w:space="0" w:color="auto"/>
              <w:right w:val="nil" w:sz="6" w:space="0" w:color="auto"/>
            </w:tcBorders>
          </w:tcPr>
          <w:p>
            <w:pPr>
              <w:pStyle w:val="TableParagraph"/>
              <w:spacing w:line="240" w:lineRule="auto" w:before="45"/>
              <w:ind w:left="200" w:right="0"/>
              <w:jc w:val="left"/>
              <w:rPr>
                <w:rFonts w:ascii="Arial" w:hAnsi="Arial" w:cs="Arial" w:eastAsia="Arial" w:hint="default"/>
                <w:sz w:val="24"/>
                <w:szCs w:val="24"/>
              </w:rPr>
            </w:pPr>
            <w:r>
              <w:rPr>
                <w:rFonts w:ascii="Arial"/>
                <w:sz w:val="24"/>
              </w:rPr>
              <w:t>(41)</w:t>
            </w:r>
          </w:p>
        </w:tc>
        <w:tc>
          <w:tcPr>
            <w:tcW w:w="4023" w:type="dxa"/>
            <w:tcBorders>
              <w:top w:val="single" w:sz="6" w:space="0" w:color="000000"/>
              <w:left w:val="nil" w:sz="6" w:space="0" w:color="auto"/>
              <w:bottom w:val="single" w:sz="6" w:space="0" w:color="000000"/>
              <w:right w:val="nil" w:sz="6" w:space="0" w:color="auto"/>
            </w:tcBorders>
          </w:tcPr>
          <w:p>
            <w:pPr>
              <w:pStyle w:val="TableParagraph"/>
              <w:spacing w:line="286" w:lineRule="exact"/>
              <w:ind w:left="30" w:right="0"/>
              <w:jc w:val="left"/>
              <w:rPr>
                <w:rFonts w:ascii="黑体" w:hAnsi="黑体" w:cs="黑体" w:eastAsia="黑体" w:hint="default"/>
                <w:sz w:val="24"/>
                <w:szCs w:val="24"/>
              </w:rPr>
            </w:pPr>
            <w:r>
              <w:rPr>
                <w:rFonts w:ascii="黑体" w:hAnsi="黑体" w:cs="黑体" w:eastAsia="黑体" w:hint="default"/>
                <w:sz w:val="24"/>
                <w:szCs w:val="24"/>
              </w:rPr>
              <w:t>其他综合收益</w:t>
            </w:r>
          </w:p>
        </w:tc>
        <w:tc>
          <w:tcPr>
            <w:tcW w:w="1514" w:type="dxa"/>
            <w:tcBorders>
              <w:top w:val="single" w:sz="6" w:space="0" w:color="000000"/>
              <w:left w:val="nil" w:sz="6" w:space="0" w:color="auto"/>
              <w:bottom w:val="single" w:sz="6" w:space="0" w:color="000000"/>
              <w:right w:val="nil" w:sz="6" w:space="0" w:color="auto"/>
            </w:tcBorders>
          </w:tcPr>
          <w:p>
            <w:pPr/>
          </w:p>
        </w:tc>
        <w:tc>
          <w:tcPr>
            <w:tcW w:w="1198" w:type="dxa"/>
            <w:tcBorders>
              <w:top w:val="single" w:sz="6" w:space="0" w:color="000000"/>
              <w:left w:val="nil" w:sz="6" w:space="0" w:color="auto"/>
              <w:bottom w:val="single" w:sz="6" w:space="0" w:color="000000"/>
              <w:right w:val="nil" w:sz="6" w:space="0" w:color="auto"/>
            </w:tcBorders>
          </w:tcPr>
          <w:p>
            <w:pPr/>
          </w:p>
        </w:tc>
        <w:tc>
          <w:tcPr>
            <w:tcW w:w="1020" w:type="dxa"/>
            <w:tcBorders>
              <w:top w:val="single" w:sz="6" w:space="0" w:color="000000"/>
              <w:left w:val="nil" w:sz="6" w:space="0" w:color="auto"/>
              <w:bottom w:val="single" w:sz="6" w:space="0" w:color="000000"/>
              <w:right w:val="nil" w:sz="6" w:space="0" w:color="auto"/>
            </w:tcBorders>
          </w:tcPr>
          <w:p>
            <w:pPr/>
          </w:p>
        </w:tc>
        <w:tc>
          <w:tcPr>
            <w:tcW w:w="234" w:type="dxa"/>
            <w:tcBorders>
              <w:top w:val="single" w:sz="6" w:space="0" w:color="000000"/>
              <w:left w:val="nil" w:sz="6" w:space="0" w:color="auto"/>
              <w:bottom w:val="single" w:sz="6" w:space="0" w:color="000000"/>
              <w:right w:val="nil" w:sz="6" w:space="0" w:color="auto"/>
            </w:tcBorders>
          </w:tcPr>
          <w:p>
            <w:pPr/>
          </w:p>
        </w:tc>
        <w:tc>
          <w:tcPr>
            <w:tcW w:w="1350" w:type="dxa"/>
            <w:tcBorders>
              <w:top w:val="single" w:sz="6" w:space="0" w:color="000000"/>
              <w:left w:val="nil" w:sz="6" w:space="0" w:color="auto"/>
              <w:bottom w:val="single" w:sz="6" w:space="0" w:color="000000"/>
              <w:right w:val="nil" w:sz="6" w:space="0" w:color="auto"/>
            </w:tcBorders>
          </w:tcPr>
          <w:p>
            <w:pPr/>
          </w:p>
        </w:tc>
        <w:tc>
          <w:tcPr>
            <w:tcW w:w="1408" w:type="dxa"/>
            <w:tcBorders>
              <w:top w:val="single" w:sz="6" w:space="0" w:color="000000"/>
              <w:left w:val="nil" w:sz="6" w:space="0" w:color="auto"/>
              <w:bottom w:val="single" w:sz="6" w:space="0" w:color="000000"/>
              <w:right w:val="nil" w:sz="6" w:space="0" w:color="auto"/>
            </w:tcBorders>
          </w:tcPr>
          <w:p>
            <w:pPr/>
          </w:p>
        </w:tc>
        <w:tc>
          <w:tcPr>
            <w:tcW w:w="1292" w:type="dxa"/>
            <w:tcBorders>
              <w:top w:val="single" w:sz="6" w:space="0" w:color="000000"/>
              <w:left w:val="nil" w:sz="6" w:space="0" w:color="auto"/>
              <w:bottom w:val="single" w:sz="6" w:space="0" w:color="000000"/>
              <w:right w:val="nil" w:sz="6" w:space="0" w:color="auto"/>
            </w:tcBorders>
          </w:tcPr>
          <w:p>
            <w:pPr/>
          </w:p>
        </w:tc>
        <w:tc>
          <w:tcPr>
            <w:tcW w:w="1152" w:type="dxa"/>
            <w:tcBorders>
              <w:top w:val="single" w:sz="6" w:space="0" w:color="000000"/>
              <w:left w:val="nil" w:sz="6" w:space="0" w:color="auto"/>
              <w:bottom w:val="single" w:sz="6" w:space="0" w:color="000000"/>
              <w:right w:val="nil" w:sz="6" w:space="0" w:color="auto"/>
            </w:tcBorders>
          </w:tcPr>
          <w:p>
            <w:pPr/>
          </w:p>
        </w:tc>
        <w:tc>
          <w:tcPr>
            <w:tcW w:w="942" w:type="dxa"/>
            <w:tcBorders>
              <w:top w:val="single" w:sz="6" w:space="0" w:color="000000"/>
              <w:left w:val="nil" w:sz="6" w:space="0" w:color="auto"/>
              <w:bottom w:val="single" w:sz="6" w:space="0" w:color="000000"/>
              <w:right w:val="nil" w:sz="6" w:space="0" w:color="auto"/>
            </w:tcBorders>
          </w:tcPr>
          <w:p>
            <w:pPr/>
          </w:p>
        </w:tc>
      </w:tr>
      <w:tr>
        <w:trPr>
          <w:trHeight w:val="689"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single" w:sz="6" w:space="0" w:color="000000"/>
              <w:left w:val="nil" w:sz="6" w:space="0" w:color="auto"/>
              <w:bottom w:val="nil" w:sz="6" w:space="0" w:color="auto"/>
              <w:right w:val="nil" w:sz="6" w:space="0" w:color="auto"/>
            </w:tcBorders>
          </w:tcPr>
          <w:p>
            <w:pPr/>
          </w:p>
        </w:tc>
        <w:tc>
          <w:tcPr>
            <w:tcW w:w="3732" w:type="dxa"/>
            <w:gridSpan w:val="3"/>
            <w:tcBorders>
              <w:top w:val="single" w:sz="6"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left="786" w:right="0"/>
              <w:jc w:val="left"/>
              <w:rPr>
                <w:rFonts w:ascii="宋体" w:hAnsi="宋体" w:cs="宋体" w:eastAsia="宋体" w:hint="default"/>
                <w:sz w:val="18"/>
                <w:szCs w:val="18"/>
              </w:rPr>
            </w:pPr>
            <w:r>
              <w:rPr>
                <w:rFonts w:ascii="宋体" w:hAnsi="宋体" w:cs="宋体" w:eastAsia="宋体" w:hint="default"/>
                <w:sz w:val="18"/>
                <w:szCs w:val="18"/>
              </w:rPr>
              <w:t>资产负债表中其他综合收益</w:t>
            </w:r>
          </w:p>
        </w:tc>
        <w:tc>
          <w:tcPr>
            <w:tcW w:w="234" w:type="dxa"/>
            <w:tcBorders>
              <w:top w:val="single" w:sz="6" w:space="0" w:color="000000"/>
              <w:left w:val="nil" w:sz="6" w:space="0" w:color="auto"/>
              <w:bottom w:val="nil" w:sz="6" w:space="0" w:color="auto"/>
              <w:right w:val="nil" w:sz="6" w:space="0" w:color="auto"/>
            </w:tcBorders>
          </w:tcPr>
          <w:p>
            <w:pPr/>
          </w:p>
        </w:tc>
        <w:tc>
          <w:tcPr>
            <w:tcW w:w="1350" w:type="dxa"/>
            <w:tcBorders>
              <w:top w:val="single" w:sz="6" w:space="0" w:color="000000"/>
              <w:left w:val="nil" w:sz="6" w:space="0" w:color="auto"/>
              <w:bottom w:val="single" w:sz="2" w:space="0" w:color="000000"/>
              <w:right w:val="nil" w:sz="6" w:space="0" w:color="auto"/>
            </w:tcBorders>
          </w:tcPr>
          <w:p>
            <w:pPr/>
          </w:p>
        </w:tc>
        <w:tc>
          <w:tcPr>
            <w:tcW w:w="3852" w:type="dxa"/>
            <w:gridSpan w:val="3"/>
            <w:tcBorders>
              <w:top w:val="single" w:sz="6" w:space="0" w:color="000000"/>
              <w:left w:val="nil" w:sz="6" w:space="0" w:color="auto"/>
              <w:bottom w:val="single" w:sz="2" w:space="0" w:color="000000"/>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4"/>
                <w:szCs w:val="14"/>
              </w:rPr>
            </w:pPr>
          </w:p>
          <w:p>
            <w:pPr>
              <w:pStyle w:val="TableParagraph"/>
              <w:spacing w:line="240" w:lineRule="auto"/>
              <w:ind w:left="444" w:right="0"/>
              <w:jc w:val="left"/>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sz w:val="18"/>
                <w:szCs w:val="18"/>
              </w:rPr>
              <w:t>年度利润表中其他综合收益</w:t>
            </w:r>
          </w:p>
        </w:tc>
        <w:tc>
          <w:tcPr>
            <w:tcW w:w="942" w:type="dxa"/>
            <w:tcBorders>
              <w:top w:val="single" w:sz="6" w:space="0" w:color="000000"/>
              <w:left w:val="nil" w:sz="6" w:space="0" w:color="auto"/>
              <w:bottom w:val="single" w:sz="2" w:space="0" w:color="000000"/>
              <w:right w:val="nil" w:sz="6" w:space="0" w:color="auto"/>
            </w:tcBorders>
          </w:tcPr>
          <w:p>
            <w:pPr/>
          </w:p>
        </w:tc>
      </w:tr>
      <w:tr>
        <w:trPr>
          <w:trHeight w:val="792"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
        </w:tc>
        <w:tc>
          <w:tcPr>
            <w:tcW w:w="1514" w:type="dxa"/>
            <w:tcBorders>
              <w:top w:val="single" w:sz="2" w:space="0" w:color="000000"/>
              <w:left w:val="nil" w:sz="6" w:space="0" w:color="auto"/>
              <w:bottom w:val="nil" w:sz="6" w:space="0" w:color="auto"/>
              <w:right w:val="nil" w:sz="6" w:space="0" w:color="auto"/>
            </w:tcBorders>
          </w:tcPr>
          <w:p>
            <w:pPr>
              <w:pStyle w:val="TableParagraph"/>
              <w:spacing w:line="240" w:lineRule="auto" w:before="15"/>
              <w:ind w:left="332" w:right="0"/>
              <w:jc w:val="center"/>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sz w:val="18"/>
                <w:szCs w:val="18"/>
              </w:rPr>
              <w:t>年</w:t>
            </w:r>
          </w:p>
          <w:p>
            <w:pPr>
              <w:pStyle w:val="TableParagraph"/>
              <w:spacing w:line="240" w:lineRule="auto" w:before="24"/>
              <w:ind w:left="152"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198" w:type="dxa"/>
            <w:tcBorders>
              <w:top w:val="single" w:sz="2" w:space="0" w:color="000000"/>
              <w:left w:val="nil" w:sz="6" w:space="0" w:color="auto"/>
              <w:bottom w:val="nil" w:sz="6" w:space="0" w:color="auto"/>
              <w:right w:val="nil" w:sz="6" w:space="0" w:color="auto"/>
            </w:tcBorders>
          </w:tcPr>
          <w:p>
            <w:pPr>
              <w:pStyle w:val="TableParagraph"/>
              <w:spacing w:line="278" w:lineRule="auto" w:before="15"/>
              <w:ind w:left="256" w:right="219"/>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1020" w:type="dxa"/>
            <w:tcBorders>
              <w:top w:val="single" w:sz="2" w:space="0" w:color="000000"/>
              <w:left w:val="nil" w:sz="6" w:space="0" w:color="auto"/>
              <w:bottom w:val="nil" w:sz="6" w:space="0" w:color="auto"/>
              <w:right w:val="nil" w:sz="6" w:space="0" w:color="auto"/>
            </w:tcBorders>
          </w:tcPr>
          <w:p>
            <w:pPr>
              <w:pStyle w:val="TableParagraph"/>
              <w:spacing w:line="240" w:lineRule="auto" w:before="15"/>
              <w:ind w:left="222" w:right="0"/>
              <w:jc w:val="center"/>
              <w:rPr>
                <w:rFonts w:ascii="宋体" w:hAnsi="宋体" w:cs="宋体" w:eastAsia="宋体" w:hint="default"/>
                <w:sz w:val="18"/>
                <w:szCs w:val="18"/>
              </w:rPr>
            </w:pPr>
            <w:r>
              <w:rPr>
                <w:rFonts w:ascii="Arial" w:hAnsi="Arial" w:cs="Arial" w:eastAsia="Arial" w:hint="default"/>
                <w:sz w:val="18"/>
                <w:szCs w:val="18"/>
              </w:rPr>
              <w:t>2014</w:t>
            </w:r>
            <w:r>
              <w:rPr>
                <w:rFonts w:ascii="宋体" w:hAnsi="宋体" w:cs="宋体" w:eastAsia="宋体" w:hint="default"/>
                <w:sz w:val="18"/>
                <w:szCs w:val="18"/>
              </w:rPr>
              <w:t>年</w:t>
            </w:r>
          </w:p>
          <w:p>
            <w:pPr>
              <w:pStyle w:val="TableParagraph"/>
              <w:spacing w:line="240" w:lineRule="auto" w:before="24"/>
              <w:ind w:left="42"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234" w:type="dxa"/>
            <w:tcBorders>
              <w:top w:val="nil" w:sz="6" w:space="0" w:color="auto"/>
              <w:left w:val="nil" w:sz="6" w:space="0" w:color="auto"/>
              <w:bottom w:val="nil" w:sz="6" w:space="0" w:color="auto"/>
              <w:right w:val="nil" w:sz="6" w:space="0" w:color="auto"/>
            </w:tcBorders>
          </w:tcPr>
          <w:p>
            <w:pPr/>
          </w:p>
        </w:tc>
        <w:tc>
          <w:tcPr>
            <w:tcW w:w="1350" w:type="dxa"/>
            <w:tcBorders>
              <w:top w:val="single" w:sz="2" w:space="0" w:color="000000"/>
              <w:left w:val="nil" w:sz="6" w:space="0" w:color="auto"/>
              <w:bottom w:val="nil" w:sz="6" w:space="0" w:color="auto"/>
              <w:right w:val="nil" w:sz="6" w:space="0" w:color="auto"/>
            </w:tcBorders>
          </w:tcPr>
          <w:p>
            <w:pPr>
              <w:pStyle w:val="TableParagraph"/>
              <w:spacing w:line="235" w:lineRule="exact" w:before="14"/>
              <w:ind w:left="136" w:right="0"/>
              <w:jc w:val="left"/>
              <w:rPr>
                <w:rFonts w:ascii="宋体" w:hAnsi="宋体" w:cs="宋体" w:eastAsia="宋体" w:hint="default"/>
                <w:sz w:val="18"/>
                <w:szCs w:val="18"/>
              </w:rPr>
            </w:pPr>
            <w:r>
              <w:rPr>
                <w:rFonts w:ascii="宋体" w:hAnsi="宋体" w:cs="宋体" w:eastAsia="宋体" w:hint="default"/>
                <w:sz w:val="18"/>
                <w:szCs w:val="18"/>
              </w:rPr>
              <w:t>本年所得税前</w:t>
            </w:r>
          </w:p>
          <w:p>
            <w:pPr>
              <w:pStyle w:val="TableParagraph"/>
              <w:spacing w:line="235" w:lineRule="exact"/>
              <w:ind w:left="676"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408"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left="203" w:right="122" w:hanging="122"/>
              <w:jc w:val="right"/>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z w:val="18"/>
                <w:szCs w:val="18"/>
              </w:rPr>
              <w:t> 他综合收益本 年转入损益</w:t>
            </w:r>
          </w:p>
        </w:tc>
        <w:tc>
          <w:tcPr>
            <w:tcW w:w="1292" w:type="dxa"/>
            <w:tcBorders>
              <w:top w:val="single" w:sz="2" w:space="0" w:color="000000"/>
              <w:left w:val="nil" w:sz="6" w:space="0" w:color="auto"/>
              <w:bottom w:val="nil" w:sz="6" w:space="0" w:color="auto"/>
              <w:right w:val="nil" w:sz="6" w:space="0" w:color="auto"/>
            </w:tcBorders>
          </w:tcPr>
          <w:p>
            <w:pPr>
              <w:pStyle w:val="TableParagraph"/>
              <w:spacing w:line="235" w:lineRule="exact" w:before="14"/>
              <w:ind w:right="138"/>
              <w:jc w:val="right"/>
              <w:rPr>
                <w:rFonts w:ascii="宋体" w:hAnsi="宋体" w:cs="宋体" w:eastAsia="宋体" w:hint="default"/>
                <w:sz w:val="18"/>
                <w:szCs w:val="18"/>
              </w:rPr>
            </w:pPr>
            <w:r>
              <w:rPr>
                <w:rFonts w:ascii="宋体" w:hAnsi="宋体" w:cs="宋体" w:eastAsia="宋体" w:hint="default"/>
                <w:spacing w:val="-4"/>
                <w:sz w:val="18"/>
                <w:szCs w:val="18"/>
              </w:rPr>
              <w:t>减：所得税费</w:t>
            </w:r>
          </w:p>
          <w:p>
            <w:pPr>
              <w:pStyle w:val="TableParagraph"/>
              <w:spacing w:line="235" w:lineRule="exact"/>
              <w:ind w:right="138"/>
              <w:jc w:val="right"/>
              <w:rPr>
                <w:rFonts w:ascii="宋体" w:hAnsi="宋体" w:cs="宋体" w:eastAsia="宋体" w:hint="default"/>
                <w:sz w:val="18"/>
                <w:szCs w:val="18"/>
              </w:rPr>
            </w:pPr>
            <w:r>
              <w:rPr>
                <w:rFonts w:ascii="宋体" w:hAnsi="宋体" w:cs="宋体" w:eastAsia="宋体" w:hint="default"/>
                <w:sz w:val="18"/>
                <w:szCs w:val="18"/>
              </w:rPr>
              <w:t>用</w:t>
            </w:r>
          </w:p>
        </w:tc>
        <w:tc>
          <w:tcPr>
            <w:tcW w:w="1152" w:type="dxa"/>
            <w:tcBorders>
              <w:top w:val="single" w:sz="2" w:space="0" w:color="000000"/>
              <w:left w:val="nil" w:sz="6" w:space="0" w:color="auto"/>
              <w:bottom w:val="nil" w:sz="6" w:space="0" w:color="auto"/>
              <w:right w:val="nil" w:sz="6" w:space="0" w:color="auto"/>
            </w:tcBorders>
          </w:tcPr>
          <w:p>
            <w:pPr>
              <w:pStyle w:val="TableParagraph"/>
              <w:spacing w:line="235" w:lineRule="exact" w:before="14"/>
              <w:ind w:left="94" w:right="0"/>
              <w:jc w:val="left"/>
              <w:rPr>
                <w:rFonts w:ascii="宋体" w:hAnsi="宋体" w:cs="宋体" w:eastAsia="宋体" w:hint="default"/>
                <w:sz w:val="18"/>
                <w:szCs w:val="18"/>
              </w:rPr>
            </w:pPr>
            <w:r>
              <w:rPr>
                <w:rFonts w:ascii="宋体" w:hAnsi="宋体" w:cs="宋体" w:eastAsia="宋体" w:hint="default"/>
                <w:sz w:val="18"/>
                <w:szCs w:val="18"/>
              </w:rPr>
              <w:t>税后归属于</w:t>
            </w:r>
          </w:p>
          <w:p>
            <w:pPr>
              <w:pStyle w:val="TableParagraph"/>
              <w:spacing w:line="235" w:lineRule="exact"/>
              <w:ind w:left="45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42" w:type="dxa"/>
            <w:tcBorders>
              <w:top w:val="single" w:sz="2" w:space="0" w:color="000000"/>
              <w:left w:val="nil" w:sz="6" w:space="0" w:color="auto"/>
              <w:bottom w:val="nil" w:sz="6" w:space="0" w:color="auto"/>
              <w:right w:val="nil" w:sz="6" w:space="0" w:color="auto"/>
            </w:tcBorders>
          </w:tcPr>
          <w:p>
            <w:pPr>
              <w:pStyle w:val="TableParagraph"/>
              <w:spacing w:line="240" w:lineRule="auto" w:before="14"/>
              <w:ind w:left="114" w:right="104"/>
              <w:jc w:val="right"/>
              <w:rPr>
                <w:rFonts w:ascii="宋体" w:hAnsi="宋体" w:cs="宋体" w:eastAsia="宋体" w:hint="default"/>
                <w:sz w:val="18"/>
                <w:szCs w:val="18"/>
              </w:rPr>
            </w:pPr>
            <w:r>
              <w:rPr>
                <w:rFonts w:ascii="宋体" w:hAnsi="宋体" w:cs="宋体" w:eastAsia="宋体" w:hint="default"/>
                <w:sz w:val="18"/>
                <w:szCs w:val="18"/>
              </w:rPr>
              <w:t>税后归属 于少数股</w:t>
            </w:r>
          </w:p>
          <w:p>
            <w:pPr>
              <w:pStyle w:val="TableParagraph"/>
              <w:spacing w:line="234" w:lineRule="exact"/>
              <w:ind w:right="104"/>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323"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514" w:type="dxa"/>
            <w:tcBorders>
              <w:top w:val="nil" w:sz="6" w:space="0" w:color="auto"/>
              <w:left w:val="nil" w:sz="6" w:space="0" w:color="auto"/>
              <w:bottom w:val="nil" w:sz="6" w:space="0" w:color="auto"/>
              <w:right w:val="nil" w:sz="6" w:space="0" w:color="auto"/>
            </w:tcBorders>
          </w:tcPr>
          <w:p>
            <w:pPr/>
          </w:p>
        </w:tc>
        <w:tc>
          <w:tcPr>
            <w:tcW w:w="1198" w:type="dxa"/>
            <w:tcBorders>
              <w:top w:val="nil" w:sz="6" w:space="0" w:color="auto"/>
              <w:left w:val="nil" w:sz="6" w:space="0" w:color="auto"/>
              <w:bottom w:val="nil" w:sz="6" w:space="0" w:color="auto"/>
              <w:right w:val="nil" w:sz="6" w:space="0" w:color="auto"/>
            </w:tcBorders>
          </w:tcPr>
          <w:p>
            <w:pPr/>
          </w:p>
        </w:tc>
        <w:tc>
          <w:tcPr>
            <w:tcW w:w="1020" w:type="dxa"/>
            <w:tcBorders>
              <w:top w:val="nil" w:sz="6" w:space="0" w:color="auto"/>
              <w:left w:val="nil" w:sz="6" w:space="0" w:color="auto"/>
              <w:bottom w:val="nil" w:sz="6" w:space="0" w:color="auto"/>
              <w:right w:val="nil" w:sz="6" w:space="0" w:color="auto"/>
            </w:tcBorders>
          </w:tcPr>
          <w:p>
            <w:pPr/>
          </w:p>
        </w:tc>
        <w:tc>
          <w:tcPr>
            <w:tcW w:w="234"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152" w:type="dxa"/>
            <w:tcBorders>
              <w:top w:val="nil" w:sz="6" w:space="0" w:color="auto"/>
              <w:left w:val="nil" w:sz="6" w:space="0" w:color="auto"/>
              <w:bottom w:val="nil" w:sz="6" w:space="0" w:color="auto"/>
              <w:right w:val="nil" w:sz="6" w:space="0" w:color="auto"/>
            </w:tcBorders>
          </w:tcPr>
          <w:p>
            <w:pPr/>
          </w:p>
        </w:tc>
        <w:tc>
          <w:tcPr>
            <w:tcW w:w="942" w:type="dxa"/>
            <w:tcBorders>
              <w:top w:val="nil" w:sz="6" w:space="0" w:color="auto"/>
              <w:left w:val="nil" w:sz="6" w:space="0" w:color="auto"/>
              <w:bottom w:val="nil" w:sz="6" w:space="0" w:color="auto"/>
              <w:right w:val="nil" w:sz="6" w:space="0" w:color="auto"/>
            </w:tcBorders>
          </w:tcPr>
          <w:p>
            <w:pPr/>
          </w:p>
        </w:tc>
      </w:tr>
      <w:tr>
        <w:trPr>
          <w:trHeight w:val="323"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16"/>
              <w:ind w:left="24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7"/>
              <w:jc w:val="right"/>
              <w:rPr>
                <w:rFonts w:ascii="Arial" w:hAnsi="Arial" w:cs="Arial" w:eastAsia="Arial" w:hint="default"/>
                <w:sz w:val="18"/>
                <w:szCs w:val="18"/>
              </w:rPr>
            </w:pPr>
            <w:r>
              <w:rPr>
                <w:rFonts w:ascii="Arial"/>
                <w:spacing w:val="-1"/>
                <w:sz w:val="18"/>
              </w:rPr>
              <w:t>(16,386)</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spacing w:val="-1"/>
                <w:sz w:val="18"/>
              </w:rPr>
              <w:t>126,567</w:t>
            </w:r>
          </w:p>
        </w:tc>
        <w:tc>
          <w:tcPr>
            <w:tcW w:w="102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1"/>
              <w:jc w:val="right"/>
              <w:rPr>
                <w:rFonts w:ascii="Arial" w:hAnsi="Arial" w:cs="Arial" w:eastAsia="Arial" w:hint="default"/>
                <w:sz w:val="18"/>
                <w:szCs w:val="18"/>
              </w:rPr>
            </w:pPr>
            <w:r>
              <w:rPr>
                <w:rFonts w:ascii="Arial"/>
                <w:spacing w:val="-3"/>
                <w:sz w:val="18"/>
              </w:rPr>
              <w:t>110,181</w:t>
            </w:r>
          </w:p>
        </w:tc>
        <w:tc>
          <w:tcPr>
            <w:tcW w:w="234"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31"/>
              <w:jc w:val="right"/>
              <w:rPr>
                <w:rFonts w:ascii="Arial" w:hAnsi="Arial" w:cs="Arial" w:eastAsia="Arial" w:hint="default"/>
                <w:sz w:val="18"/>
                <w:szCs w:val="18"/>
              </w:rPr>
            </w:pPr>
            <w:r>
              <w:rPr>
                <w:rFonts w:ascii="Arial"/>
                <w:spacing w:val="-1"/>
                <w:sz w:val="18"/>
              </w:rPr>
              <w:t>164,400</w:t>
            </w: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spacing w:val="-1"/>
                <w:sz w:val="18"/>
              </w:rPr>
              <w:t>(1,767)</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2"/>
              <w:jc w:val="right"/>
              <w:rPr>
                <w:rFonts w:ascii="Arial" w:hAnsi="Arial" w:cs="Arial" w:eastAsia="Arial" w:hint="default"/>
                <w:sz w:val="18"/>
                <w:szCs w:val="18"/>
              </w:rPr>
            </w:pPr>
            <w:r>
              <w:rPr>
                <w:rFonts w:ascii="Arial"/>
                <w:spacing w:val="-1"/>
                <w:sz w:val="18"/>
              </w:rPr>
              <w:t>(36,238)</w:t>
            </w:r>
          </w:p>
        </w:tc>
        <w:tc>
          <w:tcPr>
            <w:tcW w:w="115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55"/>
              <w:jc w:val="right"/>
              <w:rPr>
                <w:rFonts w:ascii="Arial" w:hAnsi="Arial" w:cs="Arial" w:eastAsia="Arial" w:hint="default"/>
                <w:sz w:val="18"/>
                <w:szCs w:val="18"/>
              </w:rPr>
            </w:pPr>
            <w:r>
              <w:rPr>
                <w:rFonts w:ascii="Arial"/>
                <w:spacing w:val="-1"/>
                <w:sz w:val="18"/>
              </w:rPr>
              <w:t>126,567</w:t>
            </w:r>
          </w:p>
        </w:tc>
        <w:tc>
          <w:tcPr>
            <w:tcW w:w="94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56"/>
              <w:jc w:val="right"/>
              <w:rPr>
                <w:rFonts w:ascii="Arial" w:hAnsi="Arial" w:cs="Arial" w:eastAsia="Arial" w:hint="default"/>
                <w:sz w:val="18"/>
                <w:szCs w:val="18"/>
              </w:rPr>
            </w:pPr>
            <w:r>
              <w:rPr>
                <w:rFonts w:ascii="Arial"/>
                <w:spacing w:val="-1"/>
                <w:sz w:val="18"/>
              </w:rPr>
              <w:t>(172)</w:t>
            </w:r>
          </w:p>
        </w:tc>
      </w:tr>
      <w:tr>
        <w:trPr>
          <w:trHeight w:val="312"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Style w:val="TableParagraph"/>
              <w:spacing w:line="240" w:lineRule="auto" w:before="7"/>
              <w:ind w:left="226"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14"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254"/>
              <w:jc w:val="right"/>
              <w:rPr>
                <w:rFonts w:ascii="Arial" w:hAnsi="Arial" w:cs="Arial" w:eastAsia="Arial" w:hint="default"/>
                <w:sz w:val="18"/>
                <w:szCs w:val="18"/>
              </w:rPr>
            </w:pPr>
            <w:r>
              <w:rPr>
                <w:rFonts w:ascii="Arial"/>
                <w:spacing w:val="-1"/>
                <w:sz w:val="18"/>
              </w:rPr>
              <w:t>(124,374)</w:t>
            </w:r>
          </w:p>
        </w:tc>
        <w:tc>
          <w:tcPr>
            <w:tcW w:w="1198"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49"/>
              <w:jc w:val="right"/>
              <w:rPr>
                <w:rFonts w:ascii="Arial" w:hAnsi="Arial" w:cs="Arial" w:eastAsia="Arial" w:hint="default"/>
                <w:sz w:val="18"/>
                <w:szCs w:val="18"/>
              </w:rPr>
            </w:pPr>
            <w:r>
              <w:rPr>
                <w:rFonts w:ascii="Arial"/>
                <w:spacing w:val="-1"/>
                <w:sz w:val="18"/>
              </w:rPr>
              <w:t>(63,150)</w:t>
            </w:r>
            <w:r>
              <w:rPr>
                <w:rFonts w:ascii="Arial"/>
                <w:sz w:val="18"/>
              </w:rPr>
            </w:r>
          </w:p>
        </w:tc>
        <w:tc>
          <w:tcPr>
            <w:tcW w:w="1020"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36"/>
              <w:jc w:val="right"/>
              <w:rPr>
                <w:rFonts w:ascii="Arial" w:hAnsi="Arial" w:cs="Arial" w:eastAsia="Arial" w:hint="default"/>
                <w:sz w:val="18"/>
                <w:szCs w:val="18"/>
              </w:rPr>
            </w:pPr>
            <w:r>
              <w:rPr>
                <w:rFonts w:ascii="Arial"/>
                <w:spacing w:val="-1"/>
                <w:sz w:val="18"/>
              </w:rPr>
              <w:t>(187,524)</w:t>
            </w:r>
            <w:r>
              <w:rPr>
                <w:rFonts w:ascii="Arial"/>
                <w:sz w:val="18"/>
              </w:rPr>
            </w:r>
          </w:p>
        </w:tc>
        <w:tc>
          <w:tcPr>
            <w:tcW w:w="234" w:type="dxa"/>
            <w:tcBorders>
              <w:top w:val="nil" w:sz="6" w:space="0" w:color="auto"/>
              <w:left w:val="nil" w:sz="6" w:space="0" w:color="auto"/>
              <w:bottom w:val="nil" w:sz="6" w:space="0" w:color="auto"/>
              <w:right w:val="nil" w:sz="6" w:space="0" w:color="auto"/>
            </w:tcBorders>
          </w:tcPr>
          <w:p>
            <w:pPr/>
          </w:p>
        </w:tc>
        <w:tc>
          <w:tcPr>
            <w:tcW w:w="1350"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80"/>
              <w:jc w:val="right"/>
              <w:rPr>
                <w:rFonts w:ascii="Arial" w:hAnsi="Arial" w:cs="Arial" w:eastAsia="Arial" w:hint="default"/>
                <w:sz w:val="18"/>
                <w:szCs w:val="18"/>
              </w:rPr>
            </w:pPr>
            <w:r>
              <w:rPr>
                <w:rFonts w:ascii="Arial"/>
                <w:spacing w:val="-1"/>
                <w:sz w:val="18"/>
              </w:rPr>
              <w:t>(96,143)</w:t>
            </w:r>
            <w:r>
              <w:rPr>
                <w:rFonts w:ascii="Arial"/>
                <w:sz w:val="18"/>
              </w:rPr>
            </w:r>
          </w:p>
        </w:tc>
        <w:tc>
          <w:tcPr>
            <w:tcW w:w="1408"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22"/>
              <w:jc w:val="right"/>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238"/>
              <w:jc w:val="right"/>
              <w:rPr>
                <w:rFonts w:ascii="Arial" w:hAnsi="Arial" w:cs="Arial" w:eastAsia="Arial" w:hint="default"/>
                <w:sz w:val="18"/>
                <w:szCs w:val="18"/>
              </w:rPr>
            </w:pPr>
            <w:r>
              <w:rPr>
                <w:rFonts w:ascii="Arial"/>
                <w:w w:val="99"/>
                <w:sz w:val="18"/>
              </w:rPr>
              <w:t>-</w:t>
            </w:r>
            <w:r>
              <w:rPr>
                <w:rFonts w:ascii="Arial"/>
                <w:sz w:val="18"/>
              </w:rPr>
            </w:r>
          </w:p>
        </w:tc>
        <w:tc>
          <w:tcPr>
            <w:tcW w:w="1152"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12"/>
              <w:jc w:val="right"/>
              <w:rPr>
                <w:rFonts w:ascii="Arial" w:hAnsi="Arial" w:cs="Arial" w:eastAsia="Arial" w:hint="default"/>
                <w:sz w:val="18"/>
                <w:szCs w:val="18"/>
              </w:rPr>
            </w:pPr>
            <w:r>
              <w:rPr>
                <w:rFonts w:ascii="Arial"/>
                <w:spacing w:val="-1"/>
                <w:sz w:val="18"/>
              </w:rPr>
              <w:t>(63,150)</w:t>
            </w:r>
            <w:r>
              <w:rPr>
                <w:rFonts w:ascii="Arial"/>
                <w:sz w:val="18"/>
              </w:rPr>
            </w:r>
          </w:p>
        </w:tc>
        <w:tc>
          <w:tcPr>
            <w:tcW w:w="942"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44"/>
              <w:jc w:val="right"/>
              <w:rPr>
                <w:rFonts w:ascii="Arial" w:hAnsi="Arial" w:cs="Arial" w:eastAsia="Arial" w:hint="default"/>
                <w:sz w:val="18"/>
                <w:szCs w:val="18"/>
              </w:rPr>
            </w:pPr>
            <w:r>
              <w:rPr>
                <w:rFonts w:ascii="Arial"/>
                <w:spacing w:val="-1"/>
                <w:sz w:val="18"/>
              </w:rPr>
              <w:t>(32,993)</w:t>
            </w:r>
          </w:p>
        </w:tc>
      </w:tr>
      <w:tr>
        <w:trPr>
          <w:trHeight w:val="343" w:hRule="exact"/>
        </w:trPr>
        <w:tc>
          <w:tcPr>
            <w:tcW w:w="886" w:type="dxa"/>
            <w:tcBorders>
              <w:top w:val="nil" w:sz="6" w:space="0" w:color="auto"/>
              <w:left w:val="nil" w:sz="6" w:space="0" w:color="auto"/>
              <w:bottom w:val="nil" w:sz="6" w:space="0" w:color="auto"/>
              <w:right w:val="nil" w:sz="6" w:space="0" w:color="auto"/>
            </w:tcBorders>
          </w:tcPr>
          <w:p>
            <w:pPr/>
          </w:p>
        </w:tc>
        <w:tc>
          <w:tcPr>
            <w:tcW w:w="4023" w:type="dxa"/>
            <w:tcBorders>
              <w:top w:val="nil" w:sz="6" w:space="0" w:color="auto"/>
              <w:left w:val="nil" w:sz="6" w:space="0" w:color="auto"/>
              <w:bottom w:val="nil" w:sz="6" w:space="0" w:color="auto"/>
              <w:right w:val="nil" w:sz="6" w:space="0" w:color="auto"/>
            </w:tcBorders>
          </w:tcPr>
          <w:p>
            <w:pPr/>
          </w:p>
        </w:tc>
        <w:tc>
          <w:tcPr>
            <w:tcW w:w="1514"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267"/>
              <w:jc w:val="right"/>
              <w:rPr>
                <w:rFonts w:ascii="Arial" w:hAnsi="Arial" w:cs="Arial" w:eastAsia="Arial" w:hint="default"/>
                <w:sz w:val="18"/>
                <w:szCs w:val="18"/>
              </w:rPr>
            </w:pPr>
            <w:r>
              <w:rPr>
                <w:rFonts w:ascii="Arial"/>
                <w:spacing w:val="-1"/>
                <w:sz w:val="18"/>
              </w:rPr>
              <w:t>(140,760)</w:t>
            </w:r>
          </w:p>
        </w:tc>
        <w:tc>
          <w:tcPr>
            <w:tcW w:w="1198"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163"/>
              <w:jc w:val="right"/>
              <w:rPr>
                <w:rFonts w:ascii="Arial" w:hAnsi="Arial" w:cs="Arial" w:eastAsia="Arial" w:hint="default"/>
                <w:sz w:val="18"/>
                <w:szCs w:val="18"/>
              </w:rPr>
            </w:pPr>
            <w:r>
              <w:rPr>
                <w:rFonts w:ascii="Arial"/>
                <w:spacing w:val="-1"/>
                <w:sz w:val="18"/>
              </w:rPr>
              <w:t>63,417</w:t>
            </w:r>
          </w:p>
        </w:tc>
        <w:tc>
          <w:tcPr>
            <w:tcW w:w="1020"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49"/>
              <w:jc w:val="right"/>
              <w:rPr>
                <w:rFonts w:ascii="Arial" w:hAnsi="Arial" w:cs="Arial" w:eastAsia="Arial" w:hint="default"/>
                <w:sz w:val="18"/>
                <w:szCs w:val="18"/>
              </w:rPr>
            </w:pPr>
            <w:r>
              <w:rPr>
                <w:rFonts w:ascii="Arial"/>
                <w:spacing w:val="-1"/>
                <w:sz w:val="18"/>
              </w:rPr>
              <w:t>(77,343)</w:t>
            </w:r>
          </w:p>
        </w:tc>
        <w:tc>
          <w:tcPr>
            <w:tcW w:w="234" w:type="dxa"/>
            <w:tcBorders>
              <w:top w:val="nil" w:sz="6" w:space="0" w:color="auto"/>
              <w:left w:val="nil" w:sz="6" w:space="0" w:color="auto"/>
              <w:bottom w:val="nil" w:sz="6" w:space="0" w:color="auto"/>
              <w:right w:val="nil" w:sz="6" w:space="0" w:color="auto"/>
            </w:tcBorders>
          </w:tcPr>
          <w:p>
            <w:pPr/>
          </w:p>
        </w:tc>
        <w:tc>
          <w:tcPr>
            <w:tcW w:w="1350"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121"/>
              <w:jc w:val="right"/>
              <w:rPr>
                <w:rFonts w:ascii="Arial" w:hAnsi="Arial" w:cs="Arial" w:eastAsia="Arial" w:hint="default"/>
                <w:sz w:val="18"/>
                <w:szCs w:val="18"/>
              </w:rPr>
            </w:pPr>
            <w:r>
              <w:rPr>
                <w:rFonts w:ascii="Arial"/>
                <w:spacing w:val="-1"/>
                <w:sz w:val="18"/>
              </w:rPr>
              <w:t>68,257</w:t>
            </w:r>
          </w:p>
        </w:tc>
        <w:tc>
          <w:tcPr>
            <w:tcW w:w="1408"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89"/>
              <w:jc w:val="right"/>
              <w:rPr>
                <w:rFonts w:ascii="Arial" w:hAnsi="Arial" w:cs="Arial" w:eastAsia="Arial" w:hint="default"/>
                <w:sz w:val="18"/>
                <w:szCs w:val="18"/>
              </w:rPr>
            </w:pPr>
            <w:r>
              <w:rPr>
                <w:rFonts w:ascii="Arial"/>
                <w:spacing w:val="-1"/>
                <w:sz w:val="18"/>
              </w:rPr>
              <w:t>(1,767)</w:t>
            </w:r>
          </w:p>
        </w:tc>
        <w:tc>
          <w:tcPr>
            <w:tcW w:w="1292"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107"/>
              <w:jc w:val="right"/>
              <w:rPr>
                <w:rFonts w:ascii="Arial" w:hAnsi="Arial" w:cs="Arial" w:eastAsia="Arial" w:hint="default"/>
                <w:sz w:val="18"/>
                <w:szCs w:val="18"/>
              </w:rPr>
            </w:pPr>
            <w:r>
              <w:rPr>
                <w:rFonts w:ascii="Arial"/>
                <w:spacing w:val="-1"/>
                <w:sz w:val="18"/>
              </w:rPr>
              <w:t>(36,238)</w:t>
            </w:r>
          </w:p>
        </w:tc>
        <w:tc>
          <w:tcPr>
            <w:tcW w:w="1152"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166"/>
              <w:jc w:val="right"/>
              <w:rPr>
                <w:rFonts w:ascii="Arial" w:hAnsi="Arial" w:cs="Arial" w:eastAsia="Arial" w:hint="default"/>
                <w:sz w:val="18"/>
                <w:szCs w:val="18"/>
              </w:rPr>
            </w:pPr>
            <w:r>
              <w:rPr>
                <w:rFonts w:ascii="Arial"/>
                <w:spacing w:val="-1"/>
                <w:sz w:val="18"/>
              </w:rPr>
              <w:t>63,417</w:t>
            </w:r>
          </w:p>
        </w:tc>
        <w:tc>
          <w:tcPr>
            <w:tcW w:w="942" w:type="dxa"/>
            <w:tcBorders>
              <w:top w:val="single" w:sz="2" w:space="0" w:color="000000"/>
              <w:left w:val="nil" w:sz="6" w:space="0" w:color="auto"/>
              <w:bottom w:val="single" w:sz="12" w:space="0" w:color="000000"/>
              <w:right w:val="nil" w:sz="6" w:space="0" w:color="auto"/>
            </w:tcBorders>
          </w:tcPr>
          <w:p>
            <w:pPr>
              <w:pStyle w:val="TableParagraph"/>
              <w:spacing w:line="240" w:lineRule="auto" w:before="58"/>
              <w:ind w:right="57"/>
              <w:jc w:val="right"/>
              <w:rPr>
                <w:rFonts w:ascii="Arial" w:hAnsi="Arial" w:cs="Arial" w:eastAsia="Arial" w:hint="default"/>
                <w:sz w:val="18"/>
                <w:szCs w:val="18"/>
              </w:rPr>
            </w:pPr>
            <w:r>
              <w:rPr>
                <w:rFonts w:ascii="Arial"/>
                <w:spacing w:val="-1"/>
                <w:sz w:val="18"/>
              </w:rPr>
              <w:t>(33,165)</w:t>
            </w:r>
          </w:p>
        </w:tc>
      </w:tr>
    </w:tbl>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0"/>
          <w:szCs w:val="10"/>
        </w:rPr>
      </w:pPr>
    </w:p>
    <w:tbl>
      <w:tblPr>
        <w:tblW w:w="0" w:type="auto"/>
        <w:jc w:val="left"/>
        <w:tblInd w:w="805" w:type="dxa"/>
        <w:tblLayout w:type="fixed"/>
        <w:tblCellMar>
          <w:top w:w="0" w:type="dxa"/>
          <w:left w:w="0" w:type="dxa"/>
          <w:bottom w:w="0" w:type="dxa"/>
          <w:right w:w="0" w:type="dxa"/>
        </w:tblCellMar>
        <w:tblLook w:val="01E0"/>
      </w:tblPr>
      <w:tblGrid>
        <w:gridCol w:w="4190"/>
        <w:gridCol w:w="1522"/>
        <w:gridCol w:w="1177"/>
        <w:gridCol w:w="1033"/>
        <w:gridCol w:w="233"/>
        <w:gridCol w:w="1354"/>
        <w:gridCol w:w="1393"/>
        <w:gridCol w:w="1418"/>
        <w:gridCol w:w="1043"/>
        <w:gridCol w:w="943"/>
      </w:tblGrid>
      <w:tr>
        <w:trPr>
          <w:trHeight w:val="249" w:hRule="exact"/>
        </w:trPr>
        <w:tc>
          <w:tcPr>
            <w:tcW w:w="7923" w:type="dxa"/>
            <w:gridSpan w:val="4"/>
            <w:tcBorders>
              <w:top w:val="nil" w:sz="6" w:space="0" w:color="auto"/>
              <w:left w:val="nil" w:sz="6" w:space="0" w:color="auto"/>
              <w:bottom w:val="nil" w:sz="6" w:space="0" w:color="auto"/>
              <w:right w:val="nil" w:sz="6" w:space="0" w:color="auto"/>
            </w:tcBorders>
          </w:tcPr>
          <w:p>
            <w:pPr>
              <w:pStyle w:val="TableParagraph"/>
              <w:spacing w:line="180" w:lineRule="exact"/>
              <w:ind w:left="4975" w:right="0"/>
              <w:jc w:val="left"/>
              <w:rPr>
                <w:rFonts w:ascii="宋体" w:hAnsi="宋体" w:cs="宋体" w:eastAsia="宋体" w:hint="default"/>
                <w:sz w:val="18"/>
                <w:szCs w:val="18"/>
              </w:rPr>
            </w:pPr>
            <w:r>
              <w:rPr>
                <w:rFonts w:ascii="宋体" w:hAnsi="宋体" w:cs="宋体" w:eastAsia="宋体" w:hint="default"/>
                <w:sz w:val="18"/>
                <w:szCs w:val="18"/>
              </w:rPr>
              <w:t>资产负债表中其他综合收益</w:t>
            </w:r>
          </w:p>
        </w:tc>
        <w:tc>
          <w:tcPr>
            <w:tcW w:w="23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2" w:space="0" w:color="000000"/>
              <w:right w:val="nil" w:sz="6" w:space="0" w:color="auto"/>
            </w:tcBorders>
          </w:tcPr>
          <w:p>
            <w:pPr/>
          </w:p>
        </w:tc>
        <w:tc>
          <w:tcPr>
            <w:tcW w:w="3854" w:type="dxa"/>
            <w:gridSpan w:val="3"/>
            <w:tcBorders>
              <w:top w:val="nil" w:sz="6" w:space="0" w:color="auto"/>
              <w:left w:val="nil" w:sz="6" w:space="0" w:color="auto"/>
              <w:bottom w:val="single" w:sz="2" w:space="0" w:color="000000"/>
              <w:right w:val="nil" w:sz="6" w:space="0" w:color="auto"/>
            </w:tcBorders>
          </w:tcPr>
          <w:p>
            <w:pPr>
              <w:pStyle w:val="TableParagraph"/>
              <w:spacing w:line="193" w:lineRule="exact"/>
              <w:ind w:left="443" w:right="0"/>
              <w:jc w:val="left"/>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sz w:val="18"/>
                <w:szCs w:val="18"/>
              </w:rPr>
              <w:t>年度利润表中其他综合收益</w:t>
            </w:r>
          </w:p>
        </w:tc>
        <w:tc>
          <w:tcPr>
            <w:tcW w:w="943" w:type="dxa"/>
            <w:tcBorders>
              <w:top w:val="nil" w:sz="6" w:space="0" w:color="auto"/>
              <w:left w:val="nil" w:sz="6" w:space="0" w:color="auto"/>
              <w:bottom w:val="single" w:sz="2" w:space="0" w:color="000000"/>
              <w:right w:val="nil" w:sz="6" w:space="0" w:color="auto"/>
            </w:tcBorders>
          </w:tcPr>
          <w:p>
            <w:pPr/>
          </w:p>
        </w:tc>
      </w:tr>
      <w:tr>
        <w:trPr>
          <w:trHeight w:val="783" w:hRule="exact"/>
        </w:trPr>
        <w:tc>
          <w:tcPr>
            <w:tcW w:w="4190" w:type="dxa"/>
            <w:tcBorders>
              <w:top w:val="nil" w:sz="6" w:space="0" w:color="auto"/>
              <w:left w:val="nil" w:sz="6" w:space="0" w:color="auto"/>
              <w:bottom w:val="nil" w:sz="6" w:space="0" w:color="auto"/>
              <w:right w:val="nil" w:sz="6" w:space="0" w:color="auto"/>
            </w:tcBorders>
          </w:tcPr>
          <w:p>
            <w:pPr/>
          </w:p>
        </w:tc>
        <w:tc>
          <w:tcPr>
            <w:tcW w:w="1522"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left="324" w:right="0"/>
              <w:jc w:val="center"/>
              <w:rPr>
                <w:rFonts w:ascii="宋体" w:hAnsi="宋体" w:cs="宋体" w:eastAsia="宋体" w:hint="default"/>
                <w:sz w:val="18"/>
                <w:szCs w:val="18"/>
              </w:rPr>
            </w:pPr>
            <w:r>
              <w:rPr>
                <w:rFonts w:ascii="Arial" w:hAnsi="Arial" w:cs="Arial" w:eastAsia="Arial" w:hint="default"/>
                <w:sz w:val="18"/>
                <w:szCs w:val="18"/>
              </w:rPr>
              <w:t>2012</w:t>
            </w:r>
            <w:r>
              <w:rPr>
                <w:rFonts w:ascii="宋体" w:hAnsi="宋体" w:cs="宋体" w:eastAsia="宋体" w:hint="default"/>
                <w:sz w:val="18"/>
                <w:szCs w:val="18"/>
              </w:rPr>
              <w:t>年</w:t>
            </w:r>
          </w:p>
          <w:p>
            <w:pPr>
              <w:pStyle w:val="TableParagraph"/>
              <w:spacing w:line="240" w:lineRule="auto" w:before="24"/>
              <w:ind w:left="144"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177" w:type="dxa"/>
            <w:tcBorders>
              <w:top w:val="single" w:sz="2" w:space="0" w:color="000000"/>
              <w:left w:val="nil" w:sz="6" w:space="0" w:color="auto"/>
              <w:bottom w:val="nil" w:sz="6" w:space="0" w:color="auto"/>
              <w:right w:val="nil" w:sz="6" w:space="0" w:color="auto"/>
            </w:tcBorders>
          </w:tcPr>
          <w:p>
            <w:pPr>
              <w:pStyle w:val="TableParagraph"/>
              <w:spacing w:line="278" w:lineRule="auto" w:before="10"/>
              <w:ind w:left="246" w:right="208"/>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1033"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left="232" w:right="0"/>
              <w:jc w:val="center"/>
              <w:rPr>
                <w:rFonts w:ascii="宋体" w:hAnsi="宋体" w:cs="宋体" w:eastAsia="宋体" w:hint="default"/>
                <w:sz w:val="18"/>
                <w:szCs w:val="18"/>
              </w:rPr>
            </w:pPr>
            <w:r>
              <w:rPr>
                <w:rFonts w:ascii="Arial" w:hAnsi="Arial" w:cs="Arial" w:eastAsia="Arial" w:hint="default"/>
                <w:sz w:val="18"/>
                <w:szCs w:val="18"/>
              </w:rPr>
              <w:t>2013</w:t>
            </w:r>
            <w:r>
              <w:rPr>
                <w:rFonts w:ascii="宋体" w:hAnsi="宋体" w:cs="宋体" w:eastAsia="宋体" w:hint="default"/>
                <w:sz w:val="18"/>
                <w:szCs w:val="18"/>
              </w:rPr>
              <w:t>年</w:t>
            </w:r>
          </w:p>
          <w:p>
            <w:pPr>
              <w:pStyle w:val="TableParagraph"/>
              <w:spacing w:line="240" w:lineRule="auto" w:before="24"/>
              <w:ind w:left="52" w:right="0"/>
              <w:jc w:val="center"/>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233" w:type="dxa"/>
            <w:tcBorders>
              <w:top w:val="nil" w:sz="6" w:space="0" w:color="auto"/>
              <w:left w:val="nil" w:sz="6" w:space="0" w:color="auto"/>
              <w:bottom w:val="nil" w:sz="6" w:space="0" w:color="auto"/>
              <w:right w:val="nil" w:sz="6" w:space="0" w:color="auto"/>
            </w:tcBorders>
          </w:tcPr>
          <w:p>
            <w:pPr/>
          </w:p>
        </w:tc>
        <w:tc>
          <w:tcPr>
            <w:tcW w:w="1354" w:type="dxa"/>
            <w:tcBorders>
              <w:top w:val="single" w:sz="2" w:space="0" w:color="000000"/>
              <w:left w:val="nil" w:sz="6" w:space="0" w:color="auto"/>
              <w:bottom w:val="nil" w:sz="6" w:space="0" w:color="auto"/>
              <w:right w:val="nil" w:sz="6" w:space="0" w:color="auto"/>
            </w:tcBorders>
          </w:tcPr>
          <w:p>
            <w:pPr>
              <w:pStyle w:val="TableParagraph"/>
              <w:spacing w:line="235" w:lineRule="exact" w:before="9"/>
              <w:ind w:left="138" w:right="0"/>
              <w:jc w:val="left"/>
              <w:rPr>
                <w:rFonts w:ascii="宋体" w:hAnsi="宋体" w:cs="宋体" w:eastAsia="宋体" w:hint="default"/>
                <w:sz w:val="18"/>
                <w:szCs w:val="18"/>
              </w:rPr>
            </w:pPr>
            <w:r>
              <w:rPr>
                <w:rFonts w:ascii="宋体" w:hAnsi="宋体" w:cs="宋体" w:eastAsia="宋体" w:hint="default"/>
                <w:sz w:val="18"/>
                <w:szCs w:val="18"/>
              </w:rPr>
              <w:t>本年所得税前</w:t>
            </w:r>
          </w:p>
          <w:p>
            <w:pPr>
              <w:pStyle w:val="TableParagraph"/>
              <w:spacing w:line="235" w:lineRule="exact"/>
              <w:ind w:left="678"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393" w:type="dxa"/>
            <w:tcBorders>
              <w:top w:val="single" w:sz="2" w:space="0" w:color="000000"/>
              <w:left w:val="nil" w:sz="6" w:space="0" w:color="auto"/>
              <w:bottom w:val="nil" w:sz="6" w:space="0" w:color="auto"/>
              <w:right w:val="nil" w:sz="6" w:space="0" w:color="auto"/>
            </w:tcBorders>
          </w:tcPr>
          <w:p>
            <w:pPr>
              <w:pStyle w:val="TableParagraph"/>
              <w:spacing w:line="240" w:lineRule="auto" w:before="9"/>
              <w:ind w:left="202" w:right="108" w:hanging="122"/>
              <w:jc w:val="right"/>
              <w:rPr>
                <w:rFonts w:ascii="宋体" w:hAnsi="宋体" w:cs="宋体" w:eastAsia="宋体" w:hint="default"/>
                <w:sz w:val="18"/>
                <w:szCs w:val="18"/>
              </w:rPr>
            </w:pPr>
            <w:r>
              <w:rPr>
                <w:rFonts w:ascii="宋体" w:hAnsi="宋体" w:cs="宋体" w:eastAsia="宋体" w:hint="default"/>
                <w:spacing w:val="-9"/>
                <w:sz w:val="18"/>
                <w:szCs w:val="18"/>
              </w:rPr>
              <w:t>减：前期计入其</w:t>
            </w:r>
            <w:r>
              <w:rPr>
                <w:rFonts w:ascii="宋体" w:hAnsi="宋体" w:cs="宋体" w:eastAsia="宋体" w:hint="default"/>
                <w:sz w:val="18"/>
                <w:szCs w:val="18"/>
              </w:rPr>
              <w:t> 他综合收益本 年转入损益</w:t>
            </w:r>
          </w:p>
        </w:tc>
        <w:tc>
          <w:tcPr>
            <w:tcW w:w="1418" w:type="dxa"/>
            <w:tcBorders>
              <w:top w:val="single" w:sz="2" w:space="0" w:color="000000"/>
              <w:left w:val="nil" w:sz="6" w:space="0" w:color="auto"/>
              <w:bottom w:val="nil" w:sz="6" w:space="0" w:color="auto"/>
              <w:right w:val="nil" w:sz="6" w:space="0" w:color="auto"/>
            </w:tcBorders>
          </w:tcPr>
          <w:p>
            <w:pPr>
              <w:pStyle w:val="TableParagraph"/>
              <w:spacing w:line="235" w:lineRule="exact" w:before="9"/>
              <w:ind w:right="226"/>
              <w:jc w:val="right"/>
              <w:rPr>
                <w:rFonts w:ascii="宋体" w:hAnsi="宋体" w:cs="宋体" w:eastAsia="宋体" w:hint="default"/>
                <w:sz w:val="18"/>
                <w:szCs w:val="18"/>
              </w:rPr>
            </w:pPr>
            <w:r>
              <w:rPr>
                <w:rFonts w:ascii="宋体" w:hAnsi="宋体" w:cs="宋体" w:eastAsia="宋体" w:hint="default"/>
                <w:sz w:val="18"/>
                <w:szCs w:val="18"/>
              </w:rPr>
              <w:t>减：所得税费</w:t>
            </w:r>
          </w:p>
          <w:p>
            <w:pPr>
              <w:pStyle w:val="TableParagraph"/>
              <w:spacing w:line="235" w:lineRule="exact"/>
              <w:ind w:right="225"/>
              <w:jc w:val="right"/>
              <w:rPr>
                <w:rFonts w:ascii="宋体" w:hAnsi="宋体" w:cs="宋体" w:eastAsia="宋体" w:hint="default"/>
                <w:sz w:val="18"/>
                <w:szCs w:val="18"/>
              </w:rPr>
            </w:pPr>
            <w:r>
              <w:rPr>
                <w:rFonts w:ascii="宋体" w:hAnsi="宋体" w:cs="宋体" w:eastAsia="宋体" w:hint="default"/>
                <w:sz w:val="18"/>
                <w:szCs w:val="18"/>
              </w:rPr>
              <w:t>用</w:t>
            </w:r>
          </w:p>
        </w:tc>
        <w:tc>
          <w:tcPr>
            <w:tcW w:w="1043" w:type="dxa"/>
            <w:tcBorders>
              <w:top w:val="single" w:sz="2" w:space="0" w:color="000000"/>
              <w:left w:val="nil" w:sz="6" w:space="0" w:color="auto"/>
              <w:bottom w:val="nil" w:sz="6" w:space="0" w:color="auto"/>
              <w:right w:val="nil" w:sz="6" w:space="0" w:color="auto"/>
            </w:tcBorders>
          </w:tcPr>
          <w:p>
            <w:pPr>
              <w:pStyle w:val="TableParagraph"/>
              <w:spacing w:line="240" w:lineRule="auto" w:before="9"/>
              <w:ind w:left="162" w:right="158"/>
              <w:jc w:val="left"/>
              <w:rPr>
                <w:rFonts w:ascii="宋体" w:hAnsi="宋体" w:cs="宋体" w:eastAsia="宋体" w:hint="default"/>
                <w:sz w:val="18"/>
                <w:szCs w:val="18"/>
              </w:rPr>
            </w:pPr>
            <w:r>
              <w:rPr>
                <w:rFonts w:ascii="宋体" w:hAnsi="宋体" w:cs="宋体" w:eastAsia="宋体" w:hint="default"/>
                <w:sz w:val="18"/>
                <w:szCs w:val="18"/>
              </w:rPr>
              <w:t>税后归属 于本公司</w:t>
            </w:r>
          </w:p>
        </w:tc>
        <w:tc>
          <w:tcPr>
            <w:tcW w:w="943" w:type="dxa"/>
            <w:tcBorders>
              <w:top w:val="single" w:sz="2" w:space="0" w:color="000000"/>
              <w:left w:val="nil" w:sz="6" w:space="0" w:color="auto"/>
              <w:bottom w:val="nil" w:sz="6" w:space="0" w:color="auto"/>
              <w:right w:val="nil" w:sz="6" w:space="0" w:color="auto"/>
            </w:tcBorders>
          </w:tcPr>
          <w:p>
            <w:pPr>
              <w:pStyle w:val="TableParagraph"/>
              <w:spacing w:line="240" w:lineRule="auto" w:before="9"/>
              <w:ind w:left="113" w:right="107"/>
              <w:jc w:val="right"/>
              <w:rPr>
                <w:rFonts w:ascii="宋体" w:hAnsi="宋体" w:cs="宋体" w:eastAsia="宋体" w:hint="default"/>
                <w:sz w:val="18"/>
                <w:szCs w:val="18"/>
              </w:rPr>
            </w:pPr>
            <w:r>
              <w:rPr>
                <w:rFonts w:ascii="宋体" w:hAnsi="宋体" w:cs="宋体" w:eastAsia="宋体" w:hint="default"/>
                <w:sz w:val="18"/>
                <w:szCs w:val="18"/>
              </w:rPr>
              <w:t>税后归属 于少数股</w:t>
            </w:r>
          </w:p>
          <w:p>
            <w:pPr>
              <w:pStyle w:val="TableParagraph"/>
              <w:spacing w:line="234" w:lineRule="exact"/>
              <w:ind w:right="107"/>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314"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200" w:right="0"/>
              <w:jc w:val="left"/>
              <w:rPr>
                <w:rFonts w:ascii="宋体" w:hAnsi="宋体" w:cs="宋体" w:eastAsia="宋体" w:hint="default"/>
                <w:sz w:val="18"/>
                <w:szCs w:val="18"/>
              </w:rPr>
            </w:pPr>
            <w:r>
              <w:rPr>
                <w:rFonts w:ascii="宋体" w:hAnsi="宋体" w:cs="宋体" w:eastAsia="宋体" w:hint="default"/>
                <w:sz w:val="18"/>
                <w:szCs w:val="18"/>
              </w:rPr>
              <w:t>以后将重分类进损益的其他综合收益</w:t>
            </w:r>
          </w:p>
        </w:tc>
        <w:tc>
          <w:tcPr>
            <w:tcW w:w="1522" w:type="dxa"/>
            <w:tcBorders>
              <w:top w:val="nil" w:sz="6" w:space="0" w:color="auto"/>
              <w:left w:val="nil" w:sz="6" w:space="0" w:color="auto"/>
              <w:bottom w:val="nil" w:sz="6" w:space="0" w:color="auto"/>
              <w:right w:val="nil" w:sz="6" w:space="0" w:color="auto"/>
            </w:tcBorders>
          </w:tcPr>
          <w:p>
            <w:pPr/>
          </w:p>
        </w:tc>
        <w:tc>
          <w:tcPr>
            <w:tcW w:w="1177" w:type="dxa"/>
            <w:tcBorders>
              <w:top w:val="nil" w:sz="6" w:space="0" w:color="auto"/>
              <w:left w:val="nil" w:sz="6" w:space="0" w:color="auto"/>
              <w:bottom w:val="nil" w:sz="6" w:space="0" w:color="auto"/>
              <w:right w:val="nil" w:sz="6" w:space="0" w:color="auto"/>
            </w:tcBorders>
          </w:tcPr>
          <w:p>
            <w:pPr/>
          </w:p>
        </w:tc>
        <w:tc>
          <w:tcPr>
            <w:tcW w:w="1033" w:type="dxa"/>
            <w:tcBorders>
              <w:top w:val="nil" w:sz="6" w:space="0" w:color="auto"/>
              <w:left w:val="nil" w:sz="6" w:space="0" w:color="auto"/>
              <w:bottom w:val="nil" w:sz="6" w:space="0" w:color="auto"/>
              <w:right w:val="nil" w:sz="6" w:space="0" w:color="auto"/>
            </w:tcBorders>
          </w:tcPr>
          <w:p>
            <w:pPr/>
          </w:p>
        </w:tc>
        <w:tc>
          <w:tcPr>
            <w:tcW w:w="23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043"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r>
      <w:tr>
        <w:trPr>
          <w:trHeight w:val="318"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可供出售金融资产公允价值变动损益</w:t>
            </w:r>
          </w:p>
        </w:tc>
        <w:tc>
          <w:tcPr>
            <w:tcW w:w="152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85"/>
              <w:jc w:val="right"/>
              <w:rPr>
                <w:rFonts w:ascii="Arial" w:hAnsi="Arial" w:cs="Arial" w:eastAsia="Arial" w:hint="default"/>
                <w:sz w:val="18"/>
                <w:szCs w:val="18"/>
              </w:rPr>
            </w:pPr>
            <w:r>
              <w:rPr>
                <w:rFonts w:ascii="Arial"/>
                <w:spacing w:val="-1"/>
                <w:sz w:val="18"/>
              </w:rPr>
              <w:t>7,350</w:t>
            </w:r>
          </w:p>
        </w:tc>
        <w:tc>
          <w:tcPr>
            <w:tcW w:w="1177"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09"/>
              <w:jc w:val="right"/>
              <w:rPr>
                <w:rFonts w:ascii="Arial" w:hAnsi="Arial" w:cs="Arial" w:eastAsia="Arial" w:hint="default"/>
                <w:sz w:val="18"/>
                <w:szCs w:val="18"/>
              </w:rPr>
            </w:pPr>
            <w:r>
              <w:rPr>
                <w:rFonts w:ascii="Arial"/>
                <w:spacing w:val="-1"/>
                <w:sz w:val="18"/>
              </w:rPr>
              <w:t>(23,736)</w:t>
            </w:r>
          </w:p>
        </w:tc>
        <w:tc>
          <w:tcPr>
            <w:tcW w:w="103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18"/>
                <w:szCs w:val="18"/>
              </w:rPr>
            </w:pPr>
            <w:r>
              <w:rPr>
                <w:rFonts w:ascii="Arial"/>
                <w:spacing w:val="-1"/>
                <w:sz w:val="18"/>
              </w:rPr>
              <w:t>(16,386)</w:t>
            </w:r>
          </w:p>
        </w:tc>
        <w:tc>
          <w:tcPr>
            <w:tcW w:w="23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93"/>
              <w:jc w:val="right"/>
              <w:rPr>
                <w:rFonts w:ascii="Arial" w:hAnsi="Arial" w:cs="Arial" w:eastAsia="Arial" w:hint="default"/>
                <w:sz w:val="18"/>
                <w:szCs w:val="18"/>
              </w:rPr>
            </w:pPr>
            <w:r>
              <w:rPr>
                <w:rFonts w:ascii="Arial"/>
                <w:spacing w:val="-1"/>
                <w:sz w:val="18"/>
              </w:rPr>
              <w:t>(22,778)</w:t>
            </w: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9"/>
              <w:jc w:val="right"/>
              <w:rPr>
                <w:rFonts w:ascii="Arial" w:hAnsi="Arial" w:cs="Arial" w:eastAsia="Arial" w:hint="default"/>
                <w:sz w:val="18"/>
                <w:szCs w:val="18"/>
              </w:rPr>
            </w:pPr>
            <w:r>
              <w:rPr>
                <w:rFonts w:ascii="Arial"/>
                <w:spacing w:val="-1"/>
                <w:w w:val="95"/>
                <w:sz w:val="18"/>
              </w:rPr>
              <w:t>34</w:t>
            </w:r>
            <w:r>
              <w:rPr>
                <w:rFonts w:ascii="Arial"/>
                <w:sz w:val="18"/>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60"/>
              <w:jc w:val="right"/>
              <w:rPr>
                <w:rFonts w:ascii="Arial" w:hAnsi="Arial" w:cs="Arial" w:eastAsia="Arial" w:hint="default"/>
                <w:sz w:val="18"/>
                <w:szCs w:val="18"/>
              </w:rPr>
            </w:pPr>
            <w:r>
              <w:rPr>
                <w:rFonts w:ascii="Arial"/>
                <w:spacing w:val="-1"/>
                <w:sz w:val="18"/>
              </w:rPr>
              <w:t>(656)</w:t>
            </w:r>
          </w:p>
        </w:tc>
        <w:tc>
          <w:tcPr>
            <w:tcW w:w="10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11"/>
              <w:jc w:val="right"/>
              <w:rPr>
                <w:rFonts w:ascii="Arial" w:hAnsi="Arial" w:cs="Arial" w:eastAsia="Arial" w:hint="default"/>
                <w:sz w:val="18"/>
                <w:szCs w:val="18"/>
              </w:rPr>
            </w:pPr>
            <w:r>
              <w:rPr>
                <w:rFonts w:ascii="Arial"/>
                <w:spacing w:val="-1"/>
                <w:sz w:val="18"/>
              </w:rPr>
              <w:t>(23,736)</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w:hAnsi="Arial" w:cs="Arial" w:eastAsia="Arial" w:hint="default"/>
                <w:sz w:val="18"/>
                <w:szCs w:val="18"/>
              </w:rPr>
            </w:pPr>
            <w:r>
              <w:rPr>
                <w:rFonts w:ascii="Arial"/>
                <w:spacing w:val="-1"/>
                <w:w w:val="95"/>
                <w:sz w:val="18"/>
              </w:rPr>
              <w:t>336</w:t>
            </w:r>
            <w:r>
              <w:rPr>
                <w:rFonts w:ascii="Arial"/>
                <w:sz w:val="18"/>
              </w:rPr>
            </w:r>
          </w:p>
        </w:tc>
      </w:tr>
      <w:tr>
        <w:trPr>
          <w:trHeight w:val="312" w:hRule="exact"/>
        </w:trPr>
        <w:tc>
          <w:tcPr>
            <w:tcW w:w="4190" w:type="dxa"/>
            <w:tcBorders>
              <w:top w:val="nil" w:sz="6" w:space="0" w:color="auto"/>
              <w:left w:val="nil" w:sz="6" w:space="0" w:color="auto"/>
              <w:bottom w:val="nil" w:sz="6" w:space="0" w:color="auto"/>
              <w:right w:val="nil" w:sz="6" w:space="0" w:color="auto"/>
            </w:tcBorders>
          </w:tcPr>
          <w:p>
            <w:pPr>
              <w:pStyle w:val="TableParagraph"/>
              <w:spacing w:line="240" w:lineRule="auto" w:before="6"/>
              <w:ind w:left="411"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522"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244"/>
              <w:jc w:val="right"/>
              <w:rPr>
                <w:rFonts w:ascii="Arial" w:hAnsi="Arial" w:cs="Arial" w:eastAsia="Arial" w:hint="default"/>
                <w:sz w:val="18"/>
                <w:szCs w:val="18"/>
              </w:rPr>
            </w:pPr>
            <w:r>
              <w:rPr>
                <w:rFonts w:ascii="Arial"/>
                <w:spacing w:val="-1"/>
                <w:sz w:val="18"/>
              </w:rPr>
              <w:t>(30,439)</w:t>
            </w:r>
          </w:p>
        </w:tc>
        <w:tc>
          <w:tcPr>
            <w:tcW w:w="1177"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61"/>
              <w:jc w:val="right"/>
              <w:rPr>
                <w:rFonts w:ascii="Arial" w:hAnsi="Arial" w:cs="Arial" w:eastAsia="Arial" w:hint="default"/>
                <w:sz w:val="18"/>
                <w:szCs w:val="18"/>
              </w:rPr>
            </w:pPr>
            <w:r>
              <w:rPr>
                <w:rFonts w:ascii="Arial"/>
                <w:spacing w:val="-1"/>
                <w:sz w:val="18"/>
              </w:rPr>
              <w:t>(93,935)</w:t>
            </w:r>
          </w:p>
        </w:tc>
        <w:tc>
          <w:tcPr>
            <w:tcW w:w="1033"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46"/>
              <w:jc w:val="right"/>
              <w:rPr>
                <w:rFonts w:ascii="Arial" w:hAnsi="Arial" w:cs="Arial" w:eastAsia="Arial" w:hint="default"/>
                <w:sz w:val="18"/>
                <w:szCs w:val="18"/>
              </w:rPr>
            </w:pPr>
            <w:r>
              <w:rPr>
                <w:rFonts w:ascii="Arial"/>
                <w:spacing w:val="-1"/>
                <w:sz w:val="18"/>
              </w:rPr>
              <w:t>(124,374)</w:t>
            </w:r>
          </w:p>
        </w:tc>
        <w:tc>
          <w:tcPr>
            <w:tcW w:w="233" w:type="dxa"/>
            <w:tcBorders>
              <w:top w:val="nil" w:sz="6" w:space="0" w:color="auto"/>
              <w:left w:val="nil" w:sz="6" w:space="0" w:color="auto"/>
              <w:bottom w:val="nil" w:sz="6" w:space="0" w:color="auto"/>
              <w:right w:val="nil" w:sz="6" w:space="0" w:color="auto"/>
            </w:tcBorders>
          </w:tcPr>
          <w:p>
            <w:pPr/>
          </w:p>
        </w:tc>
        <w:tc>
          <w:tcPr>
            <w:tcW w:w="1354"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79"/>
              <w:jc w:val="right"/>
              <w:rPr>
                <w:rFonts w:ascii="Arial" w:hAnsi="Arial" w:cs="Arial" w:eastAsia="Arial" w:hint="default"/>
                <w:sz w:val="18"/>
                <w:szCs w:val="18"/>
              </w:rPr>
            </w:pPr>
            <w:r>
              <w:rPr>
                <w:rFonts w:ascii="Arial"/>
                <w:spacing w:val="-1"/>
                <w:sz w:val="18"/>
              </w:rPr>
              <w:t>(165,155)</w:t>
            </w:r>
          </w:p>
        </w:tc>
        <w:tc>
          <w:tcPr>
            <w:tcW w:w="1393"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08"/>
              <w:jc w:val="right"/>
              <w:rPr>
                <w:rFonts w:ascii="Arial" w:hAnsi="Arial" w:cs="Arial" w:eastAsia="Arial" w:hint="default"/>
                <w:sz w:val="18"/>
                <w:szCs w:val="18"/>
              </w:rPr>
            </w:pPr>
            <w:r>
              <w:rPr>
                <w:rFonts w:ascii="Arial"/>
                <w:w w:val="99"/>
                <w:sz w:val="18"/>
              </w:rPr>
              <w:t>-</w:t>
            </w:r>
            <w:r>
              <w:rPr>
                <w:rFonts w:ascii="Arial"/>
                <w:sz w:val="18"/>
              </w:rPr>
            </w:r>
          </w:p>
        </w:tc>
        <w:tc>
          <w:tcPr>
            <w:tcW w:w="1418"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225"/>
              <w:jc w:val="right"/>
              <w:rPr>
                <w:rFonts w:ascii="Arial" w:hAnsi="Arial" w:cs="Arial" w:eastAsia="Arial" w:hint="default"/>
                <w:sz w:val="18"/>
                <w:szCs w:val="18"/>
              </w:rPr>
            </w:pPr>
            <w:r>
              <w:rPr>
                <w:rFonts w:ascii="Arial"/>
                <w:w w:val="99"/>
                <w:sz w:val="18"/>
              </w:rPr>
              <w:t>-</w:t>
            </w:r>
            <w:r>
              <w:rPr>
                <w:rFonts w:ascii="Arial"/>
                <w:sz w:val="18"/>
              </w:rPr>
            </w:r>
          </w:p>
        </w:tc>
        <w:tc>
          <w:tcPr>
            <w:tcW w:w="1043"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11"/>
              <w:jc w:val="right"/>
              <w:rPr>
                <w:rFonts w:ascii="Arial" w:hAnsi="Arial" w:cs="Arial" w:eastAsia="Arial" w:hint="default"/>
                <w:sz w:val="18"/>
                <w:szCs w:val="18"/>
              </w:rPr>
            </w:pPr>
            <w:r>
              <w:rPr>
                <w:rFonts w:ascii="Arial"/>
                <w:spacing w:val="-1"/>
                <w:sz w:val="18"/>
              </w:rPr>
              <w:t>(93,935)</w:t>
            </w:r>
          </w:p>
        </w:tc>
        <w:tc>
          <w:tcPr>
            <w:tcW w:w="943"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47"/>
              <w:jc w:val="right"/>
              <w:rPr>
                <w:rFonts w:ascii="Arial" w:hAnsi="Arial" w:cs="Arial" w:eastAsia="Arial" w:hint="default"/>
                <w:sz w:val="18"/>
                <w:szCs w:val="18"/>
              </w:rPr>
            </w:pPr>
            <w:r>
              <w:rPr>
                <w:rFonts w:ascii="Arial"/>
                <w:spacing w:val="-1"/>
                <w:sz w:val="18"/>
              </w:rPr>
              <w:t>(71,220)</w:t>
            </w:r>
          </w:p>
        </w:tc>
      </w:tr>
      <w:tr>
        <w:trPr>
          <w:trHeight w:val="351" w:hRule="exact"/>
        </w:trPr>
        <w:tc>
          <w:tcPr>
            <w:tcW w:w="4190" w:type="dxa"/>
            <w:tcBorders>
              <w:top w:val="nil" w:sz="6" w:space="0" w:color="auto"/>
              <w:left w:val="nil" w:sz="6" w:space="0" w:color="auto"/>
              <w:bottom w:val="nil" w:sz="6" w:space="0" w:color="auto"/>
              <w:right w:val="nil" w:sz="6" w:space="0" w:color="auto"/>
            </w:tcBorders>
          </w:tcPr>
          <w:p>
            <w:pPr/>
          </w:p>
        </w:tc>
        <w:tc>
          <w:tcPr>
            <w:tcW w:w="1522"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257"/>
              <w:jc w:val="right"/>
              <w:rPr>
                <w:rFonts w:ascii="Arial" w:hAnsi="Arial" w:cs="Arial" w:eastAsia="Arial" w:hint="default"/>
                <w:sz w:val="18"/>
                <w:szCs w:val="18"/>
              </w:rPr>
            </w:pPr>
            <w:r>
              <w:rPr>
                <w:rFonts w:ascii="Arial"/>
                <w:spacing w:val="-1"/>
                <w:sz w:val="18"/>
              </w:rPr>
              <w:t>(23,089)</w:t>
            </w:r>
          </w:p>
        </w:tc>
        <w:tc>
          <w:tcPr>
            <w:tcW w:w="1177"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161"/>
              <w:jc w:val="right"/>
              <w:rPr>
                <w:rFonts w:ascii="Arial" w:hAnsi="Arial" w:cs="Arial" w:eastAsia="Arial" w:hint="default"/>
                <w:sz w:val="18"/>
                <w:szCs w:val="18"/>
              </w:rPr>
            </w:pPr>
            <w:r>
              <w:rPr>
                <w:rFonts w:ascii="Arial"/>
                <w:spacing w:val="-2"/>
                <w:sz w:val="18"/>
              </w:rPr>
              <w:t>(117,671)</w:t>
            </w:r>
          </w:p>
        </w:tc>
        <w:tc>
          <w:tcPr>
            <w:tcW w:w="1033"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60"/>
              <w:jc w:val="right"/>
              <w:rPr>
                <w:rFonts w:ascii="Arial" w:hAnsi="Arial" w:cs="Arial" w:eastAsia="Arial" w:hint="default"/>
                <w:sz w:val="18"/>
                <w:szCs w:val="18"/>
              </w:rPr>
            </w:pPr>
            <w:r>
              <w:rPr>
                <w:rFonts w:ascii="Arial"/>
                <w:spacing w:val="-1"/>
                <w:sz w:val="18"/>
              </w:rPr>
              <w:t>(140,760)</w:t>
            </w:r>
          </w:p>
        </w:tc>
        <w:tc>
          <w:tcPr>
            <w:tcW w:w="233" w:type="dxa"/>
            <w:tcBorders>
              <w:top w:val="nil" w:sz="6" w:space="0" w:color="auto"/>
              <w:left w:val="nil" w:sz="6" w:space="0" w:color="auto"/>
              <w:bottom w:val="nil" w:sz="6" w:space="0" w:color="auto"/>
              <w:right w:val="nil" w:sz="6" w:space="0" w:color="auto"/>
            </w:tcBorders>
          </w:tcPr>
          <w:p>
            <w:pPr/>
          </w:p>
        </w:tc>
        <w:tc>
          <w:tcPr>
            <w:tcW w:w="1354"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79"/>
              <w:jc w:val="right"/>
              <w:rPr>
                <w:rFonts w:ascii="Arial" w:hAnsi="Arial" w:cs="Arial" w:eastAsia="Arial" w:hint="default"/>
                <w:sz w:val="18"/>
                <w:szCs w:val="18"/>
              </w:rPr>
            </w:pPr>
            <w:r>
              <w:rPr>
                <w:rFonts w:ascii="Arial"/>
                <w:spacing w:val="-1"/>
                <w:sz w:val="18"/>
              </w:rPr>
              <w:t>(187,933)</w:t>
            </w:r>
          </w:p>
        </w:tc>
        <w:tc>
          <w:tcPr>
            <w:tcW w:w="1393"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109"/>
              <w:jc w:val="right"/>
              <w:rPr>
                <w:rFonts w:ascii="Arial" w:hAnsi="Arial" w:cs="Arial" w:eastAsia="Arial" w:hint="default"/>
                <w:sz w:val="18"/>
                <w:szCs w:val="18"/>
              </w:rPr>
            </w:pPr>
            <w:r>
              <w:rPr>
                <w:rFonts w:ascii="Arial"/>
                <w:spacing w:val="-1"/>
                <w:w w:val="95"/>
                <w:sz w:val="18"/>
              </w:rPr>
              <w:t>34</w:t>
            </w:r>
            <w:r>
              <w:rPr>
                <w:rFonts w:ascii="Arial"/>
                <w:sz w:val="18"/>
              </w:rPr>
            </w:r>
          </w:p>
        </w:tc>
        <w:tc>
          <w:tcPr>
            <w:tcW w:w="1418"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174"/>
              <w:jc w:val="right"/>
              <w:rPr>
                <w:rFonts w:ascii="Arial" w:hAnsi="Arial" w:cs="Arial" w:eastAsia="Arial" w:hint="default"/>
                <w:sz w:val="18"/>
                <w:szCs w:val="18"/>
              </w:rPr>
            </w:pPr>
            <w:r>
              <w:rPr>
                <w:rFonts w:ascii="Arial"/>
                <w:spacing w:val="-1"/>
                <w:sz w:val="18"/>
              </w:rPr>
              <w:t>(656)</w:t>
            </w:r>
          </w:p>
        </w:tc>
        <w:tc>
          <w:tcPr>
            <w:tcW w:w="1043"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112"/>
              <w:jc w:val="right"/>
              <w:rPr>
                <w:rFonts w:ascii="Arial" w:hAnsi="Arial" w:cs="Arial" w:eastAsia="Arial" w:hint="default"/>
                <w:sz w:val="18"/>
                <w:szCs w:val="18"/>
              </w:rPr>
            </w:pPr>
            <w:r>
              <w:rPr>
                <w:rFonts w:ascii="Arial"/>
                <w:spacing w:val="-2"/>
                <w:sz w:val="18"/>
              </w:rPr>
              <w:t>(117,671)</w:t>
            </w:r>
          </w:p>
        </w:tc>
        <w:tc>
          <w:tcPr>
            <w:tcW w:w="943" w:type="dxa"/>
            <w:tcBorders>
              <w:top w:val="single" w:sz="2" w:space="0" w:color="000000"/>
              <w:left w:val="nil" w:sz="6" w:space="0" w:color="auto"/>
              <w:bottom w:val="single" w:sz="12" w:space="0" w:color="000000"/>
              <w:right w:val="nil" w:sz="6" w:space="0" w:color="auto"/>
            </w:tcBorders>
          </w:tcPr>
          <w:p>
            <w:pPr>
              <w:pStyle w:val="TableParagraph"/>
              <w:spacing w:line="240" w:lineRule="auto" w:before="61"/>
              <w:ind w:right="61"/>
              <w:jc w:val="right"/>
              <w:rPr>
                <w:rFonts w:ascii="Arial" w:hAnsi="Arial" w:cs="Arial" w:eastAsia="Arial" w:hint="default"/>
                <w:sz w:val="18"/>
                <w:szCs w:val="18"/>
              </w:rPr>
            </w:pPr>
            <w:r>
              <w:rPr>
                <w:rFonts w:ascii="Arial"/>
                <w:spacing w:val="-1"/>
                <w:sz w:val="18"/>
              </w:rPr>
              <w:t>(70,884)</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5"/>
        <w:rPr>
          <w:rFonts w:ascii="Arial" w:hAnsi="Arial" w:cs="Arial" w:eastAsia="Arial" w:hint="default"/>
          <w:sz w:val="28"/>
          <w:szCs w:val="28"/>
        </w:rPr>
      </w:pPr>
    </w:p>
    <w:p>
      <w:pPr>
        <w:spacing w:before="77"/>
        <w:ind w:left="0" w:right="719" w:firstLine="0"/>
        <w:jc w:val="right"/>
        <w:rPr>
          <w:rFonts w:ascii="Arial" w:hAnsi="Arial" w:cs="Arial" w:eastAsia="Arial" w:hint="default"/>
          <w:sz w:val="18"/>
          <w:szCs w:val="18"/>
        </w:rPr>
      </w:pPr>
      <w:r>
        <w:rPr/>
        <w:pict>
          <v:shape style="position:absolute;margin-left:774.47998pt;margin-top:25.411894pt;width:67.5pt;height:38.5pt;mso-position-horizontal-relative:page;mso-position-vertical-relative:paragraph;z-index:2104" type="#_x0000_t75" stroked="false">
            <v:imagedata r:id="rId24" o:title=""/>
          </v:shape>
        </w:pict>
      </w:r>
      <w:r>
        <w:rPr>
          <w:rFonts w:ascii="Arial"/>
          <w:spacing w:val="-1"/>
          <w:w w:val="95"/>
          <w:sz w:val="18"/>
        </w:rPr>
        <w:t>210</w:t>
      </w:r>
      <w:r>
        <w:rPr>
          <w:rFonts w:ascii="Arial"/>
          <w:sz w:val="18"/>
        </w:rPr>
      </w:r>
    </w:p>
    <w:p>
      <w:pPr>
        <w:spacing w:after="0"/>
        <w:jc w:val="right"/>
        <w:rPr>
          <w:rFonts w:ascii="Arial" w:hAnsi="Arial" w:cs="Arial" w:eastAsia="Arial" w:hint="default"/>
          <w:sz w:val="18"/>
          <w:szCs w:val="18"/>
        </w:rPr>
        <w:sectPr>
          <w:headerReference w:type="default" r:id="rId78"/>
          <w:footerReference w:type="default" r:id="rId79"/>
          <w:pgSz w:w="16840" w:h="11910" w:orient="landscape"/>
          <w:pgMar w:header="0" w:footer="0" w:top="800" w:bottom="0" w:left="120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858"/>
        <w:gridCol w:w="1927"/>
        <w:gridCol w:w="1369"/>
        <w:gridCol w:w="167"/>
        <w:gridCol w:w="1356"/>
        <w:gridCol w:w="281"/>
        <w:gridCol w:w="1346"/>
        <w:gridCol w:w="269"/>
        <w:gridCol w:w="1462"/>
      </w:tblGrid>
      <w:tr>
        <w:trPr>
          <w:trHeight w:val="496"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exact"/>
              <w:ind w:right="105"/>
              <w:jc w:val="center"/>
              <w:rPr>
                <w:rFonts w:ascii="黑体" w:hAnsi="黑体" w:cs="黑体" w:eastAsia="黑体" w:hint="default"/>
                <w:sz w:val="24"/>
                <w:szCs w:val="24"/>
              </w:rPr>
            </w:pPr>
            <w:r>
              <w:rPr>
                <w:rFonts w:ascii="黑体" w:hAnsi="黑体" w:cs="黑体" w:eastAsia="黑体" w:hint="default"/>
                <w:sz w:val="24"/>
                <w:szCs w:val="24"/>
              </w:rPr>
              <w:t>四</w:t>
            </w:r>
          </w:p>
        </w:tc>
        <w:tc>
          <w:tcPr>
            <w:tcW w:w="329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746"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28"/>
              <w:jc w:val="center"/>
              <w:rPr>
                <w:rFonts w:ascii="Arial" w:hAnsi="Arial" w:cs="Arial" w:eastAsia="Arial" w:hint="default"/>
                <w:sz w:val="24"/>
                <w:szCs w:val="24"/>
              </w:rPr>
            </w:pPr>
            <w:r>
              <w:rPr>
                <w:rFonts w:ascii="Arial"/>
                <w:sz w:val="24"/>
              </w:rPr>
              <w:t>(42)</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66" w:right="0"/>
              <w:jc w:val="left"/>
              <w:rPr>
                <w:rFonts w:ascii="黑体" w:hAnsi="黑体" w:cs="黑体" w:eastAsia="黑体" w:hint="default"/>
                <w:sz w:val="24"/>
                <w:szCs w:val="24"/>
              </w:rPr>
            </w:pPr>
            <w:r>
              <w:rPr>
                <w:rFonts w:ascii="黑体" w:hAnsi="黑体" w:cs="黑体" w:eastAsia="黑体" w:hint="default"/>
                <w:sz w:val="24"/>
                <w:szCs w:val="24"/>
              </w:rPr>
              <w:t>盈余公积</w:t>
            </w:r>
          </w:p>
        </w:tc>
        <w:tc>
          <w:tcPr>
            <w:tcW w:w="1369" w:type="dxa"/>
            <w:tcBorders>
              <w:top w:val="nil" w:sz="6" w:space="0" w:color="auto"/>
              <w:left w:val="nil" w:sz="6" w:space="0" w:color="auto"/>
              <w:bottom w:val="nil" w:sz="6" w:space="0" w:color="auto"/>
              <w:right w:val="nil" w:sz="6" w:space="0" w:color="auto"/>
            </w:tcBorders>
          </w:tcPr>
          <w:p>
            <w:pP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
        </w:tc>
      </w:tr>
      <w:tr>
        <w:trPr>
          <w:trHeight w:val="1084"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nil" w:sz="6" w:space="0" w:color="auto"/>
              <w:right w:val="nil" w:sz="6" w:space="0" w:color="auto"/>
            </w:tcBorders>
          </w:tcPr>
          <w:p>
            <w:pPr/>
          </w:p>
        </w:tc>
        <w:tc>
          <w:tcPr>
            <w:tcW w:w="136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46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02"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71"/>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54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8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563"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left="30"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36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4"/>
                <w:szCs w:val="24"/>
              </w:rPr>
            </w:pPr>
            <w:r>
              <w:rPr>
                <w:rFonts w:ascii="Arial"/>
                <w:w w:val="95"/>
                <w:sz w:val="24"/>
              </w:rPr>
              <w:t>1,160,735</w:t>
            </w:r>
            <w:r>
              <w:rPr>
                <w:rFonts w:ascii="Arial"/>
                <w:sz w:val="24"/>
              </w:rPr>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70"/>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80"/>
              <w:jc w:val="right"/>
              <w:rPr>
                <w:rFonts w:ascii="Arial" w:hAnsi="Arial" w:cs="Arial" w:eastAsia="Arial" w:hint="default"/>
                <w:sz w:val="24"/>
                <w:szCs w:val="24"/>
              </w:rPr>
            </w:pPr>
            <w:r>
              <w:rPr>
                <w:rFonts w:ascii="Arial"/>
                <w:w w:val="95"/>
                <w:sz w:val="24"/>
              </w:rPr>
              <w:t>1,160,735</w:t>
            </w:r>
            <w:r>
              <w:rPr>
                <w:rFonts w:ascii="Arial"/>
                <w:sz w:val="24"/>
              </w:rPr>
            </w:r>
          </w:p>
        </w:tc>
      </w:tr>
      <w:tr>
        <w:trPr>
          <w:trHeight w:val="1277"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single" w:sz="12" w:space="0" w:color="000000"/>
              <w:left w:val="nil" w:sz="6" w:space="0" w:color="auto"/>
              <w:bottom w:val="nil" w:sz="6" w:space="0" w:color="auto"/>
              <w:right w:val="nil" w:sz="6" w:space="0" w:color="auto"/>
            </w:tcBorders>
          </w:tcPr>
          <w:p>
            <w:pPr/>
          </w:p>
        </w:tc>
        <w:tc>
          <w:tcPr>
            <w:tcW w:w="1369"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left="463" w:right="0"/>
              <w:jc w:val="left"/>
              <w:rPr>
                <w:rFonts w:ascii="宋体" w:hAnsi="宋体" w:cs="宋体" w:eastAsia="宋体" w:hint="default"/>
                <w:sz w:val="24"/>
                <w:szCs w:val="24"/>
              </w:rPr>
            </w:pPr>
            <w:r>
              <w:rPr>
                <w:rFonts w:ascii="Arial" w:hAnsi="Arial" w:cs="Arial" w:eastAsia="Arial" w:hint="default"/>
                <w:sz w:val="24"/>
                <w:szCs w:val="24"/>
              </w:rPr>
              <w:t>2012</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03"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71"/>
              <w:jc w:val="right"/>
              <w:rPr>
                <w:rFonts w:ascii="宋体" w:hAnsi="宋体" w:cs="宋体" w:eastAsia="宋体" w:hint="default"/>
                <w:sz w:val="24"/>
                <w:szCs w:val="24"/>
              </w:rPr>
            </w:pPr>
            <w:r>
              <w:rPr>
                <w:rFonts w:ascii="宋体" w:hAnsi="宋体" w:cs="宋体" w:eastAsia="宋体" w:hint="default"/>
                <w:sz w:val="24"/>
                <w:szCs w:val="24"/>
              </w:rPr>
              <w:t>本年提取</w:t>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6"/>
              <w:ind w:right="71"/>
              <w:jc w:val="right"/>
              <w:rPr>
                <w:rFonts w:ascii="宋体" w:hAnsi="宋体" w:cs="宋体" w:eastAsia="宋体" w:hint="default"/>
                <w:sz w:val="24"/>
                <w:szCs w:val="24"/>
              </w:rPr>
            </w:pPr>
            <w:r>
              <w:rPr>
                <w:rFonts w:ascii="宋体" w:hAnsi="宋体" w:cs="宋体" w:eastAsia="宋体" w:hint="default"/>
                <w:sz w:val="24"/>
                <w:szCs w:val="24"/>
              </w:rPr>
              <w:t>本年减少</w:t>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single" w:sz="12" w:space="0" w:color="000000"/>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1"/>
                <w:szCs w:val="31"/>
              </w:rPr>
            </w:pPr>
          </w:p>
          <w:p>
            <w:pPr>
              <w:pStyle w:val="TableParagraph"/>
              <w:spacing w:line="240" w:lineRule="auto"/>
              <w:ind w:left="544"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240" w:lineRule="auto" w:before="19"/>
              <w:ind w:left="184"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563" w:hRule="exact"/>
        </w:trPr>
        <w:tc>
          <w:tcPr>
            <w:tcW w:w="858" w:type="dxa"/>
            <w:tcBorders>
              <w:top w:val="nil" w:sz="6" w:space="0" w:color="auto"/>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12" w:space="0" w:color="000000"/>
              <w:right w:val="nil" w:sz="6" w:space="0" w:color="auto"/>
            </w:tcBorders>
          </w:tcPr>
          <w:p>
            <w:pPr>
              <w:pStyle w:val="TableParagraph"/>
              <w:spacing w:line="240" w:lineRule="auto" w:before="154"/>
              <w:ind w:left="30" w:right="0"/>
              <w:jc w:val="left"/>
              <w:rPr>
                <w:rFonts w:ascii="宋体" w:hAnsi="宋体" w:cs="宋体" w:eastAsia="宋体" w:hint="default"/>
                <w:sz w:val="24"/>
                <w:szCs w:val="24"/>
              </w:rPr>
            </w:pPr>
            <w:r>
              <w:rPr>
                <w:rFonts w:ascii="宋体" w:hAnsi="宋体" w:cs="宋体" w:eastAsia="宋体" w:hint="default"/>
                <w:sz w:val="24"/>
                <w:szCs w:val="24"/>
              </w:rPr>
              <w:t>法定盈余公积金</w:t>
            </w:r>
          </w:p>
        </w:tc>
        <w:tc>
          <w:tcPr>
            <w:tcW w:w="1369"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83"/>
              <w:jc w:val="right"/>
              <w:rPr>
                <w:rFonts w:ascii="Arial" w:hAnsi="Arial" w:cs="Arial" w:eastAsia="Arial" w:hint="default"/>
                <w:sz w:val="24"/>
                <w:szCs w:val="24"/>
              </w:rPr>
            </w:pPr>
            <w:r>
              <w:rPr>
                <w:rFonts w:ascii="Arial"/>
                <w:spacing w:val="-1"/>
                <w:sz w:val="24"/>
              </w:rPr>
              <w:t>1,154,866</w:t>
            </w:r>
            <w:r>
              <w:rPr>
                <w:rFonts w:ascii="Arial"/>
                <w:sz w:val="24"/>
              </w:rPr>
            </w:r>
          </w:p>
        </w:tc>
        <w:tc>
          <w:tcPr>
            <w:tcW w:w="167"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69"/>
              <w:jc w:val="right"/>
              <w:rPr>
                <w:rFonts w:ascii="Arial" w:hAnsi="Arial" w:cs="Arial" w:eastAsia="Arial" w:hint="default"/>
                <w:sz w:val="24"/>
                <w:szCs w:val="24"/>
              </w:rPr>
            </w:pPr>
            <w:r>
              <w:rPr>
                <w:rFonts w:ascii="Arial"/>
                <w:w w:val="95"/>
                <w:sz w:val="24"/>
              </w:rPr>
              <w:t>5,869</w:t>
            </w:r>
            <w:r>
              <w:rPr>
                <w:rFonts w:ascii="Arial"/>
                <w:sz w:val="24"/>
              </w:rPr>
            </w:r>
          </w:p>
        </w:tc>
        <w:tc>
          <w:tcPr>
            <w:tcW w:w="281" w:type="dxa"/>
            <w:tcBorders>
              <w:top w:val="nil" w:sz="6" w:space="0" w:color="auto"/>
              <w:left w:val="nil" w:sz="6" w:space="0" w:color="auto"/>
              <w:bottom w:val="nil" w:sz="6" w:space="0" w:color="auto"/>
              <w:right w:val="nil" w:sz="6" w:space="0" w:color="auto"/>
            </w:tcBorders>
          </w:tcPr>
          <w:p>
            <w:pPr/>
          </w:p>
        </w:tc>
        <w:tc>
          <w:tcPr>
            <w:tcW w:w="1346"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00"/>
              <w:jc w:val="right"/>
              <w:rPr>
                <w:rFonts w:ascii="Arial" w:hAnsi="Arial" w:cs="Arial" w:eastAsia="Arial" w:hint="default"/>
                <w:sz w:val="24"/>
                <w:szCs w:val="24"/>
              </w:rPr>
            </w:pPr>
            <w:r>
              <w:rPr>
                <w:rFonts w:ascii="Arial"/>
                <w:w w:val="99"/>
                <w:sz w:val="24"/>
              </w:rPr>
              <w:t>-</w:t>
            </w:r>
            <w:r>
              <w:rPr>
                <w:rFonts w:ascii="Arial"/>
                <w:sz w:val="24"/>
              </w:rPr>
            </w:r>
          </w:p>
        </w:tc>
        <w:tc>
          <w:tcPr>
            <w:tcW w:w="269" w:type="dxa"/>
            <w:tcBorders>
              <w:top w:val="nil" w:sz="6" w:space="0" w:color="auto"/>
              <w:left w:val="nil" w:sz="6" w:space="0" w:color="auto"/>
              <w:bottom w:val="nil" w:sz="6" w:space="0" w:color="auto"/>
              <w:right w:val="nil" w:sz="6" w:space="0" w:color="auto"/>
            </w:tcBorders>
          </w:tcPr>
          <w:p>
            <w:pPr/>
          </w:p>
        </w:tc>
        <w:tc>
          <w:tcPr>
            <w:tcW w:w="1462"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119"/>
              <w:jc w:val="right"/>
              <w:rPr>
                <w:rFonts w:ascii="Arial" w:hAnsi="Arial" w:cs="Arial" w:eastAsia="Arial" w:hint="default"/>
                <w:sz w:val="24"/>
                <w:szCs w:val="24"/>
              </w:rPr>
            </w:pPr>
            <w:r>
              <w:rPr>
                <w:rFonts w:ascii="Arial"/>
                <w:w w:val="95"/>
                <w:sz w:val="24"/>
              </w:rPr>
              <w:t>1,160,735</w:t>
            </w:r>
            <w:r>
              <w:rPr>
                <w:rFonts w:ascii="Arial"/>
                <w:sz w:val="24"/>
              </w:rPr>
            </w:r>
          </w:p>
        </w:tc>
      </w:tr>
      <w:tr>
        <w:trPr>
          <w:trHeight w:val="1943" w:hRule="exact"/>
        </w:trPr>
        <w:tc>
          <w:tcPr>
            <w:tcW w:w="858" w:type="dxa"/>
            <w:tcBorders>
              <w:top w:val="nil" w:sz="6" w:space="0" w:color="auto"/>
              <w:left w:val="nil" w:sz="6" w:space="0" w:color="auto"/>
              <w:bottom w:val="nil" w:sz="6" w:space="0" w:color="auto"/>
              <w:right w:val="nil" w:sz="6" w:space="0" w:color="auto"/>
            </w:tcBorders>
          </w:tcPr>
          <w:p>
            <w:pPr/>
          </w:p>
        </w:tc>
        <w:tc>
          <w:tcPr>
            <w:tcW w:w="817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3"/>
                <w:szCs w:val="33"/>
              </w:rPr>
            </w:pPr>
          </w:p>
          <w:p>
            <w:pPr>
              <w:pStyle w:val="TableParagraph"/>
              <w:spacing w:line="230" w:lineRule="auto"/>
              <w:ind w:left="66" w:right="0"/>
              <w:jc w:val="left"/>
              <w:rPr>
                <w:rFonts w:ascii="宋体" w:hAnsi="宋体" w:cs="宋体" w:eastAsia="宋体" w:hint="default"/>
                <w:sz w:val="24"/>
                <w:szCs w:val="24"/>
              </w:rPr>
            </w:pPr>
            <w:r>
              <w:rPr>
                <w:rFonts w:ascii="宋体" w:hAnsi="宋体" w:cs="宋体" w:eastAsia="宋体" w:hint="default"/>
                <w:sz w:val="24"/>
                <w:szCs w:val="24"/>
              </w:rPr>
              <w:t>根据《中华人民共和国公司法》及本公司章程，本公司按年度净利润的</w:t>
            </w:r>
            <w:r>
              <w:rPr>
                <w:rFonts w:ascii="宋体" w:hAnsi="宋体" w:cs="宋体" w:eastAsia="宋体" w:hint="default"/>
                <w:spacing w:val="-53"/>
                <w:sz w:val="24"/>
                <w:szCs w:val="24"/>
              </w:rPr>
              <w:t> </w:t>
            </w:r>
            <w:r>
              <w:rPr>
                <w:rFonts w:ascii="Arial" w:hAnsi="Arial" w:cs="Arial" w:eastAsia="Arial" w:hint="default"/>
                <w:sz w:val="24"/>
                <w:szCs w:val="24"/>
              </w:rPr>
              <w:t>10%</w:t>
            </w:r>
            <w:r>
              <w:rPr>
                <w:rFonts w:ascii="Arial" w:hAnsi="Arial" w:cs="Arial" w:eastAsia="Arial" w:hint="default"/>
                <w:spacing w:val="-1"/>
                <w:w w:val="99"/>
                <w:sz w:val="24"/>
                <w:szCs w:val="24"/>
              </w:rPr>
              <w:t> </w:t>
            </w:r>
            <w:r>
              <w:rPr>
                <w:rFonts w:ascii="宋体" w:hAnsi="宋体" w:cs="宋体" w:eastAsia="宋体" w:hint="default"/>
                <w:spacing w:val="-4"/>
                <w:sz w:val="24"/>
                <w:szCs w:val="24"/>
              </w:rPr>
              <w:t>提取法定盈余公积金，当法定盈余公积金累计额达到注册资本的</w:t>
            </w:r>
            <w:r>
              <w:rPr>
                <w:rFonts w:ascii="宋体" w:hAnsi="宋体" w:cs="宋体" w:eastAsia="宋体" w:hint="default"/>
                <w:spacing w:val="-55"/>
                <w:sz w:val="24"/>
                <w:szCs w:val="24"/>
              </w:rPr>
              <w:t> </w:t>
            </w:r>
            <w:r>
              <w:rPr>
                <w:rFonts w:ascii="Arial" w:hAnsi="Arial" w:cs="Arial" w:eastAsia="Arial" w:hint="default"/>
                <w:spacing w:val="-1"/>
                <w:w w:val="99"/>
                <w:sz w:val="24"/>
                <w:szCs w:val="24"/>
              </w:rPr>
              <w:t>50%</w:t>
            </w:r>
            <w:r>
              <w:rPr>
                <w:rFonts w:ascii="宋体" w:hAnsi="宋体" w:cs="宋体" w:eastAsia="宋体" w:hint="default"/>
                <w:spacing w:val="-1"/>
                <w:w w:val="99"/>
                <w:sz w:val="24"/>
                <w:szCs w:val="24"/>
              </w:rPr>
              <w:t>以上时，</w:t>
            </w:r>
            <w:r>
              <w:rPr>
                <w:rFonts w:ascii="宋体" w:hAnsi="宋体" w:cs="宋体" w:eastAsia="宋体" w:hint="default"/>
                <w:sz w:val="24"/>
                <w:szCs w:val="24"/>
              </w:rPr>
              <w:t> 可不再提取。法定盈余公积金经批准后可用于弥补亏损，或者增加股本。经</w:t>
            </w:r>
            <w:r>
              <w:rPr>
                <w:rFonts w:ascii="宋体" w:hAnsi="宋体" w:cs="宋体" w:eastAsia="宋体" w:hint="default"/>
                <w:spacing w:val="-60"/>
                <w:sz w:val="24"/>
                <w:szCs w:val="24"/>
              </w:rPr>
              <w:t> </w:t>
            </w:r>
            <w:r>
              <w:rPr>
                <w:rFonts w:ascii="宋体" w:hAnsi="宋体" w:cs="宋体" w:eastAsia="宋体" w:hint="default"/>
                <w:spacing w:val="-60"/>
                <w:sz w:val="24"/>
                <w:szCs w:val="24"/>
              </w:rPr>
            </w:r>
            <w:r>
              <w:rPr>
                <w:rFonts w:ascii="宋体" w:hAnsi="宋体" w:cs="宋体" w:eastAsia="宋体" w:hint="default"/>
                <w:sz w:val="24"/>
                <w:szCs w:val="24"/>
              </w:rPr>
              <w:t>董事会决议，由于本公司 </w:t>
            </w:r>
            <w:r>
              <w:rPr>
                <w:rFonts w:ascii="Arial" w:hAnsi="Arial" w:cs="Arial" w:eastAsia="Arial" w:hint="default"/>
                <w:sz w:val="24"/>
                <w:szCs w:val="24"/>
              </w:rPr>
              <w:t>2014</w:t>
            </w:r>
            <w:r>
              <w:rPr>
                <w:rFonts w:ascii="Arial" w:hAnsi="Arial" w:cs="Arial" w:eastAsia="Arial" w:hint="default"/>
                <w:spacing w:val="51"/>
                <w:sz w:val="24"/>
                <w:szCs w:val="24"/>
              </w:rPr>
              <w:t> </w:t>
            </w:r>
            <w:r>
              <w:rPr>
                <w:rFonts w:ascii="宋体" w:hAnsi="宋体" w:cs="宋体" w:eastAsia="宋体" w:hint="default"/>
                <w:sz w:val="24"/>
                <w:szCs w:val="24"/>
              </w:rPr>
              <w:t>年度发生亏损，因此未计提法定盈余公积金</w:t>
            </w:r>
          </w:p>
          <w:p>
            <w:pPr>
              <w:pStyle w:val="TableParagraph"/>
              <w:spacing w:line="313" w:lineRule="exact"/>
              <w:ind w:left="6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年度：按净利润的</w:t>
            </w:r>
            <w:r>
              <w:rPr>
                <w:rFonts w:ascii="宋体" w:hAnsi="宋体" w:cs="宋体" w:eastAsia="宋体" w:hint="default"/>
                <w:spacing w:val="-62"/>
                <w:sz w:val="24"/>
                <w:szCs w:val="24"/>
              </w:rPr>
              <w:t> </w:t>
            </w:r>
            <w:r>
              <w:rPr>
                <w:rFonts w:ascii="Arial" w:hAnsi="Arial" w:cs="Arial" w:eastAsia="Arial" w:hint="default"/>
                <w:sz w:val="24"/>
                <w:szCs w:val="24"/>
              </w:rPr>
              <w:t>10%</w:t>
            </w:r>
            <w:r>
              <w:rPr>
                <w:rFonts w:ascii="宋体" w:hAnsi="宋体" w:cs="宋体" w:eastAsia="宋体" w:hint="default"/>
                <w:sz w:val="24"/>
                <w:szCs w:val="24"/>
              </w:rPr>
              <w:t>提取，约人民币</w:t>
            </w:r>
            <w:r>
              <w:rPr>
                <w:rFonts w:ascii="宋体" w:hAnsi="宋体" w:cs="宋体" w:eastAsia="宋体" w:hint="default"/>
                <w:spacing w:val="-62"/>
                <w:sz w:val="24"/>
                <w:szCs w:val="24"/>
              </w:rPr>
              <w:t> </w:t>
            </w:r>
            <w:r>
              <w:rPr>
                <w:rFonts w:ascii="Arial" w:hAnsi="Arial" w:cs="Arial" w:eastAsia="Arial" w:hint="default"/>
                <w:sz w:val="24"/>
                <w:szCs w:val="24"/>
              </w:rPr>
              <w:t>587</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313" w:lineRule="exact"/>
        <w:jc w:val="left"/>
        <w:rPr>
          <w:rFonts w:ascii="宋体" w:hAnsi="宋体" w:cs="宋体" w:eastAsia="宋体" w:hint="default"/>
          <w:sz w:val="24"/>
          <w:szCs w:val="24"/>
        </w:rPr>
        <w:sectPr>
          <w:footerReference w:type="default" r:id="rId80"/>
          <w:pgSz w:w="11910" w:h="16840"/>
          <w:pgMar w:footer="912" w:header="0" w:top="2020" w:bottom="1100" w:left="1480" w:right="0"/>
          <w:pgNumType w:start="211"/>
        </w:sectPr>
      </w:pPr>
    </w:p>
    <w:p>
      <w:pPr>
        <w:spacing w:line="240" w:lineRule="auto" w:before="7"/>
        <w:rPr>
          <w:rFonts w:ascii="Times New Roman" w:hAnsi="Times New Roman" w:cs="Times New Roman" w:eastAsia="Times New Roman" w:hint="default"/>
          <w:sz w:val="29"/>
          <w:szCs w:val="29"/>
        </w:rPr>
      </w:pPr>
    </w:p>
    <w:tbl>
      <w:tblPr>
        <w:tblW w:w="0" w:type="auto"/>
        <w:jc w:val="left"/>
        <w:tblInd w:w="112" w:type="dxa"/>
        <w:tblLayout w:type="fixed"/>
        <w:tblCellMar>
          <w:top w:w="0" w:type="dxa"/>
          <w:left w:w="0" w:type="dxa"/>
          <w:bottom w:w="0" w:type="dxa"/>
          <w:right w:w="0" w:type="dxa"/>
        </w:tblCellMar>
        <w:tblLook w:val="01E0"/>
      </w:tblPr>
      <w:tblGrid>
        <w:gridCol w:w="738"/>
        <w:gridCol w:w="3112"/>
      </w:tblGrid>
      <w:tr>
        <w:trPr>
          <w:trHeight w:val="41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12"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3112" w:type="dxa"/>
            <w:tcBorders>
              <w:top w:val="nil" w:sz="6" w:space="0" w:color="auto"/>
              <w:left w:val="nil" w:sz="6" w:space="0" w:color="auto"/>
              <w:bottom w:val="nil" w:sz="6" w:space="0" w:color="auto"/>
              <w:right w:val="nil" w:sz="6" w:space="0" w:color="auto"/>
            </w:tcBorders>
          </w:tcPr>
          <w:p>
            <w:pPr>
              <w:pStyle w:val="TableParagraph"/>
              <w:spacing w:line="257" w:lineRule="exact"/>
              <w:ind w:left="111"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1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88" w:right="0"/>
              <w:jc w:val="center"/>
              <w:rPr>
                <w:rFonts w:ascii="Arial" w:hAnsi="Arial" w:cs="Arial" w:eastAsia="Arial" w:hint="default"/>
                <w:sz w:val="24"/>
                <w:szCs w:val="24"/>
              </w:rPr>
            </w:pPr>
            <w:r>
              <w:rPr>
                <w:rFonts w:ascii="Arial"/>
                <w:sz w:val="24"/>
              </w:rPr>
              <w:t>(43)</w:t>
            </w:r>
          </w:p>
        </w:tc>
        <w:tc>
          <w:tcPr>
            <w:tcW w:w="3112"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62" w:right="0"/>
              <w:jc w:val="left"/>
              <w:rPr>
                <w:rFonts w:ascii="黑体" w:hAnsi="黑体" w:cs="黑体" w:eastAsia="黑体" w:hint="default"/>
                <w:sz w:val="24"/>
                <w:szCs w:val="24"/>
              </w:rPr>
            </w:pPr>
            <w:r>
              <w:rPr>
                <w:rFonts w:ascii="黑体" w:hAnsi="黑体" w:cs="黑体" w:eastAsia="黑体" w:hint="default"/>
                <w:sz w:val="24"/>
                <w:szCs w:val="24"/>
              </w:rPr>
              <w:t>未分配利润</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747" w:type="dxa"/>
        <w:tblLayout w:type="fixed"/>
        <w:tblCellMar>
          <w:top w:w="0" w:type="dxa"/>
          <w:left w:w="0" w:type="dxa"/>
          <w:bottom w:w="0" w:type="dxa"/>
          <w:right w:w="0" w:type="dxa"/>
        </w:tblCellMar>
        <w:tblLook w:val="01E0"/>
      </w:tblPr>
      <w:tblGrid>
        <w:gridCol w:w="4509"/>
        <w:gridCol w:w="2380"/>
        <w:gridCol w:w="2114"/>
      </w:tblGrid>
      <w:tr>
        <w:trPr>
          <w:trHeight w:val="420" w:hRule="exact"/>
        </w:trPr>
        <w:tc>
          <w:tcPr>
            <w:tcW w:w="4509" w:type="dxa"/>
            <w:tcBorders>
              <w:top w:val="nil" w:sz="6" w:space="0" w:color="auto"/>
              <w:left w:val="nil" w:sz="6" w:space="0" w:color="auto"/>
              <w:bottom w:val="nil" w:sz="6" w:space="0" w:color="auto"/>
              <w:right w:val="nil" w:sz="6" w:space="0" w:color="auto"/>
            </w:tcBorders>
          </w:tcPr>
          <w:p>
            <w:pPr/>
          </w:p>
        </w:tc>
        <w:tc>
          <w:tcPr>
            <w:tcW w:w="2380" w:type="dxa"/>
            <w:tcBorders>
              <w:top w:val="nil" w:sz="6" w:space="0" w:color="auto"/>
              <w:left w:val="nil" w:sz="6" w:space="0" w:color="auto"/>
              <w:bottom w:val="nil" w:sz="6" w:space="0" w:color="auto"/>
              <w:right w:val="nil" w:sz="6" w:space="0" w:color="auto"/>
            </w:tcBorders>
          </w:tcPr>
          <w:p>
            <w:pPr>
              <w:pStyle w:val="TableParagraph"/>
              <w:spacing w:line="257" w:lineRule="exact"/>
              <w:ind w:left="61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114" w:type="dxa"/>
            <w:tcBorders>
              <w:top w:val="nil" w:sz="6" w:space="0" w:color="auto"/>
              <w:left w:val="nil" w:sz="6" w:space="0" w:color="auto"/>
              <w:bottom w:val="nil" w:sz="6" w:space="0" w:color="auto"/>
              <w:right w:val="nil" w:sz="6" w:space="0" w:color="auto"/>
            </w:tcBorders>
          </w:tcPr>
          <w:p>
            <w:pPr>
              <w:pStyle w:val="TableParagraph"/>
              <w:spacing w:line="257" w:lineRule="exact"/>
              <w:ind w:left="786"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0" w:right="0"/>
              <w:jc w:val="left"/>
              <w:rPr>
                <w:rFonts w:ascii="宋体" w:hAnsi="宋体" w:cs="宋体" w:eastAsia="宋体" w:hint="default"/>
                <w:sz w:val="24"/>
                <w:szCs w:val="24"/>
              </w:rPr>
            </w:pPr>
            <w:r>
              <w:rPr>
                <w:rFonts w:ascii="宋体" w:hAnsi="宋体" w:cs="宋体" w:eastAsia="宋体" w:hint="default"/>
                <w:sz w:val="24"/>
                <w:szCs w:val="24"/>
              </w:rPr>
              <w:t>年初未分配利润</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69" w:right="0"/>
              <w:jc w:val="left"/>
              <w:rPr>
                <w:rFonts w:ascii="Arial" w:hAnsi="Arial" w:cs="Arial" w:eastAsia="Arial" w:hint="default"/>
                <w:sz w:val="24"/>
                <w:szCs w:val="24"/>
              </w:rPr>
            </w:pPr>
            <w:r>
              <w:rPr>
                <w:rFonts w:ascii="Arial"/>
                <w:sz w:val="24"/>
              </w:rPr>
              <w:t>15,264,824</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625" w:right="0"/>
              <w:jc w:val="left"/>
              <w:rPr>
                <w:rFonts w:ascii="Arial" w:hAnsi="Arial" w:cs="Arial" w:eastAsia="Arial" w:hint="default"/>
                <w:sz w:val="24"/>
                <w:szCs w:val="24"/>
              </w:rPr>
            </w:pPr>
            <w:r>
              <w:rPr>
                <w:rFonts w:ascii="Arial"/>
                <w:sz w:val="24"/>
              </w:rPr>
              <w:t>15,272,189</w:t>
            </w:r>
          </w:p>
        </w:tc>
      </w:tr>
      <w:tr>
        <w:trPr>
          <w:trHeight w:val="311"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加：本年归属于本公司股东的净利润</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11" w:right="0"/>
              <w:jc w:val="left"/>
              <w:rPr>
                <w:rFonts w:ascii="Arial" w:hAnsi="Arial" w:cs="Arial" w:eastAsia="Arial" w:hint="default"/>
                <w:sz w:val="24"/>
                <w:szCs w:val="24"/>
              </w:rPr>
            </w:pPr>
            <w:r>
              <w:rPr>
                <w:rFonts w:ascii="Arial"/>
                <w:sz w:val="24"/>
              </w:rPr>
              <w:t>866,915</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59" w:right="0"/>
              <w:jc w:val="left"/>
              <w:rPr>
                <w:rFonts w:ascii="Arial" w:hAnsi="Arial" w:cs="Arial" w:eastAsia="Arial" w:hint="default"/>
                <w:sz w:val="24"/>
                <w:szCs w:val="24"/>
              </w:rPr>
            </w:pPr>
            <w:r>
              <w:rPr>
                <w:rFonts w:ascii="Arial"/>
                <w:sz w:val="24"/>
              </w:rPr>
              <w:t>371,770</w:t>
            </w:r>
          </w:p>
        </w:tc>
      </w:tr>
      <w:tr>
        <w:trPr>
          <w:trHeight w:val="312"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624"/>
              <w:jc w:val="right"/>
              <w:rPr>
                <w:rFonts w:ascii="Arial" w:hAnsi="Arial" w:cs="Arial" w:eastAsia="Arial" w:hint="default"/>
                <w:sz w:val="24"/>
                <w:szCs w:val="24"/>
              </w:rPr>
            </w:pPr>
            <w:r>
              <w:rPr>
                <w:rFonts w:ascii="Arial"/>
                <w:w w:val="99"/>
                <w:sz w:val="24"/>
              </w:rPr>
              <w:t>-</w:t>
            </w:r>
            <w:r>
              <w:rPr>
                <w:rFonts w:ascii="Arial"/>
                <w:sz w:val="24"/>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153" w:right="0"/>
              <w:jc w:val="left"/>
              <w:rPr>
                <w:rFonts w:ascii="Arial" w:hAnsi="Arial" w:cs="Arial" w:eastAsia="Arial" w:hint="default"/>
                <w:sz w:val="24"/>
                <w:szCs w:val="24"/>
              </w:rPr>
            </w:pPr>
            <w:r>
              <w:rPr>
                <w:rFonts w:ascii="Arial"/>
                <w:sz w:val="24"/>
              </w:rPr>
              <w:t>(5,869)</w:t>
            </w:r>
          </w:p>
        </w:tc>
      </w:tr>
      <w:tr>
        <w:trPr>
          <w:trHeight w:val="311" w:hRule="exact"/>
        </w:trPr>
        <w:tc>
          <w:tcPr>
            <w:tcW w:w="4509" w:type="dxa"/>
            <w:tcBorders>
              <w:top w:val="nil" w:sz="6" w:space="0" w:color="auto"/>
              <w:left w:val="nil" w:sz="6" w:space="0" w:color="auto"/>
              <w:bottom w:val="nil" w:sz="6" w:space="0" w:color="auto"/>
              <w:right w:val="nil" w:sz="6" w:space="0" w:color="auto"/>
            </w:tcBorders>
          </w:tcPr>
          <w:p>
            <w:pPr>
              <w:pStyle w:val="TableParagraph"/>
              <w:spacing w:line="262" w:lineRule="exact"/>
              <w:ind w:left="668" w:right="0"/>
              <w:jc w:val="left"/>
              <w:rPr>
                <w:rFonts w:ascii="宋体" w:hAnsi="宋体" w:cs="宋体" w:eastAsia="宋体" w:hint="default"/>
                <w:sz w:val="24"/>
                <w:szCs w:val="24"/>
              </w:rPr>
            </w:pPr>
            <w:r>
              <w:rPr>
                <w:rFonts w:ascii="宋体" w:hAnsi="宋体" w:cs="宋体" w:eastAsia="宋体" w:hint="default"/>
                <w:sz w:val="24"/>
                <w:szCs w:val="24"/>
              </w:rPr>
              <w:t>提取一般风险准备</w:t>
            </w:r>
          </w:p>
        </w:tc>
        <w:tc>
          <w:tcPr>
            <w:tcW w:w="238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94" w:right="0"/>
              <w:jc w:val="left"/>
              <w:rPr>
                <w:rFonts w:ascii="Arial" w:hAnsi="Arial" w:cs="Arial" w:eastAsia="Arial" w:hint="default"/>
                <w:sz w:val="24"/>
                <w:szCs w:val="24"/>
              </w:rPr>
            </w:pPr>
            <w:r>
              <w:rPr>
                <w:rFonts w:ascii="Arial"/>
                <w:sz w:val="24"/>
              </w:rPr>
              <w:t>(6,207)</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71" w:right="0"/>
              <w:jc w:val="left"/>
              <w:rPr>
                <w:rFonts w:ascii="Arial" w:hAnsi="Arial" w:cs="Arial" w:eastAsia="Arial" w:hint="default"/>
                <w:sz w:val="24"/>
                <w:szCs w:val="24"/>
              </w:rPr>
            </w:pPr>
            <w:r>
              <w:rPr>
                <w:rFonts w:ascii="Arial"/>
                <w:spacing w:val="-3"/>
                <w:sz w:val="24"/>
              </w:rPr>
              <w:t>(4,114)</w:t>
            </w:r>
          </w:p>
        </w:tc>
      </w:tr>
      <w:tr>
        <w:trPr>
          <w:trHeight w:val="317" w:hRule="exact"/>
        </w:trPr>
        <w:tc>
          <w:tcPr>
            <w:tcW w:w="4509" w:type="dxa"/>
            <w:tcBorders>
              <w:top w:val="nil" w:sz="6" w:space="0" w:color="auto"/>
              <w:left w:val="nil" w:sz="6" w:space="0" w:color="auto"/>
              <w:bottom w:val="nil" w:sz="6" w:space="0" w:color="auto"/>
              <w:right w:val="nil" w:sz="6" w:space="0" w:color="auto"/>
            </w:tcBorders>
          </w:tcPr>
          <w:p>
            <w:pPr>
              <w:pStyle w:val="TableParagraph"/>
              <w:tabs>
                <w:tab w:pos="4179" w:val="left" w:leader="none"/>
                <w:tab w:pos="6182" w:val="left" w:leader="none"/>
              </w:tabs>
              <w:spacing w:line="259" w:lineRule="exact"/>
              <w:ind w:left="668" w:right="-1674"/>
              <w:jc w:val="left"/>
              <w:rPr>
                <w:rFonts w:ascii="Arial" w:hAnsi="Arial" w:cs="Arial" w:eastAsia="Arial" w:hint="default"/>
                <w:sz w:val="24"/>
                <w:szCs w:val="24"/>
              </w:rPr>
            </w:pPr>
            <w:r>
              <w:rPr>
                <w:rFonts w:ascii="宋体" w:hAnsi="宋体" w:cs="宋体" w:eastAsia="宋体" w:hint="default"/>
                <w:position w:val="2"/>
                <w:sz w:val="24"/>
                <w:szCs w:val="24"/>
              </w:rPr>
              <w:t>应付普通股股利</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380" w:type="dxa"/>
            <w:tcBorders>
              <w:top w:val="nil" w:sz="6" w:space="0" w:color="auto"/>
              <w:left w:val="nil" w:sz="6" w:space="0" w:color="auto"/>
              <w:bottom w:val="nil" w:sz="6" w:space="0" w:color="auto"/>
              <w:right w:val="nil" w:sz="6" w:space="0" w:color="auto"/>
            </w:tcBorders>
          </w:tcPr>
          <w:p>
            <w:pPr>
              <w:pStyle w:val="TableParagraph"/>
              <w:tabs>
                <w:tab w:pos="407" w:val="left" w:leader="none"/>
                <w:tab w:pos="1593" w:val="left" w:leader="none"/>
              </w:tabs>
              <w:spacing w:line="240" w:lineRule="auto" w:before="19"/>
              <w:ind w:right="-888"/>
              <w:jc w:val="right"/>
              <w:rPr>
                <w:rFonts w:ascii="Arial" w:hAnsi="Arial" w:cs="Arial" w:eastAsia="Arial" w:hint="default"/>
                <w:sz w:val="24"/>
                <w:szCs w:val="24"/>
              </w:rPr>
            </w:pPr>
            <w:r>
              <w:rPr>
                <w:rFonts w:ascii="Arial"/>
                <w:w w:val="99"/>
                <w:sz w:val="24"/>
              </w:rPr>
            </w:r>
            <w:r>
              <w:rPr>
                <w:rFonts w:ascii="Arial"/>
                <w:w w:val="95"/>
                <w:sz w:val="24"/>
                <w:u w:val="single" w:color="000000"/>
              </w:rPr>
              <w:t>-</w:t>
            </w:r>
            <w:r>
              <w:rPr>
                <w:rFonts w:ascii="Arial"/>
                <w:w w:val="95"/>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87" w:right="0"/>
              <w:jc w:val="left"/>
              <w:rPr>
                <w:rFonts w:ascii="Arial" w:hAnsi="Arial" w:cs="Arial" w:eastAsia="Arial" w:hint="default"/>
                <w:sz w:val="24"/>
                <w:szCs w:val="24"/>
              </w:rPr>
            </w:pPr>
            <w:r>
              <w:rPr>
                <w:rFonts w:ascii="Arial"/>
                <w:w w:val="99"/>
                <w:sz w:val="24"/>
              </w:rPr>
            </w:r>
            <w:r>
              <w:rPr>
                <w:rFonts w:ascii="Arial"/>
                <w:sz w:val="24"/>
                <w:u w:val="single" w:color="000000"/>
              </w:rPr>
              <w:t>(369,152)</w:t>
            </w:r>
            <w:r>
              <w:rPr>
                <w:rFonts w:ascii="Arial"/>
                <w:sz w:val="24"/>
              </w:rPr>
            </w:r>
          </w:p>
        </w:tc>
      </w:tr>
      <w:tr>
        <w:trPr>
          <w:trHeight w:val="294" w:hRule="exact"/>
        </w:trPr>
        <w:tc>
          <w:tcPr>
            <w:tcW w:w="4509" w:type="dxa"/>
            <w:tcBorders>
              <w:top w:val="nil" w:sz="6" w:space="0" w:color="auto"/>
              <w:left w:val="nil" w:sz="6" w:space="0" w:color="auto"/>
              <w:bottom w:val="nil" w:sz="6" w:space="0" w:color="auto"/>
              <w:right w:val="nil" w:sz="6" w:space="0" w:color="auto"/>
            </w:tcBorders>
          </w:tcPr>
          <w:p>
            <w:pPr>
              <w:pStyle w:val="TableParagraph"/>
              <w:tabs>
                <w:tab w:pos="4165" w:val="left" w:leader="none"/>
                <w:tab w:pos="5014" w:val="left" w:leader="none"/>
              </w:tabs>
              <w:spacing w:line="262" w:lineRule="exact"/>
              <w:ind w:left="200" w:right="-506"/>
              <w:jc w:val="left"/>
              <w:rPr>
                <w:rFonts w:ascii="Arial" w:hAnsi="Arial" w:cs="Arial" w:eastAsia="Arial" w:hint="default"/>
                <w:sz w:val="24"/>
                <w:szCs w:val="24"/>
              </w:rPr>
            </w:pPr>
            <w:r>
              <w:rPr>
                <w:rFonts w:ascii="宋体" w:hAnsi="宋体" w:cs="宋体" w:eastAsia="宋体" w:hint="default"/>
                <w:position w:val="2"/>
                <w:sz w:val="24"/>
                <w:szCs w:val="24"/>
              </w:rPr>
              <w:t>年末未分配利润</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380" w:type="dxa"/>
            <w:tcBorders>
              <w:top w:val="nil" w:sz="6" w:space="0" w:color="auto"/>
              <w:left w:val="nil" w:sz="6" w:space="0" w:color="auto"/>
              <w:bottom w:val="nil" w:sz="6" w:space="0" w:color="auto"/>
              <w:right w:val="nil" w:sz="6" w:space="0" w:color="auto"/>
            </w:tcBorders>
          </w:tcPr>
          <w:p>
            <w:pPr>
              <w:pStyle w:val="TableParagraph"/>
              <w:tabs>
                <w:tab w:pos="2066" w:val="left" w:leader="none"/>
                <w:tab w:pos="3005" w:val="left" w:leader="none"/>
              </w:tabs>
              <w:spacing w:line="240" w:lineRule="auto" w:before="23"/>
              <w:ind w:left="505" w:right="-626"/>
              <w:jc w:val="left"/>
              <w:rPr>
                <w:rFonts w:ascii="Arial" w:hAnsi="Arial" w:cs="Arial" w:eastAsia="Arial" w:hint="default"/>
                <w:sz w:val="24"/>
                <w:szCs w:val="24"/>
              </w:rPr>
            </w:pPr>
            <w:r>
              <w:rPr>
                <w:rFonts w:ascii="Arial"/>
                <w:w w:val="99"/>
                <w:sz w:val="24"/>
              </w:rPr>
            </w:r>
            <w:r>
              <w:rPr>
                <w:rFonts w:ascii="Arial"/>
                <w:sz w:val="24"/>
                <w:u w:val="thick" w:color="000000"/>
              </w:rPr>
              <w:t>16,125,532</w:t>
            </w:r>
            <w:r>
              <w:rPr>
                <w:rFonts w:ascii="Arial"/>
                <w:spacing w:val="23"/>
                <w:sz w:val="24"/>
                <w:u w:val="thick" w:color="000000"/>
              </w:rPr>
              <w:t> </w:t>
            </w:r>
            <w:r>
              <w:rPr>
                <w:rFonts w:ascii="Arial"/>
                <w:spacing w:val="23"/>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14" w:type="dxa"/>
            <w:tcBorders>
              <w:top w:val="nil" w:sz="6" w:space="0" w:color="auto"/>
              <w:left w:val="nil" w:sz="6" w:space="0" w:color="auto"/>
              <w:bottom w:val="nil" w:sz="6" w:space="0" w:color="auto"/>
              <w:right w:val="nil" w:sz="6" w:space="0" w:color="auto"/>
            </w:tcBorders>
          </w:tcPr>
          <w:p>
            <w:pPr>
              <w:pStyle w:val="TableParagraph"/>
              <w:tabs>
                <w:tab w:pos="1969" w:val="left" w:leader="none"/>
              </w:tabs>
              <w:spacing w:line="240" w:lineRule="auto" w:before="23"/>
              <w:ind w:left="625" w:right="0"/>
              <w:jc w:val="left"/>
              <w:rPr>
                <w:rFonts w:ascii="Arial" w:hAnsi="Arial" w:cs="Arial" w:eastAsia="Arial" w:hint="default"/>
                <w:sz w:val="24"/>
                <w:szCs w:val="24"/>
              </w:rPr>
            </w:pPr>
            <w:r>
              <w:rPr>
                <w:rFonts w:ascii="Arial"/>
                <w:w w:val="99"/>
                <w:sz w:val="24"/>
              </w:rPr>
            </w:r>
            <w:r>
              <w:rPr>
                <w:rFonts w:ascii="Arial"/>
                <w:sz w:val="24"/>
                <w:u w:val="thick" w:color="000000"/>
              </w:rPr>
              <w:t>15,264,824</w:t>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812" w:type="dxa"/>
        <w:tblLayout w:type="fixed"/>
        <w:tblCellMar>
          <w:top w:w="0" w:type="dxa"/>
          <w:left w:w="0" w:type="dxa"/>
          <w:bottom w:w="0" w:type="dxa"/>
          <w:right w:w="0" w:type="dxa"/>
        </w:tblCellMar>
        <w:tblLook w:val="01E0"/>
      </w:tblPr>
      <w:tblGrid>
        <w:gridCol w:w="9037"/>
      </w:tblGrid>
      <w:tr>
        <w:trPr>
          <w:trHeight w:val="1354" w:hRule="exact"/>
        </w:trPr>
        <w:tc>
          <w:tcPr>
            <w:tcW w:w="9037" w:type="dxa"/>
            <w:tcBorders>
              <w:top w:val="nil" w:sz="6" w:space="0" w:color="auto"/>
              <w:left w:val="nil" w:sz="6" w:space="0" w:color="auto"/>
              <w:bottom w:val="nil" w:sz="6" w:space="0" w:color="auto"/>
              <w:right w:val="nil" w:sz="6" w:space="0" w:color="auto"/>
            </w:tcBorders>
          </w:tcPr>
          <w:p>
            <w:pPr>
              <w:pStyle w:val="TableParagraph"/>
              <w:spacing w:line="248" w:lineRule="exact"/>
              <w:ind w:left="20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w:t>
            </w:r>
            <w:r>
              <w:rPr>
                <w:rFonts w:ascii="宋体" w:hAnsi="宋体" w:cs="宋体" w:eastAsia="宋体" w:hint="default"/>
                <w:spacing w:val="-113"/>
                <w:sz w:val="24"/>
                <w:szCs w:val="24"/>
              </w:rPr>
              <w:t>，</w:t>
            </w:r>
            <w:r>
              <w:rPr>
                <w:rFonts w:ascii="宋体" w:hAnsi="宋体" w:cs="宋体" w:eastAsia="宋体" w:hint="default"/>
                <w:sz w:val="24"/>
                <w:szCs w:val="24"/>
              </w:rPr>
              <w:t>未分配利润中包含归属于本公司的子公司盈余公积余额约</w:t>
            </w:r>
          </w:p>
          <w:p>
            <w:pPr>
              <w:pStyle w:val="TableParagraph"/>
              <w:spacing w:line="311" w:lineRule="exact"/>
              <w:ind w:left="214" w:right="0"/>
              <w:jc w:val="lef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0"/>
                <w:sz w:val="24"/>
                <w:szCs w:val="24"/>
              </w:rPr>
              <w:t> </w:t>
            </w:r>
            <w:r>
              <w:rPr>
                <w:rFonts w:ascii="Arial" w:hAnsi="Arial" w:cs="Arial" w:eastAsia="Arial" w:hint="default"/>
                <w:sz w:val="24"/>
                <w:szCs w:val="24"/>
              </w:rPr>
              <w:t>14.62</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日：约人民币</w:t>
            </w:r>
            <w:r>
              <w:rPr>
                <w:rFonts w:ascii="宋体" w:hAnsi="宋体" w:cs="宋体" w:eastAsia="宋体" w:hint="default"/>
                <w:spacing w:val="-60"/>
                <w:sz w:val="24"/>
                <w:szCs w:val="24"/>
              </w:rPr>
              <w:t> </w:t>
            </w:r>
            <w:r>
              <w:rPr>
                <w:rFonts w:ascii="Arial" w:hAnsi="Arial" w:cs="Arial" w:eastAsia="Arial" w:hint="default"/>
                <w:sz w:val="24"/>
                <w:szCs w:val="24"/>
              </w:rPr>
              <w:t>12.77</w:t>
            </w:r>
            <w:r>
              <w:rPr>
                <w:rFonts w:ascii="Arial" w:hAnsi="Arial" w:cs="Arial" w:eastAsia="Arial" w:hint="default"/>
                <w:spacing w:val="-7"/>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，其中子公司本年</w:t>
            </w:r>
          </w:p>
          <w:p>
            <w:pPr>
              <w:pStyle w:val="TableParagraph"/>
              <w:spacing w:line="311" w:lineRule="exact"/>
              <w:ind w:left="214" w:right="0"/>
              <w:jc w:val="left"/>
              <w:rPr>
                <w:rFonts w:ascii="Arial" w:hAnsi="Arial" w:cs="Arial" w:eastAsia="Arial" w:hint="default"/>
                <w:sz w:val="24"/>
                <w:szCs w:val="24"/>
              </w:rPr>
            </w:pPr>
            <w:r>
              <w:rPr>
                <w:rFonts w:ascii="宋体" w:hAnsi="宋体" w:cs="宋体" w:eastAsia="宋体" w:hint="default"/>
                <w:sz w:val="24"/>
                <w:szCs w:val="24"/>
              </w:rPr>
              <w:t>度计提的归属于本公司的盈余公积约人民币</w:t>
            </w:r>
            <w:r>
              <w:rPr>
                <w:rFonts w:ascii="宋体" w:hAnsi="宋体" w:cs="宋体" w:eastAsia="宋体" w:hint="default"/>
                <w:spacing w:val="-63"/>
                <w:sz w:val="24"/>
                <w:szCs w:val="24"/>
              </w:rPr>
              <w:t> </w:t>
            </w:r>
            <w:r>
              <w:rPr>
                <w:rFonts w:ascii="Arial" w:hAnsi="Arial" w:cs="Arial" w:eastAsia="Arial" w:hint="default"/>
                <w:sz w:val="24"/>
                <w:szCs w:val="24"/>
              </w:rPr>
              <w:t>1.85</w:t>
            </w:r>
            <w:r>
              <w:rPr>
                <w:rFonts w:ascii="Arial" w:hAnsi="Arial" w:cs="Arial" w:eastAsia="Arial" w:hint="default"/>
                <w:spacing w:val="-10"/>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10"/>
                <w:sz w:val="24"/>
                <w:szCs w:val="24"/>
              </w:rPr>
              <w:t> </w:t>
            </w:r>
            <w:r>
              <w:rPr>
                <w:rFonts w:ascii="宋体" w:hAnsi="宋体" w:cs="宋体" w:eastAsia="宋体" w:hint="default"/>
                <w:sz w:val="24"/>
                <w:szCs w:val="24"/>
              </w:rPr>
              <w:t>年度：约人民币</w:t>
            </w:r>
            <w:r>
              <w:rPr>
                <w:rFonts w:ascii="宋体" w:hAnsi="宋体" w:cs="宋体" w:eastAsia="宋体" w:hint="default"/>
                <w:spacing w:val="-63"/>
                <w:sz w:val="24"/>
                <w:szCs w:val="24"/>
              </w:rPr>
              <w:t> </w:t>
            </w:r>
            <w:r>
              <w:rPr>
                <w:rFonts w:ascii="Arial" w:hAnsi="Arial" w:cs="Arial" w:eastAsia="Arial" w:hint="default"/>
                <w:sz w:val="24"/>
                <w:szCs w:val="24"/>
              </w:rPr>
              <w:t>0.98</w:t>
            </w:r>
          </w:p>
          <w:p>
            <w:pPr>
              <w:pStyle w:val="TableParagraph"/>
              <w:spacing w:line="322" w:lineRule="exact"/>
              <w:ind w:left="214" w:right="0"/>
              <w:jc w:val="left"/>
              <w:rPr>
                <w:rFonts w:ascii="宋体" w:hAnsi="宋体" w:cs="宋体" w:eastAsia="宋体" w:hint="default"/>
                <w:sz w:val="24"/>
                <w:szCs w:val="24"/>
              </w:rPr>
            </w:pP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w:t>
            </w:r>
          </w:p>
        </w:tc>
      </w:tr>
      <w:tr>
        <w:trPr>
          <w:trHeight w:val="1826" w:hRule="exact"/>
        </w:trPr>
        <w:tc>
          <w:tcPr>
            <w:tcW w:w="9037" w:type="dxa"/>
            <w:tcBorders>
              <w:top w:val="nil" w:sz="6" w:space="0" w:color="auto"/>
              <w:left w:val="nil" w:sz="6" w:space="0" w:color="auto"/>
              <w:bottom w:val="nil" w:sz="6" w:space="0" w:color="auto"/>
              <w:right w:val="nil" w:sz="6" w:space="0" w:color="auto"/>
            </w:tcBorders>
          </w:tcPr>
          <w:p>
            <w:pPr>
              <w:pStyle w:val="TableParagraph"/>
              <w:spacing w:line="321" w:lineRule="exact" w:before="93"/>
              <w:ind w:left="214" w:right="0"/>
              <w:jc w:val="left"/>
              <w:rPr>
                <w:rFonts w:ascii="宋体" w:hAnsi="宋体" w:cs="宋体" w:eastAsia="宋体" w:hint="default"/>
                <w:sz w:val="24"/>
                <w:szCs w:val="24"/>
              </w:rPr>
            </w:pPr>
            <w:r>
              <w:rPr>
                <w:rFonts w:ascii="宋体" w:hAnsi="宋体" w:cs="宋体" w:eastAsia="宋体" w:hint="default"/>
                <w:sz w:val="24"/>
                <w:szCs w:val="24"/>
              </w:rPr>
              <w:t>根据财政部于</w:t>
            </w:r>
            <w:r>
              <w:rPr>
                <w:rFonts w:ascii="宋体" w:hAnsi="宋体" w:cs="宋体" w:eastAsia="宋体" w:hint="default"/>
                <w:spacing w:val="-34"/>
                <w:sz w:val="24"/>
                <w:szCs w:val="24"/>
              </w:rPr>
              <w:t> </w:t>
            </w:r>
            <w:r>
              <w:rPr>
                <w:rFonts w:ascii="Arial" w:hAnsi="Arial" w:cs="Arial" w:eastAsia="Arial" w:hint="default"/>
                <w:sz w:val="24"/>
                <w:szCs w:val="24"/>
              </w:rPr>
              <w:t>2012</w:t>
            </w:r>
            <w:r>
              <w:rPr>
                <w:rFonts w:ascii="Arial" w:hAnsi="Arial" w:cs="Arial" w:eastAsia="Arial" w:hint="default"/>
                <w:spacing w:val="20"/>
                <w:sz w:val="24"/>
                <w:szCs w:val="24"/>
              </w:rPr>
              <w:t> </w:t>
            </w:r>
            <w:r>
              <w:rPr>
                <w:rFonts w:ascii="宋体" w:hAnsi="宋体" w:cs="宋体" w:eastAsia="宋体" w:hint="default"/>
                <w:sz w:val="24"/>
                <w:szCs w:val="24"/>
              </w:rPr>
              <w:t>年</w:t>
            </w:r>
            <w:r>
              <w:rPr>
                <w:rFonts w:ascii="宋体" w:hAnsi="宋体" w:cs="宋体" w:eastAsia="宋体" w:hint="default"/>
                <w:spacing w:val="-34"/>
                <w:sz w:val="24"/>
                <w:szCs w:val="24"/>
              </w:rPr>
              <w:t> </w:t>
            </w:r>
            <w:r>
              <w:rPr>
                <w:rFonts w:ascii="Arial" w:hAnsi="Arial" w:cs="Arial" w:eastAsia="Arial" w:hint="default"/>
                <w:sz w:val="24"/>
                <w:szCs w:val="24"/>
              </w:rPr>
              <w:t>3</w:t>
            </w:r>
            <w:r>
              <w:rPr>
                <w:rFonts w:ascii="Arial" w:hAnsi="Arial" w:cs="Arial" w:eastAsia="Arial" w:hint="default"/>
                <w:spacing w:val="19"/>
                <w:sz w:val="24"/>
                <w:szCs w:val="24"/>
              </w:rPr>
              <w:t> </w:t>
            </w:r>
            <w:r>
              <w:rPr>
                <w:rFonts w:ascii="宋体" w:hAnsi="宋体" w:cs="宋体" w:eastAsia="宋体" w:hint="default"/>
                <w:sz w:val="24"/>
                <w:szCs w:val="24"/>
              </w:rPr>
              <w:t>月</w:t>
            </w:r>
            <w:r>
              <w:rPr>
                <w:rFonts w:ascii="宋体" w:hAnsi="宋体" w:cs="宋体" w:eastAsia="宋体" w:hint="default"/>
                <w:spacing w:val="-34"/>
                <w:sz w:val="24"/>
                <w:szCs w:val="24"/>
              </w:rPr>
              <w:t> </w:t>
            </w:r>
            <w:r>
              <w:rPr>
                <w:rFonts w:ascii="Arial" w:hAnsi="Arial" w:cs="Arial" w:eastAsia="Arial" w:hint="default"/>
                <w:sz w:val="24"/>
                <w:szCs w:val="24"/>
              </w:rPr>
              <w:t>30</w:t>
            </w:r>
            <w:r>
              <w:rPr>
                <w:rFonts w:ascii="Arial" w:hAnsi="Arial" w:cs="Arial" w:eastAsia="Arial" w:hint="default"/>
                <w:spacing w:val="19"/>
                <w:sz w:val="24"/>
                <w:szCs w:val="24"/>
              </w:rPr>
              <w:t> </w:t>
            </w:r>
            <w:r>
              <w:rPr>
                <w:rFonts w:ascii="宋体" w:hAnsi="宋体" w:cs="宋体" w:eastAsia="宋体" w:hint="default"/>
                <w:sz w:val="24"/>
                <w:szCs w:val="24"/>
              </w:rPr>
              <w:t>日颁布的《金融企业准备金计提管理办法》</w:t>
            </w:r>
            <w:r>
              <w:rPr>
                <w:rFonts w:ascii="Arial" w:hAnsi="Arial" w:cs="Arial" w:eastAsia="Arial" w:hint="default"/>
                <w:sz w:val="24"/>
                <w:szCs w:val="24"/>
              </w:rPr>
              <w:t>(</w:t>
            </w:r>
            <w:r>
              <w:rPr>
                <w:rFonts w:ascii="宋体" w:hAnsi="宋体" w:cs="宋体" w:eastAsia="宋体" w:hint="default"/>
                <w:sz w:val="24"/>
                <w:szCs w:val="24"/>
              </w:rPr>
              <w:t>财金</w:t>
            </w:r>
          </w:p>
          <w:p>
            <w:pPr>
              <w:pStyle w:val="TableParagraph"/>
              <w:spacing w:line="311" w:lineRule="exact"/>
              <w:ind w:left="214" w:right="0"/>
              <w:jc w:val="left"/>
              <w:rPr>
                <w:rFonts w:ascii="宋体" w:hAnsi="宋体" w:cs="宋体" w:eastAsia="宋体" w:hint="default"/>
                <w:sz w:val="24"/>
                <w:szCs w:val="24"/>
              </w:rPr>
            </w:pPr>
            <w:r>
              <w:rPr>
                <w:rFonts w:ascii="Arial" w:hAnsi="Arial" w:cs="Arial" w:eastAsia="Arial" w:hint="default"/>
                <w:sz w:val="24"/>
                <w:szCs w:val="24"/>
              </w:rPr>
              <w:t>[2012]20</w:t>
            </w:r>
            <w:r>
              <w:rPr>
                <w:rFonts w:ascii="Arial" w:hAnsi="Arial" w:cs="Arial" w:eastAsia="Arial" w:hint="default"/>
                <w:spacing w:val="-23"/>
                <w:sz w:val="24"/>
                <w:szCs w:val="24"/>
              </w:rPr>
              <w:t> </w:t>
            </w:r>
            <w:r>
              <w:rPr>
                <w:rFonts w:ascii="宋体" w:hAnsi="宋体" w:cs="宋体" w:eastAsia="宋体" w:hint="default"/>
                <w:sz w:val="24"/>
                <w:szCs w:val="24"/>
              </w:rPr>
              <w:t>号</w:t>
            </w:r>
            <w:r>
              <w:rPr>
                <w:rFonts w:ascii="Arial" w:hAnsi="Arial" w:cs="Arial" w:eastAsia="Arial" w:hint="default"/>
                <w:sz w:val="24"/>
                <w:szCs w:val="24"/>
              </w:rPr>
              <w:t>)</w:t>
            </w:r>
            <w:r>
              <w:rPr>
                <w:rFonts w:ascii="宋体" w:hAnsi="宋体" w:cs="宋体" w:eastAsia="宋体" w:hint="default"/>
                <w:sz w:val="24"/>
                <w:szCs w:val="24"/>
              </w:rPr>
              <w:t>，要求金融企业计提的一般风险准备余额原则上不得低于风险资产期</w:t>
            </w:r>
          </w:p>
          <w:p>
            <w:pPr>
              <w:pStyle w:val="TableParagraph"/>
              <w:spacing w:line="311" w:lineRule="exact"/>
              <w:ind w:left="214" w:right="0"/>
              <w:jc w:val="left"/>
              <w:rPr>
                <w:rFonts w:ascii="宋体" w:hAnsi="宋体" w:cs="宋体" w:eastAsia="宋体" w:hint="default"/>
                <w:sz w:val="24"/>
                <w:szCs w:val="24"/>
              </w:rPr>
            </w:pPr>
            <w:r>
              <w:rPr>
                <w:rFonts w:ascii="宋体" w:hAnsi="宋体" w:cs="宋体" w:eastAsia="宋体" w:hint="default"/>
                <w:sz w:val="24"/>
                <w:szCs w:val="24"/>
              </w:rPr>
              <w:t>末余额的</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，难以一次性达到</w:t>
            </w:r>
            <w:r>
              <w:rPr>
                <w:rFonts w:ascii="宋体" w:hAnsi="宋体" w:cs="宋体" w:eastAsia="宋体" w:hint="default"/>
                <w:spacing w:val="-61"/>
                <w:sz w:val="24"/>
                <w:szCs w:val="24"/>
              </w:rPr>
              <w:t> </w:t>
            </w:r>
            <w:r>
              <w:rPr>
                <w:rFonts w:ascii="Arial" w:hAnsi="Arial" w:cs="Arial" w:eastAsia="Arial" w:hint="default"/>
                <w:sz w:val="24"/>
                <w:szCs w:val="24"/>
              </w:rPr>
              <w:t>1.5%</w:t>
            </w:r>
            <w:r>
              <w:rPr>
                <w:rFonts w:ascii="宋体" w:hAnsi="宋体" w:cs="宋体" w:eastAsia="宋体" w:hint="default"/>
                <w:sz w:val="24"/>
                <w:szCs w:val="24"/>
              </w:rPr>
              <w:t>的，于自</w:t>
            </w:r>
            <w:r>
              <w:rPr>
                <w:rFonts w:ascii="宋体" w:hAnsi="宋体" w:cs="宋体" w:eastAsia="宋体" w:hint="default"/>
                <w:spacing w:val="-61"/>
                <w:sz w:val="24"/>
                <w:szCs w:val="24"/>
              </w:rPr>
              <w:t> </w:t>
            </w:r>
            <w:r>
              <w:rPr>
                <w:rFonts w:ascii="Arial" w:hAnsi="Arial" w:cs="Arial" w:eastAsia="Arial" w:hint="default"/>
                <w:sz w:val="24"/>
                <w:szCs w:val="24"/>
              </w:rPr>
              <w:t>2012</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7</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日起分</w:t>
            </w:r>
            <w:r>
              <w:rPr>
                <w:rFonts w:ascii="宋体" w:hAnsi="宋体" w:cs="宋体" w:eastAsia="宋体" w:hint="default"/>
                <w:spacing w:val="-61"/>
                <w:sz w:val="24"/>
                <w:szCs w:val="24"/>
              </w:rPr>
              <w:t> </w:t>
            </w:r>
            <w:r>
              <w:rPr>
                <w:rFonts w:ascii="Arial" w:hAnsi="Arial" w:cs="Arial" w:eastAsia="Arial" w:hint="default"/>
                <w:sz w:val="24"/>
                <w:szCs w:val="24"/>
              </w:rPr>
              <w:t>5</w:t>
            </w:r>
            <w:r>
              <w:rPr>
                <w:rFonts w:ascii="Arial" w:hAnsi="Arial" w:cs="Arial" w:eastAsia="Arial" w:hint="default"/>
                <w:spacing w:val="-8"/>
                <w:sz w:val="24"/>
                <w:szCs w:val="24"/>
              </w:rPr>
              <w:t> </w:t>
            </w:r>
            <w:r>
              <w:rPr>
                <w:rFonts w:ascii="宋体" w:hAnsi="宋体" w:cs="宋体" w:eastAsia="宋体" w:hint="default"/>
                <w:sz w:val="24"/>
                <w:szCs w:val="24"/>
              </w:rPr>
              <w:t>年到位，</w:t>
            </w:r>
          </w:p>
          <w:p>
            <w:pPr>
              <w:pStyle w:val="TableParagraph"/>
              <w:spacing w:line="310" w:lineRule="exact" w:before="22"/>
              <w:ind w:left="214" w:right="319"/>
              <w:jc w:val="left"/>
              <w:rPr>
                <w:rFonts w:ascii="宋体" w:hAnsi="宋体" w:cs="宋体" w:eastAsia="宋体" w:hint="default"/>
                <w:sz w:val="24"/>
                <w:szCs w:val="24"/>
              </w:rPr>
            </w:pPr>
            <w:r>
              <w:rPr>
                <w:rFonts w:ascii="宋体" w:hAnsi="宋体" w:cs="宋体" w:eastAsia="宋体" w:hint="default"/>
                <w:sz w:val="24"/>
                <w:szCs w:val="24"/>
              </w:rPr>
              <w:t>原则上不得超过 </w:t>
            </w:r>
            <w:r>
              <w:rPr>
                <w:rFonts w:ascii="Arial" w:hAnsi="Arial" w:cs="Arial" w:eastAsia="Arial" w:hint="default"/>
                <w:sz w:val="24"/>
                <w:szCs w:val="24"/>
              </w:rPr>
              <w:t>5</w:t>
            </w:r>
            <w:r>
              <w:rPr>
                <w:rFonts w:ascii="Arial" w:hAnsi="Arial" w:cs="Arial" w:eastAsia="Arial" w:hint="default"/>
                <w:spacing w:val="18"/>
                <w:sz w:val="24"/>
                <w:szCs w:val="24"/>
              </w:rPr>
              <w:t> </w:t>
            </w:r>
            <w:r>
              <w:rPr>
                <w:rFonts w:ascii="宋体" w:hAnsi="宋体" w:cs="宋体" w:eastAsia="宋体" w:hint="default"/>
                <w:sz w:val="24"/>
                <w:szCs w:val="24"/>
              </w:rPr>
              <w:t>年。据此，本集团下属金融企业从净利润中提取一定金额作为 一般风险准备，用于部分弥补尚未识别的可能性损失。</w:t>
            </w:r>
          </w:p>
        </w:tc>
      </w:tr>
      <w:tr>
        <w:trPr>
          <w:trHeight w:val="1359" w:hRule="exact"/>
        </w:trPr>
        <w:tc>
          <w:tcPr>
            <w:tcW w:w="9037" w:type="dxa"/>
            <w:tcBorders>
              <w:top w:val="nil" w:sz="6" w:space="0" w:color="auto"/>
              <w:left w:val="nil" w:sz="6" w:space="0" w:color="auto"/>
              <w:bottom w:val="nil" w:sz="6" w:space="0" w:color="auto"/>
              <w:right w:val="nil" w:sz="6" w:space="0" w:color="auto"/>
            </w:tcBorders>
          </w:tcPr>
          <w:p>
            <w:pPr>
              <w:pStyle w:val="TableParagraph"/>
              <w:spacing w:line="321" w:lineRule="exact" w:before="100"/>
              <w:ind w:left="200" w:right="0"/>
              <w:jc w:val="left"/>
              <w:rPr>
                <w:rFonts w:ascii="宋体" w:hAnsi="宋体" w:cs="宋体" w:eastAsia="宋体" w:hint="default"/>
                <w:sz w:val="24"/>
                <w:szCs w:val="24"/>
              </w:rPr>
            </w:pPr>
            <w:r>
              <w:rPr>
                <w:rFonts w:ascii="宋体" w:hAnsi="宋体" w:cs="宋体" w:eastAsia="宋体" w:hint="default"/>
                <w:sz w:val="24"/>
                <w:szCs w:val="24"/>
              </w:rPr>
              <w:t>根据</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5</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w w:val="99"/>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2</w:t>
            </w:r>
            <w:r>
              <w:rPr>
                <w:rFonts w:ascii="Arial" w:hAnsi="Arial" w:cs="Arial" w:eastAsia="Arial" w:hint="default"/>
                <w:w w:val="99"/>
                <w:sz w:val="24"/>
                <w:szCs w:val="24"/>
              </w:rPr>
              <w:t>9</w:t>
            </w:r>
            <w:r>
              <w:rPr>
                <w:rFonts w:ascii="Arial" w:hAnsi="Arial" w:cs="Arial" w:eastAsia="Arial" w:hint="default"/>
                <w:spacing w:val="-6"/>
                <w:sz w:val="24"/>
                <w:szCs w:val="24"/>
              </w:rPr>
              <w:t> </w:t>
            </w:r>
            <w:r>
              <w:rPr>
                <w:rFonts w:ascii="宋体" w:hAnsi="宋体" w:cs="宋体" w:eastAsia="宋体" w:hint="default"/>
                <w:sz w:val="24"/>
                <w:szCs w:val="24"/>
              </w:rPr>
              <w:t>日董事会决议</w:t>
            </w:r>
            <w:r>
              <w:rPr>
                <w:rFonts w:ascii="宋体" w:hAnsi="宋体" w:cs="宋体" w:eastAsia="宋体" w:hint="default"/>
                <w:spacing w:val="-100"/>
                <w:sz w:val="24"/>
                <w:szCs w:val="24"/>
              </w:rPr>
              <w:t>，</w:t>
            </w:r>
            <w:r>
              <w:rPr>
                <w:rFonts w:ascii="宋体" w:hAnsi="宋体" w:cs="宋体" w:eastAsia="宋体" w:hint="default"/>
                <w:sz w:val="24"/>
                <w:szCs w:val="24"/>
              </w:rPr>
              <w:t>董事会提议本公司向全体股东派发现金股利，</w:t>
            </w:r>
          </w:p>
          <w:p>
            <w:pPr>
              <w:pStyle w:val="TableParagraph"/>
              <w:spacing w:line="311" w:lineRule="exact"/>
              <w:ind w:left="214" w:right="0"/>
              <w:jc w:val="left"/>
              <w:rPr>
                <w:rFonts w:ascii="宋体" w:hAnsi="宋体" w:cs="宋体" w:eastAsia="宋体" w:hint="default"/>
                <w:sz w:val="24"/>
                <w:szCs w:val="24"/>
              </w:rPr>
            </w:pPr>
            <w:r>
              <w:rPr>
                <w:rFonts w:ascii="宋体" w:hAnsi="宋体" w:cs="宋体" w:eastAsia="宋体" w:hint="default"/>
                <w:sz w:val="24"/>
                <w:szCs w:val="24"/>
              </w:rPr>
              <w:t>每</w:t>
            </w:r>
            <w:r>
              <w:rPr>
                <w:rFonts w:ascii="宋体" w:hAnsi="宋体" w:cs="宋体" w:eastAsia="宋体" w:hint="default"/>
                <w:spacing w:val="-47"/>
                <w:sz w:val="24"/>
                <w:szCs w:val="24"/>
              </w:rPr>
              <w:t> </w:t>
            </w:r>
            <w:r>
              <w:rPr>
                <w:rFonts w:ascii="Arial" w:hAnsi="Arial" w:cs="Arial" w:eastAsia="Arial" w:hint="default"/>
                <w:sz w:val="24"/>
                <w:szCs w:val="24"/>
              </w:rPr>
              <w:t>10</w:t>
            </w:r>
            <w:r>
              <w:rPr>
                <w:rFonts w:ascii="Arial" w:hAnsi="Arial" w:cs="Arial" w:eastAsia="Arial" w:hint="default"/>
                <w:spacing w:val="6"/>
                <w:sz w:val="24"/>
                <w:szCs w:val="24"/>
              </w:rPr>
              <w:t> </w:t>
            </w:r>
            <w:r>
              <w:rPr>
                <w:rFonts w:ascii="宋体" w:hAnsi="宋体" w:cs="宋体" w:eastAsia="宋体" w:hint="default"/>
                <w:sz w:val="24"/>
                <w:szCs w:val="24"/>
              </w:rPr>
              <w:t>股派发现金股利人民币</w:t>
            </w:r>
            <w:r>
              <w:rPr>
                <w:rFonts w:ascii="宋体" w:hAnsi="宋体" w:cs="宋体" w:eastAsia="宋体" w:hint="default"/>
                <w:spacing w:val="-47"/>
                <w:sz w:val="24"/>
                <w:szCs w:val="24"/>
              </w:rPr>
              <w:t> </w:t>
            </w:r>
            <w:r>
              <w:rPr>
                <w:rFonts w:ascii="Arial" w:hAnsi="Arial" w:cs="Arial" w:eastAsia="Arial" w:hint="default"/>
                <w:sz w:val="24"/>
                <w:szCs w:val="24"/>
              </w:rPr>
              <w:t>0.5</w:t>
            </w:r>
            <w:r>
              <w:rPr>
                <w:rFonts w:ascii="Arial" w:hAnsi="Arial" w:cs="Arial" w:eastAsia="Arial" w:hint="default"/>
                <w:spacing w:val="6"/>
                <w:sz w:val="24"/>
                <w:szCs w:val="24"/>
              </w:rPr>
              <w:t> </w:t>
            </w:r>
            <w:r>
              <w:rPr>
                <w:rFonts w:ascii="宋体" w:hAnsi="宋体" w:cs="宋体" w:eastAsia="宋体" w:hint="default"/>
                <w:sz w:val="24"/>
                <w:szCs w:val="24"/>
              </w:rPr>
              <w:t>元</w:t>
            </w:r>
            <w:r>
              <w:rPr>
                <w:rFonts w:ascii="Arial" w:hAnsi="Arial" w:cs="Arial" w:eastAsia="Arial" w:hint="default"/>
                <w:sz w:val="24"/>
                <w:szCs w:val="24"/>
              </w:rPr>
              <w:t>(</w:t>
            </w:r>
            <w:r>
              <w:rPr>
                <w:rFonts w:ascii="宋体" w:hAnsi="宋体" w:cs="宋体" w:eastAsia="宋体" w:hint="default"/>
                <w:sz w:val="24"/>
                <w:szCs w:val="24"/>
              </w:rPr>
              <w:t>含税</w:t>
            </w:r>
            <w:r>
              <w:rPr>
                <w:rFonts w:ascii="Arial" w:hAnsi="Arial" w:cs="Arial" w:eastAsia="Arial" w:hint="default"/>
                <w:sz w:val="24"/>
                <w:szCs w:val="24"/>
              </w:rPr>
              <w:t>)</w:t>
            </w:r>
            <w:r>
              <w:rPr>
                <w:rFonts w:ascii="宋体" w:hAnsi="宋体" w:cs="宋体" w:eastAsia="宋体" w:hint="default"/>
                <w:sz w:val="24"/>
                <w:szCs w:val="24"/>
              </w:rPr>
              <w:t>，按已发行股份</w:t>
            </w:r>
            <w:r>
              <w:rPr>
                <w:rFonts w:ascii="宋体" w:hAnsi="宋体" w:cs="宋体" w:eastAsia="宋体" w:hint="default"/>
                <w:spacing w:val="-47"/>
                <w:sz w:val="24"/>
                <w:szCs w:val="24"/>
              </w:rPr>
              <w:t> </w:t>
            </w:r>
            <w:r>
              <w:rPr>
                <w:rFonts w:ascii="Arial" w:hAnsi="Arial" w:cs="Arial" w:eastAsia="Arial" w:hint="default"/>
                <w:sz w:val="24"/>
                <w:szCs w:val="24"/>
              </w:rPr>
              <w:t>7,383,043,150</w:t>
            </w:r>
            <w:r>
              <w:rPr>
                <w:rFonts w:ascii="Arial" w:hAnsi="Arial" w:cs="Arial" w:eastAsia="Arial" w:hint="default"/>
                <w:spacing w:val="5"/>
                <w:sz w:val="24"/>
                <w:szCs w:val="24"/>
              </w:rPr>
              <w:t> </w:t>
            </w:r>
            <w:r>
              <w:rPr>
                <w:rFonts w:ascii="宋体" w:hAnsi="宋体" w:cs="宋体" w:eastAsia="宋体" w:hint="default"/>
                <w:sz w:val="24"/>
                <w:szCs w:val="24"/>
              </w:rPr>
              <w:t>股为基</w:t>
            </w:r>
          </w:p>
          <w:p>
            <w:pPr>
              <w:pStyle w:val="TableParagraph"/>
              <w:spacing w:line="310" w:lineRule="exact" w:before="22"/>
              <w:ind w:left="214" w:right="319"/>
              <w:jc w:val="left"/>
              <w:rPr>
                <w:rFonts w:ascii="宋体" w:hAnsi="宋体" w:cs="宋体" w:eastAsia="宋体" w:hint="default"/>
                <w:sz w:val="24"/>
                <w:szCs w:val="24"/>
              </w:rPr>
            </w:pPr>
            <w:r>
              <w:rPr>
                <w:rFonts w:ascii="宋体" w:hAnsi="宋体" w:cs="宋体" w:eastAsia="宋体" w:hint="default"/>
                <w:spacing w:val="-3"/>
                <w:sz w:val="24"/>
                <w:szCs w:val="24"/>
              </w:rPr>
              <w:t>数，拟派发现金股利共计约人民币</w:t>
            </w:r>
            <w:r>
              <w:rPr>
                <w:rFonts w:ascii="宋体" w:hAnsi="宋体" w:cs="宋体" w:eastAsia="宋体" w:hint="default"/>
                <w:spacing w:val="-54"/>
                <w:sz w:val="24"/>
                <w:szCs w:val="24"/>
              </w:rPr>
              <w:t> </w:t>
            </w:r>
            <w:r>
              <w:rPr>
                <w:rFonts w:ascii="Arial" w:hAnsi="Arial" w:cs="Arial" w:eastAsia="Arial" w:hint="default"/>
                <w:sz w:val="24"/>
                <w:szCs w:val="24"/>
              </w:rPr>
              <w:t>3.69</w:t>
            </w:r>
            <w:r>
              <w:rPr>
                <w:rFonts w:ascii="Arial" w:hAnsi="Arial" w:cs="Arial" w:eastAsia="Arial" w:hint="default"/>
                <w:spacing w:val="-1"/>
                <w:sz w:val="24"/>
                <w:szCs w:val="24"/>
              </w:rPr>
              <w:t> </w:t>
            </w:r>
            <w:r>
              <w:rPr>
                <w:rFonts w:ascii="宋体" w:hAnsi="宋体" w:cs="宋体" w:eastAsia="宋体" w:hint="default"/>
                <w:spacing w:val="-3"/>
                <w:sz w:val="24"/>
                <w:szCs w:val="24"/>
              </w:rPr>
              <w:t>亿元，上述提议尚待股东大会批准</w:t>
            </w:r>
            <w:r>
              <w:rPr>
                <w:rFonts w:ascii="Arial" w:hAnsi="Arial" w:cs="Arial" w:eastAsia="Arial" w:hint="default"/>
                <w:spacing w:val="-3"/>
                <w:sz w:val="24"/>
                <w:szCs w:val="24"/>
              </w:rPr>
              <w:t>(</w:t>
            </w:r>
            <w:r>
              <w:rPr>
                <w:rFonts w:ascii="宋体" w:hAnsi="宋体" w:cs="宋体" w:eastAsia="宋体" w:hint="default"/>
                <w:spacing w:val="-3"/>
                <w:sz w:val="24"/>
                <w:szCs w:val="24"/>
              </w:rPr>
              <w:t>附注十</w:t>
            </w:r>
            <w:r>
              <w:rPr>
                <w:rFonts w:ascii="宋体" w:hAnsi="宋体" w:cs="宋体" w:eastAsia="宋体" w:hint="default"/>
                <w:sz w:val="24"/>
                <w:szCs w:val="24"/>
              </w:rPr>
              <w:t> 一</w:t>
            </w:r>
            <w:r>
              <w:rPr>
                <w:rFonts w:ascii="Arial" w:hAnsi="Arial" w:cs="Arial" w:eastAsia="Arial" w:hint="default"/>
                <w:sz w:val="24"/>
                <w:szCs w:val="24"/>
              </w:rPr>
              <w:t>(2))</w:t>
            </w:r>
            <w:r>
              <w:rPr>
                <w:rFonts w:ascii="宋体" w:hAnsi="宋体" w:cs="宋体" w:eastAsia="宋体"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4"/>
          <w:szCs w:val="14"/>
        </w:rPr>
      </w:pPr>
    </w:p>
    <w:tbl>
      <w:tblPr>
        <w:tblW w:w="0" w:type="auto"/>
        <w:jc w:val="left"/>
        <w:tblInd w:w="156" w:type="dxa"/>
        <w:tblLayout w:type="fixed"/>
        <w:tblCellMar>
          <w:top w:w="0" w:type="dxa"/>
          <w:left w:w="0" w:type="dxa"/>
          <w:bottom w:w="0" w:type="dxa"/>
          <w:right w:w="0" w:type="dxa"/>
        </w:tblCellMar>
        <w:tblLook w:val="01E0"/>
      </w:tblPr>
      <w:tblGrid>
        <w:gridCol w:w="721"/>
        <w:gridCol w:w="3160"/>
        <w:gridCol w:w="3503"/>
        <w:gridCol w:w="2077"/>
      </w:tblGrid>
      <w:tr>
        <w:trPr>
          <w:trHeight w:val="421"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(44)</w:t>
            </w:r>
          </w:p>
        </w:tc>
        <w:tc>
          <w:tcPr>
            <w:tcW w:w="3160" w:type="dxa"/>
            <w:tcBorders>
              <w:top w:val="nil" w:sz="6" w:space="0" w:color="auto"/>
              <w:left w:val="nil" w:sz="6" w:space="0" w:color="auto"/>
              <w:bottom w:val="nil" w:sz="6" w:space="0" w:color="auto"/>
              <w:right w:val="nil" w:sz="6" w:space="0" w:color="auto"/>
            </w:tcBorders>
          </w:tcPr>
          <w:p>
            <w:pPr>
              <w:pStyle w:val="TableParagraph"/>
              <w:spacing w:line="247" w:lineRule="exact"/>
              <w:ind w:left="94"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3503" w:type="dxa"/>
            <w:tcBorders>
              <w:top w:val="nil" w:sz="6" w:space="0" w:color="auto"/>
              <w:left w:val="nil" w:sz="6" w:space="0" w:color="auto"/>
              <w:bottom w:val="nil" w:sz="6" w:space="0" w:color="auto"/>
              <w:right w:val="nil" w:sz="6" w:space="0" w:color="auto"/>
            </w:tcBorders>
          </w:tcPr>
          <w:p>
            <w:pPr/>
          </w:p>
        </w:tc>
        <w:tc>
          <w:tcPr>
            <w:tcW w:w="2077" w:type="dxa"/>
            <w:tcBorders>
              <w:top w:val="nil" w:sz="6" w:space="0" w:color="auto"/>
              <w:left w:val="nil" w:sz="6" w:space="0" w:color="auto"/>
              <w:bottom w:val="nil" w:sz="6" w:space="0" w:color="auto"/>
              <w:right w:val="nil" w:sz="6" w:space="0" w:color="auto"/>
            </w:tcBorders>
          </w:tcPr>
          <w:p>
            <w:pPr/>
          </w:p>
        </w:tc>
      </w:tr>
      <w:tr>
        <w:trPr>
          <w:trHeight w:val="612"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88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0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78"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4"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1625" w:right="0"/>
              <w:jc w:val="left"/>
              <w:rPr>
                <w:rFonts w:ascii="Arial" w:hAnsi="Arial" w:cs="Arial" w:eastAsia="Arial" w:hint="default"/>
                <w:sz w:val="24"/>
                <w:szCs w:val="24"/>
              </w:rPr>
            </w:pPr>
            <w:r>
              <w:rPr>
                <w:rFonts w:ascii="Arial"/>
                <w:sz w:val="24"/>
              </w:rPr>
              <w:t>107,259,688</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85"/>
              <w:ind w:left="542" w:right="0"/>
              <w:jc w:val="left"/>
              <w:rPr>
                <w:rFonts w:ascii="Arial" w:hAnsi="Arial" w:cs="Arial" w:eastAsia="Arial" w:hint="default"/>
                <w:sz w:val="24"/>
                <w:szCs w:val="24"/>
              </w:rPr>
            </w:pPr>
            <w:r>
              <w:rPr>
                <w:rFonts w:ascii="Arial"/>
                <w:sz w:val="24"/>
              </w:rPr>
              <w:t>103,920,639</w:t>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503" w:type="dxa"/>
            <w:tcBorders>
              <w:top w:val="nil" w:sz="6" w:space="0" w:color="auto"/>
              <w:left w:val="nil" w:sz="6" w:space="0" w:color="auto"/>
              <w:bottom w:val="nil" w:sz="6" w:space="0" w:color="auto"/>
              <w:right w:val="nil" w:sz="6" w:space="0" w:color="auto"/>
            </w:tcBorders>
          </w:tcPr>
          <w:p>
            <w:pPr>
              <w:pStyle w:val="TableParagraph"/>
              <w:tabs>
                <w:tab w:pos="1892" w:val="left" w:leader="none"/>
                <w:tab w:pos="3323" w:val="left" w:leader="none"/>
                <w:tab w:pos="4311" w:val="left" w:leader="none"/>
              </w:tabs>
              <w:spacing w:line="240" w:lineRule="auto" w:before="18"/>
              <w:ind w:left="889" w:right="-809"/>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1,665,608</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77" w:type="dxa"/>
            <w:tcBorders>
              <w:top w:val="nil" w:sz="6" w:space="0" w:color="auto"/>
              <w:left w:val="nil" w:sz="6" w:space="0" w:color="auto"/>
              <w:bottom w:val="nil" w:sz="6" w:space="0" w:color="auto"/>
              <w:right w:val="nil" w:sz="6" w:space="0" w:color="auto"/>
            </w:tcBorders>
          </w:tcPr>
          <w:p>
            <w:pPr>
              <w:pStyle w:val="TableParagraph"/>
              <w:tabs>
                <w:tab w:pos="1257" w:val="left" w:leader="none"/>
              </w:tabs>
              <w:spacing w:line="240" w:lineRule="auto" w:before="18"/>
              <w:ind w:right="8"/>
              <w:jc w:val="right"/>
              <w:rPr>
                <w:rFonts w:ascii="Arial" w:hAnsi="Arial" w:cs="Arial" w:eastAsia="Arial" w:hint="default"/>
                <w:sz w:val="24"/>
                <w:szCs w:val="24"/>
              </w:rPr>
            </w:pPr>
            <w:r>
              <w:rPr>
                <w:rFonts w:ascii="Arial"/>
                <w:w w:val="99"/>
                <w:sz w:val="24"/>
              </w:rPr>
            </w:r>
            <w:r>
              <w:rPr>
                <w:rFonts w:ascii="Arial"/>
                <w:w w:val="95"/>
                <w:sz w:val="24"/>
                <w:u w:val="single" w:color="000000"/>
              </w:rPr>
              <w:t>1,371,590</w:t>
            </w:r>
            <w:r>
              <w:rPr>
                <w:rFonts w:ascii="Arial"/>
                <w:sz w:val="24"/>
                <w:u w:val="single" w:color="000000"/>
              </w:rPr>
              <w:tab/>
            </w:r>
            <w:r>
              <w:rPr>
                <w:rFonts w:ascii="Arial"/>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tabs>
                <w:tab w:pos="1625" w:val="left" w:leader="none"/>
                <w:tab w:pos="3323" w:val="left" w:leader="none"/>
                <w:tab w:pos="4045" w:val="left" w:leader="none"/>
              </w:tabs>
              <w:spacing w:line="268" w:lineRule="exact"/>
              <w:ind w:left="889" w:right="-54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108,925,296</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77" w:type="dxa"/>
            <w:tcBorders>
              <w:top w:val="nil" w:sz="6" w:space="0" w:color="auto"/>
              <w:left w:val="nil" w:sz="6" w:space="0" w:color="auto"/>
              <w:bottom w:val="nil" w:sz="6" w:space="0" w:color="auto"/>
              <w:right w:val="nil" w:sz="6" w:space="0" w:color="auto"/>
            </w:tcBorders>
          </w:tcPr>
          <w:p>
            <w:pPr>
              <w:pStyle w:val="TableParagraph"/>
              <w:tabs>
                <w:tab w:pos="1523" w:val="left" w:leader="none"/>
              </w:tabs>
              <w:spacing w:line="268" w:lineRule="exact"/>
              <w:ind w:right="8"/>
              <w:jc w:val="right"/>
              <w:rPr>
                <w:rFonts w:ascii="Arial" w:hAnsi="Arial" w:cs="Arial" w:eastAsia="Arial" w:hint="default"/>
                <w:sz w:val="24"/>
                <w:szCs w:val="24"/>
              </w:rPr>
            </w:pPr>
            <w:r>
              <w:rPr>
                <w:rFonts w:ascii="Arial"/>
                <w:w w:val="99"/>
                <w:sz w:val="24"/>
              </w:rPr>
            </w:r>
            <w:r>
              <w:rPr>
                <w:rFonts w:ascii="Arial"/>
                <w:spacing w:val="-1"/>
                <w:sz w:val="24"/>
                <w:u w:val="thick" w:color="000000"/>
              </w:rPr>
              <w:t>105,292,229</w:t>
              <w:tab/>
            </w:r>
            <w:r>
              <w:rPr>
                <w:rFonts w:ascii="Arial"/>
                <w:spacing w:val="-1"/>
                <w:sz w:val="24"/>
              </w:rPr>
            </w:r>
          </w:p>
        </w:tc>
      </w:tr>
      <w:tr>
        <w:trPr>
          <w:trHeight w:val="595"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886"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80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94"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503"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758" w:right="0"/>
              <w:jc w:val="left"/>
              <w:rPr>
                <w:rFonts w:ascii="Arial" w:hAnsi="Arial" w:cs="Arial" w:eastAsia="Arial" w:hint="default"/>
                <w:sz w:val="24"/>
                <w:szCs w:val="24"/>
              </w:rPr>
            </w:pPr>
            <w:r>
              <w:rPr>
                <w:rFonts w:ascii="Arial"/>
                <w:sz w:val="24"/>
              </w:rPr>
              <w:t>91,907,828</w:t>
            </w:r>
          </w:p>
        </w:tc>
        <w:tc>
          <w:tcPr>
            <w:tcW w:w="2077"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675" w:right="0"/>
              <w:jc w:val="left"/>
              <w:rPr>
                <w:rFonts w:ascii="Arial" w:hAnsi="Arial" w:cs="Arial" w:eastAsia="Arial" w:hint="default"/>
                <w:sz w:val="24"/>
                <w:szCs w:val="24"/>
              </w:rPr>
            </w:pPr>
            <w:r>
              <w:rPr>
                <w:rFonts w:ascii="Arial"/>
                <w:sz w:val="24"/>
              </w:rPr>
              <w:t>88,971,651</w:t>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503" w:type="dxa"/>
            <w:tcBorders>
              <w:top w:val="nil" w:sz="6" w:space="0" w:color="auto"/>
              <w:left w:val="nil" w:sz="6" w:space="0" w:color="auto"/>
              <w:bottom w:val="nil" w:sz="6" w:space="0" w:color="auto"/>
              <w:right w:val="nil" w:sz="6" w:space="0" w:color="auto"/>
            </w:tcBorders>
          </w:tcPr>
          <w:p>
            <w:pPr>
              <w:pStyle w:val="TableParagraph"/>
              <w:tabs>
                <w:tab w:pos="2092" w:val="left" w:leader="none"/>
                <w:tab w:pos="3323" w:val="left" w:leader="none"/>
                <w:tab w:pos="4513" w:val="left" w:leader="none"/>
              </w:tabs>
              <w:spacing w:line="240" w:lineRule="auto" w:before="18"/>
              <w:ind w:left="889" w:right="-1011"/>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376,744</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77" w:type="dxa"/>
            <w:tcBorders>
              <w:top w:val="nil" w:sz="6" w:space="0" w:color="auto"/>
              <w:left w:val="nil" w:sz="6" w:space="0" w:color="auto"/>
              <w:bottom w:val="nil" w:sz="6" w:space="0" w:color="auto"/>
              <w:right w:val="nil" w:sz="6" w:space="0" w:color="auto"/>
            </w:tcBorders>
          </w:tcPr>
          <w:p>
            <w:pPr>
              <w:pStyle w:val="TableParagraph"/>
              <w:tabs>
                <w:tab w:pos="1055" w:val="left" w:leader="none"/>
              </w:tabs>
              <w:spacing w:line="240" w:lineRule="auto" w:before="18"/>
              <w:ind w:right="8"/>
              <w:jc w:val="right"/>
              <w:rPr>
                <w:rFonts w:ascii="Arial" w:hAnsi="Arial" w:cs="Arial" w:eastAsia="Arial" w:hint="default"/>
                <w:sz w:val="24"/>
                <w:szCs w:val="24"/>
              </w:rPr>
            </w:pPr>
            <w:r>
              <w:rPr>
                <w:rFonts w:ascii="Arial"/>
                <w:w w:val="99"/>
                <w:sz w:val="24"/>
              </w:rPr>
            </w:r>
            <w:r>
              <w:rPr>
                <w:rFonts w:ascii="Arial"/>
                <w:spacing w:val="-1"/>
                <w:sz w:val="24"/>
                <w:u w:val="single" w:color="000000"/>
              </w:rPr>
              <w:t>307,410</w:t>
              <w:tab/>
            </w:r>
            <w:r>
              <w:rPr>
                <w:rFonts w:ascii="Arial"/>
                <w:spacing w:val="-1"/>
                <w:sz w:val="24"/>
              </w:rPr>
            </w:r>
          </w:p>
        </w:tc>
      </w:tr>
      <w:tr>
        <w:trPr>
          <w:trHeight w:val="263" w:hRule="exact"/>
        </w:trPr>
        <w:tc>
          <w:tcPr>
            <w:tcW w:w="721" w:type="dxa"/>
            <w:tcBorders>
              <w:top w:val="nil" w:sz="6" w:space="0" w:color="auto"/>
              <w:left w:val="nil" w:sz="6" w:space="0" w:color="auto"/>
              <w:bottom w:val="nil" w:sz="6" w:space="0" w:color="auto"/>
              <w:right w:val="nil" w:sz="6" w:space="0" w:color="auto"/>
            </w:tcBorders>
          </w:tcPr>
          <w:p>
            <w:pPr/>
          </w:p>
        </w:tc>
        <w:tc>
          <w:tcPr>
            <w:tcW w:w="3160" w:type="dxa"/>
            <w:tcBorders>
              <w:top w:val="nil" w:sz="6" w:space="0" w:color="auto"/>
              <w:left w:val="nil" w:sz="6" w:space="0" w:color="auto"/>
              <w:bottom w:val="nil" w:sz="6" w:space="0" w:color="auto"/>
              <w:right w:val="nil" w:sz="6" w:space="0" w:color="auto"/>
            </w:tcBorders>
          </w:tcPr>
          <w:p>
            <w:pPr/>
          </w:p>
        </w:tc>
        <w:tc>
          <w:tcPr>
            <w:tcW w:w="3503" w:type="dxa"/>
            <w:tcBorders>
              <w:top w:val="nil" w:sz="6" w:space="0" w:color="auto"/>
              <w:left w:val="nil" w:sz="6" w:space="0" w:color="auto"/>
              <w:bottom w:val="nil" w:sz="6" w:space="0" w:color="auto"/>
              <w:right w:val="nil" w:sz="6" w:space="0" w:color="auto"/>
            </w:tcBorders>
          </w:tcPr>
          <w:p>
            <w:pPr>
              <w:pStyle w:val="TableParagraph"/>
              <w:tabs>
                <w:tab w:pos="1758" w:val="left" w:leader="none"/>
                <w:tab w:pos="3323" w:val="left" w:leader="none"/>
                <w:tab w:pos="4178" w:val="left" w:leader="none"/>
              </w:tabs>
              <w:spacing w:line="269" w:lineRule="exact"/>
              <w:ind w:left="889" w:right="-676"/>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92,284,572</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77" w:type="dxa"/>
            <w:tcBorders>
              <w:top w:val="nil" w:sz="6" w:space="0" w:color="auto"/>
              <w:left w:val="nil" w:sz="6" w:space="0" w:color="auto"/>
              <w:bottom w:val="nil" w:sz="6" w:space="0" w:color="auto"/>
              <w:right w:val="nil" w:sz="6" w:space="0" w:color="auto"/>
            </w:tcBorders>
          </w:tcPr>
          <w:p>
            <w:pPr>
              <w:pStyle w:val="TableParagraph"/>
              <w:tabs>
                <w:tab w:pos="1390" w:val="left" w:leader="none"/>
              </w:tabs>
              <w:spacing w:line="269" w:lineRule="exact"/>
              <w:ind w:right="8"/>
              <w:jc w:val="right"/>
              <w:rPr>
                <w:rFonts w:ascii="Arial" w:hAnsi="Arial" w:cs="Arial" w:eastAsia="Arial" w:hint="default"/>
                <w:sz w:val="24"/>
                <w:szCs w:val="24"/>
              </w:rPr>
            </w:pPr>
            <w:r>
              <w:rPr>
                <w:rFonts w:ascii="Arial"/>
                <w:w w:val="99"/>
                <w:sz w:val="24"/>
              </w:rPr>
            </w:r>
            <w:r>
              <w:rPr>
                <w:rFonts w:ascii="Arial"/>
                <w:w w:val="95"/>
                <w:sz w:val="24"/>
                <w:u w:val="thick" w:color="000000"/>
              </w:rPr>
              <w:t>89,279,061</w:t>
            </w:r>
            <w:r>
              <w:rPr>
                <w:rFonts w:ascii="Arial"/>
                <w:sz w:val="24"/>
                <w:u w:val="thick" w:color="000000"/>
              </w:rPr>
              <w:tab/>
            </w:r>
            <w:r>
              <w:rPr>
                <w:rFonts w:ascii="Arial"/>
                <w:sz w:val="24"/>
              </w:rPr>
            </w:r>
          </w:p>
        </w:tc>
      </w:tr>
    </w:tbl>
    <w:p>
      <w:pPr>
        <w:spacing w:after="0" w:line="269" w:lineRule="exact"/>
        <w:jc w:val="right"/>
        <w:rPr>
          <w:rFonts w:ascii="Arial" w:hAnsi="Arial" w:cs="Arial" w:eastAsia="Arial" w:hint="default"/>
          <w:sz w:val="24"/>
          <w:szCs w:val="24"/>
        </w:rPr>
        <w:sectPr>
          <w:pgSz w:w="11910" w:h="16840"/>
          <w:pgMar w:header="0" w:footer="912" w:top="2020" w:bottom="1100" w:left="14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6" w:type="dxa"/>
        <w:tblLayout w:type="fixed"/>
        <w:tblCellMar>
          <w:top w:w="0" w:type="dxa"/>
          <w:left w:w="0" w:type="dxa"/>
          <w:bottom w:w="0" w:type="dxa"/>
          <w:right w:w="0" w:type="dxa"/>
        </w:tblCellMar>
        <w:tblLook w:val="01E0"/>
      </w:tblPr>
      <w:tblGrid>
        <w:gridCol w:w="721"/>
        <w:gridCol w:w="1726"/>
        <w:gridCol w:w="199"/>
        <w:gridCol w:w="1664"/>
        <w:gridCol w:w="1662"/>
        <w:gridCol w:w="146"/>
        <w:gridCol w:w="1775"/>
        <w:gridCol w:w="1699"/>
      </w:tblGrid>
      <w:tr>
        <w:trPr>
          <w:trHeight w:val="416"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589"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9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(44)</w:t>
            </w:r>
          </w:p>
        </w:tc>
        <w:tc>
          <w:tcPr>
            <w:tcW w:w="35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8"/>
              <w:ind w:left="94"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5"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5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94"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主营业务收入和主营业务成本</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587"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94"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54"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right="3"/>
              <w:jc w:val="center"/>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62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9"/>
              <w:ind w:left="130" w:right="0"/>
              <w:jc w:val="center"/>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01"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76" w:lineRule="exact"/>
              <w:ind w:right="160"/>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76" w:lineRule="exact"/>
              <w:ind w:right="57"/>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single" w:sz="4" w:space="0" w:color="000000"/>
              <w:left w:val="nil" w:sz="6" w:space="0" w:color="auto"/>
              <w:bottom w:val="nil" w:sz="6" w:space="0" w:color="auto"/>
              <w:right w:val="nil" w:sz="6" w:space="0" w:color="auto"/>
            </w:tcBorders>
          </w:tcPr>
          <w:p>
            <w:pPr>
              <w:pStyle w:val="TableParagraph"/>
              <w:spacing w:line="276" w:lineRule="exact"/>
              <w:ind w:left="133"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76" w:lineRule="exact"/>
              <w:ind w:left="202"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10"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45"/>
              <w:ind w:left="94"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160"/>
              <w:jc w:val="right"/>
              <w:rPr>
                <w:rFonts w:ascii="Arial" w:hAnsi="Arial" w:cs="Arial" w:eastAsia="Arial" w:hint="default"/>
                <w:sz w:val="24"/>
                <w:szCs w:val="24"/>
              </w:rPr>
            </w:pPr>
            <w:r>
              <w:rPr>
                <w:rFonts w:ascii="Arial"/>
                <w:spacing w:val="-1"/>
                <w:sz w:val="24"/>
              </w:rPr>
              <w:t>106,145,943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57"/>
              <w:jc w:val="right"/>
              <w:rPr>
                <w:rFonts w:ascii="Arial" w:hAnsi="Arial" w:cs="Arial" w:eastAsia="Arial" w:hint="default"/>
                <w:sz w:val="24"/>
                <w:szCs w:val="24"/>
              </w:rPr>
            </w:pPr>
            <w:r>
              <w:rPr>
                <w:rFonts w:ascii="Arial"/>
                <w:spacing w:val="-2"/>
                <w:sz w:val="24"/>
              </w:rPr>
              <w:t>91,011,727</w:t>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8" w:right="0"/>
              <w:jc w:val="left"/>
              <w:rPr>
                <w:rFonts w:ascii="Arial" w:hAnsi="Arial" w:cs="Arial" w:eastAsia="Arial" w:hint="default"/>
                <w:sz w:val="24"/>
                <w:szCs w:val="24"/>
              </w:rPr>
            </w:pPr>
            <w:r>
              <w:rPr>
                <w:rFonts w:ascii="Arial"/>
                <w:sz w:val="24"/>
              </w:rPr>
              <w:t>102,854,915</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72"/>
              <w:jc w:val="right"/>
              <w:rPr>
                <w:rFonts w:ascii="Arial" w:hAnsi="Arial" w:cs="Arial" w:eastAsia="Arial" w:hint="default"/>
                <w:sz w:val="24"/>
                <w:szCs w:val="24"/>
              </w:rPr>
            </w:pPr>
            <w:r>
              <w:rPr>
                <w:rFonts w:ascii="Arial"/>
                <w:w w:val="95"/>
                <w:sz w:val="24"/>
              </w:rPr>
              <w:t>88,141,174</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1"/>
              <w:jc w:val="right"/>
              <w:rPr>
                <w:rFonts w:ascii="Arial" w:hAnsi="Arial" w:cs="Arial" w:eastAsia="Arial" w:hint="default"/>
                <w:sz w:val="24"/>
                <w:szCs w:val="24"/>
              </w:rPr>
            </w:pPr>
            <w:r>
              <w:rPr>
                <w:rFonts w:ascii="Arial"/>
                <w:spacing w:val="-1"/>
                <w:sz w:val="24"/>
              </w:rPr>
              <w:t>894,748</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8"/>
              <w:jc w:val="right"/>
              <w:rPr>
                <w:rFonts w:ascii="Arial" w:hAnsi="Arial" w:cs="Arial" w:eastAsia="Arial" w:hint="default"/>
                <w:sz w:val="24"/>
                <w:szCs w:val="24"/>
              </w:rPr>
            </w:pPr>
            <w:r>
              <w:rPr>
                <w:rFonts w:ascii="Arial"/>
                <w:spacing w:val="-1"/>
                <w:sz w:val="24"/>
              </w:rPr>
              <w:t>701,415</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95" w:right="0"/>
              <w:jc w:val="left"/>
              <w:rPr>
                <w:rFonts w:ascii="Arial" w:hAnsi="Arial" w:cs="Arial" w:eastAsia="Arial" w:hint="default"/>
                <w:sz w:val="24"/>
                <w:szCs w:val="24"/>
              </w:rPr>
            </w:pPr>
            <w:r>
              <w:rPr>
                <w:rFonts w:ascii="Arial"/>
                <w:sz w:val="24"/>
              </w:rPr>
              <w:t>1,033,242</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right"/>
              <w:rPr>
                <w:rFonts w:ascii="Arial" w:hAnsi="Arial" w:cs="Arial" w:eastAsia="Arial" w:hint="default"/>
                <w:sz w:val="24"/>
                <w:szCs w:val="24"/>
              </w:rPr>
            </w:pPr>
            <w:r>
              <w:rPr>
                <w:rFonts w:ascii="Arial"/>
                <w:spacing w:val="-1"/>
                <w:sz w:val="24"/>
              </w:rPr>
              <w:t>800,249</w:t>
            </w:r>
          </w:p>
        </w:tc>
      </w:tr>
      <w:tr>
        <w:trPr>
          <w:trHeight w:val="313"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其他行业</w:t>
            </w:r>
            <w:r>
              <w:rPr>
                <w:rFonts w:ascii="Arial" w:hAnsi="Arial" w:cs="Arial" w:eastAsia="Arial" w:hint="default"/>
                <w:sz w:val="24"/>
                <w:szCs w:val="24"/>
              </w:rPr>
              <w:t>(i)</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tabs>
                <w:tab w:pos="634" w:val="left" w:leader="none"/>
              </w:tabs>
              <w:spacing w:line="240" w:lineRule="auto" w:before="19"/>
              <w:ind w:right="16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218,997</w:t>
            </w:r>
            <w:r>
              <w:rPr>
                <w:rFonts w:ascii="Arial"/>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699" w:val="left" w:leader="none"/>
              </w:tabs>
              <w:spacing w:line="240" w:lineRule="auto" w:before="19"/>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194,686</w:t>
            </w:r>
            <w:r>
              <w:rPr>
                <w:rFonts w:ascii="Arial"/>
                <w:spacing w:val="-1"/>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tabs>
                <w:tab w:pos="828" w:val="left" w:leader="none"/>
                <w:tab w:pos="1631" w:val="left" w:leader="none"/>
              </w:tabs>
              <w:spacing w:line="240" w:lineRule="auto" w:before="19"/>
              <w:ind w:left="-1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32,482</w:t>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890" w:val="left" w:leader="none"/>
                <w:tab w:pos="1699" w:val="left" w:leader="none"/>
              </w:tabs>
              <w:spacing w:line="240" w:lineRule="auto" w:before="19"/>
              <w:ind w:left="-2"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30,228</w:t>
            </w:r>
            <w:r>
              <w:rPr>
                <w:rFonts w:ascii="Arial"/>
                <w:sz w:val="24"/>
                <w:u w:val="single" w:color="000000"/>
              </w:rPr>
              <w:tab/>
            </w:r>
            <w:r>
              <w:rPr>
                <w:rFonts w:ascii="Arial"/>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68" w:lineRule="exact"/>
              <w:ind w:right="16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34"/>
                <w:sz w:val="24"/>
                <w:u w:val="thick" w:color="000000"/>
              </w:rPr>
              <w:t> </w:t>
            </w:r>
            <w:r>
              <w:rPr>
                <w:rFonts w:ascii="Arial"/>
                <w:spacing w:val="-1"/>
                <w:sz w:val="24"/>
                <w:u w:val="thick" w:color="000000"/>
              </w:rPr>
              <w:t>107,259,688</w:t>
            </w:r>
            <w:r>
              <w:rPr>
                <w:rFonts w:ascii="Arial"/>
                <w:spacing w:val="-1"/>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364" w:val="left" w:leader="none"/>
              </w:tabs>
              <w:spacing w:line="268" w:lineRule="exact"/>
              <w:ind w:right="5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91,907,828</w:t>
            </w:r>
            <w:r>
              <w:rPr>
                <w:rFonts w:ascii="Arial"/>
                <w:w w:val="95"/>
                <w:sz w:val="24"/>
              </w:rPr>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tabs>
                <w:tab w:pos="1631" w:val="left" w:leader="none"/>
              </w:tabs>
              <w:spacing w:line="268" w:lineRule="exact"/>
              <w:ind w:left="-1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27"/>
                <w:sz w:val="24"/>
                <w:u w:val="thick" w:color="000000"/>
              </w:rPr>
              <w:t> </w:t>
            </w:r>
            <w:r>
              <w:rPr>
                <w:rFonts w:ascii="Arial"/>
                <w:sz w:val="24"/>
                <w:u w:val="thick" w:color="000000"/>
              </w:rPr>
              <w:t>103,920,639</w:t>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423" w:val="left" w:leader="none"/>
                <w:tab w:pos="1699" w:val="left" w:leader="none"/>
              </w:tabs>
              <w:spacing w:line="268" w:lineRule="exact"/>
              <w:ind w:left="-2"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88,971,651</w:t>
            </w:r>
            <w:r>
              <w:rPr>
                <w:rFonts w:ascii="Arial"/>
                <w:sz w:val="24"/>
                <w:u w:val="thick" w:color="000000"/>
              </w:rPr>
              <w:tab/>
            </w:r>
            <w:r>
              <w:rPr>
                <w:rFonts w:ascii="Arial"/>
                <w:sz w:val="24"/>
              </w:rPr>
            </w:r>
          </w:p>
        </w:tc>
      </w:tr>
      <w:tr>
        <w:trPr>
          <w:trHeight w:val="588"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94"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c>
          <w:tcPr>
            <w:tcW w:w="1662" w:type="dxa"/>
            <w:tcBorders>
              <w:top w:val="nil" w:sz="6" w:space="0" w:color="auto"/>
              <w:left w:val="nil" w:sz="6" w:space="0" w:color="auto"/>
              <w:bottom w:val="nil" w:sz="6" w:space="0" w:color="auto"/>
              <w:right w:val="nil" w:sz="6" w:space="0" w:color="auto"/>
            </w:tcBorders>
          </w:tcPr>
          <w:p>
            <w:pP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1699" w:type="dxa"/>
            <w:tcBorders>
              <w:top w:val="nil" w:sz="6" w:space="0" w:color="auto"/>
              <w:left w:val="nil" w:sz="6" w:space="0" w:color="auto"/>
              <w:bottom w:val="nil" w:sz="6" w:space="0" w:color="auto"/>
              <w:right w:val="nil" w:sz="6" w:space="0" w:color="auto"/>
            </w:tcBorders>
          </w:tcPr>
          <w:p>
            <w:pPr/>
          </w:p>
        </w:tc>
      </w:tr>
      <w:tr>
        <w:trPr>
          <w:trHeight w:val="455"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99" w:type="dxa"/>
            <w:tcBorders>
              <w:top w:val="nil" w:sz="6" w:space="0" w:color="auto"/>
              <w:left w:val="nil" w:sz="6" w:space="0" w:color="auto"/>
              <w:bottom w:val="single" w:sz="4" w:space="0" w:color="000000"/>
              <w:right w:val="nil" w:sz="6" w:space="0" w:color="auto"/>
            </w:tcBorders>
          </w:tcPr>
          <w:p>
            <w:pPr/>
          </w:p>
        </w:tc>
        <w:tc>
          <w:tcPr>
            <w:tcW w:w="3326"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99"/>
              <w:ind w:left="102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620"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99"/>
              <w:ind w:left="135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7"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
        </w:tc>
        <w:tc>
          <w:tcPr>
            <w:tcW w:w="199" w:type="dxa"/>
            <w:tcBorders>
              <w:top w:val="single" w:sz="4" w:space="0" w:color="000000"/>
              <w:left w:val="nil" w:sz="6" w:space="0" w:color="auto"/>
              <w:bottom w:val="nil" w:sz="6" w:space="0" w:color="auto"/>
              <w:right w:val="nil" w:sz="6" w:space="0" w:color="auto"/>
            </w:tcBorders>
          </w:tcPr>
          <w:p>
            <w:pPr/>
          </w:p>
        </w:tc>
        <w:tc>
          <w:tcPr>
            <w:tcW w:w="1664" w:type="dxa"/>
            <w:tcBorders>
              <w:top w:val="single" w:sz="4" w:space="0" w:color="000000"/>
              <w:left w:val="nil" w:sz="6" w:space="0" w:color="auto"/>
              <w:bottom w:val="nil" w:sz="6" w:space="0" w:color="auto"/>
              <w:right w:val="nil" w:sz="6" w:space="0" w:color="auto"/>
            </w:tcBorders>
          </w:tcPr>
          <w:p>
            <w:pPr>
              <w:pStyle w:val="TableParagraph"/>
              <w:spacing w:line="275" w:lineRule="exact"/>
              <w:ind w:left="-4"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62" w:type="dxa"/>
            <w:tcBorders>
              <w:top w:val="single" w:sz="4" w:space="0" w:color="000000"/>
              <w:left w:val="nil" w:sz="6" w:space="0" w:color="auto"/>
              <w:bottom w:val="nil" w:sz="6" w:space="0" w:color="auto"/>
              <w:right w:val="nil" w:sz="6" w:space="0" w:color="auto"/>
            </w:tcBorders>
          </w:tcPr>
          <w:p>
            <w:pPr>
              <w:pStyle w:val="TableParagraph"/>
              <w:spacing w:line="275" w:lineRule="exact"/>
              <w:ind w:right="57"/>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single" w:sz="4" w:space="0" w:color="000000"/>
              <w:left w:val="nil" w:sz="6" w:space="0" w:color="auto"/>
              <w:bottom w:val="nil" w:sz="6" w:space="0" w:color="auto"/>
              <w:right w:val="nil" w:sz="6" w:space="0" w:color="auto"/>
            </w:tcBorders>
          </w:tcPr>
          <w:p>
            <w:pPr>
              <w:pStyle w:val="TableParagraph"/>
              <w:spacing w:line="275" w:lineRule="exact"/>
              <w:ind w:left="90"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699" w:type="dxa"/>
            <w:tcBorders>
              <w:top w:val="single" w:sz="4" w:space="0" w:color="000000"/>
              <w:left w:val="nil" w:sz="6" w:space="0" w:color="auto"/>
              <w:bottom w:val="nil" w:sz="6" w:space="0" w:color="auto"/>
              <w:right w:val="nil" w:sz="6" w:space="0" w:color="auto"/>
            </w:tcBorders>
          </w:tcPr>
          <w:p>
            <w:pPr>
              <w:pStyle w:val="TableParagraph"/>
              <w:spacing w:line="275" w:lineRule="exact"/>
              <w:ind w:left="201" w:right="0"/>
              <w:jc w:val="lef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76"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94"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235" w:right="0"/>
              <w:jc w:val="left"/>
              <w:rPr>
                <w:rFonts w:ascii="Arial" w:hAnsi="Arial" w:cs="Arial" w:eastAsia="Arial" w:hint="default"/>
                <w:sz w:val="24"/>
                <w:szCs w:val="24"/>
              </w:rPr>
            </w:pPr>
            <w:r>
              <w:rPr>
                <w:rFonts w:ascii="Arial"/>
                <w:sz w:val="24"/>
              </w:rPr>
              <w:t>21,296,097</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56"/>
              <w:jc w:val="right"/>
              <w:rPr>
                <w:rFonts w:ascii="Arial" w:hAnsi="Arial" w:cs="Arial" w:eastAsia="Arial" w:hint="default"/>
                <w:sz w:val="24"/>
                <w:szCs w:val="24"/>
              </w:rPr>
            </w:pPr>
            <w:r>
              <w:rPr>
                <w:rFonts w:ascii="Arial"/>
                <w:spacing w:val="-1"/>
                <w:sz w:val="24"/>
              </w:rPr>
              <w:t>17,510,910</w:t>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4"/>
              <w:ind w:left="308" w:right="0"/>
              <w:jc w:val="left"/>
              <w:rPr>
                <w:rFonts w:ascii="Arial" w:hAnsi="Arial" w:cs="Arial" w:eastAsia="Arial" w:hint="default"/>
                <w:sz w:val="24"/>
                <w:szCs w:val="24"/>
              </w:rPr>
            </w:pPr>
            <w:r>
              <w:rPr>
                <w:rFonts w:ascii="Arial"/>
                <w:sz w:val="24"/>
              </w:rPr>
              <w:t>22,012,974</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4"/>
              <w:ind w:right="70"/>
              <w:jc w:val="right"/>
              <w:rPr>
                <w:rFonts w:ascii="Arial" w:hAnsi="Arial" w:cs="Arial" w:eastAsia="Arial" w:hint="default"/>
                <w:sz w:val="24"/>
                <w:szCs w:val="24"/>
              </w:rPr>
            </w:pPr>
            <w:r>
              <w:rPr>
                <w:rFonts w:ascii="Arial"/>
                <w:w w:val="95"/>
                <w:sz w:val="24"/>
              </w:rPr>
              <w:t>18,290,062</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5" w:right="0"/>
              <w:jc w:val="left"/>
              <w:rPr>
                <w:rFonts w:ascii="Arial" w:hAnsi="Arial" w:cs="Arial" w:eastAsia="Arial" w:hint="default"/>
                <w:sz w:val="24"/>
                <w:szCs w:val="24"/>
              </w:rPr>
            </w:pPr>
            <w:r>
              <w:rPr>
                <w:rFonts w:ascii="Arial"/>
                <w:sz w:val="24"/>
              </w:rPr>
              <w:t>17,592,916</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24"/>
                <w:szCs w:val="24"/>
              </w:rPr>
            </w:pPr>
            <w:r>
              <w:rPr>
                <w:rFonts w:ascii="Arial"/>
                <w:spacing w:val="-1"/>
                <w:sz w:val="24"/>
              </w:rPr>
              <w:t>16,657,833</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8" w:right="0"/>
              <w:jc w:val="left"/>
              <w:rPr>
                <w:rFonts w:ascii="Arial" w:hAnsi="Arial" w:cs="Arial" w:eastAsia="Arial" w:hint="default"/>
                <w:sz w:val="24"/>
                <w:szCs w:val="24"/>
              </w:rPr>
            </w:pPr>
            <w:r>
              <w:rPr>
                <w:rFonts w:ascii="Arial"/>
                <w:sz w:val="24"/>
              </w:rPr>
              <w:t>18,046,729</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0"/>
              <w:jc w:val="right"/>
              <w:rPr>
                <w:rFonts w:ascii="Arial" w:hAnsi="Arial" w:cs="Arial" w:eastAsia="Arial" w:hint="default"/>
                <w:sz w:val="24"/>
                <w:szCs w:val="24"/>
              </w:rPr>
            </w:pPr>
            <w:r>
              <w:rPr>
                <w:rFonts w:ascii="Arial"/>
                <w:w w:val="95"/>
                <w:sz w:val="24"/>
              </w:rPr>
              <w:t>16,750,674</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5" w:right="0"/>
              <w:jc w:val="left"/>
              <w:rPr>
                <w:rFonts w:ascii="Arial" w:hAnsi="Arial" w:cs="Arial" w:eastAsia="Arial" w:hint="default"/>
                <w:sz w:val="24"/>
                <w:szCs w:val="24"/>
              </w:rPr>
            </w:pPr>
            <w:r>
              <w:rPr>
                <w:rFonts w:ascii="Arial"/>
                <w:sz w:val="24"/>
              </w:rPr>
              <w:t>19,244,403</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24"/>
                <w:szCs w:val="24"/>
              </w:rPr>
            </w:pPr>
            <w:r>
              <w:rPr>
                <w:rFonts w:ascii="Arial"/>
                <w:spacing w:val="-1"/>
                <w:sz w:val="24"/>
              </w:rPr>
              <w:t>15,783,903</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8" w:right="0"/>
              <w:jc w:val="left"/>
              <w:rPr>
                <w:rFonts w:ascii="Arial" w:hAnsi="Arial" w:cs="Arial" w:eastAsia="Arial" w:hint="default"/>
                <w:sz w:val="24"/>
                <w:szCs w:val="24"/>
              </w:rPr>
            </w:pPr>
            <w:r>
              <w:rPr>
                <w:rFonts w:ascii="Arial"/>
                <w:sz w:val="24"/>
              </w:rPr>
              <w:t>17,810,470</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0"/>
              <w:jc w:val="right"/>
              <w:rPr>
                <w:rFonts w:ascii="Arial" w:hAnsi="Arial" w:cs="Arial" w:eastAsia="Arial" w:hint="default"/>
                <w:sz w:val="24"/>
                <w:szCs w:val="24"/>
              </w:rPr>
            </w:pPr>
            <w:r>
              <w:rPr>
                <w:rFonts w:ascii="Arial"/>
                <w:w w:val="95"/>
                <w:sz w:val="24"/>
              </w:rPr>
              <w:t>14,655,100</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5" w:right="0"/>
              <w:jc w:val="left"/>
              <w:rPr>
                <w:rFonts w:ascii="Arial" w:hAnsi="Arial" w:cs="Arial" w:eastAsia="Arial" w:hint="default"/>
                <w:sz w:val="24"/>
                <w:szCs w:val="24"/>
              </w:rPr>
            </w:pPr>
            <w:r>
              <w:rPr>
                <w:rFonts w:ascii="Arial"/>
                <w:sz w:val="24"/>
              </w:rPr>
              <w:t>17,876,998</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24"/>
                <w:szCs w:val="24"/>
              </w:rPr>
            </w:pPr>
            <w:r>
              <w:rPr>
                <w:rFonts w:ascii="Arial"/>
                <w:spacing w:val="-1"/>
                <w:sz w:val="24"/>
              </w:rPr>
              <w:t>16,230,289</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8" w:right="0"/>
              <w:jc w:val="left"/>
              <w:rPr>
                <w:rFonts w:ascii="Arial" w:hAnsi="Arial" w:cs="Arial" w:eastAsia="Arial" w:hint="default"/>
                <w:sz w:val="24"/>
                <w:szCs w:val="24"/>
              </w:rPr>
            </w:pPr>
            <w:r>
              <w:rPr>
                <w:rFonts w:ascii="Arial"/>
                <w:sz w:val="24"/>
              </w:rPr>
              <w:t>17,422,836</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0"/>
              <w:jc w:val="right"/>
              <w:rPr>
                <w:rFonts w:ascii="Arial" w:hAnsi="Arial" w:cs="Arial" w:eastAsia="Arial" w:hint="default"/>
                <w:sz w:val="24"/>
                <w:szCs w:val="24"/>
              </w:rPr>
            </w:pPr>
            <w:r>
              <w:rPr>
                <w:rFonts w:ascii="Arial"/>
                <w:w w:val="95"/>
                <w:sz w:val="24"/>
              </w:rPr>
              <w:t>15,695,883</w:t>
            </w:r>
            <w:r>
              <w:rPr>
                <w:rFonts w:ascii="Arial"/>
                <w:sz w:val="24"/>
              </w:rPr>
            </w:r>
          </w:p>
        </w:tc>
      </w:tr>
      <w:tr>
        <w:trPr>
          <w:trHeight w:val="312"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79" w:lineRule="exact"/>
              <w:ind w:left="94" w:right="0"/>
              <w:jc w:val="left"/>
              <w:rPr>
                <w:rFonts w:ascii="Arial" w:hAnsi="Arial" w:cs="Arial" w:eastAsia="Arial" w:hint="default"/>
                <w:sz w:val="24"/>
                <w:szCs w:val="24"/>
              </w:rPr>
            </w:pPr>
            <w:r>
              <w:rPr>
                <w:rFonts w:ascii="宋体" w:hAnsi="宋体" w:cs="宋体" w:eastAsia="宋体" w:hint="default"/>
                <w:sz w:val="24"/>
                <w:szCs w:val="24"/>
              </w:rPr>
              <w:t>小家电等</w:t>
            </w:r>
            <w:r>
              <w:rPr>
                <w:rFonts w:ascii="Arial" w:hAnsi="Arial" w:cs="Arial" w:eastAsia="Arial" w:hint="default"/>
                <w:sz w:val="24"/>
                <w:szCs w:val="24"/>
              </w:rPr>
              <w:t>(ii)</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35" w:right="0"/>
              <w:jc w:val="left"/>
              <w:rPr>
                <w:rFonts w:ascii="Arial" w:hAnsi="Arial" w:cs="Arial" w:eastAsia="Arial" w:hint="default"/>
                <w:sz w:val="24"/>
                <w:szCs w:val="24"/>
              </w:rPr>
            </w:pPr>
            <w:r>
              <w:rPr>
                <w:rFonts w:ascii="Arial"/>
                <w:sz w:val="24"/>
              </w:rPr>
              <w:t>17,284,854</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7"/>
              <w:jc w:val="right"/>
              <w:rPr>
                <w:rFonts w:ascii="Arial" w:hAnsi="Arial" w:cs="Arial" w:eastAsia="Arial" w:hint="default"/>
                <w:sz w:val="24"/>
                <w:szCs w:val="24"/>
              </w:rPr>
            </w:pPr>
            <w:r>
              <w:rPr>
                <w:rFonts w:ascii="Arial"/>
                <w:spacing w:val="-1"/>
                <w:sz w:val="24"/>
              </w:rPr>
              <w:t>14,088,997</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08" w:right="0"/>
              <w:jc w:val="left"/>
              <w:rPr>
                <w:rFonts w:ascii="Arial" w:hAnsi="Arial" w:cs="Arial" w:eastAsia="Arial" w:hint="default"/>
                <w:sz w:val="24"/>
                <w:szCs w:val="24"/>
              </w:rPr>
            </w:pPr>
            <w:r>
              <w:rPr>
                <w:rFonts w:ascii="Arial"/>
                <w:sz w:val="24"/>
              </w:rPr>
              <w:t>14,710,944</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0"/>
              <w:jc w:val="right"/>
              <w:rPr>
                <w:rFonts w:ascii="Arial" w:hAnsi="Arial" w:cs="Arial" w:eastAsia="Arial" w:hint="default"/>
                <w:sz w:val="24"/>
                <w:szCs w:val="24"/>
              </w:rPr>
            </w:pPr>
            <w:r>
              <w:rPr>
                <w:rFonts w:ascii="Arial"/>
                <w:w w:val="95"/>
                <w:sz w:val="24"/>
              </w:rPr>
              <w:t>12,085,367</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5" w:right="0"/>
              <w:jc w:val="left"/>
              <w:rPr>
                <w:rFonts w:ascii="Arial" w:hAnsi="Arial" w:cs="Arial" w:eastAsia="Arial" w:hint="default"/>
                <w:sz w:val="24"/>
                <w:szCs w:val="24"/>
              </w:rPr>
            </w:pPr>
            <w:r>
              <w:rPr>
                <w:rFonts w:ascii="Arial"/>
                <w:sz w:val="24"/>
              </w:rPr>
              <w:t>12,806,425</w:t>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24"/>
                <w:szCs w:val="24"/>
              </w:rPr>
            </w:pPr>
            <w:r>
              <w:rPr>
                <w:rFonts w:ascii="Arial"/>
                <w:spacing w:val="-1"/>
                <w:sz w:val="24"/>
              </w:rPr>
              <w:t>10,698,997</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08" w:right="0"/>
              <w:jc w:val="left"/>
              <w:rPr>
                <w:rFonts w:ascii="Arial" w:hAnsi="Arial" w:cs="Arial" w:eastAsia="Arial" w:hint="default"/>
                <w:sz w:val="24"/>
                <w:szCs w:val="24"/>
              </w:rPr>
            </w:pPr>
            <w:r>
              <w:rPr>
                <w:rFonts w:ascii="Arial"/>
                <w:sz w:val="24"/>
              </w:rPr>
              <w:t>12,706,186</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0"/>
              <w:jc w:val="right"/>
              <w:rPr>
                <w:rFonts w:ascii="Arial" w:hAnsi="Arial" w:cs="Arial" w:eastAsia="Arial" w:hint="default"/>
                <w:sz w:val="24"/>
                <w:szCs w:val="24"/>
              </w:rPr>
            </w:pPr>
            <w:r>
              <w:rPr>
                <w:rFonts w:ascii="Arial"/>
                <w:w w:val="95"/>
                <w:sz w:val="24"/>
              </w:rPr>
              <w:t>10,538,262</w:t>
            </w:r>
            <w:r>
              <w:rPr>
                <w:rFonts w:ascii="Arial"/>
                <w:sz w:val="24"/>
              </w:rPr>
            </w:r>
          </w:p>
        </w:tc>
      </w:tr>
      <w:tr>
        <w:trPr>
          <w:trHeight w:val="311"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6"/>
              <w:jc w:val="right"/>
              <w:rPr>
                <w:rFonts w:ascii="Arial" w:hAnsi="Arial" w:cs="Arial" w:eastAsia="Arial" w:hint="default"/>
                <w:sz w:val="24"/>
                <w:szCs w:val="24"/>
              </w:rPr>
            </w:pPr>
            <w:r>
              <w:rPr>
                <w:rFonts w:ascii="Arial"/>
                <w:spacing w:val="-1"/>
                <w:sz w:val="24"/>
              </w:rPr>
              <w:t>894,748</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7"/>
              <w:jc w:val="right"/>
              <w:rPr>
                <w:rFonts w:ascii="Arial" w:hAnsi="Arial" w:cs="Arial" w:eastAsia="Arial" w:hint="default"/>
                <w:sz w:val="24"/>
                <w:szCs w:val="24"/>
              </w:rPr>
            </w:pPr>
            <w:r>
              <w:rPr>
                <w:rFonts w:ascii="Arial"/>
                <w:spacing w:val="-1"/>
                <w:sz w:val="24"/>
              </w:rPr>
              <w:t>701,415</w:t>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42" w:right="0"/>
              <w:jc w:val="left"/>
              <w:rPr>
                <w:rFonts w:ascii="Arial" w:hAnsi="Arial" w:cs="Arial" w:eastAsia="Arial" w:hint="default"/>
                <w:sz w:val="24"/>
                <w:szCs w:val="24"/>
              </w:rPr>
            </w:pPr>
            <w:r>
              <w:rPr>
                <w:rFonts w:ascii="Arial"/>
                <w:sz w:val="24"/>
              </w:rPr>
              <w:t>1,033,242</w:t>
            </w:r>
          </w:p>
        </w:tc>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0"/>
              <w:jc w:val="right"/>
              <w:rPr>
                <w:rFonts w:ascii="Arial" w:hAnsi="Arial" w:cs="Arial" w:eastAsia="Arial" w:hint="default"/>
                <w:sz w:val="24"/>
                <w:szCs w:val="24"/>
              </w:rPr>
            </w:pPr>
            <w:r>
              <w:rPr>
                <w:rFonts w:ascii="Arial"/>
                <w:spacing w:val="-1"/>
                <w:sz w:val="24"/>
              </w:rPr>
              <w:t>800,249</w:t>
            </w:r>
          </w:p>
        </w:tc>
      </w:tr>
      <w:tr>
        <w:trPr>
          <w:trHeight w:val="313" w:hRule="exact"/>
        </w:trPr>
        <w:tc>
          <w:tcPr>
            <w:tcW w:w="721" w:type="dxa"/>
            <w:tcBorders>
              <w:top w:val="nil" w:sz="6" w:space="0" w:color="auto"/>
              <w:left w:val="nil" w:sz="6" w:space="0" w:color="auto"/>
              <w:bottom w:val="nil" w:sz="6" w:space="0" w:color="auto"/>
              <w:right w:val="nil" w:sz="6" w:space="0" w:color="auto"/>
            </w:tcBorders>
          </w:tcPr>
          <w:p>
            <w:pPr/>
          </w:p>
        </w:tc>
        <w:tc>
          <w:tcPr>
            <w:tcW w:w="1726" w:type="dxa"/>
            <w:tcBorders>
              <w:top w:val="nil" w:sz="6" w:space="0" w:color="auto"/>
              <w:left w:val="nil" w:sz="6" w:space="0" w:color="auto"/>
              <w:bottom w:val="nil" w:sz="6" w:space="0" w:color="auto"/>
              <w:right w:val="nil" w:sz="6" w:space="0" w:color="auto"/>
            </w:tcBorders>
          </w:tcPr>
          <w:p>
            <w:pPr>
              <w:pStyle w:val="TableParagraph"/>
              <w:spacing w:line="262" w:lineRule="exact"/>
              <w:ind w:left="9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9" w:type="dxa"/>
            <w:tcBorders>
              <w:top w:val="nil" w:sz="6" w:space="0" w:color="auto"/>
              <w:left w:val="nil" w:sz="6" w:space="0" w:color="auto"/>
              <w:bottom w:val="nil" w:sz="6" w:space="0" w:color="auto"/>
              <w:right w:val="nil" w:sz="6" w:space="0" w:color="auto"/>
            </w:tcBorders>
          </w:tcPr>
          <w:p>
            <w:pPr/>
          </w:p>
        </w:tc>
        <w:tc>
          <w:tcPr>
            <w:tcW w:w="1664" w:type="dxa"/>
            <w:tcBorders>
              <w:top w:val="nil" w:sz="6" w:space="0" w:color="auto"/>
              <w:left w:val="nil" w:sz="6" w:space="0" w:color="auto"/>
              <w:bottom w:val="nil" w:sz="6" w:space="0" w:color="auto"/>
              <w:right w:val="nil" w:sz="6" w:space="0" w:color="auto"/>
            </w:tcBorders>
          </w:tcPr>
          <w:p>
            <w:pPr>
              <w:pStyle w:val="TableParagraph"/>
              <w:tabs>
                <w:tab w:pos="569" w:val="left" w:leader="none"/>
              </w:tabs>
              <w:spacing w:line="240" w:lineRule="auto" w:before="19"/>
              <w:ind w:left="-20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263,247</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737" w:val="left" w:leader="none"/>
              </w:tabs>
              <w:spacing w:line="240" w:lineRule="auto" w:before="19"/>
              <w:ind w:left="-36" w:right="5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235,484</w:t>
            </w:r>
            <w:r>
              <w:rPr>
                <w:rFonts w:ascii="Arial"/>
                <w:spacing w:val="-1"/>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tabs>
                <w:tab w:pos="642" w:val="left" w:leader="none"/>
                <w:tab w:pos="1586" w:val="left" w:leader="none"/>
              </w:tabs>
              <w:spacing w:line="240" w:lineRule="auto" w:before="19"/>
              <w:ind w:left="1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177,258</w:t>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760" w:val="left" w:leader="none"/>
                <w:tab w:pos="1699" w:val="left" w:leader="none"/>
              </w:tabs>
              <w:spacing w:line="240" w:lineRule="auto" w:before="19"/>
              <w:ind w:left="-45" w:right="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156,054</w:t>
              <w:tab/>
            </w:r>
            <w:r>
              <w:rPr>
                <w:rFonts w:ascii="Arial"/>
                <w:spacing w:val="-1"/>
                <w:sz w:val="24"/>
              </w:rPr>
            </w:r>
          </w:p>
        </w:tc>
      </w:tr>
      <w:tr>
        <w:trPr>
          <w:trHeight w:val="438" w:hRule="exact"/>
        </w:trPr>
        <w:tc>
          <w:tcPr>
            <w:tcW w:w="721" w:type="dxa"/>
            <w:tcBorders>
              <w:top w:val="nil" w:sz="6" w:space="0" w:color="auto"/>
              <w:left w:val="nil" w:sz="6" w:space="0" w:color="auto"/>
              <w:bottom w:val="nil" w:sz="6" w:space="0" w:color="auto"/>
              <w:right w:val="nil" w:sz="6" w:space="0" w:color="auto"/>
            </w:tcBorders>
          </w:tcPr>
          <w:p>
            <w:pPr/>
          </w:p>
        </w:tc>
        <w:tc>
          <w:tcPr>
            <w:tcW w:w="3589" w:type="dxa"/>
            <w:gridSpan w:val="3"/>
            <w:tcBorders>
              <w:top w:val="nil" w:sz="6" w:space="0" w:color="auto"/>
              <w:left w:val="nil" w:sz="6" w:space="0" w:color="auto"/>
              <w:bottom w:val="nil" w:sz="6" w:space="0" w:color="auto"/>
              <w:right w:val="nil" w:sz="6" w:space="0" w:color="auto"/>
            </w:tcBorders>
          </w:tcPr>
          <w:p>
            <w:pPr>
              <w:pStyle w:val="TableParagraph"/>
              <w:tabs>
                <w:tab w:pos="2026" w:val="left" w:leader="none"/>
              </w:tabs>
              <w:spacing w:line="268" w:lineRule="exact"/>
              <w:ind w:left="172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107,259,688</w:t>
            </w:r>
            <w:r>
              <w:rPr>
                <w:rFonts w:ascii="Arial"/>
                <w:sz w:val="24"/>
              </w:rPr>
            </w:r>
          </w:p>
        </w:tc>
        <w:tc>
          <w:tcPr>
            <w:tcW w:w="1662" w:type="dxa"/>
            <w:tcBorders>
              <w:top w:val="nil" w:sz="6" w:space="0" w:color="auto"/>
              <w:left w:val="nil" w:sz="6" w:space="0" w:color="auto"/>
              <w:bottom w:val="nil" w:sz="6" w:space="0" w:color="auto"/>
              <w:right w:val="nil" w:sz="6" w:space="0" w:color="auto"/>
            </w:tcBorders>
          </w:tcPr>
          <w:p>
            <w:pPr>
              <w:pStyle w:val="TableParagraph"/>
              <w:tabs>
                <w:tab w:pos="402" w:val="left" w:leader="none"/>
              </w:tabs>
              <w:spacing w:line="268" w:lineRule="exact"/>
              <w:ind w:left="-36" w:right="5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91,907,828</w:t>
            </w:r>
            <w:r>
              <w:rPr>
                <w:rFonts w:ascii="Arial"/>
                <w:w w:val="95"/>
                <w:sz w:val="24"/>
              </w:rPr>
            </w:r>
            <w:r>
              <w:rPr>
                <w:rFonts w:ascii="Arial"/>
                <w:sz w:val="24"/>
              </w:rPr>
            </w:r>
          </w:p>
        </w:tc>
        <w:tc>
          <w:tcPr>
            <w:tcW w:w="146"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tabs>
                <w:tab w:pos="1586" w:val="left" w:leader="none"/>
              </w:tabs>
              <w:spacing w:line="268" w:lineRule="exact"/>
              <w:ind w:left="1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31"/>
                <w:sz w:val="24"/>
                <w:u w:val="thick" w:color="000000"/>
              </w:rPr>
              <w:t> </w:t>
            </w:r>
            <w:r>
              <w:rPr>
                <w:rFonts w:ascii="Arial"/>
                <w:sz w:val="24"/>
                <w:u w:val="thick" w:color="000000"/>
              </w:rPr>
              <w:t>103,920,639</w:t>
              <w:tab/>
            </w:r>
            <w:r>
              <w:rPr>
                <w:rFonts w:ascii="Arial"/>
                <w:sz w:val="24"/>
              </w:rPr>
            </w:r>
          </w:p>
        </w:tc>
        <w:tc>
          <w:tcPr>
            <w:tcW w:w="1699" w:type="dxa"/>
            <w:tcBorders>
              <w:top w:val="nil" w:sz="6" w:space="0" w:color="auto"/>
              <w:left w:val="nil" w:sz="6" w:space="0" w:color="auto"/>
              <w:bottom w:val="nil" w:sz="6" w:space="0" w:color="auto"/>
              <w:right w:val="nil" w:sz="6" w:space="0" w:color="auto"/>
            </w:tcBorders>
          </w:tcPr>
          <w:p>
            <w:pPr>
              <w:pStyle w:val="TableParagraph"/>
              <w:tabs>
                <w:tab w:pos="425" w:val="left" w:leader="none"/>
                <w:tab w:pos="1699" w:val="left" w:leader="none"/>
              </w:tabs>
              <w:spacing w:line="268" w:lineRule="exact"/>
              <w:ind w:left="-45" w:right="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88,971,651</w:t>
            </w:r>
            <w:r>
              <w:rPr>
                <w:rFonts w:ascii="Arial"/>
                <w:sz w:val="24"/>
                <w:u w:val="thick" w:color="000000"/>
              </w:rPr>
              <w:tab/>
            </w:r>
            <w:r>
              <w:rPr>
                <w:rFonts w:ascii="Arial"/>
                <w:sz w:val="24"/>
              </w:rPr>
            </w:r>
          </w:p>
        </w:tc>
      </w:tr>
      <w:tr>
        <w:trPr>
          <w:trHeight w:val="900" w:hRule="exact"/>
        </w:trPr>
        <w:tc>
          <w:tcPr>
            <w:tcW w:w="721" w:type="dxa"/>
            <w:tcBorders>
              <w:top w:val="nil" w:sz="6" w:space="0" w:color="auto"/>
              <w:left w:val="nil" w:sz="6" w:space="0" w:color="auto"/>
              <w:bottom w:val="nil" w:sz="6" w:space="0" w:color="auto"/>
              <w:right w:val="nil" w:sz="6" w:space="0" w:color="auto"/>
            </w:tcBorders>
          </w:tcPr>
          <w:p>
            <w:pPr/>
          </w:p>
        </w:tc>
        <w:tc>
          <w:tcPr>
            <w:tcW w:w="8871" w:type="dxa"/>
            <w:gridSpan w:val="7"/>
            <w:tcBorders>
              <w:top w:val="nil" w:sz="6" w:space="0" w:color="auto"/>
              <w:left w:val="nil" w:sz="6" w:space="0" w:color="auto"/>
              <w:bottom w:val="nil" w:sz="6" w:space="0" w:color="auto"/>
              <w:right w:val="nil" w:sz="6" w:space="0" w:color="auto"/>
            </w:tcBorders>
          </w:tcPr>
          <w:p>
            <w:pPr>
              <w:pStyle w:val="TableParagraph"/>
              <w:spacing w:line="312" w:lineRule="exact" w:before="131"/>
              <w:ind w:left="94" w:right="61"/>
              <w:jc w:val="left"/>
              <w:rPr>
                <w:rFonts w:ascii="宋体" w:hAnsi="宋体" w:cs="宋体" w:eastAsia="宋体" w:hint="default"/>
                <w:sz w:val="24"/>
                <w:szCs w:val="24"/>
              </w:rPr>
            </w:pPr>
            <w:r>
              <w:rPr>
                <w:rFonts w:ascii="Arial" w:hAnsi="Arial" w:cs="Arial" w:eastAsia="Arial" w:hint="default"/>
                <w:spacing w:val="2"/>
                <w:sz w:val="24"/>
                <w:szCs w:val="24"/>
              </w:rPr>
              <w:t>(i)</w:t>
            </w:r>
            <w:r>
              <w:rPr>
                <w:rFonts w:ascii="宋体" w:hAnsi="宋体" w:cs="宋体" w:eastAsia="宋体" w:hint="default"/>
                <w:spacing w:val="2"/>
                <w:sz w:val="24"/>
                <w:szCs w:val="24"/>
              </w:rPr>
              <w:t>其他行业收入主要包括易购网站开放平台的佣金收入、信息技术服务费收入、小</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额贷款和商业保理公司的利息收入、房地产销售收入、移动转售业务收入等。</w:t>
            </w:r>
          </w:p>
        </w:tc>
      </w:tr>
      <w:tr>
        <w:trPr>
          <w:trHeight w:val="724" w:hRule="exact"/>
        </w:trPr>
        <w:tc>
          <w:tcPr>
            <w:tcW w:w="721" w:type="dxa"/>
            <w:tcBorders>
              <w:top w:val="nil" w:sz="6" w:space="0" w:color="auto"/>
              <w:left w:val="nil" w:sz="6" w:space="0" w:color="auto"/>
              <w:bottom w:val="nil" w:sz="6" w:space="0" w:color="auto"/>
              <w:right w:val="nil" w:sz="6" w:space="0" w:color="auto"/>
            </w:tcBorders>
          </w:tcPr>
          <w:p>
            <w:pPr/>
          </w:p>
        </w:tc>
        <w:tc>
          <w:tcPr>
            <w:tcW w:w="8871" w:type="dxa"/>
            <w:gridSpan w:val="7"/>
            <w:tcBorders>
              <w:top w:val="nil" w:sz="6" w:space="0" w:color="auto"/>
              <w:left w:val="nil" w:sz="6" w:space="0" w:color="auto"/>
              <w:bottom w:val="nil" w:sz="6" w:space="0" w:color="auto"/>
              <w:right w:val="nil" w:sz="6" w:space="0" w:color="auto"/>
            </w:tcBorders>
          </w:tcPr>
          <w:p>
            <w:pPr>
              <w:pStyle w:val="TableParagraph"/>
              <w:spacing w:line="310" w:lineRule="exact" w:before="131"/>
              <w:ind w:left="94" w:right="64"/>
              <w:jc w:val="left"/>
              <w:rPr>
                <w:rFonts w:ascii="宋体" w:hAnsi="宋体" w:cs="宋体" w:eastAsia="宋体" w:hint="default"/>
                <w:sz w:val="24"/>
                <w:szCs w:val="24"/>
              </w:rPr>
            </w:pPr>
            <w:r>
              <w:rPr>
                <w:rFonts w:ascii="Arial" w:hAnsi="Arial" w:cs="Arial" w:eastAsia="Arial" w:hint="default"/>
                <w:sz w:val="24"/>
                <w:szCs w:val="24"/>
              </w:rPr>
              <w:t>(ii)</w:t>
            </w:r>
            <w:r>
              <w:rPr>
                <w:rFonts w:ascii="宋体" w:hAnsi="宋体" w:cs="宋体" w:eastAsia="宋体" w:hint="default"/>
                <w:sz w:val="24"/>
                <w:szCs w:val="24"/>
              </w:rPr>
              <w:t>小家电等产品包括小家电、红孩子母婴及美妆、家居食品和其他日用百货类产品</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等。</w:t>
            </w:r>
          </w:p>
        </w:tc>
      </w:tr>
    </w:tbl>
    <w:p>
      <w:pPr>
        <w:spacing w:after="0" w:line="310" w:lineRule="exact"/>
        <w:jc w:val="left"/>
        <w:rPr>
          <w:rFonts w:ascii="宋体" w:hAnsi="宋体" w:cs="宋体" w:eastAsia="宋体" w:hint="default"/>
          <w:sz w:val="24"/>
          <w:szCs w:val="24"/>
        </w:rPr>
        <w:sectPr>
          <w:pgSz w:w="11910" w:h="16840"/>
          <w:pgMar w:header="0" w:footer="912" w:top="2020" w:bottom="1100" w:left="15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77"/>
        <w:gridCol w:w="2241"/>
        <w:gridCol w:w="1873"/>
        <w:gridCol w:w="1116"/>
        <w:gridCol w:w="134"/>
        <w:gridCol w:w="1396"/>
        <w:gridCol w:w="134"/>
        <w:gridCol w:w="1403"/>
      </w:tblGrid>
      <w:tr>
        <w:trPr>
          <w:trHeight w:val="462"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52"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679"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07" w:right="0"/>
              <w:jc w:val="left"/>
              <w:rPr>
                <w:rFonts w:ascii="Arial" w:hAnsi="Arial" w:cs="Arial" w:eastAsia="Arial" w:hint="default"/>
                <w:sz w:val="24"/>
                <w:szCs w:val="24"/>
              </w:rPr>
            </w:pPr>
            <w:r>
              <w:rPr>
                <w:rFonts w:ascii="Arial"/>
                <w:sz w:val="24"/>
              </w:rPr>
              <w:t>(44)</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152"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706" w:hRule="exact"/>
        </w:trPr>
        <w:tc>
          <w:tcPr>
            <w:tcW w:w="777"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200" w:right="0"/>
              <w:jc w:val="left"/>
              <w:rPr>
                <w:rFonts w:ascii="Arial" w:hAnsi="Arial" w:cs="Arial" w:eastAsia="Arial" w:hint="default"/>
                <w:sz w:val="24"/>
                <w:szCs w:val="24"/>
              </w:rPr>
            </w:pPr>
            <w:r>
              <w:rPr>
                <w:rFonts w:ascii="Arial"/>
                <w:sz w:val="24"/>
              </w:rPr>
              <w:t>(b)</w:t>
            </w:r>
          </w:p>
        </w:tc>
        <w:tc>
          <w:tcPr>
            <w:tcW w:w="41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143"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11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
        </w:tc>
      </w:tr>
      <w:tr>
        <w:trPr>
          <w:trHeight w:val="543"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90" w:right="-23"/>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116" w:type="dxa"/>
            <w:tcBorders>
              <w:top w:val="nil" w:sz="6" w:space="0" w:color="auto"/>
              <w:left w:val="nil" w:sz="6" w:space="0" w:color="auto"/>
              <w:bottom w:val="single" w:sz="4" w:space="0" w:color="000000"/>
              <w:right w:val="nil" w:sz="6" w:space="0" w:color="auto"/>
            </w:tcBorders>
          </w:tcPr>
          <w:p>
            <w:pPr/>
          </w:p>
        </w:tc>
        <w:tc>
          <w:tcPr>
            <w:tcW w:w="3067"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3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549"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3" w:right="57"/>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34" w:type="dxa"/>
            <w:tcBorders>
              <w:top w:val="single" w:sz="4" w:space="0" w:color="000000"/>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5"/>
              <w:jc w:val="right"/>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5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61" w:right="0"/>
              <w:jc w:val="left"/>
              <w:rPr>
                <w:rFonts w:ascii="Arial" w:hAnsi="Arial" w:cs="Arial" w:eastAsia="Arial" w:hint="default"/>
                <w:sz w:val="18"/>
                <w:szCs w:val="18"/>
              </w:rPr>
            </w:pPr>
            <w:r>
              <w:rPr>
                <w:rFonts w:ascii="宋体" w:hAnsi="宋体" w:cs="宋体" w:eastAsia="宋体" w:hint="default"/>
                <w:sz w:val="18"/>
                <w:szCs w:val="18"/>
              </w:rPr>
              <w:t>连锁店服务收入</w:t>
            </w:r>
            <w:r>
              <w:rPr>
                <w:rFonts w:ascii="Arial" w:hAnsi="Arial" w:cs="Arial" w:eastAsia="Arial" w:hint="default"/>
                <w:sz w:val="18"/>
                <w:szCs w:val="18"/>
              </w:rPr>
              <w:t>(i)</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704" w:right="0"/>
              <w:jc w:val="left"/>
              <w:rPr>
                <w:rFonts w:ascii="Arial" w:hAnsi="Arial" w:cs="Arial" w:eastAsia="Arial" w:hint="default"/>
                <w:sz w:val="18"/>
                <w:szCs w:val="18"/>
              </w:rPr>
            </w:pPr>
            <w:r>
              <w:rPr>
                <w:rFonts w:ascii="Arial"/>
                <w:sz w:val="18"/>
              </w:rPr>
              <w:t>536,853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Arial" w:hAnsi="Arial" w:cs="Arial" w:eastAsia="Arial" w:hint="default"/>
                <w:sz w:val="18"/>
                <w:szCs w:val="18"/>
              </w:rPr>
            </w:pPr>
            <w:r>
              <w:rPr>
                <w:rFonts w:ascii="Arial"/>
                <w:spacing w:val="-1"/>
                <w:sz w:val="18"/>
              </w:rPr>
              <w:t>537,219</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25"/>
              <w:jc w:val="right"/>
              <w:rPr>
                <w:rFonts w:ascii="Arial" w:hAnsi="Arial" w:cs="Arial" w:eastAsia="Arial" w:hint="default"/>
                <w:sz w:val="18"/>
                <w:szCs w:val="18"/>
              </w:rPr>
            </w:pPr>
            <w:r>
              <w:rPr>
                <w:rFonts w:ascii="Arial"/>
                <w:spacing w:val="-1"/>
                <w:w w:val="95"/>
                <w:sz w:val="18"/>
              </w:rPr>
              <w:t>83</w:t>
            </w:r>
            <w:r>
              <w:rPr>
                <w:rFonts w:ascii="Arial"/>
                <w:sz w:val="18"/>
              </w:rPr>
            </w:r>
          </w:p>
        </w:tc>
      </w:tr>
      <w:tr>
        <w:trPr>
          <w:trHeight w:val="35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05" w:right="0"/>
              <w:jc w:val="left"/>
              <w:rPr>
                <w:rFonts w:ascii="Arial" w:hAnsi="Arial" w:cs="Arial" w:eastAsia="Arial" w:hint="default"/>
                <w:sz w:val="18"/>
                <w:szCs w:val="18"/>
              </w:rPr>
            </w:pPr>
            <w:r>
              <w:rPr>
                <w:rFonts w:ascii="Arial"/>
                <w:sz w:val="18"/>
              </w:rPr>
              <w:t>500,283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367,915</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
              <w:jc w:val="right"/>
              <w:rPr>
                <w:rFonts w:ascii="Arial" w:hAnsi="Arial" w:cs="Arial" w:eastAsia="Arial" w:hint="default"/>
                <w:sz w:val="18"/>
                <w:szCs w:val="18"/>
              </w:rPr>
            </w:pPr>
            <w:r>
              <w:rPr>
                <w:rFonts w:ascii="Arial"/>
                <w:spacing w:val="-1"/>
                <w:sz w:val="18"/>
              </w:rPr>
              <w:t>408,681</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3"/>
              <w:jc w:val="right"/>
              <w:rPr>
                <w:rFonts w:ascii="Arial" w:hAnsi="Arial" w:cs="Arial" w:eastAsia="Arial" w:hint="default"/>
                <w:sz w:val="18"/>
                <w:szCs w:val="18"/>
              </w:rPr>
            </w:pPr>
            <w:r>
              <w:rPr>
                <w:rFonts w:ascii="Arial"/>
                <w:spacing w:val="-1"/>
                <w:sz w:val="18"/>
              </w:rPr>
              <w:t>307,327</w:t>
            </w:r>
          </w:p>
        </w:tc>
      </w:tr>
      <w:tr>
        <w:trPr>
          <w:trHeight w:val="35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代理费收入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5"/>
              <w:ind w:left="705" w:right="0"/>
              <w:jc w:val="left"/>
              <w:rPr>
                <w:rFonts w:ascii="Arial" w:hAnsi="Arial" w:cs="Arial" w:eastAsia="Arial" w:hint="default"/>
                <w:sz w:val="18"/>
                <w:szCs w:val="18"/>
              </w:rPr>
            </w:pPr>
            <w:r>
              <w:rPr>
                <w:rFonts w:ascii="Arial"/>
                <w:sz w:val="18"/>
              </w:rPr>
              <w:t>427,773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2"/>
              <w:jc w:val="right"/>
              <w:rPr>
                <w:rFonts w:ascii="Arial" w:hAnsi="Arial" w:cs="Arial" w:eastAsia="Arial" w:hint="default"/>
                <w:sz w:val="18"/>
                <w:szCs w:val="18"/>
              </w:rPr>
            </w:pPr>
            <w:r>
              <w:rPr>
                <w:rFonts w:ascii="Arial"/>
                <w:spacing w:val="-1"/>
                <w:sz w:val="18"/>
              </w:rPr>
              <w:t>283,020</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宋体" w:hAnsi="宋体" w:cs="宋体" w:eastAsia="宋体" w:hint="default"/>
                <w:sz w:val="18"/>
                <w:szCs w:val="18"/>
              </w:rPr>
            </w:pPr>
            <w:r>
              <w:rPr>
                <w:rFonts w:ascii="宋体" w:hAnsi="宋体" w:cs="宋体" w:eastAsia="宋体" w:hint="default"/>
                <w:sz w:val="18"/>
                <w:szCs w:val="18"/>
              </w:rPr>
              <w:t>广告位使用费收入</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76"/>
              <w:ind w:left="704" w:right="0"/>
              <w:jc w:val="left"/>
              <w:rPr>
                <w:rFonts w:ascii="Arial" w:hAnsi="Arial" w:cs="Arial" w:eastAsia="Arial" w:hint="default"/>
                <w:sz w:val="18"/>
                <w:szCs w:val="18"/>
              </w:rPr>
            </w:pPr>
            <w:r>
              <w:rPr>
                <w:rFonts w:ascii="Arial"/>
                <w:sz w:val="18"/>
              </w:rPr>
              <w:t>121,573</w:t>
            </w: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2"/>
              <w:jc w:val="right"/>
              <w:rPr>
                <w:rFonts w:ascii="Arial" w:hAnsi="Arial" w:cs="Arial" w:eastAsia="Arial" w:hint="default"/>
                <w:sz w:val="18"/>
                <w:szCs w:val="18"/>
              </w:rPr>
            </w:pPr>
            <w:r>
              <w:rPr>
                <w:rFonts w:ascii="Arial"/>
                <w:spacing w:val="-3"/>
                <w:sz w:val="18"/>
              </w:rPr>
              <w:t>113,919</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329"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61"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(ii)</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left="803" w:right="0"/>
              <w:jc w:val="left"/>
              <w:rPr>
                <w:rFonts w:ascii="Arial" w:hAnsi="Arial" w:cs="Arial" w:eastAsia="Arial" w:hint="default"/>
                <w:sz w:val="18"/>
                <w:szCs w:val="18"/>
              </w:rPr>
            </w:pPr>
            <w:r>
              <w:rPr>
                <w:rFonts w:ascii="Arial"/>
                <w:sz w:val="18"/>
              </w:rPr>
              <w:t>79,126</w:t>
            </w:r>
          </w:p>
        </w:tc>
        <w:tc>
          <w:tcPr>
            <w:tcW w:w="111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1"/>
              <w:jc w:val="right"/>
              <w:rPr>
                <w:rFonts w:ascii="Arial" w:hAnsi="Arial" w:cs="Arial" w:eastAsia="Arial" w:hint="default"/>
                <w:sz w:val="18"/>
                <w:szCs w:val="18"/>
              </w:rPr>
            </w:pPr>
            <w:r>
              <w:rPr>
                <w:rFonts w:ascii="Arial"/>
                <w:spacing w:val="-1"/>
                <w:sz w:val="18"/>
              </w:rPr>
              <w:t>8,829</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03"/>
              <w:jc w:val="right"/>
              <w:rPr>
                <w:rFonts w:ascii="Arial" w:hAnsi="Arial" w:cs="Arial" w:eastAsia="Arial" w:hint="default"/>
                <w:sz w:val="18"/>
                <w:szCs w:val="18"/>
              </w:rPr>
            </w:pPr>
            <w:r>
              <w:rPr>
                <w:rFonts w:ascii="Arial"/>
                <w:spacing w:val="-1"/>
                <w:sz w:val="18"/>
              </w:rPr>
              <w:t>28,751</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nil" w:sz="6" w:space="0" w:color="auto"/>
              <w:left w:val="nil" w:sz="6" w:space="0" w:color="auto"/>
              <w:bottom w:val="single" w:sz="4" w:space="0" w:color="000000"/>
              <w:right w:val="nil" w:sz="6" w:space="0" w:color="auto"/>
            </w:tcBorders>
          </w:tcPr>
          <w:p>
            <w:pPr>
              <w:pStyle w:val="TableParagraph"/>
              <w:spacing w:line="240" w:lineRule="auto" w:before="76"/>
              <w:ind w:right="122"/>
              <w:jc w:val="right"/>
              <w:rPr>
                <w:rFonts w:ascii="Arial" w:hAnsi="Arial" w:cs="Arial" w:eastAsia="Arial" w:hint="default"/>
                <w:sz w:val="18"/>
                <w:szCs w:val="18"/>
              </w:rPr>
            </w:pPr>
            <w:r>
              <w:rPr>
                <w:rFonts w:ascii="Arial"/>
                <w:w w:val="99"/>
                <w:sz w:val="18"/>
              </w:rPr>
              <w:t>-</w:t>
            </w:r>
            <w:r>
              <w:rPr>
                <w:rFonts w:ascii="Arial"/>
                <w:sz w:val="18"/>
              </w:rPr>
            </w:r>
          </w:p>
        </w:tc>
      </w:tr>
      <w:tr>
        <w:trPr>
          <w:trHeight w:val="376" w:hRule="exact"/>
        </w:trPr>
        <w:tc>
          <w:tcPr>
            <w:tcW w:w="777" w:type="dxa"/>
            <w:tcBorders>
              <w:top w:val="nil" w:sz="6" w:space="0" w:color="auto"/>
              <w:left w:val="nil" w:sz="6" w:space="0" w:color="auto"/>
              <w:bottom w:val="nil" w:sz="6" w:space="0" w:color="auto"/>
              <w:right w:val="nil" w:sz="6" w:space="0" w:color="auto"/>
            </w:tcBorders>
          </w:tcPr>
          <w:p>
            <w:pPr/>
          </w:p>
        </w:tc>
        <w:tc>
          <w:tcPr>
            <w:tcW w:w="2241" w:type="dxa"/>
            <w:tcBorders>
              <w:top w:val="nil" w:sz="6" w:space="0" w:color="auto"/>
              <w:left w:val="nil" w:sz="6" w:space="0" w:color="auto"/>
              <w:bottom w:val="nil" w:sz="6" w:space="0" w:color="auto"/>
              <w:right w:val="nil" w:sz="6" w:space="0" w:color="auto"/>
            </w:tcBorders>
          </w:tcPr>
          <w:p>
            <w:pPr/>
          </w:p>
        </w:tc>
        <w:tc>
          <w:tcPr>
            <w:tcW w:w="1873" w:type="dxa"/>
            <w:tcBorders>
              <w:top w:val="single" w:sz="4" w:space="0" w:color="000000"/>
              <w:left w:val="nil" w:sz="6" w:space="0" w:color="auto"/>
              <w:bottom w:val="single" w:sz="12" w:space="0" w:color="000000"/>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3.4pt;height:.5pt;mso-position-horizontal-relative:char;mso-position-vertical-relative:line" coordorigin="0,0" coordsize="1468,10">
                  <v:group style="position:absolute;left:5;top:5;width:1458;height:2" coordorigin="5,5" coordsize="1458,2">
                    <v:shape style="position:absolute;left:5;top:5;width:1458;height:2" coordorigin="5,5" coordsize="1458,0" path="m5,5l1463,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98"/>
              <w:ind w:left="555" w:right="0"/>
              <w:jc w:val="left"/>
              <w:rPr>
                <w:rFonts w:ascii="Arial" w:hAnsi="Arial" w:cs="Arial" w:eastAsia="Arial" w:hint="default"/>
                <w:sz w:val="18"/>
                <w:szCs w:val="18"/>
              </w:rPr>
            </w:pPr>
            <w:r>
              <w:rPr>
                <w:rFonts w:ascii="Arial"/>
                <w:sz w:val="18"/>
              </w:rPr>
              <w:t>1,665,608</w:t>
            </w:r>
          </w:p>
        </w:tc>
        <w:tc>
          <w:tcPr>
            <w:tcW w:w="111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2"/>
              <w:jc w:val="right"/>
              <w:rPr>
                <w:rFonts w:ascii="Arial" w:hAnsi="Arial" w:cs="Arial" w:eastAsia="Arial" w:hint="default"/>
                <w:sz w:val="18"/>
                <w:szCs w:val="18"/>
              </w:rPr>
            </w:pPr>
            <w:r>
              <w:rPr>
                <w:rFonts w:ascii="Arial"/>
                <w:spacing w:val="-1"/>
                <w:sz w:val="18"/>
              </w:rPr>
              <w:t>376,744</w:t>
            </w:r>
          </w:p>
        </w:tc>
        <w:tc>
          <w:tcPr>
            <w:tcW w:w="134" w:type="dxa"/>
            <w:tcBorders>
              <w:top w:val="nil" w:sz="6" w:space="0" w:color="auto"/>
              <w:left w:val="nil" w:sz="6" w:space="0" w:color="auto"/>
              <w:bottom w:val="nil" w:sz="6" w:space="0" w:color="auto"/>
              <w:right w:val="nil" w:sz="6" w:space="0" w:color="auto"/>
            </w:tcBorders>
          </w:tcPr>
          <w:p>
            <w:pPr/>
          </w:p>
        </w:tc>
        <w:tc>
          <w:tcPr>
            <w:tcW w:w="1396"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02"/>
              <w:jc w:val="right"/>
              <w:rPr>
                <w:rFonts w:ascii="Arial" w:hAnsi="Arial" w:cs="Arial" w:eastAsia="Arial" w:hint="default"/>
                <w:sz w:val="18"/>
                <w:szCs w:val="18"/>
              </w:rPr>
            </w:pPr>
            <w:r>
              <w:rPr>
                <w:rFonts w:ascii="Arial"/>
                <w:spacing w:val="-1"/>
                <w:sz w:val="18"/>
              </w:rPr>
              <w:t>1,371,590</w:t>
            </w:r>
          </w:p>
        </w:tc>
        <w:tc>
          <w:tcPr>
            <w:tcW w:w="134" w:type="dxa"/>
            <w:tcBorders>
              <w:top w:val="nil" w:sz="6" w:space="0" w:color="auto"/>
              <w:left w:val="nil" w:sz="6" w:space="0" w:color="auto"/>
              <w:bottom w:val="nil" w:sz="6" w:space="0" w:color="auto"/>
              <w:right w:val="nil" w:sz="6" w:space="0" w:color="auto"/>
            </w:tcBorders>
          </w:tcPr>
          <w:p>
            <w:pPr/>
          </w:p>
        </w:tc>
        <w:tc>
          <w:tcPr>
            <w:tcW w:w="1403"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23"/>
              <w:jc w:val="right"/>
              <w:rPr>
                <w:rFonts w:ascii="Arial" w:hAnsi="Arial" w:cs="Arial" w:eastAsia="Arial" w:hint="default"/>
                <w:sz w:val="18"/>
                <w:szCs w:val="18"/>
              </w:rPr>
            </w:pPr>
            <w:r>
              <w:rPr>
                <w:rFonts w:ascii="Arial"/>
                <w:spacing w:val="-1"/>
                <w:sz w:val="18"/>
              </w:rPr>
              <w:t>307,410</w:t>
            </w:r>
          </w:p>
        </w:tc>
      </w:tr>
      <w:tr>
        <w:trPr>
          <w:trHeight w:val="1664" w:hRule="exact"/>
        </w:trPr>
        <w:tc>
          <w:tcPr>
            <w:tcW w:w="777" w:type="dxa"/>
            <w:tcBorders>
              <w:top w:val="nil" w:sz="6" w:space="0" w:color="auto"/>
              <w:left w:val="nil" w:sz="6" w:space="0" w:color="auto"/>
              <w:bottom w:val="nil" w:sz="6" w:space="0" w:color="auto"/>
              <w:right w:val="nil" w:sz="6" w:space="0" w:color="auto"/>
            </w:tcBorders>
          </w:tcPr>
          <w:p>
            <w:pPr/>
          </w:p>
        </w:tc>
        <w:tc>
          <w:tcPr>
            <w:tcW w:w="8297" w:type="dxa"/>
            <w:gridSpan w:val="7"/>
            <w:tcBorders>
              <w:top w:val="nil" w:sz="6" w:space="0" w:color="auto"/>
              <w:left w:val="nil" w:sz="6" w:space="0" w:color="auto"/>
              <w:bottom w:val="nil" w:sz="6" w:space="0" w:color="auto"/>
              <w:right w:val="nil" w:sz="6" w:space="0" w:color="auto"/>
            </w:tcBorders>
          </w:tcPr>
          <w:p>
            <w:pPr>
              <w:pStyle w:val="TableParagraph"/>
              <w:spacing w:line="30" w:lineRule="exact"/>
              <w:ind w:left="2226" w:right="0"/>
              <w:jc w:val="left"/>
              <w:rPr>
                <w:rFonts w:ascii="Times New Roman" w:hAnsi="Times New Roman" w:cs="Times New Roman" w:eastAsia="Times New Roman" w:hint="default"/>
                <w:sz w:val="3"/>
                <w:szCs w:val="3"/>
              </w:rPr>
            </w:pPr>
            <w:r>
              <w:rPr>
                <w:rFonts w:ascii="Times New Roman" w:hAnsi="Times New Roman" w:cs="Times New Roman" w:eastAsia="Times New Roman" w:hint="default"/>
                <w:position w:val="0"/>
                <w:sz w:val="3"/>
                <w:szCs w:val="3"/>
              </w:rPr>
              <w:pict>
                <v:group style="width:74.4pt;height:1.5pt;mso-position-horizontal-relative:char;mso-position-vertical-relative:line" coordorigin="0,0" coordsize="1488,30">
                  <v:group style="position:absolute;left:15;top:15;width:1458;height:2" coordorigin="15,15" coordsize="1458,2">
                    <v:shape style="position:absolute;left:15;top:15;width:1458;height:2" coordorigin="15,15" coordsize="1458,0" path="m15,15l1473,15e" filled="false" stroked="true" strokeweight="1.5pt" strokecolor="#000000">
                      <v:path arrowok="t"/>
                    </v:shape>
                  </v:group>
                </v:group>
              </w:pict>
            </w:r>
            <w:r>
              <w:rPr>
                <w:rFonts w:ascii="Times New Roman" w:hAnsi="Times New Roman" w:cs="Times New Roman" w:eastAsia="Times New Roman" w:hint="default"/>
                <w:position w:val="0"/>
                <w:sz w:val="3"/>
                <w:szCs w:val="3"/>
              </w:rPr>
            </w:r>
          </w:p>
          <w:p>
            <w:pPr>
              <w:pStyle w:val="TableParagraph"/>
              <w:spacing w:line="240" w:lineRule="auto" w:before="1"/>
              <w:ind w:right="0"/>
              <w:jc w:val="left"/>
              <w:rPr>
                <w:rFonts w:ascii="Times New Roman" w:hAnsi="Times New Roman" w:cs="Times New Roman" w:eastAsia="Times New Roman" w:hint="default"/>
                <w:sz w:val="31"/>
                <w:szCs w:val="31"/>
              </w:rPr>
            </w:pPr>
          </w:p>
          <w:p>
            <w:pPr>
              <w:pStyle w:val="TableParagraph"/>
              <w:spacing w:line="240" w:lineRule="auto"/>
              <w:ind w:left="161"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连锁店服务收入主要包括供应商支付的促销服务收入及广告服务收入等。</w:t>
            </w:r>
          </w:p>
          <w:p>
            <w:pPr>
              <w:pStyle w:val="TableParagraph"/>
              <w:spacing w:line="240" w:lineRule="auto" w:before="0"/>
              <w:ind w:right="0"/>
              <w:jc w:val="left"/>
              <w:rPr>
                <w:rFonts w:ascii="Times New Roman" w:hAnsi="Times New Roman" w:cs="Times New Roman" w:eastAsia="Times New Roman" w:hint="default"/>
                <w:sz w:val="32"/>
                <w:szCs w:val="32"/>
              </w:rPr>
            </w:pPr>
          </w:p>
          <w:p>
            <w:pPr>
              <w:pStyle w:val="TableParagraph"/>
              <w:spacing w:line="310" w:lineRule="exact"/>
              <w:ind w:left="161" w:right="64"/>
              <w:jc w:val="left"/>
              <w:rPr>
                <w:rFonts w:ascii="宋体" w:hAnsi="宋体" w:cs="宋体" w:eastAsia="宋体" w:hint="default"/>
                <w:sz w:val="24"/>
                <w:szCs w:val="24"/>
              </w:rPr>
            </w:pPr>
            <w:r>
              <w:rPr>
                <w:rFonts w:ascii="Arial" w:hAnsi="Arial" w:cs="Arial" w:eastAsia="Arial" w:hint="default"/>
                <w:spacing w:val="3"/>
                <w:sz w:val="24"/>
                <w:szCs w:val="24"/>
              </w:rPr>
              <w:t>(ii)</w:t>
            </w:r>
            <w:r>
              <w:rPr>
                <w:rFonts w:ascii="宋体" w:hAnsi="宋体" w:cs="宋体" w:eastAsia="宋体" w:hint="default"/>
                <w:spacing w:val="3"/>
                <w:sz w:val="24"/>
                <w:szCs w:val="24"/>
              </w:rPr>
              <w:t>其他主要包括向供应商以及第三方提供信息技术服务和物流增值服务收入</w:t>
            </w:r>
            <w:r>
              <w:rPr>
                <w:rFonts w:ascii="宋体" w:hAnsi="宋体" w:cs="宋体" w:eastAsia="宋体" w:hint="default"/>
                <w:sz w:val="24"/>
                <w:szCs w:val="24"/>
              </w:rPr>
              <w:t> 等。</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752"/>
        <w:gridCol w:w="2465"/>
        <w:gridCol w:w="1417"/>
        <w:gridCol w:w="284"/>
        <w:gridCol w:w="1416"/>
        <w:gridCol w:w="2808"/>
      </w:tblGrid>
      <w:tr>
        <w:trPr>
          <w:trHeight w:val="501"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(45)</w:t>
            </w:r>
          </w:p>
        </w:tc>
        <w:tc>
          <w:tcPr>
            <w:tcW w:w="2465" w:type="dxa"/>
            <w:tcBorders>
              <w:top w:val="nil" w:sz="6" w:space="0" w:color="auto"/>
              <w:left w:val="nil" w:sz="6" w:space="0" w:color="auto"/>
              <w:bottom w:val="nil" w:sz="6" w:space="0" w:color="auto"/>
              <w:right w:val="nil" w:sz="6" w:space="0" w:color="auto"/>
            </w:tcBorders>
          </w:tcPr>
          <w:p>
            <w:pPr>
              <w:pStyle w:val="TableParagraph"/>
              <w:spacing w:line="247" w:lineRule="exact"/>
              <w:ind w:left="125" w:right="0"/>
              <w:jc w:val="left"/>
              <w:rPr>
                <w:rFonts w:ascii="黑体" w:hAnsi="黑体" w:cs="黑体" w:eastAsia="黑体" w:hint="default"/>
                <w:sz w:val="24"/>
                <w:szCs w:val="24"/>
              </w:rPr>
            </w:pPr>
            <w:r>
              <w:rPr>
                <w:rFonts w:ascii="黑体" w:hAnsi="黑体" w:cs="黑体" w:eastAsia="黑体" w:hint="default"/>
                <w:sz w:val="24"/>
                <w:szCs w:val="24"/>
              </w:rPr>
              <w:t>营业税金及附加</w:t>
            </w:r>
          </w:p>
        </w:tc>
        <w:tc>
          <w:tcPr>
            <w:tcW w:w="1417"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
        </w:tc>
        <w:tc>
          <w:tcPr>
            <w:tcW w:w="2808" w:type="dxa"/>
            <w:tcBorders>
              <w:top w:val="nil" w:sz="6" w:space="0" w:color="auto"/>
              <w:left w:val="nil" w:sz="6" w:space="0" w:color="auto"/>
              <w:bottom w:val="nil" w:sz="6" w:space="0" w:color="auto"/>
              <w:right w:val="nil" w:sz="6" w:space="0" w:color="auto"/>
            </w:tcBorders>
          </w:tcPr>
          <w:p>
            <w:pPr/>
          </w:p>
        </w:tc>
      </w:tr>
      <w:tr>
        <w:trPr>
          <w:trHeight w:val="753" w:hRule="exact"/>
        </w:trPr>
        <w:tc>
          <w:tcPr>
            <w:tcW w:w="75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2"/>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2"/>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98"/>
              <w:jc w:val="right"/>
              <w:rPr>
                <w:rFonts w:ascii="宋体" w:hAnsi="宋体" w:cs="宋体" w:eastAsia="宋体" w:hint="default"/>
                <w:sz w:val="24"/>
                <w:szCs w:val="24"/>
              </w:rPr>
            </w:pPr>
            <w:r>
              <w:rPr>
                <w:rFonts w:ascii="宋体" w:hAnsi="宋体" w:cs="宋体" w:eastAsia="宋体" w:hint="default"/>
                <w:sz w:val="24"/>
                <w:szCs w:val="24"/>
              </w:rPr>
              <w:t>计缴标准</w:t>
            </w:r>
          </w:p>
        </w:tc>
      </w:tr>
      <w:tr>
        <w:trPr>
          <w:trHeight w:val="577" w:hRule="exact"/>
        </w:trPr>
        <w:tc>
          <w:tcPr>
            <w:tcW w:w="75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53"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Arial" w:hAnsi="Arial" w:cs="Arial" w:eastAsia="Arial" w:hint="default"/>
                <w:sz w:val="24"/>
                <w:szCs w:val="24"/>
              </w:rPr>
            </w:pPr>
            <w:r>
              <w:rPr>
                <w:rFonts w:ascii="Arial"/>
                <w:spacing w:val="-4"/>
                <w:sz w:val="24"/>
              </w:rPr>
              <w:t>112,517</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Arial" w:hAnsi="Arial" w:cs="Arial" w:eastAsia="Arial" w:hint="default"/>
                <w:sz w:val="24"/>
                <w:szCs w:val="24"/>
              </w:rPr>
            </w:pPr>
            <w:r>
              <w:rPr>
                <w:rFonts w:ascii="Arial"/>
                <w:spacing w:val="-1"/>
                <w:sz w:val="24"/>
              </w:rPr>
              <w:t>96,600</w:t>
            </w:r>
            <w:r>
              <w:rPr>
                <w:rFonts w:ascii="Arial"/>
                <w:sz w:val="24"/>
              </w:rPr>
            </w:r>
          </w:p>
        </w:tc>
        <w:tc>
          <w:tcPr>
            <w:tcW w:w="280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285"/>
              <w:jc w:val="right"/>
              <w:rPr>
                <w:rFonts w:ascii="宋体" w:hAnsi="宋体" w:cs="宋体" w:eastAsia="宋体" w:hint="default"/>
                <w:sz w:val="24"/>
                <w:szCs w:val="24"/>
              </w:rPr>
            </w:pPr>
            <w:r>
              <w:rPr>
                <w:rFonts w:ascii="宋体" w:hAnsi="宋体" w:cs="宋体" w:eastAsia="宋体" w:hint="default"/>
                <w:sz w:val="24"/>
                <w:szCs w:val="24"/>
              </w:rPr>
              <w:t>应纳税营业额</w:t>
            </w:r>
          </w:p>
        </w:tc>
      </w:tr>
      <w:tr>
        <w:trPr>
          <w:trHeight w:val="742" w:hRule="exact"/>
        </w:trPr>
        <w:tc>
          <w:tcPr>
            <w:tcW w:w="75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40"/>
              <w:jc w:val="right"/>
              <w:rPr>
                <w:rFonts w:ascii="Arial" w:hAnsi="Arial" w:cs="Arial" w:eastAsia="Arial" w:hint="default"/>
                <w:sz w:val="24"/>
                <w:szCs w:val="24"/>
              </w:rPr>
            </w:pPr>
            <w:r>
              <w:rPr>
                <w:rFonts w:ascii="Arial"/>
                <w:spacing w:val="-1"/>
                <w:sz w:val="24"/>
              </w:rPr>
              <w:t>140,370</w:t>
            </w: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42"/>
              <w:jc w:val="right"/>
              <w:rPr>
                <w:rFonts w:ascii="Arial" w:hAnsi="Arial" w:cs="Arial" w:eastAsia="Arial" w:hint="default"/>
                <w:sz w:val="24"/>
                <w:szCs w:val="24"/>
              </w:rPr>
            </w:pPr>
            <w:r>
              <w:rPr>
                <w:rFonts w:ascii="Arial"/>
                <w:spacing w:val="-1"/>
                <w:sz w:val="24"/>
              </w:rPr>
              <w:t>134,494</w:t>
            </w:r>
          </w:p>
        </w:tc>
        <w:tc>
          <w:tcPr>
            <w:tcW w:w="2808" w:type="dxa"/>
            <w:tcBorders>
              <w:top w:val="nil" w:sz="6" w:space="0" w:color="auto"/>
              <w:left w:val="nil" w:sz="6" w:space="0" w:color="auto"/>
              <w:bottom w:val="nil" w:sz="6" w:space="0" w:color="auto"/>
              <w:right w:val="nil" w:sz="6" w:space="0" w:color="auto"/>
            </w:tcBorders>
          </w:tcPr>
          <w:p>
            <w:pPr>
              <w:pStyle w:val="TableParagraph"/>
              <w:spacing w:line="254" w:lineRule="auto"/>
              <w:ind w:left="600" w:right="285" w:firstLine="345"/>
              <w:jc w:val="left"/>
              <w:rPr>
                <w:rFonts w:ascii="宋体" w:hAnsi="宋体" w:cs="宋体" w:eastAsia="宋体"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消费税的应纳税额</w:t>
            </w:r>
          </w:p>
        </w:tc>
      </w:tr>
      <w:tr>
        <w:trPr>
          <w:trHeight w:val="743" w:hRule="exact"/>
        </w:trPr>
        <w:tc>
          <w:tcPr>
            <w:tcW w:w="75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3"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40"/>
              <w:jc w:val="right"/>
              <w:rPr>
                <w:rFonts w:ascii="Arial" w:hAnsi="Arial" w:cs="Arial" w:eastAsia="Arial" w:hint="default"/>
                <w:sz w:val="24"/>
                <w:szCs w:val="24"/>
              </w:rPr>
            </w:pPr>
            <w:r>
              <w:rPr>
                <w:rFonts w:ascii="Arial"/>
                <w:spacing w:val="-1"/>
                <w:sz w:val="24"/>
              </w:rPr>
              <w:t>103,814</w:t>
            </w: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35"/>
                <w:szCs w:val="35"/>
              </w:rPr>
            </w:pPr>
          </w:p>
          <w:p>
            <w:pPr>
              <w:pStyle w:val="TableParagraph"/>
              <w:spacing w:line="240" w:lineRule="auto"/>
              <w:ind w:right="42"/>
              <w:jc w:val="right"/>
              <w:rPr>
                <w:rFonts w:ascii="Arial" w:hAnsi="Arial" w:cs="Arial" w:eastAsia="Arial" w:hint="default"/>
                <w:sz w:val="24"/>
                <w:szCs w:val="24"/>
              </w:rPr>
            </w:pPr>
            <w:r>
              <w:rPr>
                <w:rFonts w:ascii="Arial"/>
                <w:spacing w:val="-1"/>
                <w:sz w:val="24"/>
              </w:rPr>
              <w:t>98,848</w:t>
            </w:r>
            <w:r>
              <w:rPr>
                <w:rFonts w:ascii="Arial"/>
                <w:sz w:val="24"/>
              </w:rPr>
            </w:r>
          </w:p>
        </w:tc>
        <w:tc>
          <w:tcPr>
            <w:tcW w:w="2808" w:type="dxa"/>
            <w:tcBorders>
              <w:top w:val="nil" w:sz="6" w:space="0" w:color="auto"/>
              <w:left w:val="nil" w:sz="6" w:space="0" w:color="auto"/>
              <w:bottom w:val="nil" w:sz="6" w:space="0" w:color="auto"/>
              <w:right w:val="nil" w:sz="6" w:space="0" w:color="auto"/>
            </w:tcBorders>
          </w:tcPr>
          <w:p>
            <w:pPr>
              <w:pStyle w:val="TableParagraph"/>
              <w:spacing w:line="254" w:lineRule="auto"/>
              <w:ind w:left="600" w:right="285" w:firstLine="345"/>
              <w:jc w:val="left"/>
              <w:rPr>
                <w:rFonts w:ascii="宋体" w:hAnsi="宋体" w:cs="宋体" w:eastAsia="宋体" w:hint="default"/>
                <w:sz w:val="24"/>
                <w:szCs w:val="24"/>
              </w:rPr>
            </w:pPr>
            <w:r>
              <w:rPr>
                <w:rFonts w:ascii="宋体" w:hAnsi="宋体" w:cs="宋体" w:eastAsia="宋体" w:hint="default"/>
                <w:sz w:val="24"/>
                <w:szCs w:val="24"/>
              </w:rPr>
              <w:t>营业税</w:t>
            </w:r>
            <w:r>
              <w:rPr>
                <w:rFonts w:ascii="Arial" w:hAnsi="Arial" w:cs="Arial" w:eastAsia="Arial" w:hint="default"/>
                <w:sz w:val="24"/>
                <w:szCs w:val="24"/>
              </w:rPr>
              <w:t>/</w:t>
            </w:r>
            <w:r>
              <w:rPr>
                <w:rFonts w:ascii="宋体" w:hAnsi="宋体" w:cs="宋体" w:eastAsia="宋体" w:hint="default"/>
                <w:sz w:val="24"/>
                <w:szCs w:val="24"/>
              </w:rPr>
              <w:t>增值税</w:t>
            </w:r>
            <w:r>
              <w:rPr>
                <w:rFonts w:ascii="Arial" w:hAnsi="Arial" w:cs="Arial" w:eastAsia="Arial" w:hint="default"/>
                <w:sz w:val="24"/>
                <w:szCs w:val="24"/>
              </w:rPr>
              <w:t>/</w:t>
            </w:r>
            <w:r>
              <w:rPr>
                <w:rFonts w:ascii="Arial" w:hAnsi="Arial" w:cs="Arial" w:eastAsia="Arial" w:hint="default"/>
                <w:w w:val="100"/>
                <w:sz w:val="24"/>
                <w:szCs w:val="24"/>
              </w:rPr>
              <w:t> </w:t>
            </w:r>
            <w:r>
              <w:rPr>
                <w:rFonts w:ascii="宋体" w:hAnsi="宋体" w:cs="宋体" w:eastAsia="宋体" w:hint="default"/>
                <w:sz w:val="24"/>
                <w:szCs w:val="24"/>
              </w:rPr>
              <w:t>消费税的应纳税额</w:t>
            </w:r>
          </w:p>
        </w:tc>
      </w:tr>
      <w:tr>
        <w:trPr>
          <w:trHeight w:val="382" w:hRule="exact"/>
        </w:trPr>
        <w:tc>
          <w:tcPr>
            <w:tcW w:w="75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Style w:val="TableParagraph"/>
              <w:spacing w:line="302" w:lineRule="exact"/>
              <w:ind w:left="15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417"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2"/>
              <w:jc w:val="right"/>
              <w:rPr>
                <w:rFonts w:ascii="Arial" w:hAnsi="Arial" w:cs="Arial" w:eastAsia="Arial" w:hint="default"/>
                <w:sz w:val="24"/>
                <w:szCs w:val="24"/>
              </w:rPr>
            </w:pPr>
            <w:r>
              <w:rPr>
                <w:rFonts w:ascii="Arial"/>
                <w:spacing w:val="-1"/>
                <w:w w:val="95"/>
                <w:sz w:val="24"/>
              </w:rPr>
              <w:t>459</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41"/>
              <w:jc w:val="right"/>
              <w:rPr>
                <w:rFonts w:ascii="Arial" w:hAnsi="Arial" w:cs="Arial" w:eastAsia="Arial" w:hint="default"/>
                <w:sz w:val="24"/>
                <w:szCs w:val="24"/>
              </w:rPr>
            </w:pPr>
            <w:r>
              <w:rPr>
                <w:rFonts w:ascii="Arial"/>
                <w:w w:val="99"/>
                <w:sz w:val="24"/>
              </w:rPr>
              <w:t>-</w:t>
            </w:r>
            <w:r>
              <w:rPr>
                <w:rFonts w:ascii="Arial"/>
                <w:sz w:val="24"/>
              </w:rPr>
            </w:r>
          </w:p>
        </w:tc>
        <w:tc>
          <w:tcPr>
            <w:tcW w:w="2808" w:type="dxa"/>
            <w:tcBorders>
              <w:top w:val="nil" w:sz="6" w:space="0" w:color="auto"/>
              <w:left w:val="nil" w:sz="6" w:space="0" w:color="auto"/>
              <w:bottom w:val="nil" w:sz="6" w:space="0" w:color="auto"/>
              <w:right w:val="nil" w:sz="6" w:space="0" w:color="auto"/>
            </w:tcBorders>
          </w:tcPr>
          <w:p>
            <w:pPr/>
          </w:p>
        </w:tc>
      </w:tr>
      <w:tr>
        <w:trPr>
          <w:trHeight w:val="376" w:hRule="exact"/>
        </w:trPr>
        <w:tc>
          <w:tcPr>
            <w:tcW w:w="752" w:type="dxa"/>
            <w:tcBorders>
              <w:top w:val="nil" w:sz="6" w:space="0" w:color="auto"/>
              <w:left w:val="nil" w:sz="6" w:space="0" w:color="auto"/>
              <w:bottom w:val="nil" w:sz="6" w:space="0" w:color="auto"/>
              <w:right w:val="nil" w:sz="6" w:space="0" w:color="auto"/>
            </w:tcBorders>
          </w:tcPr>
          <w:p>
            <w:pPr/>
          </w:p>
        </w:tc>
        <w:tc>
          <w:tcPr>
            <w:tcW w:w="2465" w:type="dxa"/>
            <w:tcBorders>
              <w:top w:val="nil" w:sz="6" w:space="0" w:color="auto"/>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40"/>
              <w:jc w:val="right"/>
              <w:rPr>
                <w:rFonts w:ascii="Arial" w:hAnsi="Arial" w:cs="Arial" w:eastAsia="Arial" w:hint="default"/>
                <w:sz w:val="24"/>
                <w:szCs w:val="24"/>
              </w:rPr>
            </w:pPr>
            <w:r>
              <w:rPr>
                <w:rFonts w:ascii="Arial"/>
                <w:spacing w:val="-1"/>
                <w:sz w:val="24"/>
              </w:rPr>
              <w:t>357,160</w:t>
            </w:r>
          </w:p>
        </w:tc>
        <w:tc>
          <w:tcPr>
            <w:tcW w:w="284" w:type="dxa"/>
            <w:tcBorders>
              <w:top w:val="nil" w:sz="6" w:space="0" w:color="auto"/>
              <w:left w:val="nil" w:sz="6" w:space="0" w:color="auto"/>
              <w:bottom w:val="nil" w:sz="6" w:space="0" w:color="auto"/>
              <w:right w:val="nil" w:sz="6" w:space="0" w:color="auto"/>
            </w:tcBorders>
          </w:tcPr>
          <w:p>
            <w:pPr/>
          </w:p>
        </w:tc>
        <w:tc>
          <w:tcPr>
            <w:tcW w:w="1416"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61"/>
              <w:jc w:val="right"/>
              <w:rPr>
                <w:rFonts w:ascii="Arial" w:hAnsi="Arial" w:cs="Arial" w:eastAsia="Arial" w:hint="default"/>
                <w:sz w:val="24"/>
                <w:szCs w:val="24"/>
              </w:rPr>
            </w:pPr>
            <w:r>
              <w:rPr>
                <w:rFonts w:ascii="Arial"/>
                <w:spacing w:val="-1"/>
                <w:sz w:val="24"/>
              </w:rPr>
              <w:t>329,942</w:t>
            </w:r>
          </w:p>
        </w:tc>
        <w:tc>
          <w:tcPr>
            <w:tcW w:w="2808"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12" w:top="202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741"/>
        <w:gridCol w:w="4612"/>
        <w:gridCol w:w="1695"/>
        <w:gridCol w:w="268"/>
        <w:gridCol w:w="1708"/>
      </w:tblGrid>
      <w:tr>
        <w:trPr>
          <w:trHeight w:val="496"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exact"/>
              <w:ind w:left="9" w:right="0"/>
              <w:jc w:val="center"/>
              <w:rPr>
                <w:rFonts w:ascii="黑体" w:hAnsi="黑体" w:cs="黑体" w:eastAsia="黑体" w:hint="default"/>
                <w:sz w:val="24"/>
                <w:szCs w:val="24"/>
              </w:rPr>
            </w:pPr>
            <w:r>
              <w:rPr>
                <w:rFonts w:ascii="黑体" w:hAnsi="黑体" w:cs="黑体" w:eastAsia="黑体" w:hint="default"/>
                <w:sz w:val="24"/>
                <w:szCs w:val="24"/>
              </w:rPr>
              <w:t>四</w:t>
            </w:r>
          </w:p>
        </w:tc>
        <w:tc>
          <w:tcPr>
            <w:tcW w:w="4612"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695"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45" w:hRule="exact"/>
        </w:trPr>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85" w:right="0"/>
              <w:jc w:val="center"/>
              <w:rPr>
                <w:rFonts w:ascii="Arial" w:hAnsi="Arial" w:cs="Arial" w:eastAsia="Arial" w:hint="default"/>
                <w:sz w:val="24"/>
                <w:szCs w:val="24"/>
              </w:rPr>
            </w:pPr>
            <w:r>
              <w:rPr>
                <w:rFonts w:ascii="Arial"/>
                <w:sz w:val="24"/>
              </w:rPr>
              <w:t>(46)</w:t>
            </w:r>
          </w:p>
        </w:tc>
        <w:tc>
          <w:tcPr>
            <w:tcW w:w="461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79" w:right="0"/>
              <w:jc w:val="left"/>
              <w:rPr>
                <w:rFonts w:ascii="黑体" w:hAnsi="黑体" w:cs="黑体" w:eastAsia="黑体" w:hint="default"/>
                <w:sz w:val="24"/>
                <w:szCs w:val="24"/>
              </w:rPr>
            </w:pPr>
            <w:r>
              <w:rPr>
                <w:rFonts w:ascii="黑体" w:hAnsi="黑体" w:cs="黑体" w:eastAsia="黑体" w:hint="default"/>
                <w:sz w:val="24"/>
                <w:szCs w:val="24"/>
              </w:rPr>
              <w:t>销售费用</w:t>
            </w:r>
          </w:p>
        </w:tc>
        <w:tc>
          <w:tcPr>
            <w:tcW w:w="1695" w:type="dxa"/>
            <w:tcBorders>
              <w:top w:val="nil" w:sz="6" w:space="0" w:color="auto"/>
              <w:left w:val="nil" w:sz="6" w:space="0" w:color="auto"/>
              <w:bottom w:val="nil" w:sz="6" w:space="0" w:color="auto"/>
              <w:right w:val="nil" w:sz="6" w:space="0" w:color="auto"/>
            </w:tcBorders>
          </w:tcPr>
          <w:p>
            <w:pP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53"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77"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88"/>
              <w:jc w:val="right"/>
              <w:rPr>
                <w:rFonts w:ascii="Arial" w:hAnsi="Arial" w:cs="Arial" w:eastAsia="Arial" w:hint="default"/>
                <w:sz w:val="24"/>
                <w:szCs w:val="24"/>
              </w:rPr>
            </w:pPr>
            <w:r>
              <w:rPr>
                <w:rFonts w:ascii="Arial"/>
                <w:w w:val="95"/>
                <w:sz w:val="24"/>
              </w:rPr>
              <w:t>4,642,669</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13"/>
              <w:jc w:val="right"/>
              <w:rPr>
                <w:rFonts w:ascii="Arial" w:hAnsi="Arial" w:cs="Arial" w:eastAsia="Arial" w:hint="default"/>
                <w:sz w:val="24"/>
                <w:szCs w:val="24"/>
              </w:rPr>
            </w:pPr>
            <w:r>
              <w:rPr>
                <w:rFonts w:ascii="Arial"/>
                <w:spacing w:val="-1"/>
                <w:sz w:val="24"/>
              </w:rPr>
              <w:t>4,451,589</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7"/>
              <w:jc w:val="right"/>
              <w:rPr>
                <w:rFonts w:ascii="Arial" w:hAnsi="Arial" w:cs="Arial" w:eastAsia="Arial" w:hint="default"/>
                <w:sz w:val="24"/>
                <w:szCs w:val="24"/>
              </w:rPr>
            </w:pPr>
            <w:r>
              <w:rPr>
                <w:rFonts w:ascii="Arial"/>
                <w:w w:val="95"/>
                <w:sz w:val="24"/>
              </w:rPr>
              <w:t>3,460,809</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Arial" w:hAnsi="Arial" w:cs="Arial" w:eastAsia="Arial" w:hint="default"/>
                <w:sz w:val="24"/>
                <w:szCs w:val="24"/>
              </w:rPr>
            </w:pPr>
            <w:r>
              <w:rPr>
                <w:rFonts w:ascii="Arial"/>
                <w:spacing w:val="-1"/>
                <w:sz w:val="24"/>
              </w:rPr>
              <w:t>2,670,991</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7"/>
              <w:jc w:val="right"/>
              <w:rPr>
                <w:rFonts w:ascii="Arial" w:hAnsi="Arial" w:cs="Arial" w:eastAsia="Arial" w:hint="default"/>
                <w:sz w:val="24"/>
                <w:szCs w:val="24"/>
              </w:rPr>
            </w:pPr>
            <w:r>
              <w:rPr>
                <w:rFonts w:ascii="Arial"/>
                <w:w w:val="95"/>
                <w:sz w:val="24"/>
              </w:rPr>
              <w:t>2,065,100</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3"/>
                <w:sz w:val="24"/>
              </w:rPr>
              <w:t>1,611,995</w:t>
            </w:r>
          </w:p>
        </w:tc>
      </w:tr>
      <w:tr>
        <w:trPr>
          <w:trHeight w:val="392"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1" w:lineRule="exact"/>
              <w:ind w:left="177"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8"/>
              <w:jc w:val="right"/>
              <w:rPr>
                <w:rFonts w:ascii="Arial" w:hAnsi="Arial" w:cs="Arial" w:eastAsia="Arial" w:hint="default"/>
                <w:sz w:val="24"/>
                <w:szCs w:val="24"/>
              </w:rPr>
            </w:pPr>
            <w:r>
              <w:rPr>
                <w:rFonts w:ascii="Arial"/>
                <w:spacing w:val="-1"/>
                <w:sz w:val="24"/>
              </w:rPr>
              <w:t>993,748</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w w:val="95"/>
                <w:sz w:val="24"/>
              </w:rPr>
              <w:t>1,122,348</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8"/>
              <w:jc w:val="right"/>
              <w:rPr>
                <w:rFonts w:ascii="Arial" w:hAnsi="Arial" w:cs="Arial" w:eastAsia="Arial" w:hint="default"/>
                <w:sz w:val="24"/>
                <w:szCs w:val="24"/>
              </w:rPr>
            </w:pPr>
            <w:r>
              <w:rPr>
                <w:rFonts w:ascii="Arial"/>
                <w:spacing w:val="-1"/>
                <w:sz w:val="24"/>
              </w:rPr>
              <w:t>683,632</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703,785</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8"/>
              <w:jc w:val="right"/>
              <w:rPr>
                <w:rFonts w:ascii="Arial" w:hAnsi="Arial" w:cs="Arial" w:eastAsia="Arial" w:hint="default"/>
                <w:sz w:val="24"/>
                <w:szCs w:val="24"/>
              </w:rPr>
            </w:pPr>
            <w:r>
              <w:rPr>
                <w:rFonts w:ascii="Arial"/>
                <w:spacing w:val="-1"/>
                <w:sz w:val="24"/>
              </w:rPr>
              <w:t>494,775</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spacing w:val="-1"/>
                <w:sz w:val="24"/>
              </w:rPr>
              <w:t>434,042</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spacing w:val="-1"/>
                <w:sz w:val="24"/>
              </w:rPr>
              <w:t>428,794</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363,303</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门店装修费摊销</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9"/>
              <w:jc w:val="right"/>
              <w:rPr>
                <w:rFonts w:ascii="Arial" w:hAnsi="Arial" w:cs="Arial" w:eastAsia="Arial" w:hint="default"/>
                <w:sz w:val="24"/>
                <w:szCs w:val="24"/>
              </w:rPr>
            </w:pPr>
            <w:r>
              <w:rPr>
                <w:rFonts w:ascii="Arial"/>
                <w:spacing w:val="-1"/>
                <w:sz w:val="24"/>
              </w:rPr>
              <w:t>358,489</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spacing w:val="-1"/>
                <w:sz w:val="24"/>
              </w:rPr>
              <w:t>461,487</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印刷费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7"/>
              <w:jc w:val="right"/>
              <w:rPr>
                <w:rFonts w:ascii="Arial" w:hAnsi="Arial" w:cs="Arial" w:eastAsia="Arial" w:hint="default"/>
                <w:sz w:val="24"/>
                <w:szCs w:val="24"/>
              </w:rPr>
            </w:pPr>
            <w:r>
              <w:rPr>
                <w:rFonts w:ascii="Arial"/>
                <w:spacing w:val="-1"/>
                <w:sz w:val="24"/>
              </w:rPr>
              <w:t>170,725</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1"/>
              <w:jc w:val="right"/>
              <w:rPr>
                <w:rFonts w:ascii="Arial" w:hAnsi="Arial" w:cs="Arial" w:eastAsia="Arial" w:hint="default"/>
                <w:sz w:val="24"/>
                <w:szCs w:val="24"/>
              </w:rPr>
            </w:pPr>
            <w:r>
              <w:rPr>
                <w:rFonts w:ascii="Arial"/>
                <w:spacing w:val="-3"/>
                <w:w w:val="95"/>
                <w:sz w:val="24"/>
              </w:rPr>
              <w:t>116,821</w:t>
            </w:r>
            <w:r>
              <w:rPr>
                <w:rFonts w:ascii="Arial"/>
                <w:spacing w:val="-3"/>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8"/>
              <w:jc w:val="right"/>
              <w:rPr>
                <w:rFonts w:ascii="Arial" w:hAnsi="Arial" w:cs="Arial" w:eastAsia="Arial" w:hint="default"/>
                <w:sz w:val="24"/>
                <w:szCs w:val="24"/>
              </w:rPr>
            </w:pPr>
            <w:r>
              <w:rPr>
                <w:rFonts w:ascii="Arial"/>
                <w:w w:val="95"/>
                <w:sz w:val="24"/>
              </w:rPr>
              <w:t>49,448</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77,324</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店面物料费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87,240</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77,621</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85,477</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68,639</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72,913</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58,486</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53,306</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spacing w:val="-1"/>
                <w:sz w:val="24"/>
              </w:rPr>
              <w:t>53,189</w:t>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23,989</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w w:val="95"/>
                <w:sz w:val="24"/>
              </w:rPr>
              <w:t>23,381</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14,484</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3"/>
              <w:jc w:val="right"/>
              <w:rPr>
                <w:rFonts w:ascii="Arial" w:hAnsi="Arial" w:cs="Arial" w:eastAsia="Arial" w:hint="default"/>
                <w:sz w:val="24"/>
                <w:szCs w:val="24"/>
              </w:rPr>
            </w:pPr>
            <w:r>
              <w:rPr>
                <w:rFonts w:ascii="Arial"/>
                <w:spacing w:val="-4"/>
                <w:sz w:val="24"/>
              </w:rPr>
              <w:t>11,333</w:t>
            </w:r>
            <w:r>
              <w:rPr>
                <w:rFonts w:ascii="Arial"/>
                <w:sz w:val="24"/>
              </w:rPr>
            </w:r>
          </w:p>
        </w:tc>
      </w:tr>
      <w:tr>
        <w:trPr>
          <w:trHeight w:val="391"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77"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6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87"/>
              <w:jc w:val="right"/>
              <w:rPr>
                <w:rFonts w:ascii="Arial" w:hAnsi="Arial" w:cs="Arial" w:eastAsia="Arial" w:hint="default"/>
                <w:sz w:val="24"/>
                <w:szCs w:val="24"/>
              </w:rPr>
            </w:pPr>
            <w:r>
              <w:rPr>
                <w:rFonts w:ascii="Arial"/>
                <w:w w:val="95"/>
                <w:sz w:val="24"/>
              </w:rPr>
              <w:t>9,010</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0"/>
              <w:jc w:val="right"/>
              <w:rPr>
                <w:rFonts w:ascii="Arial" w:hAnsi="Arial" w:cs="Arial" w:eastAsia="Arial" w:hint="default"/>
                <w:sz w:val="24"/>
                <w:szCs w:val="24"/>
              </w:rPr>
            </w:pPr>
            <w:r>
              <w:rPr>
                <w:rFonts w:ascii="Arial"/>
                <w:w w:val="95"/>
                <w:sz w:val="24"/>
              </w:rPr>
              <w:t>8,450</w:t>
            </w:r>
            <w:r>
              <w:rPr>
                <w:rFonts w:ascii="Arial"/>
                <w:sz w:val="24"/>
              </w:rPr>
            </w:r>
          </w:p>
        </w:tc>
      </w:tr>
      <w:tr>
        <w:trPr>
          <w:trHeight w:val="382"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Style w:val="TableParagraph"/>
              <w:spacing w:line="302" w:lineRule="exact"/>
              <w:ind w:left="16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95"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88"/>
              <w:jc w:val="right"/>
              <w:rPr>
                <w:rFonts w:ascii="Arial" w:hAnsi="Arial" w:cs="Arial" w:eastAsia="Arial" w:hint="default"/>
                <w:sz w:val="24"/>
                <w:szCs w:val="24"/>
              </w:rPr>
            </w:pPr>
            <w:r>
              <w:rPr>
                <w:rFonts w:ascii="Arial"/>
                <w:spacing w:val="-1"/>
                <w:sz w:val="24"/>
              </w:rPr>
              <w:t>410,417</w:t>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1"/>
              <w:jc w:val="right"/>
              <w:rPr>
                <w:rFonts w:ascii="Arial" w:hAnsi="Arial" w:cs="Arial" w:eastAsia="Arial" w:hint="default"/>
                <w:sz w:val="24"/>
                <w:szCs w:val="24"/>
              </w:rPr>
            </w:pPr>
            <w:r>
              <w:rPr>
                <w:rFonts w:ascii="Arial"/>
                <w:spacing w:val="-1"/>
                <w:sz w:val="24"/>
              </w:rPr>
              <w:t>424,927</w:t>
            </w:r>
          </w:p>
        </w:tc>
      </w:tr>
      <w:tr>
        <w:trPr>
          <w:trHeight w:val="376" w:hRule="exact"/>
        </w:trPr>
        <w:tc>
          <w:tcPr>
            <w:tcW w:w="741" w:type="dxa"/>
            <w:tcBorders>
              <w:top w:val="nil" w:sz="6" w:space="0" w:color="auto"/>
              <w:left w:val="nil" w:sz="6" w:space="0" w:color="auto"/>
              <w:bottom w:val="nil" w:sz="6" w:space="0" w:color="auto"/>
              <w:right w:val="nil" w:sz="6" w:space="0" w:color="auto"/>
            </w:tcBorders>
          </w:tcPr>
          <w:p>
            <w:pPr/>
          </w:p>
        </w:tc>
        <w:tc>
          <w:tcPr>
            <w:tcW w:w="4612" w:type="dxa"/>
            <w:tcBorders>
              <w:top w:val="nil" w:sz="6" w:space="0" w:color="auto"/>
              <w:left w:val="nil" w:sz="6" w:space="0" w:color="auto"/>
              <w:bottom w:val="nil" w:sz="6" w:space="0" w:color="auto"/>
              <w:right w:val="nil" w:sz="6" w:space="0" w:color="auto"/>
            </w:tcBorders>
          </w:tcPr>
          <w:p>
            <w:pPr/>
          </w:p>
        </w:tc>
        <w:tc>
          <w:tcPr>
            <w:tcW w:w="1695"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88"/>
              <w:jc w:val="right"/>
              <w:rPr>
                <w:rFonts w:ascii="Arial" w:hAnsi="Arial" w:cs="Arial" w:eastAsia="Arial" w:hint="default"/>
                <w:sz w:val="24"/>
                <w:szCs w:val="24"/>
              </w:rPr>
            </w:pPr>
            <w:r>
              <w:rPr>
                <w:rFonts w:ascii="Arial"/>
                <w:w w:val="95"/>
                <w:sz w:val="24"/>
              </w:rPr>
              <w:t>14,105,025</w:t>
            </w:r>
            <w:r>
              <w:rPr>
                <w:rFonts w:ascii="Arial"/>
                <w:sz w:val="24"/>
              </w:rPr>
            </w:r>
          </w:p>
        </w:tc>
        <w:tc>
          <w:tcPr>
            <w:tcW w:w="268"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1"/>
              <w:jc w:val="right"/>
              <w:rPr>
                <w:rFonts w:ascii="Arial" w:hAnsi="Arial" w:cs="Arial" w:eastAsia="Arial" w:hint="default"/>
                <w:sz w:val="24"/>
                <w:szCs w:val="24"/>
              </w:rPr>
            </w:pPr>
            <w:r>
              <w:rPr>
                <w:rFonts w:ascii="Arial"/>
                <w:spacing w:val="-2"/>
                <w:sz w:val="24"/>
              </w:rPr>
              <w:t>12,739,711</w:t>
            </w:r>
          </w:p>
        </w:tc>
      </w:tr>
    </w:tbl>
    <w:p>
      <w:pPr>
        <w:spacing w:after="0" w:line="240" w:lineRule="auto"/>
        <w:jc w:val="right"/>
        <w:rPr>
          <w:rFonts w:ascii="Arial" w:hAnsi="Arial" w:cs="Arial" w:eastAsia="Arial" w:hint="default"/>
          <w:sz w:val="24"/>
          <w:szCs w:val="24"/>
        </w:rPr>
        <w:sectPr>
          <w:pgSz w:w="11910" w:h="16840"/>
          <w:pgMar w:header="0" w:footer="912" w:top="2020" w:bottom="110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73"/>
        <w:gridCol w:w="4579"/>
        <w:gridCol w:w="1728"/>
        <w:gridCol w:w="235"/>
        <w:gridCol w:w="1708"/>
      </w:tblGrid>
      <w:tr>
        <w:trPr>
          <w:trHeight w:val="49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79" w:type="dxa"/>
            <w:tcBorders>
              <w:top w:val="nil" w:sz="6" w:space="0" w:color="auto"/>
              <w:left w:val="nil" w:sz="6" w:space="0" w:color="auto"/>
              <w:bottom w:val="nil" w:sz="6" w:space="0" w:color="auto"/>
              <w:right w:val="nil" w:sz="6" w:space="0" w:color="auto"/>
            </w:tcBorders>
          </w:tcPr>
          <w:p>
            <w:pPr>
              <w:pStyle w:val="TableParagraph"/>
              <w:spacing w:line="257" w:lineRule="exact"/>
              <w:ind w:left="14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2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46"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(47)</w:t>
            </w:r>
          </w:p>
        </w:tc>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6" w:right="0"/>
              <w:jc w:val="left"/>
              <w:rPr>
                <w:rFonts w:ascii="黑体" w:hAnsi="黑体" w:cs="黑体" w:eastAsia="黑体" w:hint="default"/>
                <w:sz w:val="24"/>
                <w:szCs w:val="24"/>
              </w:rPr>
            </w:pPr>
            <w:r>
              <w:rPr>
                <w:rFonts w:ascii="黑体" w:hAnsi="黑体" w:cs="黑体" w:eastAsia="黑体" w:hint="default"/>
                <w:sz w:val="24"/>
                <w:szCs w:val="24"/>
              </w:rPr>
              <w:t>管理费用</w:t>
            </w:r>
          </w:p>
        </w:tc>
        <w:tc>
          <w:tcPr>
            <w:tcW w:w="1728"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
        </w:tc>
      </w:tr>
      <w:tr>
        <w:trPr>
          <w:trHeight w:val="753"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46"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24"/>
                <w:szCs w:val="24"/>
              </w:rPr>
            </w:pPr>
            <w:r>
              <w:rPr>
                <w:rFonts w:ascii="Arial"/>
                <w:w w:val="95"/>
                <w:sz w:val="24"/>
              </w:rPr>
              <w:t>1,282,607</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24"/>
                <w:szCs w:val="24"/>
              </w:rPr>
            </w:pPr>
            <w:r>
              <w:rPr>
                <w:rFonts w:ascii="Arial"/>
                <w:w w:val="95"/>
                <w:sz w:val="24"/>
              </w:rPr>
              <w:t>1,051,627</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固定资产折旧费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418,457</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269,929</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252,661</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196,983</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247,551</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205,865</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198,504</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181,856</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咨询费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sz w:val="24"/>
              </w:rPr>
              <w:t>137,919</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96,376</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1"/>
                <w:sz w:val="24"/>
              </w:rPr>
              <w:t>105,789</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109,120</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55,101</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sz w:val="24"/>
              </w:rPr>
              <w:t>39,246</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网络月租费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53,628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59,253</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49,679</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37,493</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37,915</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25,767</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42,262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spacing w:val="-4"/>
                <w:sz w:val="24"/>
              </w:rPr>
              <w:t>34,611</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25,693</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27,261</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18,668</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13,510</w:t>
            </w:r>
            <w:r>
              <w:rPr>
                <w:rFonts w:ascii="Arial"/>
                <w:sz w:val="24"/>
              </w:rPr>
            </w:r>
          </w:p>
        </w:tc>
      </w:tr>
      <w:tr>
        <w:trPr>
          <w:trHeight w:val="392"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2" w:lineRule="exact"/>
              <w:ind w:left="146" w:right="0"/>
              <w:jc w:val="left"/>
              <w:rPr>
                <w:rFonts w:ascii="宋体" w:hAnsi="宋体" w:cs="宋体" w:eastAsia="宋体" w:hint="default"/>
                <w:sz w:val="24"/>
                <w:szCs w:val="24"/>
              </w:rPr>
            </w:pPr>
            <w:r>
              <w:rPr>
                <w:rFonts w:ascii="宋体" w:hAnsi="宋体" w:cs="宋体" w:eastAsia="宋体" w:hint="default"/>
                <w:sz w:val="24"/>
                <w:szCs w:val="24"/>
              </w:rPr>
              <w:t>办公区装修费摊销</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w w:val="95"/>
                <w:sz w:val="24"/>
              </w:rPr>
              <w:t>10,612</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07"/>
              <w:jc w:val="right"/>
              <w:rPr>
                <w:rFonts w:ascii="Arial" w:hAnsi="Arial" w:cs="Arial" w:eastAsia="Arial" w:hint="default"/>
                <w:sz w:val="24"/>
                <w:szCs w:val="24"/>
              </w:rPr>
            </w:pPr>
            <w:r>
              <w:rPr>
                <w:rFonts w:ascii="Arial"/>
                <w:spacing w:val="-1"/>
                <w:sz w:val="24"/>
              </w:rPr>
              <w:t>33,142</w:t>
            </w:r>
            <w:r>
              <w:rPr>
                <w:rFonts w:ascii="Arial"/>
                <w:sz w:val="24"/>
              </w:rPr>
            </w:r>
          </w:p>
        </w:tc>
      </w:tr>
      <w:tr>
        <w:trPr>
          <w:trHeight w:val="382"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1" w:lineRule="exact"/>
              <w:ind w:left="146"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2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8"/>
              <w:jc w:val="right"/>
              <w:rPr>
                <w:rFonts w:ascii="Arial" w:hAnsi="Arial" w:cs="Arial" w:eastAsia="Arial" w:hint="default"/>
                <w:sz w:val="24"/>
                <w:szCs w:val="24"/>
              </w:rPr>
            </w:pPr>
            <w:r>
              <w:rPr>
                <w:rFonts w:ascii="Arial"/>
                <w:spacing w:val="-1"/>
                <w:sz w:val="24"/>
              </w:rPr>
              <w:t>419,524</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spacing w:val="-1"/>
                <w:sz w:val="24"/>
              </w:rPr>
              <w:t>423,628</w:t>
            </w:r>
          </w:p>
        </w:tc>
      </w:tr>
      <w:tr>
        <w:trPr>
          <w:trHeight w:val="376"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
        </w:tc>
        <w:tc>
          <w:tcPr>
            <w:tcW w:w="172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8"/>
              <w:jc w:val="right"/>
              <w:rPr>
                <w:rFonts w:ascii="Arial" w:hAnsi="Arial" w:cs="Arial" w:eastAsia="Arial" w:hint="default"/>
                <w:sz w:val="24"/>
                <w:szCs w:val="24"/>
              </w:rPr>
            </w:pPr>
            <w:r>
              <w:rPr>
                <w:rFonts w:ascii="Arial"/>
                <w:spacing w:val="-1"/>
                <w:sz w:val="24"/>
              </w:rPr>
              <w:t>3,356,570</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07"/>
              <w:jc w:val="right"/>
              <w:rPr>
                <w:rFonts w:ascii="Arial" w:hAnsi="Arial" w:cs="Arial" w:eastAsia="Arial" w:hint="default"/>
                <w:sz w:val="24"/>
                <w:szCs w:val="24"/>
              </w:rPr>
            </w:pPr>
            <w:r>
              <w:rPr>
                <w:rFonts w:ascii="Arial"/>
                <w:spacing w:val="-1"/>
                <w:sz w:val="24"/>
              </w:rPr>
              <w:t>2,805,667</w:t>
            </w:r>
            <w:r>
              <w:rPr>
                <w:rFonts w:ascii="Arial"/>
                <w:sz w:val="24"/>
              </w:rPr>
            </w:r>
          </w:p>
        </w:tc>
      </w:tr>
      <w:tr>
        <w:trPr>
          <w:trHeight w:val="947" w:hRule="exact"/>
        </w:trPr>
        <w:tc>
          <w:tcPr>
            <w:tcW w:w="7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(48)</w:t>
            </w:r>
          </w:p>
        </w:tc>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55" w:right="0"/>
              <w:jc w:val="left"/>
              <w:rPr>
                <w:rFonts w:ascii="黑体" w:hAnsi="黑体" w:cs="黑体" w:eastAsia="黑体" w:hint="default"/>
                <w:sz w:val="24"/>
                <w:szCs w:val="24"/>
              </w:rPr>
            </w:pPr>
            <w:r>
              <w:rPr>
                <w:rFonts w:ascii="黑体" w:hAnsi="黑体" w:cs="黑体" w:eastAsia="黑体" w:hint="default"/>
                <w:sz w:val="24"/>
                <w:szCs w:val="24"/>
              </w:rPr>
              <w:t>财务</w:t>
            </w:r>
            <w:r>
              <w:rPr>
                <w:rFonts w:ascii="Arial" w:hAnsi="Arial" w:cs="Arial" w:eastAsia="Arial" w:hint="default"/>
                <w:sz w:val="24"/>
                <w:szCs w:val="24"/>
              </w:rPr>
              <w:t>(</w:t>
            </w:r>
            <w:r>
              <w:rPr>
                <w:rFonts w:ascii="黑体" w:hAnsi="黑体" w:cs="黑体" w:eastAsia="黑体" w:hint="default"/>
                <w:sz w:val="24"/>
                <w:szCs w:val="24"/>
              </w:rPr>
              <w:t>费用</w:t>
            </w:r>
            <w:r>
              <w:rPr>
                <w:rFonts w:ascii="Arial" w:hAnsi="Arial" w:cs="Arial" w:eastAsia="Arial" w:hint="default"/>
                <w:sz w:val="24"/>
                <w:szCs w:val="24"/>
              </w:rPr>
              <w:t>)/</w:t>
            </w:r>
            <w:r>
              <w:rPr>
                <w:rFonts w:ascii="黑体" w:hAnsi="黑体" w:cs="黑体" w:eastAsia="黑体" w:hint="default"/>
                <w:sz w:val="24"/>
                <w:szCs w:val="24"/>
              </w:rPr>
              <w:t>收入</w:t>
            </w:r>
            <w:r>
              <w:rPr>
                <w:rFonts w:ascii="Arial" w:hAnsi="Arial" w:cs="Arial" w:eastAsia="Arial" w:hint="default"/>
                <w:sz w:val="24"/>
                <w:szCs w:val="24"/>
              </w:rPr>
              <w:t>-</w:t>
            </w:r>
            <w:r>
              <w:rPr>
                <w:rFonts w:ascii="黑体" w:hAnsi="黑体" w:cs="黑体" w:eastAsia="黑体" w:hint="default"/>
                <w:sz w:val="24"/>
                <w:szCs w:val="24"/>
              </w:rPr>
              <w:t>净额</w:t>
            </w:r>
          </w:p>
        </w:tc>
        <w:tc>
          <w:tcPr>
            <w:tcW w:w="1728" w:type="dxa"/>
            <w:tcBorders>
              <w:top w:val="single" w:sz="12" w:space="0" w:color="000000"/>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single" w:sz="12" w:space="0" w:color="000000"/>
              <w:left w:val="nil" w:sz="6" w:space="0" w:color="auto"/>
              <w:bottom w:val="nil" w:sz="6" w:space="0" w:color="auto"/>
              <w:right w:val="nil" w:sz="6" w:space="0" w:color="auto"/>
            </w:tcBorders>
          </w:tcPr>
          <w:p>
            <w:pPr/>
          </w:p>
        </w:tc>
      </w:tr>
      <w:tr>
        <w:trPr>
          <w:trHeight w:val="747"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90"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24"/>
                <w:szCs w:val="24"/>
              </w:rPr>
            </w:pPr>
            <w:r>
              <w:rPr>
                <w:rFonts w:ascii="Arial"/>
                <w:spacing w:val="-1"/>
                <w:sz w:val="24"/>
              </w:rPr>
              <w:t>705,453</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118"/>
              <w:jc w:val="right"/>
              <w:rPr>
                <w:rFonts w:ascii="Arial" w:hAnsi="Arial" w:cs="Arial" w:eastAsia="Arial" w:hint="default"/>
                <w:sz w:val="24"/>
                <w:szCs w:val="24"/>
              </w:rPr>
            </w:pPr>
            <w:r>
              <w:rPr>
                <w:rFonts w:ascii="Arial"/>
                <w:spacing w:val="-1"/>
                <w:sz w:val="24"/>
              </w:rPr>
              <w:t>780,421</w:t>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1" w:lineRule="exact"/>
              <w:ind w:left="90" w:right="0"/>
              <w:jc w:val="left"/>
              <w:rPr>
                <w:rFonts w:ascii="宋体" w:hAnsi="宋体" w:cs="宋体" w:eastAsia="宋体" w:hint="default"/>
                <w:sz w:val="24"/>
                <w:szCs w:val="24"/>
              </w:rPr>
            </w:pPr>
            <w:r>
              <w:rPr>
                <w:rFonts w:ascii="宋体" w:hAnsi="宋体" w:cs="宋体" w:eastAsia="宋体" w:hint="default"/>
                <w:sz w:val="24"/>
                <w:szCs w:val="24"/>
              </w:rPr>
              <w:t>减：利息支出</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1"/>
              <w:jc w:val="right"/>
              <w:rPr>
                <w:rFonts w:ascii="Arial" w:hAnsi="Arial" w:cs="Arial" w:eastAsia="Arial" w:hint="default"/>
                <w:sz w:val="24"/>
                <w:szCs w:val="24"/>
              </w:rPr>
            </w:pPr>
            <w:r>
              <w:rPr>
                <w:rFonts w:ascii="Arial"/>
                <w:w w:val="95"/>
                <w:sz w:val="24"/>
              </w:rPr>
              <w:t>(382,040)</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right"/>
              <w:rPr>
                <w:rFonts w:ascii="Arial" w:hAnsi="Arial" w:cs="Arial" w:eastAsia="Arial" w:hint="default"/>
                <w:sz w:val="24"/>
                <w:szCs w:val="24"/>
              </w:rPr>
            </w:pPr>
            <w:r>
              <w:rPr>
                <w:rFonts w:ascii="Arial"/>
                <w:w w:val="95"/>
                <w:sz w:val="24"/>
              </w:rPr>
              <w:t>(234,765)</w:t>
            </w:r>
            <w:r>
              <w:rPr>
                <w:rFonts w:ascii="Arial"/>
                <w:sz w:val="24"/>
              </w:rPr>
            </w:r>
          </w:p>
        </w:tc>
      </w:tr>
      <w:tr>
        <w:trPr>
          <w:trHeight w:val="391"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1" w:lineRule="exact"/>
              <w:ind w:left="90" w:right="0"/>
              <w:jc w:val="left"/>
              <w:rPr>
                <w:rFonts w:ascii="宋体" w:hAnsi="宋体" w:cs="宋体" w:eastAsia="宋体" w:hint="default"/>
                <w:sz w:val="24"/>
                <w:szCs w:val="24"/>
              </w:rPr>
            </w:pPr>
            <w:r>
              <w:rPr>
                <w:rFonts w:ascii="宋体" w:hAnsi="宋体" w:cs="宋体" w:eastAsia="宋体" w:hint="default"/>
                <w:sz w:val="24"/>
                <w:szCs w:val="24"/>
              </w:rPr>
              <w:t>汇兑净损失</w:t>
            </w:r>
          </w:p>
        </w:tc>
        <w:tc>
          <w:tcPr>
            <w:tcW w:w="172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1"/>
              <w:jc w:val="right"/>
              <w:rPr>
                <w:rFonts w:ascii="Arial" w:hAnsi="Arial" w:cs="Arial" w:eastAsia="Arial" w:hint="default"/>
                <w:sz w:val="24"/>
                <w:szCs w:val="24"/>
              </w:rPr>
            </w:pPr>
            <w:r>
              <w:rPr>
                <w:rFonts w:ascii="Arial"/>
                <w:w w:val="95"/>
                <w:sz w:val="24"/>
              </w:rPr>
              <w:t>(16,516)</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5"/>
              <w:jc w:val="right"/>
              <w:rPr>
                <w:rFonts w:ascii="Arial" w:hAnsi="Arial" w:cs="Arial" w:eastAsia="Arial" w:hint="default"/>
                <w:sz w:val="24"/>
                <w:szCs w:val="24"/>
              </w:rPr>
            </w:pPr>
            <w:r>
              <w:rPr>
                <w:rFonts w:ascii="Arial"/>
                <w:spacing w:val="-1"/>
                <w:sz w:val="24"/>
              </w:rPr>
              <w:t>(997)</w:t>
            </w:r>
          </w:p>
        </w:tc>
      </w:tr>
      <w:tr>
        <w:trPr>
          <w:trHeight w:val="379"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Style w:val="TableParagraph"/>
              <w:spacing w:line="301" w:lineRule="exact"/>
              <w:ind w:left="90" w:right="0"/>
              <w:jc w:val="left"/>
              <w:rPr>
                <w:rFonts w:ascii="宋体" w:hAnsi="宋体" w:cs="宋体" w:eastAsia="宋体" w:hint="default"/>
                <w:sz w:val="24"/>
                <w:szCs w:val="24"/>
              </w:rPr>
            </w:pPr>
            <w:r>
              <w:rPr>
                <w:rFonts w:ascii="宋体" w:hAnsi="宋体" w:cs="宋体" w:eastAsia="宋体" w:hint="default"/>
                <w:sz w:val="24"/>
                <w:szCs w:val="24"/>
              </w:rPr>
              <w:t>银行手续费</w:t>
            </w:r>
          </w:p>
        </w:tc>
        <w:tc>
          <w:tcPr>
            <w:tcW w:w="1728" w:type="dxa"/>
            <w:tcBorders>
              <w:top w:val="nil" w:sz="6" w:space="0" w:color="auto"/>
              <w:left w:val="nil" w:sz="6" w:space="0" w:color="auto"/>
              <w:bottom w:val="single" w:sz="2" w:space="0" w:color="000000"/>
              <w:right w:val="nil" w:sz="6" w:space="0" w:color="auto"/>
            </w:tcBorders>
          </w:tcPr>
          <w:p>
            <w:pPr>
              <w:pStyle w:val="TableParagraph"/>
              <w:spacing w:line="240" w:lineRule="auto" w:before="59"/>
              <w:ind w:right="41"/>
              <w:jc w:val="right"/>
              <w:rPr>
                <w:rFonts w:ascii="Arial" w:hAnsi="Arial" w:cs="Arial" w:eastAsia="Arial" w:hint="default"/>
                <w:sz w:val="24"/>
                <w:szCs w:val="24"/>
              </w:rPr>
            </w:pPr>
            <w:r>
              <w:rPr>
                <w:rFonts w:ascii="Arial"/>
                <w:w w:val="95"/>
                <w:sz w:val="24"/>
              </w:rPr>
              <w:t>(373,667)</w:t>
            </w:r>
            <w:r>
              <w:rPr>
                <w:rFonts w:ascii="Arial"/>
                <w:sz w:val="24"/>
              </w:rPr>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nil" w:sz="6" w:space="0" w:color="auto"/>
              <w:left w:val="nil" w:sz="6" w:space="0" w:color="auto"/>
              <w:bottom w:val="single" w:sz="2" w:space="0" w:color="000000"/>
              <w:right w:val="nil" w:sz="6" w:space="0" w:color="auto"/>
            </w:tcBorders>
          </w:tcPr>
          <w:p>
            <w:pPr>
              <w:pStyle w:val="TableParagraph"/>
              <w:spacing w:line="240" w:lineRule="auto" w:before="59"/>
              <w:ind w:right="65"/>
              <w:jc w:val="right"/>
              <w:rPr>
                <w:rFonts w:ascii="Arial" w:hAnsi="Arial" w:cs="Arial" w:eastAsia="Arial" w:hint="default"/>
                <w:sz w:val="24"/>
                <w:szCs w:val="24"/>
              </w:rPr>
            </w:pPr>
            <w:r>
              <w:rPr>
                <w:rFonts w:ascii="Arial"/>
                <w:w w:val="95"/>
                <w:sz w:val="24"/>
              </w:rPr>
              <w:t>(395,572)</w:t>
            </w:r>
            <w:r>
              <w:rPr>
                <w:rFonts w:ascii="Arial"/>
                <w:sz w:val="24"/>
              </w:rPr>
            </w:r>
          </w:p>
        </w:tc>
      </w:tr>
      <w:tr>
        <w:trPr>
          <w:trHeight w:val="374" w:hRule="exact"/>
        </w:trPr>
        <w:tc>
          <w:tcPr>
            <w:tcW w:w="773" w:type="dxa"/>
            <w:tcBorders>
              <w:top w:val="nil" w:sz="6" w:space="0" w:color="auto"/>
              <w:left w:val="nil" w:sz="6" w:space="0" w:color="auto"/>
              <w:bottom w:val="nil" w:sz="6" w:space="0" w:color="auto"/>
              <w:right w:val="nil" w:sz="6" w:space="0" w:color="auto"/>
            </w:tcBorders>
          </w:tcPr>
          <w:p>
            <w:pPr/>
          </w:p>
        </w:tc>
        <w:tc>
          <w:tcPr>
            <w:tcW w:w="4579" w:type="dxa"/>
            <w:tcBorders>
              <w:top w:val="nil" w:sz="6" w:space="0" w:color="auto"/>
              <w:left w:val="nil" w:sz="6" w:space="0" w:color="auto"/>
              <w:bottom w:val="nil" w:sz="6" w:space="0" w:color="auto"/>
              <w:right w:val="nil" w:sz="6" w:space="0" w:color="auto"/>
            </w:tcBorders>
          </w:tcPr>
          <w:p>
            <w:pPr/>
          </w:p>
        </w:tc>
        <w:tc>
          <w:tcPr>
            <w:tcW w:w="1728" w:type="dxa"/>
            <w:tcBorders>
              <w:top w:val="single" w:sz="2" w:space="0" w:color="000000"/>
              <w:left w:val="nil" w:sz="6" w:space="0" w:color="auto"/>
              <w:bottom w:val="single" w:sz="12" w:space="0" w:color="000000"/>
              <w:right w:val="nil" w:sz="6" w:space="0" w:color="auto"/>
            </w:tcBorders>
          </w:tcPr>
          <w:p>
            <w:pPr>
              <w:pStyle w:val="TableParagraph"/>
              <w:spacing w:line="240" w:lineRule="auto" w:before="39"/>
              <w:ind w:right="41"/>
              <w:jc w:val="right"/>
              <w:rPr>
                <w:rFonts w:ascii="Arial" w:hAnsi="Arial" w:cs="Arial" w:eastAsia="Arial" w:hint="default"/>
                <w:sz w:val="24"/>
                <w:szCs w:val="24"/>
              </w:rPr>
            </w:pPr>
            <w:r>
              <w:rPr>
                <w:rFonts w:ascii="Arial"/>
                <w:spacing w:val="-1"/>
                <w:sz w:val="24"/>
              </w:rPr>
              <w:t>(66,770)</w:t>
            </w:r>
          </w:p>
        </w:tc>
        <w:tc>
          <w:tcPr>
            <w:tcW w:w="235" w:type="dxa"/>
            <w:tcBorders>
              <w:top w:val="nil" w:sz="6" w:space="0" w:color="auto"/>
              <w:left w:val="nil" w:sz="6" w:space="0" w:color="auto"/>
              <w:bottom w:val="nil" w:sz="6" w:space="0" w:color="auto"/>
              <w:right w:val="nil" w:sz="6" w:space="0" w:color="auto"/>
            </w:tcBorders>
          </w:tcPr>
          <w:p>
            <w:pPr/>
          </w:p>
        </w:tc>
        <w:tc>
          <w:tcPr>
            <w:tcW w:w="1708" w:type="dxa"/>
            <w:tcBorders>
              <w:top w:val="single" w:sz="2" w:space="0" w:color="000000"/>
              <w:left w:val="nil" w:sz="6" w:space="0" w:color="auto"/>
              <w:bottom w:val="single" w:sz="12" w:space="0" w:color="000000"/>
              <w:right w:val="nil" w:sz="6" w:space="0" w:color="auto"/>
            </w:tcBorders>
          </w:tcPr>
          <w:p>
            <w:pPr>
              <w:pStyle w:val="TableParagraph"/>
              <w:spacing w:line="240" w:lineRule="auto" w:before="39"/>
              <w:ind w:right="123"/>
              <w:jc w:val="right"/>
              <w:rPr>
                <w:rFonts w:ascii="Arial" w:hAnsi="Arial" w:cs="Arial" w:eastAsia="Arial" w:hint="default"/>
                <w:sz w:val="24"/>
                <w:szCs w:val="24"/>
              </w:rPr>
            </w:pPr>
            <w:r>
              <w:rPr>
                <w:rFonts w:ascii="Arial"/>
                <w:spacing w:val="-1"/>
                <w:sz w:val="24"/>
              </w:rPr>
              <w:t>149,087</w:t>
            </w:r>
          </w:p>
        </w:tc>
      </w:tr>
    </w:tbl>
    <w:p>
      <w:pPr>
        <w:spacing w:after="0" w:line="240" w:lineRule="auto"/>
        <w:jc w:val="right"/>
        <w:rPr>
          <w:rFonts w:ascii="Arial" w:hAnsi="Arial" w:cs="Arial" w:eastAsia="Arial" w:hint="default"/>
          <w:sz w:val="24"/>
          <w:szCs w:val="24"/>
        </w:rPr>
        <w:sectPr>
          <w:pgSz w:w="11910" w:h="16840"/>
          <w:pgMar w:header="0" w:footer="912" w:top="2020" w:bottom="1100" w:left="14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16" w:type="dxa"/>
        <w:tblLayout w:type="fixed"/>
        <w:tblCellMar>
          <w:top w:w="0" w:type="dxa"/>
          <w:left w:w="0" w:type="dxa"/>
          <w:bottom w:w="0" w:type="dxa"/>
          <w:right w:w="0" w:type="dxa"/>
        </w:tblCellMar>
        <w:tblLook w:val="01E0"/>
      </w:tblPr>
      <w:tblGrid>
        <w:gridCol w:w="751"/>
        <w:gridCol w:w="4591"/>
        <w:gridCol w:w="1740"/>
        <w:gridCol w:w="230"/>
        <w:gridCol w:w="1724"/>
      </w:tblGrid>
      <w:tr>
        <w:trPr>
          <w:trHeight w:val="416"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91" w:type="dxa"/>
            <w:tcBorders>
              <w:top w:val="nil" w:sz="6" w:space="0" w:color="auto"/>
              <w:left w:val="nil" w:sz="6" w:space="0" w:color="auto"/>
              <w:bottom w:val="nil" w:sz="6" w:space="0" w:color="auto"/>
              <w:right w:val="nil" w:sz="6" w:space="0" w:color="auto"/>
            </w:tcBorders>
          </w:tcPr>
          <w:p>
            <w:pPr>
              <w:pStyle w:val="TableParagraph"/>
              <w:spacing w:line="257" w:lineRule="exact"/>
              <w:ind w:left="12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4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r>
      <w:tr>
        <w:trPr>
          <w:trHeight w:val="585"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(49)</w:t>
            </w: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3" w:right="0"/>
              <w:jc w:val="left"/>
              <w:rPr>
                <w:rFonts w:ascii="黑体" w:hAnsi="黑体" w:cs="黑体" w:eastAsia="黑体" w:hint="default"/>
                <w:sz w:val="24"/>
                <w:szCs w:val="24"/>
              </w:rPr>
            </w:pPr>
            <w:r>
              <w:rPr>
                <w:rFonts w:ascii="黑体" w:hAnsi="黑体" w:cs="黑体" w:eastAsia="黑体" w:hint="default"/>
                <w:sz w:val="24"/>
                <w:szCs w:val="24"/>
              </w:rPr>
              <w:t>费用按性质分类</w:t>
            </w:r>
          </w:p>
        </w:tc>
        <w:tc>
          <w:tcPr>
            <w:tcW w:w="1740" w:type="dxa"/>
            <w:tcBorders>
              <w:top w:val="nil" w:sz="6" w:space="0" w:color="auto"/>
              <w:left w:val="nil" w:sz="6" w:space="0" w:color="auto"/>
              <w:bottom w:val="nil" w:sz="6" w:space="0" w:color="auto"/>
              <w:right w:val="nil" w:sz="6" w:space="0" w:color="auto"/>
            </w:tcBorders>
          </w:tcPr>
          <w:p>
            <w:pP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
        </w:tc>
      </w:tr>
      <w:tr>
        <w:trPr>
          <w:trHeight w:val="587" w:hRule="exact"/>
        </w:trPr>
        <w:tc>
          <w:tcPr>
            <w:tcW w:w="751" w:type="dxa"/>
            <w:tcBorders>
              <w:top w:val="nil" w:sz="6" w:space="0" w:color="auto"/>
              <w:left w:val="nil" w:sz="6" w:space="0" w:color="auto"/>
              <w:bottom w:val="nil" w:sz="6" w:space="0" w:color="auto"/>
              <w:right w:val="nil" w:sz="6" w:space="0" w:color="auto"/>
            </w:tcBorders>
          </w:tcPr>
          <w:p>
            <w:pPr/>
          </w:p>
        </w:tc>
        <w:tc>
          <w:tcPr>
            <w:tcW w:w="828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9"/>
              <w:ind w:left="123" w:right="0"/>
              <w:jc w:val="left"/>
              <w:rPr>
                <w:rFonts w:ascii="宋体" w:hAnsi="宋体" w:cs="宋体" w:eastAsia="宋体" w:hint="default"/>
                <w:sz w:val="24"/>
                <w:szCs w:val="24"/>
              </w:rPr>
            </w:pPr>
            <w:r>
              <w:rPr>
                <w:rFonts w:ascii="宋体" w:hAnsi="宋体" w:cs="宋体" w:eastAsia="宋体" w:hint="default"/>
                <w:sz w:val="24"/>
                <w:szCs w:val="24"/>
              </w:rPr>
              <w:t>利润表中的营业成本、销售费用和管理费用按照性质分类，列示如下：</w:t>
            </w:r>
          </w:p>
        </w:tc>
      </w:tr>
      <w:tr>
        <w:trPr>
          <w:trHeight w:val="590"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8"/>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3"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23" w:right="0"/>
              <w:jc w:val="left"/>
              <w:rPr>
                <w:rFonts w:ascii="宋体" w:hAnsi="宋体" w:cs="宋体" w:eastAsia="宋体" w:hint="default"/>
                <w:sz w:val="24"/>
                <w:szCs w:val="24"/>
              </w:rPr>
            </w:pPr>
            <w:r>
              <w:rPr>
                <w:rFonts w:ascii="宋体" w:hAnsi="宋体" w:cs="宋体" w:eastAsia="宋体" w:hint="default"/>
                <w:sz w:val="24"/>
                <w:szCs w:val="24"/>
              </w:rPr>
              <w:t>存货期初期末变动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7"/>
              <w:jc w:val="right"/>
              <w:rPr>
                <w:rFonts w:ascii="Arial" w:hAnsi="Arial" w:cs="Arial" w:eastAsia="Arial" w:hint="default"/>
                <w:sz w:val="24"/>
                <w:szCs w:val="24"/>
              </w:rPr>
            </w:pPr>
            <w:r>
              <w:rPr>
                <w:rFonts w:ascii="Arial"/>
                <w:w w:val="95"/>
                <w:sz w:val="24"/>
              </w:rPr>
              <w:t>2,278,770</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06"/>
              <w:jc w:val="right"/>
              <w:rPr>
                <w:rFonts w:ascii="Arial" w:hAnsi="Arial" w:cs="Arial" w:eastAsia="Arial" w:hint="default"/>
                <w:sz w:val="24"/>
                <w:szCs w:val="24"/>
              </w:rPr>
            </w:pPr>
            <w:r>
              <w:rPr>
                <w:rFonts w:ascii="Arial"/>
                <w:w w:val="95"/>
                <w:sz w:val="24"/>
              </w:rPr>
              <w:t>(1,053,491)</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本年增加的库存商品和安装维修用备件</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24"/>
                <w:szCs w:val="24"/>
              </w:rPr>
            </w:pPr>
            <w:r>
              <w:rPr>
                <w:rFonts w:ascii="Arial"/>
                <w:w w:val="95"/>
                <w:sz w:val="24"/>
              </w:rPr>
              <w:t>87,887,137</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88,074,445</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80" w:lineRule="exact"/>
              <w:ind w:left="123" w:right="0"/>
              <w:jc w:val="left"/>
              <w:rPr>
                <w:rFonts w:ascii="宋体" w:hAnsi="宋体" w:cs="宋体" w:eastAsia="宋体" w:hint="default"/>
                <w:sz w:val="24"/>
                <w:szCs w:val="24"/>
              </w:rPr>
            </w:pPr>
            <w:r>
              <w:rPr>
                <w:rFonts w:ascii="宋体" w:hAnsi="宋体" w:cs="宋体" w:eastAsia="宋体" w:hint="default"/>
                <w:sz w:val="24"/>
                <w:szCs w:val="24"/>
              </w:rPr>
              <w:t>本年增加的房地产项目开发成本</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630,253</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1,007,416</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职工薪酬费用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24"/>
                <w:szCs w:val="24"/>
              </w:rPr>
            </w:pPr>
            <w:r>
              <w:rPr>
                <w:rFonts w:ascii="Arial"/>
                <w:w w:val="95"/>
                <w:sz w:val="24"/>
              </w:rPr>
              <w:t>6,025,295</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4,714,526</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80" w:lineRule="exact"/>
              <w:ind w:left="123" w:right="0"/>
              <w:jc w:val="left"/>
              <w:rPr>
                <w:rFonts w:ascii="宋体" w:hAnsi="宋体" w:cs="宋体" w:eastAsia="宋体" w:hint="default"/>
                <w:sz w:val="24"/>
                <w:szCs w:val="24"/>
              </w:rPr>
            </w:pPr>
            <w:r>
              <w:rPr>
                <w:rFonts w:ascii="宋体" w:hAnsi="宋体" w:cs="宋体" w:eastAsia="宋体" w:hint="default"/>
                <w:sz w:val="24"/>
                <w:szCs w:val="24"/>
              </w:rPr>
              <w:t>安装维修劳务支出</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24"/>
                <w:szCs w:val="24"/>
              </w:rPr>
            </w:pPr>
            <w:r>
              <w:rPr>
                <w:rFonts w:ascii="Arial"/>
                <w:spacing w:val="-1"/>
                <w:sz w:val="24"/>
              </w:rPr>
              <w:t>701,415</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800,249</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折旧费用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936,906</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Arial" w:hAnsi="Arial" w:cs="Arial" w:eastAsia="Arial" w:hint="default"/>
                <w:sz w:val="24"/>
                <w:szCs w:val="24"/>
              </w:rPr>
            </w:pPr>
            <w:r>
              <w:rPr>
                <w:rFonts w:ascii="Arial"/>
                <w:spacing w:val="-1"/>
                <w:sz w:val="24"/>
              </w:rPr>
              <w:t>733,098</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摊销费用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24"/>
                <w:szCs w:val="24"/>
              </w:rPr>
            </w:pPr>
            <w:r>
              <w:rPr>
                <w:rFonts w:ascii="Arial"/>
                <w:spacing w:val="-1"/>
                <w:sz w:val="24"/>
              </w:rPr>
              <w:t>671,210</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Arial" w:hAnsi="Arial" w:cs="Arial" w:eastAsia="Arial" w:hint="default"/>
                <w:sz w:val="24"/>
                <w:szCs w:val="24"/>
              </w:rPr>
            </w:pPr>
            <w:r>
              <w:rPr>
                <w:rFonts w:ascii="Arial"/>
                <w:spacing w:val="-1"/>
                <w:sz w:val="24"/>
              </w:rPr>
              <w:t>768,936</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80" w:lineRule="exact"/>
              <w:ind w:left="123"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24"/>
                <w:szCs w:val="24"/>
              </w:rPr>
            </w:pPr>
            <w:r>
              <w:rPr>
                <w:rFonts w:ascii="Arial"/>
                <w:w w:val="95"/>
                <w:sz w:val="24"/>
              </w:rPr>
              <w:t>5,024,825</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Arial" w:hAnsi="Arial" w:cs="Arial" w:eastAsia="Arial" w:hint="default"/>
                <w:sz w:val="24"/>
                <w:szCs w:val="24"/>
              </w:rPr>
            </w:pPr>
            <w:r>
              <w:rPr>
                <w:rFonts w:ascii="Arial"/>
                <w:w w:val="95"/>
                <w:sz w:val="24"/>
              </w:rPr>
              <w:t>4,755,556</w:t>
            </w:r>
            <w:r>
              <w:rPr>
                <w:rFonts w:ascii="Arial"/>
                <w:sz w:val="24"/>
              </w:rPr>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7"/>
              <w:jc w:val="right"/>
              <w:rPr>
                <w:rFonts w:ascii="Arial" w:hAnsi="Arial" w:cs="Arial" w:eastAsia="Arial" w:hint="default"/>
                <w:sz w:val="24"/>
                <w:szCs w:val="24"/>
              </w:rPr>
            </w:pPr>
            <w:r>
              <w:rPr>
                <w:rFonts w:ascii="Arial"/>
                <w:w w:val="95"/>
                <w:sz w:val="24"/>
              </w:rPr>
              <w:t>2,065,100</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3"/>
                <w:sz w:val="24"/>
              </w:rPr>
              <w:t>1,611,995</w:t>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8"/>
              <w:jc w:val="right"/>
              <w:rPr>
                <w:rFonts w:ascii="Arial" w:hAnsi="Arial" w:cs="Arial" w:eastAsia="Arial" w:hint="default"/>
                <w:sz w:val="24"/>
                <w:szCs w:val="24"/>
              </w:rPr>
            </w:pPr>
            <w:r>
              <w:rPr>
                <w:rFonts w:ascii="Arial"/>
                <w:spacing w:val="-1"/>
                <w:sz w:val="24"/>
              </w:rPr>
              <w:t>725,894</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738,396</w:t>
            </w:r>
          </w:p>
        </w:tc>
      </w:tr>
      <w:tr>
        <w:trPr>
          <w:trHeight w:val="312"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80" w:lineRule="exact"/>
              <w:ind w:left="123"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Arial" w:hAnsi="Arial" w:cs="Arial" w:eastAsia="Arial" w:hint="default"/>
                <w:sz w:val="24"/>
                <w:szCs w:val="24"/>
              </w:rPr>
            </w:pPr>
            <w:r>
              <w:rPr>
                <w:rFonts w:ascii="Arial"/>
                <w:spacing w:val="-3"/>
                <w:sz w:val="24"/>
              </w:rPr>
              <w:t>311,593</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6"/>
              <w:jc w:val="right"/>
              <w:rPr>
                <w:rFonts w:ascii="Arial" w:hAnsi="Arial" w:cs="Arial" w:eastAsia="Arial" w:hint="default"/>
                <w:sz w:val="24"/>
                <w:szCs w:val="24"/>
              </w:rPr>
            </w:pPr>
            <w:r>
              <w:rPr>
                <w:rFonts w:ascii="Arial"/>
                <w:spacing w:val="-1"/>
                <w:sz w:val="24"/>
              </w:rPr>
              <w:t>253,695</w:t>
            </w:r>
          </w:p>
        </w:tc>
      </w:tr>
      <w:tr>
        <w:trPr>
          <w:trHeight w:val="311"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79" w:lineRule="exact"/>
              <w:ind w:left="123" w:right="0"/>
              <w:jc w:val="left"/>
              <w:rPr>
                <w:rFonts w:ascii="宋体" w:hAnsi="宋体" w:cs="宋体" w:eastAsia="宋体" w:hint="default"/>
                <w:sz w:val="24"/>
                <w:szCs w:val="24"/>
              </w:rPr>
            </w:pPr>
            <w:r>
              <w:rPr>
                <w:rFonts w:ascii="宋体" w:hAnsi="宋体" w:cs="宋体" w:eastAsia="宋体" w:hint="default"/>
                <w:sz w:val="24"/>
                <w:szCs w:val="24"/>
              </w:rPr>
              <w:t>税费</w:t>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212,988</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05"/>
              <w:jc w:val="right"/>
              <w:rPr>
                <w:rFonts w:ascii="Arial" w:hAnsi="Arial" w:cs="Arial" w:eastAsia="Arial" w:hint="default"/>
                <w:sz w:val="24"/>
                <w:szCs w:val="24"/>
              </w:rPr>
            </w:pPr>
            <w:r>
              <w:rPr>
                <w:rFonts w:ascii="Arial"/>
                <w:spacing w:val="-1"/>
                <w:sz w:val="24"/>
              </w:rPr>
              <w:t>193,189</w:t>
            </w:r>
          </w:p>
        </w:tc>
      </w:tr>
      <w:tr>
        <w:trPr>
          <w:trHeight w:val="320"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Style w:val="TableParagraph"/>
              <w:spacing w:line="280" w:lineRule="exact"/>
              <w:ind w:left="123"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74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7"/>
              <w:jc w:val="right"/>
              <w:rPr>
                <w:rFonts w:ascii="Arial" w:hAnsi="Arial" w:cs="Arial" w:eastAsia="Arial" w:hint="default"/>
                <w:sz w:val="24"/>
                <w:szCs w:val="24"/>
              </w:rPr>
            </w:pPr>
            <w:r>
              <w:rPr>
                <w:rFonts w:ascii="Arial"/>
                <w:w w:val="95"/>
                <w:sz w:val="24"/>
              </w:rPr>
              <w:t>2,274,781</w:t>
            </w:r>
            <w:r>
              <w:rPr>
                <w:rFonts w:ascii="Arial"/>
                <w:sz w:val="24"/>
              </w:rPr>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w w:val="95"/>
                <w:sz w:val="24"/>
              </w:rPr>
              <w:t>2,226,429</w:t>
            </w:r>
            <w:r>
              <w:rPr>
                <w:rFonts w:ascii="Arial"/>
                <w:sz w:val="24"/>
              </w:rPr>
            </w:r>
          </w:p>
        </w:tc>
      </w:tr>
      <w:tr>
        <w:trPr>
          <w:trHeight w:val="296" w:hRule="exact"/>
        </w:trPr>
        <w:tc>
          <w:tcPr>
            <w:tcW w:w="751" w:type="dxa"/>
            <w:tcBorders>
              <w:top w:val="nil" w:sz="6" w:space="0" w:color="auto"/>
              <w:left w:val="nil" w:sz="6" w:space="0" w:color="auto"/>
              <w:bottom w:val="nil" w:sz="6" w:space="0" w:color="auto"/>
              <w:right w:val="nil" w:sz="6" w:space="0" w:color="auto"/>
            </w:tcBorders>
          </w:tcPr>
          <w:p>
            <w:pPr/>
          </w:p>
        </w:tc>
        <w:tc>
          <w:tcPr>
            <w:tcW w:w="4591" w:type="dxa"/>
            <w:tcBorders>
              <w:top w:val="nil" w:sz="6" w:space="0" w:color="auto"/>
              <w:left w:val="nil" w:sz="6" w:space="0" w:color="auto"/>
              <w:bottom w:val="nil" w:sz="6" w:space="0" w:color="auto"/>
              <w:right w:val="nil" w:sz="6" w:space="0" w:color="auto"/>
            </w:tcBorders>
          </w:tcPr>
          <w:p>
            <w:pPr/>
          </w:p>
        </w:tc>
        <w:tc>
          <w:tcPr>
            <w:tcW w:w="1740"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spacing w:val="-1"/>
                <w:sz w:val="24"/>
              </w:rPr>
              <w:t>109,746,167</w:t>
            </w:r>
          </w:p>
        </w:tc>
        <w:tc>
          <w:tcPr>
            <w:tcW w:w="230" w:type="dxa"/>
            <w:tcBorders>
              <w:top w:val="nil" w:sz="6" w:space="0" w:color="auto"/>
              <w:left w:val="nil" w:sz="6" w:space="0" w:color="auto"/>
              <w:bottom w:val="nil" w:sz="6" w:space="0" w:color="auto"/>
              <w:right w:val="nil" w:sz="6" w:space="0" w:color="auto"/>
            </w:tcBorders>
          </w:tcPr>
          <w:p>
            <w:pPr/>
          </w:p>
        </w:tc>
        <w:tc>
          <w:tcPr>
            <w:tcW w:w="1724"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spacing w:val="-1"/>
                <w:sz w:val="24"/>
              </w:rPr>
              <w:t>104,824,439</w:t>
            </w: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29" w:type="dxa"/>
        <w:tblLayout w:type="fixed"/>
        <w:tblCellMar>
          <w:top w:w="0" w:type="dxa"/>
          <w:left w:w="0" w:type="dxa"/>
          <w:bottom w:w="0" w:type="dxa"/>
          <w:right w:w="0" w:type="dxa"/>
        </w:tblCellMar>
        <w:tblLook w:val="01E0"/>
      </w:tblPr>
      <w:tblGrid>
        <w:gridCol w:w="751"/>
        <w:gridCol w:w="4531"/>
        <w:gridCol w:w="1658"/>
        <w:gridCol w:w="284"/>
        <w:gridCol w:w="1801"/>
      </w:tblGrid>
      <w:tr>
        <w:trPr>
          <w:trHeight w:val="507" w:hRule="exact"/>
        </w:trPr>
        <w:tc>
          <w:tcPr>
            <w:tcW w:w="751"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(50)</w:t>
            </w:r>
          </w:p>
        </w:tc>
        <w:tc>
          <w:tcPr>
            <w:tcW w:w="4531" w:type="dxa"/>
            <w:tcBorders>
              <w:top w:val="nil" w:sz="6" w:space="0" w:color="auto"/>
              <w:left w:val="nil" w:sz="6" w:space="0" w:color="auto"/>
              <w:bottom w:val="nil" w:sz="6" w:space="0" w:color="auto"/>
              <w:right w:val="nil" w:sz="6" w:space="0" w:color="auto"/>
            </w:tcBorders>
          </w:tcPr>
          <w:p>
            <w:pPr>
              <w:pStyle w:val="TableParagraph"/>
              <w:spacing w:line="265" w:lineRule="exact"/>
              <w:ind w:left="123" w:right="0"/>
              <w:jc w:val="left"/>
              <w:rPr>
                <w:rFonts w:ascii="黑体" w:hAnsi="黑体" w:cs="黑体" w:eastAsia="黑体" w:hint="default"/>
                <w:sz w:val="24"/>
                <w:szCs w:val="24"/>
              </w:rPr>
            </w:pPr>
            <w:r>
              <w:rPr>
                <w:rFonts w:ascii="黑体" w:hAnsi="黑体" w:cs="黑体" w:eastAsia="黑体" w:hint="default"/>
                <w:sz w:val="24"/>
                <w:szCs w:val="24"/>
              </w:rPr>
              <w:t>公允价值变动</w:t>
            </w:r>
            <w:r>
              <w:rPr>
                <w:rFonts w:ascii="Arial" w:hAnsi="Arial" w:cs="Arial" w:eastAsia="Arial" w:hint="default"/>
                <w:sz w:val="24"/>
                <w:szCs w:val="24"/>
              </w:rPr>
              <w:t>(</w:t>
            </w:r>
            <w:r>
              <w:rPr>
                <w:rFonts w:ascii="黑体" w:hAnsi="黑体" w:cs="黑体" w:eastAsia="黑体" w:hint="default"/>
                <w:sz w:val="24"/>
                <w:szCs w:val="24"/>
              </w:rPr>
              <w:t>损失</w:t>
            </w:r>
            <w:r>
              <w:rPr>
                <w:rFonts w:ascii="Arial" w:hAnsi="Arial" w:cs="Arial" w:eastAsia="Arial" w:hint="default"/>
                <w:sz w:val="24"/>
                <w:szCs w:val="24"/>
              </w:rPr>
              <w:t>)/</w:t>
            </w:r>
            <w:r>
              <w:rPr>
                <w:rFonts w:ascii="黑体" w:hAnsi="黑体" w:cs="黑体" w:eastAsia="黑体" w:hint="default"/>
                <w:sz w:val="24"/>
                <w:szCs w:val="24"/>
              </w:rPr>
              <w:t>收益</w:t>
            </w:r>
          </w:p>
        </w:tc>
        <w:tc>
          <w:tcPr>
            <w:tcW w:w="1658"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747" w:hRule="exact"/>
        </w:trPr>
        <w:tc>
          <w:tcPr>
            <w:tcW w:w="751" w:type="dxa"/>
            <w:tcBorders>
              <w:top w:val="nil" w:sz="6" w:space="0" w:color="auto"/>
              <w:left w:val="nil" w:sz="6" w:space="0" w:color="auto"/>
              <w:bottom w:val="nil" w:sz="6" w:space="0" w:color="auto"/>
              <w:right w:val="nil" w:sz="6" w:space="0" w:color="auto"/>
            </w:tcBorders>
          </w:tcPr>
          <w:p>
            <w:pPr/>
          </w:p>
        </w:tc>
        <w:tc>
          <w:tcPr>
            <w:tcW w:w="4531" w:type="dxa"/>
            <w:tcBorders>
              <w:top w:val="nil" w:sz="6" w:space="0" w:color="auto"/>
              <w:left w:val="nil" w:sz="6" w:space="0" w:color="auto"/>
              <w:bottom w:val="nil" w:sz="6" w:space="0" w:color="auto"/>
              <w:right w:val="nil" w:sz="6" w:space="0" w:color="auto"/>
            </w:tcBorders>
          </w:tcPr>
          <w:p>
            <w:pPr/>
          </w:p>
        </w:tc>
        <w:tc>
          <w:tcPr>
            <w:tcW w:w="1658"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880" w:hRule="exact"/>
        </w:trPr>
        <w:tc>
          <w:tcPr>
            <w:tcW w:w="751" w:type="dxa"/>
            <w:tcBorders>
              <w:top w:val="nil" w:sz="6" w:space="0" w:color="auto"/>
              <w:left w:val="nil" w:sz="6" w:space="0" w:color="auto"/>
              <w:bottom w:val="nil" w:sz="6" w:space="0" w:color="auto"/>
              <w:right w:val="nil" w:sz="6" w:space="0" w:color="auto"/>
            </w:tcBorders>
          </w:tcPr>
          <w:p>
            <w:pPr/>
          </w:p>
        </w:tc>
        <w:tc>
          <w:tcPr>
            <w:tcW w:w="6188" w:type="dxa"/>
            <w:gridSpan w:val="2"/>
            <w:tcBorders>
              <w:top w:val="nil" w:sz="6" w:space="0" w:color="auto"/>
              <w:left w:val="nil" w:sz="6" w:space="0" w:color="auto"/>
              <w:bottom w:val="nil" w:sz="6" w:space="0" w:color="auto"/>
              <w:right w:val="nil" w:sz="6" w:space="0" w:color="auto"/>
            </w:tcBorders>
          </w:tcPr>
          <w:p>
            <w:pPr>
              <w:pStyle w:val="TableParagraph"/>
              <w:spacing w:line="310" w:lineRule="exact" w:before="205"/>
              <w:ind w:left="59" w:right="1704"/>
              <w:jc w:val="left"/>
              <w:rPr>
                <w:rFonts w:ascii="Arial" w:hAnsi="Arial" w:cs="Arial" w:eastAsia="Arial" w:hint="default"/>
                <w:sz w:val="24"/>
                <w:szCs w:val="24"/>
              </w:rPr>
            </w:pPr>
            <w:r>
              <w:rPr>
                <w:rFonts w:ascii="宋体" w:hAnsi="宋体" w:cs="宋体" w:eastAsia="宋体" w:hint="default"/>
                <w:spacing w:val="4"/>
                <w:sz w:val="24"/>
                <w:szCs w:val="24"/>
              </w:rPr>
              <w:t>以公允价值计量且其变动计入当期损益的</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金融资产 </w:t>
            </w:r>
            <w:r>
              <w:rPr>
                <w:rFonts w:ascii="Arial" w:hAnsi="Arial" w:cs="Arial" w:eastAsia="Arial" w:hint="default"/>
                <w:sz w:val="24"/>
                <w:szCs w:val="24"/>
              </w:rPr>
              <w:t>-</w:t>
            </w: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nil" w:sz="6" w:space="0" w:color="auto"/>
              <w:right w:val="nil" w:sz="6" w:space="0" w:color="auto"/>
            </w:tcBorders>
          </w:tcPr>
          <w:p>
            <w:pPr/>
          </w:p>
        </w:tc>
      </w:tr>
      <w:tr>
        <w:trPr>
          <w:trHeight w:val="391" w:hRule="exact"/>
        </w:trPr>
        <w:tc>
          <w:tcPr>
            <w:tcW w:w="751" w:type="dxa"/>
            <w:tcBorders>
              <w:top w:val="nil" w:sz="6" w:space="0" w:color="auto"/>
              <w:left w:val="nil" w:sz="6" w:space="0" w:color="auto"/>
              <w:bottom w:val="nil" w:sz="6" w:space="0" w:color="auto"/>
              <w:right w:val="nil" w:sz="6" w:space="0" w:color="auto"/>
            </w:tcBorders>
          </w:tcPr>
          <w:p>
            <w:pPr/>
          </w:p>
        </w:tc>
        <w:tc>
          <w:tcPr>
            <w:tcW w:w="4531" w:type="dxa"/>
            <w:tcBorders>
              <w:top w:val="nil" w:sz="6" w:space="0" w:color="auto"/>
              <w:left w:val="nil" w:sz="6" w:space="0" w:color="auto"/>
              <w:bottom w:val="nil" w:sz="6" w:space="0" w:color="auto"/>
              <w:right w:val="nil" w:sz="6" w:space="0" w:color="auto"/>
            </w:tcBorders>
          </w:tcPr>
          <w:p>
            <w:pPr>
              <w:pStyle w:val="TableParagraph"/>
              <w:spacing w:line="310" w:lineRule="exact"/>
              <w:ind w:left="299"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41"/>
              <w:jc w:val="right"/>
              <w:rPr>
                <w:rFonts w:ascii="Arial" w:hAnsi="Arial" w:cs="Arial" w:eastAsia="Arial" w:hint="default"/>
                <w:sz w:val="24"/>
                <w:szCs w:val="24"/>
              </w:rPr>
            </w:pPr>
            <w:r>
              <w:rPr>
                <w:rFonts w:ascii="Arial"/>
                <w:spacing w:val="-1"/>
                <w:sz w:val="24"/>
              </w:rPr>
              <w:t>(7,372)</w:t>
            </w: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54"/>
              <w:jc w:val="right"/>
              <w:rPr>
                <w:rFonts w:ascii="Arial" w:hAnsi="Arial" w:cs="Arial" w:eastAsia="Arial" w:hint="default"/>
                <w:sz w:val="24"/>
                <w:szCs w:val="24"/>
              </w:rPr>
            </w:pPr>
            <w:r>
              <w:rPr>
                <w:rFonts w:ascii="Arial"/>
                <w:w w:val="95"/>
                <w:sz w:val="24"/>
              </w:rPr>
              <w:t>82,077</w:t>
            </w:r>
            <w:r>
              <w:rPr>
                <w:rFonts w:ascii="Arial"/>
                <w:sz w:val="24"/>
              </w:rPr>
            </w:r>
          </w:p>
        </w:tc>
      </w:tr>
      <w:tr>
        <w:trPr>
          <w:trHeight w:val="758" w:hRule="exact"/>
        </w:trPr>
        <w:tc>
          <w:tcPr>
            <w:tcW w:w="751" w:type="dxa"/>
            <w:tcBorders>
              <w:top w:val="nil" w:sz="6" w:space="0" w:color="auto"/>
              <w:left w:val="nil" w:sz="6" w:space="0" w:color="auto"/>
              <w:bottom w:val="nil" w:sz="6" w:space="0" w:color="auto"/>
              <w:right w:val="nil" w:sz="6" w:space="0" w:color="auto"/>
            </w:tcBorders>
          </w:tcPr>
          <w:p>
            <w:pPr/>
          </w:p>
        </w:tc>
        <w:tc>
          <w:tcPr>
            <w:tcW w:w="453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31"/>
                <w:szCs w:val="31"/>
              </w:rPr>
            </w:pPr>
          </w:p>
          <w:p>
            <w:pPr>
              <w:pStyle w:val="TableParagraph"/>
              <w:spacing w:line="240" w:lineRule="auto"/>
              <w:ind w:left="59" w:right="0"/>
              <w:jc w:val="left"/>
              <w:rPr>
                <w:rFonts w:ascii="Arial" w:hAnsi="Arial" w:cs="Arial" w:eastAsia="Arial" w:hint="default"/>
                <w:sz w:val="24"/>
                <w:szCs w:val="24"/>
              </w:rPr>
            </w:pPr>
            <w:r>
              <w:rPr>
                <w:rFonts w:ascii="宋体" w:hAnsi="宋体" w:cs="宋体" w:eastAsia="宋体" w:hint="default"/>
                <w:sz w:val="24"/>
                <w:szCs w:val="24"/>
              </w:rPr>
              <w:t>其他非流动负债</w:t>
            </w:r>
            <w:r>
              <w:rPr>
                <w:rFonts w:ascii="Arial" w:hAnsi="Arial" w:cs="Arial" w:eastAsia="Arial" w:hint="default"/>
                <w:sz w:val="24"/>
                <w:szCs w:val="24"/>
              </w:rPr>
              <w:t>-</w:t>
            </w:r>
          </w:p>
        </w:tc>
        <w:tc>
          <w:tcPr>
            <w:tcW w:w="1658" w:type="dxa"/>
            <w:tcBorders>
              <w:top w:val="single" w:sz="4"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single" w:sz="4" w:space="0" w:color="000000"/>
              <w:left w:val="nil" w:sz="6" w:space="0" w:color="auto"/>
              <w:bottom w:val="nil" w:sz="6" w:space="0" w:color="auto"/>
              <w:right w:val="nil" w:sz="6" w:space="0" w:color="auto"/>
            </w:tcBorders>
          </w:tcPr>
          <w:p>
            <w:pPr/>
          </w:p>
        </w:tc>
      </w:tr>
      <w:tr>
        <w:trPr>
          <w:trHeight w:val="390" w:hRule="exact"/>
        </w:trPr>
        <w:tc>
          <w:tcPr>
            <w:tcW w:w="751" w:type="dxa"/>
            <w:tcBorders>
              <w:top w:val="nil" w:sz="6" w:space="0" w:color="auto"/>
              <w:left w:val="nil" w:sz="6" w:space="0" w:color="auto"/>
              <w:bottom w:val="nil" w:sz="6" w:space="0" w:color="auto"/>
              <w:right w:val="nil" w:sz="6" w:space="0" w:color="auto"/>
            </w:tcBorders>
          </w:tcPr>
          <w:p>
            <w:pPr/>
          </w:p>
        </w:tc>
        <w:tc>
          <w:tcPr>
            <w:tcW w:w="4531" w:type="dxa"/>
            <w:tcBorders>
              <w:top w:val="nil" w:sz="6" w:space="0" w:color="auto"/>
              <w:left w:val="nil" w:sz="6" w:space="0" w:color="auto"/>
              <w:bottom w:val="nil" w:sz="6" w:space="0" w:color="auto"/>
              <w:right w:val="nil" w:sz="6" w:space="0" w:color="auto"/>
            </w:tcBorders>
          </w:tcPr>
          <w:p>
            <w:pPr>
              <w:pStyle w:val="TableParagraph"/>
              <w:spacing w:line="310" w:lineRule="exact"/>
              <w:ind w:left="329" w:right="0"/>
              <w:jc w:val="left"/>
              <w:rPr>
                <w:rFonts w:ascii="宋体" w:hAnsi="宋体" w:cs="宋体" w:eastAsia="宋体" w:hint="default"/>
                <w:sz w:val="24"/>
                <w:szCs w:val="24"/>
              </w:rPr>
            </w:pPr>
            <w:r>
              <w:rPr>
                <w:rFonts w:ascii="宋体" w:hAnsi="宋体" w:cs="宋体" w:eastAsia="宋体" w:hint="default"/>
                <w:sz w:val="24"/>
                <w:szCs w:val="24"/>
              </w:rPr>
              <w:t>远期外汇合同</w:t>
            </w:r>
          </w:p>
        </w:tc>
        <w:tc>
          <w:tcPr>
            <w:tcW w:w="1658"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17"/>
              <w:jc w:val="right"/>
              <w:rPr>
                <w:rFonts w:ascii="Arial" w:hAnsi="Arial" w:cs="Arial" w:eastAsia="Arial" w:hint="default"/>
                <w:sz w:val="24"/>
                <w:szCs w:val="24"/>
              </w:rPr>
            </w:pPr>
            <w:r>
              <w:rPr>
                <w:rFonts w:ascii="Arial"/>
                <w:spacing w:val="-1"/>
                <w:sz w:val="24"/>
              </w:rPr>
              <w:t>(1,958)</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nil" w:sz="6" w:space="0" w:color="auto"/>
              <w:left w:val="nil" w:sz="6" w:space="0" w:color="auto"/>
              <w:bottom w:val="single" w:sz="4" w:space="0" w:color="000000"/>
              <w:right w:val="nil" w:sz="6" w:space="0" w:color="auto"/>
            </w:tcBorders>
          </w:tcPr>
          <w:p>
            <w:pPr>
              <w:pStyle w:val="TableParagraph"/>
              <w:spacing w:line="240" w:lineRule="auto" w:before="67"/>
              <w:ind w:right="55"/>
              <w:jc w:val="right"/>
              <w:rPr>
                <w:rFonts w:ascii="Arial" w:hAnsi="Arial" w:cs="Arial" w:eastAsia="Arial" w:hint="default"/>
                <w:sz w:val="24"/>
                <w:szCs w:val="24"/>
              </w:rPr>
            </w:pPr>
            <w:r>
              <w:rPr>
                <w:rFonts w:ascii="Arial"/>
                <w:spacing w:val="-7"/>
                <w:sz w:val="24"/>
              </w:rPr>
              <w:t>911</w:t>
            </w:r>
          </w:p>
        </w:tc>
      </w:tr>
      <w:tr>
        <w:trPr>
          <w:trHeight w:val="377" w:hRule="exact"/>
        </w:trPr>
        <w:tc>
          <w:tcPr>
            <w:tcW w:w="751" w:type="dxa"/>
            <w:tcBorders>
              <w:top w:val="nil" w:sz="6" w:space="0" w:color="auto"/>
              <w:left w:val="nil" w:sz="6" w:space="0" w:color="auto"/>
              <w:bottom w:val="nil" w:sz="6" w:space="0" w:color="auto"/>
              <w:right w:val="nil" w:sz="6" w:space="0" w:color="auto"/>
            </w:tcBorders>
          </w:tcPr>
          <w:p>
            <w:pPr/>
          </w:p>
        </w:tc>
        <w:tc>
          <w:tcPr>
            <w:tcW w:w="4531" w:type="dxa"/>
            <w:tcBorders>
              <w:top w:val="nil" w:sz="6" w:space="0" w:color="auto"/>
              <w:left w:val="nil" w:sz="6" w:space="0" w:color="auto"/>
              <w:bottom w:val="nil" w:sz="6" w:space="0" w:color="auto"/>
              <w:right w:val="nil" w:sz="6" w:space="0" w:color="auto"/>
            </w:tcBorders>
          </w:tcPr>
          <w:p>
            <w:pPr/>
          </w:p>
        </w:tc>
        <w:tc>
          <w:tcPr>
            <w:tcW w:w="1658"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17"/>
              <w:jc w:val="right"/>
              <w:rPr>
                <w:rFonts w:ascii="Arial" w:hAnsi="Arial" w:cs="Arial" w:eastAsia="Arial" w:hint="default"/>
                <w:sz w:val="24"/>
                <w:szCs w:val="24"/>
              </w:rPr>
            </w:pPr>
            <w:r>
              <w:rPr>
                <w:rFonts w:ascii="Arial"/>
                <w:spacing w:val="-1"/>
                <w:sz w:val="24"/>
              </w:rPr>
              <w:t>(9,330)</w:t>
            </w:r>
          </w:p>
        </w:tc>
        <w:tc>
          <w:tcPr>
            <w:tcW w:w="284" w:type="dxa"/>
            <w:tcBorders>
              <w:top w:val="nil" w:sz="6" w:space="0" w:color="auto"/>
              <w:left w:val="nil" w:sz="6" w:space="0" w:color="auto"/>
              <w:bottom w:val="nil" w:sz="6" w:space="0" w:color="auto"/>
              <w:right w:val="nil" w:sz="6" w:space="0" w:color="auto"/>
            </w:tcBorders>
          </w:tcPr>
          <w:p>
            <w:pPr/>
          </w:p>
        </w:tc>
        <w:tc>
          <w:tcPr>
            <w:tcW w:w="1801"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4"/>
              <w:jc w:val="right"/>
              <w:rPr>
                <w:rFonts w:ascii="Arial" w:hAnsi="Arial" w:cs="Arial" w:eastAsia="Arial" w:hint="default"/>
                <w:sz w:val="24"/>
                <w:szCs w:val="24"/>
              </w:rPr>
            </w:pPr>
            <w:r>
              <w:rPr>
                <w:rFonts w:ascii="Arial"/>
                <w:w w:val="95"/>
                <w:sz w:val="24"/>
              </w:rPr>
              <w:t>82,988</w:t>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912" w:top="2020" w:bottom="110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19" w:type="dxa"/>
        <w:tblLayout w:type="fixed"/>
        <w:tblCellMar>
          <w:top w:w="0" w:type="dxa"/>
          <w:left w:w="0" w:type="dxa"/>
          <w:bottom w:w="0" w:type="dxa"/>
          <w:right w:w="0" w:type="dxa"/>
        </w:tblCellMar>
        <w:tblLook w:val="01E0"/>
      </w:tblPr>
      <w:tblGrid>
        <w:gridCol w:w="809"/>
        <w:gridCol w:w="4847"/>
        <w:gridCol w:w="1559"/>
        <w:gridCol w:w="284"/>
        <w:gridCol w:w="1603"/>
      </w:tblGrid>
      <w:tr>
        <w:trPr>
          <w:trHeight w:val="490"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64"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exact"/>
              <w:ind w:left="182" w:right="0"/>
              <w:jc w:val="left"/>
              <w:rPr>
                <w:rFonts w:ascii="黑体" w:hAnsi="黑体" w:cs="黑体" w:eastAsia="黑体" w:hint="default"/>
                <w:sz w:val="24"/>
                <w:szCs w:val="24"/>
              </w:rPr>
            </w:pPr>
            <w:r>
              <w:rPr>
                <w:rFonts w:ascii="黑体" w:hAnsi="黑体" w:cs="黑体" w:eastAsia="黑体" w:hint="default"/>
                <w:sz w:val="24"/>
                <w:szCs w:val="24"/>
              </w:rPr>
              <w:t>合并财务报表项目附注</w:t>
            </w:r>
            <w:r>
              <w:rPr>
                <w:rFonts w:ascii="黑体" w:hAnsi="黑体" w:cs="黑体" w:eastAsia="黑体" w:hint="default"/>
                <w:sz w:val="24"/>
                <w:szCs w:val="24"/>
              </w:rPr>
              <w:t>(</w:t>
            </w:r>
            <w:r>
              <w:rPr>
                <w:rFonts w:ascii="黑体" w:hAnsi="黑体" w:cs="黑体" w:eastAsia="黑体" w:hint="default"/>
                <w:sz w:val="24"/>
                <w:szCs w:val="24"/>
              </w:rPr>
              <w:t>续</w:t>
            </w:r>
            <w:r>
              <w:rPr>
                <w:rFonts w:ascii="黑体" w:hAnsi="黑体" w:cs="黑体" w:eastAsia="黑体" w:hint="default"/>
                <w:sz w:val="24"/>
                <w:szCs w:val="24"/>
              </w:rPr>
              <w:t>)</w:t>
            </w:r>
          </w:p>
        </w:tc>
        <w:tc>
          <w:tcPr>
            <w:tcW w:w="155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757"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15"/>
              <w:jc w:val="right"/>
              <w:rPr>
                <w:rFonts w:ascii="Arial" w:hAnsi="Arial" w:cs="Arial" w:eastAsia="Arial" w:hint="default"/>
                <w:sz w:val="24"/>
                <w:szCs w:val="24"/>
              </w:rPr>
            </w:pPr>
            <w:r>
              <w:rPr>
                <w:rFonts w:ascii="Arial"/>
                <w:spacing w:val="-1"/>
                <w:sz w:val="24"/>
              </w:rPr>
              <w:t>(51)</w:t>
            </w: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82" w:right="0"/>
              <w:jc w:val="left"/>
              <w:rPr>
                <w:rFonts w:ascii="黑体" w:hAnsi="黑体" w:cs="黑体" w:eastAsia="黑体" w:hint="default"/>
                <w:sz w:val="24"/>
                <w:szCs w:val="24"/>
              </w:rPr>
            </w:pPr>
            <w:r>
              <w:rPr>
                <w:rFonts w:ascii="黑体" w:hAnsi="黑体" w:cs="黑体" w:eastAsia="黑体" w:hint="default"/>
                <w:sz w:val="24"/>
                <w:szCs w:val="24"/>
              </w:rPr>
              <w:t>投资</w:t>
            </w:r>
            <w:r>
              <w:rPr>
                <w:rFonts w:ascii="Arial" w:hAnsi="Arial" w:cs="Arial" w:eastAsia="Arial" w:hint="default"/>
                <w:sz w:val="24"/>
                <w:szCs w:val="24"/>
              </w:rPr>
              <w:t>(</w:t>
            </w:r>
            <w:r>
              <w:rPr>
                <w:rFonts w:ascii="黑体" w:hAnsi="黑体" w:cs="黑体" w:eastAsia="黑体" w:hint="default"/>
                <w:sz w:val="24"/>
                <w:szCs w:val="24"/>
              </w:rPr>
              <w:t>损失</w:t>
            </w:r>
            <w:r>
              <w:rPr>
                <w:rFonts w:ascii="Arial" w:hAnsi="Arial" w:cs="Arial" w:eastAsia="Arial" w:hint="default"/>
                <w:sz w:val="24"/>
                <w:szCs w:val="24"/>
              </w:rPr>
              <w:t>)/</w:t>
            </w:r>
            <w:r>
              <w:rPr>
                <w:rFonts w:ascii="黑体" w:hAnsi="黑体" w:cs="黑体" w:eastAsia="黑体" w:hint="default"/>
                <w:sz w:val="24"/>
                <w:szCs w:val="24"/>
              </w:rPr>
              <w:t>收益</w:t>
            </w:r>
          </w:p>
        </w:tc>
        <w:tc>
          <w:tcPr>
            <w:tcW w:w="155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747"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11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17" w:right="0"/>
              <w:jc w:val="left"/>
              <w:rPr>
                <w:rFonts w:ascii="宋体" w:hAnsi="宋体" w:cs="宋体" w:eastAsia="宋体" w:hint="default"/>
                <w:sz w:val="24"/>
                <w:szCs w:val="24"/>
              </w:rPr>
            </w:pPr>
            <w:r>
              <w:rPr>
                <w:rFonts w:ascii="宋体" w:hAnsi="宋体" w:cs="宋体" w:eastAsia="宋体" w:hint="default"/>
                <w:sz w:val="24"/>
                <w:szCs w:val="24"/>
              </w:rPr>
              <w:t>权益法核算的长期股权投资损失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44"/>
              <w:jc w:val="right"/>
              <w:rPr>
                <w:rFonts w:ascii="Arial" w:hAnsi="Arial" w:cs="Arial" w:eastAsia="Arial" w:hint="default"/>
                <w:sz w:val="24"/>
                <w:szCs w:val="24"/>
              </w:rPr>
            </w:pPr>
            <w:r>
              <w:rPr>
                <w:rFonts w:ascii="Arial"/>
                <w:spacing w:val="-1"/>
                <w:sz w:val="24"/>
              </w:rPr>
              <w:t>(235,232)</w:t>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Arial" w:hAnsi="Arial" w:cs="Arial" w:eastAsia="Arial" w:hint="default"/>
                <w:sz w:val="24"/>
                <w:szCs w:val="24"/>
              </w:rPr>
            </w:pPr>
            <w:r>
              <w:rPr>
                <w:rFonts w:ascii="Arial"/>
                <w:spacing w:val="-1"/>
                <w:sz w:val="24"/>
              </w:rPr>
              <w:t>(5,875)</w:t>
            </w:r>
          </w:p>
        </w:tc>
      </w:tr>
      <w:tr>
        <w:trPr>
          <w:trHeight w:val="703"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12" w:lineRule="exact" w:before="17"/>
              <w:ind w:left="360" w:right="47" w:hanging="243"/>
              <w:jc w:val="left"/>
              <w:rPr>
                <w:rFonts w:ascii="宋体" w:hAnsi="宋体" w:cs="宋体" w:eastAsia="宋体" w:hint="default"/>
                <w:sz w:val="24"/>
                <w:szCs w:val="24"/>
              </w:rPr>
            </w:pPr>
            <w:r>
              <w:rPr>
                <w:rFonts w:ascii="宋体" w:hAnsi="宋体" w:cs="宋体" w:eastAsia="宋体" w:hint="default"/>
                <w:spacing w:val="5"/>
                <w:sz w:val="24"/>
                <w:szCs w:val="24"/>
              </w:rPr>
              <w:t>处置以公允价值计量且其变动计入当期损益</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z w:val="24"/>
                <w:szCs w:val="24"/>
              </w:rPr>
              <w:t>的金融资产取得的投资收益</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26"/>
              <w:jc w:val="right"/>
              <w:rPr>
                <w:rFonts w:ascii="Arial" w:hAnsi="Arial" w:cs="Arial" w:eastAsia="Arial" w:hint="default"/>
                <w:sz w:val="24"/>
                <w:szCs w:val="24"/>
              </w:rPr>
            </w:pPr>
            <w:r>
              <w:rPr>
                <w:rFonts w:ascii="Arial"/>
                <w:spacing w:val="-1"/>
                <w:sz w:val="24"/>
              </w:rPr>
              <w:t>156,476</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240" w:lineRule="auto"/>
              <w:ind w:right="104"/>
              <w:jc w:val="right"/>
              <w:rPr>
                <w:rFonts w:ascii="Arial" w:hAnsi="Arial" w:cs="Arial" w:eastAsia="Arial" w:hint="default"/>
                <w:sz w:val="24"/>
                <w:szCs w:val="24"/>
              </w:rPr>
            </w:pPr>
            <w:r>
              <w:rPr>
                <w:rFonts w:ascii="Arial"/>
                <w:spacing w:val="-1"/>
                <w:sz w:val="24"/>
              </w:rPr>
              <w:t>12,514</w:t>
            </w:r>
            <w:r>
              <w:rPr>
                <w:rFonts w:ascii="Arial"/>
                <w:sz w:val="24"/>
              </w:rPr>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27"/>
              <w:jc w:val="right"/>
              <w:rPr>
                <w:rFonts w:ascii="Arial" w:hAnsi="Arial" w:cs="Arial" w:eastAsia="Arial" w:hint="default"/>
                <w:sz w:val="24"/>
                <w:szCs w:val="24"/>
              </w:rPr>
            </w:pPr>
            <w:r>
              <w:rPr>
                <w:rFonts w:ascii="Arial"/>
                <w:spacing w:val="-1"/>
                <w:sz w:val="24"/>
              </w:rPr>
              <w:t>36,489</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4"/>
              <w:jc w:val="right"/>
              <w:rPr>
                <w:rFonts w:ascii="Arial" w:hAnsi="Arial" w:cs="Arial" w:eastAsia="Arial" w:hint="default"/>
                <w:sz w:val="24"/>
                <w:szCs w:val="24"/>
              </w:rPr>
            </w:pPr>
            <w:r>
              <w:rPr>
                <w:rFonts w:ascii="Arial"/>
                <w:spacing w:val="-1"/>
                <w:sz w:val="24"/>
              </w:rPr>
              <w:t>15,391</w:t>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持有可供出售金融资产期间取得的投资收益</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12"/>
              <w:jc w:val="right"/>
              <w:rPr>
                <w:rFonts w:ascii="Arial" w:hAnsi="Arial" w:cs="Arial" w:eastAsia="Arial" w:hint="default"/>
                <w:sz w:val="24"/>
                <w:szCs w:val="24"/>
              </w:rPr>
            </w:pPr>
            <w:r>
              <w:rPr>
                <w:rFonts w:ascii="Arial"/>
                <w:w w:val="95"/>
                <w:sz w:val="24"/>
              </w:rPr>
              <w:t>12,420</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6"/>
              <w:jc w:val="right"/>
              <w:rPr>
                <w:rFonts w:ascii="Arial" w:hAnsi="Arial" w:cs="Arial" w:eastAsia="Arial" w:hint="default"/>
                <w:sz w:val="24"/>
                <w:szCs w:val="24"/>
              </w:rPr>
            </w:pPr>
            <w:r>
              <w:rPr>
                <w:rFonts w:ascii="Arial"/>
                <w:w w:val="95"/>
                <w:sz w:val="24"/>
              </w:rPr>
              <w:t>12,000</w:t>
            </w:r>
            <w:r>
              <w:rPr>
                <w:rFonts w:ascii="Arial"/>
                <w:sz w:val="24"/>
              </w:rPr>
            </w:r>
          </w:p>
        </w:tc>
      </w:tr>
      <w:tr>
        <w:trPr>
          <w:trHeight w:val="380"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处置长期股权投资产生的投资损失</w:t>
            </w:r>
          </w:p>
        </w:tc>
        <w:tc>
          <w:tcPr>
            <w:tcW w:w="1559" w:type="dxa"/>
            <w:tcBorders>
              <w:top w:val="nil" w:sz="6" w:space="0" w:color="auto"/>
              <w:left w:val="nil" w:sz="6" w:space="0" w:color="auto"/>
              <w:bottom w:val="single" w:sz="2" w:space="0" w:color="000000"/>
              <w:right w:val="nil" w:sz="6" w:space="0" w:color="auto"/>
            </w:tcBorders>
          </w:tcPr>
          <w:p>
            <w:pPr>
              <w:pStyle w:val="TableParagraph"/>
              <w:spacing w:line="240" w:lineRule="auto" w:before="58"/>
              <w:ind w:right="126"/>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2" w:space="0" w:color="000000"/>
              <w:right w:val="nil" w:sz="6" w:space="0" w:color="auto"/>
            </w:tcBorders>
          </w:tcPr>
          <w:p>
            <w:pPr>
              <w:pStyle w:val="TableParagraph"/>
              <w:spacing w:line="240" w:lineRule="auto" w:before="58"/>
              <w:ind w:right="25"/>
              <w:jc w:val="right"/>
              <w:rPr>
                <w:rFonts w:ascii="Arial" w:hAnsi="Arial" w:cs="Arial" w:eastAsia="Arial" w:hint="default"/>
                <w:sz w:val="24"/>
                <w:szCs w:val="24"/>
              </w:rPr>
            </w:pPr>
            <w:r>
              <w:rPr>
                <w:rFonts w:ascii="Arial"/>
                <w:spacing w:val="-8"/>
                <w:sz w:val="24"/>
              </w:rPr>
              <w:t>(111)</w:t>
            </w:r>
          </w:p>
        </w:tc>
      </w:tr>
      <w:tr>
        <w:trPr>
          <w:trHeight w:val="374"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
        </w:tc>
        <w:tc>
          <w:tcPr>
            <w:tcW w:w="1559" w:type="dxa"/>
            <w:tcBorders>
              <w:top w:val="single" w:sz="2" w:space="0" w:color="000000"/>
              <w:left w:val="nil" w:sz="6" w:space="0" w:color="auto"/>
              <w:bottom w:val="single" w:sz="12" w:space="0" w:color="000000"/>
              <w:right w:val="nil" w:sz="6" w:space="0" w:color="auto"/>
            </w:tcBorders>
          </w:tcPr>
          <w:p>
            <w:pPr>
              <w:pStyle w:val="TableParagraph"/>
              <w:spacing w:line="240" w:lineRule="auto" w:before="37"/>
              <w:ind w:right="43"/>
              <w:jc w:val="right"/>
              <w:rPr>
                <w:rFonts w:ascii="Arial" w:hAnsi="Arial" w:cs="Arial" w:eastAsia="Arial" w:hint="default"/>
                <w:sz w:val="24"/>
                <w:szCs w:val="24"/>
              </w:rPr>
            </w:pPr>
            <w:r>
              <w:rPr>
                <w:rFonts w:ascii="Arial"/>
                <w:w w:val="95"/>
                <w:sz w:val="24"/>
              </w:rPr>
              <w:t>(29,847)</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single" w:sz="2" w:space="0" w:color="000000"/>
              <w:left w:val="nil" w:sz="6" w:space="0" w:color="auto"/>
              <w:bottom w:val="single" w:sz="12" w:space="0" w:color="000000"/>
              <w:right w:val="nil" w:sz="6" w:space="0" w:color="auto"/>
            </w:tcBorders>
          </w:tcPr>
          <w:p>
            <w:pPr>
              <w:pStyle w:val="TableParagraph"/>
              <w:spacing w:line="240" w:lineRule="auto" w:before="37"/>
              <w:ind w:right="104"/>
              <w:jc w:val="right"/>
              <w:rPr>
                <w:rFonts w:ascii="Arial" w:hAnsi="Arial" w:cs="Arial" w:eastAsia="Arial" w:hint="default"/>
                <w:sz w:val="24"/>
                <w:szCs w:val="24"/>
              </w:rPr>
            </w:pPr>
            <w:r>
              <w:rPr>
                <w:rFonts w:ascii="Arial"/>
                <w:spacing w:val="-1"/>
                <w:sz w:val="24"/>
              </w:rPr>
              <w:t>33,919</w:t>
            </w:r>
            <w:r>
              <w:rPr>
                <w:rFonts w:ascii="Arial"/>
                <w:sz w:val="24"/>
              </w:rPr>
            </w:r>
          </w:p>
        </w:tc>
      </w:tr>
      <w:tr>
        <w:trPr>
          <w:trHeight w:val="936"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182" w:right="0"/>
              <w:jc w:val="left"/>
              <w:rPr>
                <w:rFonts w:ascii="宋体" w:hAnsi="宋体" w:cs="宋体" w:eastAsia="宋体" w:hint="default"/>
                <w:sz w:val="24"/>
                <w:szCs w:val="24"/>
              </w:rPr>
            </w:pPr>
            <w:r>
              <w:rPr>
                <w:rFonts w:ascii="宋体" w:hAnsi="宋体" w:cs="宋体" w:eastAsia="宋体" w:hint="default"/>
                <w:sz w:val="24"/>
                <w:szCs w:val="24"/>
              </w:rPr>
              <w:t>本集团不存在投资收益汇回的重大限制。</w:t>
            </w:r>
          </w:p>
        </w:tc>
        <w:tc>
          <w:tcPr>
            <w:tcW w:w="1559" w:type="dxa"/>
            <w:tcBorders>
              <w:top w:val="single" w:sz="12" w:space="0" w:color="000000"/>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single" w:sz="12" w:space="0" w:color="000000"/>
              <w:left w:val="nil" w:sz="6" w:space="0" w:color="auto"/>
              <w:bottom w:val="nil" w:sz="6" w:space="0" w:color="auto"/>
              <w:right w:val="nil" w:sz="6" w:space="0" w:color="auto"/>
            </w:tcBorders>
          </w:tcPr>
          <w:p>
            <w:pPr/>
          </w:p>
        </w:tc>
      </w:tr>
      <w:tr>
        <w:trPr>
          <w:trHeight w:val="751"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180"/>
              <w:jc w:val="right"/>
              <w:rPr>
                <w:rFonts w:ascii="Arial" w:hAnsi="Arial" w:cs="Arial" w:eastAsia="Arial" w:hint="default"/>
                <w:sz w:val="24"/>
                <w:szCs w:val="24"/>
              </w:rPr>
            </w:pPr>
            <w:r>
              <w:rPr>
                <w:rFonts w:ascii="Arial"/>
                <w:w w:val="95"/>
                <w:sz w:val="24"/>
              </w:rPr>
              <w:t>(52)</w:t>
            </w:r>
            <w:r>
              <w:rPr>
                <w:rFonts w:ascii="Arial"/>
                <w:sz w:val="24"/>
              </w:rPr>
            </w: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17" w:right="0"/>
              <w:jc w:val="left"/>
              <w:rPr>
                <w:rFonts w:ascii="黑体" w:hAnsi="黑体" w:cs="黑体" w:eastAsia="黑体" w:hint="default"/>
                <w:sz w:val="24"/>
                <w:szCs w:val="24"/>
              </w:rPr>
            </w:pPr>
            <w:r>
              <w:rPr>
                <w:rFonts w:ascii="黑体" w:hAnsi="黑体" w:cs="黑体" w:eastAsia="黑体" w:hint="default"/>
                <w:sz w:val="24"/>
                <w:szCs w:val="24"/>
              </w:rPr>
              <w:t>资产减值损失</w:t>
            </w:r>
          </w:p>
        </w:tc>
        <w:tc>
          <w:tcPr>
            <w:tcW w:w="1559" w:type="dxa"/>
            <w:tcBorders>
              <w:top w:val="nil" w:sz="6" w:space="0" w:color="auto"/>
              <w:left w:val="nil" w:sz="6" w:space="0" w:color="auto"/>
              <w:bottom w:val="nil" w:sz="6" w:space="0" w:color="auto"/>
              <w:right w:val="nil" w:sz="6" w:space="0" w:color="auto"/>
            </w:tcBorders>
          </w:tcPr>
          <w:p>
            <w:pP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
        </w:tc>
      </w:tr>
      <w:tr>
        <w:trPr>
          <w:trHeight w:val="753"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2"/>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42"/>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8"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17"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Arial" w:hAnsi="Arial" w:cs="Arial" w:eastAsia="Arial" w:hint="default"/>
                <w:sz w:val="24"/>
                <w:szCs w:val="24"/>
              </w:rPr>
            </w:pPr>
            <w:r>
              <w:rPr>
                <w:rFonts w:ascii="Arial"/>
                <w:spacing w:val="-1"/>
                <w:sz w:val="24"/>
              </w:rPr>
              <w:t>171,163</w:t>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Arial" w:hAnsi="Arial" w:cs="Arial" w:eastAsia="Arial" w:hint="default"/>
                <w:sz w:val="24"/>
                <w:szCs w:val="24"/>
              </w:rPr>
            </w:pPr>
            <w:r>
              <w:rPr>
                <w:rFonts w:ascii="Arial"/>
                <w:spacing w:val="-1"/>
                <w:sz w:val="24"/>
              </w:rPr>
              <w:t>155,812</w:t>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固定资产减值损失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right"/>
              <w:rPr>
                <w:rFonts w:ascii="Arial" w:hAnsi="Arial" w:cs="Arial" w:eastAsia="Arial" w:hint="default"/>
                <w:sz w:val="24"/>
                <w:szCs w:val="24"/>
              </w:rPr>
            </w:pPr>
            <w:r>
              <w:rPr>
                <w:rFonts w:ascii="Arial"/>
                <w:w w:val="95"/>
                <w:sz w:val="24"/>
              </w:rPr>
              <w:t>12,169</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0"/>
              <w:jc w:val="right"/>
              <w:rPr>
                <w:rFonts w:ascii="Arial" w:hAnsi="Arial" w:cs="Arial" w:eastAsia="Arial" w:hint="default"/>
                <w:sz w:val="24"/>
                <w:szCs w:val="24"/>
              </w:rPr>
            </w:pPr>
            <w:r>
              <w:rPr>
                <w:rFonts w:ascii="Arial"/>
                <w:w w:val="95"/>
                <w:sz w:val="24"/>
              </w:rPr>
              <w:t>4,239</w:t>
            </w:r>
            <w:r>
              <w:rPr>
                <w:rFonts w:ascii="Arial"/>
                <w:sz w:val="24"/>
              </w:rPr>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发放贷款及垫款减值损失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right"/>
              <w:rPr>
                <w:rFonts w:ascii="Arial" w:hAnsi="Arial" w:cs="Arial" w:eastAsia="Arial" w:hint="default"/>
                <w:sz w:val="24"/>
                <w:szCs w:val="24"/>
              </w:rPr>
            </w:pPr>
            <w:r>
              <w:rPr>
                <w:rFonts w:ascii="Arial"/>
                <w:spacing w:val="-1"/>
                <w:w w:val="95"/>
                <w:sz w:val="24"/>
              </w:rPr>
              <w:t>65</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1"/>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19" w:lineRule="exact"/>
              <w:ind w:left="117" w:right="0"/>
              <w:jc w:val="left"/>
              <w:rPr>
                <w:rFonts w:ascii="宋体" w:hAnsi="宋体" w:cs="宋体" w:eastAsia="宋体" w:hint="default"/>
                <w:sz w:val="24"/>
                <w:szCs w:val="24"/>
              </w:rPr>
            </w:pPr>
            <w:r>
              <w:rPr>
                <w:rFonts w:ascii="宋体" w:hAnsi="宋体" w:cs="宋体" w:eastAsia="宋体" w:hint="default"/>
                <w:sz w:val="24"/>
                <w:szCs w:val="24"/>
              </w:rPr>
              <w:t>坏账</w:t>
            </w:r>
            <w:r>
              <w:rPr>
                <w:rFonts w:ascii="Arial" w:hAnsi="Arial" w:cs="Arial" w:eastAsia="Arial" w:hint="default"/>
                <w:sz w:val="24"/>
                <w:szCs w:val="24"/>
              </w:rPr>
              <w:t>(</w:t>
            </w:r>
            <w:r>
              <w:rPr>
                <w:rFonts w:ascii="宋体" w:hAnsi="宋体" w:cs="宋体" w:eastAsia="宋体" w:hint="default"/>
                <w:sz w:val="24"/>
                <w:szCs w:val="24"/>
              </w:rPr>
              <w:t>损失转回</w:t>
            </w:r>
            <w:r>
              <w:rPr>
                <w:rFonts w:ascii="Arial" w:hAnsi="Arial" w:cs="Arial" w:eastAsia="Arial" w:hint="default"/>
                <w:sz w:val="24"/>
                <w:szCs w:val="24"/>
              </w:rPr>
              <w:t>)/</w:t>
            </w:r>
            <w:r>
              <w:rPr>
                <w:rFonts w:ascii="宋体" w:hAnsi="宋体" w:cs="宋体" w:eastAsia="宋体" w:hint="default"/>
                <w:sz w:val="24"/>
                <w:szCs w:val="24"/>
              </w:rPr>
              <w:t>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w:hAnsi="Arial" w:cs="Arial" w:eastAsia="Arial" w:hint="default"/>
                <w:sz w:val="24"/>
                <w:szCs w:val="24"/>
              </w:rPr>
            </w:pPr>
            <w:r>
              <w:rPr>
                <w:rFonts w:ascii="Arial"/>
                <w:spacing w:val="-1"/>
                <w:sz w:val="24"/>
              </w:rPr>
              <w:t>(8,442)</w:t>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0"/>
              <w:jc w:val="right"/>
              <w:rPr>
                <w:rFonts w:ascii="Arial" w:hAnsi="Arial" w:cs="Arial" w:eastAsia="Arial" w:hint="default"/>
                <w:sz w:val="24"/>
                <w:szCs w:val="24"/>
              </w:rPr>
            </w:pPr>
            <w:r>
              <w:rPr>
                <w:rFonts w:ascii="Arial"/>
                <w:w w:val="95"/>
                <w:sz w:val="24"/>
              </w:rPr>
              <w:t>22,284</w:t>
            </w:r>
            <w:r>
              <w:rPr>
                <w:rFonts w:ascii="Arial"/>
                <w:sz w:val="24"/>
              </w:rPr>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长期待摊费用减值损失</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5"/>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40"/>
              <w:jc w:val="right"/>
              <w:rPr>
                <w:rFonts w:ascii="Arial" w:hAnsi="Arial" w:cs="Arial" w:eastAsia="Arial" w:hint="default"/>
                <w:sz w:val="24"/>
                <w:szCs w:val="24"/>
              </w:rPr>
            </w:pPr>
            <w:r>
              <w:rPr>
                <w:rFonts w:ascii="Arial"/>
                <w:w w:val="95"/>
                <w:sz w:val="24"/>
              </w:rPr>
              <w:t>30,851</w:t>
            </w:r>
            <w:r>
              <w:rPr>
                <w:rFonts w:ascii="Arial"/>
                <w:sz w:val="24"/>
              </w:rPr>
            </w:r>
          </w:p>
        </w:tc>
      </w:tr>
      <w:tr>
        <w:trPr>
          <w:trHeight w:val="382"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Style w:val="TableParagraph"/>
              <w:spacing w:line="302" w:lineRule="exact"/>
              <w:ind w:left="117" w:right="0"/>
              <w:jc w:val="left"/>
              <w:rPr>
                <w:rFonts w:ascii="宋体" w:hAnsi="宋体" w:cs="宋体" w:eastAsia="宋体" w:hint="default"/>
                <w:sz w:val="24"/>
                <w:szCs w:val="24"/>
              </w:rPr>
            </w:pPr>
            <w:r>
              <w:rPr>
                <w:rFonts w:ascii="宋体" w:hAnsi="宋体" w:cs="宋体" w:eastAsia="宋体" w:hint="default"/>
                <w:sz w:val="24"/>
                <w:szCs w:val="24"/>
              </w:rPr>
              <w:t>无形资产减值损失</w:t>
            </w: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95"/>
              <w:jc w:val="right"/>
              <w:rPr>
                <w:rFonts w:ascii="Arial" w:hAnsi="Arial" w:cs="Arial" w:eastAsia="Arial" w:hint="default"/>
                <w:sz w:val="24"/>
                <w:szCs w:val="24"/>
              </w:rPr>
            </w:pPr>
            <w:r>
              <w:rPr>
                <w:rFonts w:ascii="Arial"/>
                <w:w w:val="99"/>
                <w:sz w:val="24"/>
              </w:rPr>
              <w:t>-</w:t>
            </w:r>
            <w:r>
              <w:rPr>
                <w:rFonts w:ascii="Arial"/>
                <w:sz w:val="24"/>
              </w:rPr>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40"/>
              <w:jc w:val="right"/>
              <w:rPr>
                <w:rFonts w:ascii="Arial" w:hAnsi="Arial" w:cs="Arial" w:eastAsia="Arial" w:hint="default"/>
                <w:sz w:val="24"/>
                <w:szCs w:val="24"/>
              </w:rPr>
            </w:pPr>
            <w:r>
              <w:rPr>
                <w:rFonts w:ascii="Arial"/>
                <w:spacing w:val="-1"/>
                <w:sz w:val="24"/>
              </w:rPr>
              <w:t>6,753</w:t>
            </w:r>
          </w:p>
        </w:tc>
      </w:tr>
      <w:tr>
        <w:trPr>
          <w:trHeight w:val="376" w:hRule="exact"/>
        </w:trPr>
        <w:tc>
          <w:tcPr>
            <w:tcW w:w="809" w:type="dxa"/>
            <w:tcBorders>
              <w:top w:val="nil" w:sz="6" w:space="0" w:color="auto"/>
              <w:left w:val="nil" w:sz="6" w:space="0" w:color="auto"/>
              <w:bottom w:val="nil" w:sz="6" w:space="0" w:color="auto"/>
              <w:right w:val="nil" w:sz="6" w:space="0" w:color="auto"/>
            </w:tcBorders>
          </w:tcPr>
          <w:p>
            <w:pPr/>
          </w:p>
        </w:tc>
        <w:tc>
          <w:tcPr>
            <w:tcW w:w="4847"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96"/>
              <w:jc w:val="right"/>
              <w:rPr>
                <w:rFonts w:ascii="Arial" w:hAnsi="Arial" w:cs="Arial" w:eastAsia="Arial" w:hint="default"/>
                <w:sz w:val="24"/>
                <w:szCs w:val="24"/>
              </w:rPr>
            </w:pPr>
            <w:r>
              <w:rPr>
                <w:rFonts w:ascii="Arial"/>
                <w:spacing w:val="-1"/>
                <w:sz w:val="24"/>
              </w:rPr>
              <w:t>174,955</w:t>
            </w:r>
          </w:p>
        </w:tc>
        <w:tc>
          <w:tcPr>
            <w:tcW w:w="284" w:type="dxa"/>
            <w:tcBorders>
              <w:top w:val="nil" w:sz="6" w:space="0" w:color="auto"/>
              <w:left w:val="nil" w:sz="6" w:space="0" w:color="auto"/>
              <w:bottom w:val="nil" w:sz="6" w:space="0" w:color="auto"/>
              <w:right w:val="nil" w:sz="6" w:space="0" w:color="auto"/>
            </w:tcBorders>
          </w:tcPr>
          <w:p>
            <w:pPr/>
          </w:p>
        </w:tc>
        <w:tc>
          <w:tcPr>
            <w:tcW w:w="1603"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42"/>
              <w:jc w:val="right"/>
              <w:rPr>
                <w:rFonts w:ascii="Arial" w:hAnsi="Arial" w:cs="Arial" w:eastAsia="Arial" w:hint="default"/>
                <w:sz w:val="24"/>
                <w:szCs w:val="24"/>
              </w:rPr>
            </w:pPr>
            <w:r>
              <w:rPr>
                <w:rFonts w:ascii="Arial"/>
                <w:spacing w:val="-1"/>
                <w:sz w:val="24"/>
              </w:rPr>
              <w:t>219,939</w:t>
            </w:r>
          </w:p>
        </w:tc>
      </w:tr>
    </w:tbl>
    <w:p>
      <w:pPr>
        <w:spacing w:after="0" w:line="240" w:lineRule="auto"/>
        <w:jc w:val="right"/>
        <w:rPr>
          <w:rFonts w:ascii="Arial" w:hAnsi="Arial" w:cs="Arial" w:eastAsia="Arial" w:hint="default"/>
          <w:sz w:val="24"/>
          <w:szCs w:val="24"/>
        </w:rPr>
        <w:sectPr>
          <w:pgSz w:w="11910" w:h="16840"/>
          <w:pgMar w:header="0" w:footer="912" w:top="2020" w:bottom="1100" w:left="134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9" w:type="dxa"/>
        <w:tblLayout w:type="fixed"/>
        <w:tblCellMar>
          <w:top w:w="0" w:type="dxa"/>
          <w:left w:w="0" w:type="dxa"/>
          <w:bottom w:w="0" w:type="dxa"/>
          <w:right w:w="0" w:type="dxa"/>
        </w:tblCellMar>
        <w:tblLook w:val="01E0"/>
      </w:tblPr>
      <w:tblGrid>
        <w:gridCol w:w="900"/>
        <w:gridCol w:w="2892"/>
        <w:gridCol w:w="1294"/>
        <w:gridCol w:w="1487"/>
        <w:gridCol w:w="2512"/>
      </w:tblGrid>
      <w:tr>
        <w:trPr>
          <w:trHeight w:val="496"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2892" w:type="dxa"/>
            <w:tcBorders>
              <w:top w:val="nil" w:sz="6" w:space="0" w:color="auto"/>
              <w:left w:val="nil" w:sz="6" w:space="0" w:color="auto"/>
              <w:bottom w:val="nil" w:sz="6" w:space="0" w:color="auto"/>
              <w:right w:val="nil" w:sz="6" w:space="0" w:color="auto"/>
            </w:tcBorders>
          </w:tcPr>
          <w:p>
            <w:pPr>
              <w:pStyle w:val="TableParagraph"/>
              <w:spacing w:line="257" w:lineRule="exact"/>
              <w:ind w:left="4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94"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
        </w:tc>
      </w:tr>
      <w:tr>
        <w:trPr>
          <w:trHeight w:val="745"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14" w:right="0"/>
              <w:jc w:val="left"/>
              <w:rPr>
                <w:rFonts w:ascii="Arial" w:hAnsi="Arial" w:cs="Arial" w:eastAsia="Arial" w:hint="default"/>
                <w:sz w:val="24"/>
                <w:szCs w:val="24"/>
              </w:rPr>
            </w:pPr>
            <w:r>
              <w:rPr>
                <w:rFonts w:ascii="Arial"/>
                <w:sz w:val="24"/>
              </w:rPr>
              <w:t>(53)</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8" w:right="0"/>
              <w:jc w:val="left"/>
              <w:rPr>
                <w:rFonts w:ascii="黑体" w:hAnsi="黑体" w:cs="黑体" w:eastAsia="黑体" w:hint="default"/>
                <w:sz w:val="24"/>
                <w:szCs w:val="24"/>
              </w:rPr>
            </w:pPr>
            <w:r>
              <w:rPr>
                <w:rFonts w:ascii="黑体" w:hAnsi="黑体" w:cs="黑体" w:eastAsia="黑体" w:hint="default"/>
                <w:sz w:val="24"/>
                <w:szCs w:val="24"/>
              </w:rPr>
              <w:t>营业外收入</w:t>
            </w:r>
          </w:p>
        </w:tc>
        <w:tc>
          <w:tcPr>
            <w:tcW w:w="1294"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
        </w:tc>
      </w:tr>
      <w:tr>
        <w:trPr>
          <w:trHeight w:val="1069"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56"/>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14"/>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512" w:type="dxa"/>
            <w:tcBorders>
              <w:top w:val="nil" w:sz="6" w:space="0" w:color="auto"/>
              <w:left w:val="nil" w:sz="6" w:space="0" w:color="auto"/>
              <w:bottom w:val="nil" w:sz="6" w:space="0" w:color="auto"/>
              <w:right w:val="nil" w:sz="6" w:space="0" w:color="auto"/>
            </w:tcBorders>
          </w:tcPr>
          <w:p>
            <w:pPr>
              <w:pStyle w:val="TableParagraph"/>
              <w:spacing w:line="310" w:lineRule="exact" w:before="211"/>
              <w:ind w:left="773" w:right="55" w:hanging="410"/>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65"/>
                <w:sz w:val="24"/>
                <w:szCs w:val="24"/>
              </w:rPr>
              <w:t> </w:t>
            </w: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年度非经 常性损益的金额</w:t>
            </w:r>
          </w:p>
        </w:tc>
      </w:tr>
      <w:tr>
        <w:trPr>
          <w:trHeight w:val="566"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single" w:sz="2" w:space="0" w:color="000000"/>
              <w:right w:val="nil" w:sz="6" w:space="0" w:color="auto"/>
            </w:tcBorders>
          </w:tcPr>
          <w:p>
            <w:pPr>
              <w:pStyle w:val="TableParagraph"/>
              <w:spacing w:line="240" w:lineRule="auto" w:before="174"/>
              <w:ind w:left="92" w:right="0"/>
              <w:jc w:val="left"/>
              <w:rPr>
                <w:rFonts w:ascii="Arial" w:hAnsi="Arial" w:cs="Arial" w:eastAsia="Arial" w:hint="default"/>
                <w:sz w:val="24"/>
                <w:szCs w:val="24"/>
              </w:rPr>
            </w:pPr>
            <w:r>
              <w:rPr>
                <w:rFonts w:ascii="宋体" w:hAnsi="宋体" w:cs="宋体" w:eastAsia="宋体" w:hint="default"/>
                <w:sz w:val="24"/>
                <w:szCs w:val="24"/>
              </w:rPr>
              <w:t>非流动资产处置利得</w:t>
            </w:r>
            <w:r>
              <w:rPr>
                <w:rFonts w:ascii="Arial" w:hAnsi="Arial" w:cs="Arial" w:eastAsia="Arial" w:hint="default"/>
                <w:sz w:val="24"/>
                <w:szCs w:val="24"/>
              </w:rPr>
              <w:t>(a)</w:t>
            </w:r>
          </w:p>
        </w:tc>
        <w:tc>
          <w:tcPr>
            <w:tcW w:w="1294"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24"/>
                <w:szCs w:val="24"/>
              </w:rPr>
            </w:pPr>
            <w:r>
              <w:rPr>
                <w:rFonts w:ascii="Arial"/>
                <w:w w:val="95"/>
                <w:sz w:val="24"/>
              </w:rPr>
              <w:t>2,449,352</w:t>
            </w:r>
            <w:r>
              <w:rPr>
                <w:rFonts w:ascii="Arial"/>
                <w:sz w:val="24"/>
              </w:rPr>
            </w:r>
          </w:p>
        </w:tc>
        <w:tc>
          <w:tcPr>
            <w:tcW w:w="1487"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24"/>
                <w:szCs w:val="24"/>
              </w:rPr>
            </w:pPr>
            <w:r>
              <w:rPr>
                <w:rFonts w:ascii="Arial"/>
                <w:w w:val="95"/>
                <w:sz w:val="24"/>
              </w:rPr>
              <w:t>1,346</w:t>
            </w:r>
            <w:r>
              <w:rPr>
                <w:rFonts w:ascii="Arial"/>
                <w:sz w:val="24"/>
              </w:rPr>
            </w:r>
          </w:p>
        </w:tc>
        <w:tc>
          <w:tcPr>
            <w:tcW w:w="2512" w:type="dxa"/>
            <w:tcBorders>
              <w:top w:val="nil" w:sz="6" w:space="0" w:color="auto"/>
              <w:left w:val="nil" w:sz="6" w:space="0" w:color="auto"/>
              <w:bottom w:val="single" w:sz="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right="56"/>
              <w:jc w:val="right"/>
              <w:rPr>
                <w:rFonts w:ascii="Arial" w:hAnsi="Arial" w:cs="Arial" w:eastAsia="Arial" w:hint="default"/>
                <w:sz w:val="24"/>
                <w:szCs w:val="24"/>
              </w:rPr>
            </w:pPr>
            <w:r>
              <w:rPr>
                <w:rFonts w:ascii="Arial"/>
                <w:w w:val="95"/>
                <w:sz w:val="24"/>
              </w:rPr>
              <w:t>2,449,352</w:t>
            </w:r>
            <w:r>
              <w:rPr>
                <w:rFonts w:ascii="Arial"/>
                <w:sz w:val="24"/>
              </w:rPr>
            </w:r>
          </w:p>
        </w:tc>
      </w:tr>
      <w:tr>
        <w:trPr>
          <w:trHeight w:val="396" w:hRule="exact"/>
        </w:trPr>
        <w:tc>
          <w:tcPr>
            <w:tcW w:w="900" w:type="dxa"/>
            <w:tcBorders>
              <w:top w:val="nil" w:sz="6" w:space="0" w:color="auto"/>
              <w:left w:val="nil" w:sz="6" w:space="0" w:color="auto"/>
              <w:bottom w:val="nil" w:sz="6" w:space="0" w:color="auto"/>
              <w:right w:val="single" w:sz="2" w:space="0" w:color="000000"/>
            </w:tcBorders>
          </w:tcPr>
          <w:p>
            <w:pPr/>
          </w:p>
        </w:tc>
        <w:tc>
          <w:tcPr>
            <w:tcW w:w="2892"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
              <w:ind w:left="90" w:right="0"/>
              <w:jc w:val="left"/>
              <w:rPr>
                <w:rFonts w:ascii="宋体" w:hAnsi="宋体" w:cs="宋体" w:eastAsia="宋体" w:hint="default"/>
                <w:sz w:val="24"/>
                <w:szCs w:val="24"/>
              </w:rPr>
            </w:pPr>
            <w:r>
              <w:rPr>
                <w:rFonts w:ascii="宋体" w:hAnsi="宋体" w:cs="宋体" w:eastAsia="宋体" w:hint="default"/>
                <w:sz w:val="24"/>
                <w:szCs w:val="24"/>
              </w:rPr>
              <w:t>其中：长期资产处置利得</w:t>
            </w:r>
          </w:p>
        </w:tc>
        <w:tc>
          <w:tcPr>
            <w:tcW w:w="1294" w:type="dxa"/>
            <w:tcBorders>
              <w:top w:val="single" w:sz="2" w:space="0" w:color="000000"/>
              <w:left w:val="nil" w:sz="6" w:space="0" w:color="auto"/>
              <w:bottom w:val="single" w:sz="2" w:space="0" w:color="000000"/>
              <w:right w:val="nil" w:sz="6" w:space="0" w:color="auto"/>
            </w:tcBorders>
          </w:tcPr>
          <w:p>
            <w:pPr>
              <w:pStyle w:val="TableParagraph"/>
              <w:spacing w:line="240" w:lineRule="auto" w:before="72"/>
              <w:ind w:right="56"/>
              <w:jc w:val="right"/>
              <w:rPr>
                <w:rFonts w:ascii="Arial" w:hAnsi="Arial" w:cs="Arial" w:eastAsia="Arial" w:hint="default"/>
                <w:sz w:val="24"/>
                <w:szCs w:val="24"/>
              </w:rPr>
            </w:pPr>
            <w:r>
              <w:rPr>
                <w:rFonts w:ascii="Arial"/>
                <w:w w:val="95"/>
                <w:sz w:val="24"/>
              </w:rPr>
              <w:t>2,449,352</w:t>
            </w:r>
            <w:r>
              <w:rPr>
                <w:rFonts w:ascii="Arial"/>
                <w:sz w:val="24"/>
              </w:rPr>
            </w:r>
          </w:p>
        </w:tc>
        <w:tc>
          <w:tcPr>
            <w:tcW w:w="1487" w:type="dxa"/>
            <w:tcBorders>
              <w:top w:val="single" w:sz="2" w:space="0" w:color="000000"/>
              <w:left w:val="nil" w:sz="6" w:space="0" w:color="auto"/>
              <w:bottom w:val="single" w:sz="2" w:space="0" w:color="000000"/>
              <w:right w:val="nil" w:sz="6" w:space="0" w:color="auto"/>
            </w:tcBorders>
          </w:tcPr>
          <w:p>
            <w:pPr>
              <w:pStyle w:val="TableParagraph"/>
              <w:spacing w:line="240" w:lineRule="auto" w:before="72"/>
              <w:ind w:right="20"/>
              <w:jc w:val="right"/>
              <w:rPr>
                <w:rFonts w:ascii="Arial" w:hAnsi="Arial" w:cs="Arial" w:eastAsia="Arial" w:hint="default"/>
                <w:sz w:val="24"/>
                <w:szCs w:val="24"/>
              </w:rPr>
            </w:pPr>
            <w:r>
              <w:rPr>
                <w:rFonts w:ascii="Arial"/>
                <w:w w:val="95"/>
                <w:sz w:val="24"/>
              </w:rPr>
              <w:t>1,346</w:t>
            </w:r>
            <w:r>
              <w:rPr>
                <w:rFonts w:ascii="Arial"/>
                <w:sz w:val="24"/>
              </w:rPr>
            </w:r>
          </w:p>
        </w:tc>
        <w:tc>
          <w:tcPr>
            <w:tcW w:w="2512"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72"/>
              <w:ind w:right="53"/>
              <w:jc w:val="right"/>
              <w:rPr>
                <w:rFonts w:ascii="Arial" w:hAnsi="Arial" w:cs="Arial" w:eastAsia="Arial" w:hint="default"/>
                <w:sz w:val="24"/>
                <w:szCs w:val="24"/>
              </w:rPr>
            </w:pPr>
            <w:r>
              <w:rPr>
                <w:rFonts w:ascii="Arial"/>
                <w:w w:val="95"/>
                <w:sz w:val="24"/>
              </w:rPr>
              <w:t>2,449,352</w:t>
            </w:r>
            <w:r>
              <w:rPr>
                <w:rFonts w:ascii="Arial"/>
                <w:sz w:val="24"/>
              </w:rPr>
            </w:r>
          </w:p>
        </w:tc>
      </w:tr>
      <w:tr>
        <w:trPr>
          <w:trHeight w:val="407"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single" w:sz="2" w:space="0" w:color="000000"/>
              <w:left w:val="nil" w:sz="6" w:space="0" w:color="auto"/>
              <w:bottom w:val="nil" w:sz="6" w:space="0" w:color="auto"/>
              <w:right w:val="nil" w:sz="6" w:space="0" w:color="auto"/>
            </w:tcBorders>
          </w:tcPr>
          <w:p>
            <w:pPr>
              <w:pStyle w:val="TableParagraph"/>
              <w:spacing w:line="240" w:lineRule="auto" w:before="1"/>
              <w:ind w:left="92" w:right="0"/>
              <w:jc w:val="left"/>
              <w:rPr>
                <w:rFonts w:ascii="Arial" w:hAnsi="Arial" w:cs="Arial" w:eastAsia="Arial" w:hint="default"/>
                <w:sz w:val="24"/>
                <w:szCs w:val="24"/>
              </w:rPr>
            </w:pPr>
            <w:r>
              <w:rPr>
                <w:rFonts w:ascii="宋体" w:hAnsi="宋体" w:cs="宋体" w:eastAsia="宋体" w:hint="default"/>
                <w:sz w:val="24"/>
                <w:szCs w:val="24"/>
              </w:rPr>
              <w:t>政府补助</w:t>
            </w:r>
            <w:r>
              <w:rPr>
                <w:rFonts w:ascii="Arial" w:hAnsi="Arial" w:cs="Arial" w:eastAsia="Arial" w:hint="default"/>
                <w:sz w:val="24"/>
                <w:szCs w:val="24"/>
              </w:rPr>
              <w:t>(b)</w:t>
            </w:r>
          </w:p>
        </w:tc>
        <w:tc>
          <w:tcPr>
            <w:tcW w:w="1294" w:type="dxa"/>
            <w:tcBorders>
              <w:top w:val="single" w:sz="2" w:space="0" w:color="000000"/>
              <w:left w:val="nil" w:sz="6" w:space="0" w:color="auto"/>
              <w:bottom w:val="nil" w:sz="6" w:space="0" w:color="auto"/>
              <w:right w:val="nil" w:sz="6" w:space="0" w:color="auto"/>
            </w:tcBorders>
          </w:tcPr>
          <w:p>
            <w:pPr>
              <w:pStyle w:val="TableParagraph"/>
              <w:spacing w:line="240" w:lineRule="auto" w:before="72"/>
              <w:ind w:right="54"/>
              <w:jc w:val="right"/>
              <w:rPr>
                <w:rFonts w:ascii="Arial" w:hAnsi="Arial" w:cs="Arial" w:eastAsia="Arial" w:hint="default"/>
                <w:sz w:val="24"/>
                <w:szCs w:val="24"/>
              </w:rPr>
            </w:pPr>
            <w:r>
              <w:rPr>
                <w:rFonts w:ascii="Arial"/>
                <w:spacing w:val="-3"/>
                <w:sz w:val="24"/>
              </w:rPr>
              <w:t>117,172</w:t>
            </w:r>
          </w:p>
        </w:tc>
        <w:tc>
          <w:tcPr>
            <w:tcW w:w="1487" w:type="dxa"/>
            <w:tcBorders>
              <w:top w:val="single" w:sz="2" w:space="0" w:color="000000"/>
              <w:left w:val="nil" w:sz="6" w:space="0" w:color="auto"/>
              <w:bottom w:val="nil" w:sz="6" w:space="0" w:color="auto"/>
              <w:right w:val="nil" w:sz="6" w:space="0" w:color="auto"/>
            </w:tcBorders>
          </w:tcPr>
          <w:p>
            <w:pPr>
              <w:pStyle w:val="TableParagraph"/>
              <w:spacing w:line="240" w:lineRule="auto" w:before="72"/>
              <w:ind w:right="22"/>
              <w:jc w:val="right"/>
              <w:rPr>
                <w:rFonts w:ascii="Arial" w:hAnsi="Arial" w:cs="Arial" w:eastAsia="Arial" w:hint="default"/>
                <w:sz w:val="24"/>
                <w:szCs w:val="24"/>
              </w:rPr>
            </w:pPr>
            <w:r>
              <w:rPr>
                <w:rFonts w:ascii="Arial"/>
                <w:spacing w:val="-1"/>
                <w:sz w:val="24"/>
              </w:rPr>
              <w:t>106,956</w:t>
            </w:r>
          </w:p>
        </w:tc>
        <w:tc>
          <w:tcPr>
            <w:tcW w:w="2512" w:type="dxa"/>
            <w:tcBorders>
              <w:top w:val="single" w:sz="2" w:space="0" w:color="000000"/>
              <w:left w:val="nil" w:sz="6" w:space="0" w:color="auto"/>
              <w:bottom w:val="nil" w:sz="6" w:space="0" w:color="auto"/>
              <w:right w:val="nil" w:sz="6" w:space="0" w:color="auto"/>
            </w:tcBorders>
          </w:tcPr>
          <w:p>
            <w:pPr>
              <w:pStyle w:val="TableParagraph"/>
              <w:spacing w:line="240" w:lineRule="auto" w:before="72"/>
              <w:ind w:right="54"/>
              <w:jc w:val="right"/>
              <w:rPr>
                <w:rFonts w:ascii="Arial" w:hAnsi="Arial" w:cs="Arial" w:eastAsia="Arial" w:hint="default"/>
                <w:sz w:val="24"/>
                <w:szCs w:val="24"/>
              </w:rPr>
            </w:pPr>
            <w:r>
              <w:rPr>
                <w:rFonts w:ascii="Arial"/>
                <w:spacing w:val="-3"/>
                <w:sz w:val="24"/>
              </w:rPr>
              <w:t>117,172</w:t>
            </w:r>
          </w:p>
        </w:tc>
      </w:tr>
      <w:tr>
        <w:trPr>
          <w:trHeight w:val="382"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302" w:lineRule="exact"/>
              <w:ind w:left="9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6"/>
              <w:jc w:val="right"/>
              <w:rPr>
                <w:rFonts w:ascii="Arial" w:hAnsi="Arial" w:cs="Arial" w:eastAsia="Arial" w:hint="default"/>
                <w:sz w:val="24"/>
                <w:szCs w:val="24"/>
              </w:rPr>
            </w:pPr>
            <w:r>
              <w:rPr>
                <w:rFonts w:ascii="Arial"/>
                <w:w w:val="95"/>
                <w:sz w:val="24"/>
              </w:rPr>
              <w:t>85,626</w:t>
            </w:r>
            <w:r>
              <w:rPr>
                <w:rFonts w:ascii="Arial"/>
                <w:sz w:val="24"/>
              </w:rPr>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21"/>
              <w:jc w:val="right"/>
              <w:rPr>
                <w:rFonts w:ascii="Arial" w:hAnsi="Arial" w:cs="Arial" w:eastAsia="Arial" w:hint="default"/>
                <w:sz w:val="24"/>
                <w:szCs w:val="24"/>
              </w:rPr>
            </w:pPr>
            <w:r>
              <w:rPr>
                <w:rFonts w:ascii="Arial"/>
                <w:w w:val="95"/>
                <w:sz w:val="24"/>
              </w:rPr>
              <w:t>52,786</w:t>
            </w:r>
            <w:r>
              <w:rPr>
                <w:rFonts w:ascii="Arial"/>
                <w:sz w:val="24"/>
              </w:rPr>
            </w:r>
          </w:p>
        </w:tc>
        <w:tc>
          <w:tcPr>
            <w:tcW w:w="2512"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54"/>
              <w:jc w:val="right"/>
              <w:rPr>
                <w:rFonts w:ascii="Arial" w:hAnsi="Arial" w:cs="Arial" w:eastAsia="Arial" w:hint="default"/>
                <w:sz w:val="24"/>
                <w:szCs w:val="24"/>
              </w:rPr>
            </w:pPr>
            <w:r>
              <w:rPr>
                <w:rFonts w:ascii="Arial"/>
                <w:w w:val="95"/>
                <w:sz w:val="24"/>
              </w:rPr>
              <w:t>85,626</w:t>
            </w:r>
            <w:r>
              <w:rPr>
                <w:rFonts w:ascii="Arial"/>
                <w:sz w:val="24"/>
              </w:rPr>
            </w:r>
          </w:p>
        </w:tc>
      </w:tr>
      <w:tr>
        <w:trPr>
          <w:trHeight w:val="376"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6"/>
              <w:jc w:val="right"/>
              <w:rPr>
                <w:rFonts w:ascii="Arial" w:hAnsi="Arial" w:cs="Arial" w:eastAsia="Arial" w:hint="default"/>
                <w:sz w:val="24"/>
                <w:szCs w:val="24"/>
              </w:rPr>
            </w:pPr>
            <w:r>
              <w:rPr>
                <w:rFonts w:ascii="Arial"/>
                <w:w w:val="95"/>
                <w:sz w:val="24"/>
              </w:rPr>
              <w:t>2,652,150</w:t>
            </w:r>
            <w:r>
              <w:rPr>
                <w:rFonts w:ascii="Arial"/>
                <w:sz w:val="24"/>
              </w:rPr>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22"/>
              <w:jc w:val="right"/>
              <w:rPr>
                <w:rFonts w:ascii="Arial" w:hAnsi="Arial" w:cs="Arial" w:eastAsia="Arial" w:hint="default"/>
                <w:sz w:val="24"/>
                <w:szCs w:val="24"/>
              </w:rPr>
            </w:pPr>
            <w:r>
              <w:rPr>
                <w:rFonts w:ascii="Arial"/>
                <w:spacing w:val="-1"/>
                <w:sz w:val="24"/>
              </w:rPr>
              <w:t>161,088</w:t>
            </w:r>
          </w:p>
        </w:tc>
        <w:tc>
          <w:tcPr>
            <w:tcW w:w="25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9"/>
              <w:ind w:right="56"/>
              <w:jc w:val="right"/>
              <w:rPr>
                <w:rFonts w:ascii="Arial" w:hAnsi="Arial" w:cs="Arial" w:eastAsia="Arial" w:hint="default"/>
                <w:sz w:val="24"/>
                <w:szCs w:val="24"/>
              </w:rPr>
            </w:pPr>
            <w:r>
              <w:rPr>
                <w:rFonts w:ascii="Arial"/>
                <w:w w:val="95"/>
                <w:sz w:val="24"/>
              </w:rPr>
              <w:t>2,652,150</w:t>
            </w:r>
            <w:r>
              <w:rPr>
                <w:rFonts w:ascii="Arial"/>
                <w:sz w:val="24"/>
              </w:rPr>
            </w:r>
          </w:p>
        </w:tc>
      </w:tr>
      <w:tr>
        <w:trPr>
          <w:trHeight w:val="941"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14" w:right="0"/>
              <w:jc w:val="left"/>
              <w:rPr>
                <w:rFonts w:ascii="Arial" w:hAnsi="Arial" w:cs="Arial" w:eastAsia="Arial" w:hint="default"/>
                <w:sz w:val="24"/>
                <w:szCs w:val="24"/>
              </w:rPr>
            </w:pPr>
            <w:r>
              <w:rPr>
                <w:rFonts w:ascii="Arial"/>
                <w:sz w:val="24"/>
              </w:rPr>
              <w:t>(a)</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58" w:right="0"/>
              <w:jc w:val="left"/>
              <w:rPr>
                <w:rFonts w:ascii="宋体" w:hAnsi="宋体" w:cs="宋体" w:eastAsia="宋体" w:hint="default"/>
                <w:sz w:val="24"/>
                <w:szCs w:val="24"/>
              </w:rPr>
            </w:pPr>
            <w:r>
              <w:rPr>
                <w:rFonts w:ascii="宋体" w:hAnsi="宋体" w:cs="宋体" w:eastAsia="宋体" w:hint="default"/>
                <w:sz w:val="24"/>
                <w:szCs w:val="24"/>
              </w:rPr>
              <w:t>售后租回交易</w:t>
            </w:r>
          </w:p>
        </w:tc>
        <w:tc>
          <w:tcPr>
            <w:tcW w:w="1294" w:type="dxa"/>
            <w:tcBorders>
              <w:top w:val="single" w:sz="12" w:space="0" w:color="000000"/>
              <w:left w:val="nil" w:sz="6" w:space="0" w:color="auto"/>
              <w:bottom w:val="nil" w:sz="6" w:space="0" w:color="auto"/>
              <w:right w:val="nil" w:sz="6" w:space="0" w:color="auto"/>
            </w:tcBorders>
          </w:tcPr>
          <w:p>
            <w:pPr/>
          </w:p>
        </w:tc>
        <w:tc>
          <w:tcPr>
            <w:tcW w:w="1487" w:type="dxa"/>
            <w:tcBorders>
              <w:top w:val="single" w:sz="12" w:space="0" w:color="000000"/>
              <w:left w:val="nil" w:sz="6" w:space="0" w:color="auto"/>
              <w:bottom w:val="nil" w:sz="6" w:space="0" w:color="auto"/>
              <w:right w:val="nil" w:sz="6" w:space="0" w:color="auto"/>
            </w:tcBorders>
          </w:tcPr>
          <w:p>
            <w:pPr/>
          </w:p>
        </w:tc>
        <w:tc>
          <w:tcPr>
            <w:tcW w:w="2512" w:type="dxa"/>
            <w:tcBorders>
              <w:top w:val="single" w:sz="12" w:space="0" w:color="000000"/>
              <w:left w:val="nil" w:sz="6" w:space="0" w:color="auto"/>
              <w:bottom w:val="nil" w:sz="6" w:space="0" w:color="auto"/>
              <w:right w:val="nil" w:sz="6" w:space="0" w:color="auto"/>
            </w:tcBorders>
          </w:tcPr>
          <w:p>
            <w:pPr/>
          </w:p>
        </w:tc>
      </w:tr>
      <w:tr>
        <w:trPr>
          <w:trHeight w:val="3551" w:hRule="exact"/>
        </w:trPr>
        <w:tc>
          <w:tcPr>
            <w:tcW w:w="9084"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211"/>
              <w:ind w:left="957" w:right="55"/>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3"/>
                <w:sz w:val="24"/>
                <w:szCs w:val="24"/>
              </w:rPr>
              <w:t> </w:t>
            </w:r>
            <w:r>
              <w:rPr>
                <w:rFonts w:ascii="Arial" w:hAnsi="Arial" w:cs="Arial" w:eastAsia="Arial" w:hint="default"/>
                <w:sz w:val="24"/>
                <w:szCs w:val="24"/>
              </w:rPr>
              <w:t>2014</w:t>
            </w:r>
            <w:r>
              <w:rPr>
                <w:rFonts w:ascii="Arial" w:hAnsi="Arial" w:cs="Arial" w:eastAsia="Arial" w:hint="default"/>
                <w:spacing w:val="-19"/>
                <w:sz w:val="24"/>
                <w:szCs w:val="24"/>
              </w:rPr>
              <w:t> </w:t>
            </w:r>
            <w:r>
              <w:rPr>
                <w:rFonts w:ascii="宋体" w:hAnsi="宋体" w:cs="宋体" w:eastAsia="宋体" w:hint="default"/>
                <w:sz w:val="24"/>
                <w:szCs w:val="24"/>
              </w:rPr>
              <w:t>年度，本集团开展售后租回交易</w:t>
            </w:r>
            <w:r>
              <w:rPr>
                <w:rFonts w:ascii="Arial" w:hAnsi="Arial" w:cs="Arial" w:eastAsia="Arial" w:hint="default"/>
                <w:sz w:val="24"/>
                <w:szCs w:val="24"/>
              </w:rPr>
              <w:t>(</w:t>
            </w:r>
            <w:r>
              <w:rPr>
                <w:rFonts w:ascii="宋体" w:hAnsi="宋体" w:cs="宋体" w:eastAsia="宋体" w:hint="default"/>
                <w:sz w:val="24"/>
                <w:szCs w:val="24"/>
              </w:rPr>
              <w:t>附注八</w:t>
            </w:r>
            <w:r>
              <w:rPr>
                <w:rFonts w:ascii="Arial" w:hAnsi="Arial" w:cs="Arial" w:eastAsia="Arial" w:hint="default"/>
                <w:sz w:val="24"/>
                <w:szCs w:val="24"/>
              </w:rPr>
              <w:t>)</w:t>
            </w:r>
            <w:r>
              <w:rPr>
                <w:rFonts w:ascii="宋体" w:hAnsi="宋体" w:cs="宋体" w:eastAsia="宋体" w:hint="default"/>
                <w:sz w:val="24"/>
                <w:szCs w:val="24"/>
              </w:rPr>
              <w:t>，</w:t>
            </w:r>
            <w:r>
              <w:rPr>
                <w:rFonts w:ascii="Arial" w:hAnsi="Arial" w:cs="Arial" w:eastAsia="Arial" w:hint="default"/>
                <w:sz w:val="24"/>
                <w:szCs w:val="24"/>
              </w:rPr>
              <w:t>11</w:t>
            </w:r>
            <w:r>
              <w:rPr>
                <w:rFonts w:ascii="Arial" w:hAnsi="Arial" w:cs="Arial" w:eastAsia="Arial" w:hint="default"/>
                <w:spacing w:val="-19"/>
                <w:sz w:val="24"/>
                <w:szCs w:val="24"/>
              </w:rPr>
              <w:t> </w:t>
            </w:r>
            <w:r>
              <w:rPr>
                <w:rFonts w:ascii="宋体" w:hAnsi="宋体" w:cs="宋体" w:eastAsia="宋体" w:hint="default"/>
                <w:sz w:val="24"/>
                <w:szCs w:val="24"/>
              </w:rPr>
              <w:t>家门店物业的转让价格 根据外部独立评估师的资产评估值协商确定，总计约为人民币</w:t>
            </w:r>
            <w:r>
              <w:rPr>
                <w:rFonts w:ascii="宋体" w:hAnsi="宋体" w:cs="宋体" w:eastAsia="宋体" w:hint="default"/>
                <w:spacing w:val="-83"/>
                <w:sz w:val="24"/>
                <w:szCs w:val="24"/>
              </w:rPr>
              <w:t> </w:t>
            </w:r>
            <w:r>
              <w:rPr>
                <w:rFonts w:ascii="Arial" w:hAnsi="Arial" w:cs="Arial" w:eastAsia="Arial" w:hint="default"/>
                <w:sz w:val="24"/>
                <w:szCs w:val="24"/>
              </w:rPr>
              <w:t>43.42</w:t>
            </w:r>
            <w:r>
              <w:rPr>
                <w:rFonts w:ascii="Arial" w:hAnsi="Arial" w:cs="Arial" w:eastAsia="Arial" w:hint="default"/>
                <w:spacing w:val="-30"/>
                <w:sz w:val="24"/>
                <w:szCs w:val="24"/>
              </w:rPr>
              <w:t> </w:t>
            </w:r>
            <w:r>
              <w:rPr>
                <w:rFonts w:ascii="宋体" w:hAnsi="宋体" w:cs="宋体" w:eastAsia="宋体" w:hint="default"/>
                <w:spacing w:val="-12"/>
                <w:sz w:val="24"/>
                <w:szCs w:val="24"/>
              </w:rPr>
              <w:t>亿元，门</w:t>
            </w:r>
          </w:p>
          <w:p>
            <w:pPr>
              <w:pStyle w:val="TableParagraph"/>
              <w:spacing w:line="291" w:lineRule="exact"/>
              <w:ind w:left="957" w:right="0"/>
              <w:jc w:val="both"/>
              <w:rPr>
                <w:rFonts w:ascii="宋体" w:hAnsi="宋体" w:cs="宋体" w:eastAsia="宋体" w:hint="default"/>
                <w:sz w:val="24"/>
                <w:szCs w:val="24"/>
              </w:rPr>
            </w:pPr>
            <w:r>
              <w:rPr>
                <w:rFonts w:ascii="宋体" w:hAnsi="宋体" w:cs="宋体" w:eastAsia="宋体" w:hint="default"/>
                <w:sz w:val="24"/>
                <w:szCs w:val="24"/>
              </w:rPr>
              <w:t>店物业于转让日的账面价值总计约为人民币 </w:t>
            </w:r>
            <w:r>
              <w:rPr>
                <w:rFonts w:ascii="Arial" w:hAnsi="Arial" w:cs="Arial" w:eastAsia="Arial" w:hint="default"/>
                <w:sz w:val="24"/>
                <w:szCs w:val="24"/>
              </w:rPr>
              <w:t>16.62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不含门店物业初始购</w:t>
            </w:r>
          </w:p>
          <w:p>
            <w:pPr>
              <w:pStyle w:val="TableParagraph"/>
              <w:spacing w:line="311" w:lineRule="exact"/>
              <w:ind w:left="957" w:right="0"/>
              <w:jc w:val="both"/>
              <w:rPr>
                <w:rFonts w:ascii="宋体" w:hAnsi="宋体" w:cs="宋体" w:eastAsia="宋体" w:hint="default"/>
                <w:sz w:val="24"/>
                <w:szCs w:val="24"/>
              </w:rPr>
            </w:pPr>
            <w:r>
              <w:rPr>
                <w:rFonts w:ascii="宋体" w:hAnsi="宋体" w:cs="宋体" w:eastAsia="宋体" w:hint="default"/>
                <w:sz w:val="24"/>
                <w:szCs w:val="24"/>
              </w:rPr>
              <w:t>入时的评估增值</w:t>
            </w:r>
            <w:r>
              <w:rPr>
                <w:rFonts w:ascii="Arial" w:hAnsi="Arial" w:cs="Arial" w:eastAsia="Arial" w:hint="default"/>
                <w:sz w:val="24"/>
                <w:szCs w:val="24"/>
              </w:rPr>
              <w:t>)</w:t>
            </w:r>
            <w:r>
              <w:rPr>
                <w:rFonts w:ascii="宋体" w:hAnsi="宋体" w:cs="宋体" w:eastAsia="宋体" w:hint="default"/>
                <w:sz w:val="24"/>
                <w:szCs w:val="24"/>
              </w:rPr>
              <w:t>，交易相关税费约为人民币</w:t>
            </w:r>
            <w:r>
              <w:rPr>
                <w:rFonts w:ascii="宋体" w:hAnsi="宋体" w:cs="宋体" w:eastAsia="宋体" w:hint="default"/>
                <w:spacing w:val="-81"/>
                <w:sz w:val="24"/>
                <w:szCs w:val="24"/>
              </w:rPr>
              <w:t> </w:t>
            </w:r>
            <w:r>
              <w:rPr>
                <w:rFonts w:ascii="Arial" w:hAnsi="Arial" w:cs="Arial" w:eastAsia="Arial" w:hint="default"/>
                <w:sz w:val="24"/>
                <w:szCs w:val="24"/>
              </w:rPr>
              <w:t>1.58</w:t>
            </w:r>
            <w:r>
              <w:rPr>
                <w:rFonts w:ascii="Arial" w:hAnsi="Arial" w:cs="Arial" w:eastAsia="Arial" w:hint="default"/>
                <w:spacing w:val="-27"/>
                <w:sz w:val="24"/>
                <w:szCs w:val="24"/>
              </w:rPr>
              <w:t> </w:t>
            </w:r>
            <w:r>
              <w:rPr>
                <w:rFonts w:ascii="宋体" w:hAnsi="宋体" w:cs="宋体" w:eastAsia="宋体" w:hint="default"/>
                <w:sz w:val="24"/>
                <w:szCs w:val="24"/>
              </w:rPr>
              <w:t>亿元，本集团承担的投资者</w:t>
            </w:r>
          </w:p>
          <w:p>
            <w:pPr>
              <w:pStyle w:val="TableParagraph"/>
              <w:spacing w:line="232" w:lineRule="auto"/>
              <w:ind w:left="957" w:right="57"/>
              <w:jc w:val="both"/>
              <w:rPr>
                <w:rFonts w:ascii="宋体" w:hAnsi="宋体" w:cs="宋体" w:eastAsia="宋体" w:hint="default"/>
                <w:sz w:val="24"/>
                <w:szCs w:val="24"/>
              </w:rPr>
            </w:pPr>
            <w:r>
              <w:rPr>
                <w:rFonts w:ascii="宋体" w:hAnsi="宋体" w:cs="宋体" w:eastAsia="宋体" w:hint="default"/>
                <w:sz w:val="24"/>
                <w:szCs w:val="24"/>
              </w:rPr>
              <w:t>回售选择权公允价值约为人民币</w:t>
            </w:r>
            <w:r>
              <w:rPr>
                <w:rFonts w:ascii="宋体" w:hAnsi="宋体" w:cs="宋体" w:eastAsia="宋体" w:hint="default"/>
                <w:spacing w:val="-56"/>
                <w:sz w:val="24"/>
                <w:szCs w:val="24"/>
              </w:rPr>
              <w:t> </w:t>
            </w:r>
            <w:r>
              <w:rPr>
                <w:rFonts w:ascii="Arial" w:hAnsi="Arial" w:cs="Arial" w:eastAsia="Arial" w:hint="default"/>
                <w:sz w:val="24"/>
                <w:szCs w:val="24"/>
              </w:rPr>
              <w:t>4,680</w:t>
            </w:r>
            <w:r>
              <w:rPr>
                <w:rFonts w:ascii="Arial" w:hAnsi="Arial" w:cs="Arial" w:eastAsia="Arial" w:hint="default"/>
                <w:spacing w:val="-4"/>
                <w:sz w:val="24"/>
                <w:szCs w:val="24"/>
              </w:rPr>
              <w:t> </w:t>
            </w:r>
            <w:r>
              <w:rPr>
                <w:rFonts w:ascii="宋体" w:hAnsi="宋体" w:cs="宋体" w:eastAsia="宋体" w:hint="default"/>
                <w:spacing w:val="-6"/>
                <w:sz w:val="24"/>
                <w:szCs w:val="24"/>
              </w:rPr>
              <w:t>万元。因此，本集团将上述交易价格与</w:t>
            </w:r>
            <w:r>
              <w:rPr>
                <w:rFonts w:ascii="宋体" w:hAnsi="宋体" w:cs="宋体" w:eastAsia="宋体" w:hint="default"/>
                <w:sz w:val="24"/>
                <w:szCs w:val="24"/>
              </w:rPr>
              <w:t> </w:t>
            </w:r>
            <w:r>
              <w:rPr>
                <w:rFonts w:ascii="宋体" w:hAnsi="宋体" w:cs="宋体" w:eastAsia="宋体" w:hint="default"/>
                <w:spacing w:val="3"/>
                <w:sz w:val="24"/>
                <w:szCs w:val="24"/>
              </w:rPr>
              <w:t>账面价值的差额扣除相关税费并确认以公允价值计量且其变动计入当期损益</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pacing w:val="-4"/>
                <w:sz w:val="24"/>
                <w:szCs w:val="24"/>
              </w:rPr>
              <w:t>的金融负债后的盈余，约人民币</w:t>
            </w:r>
            <w:r>
              <w:rPr>
                <w:rFonts w:ascii="宋体" w:hAnsi="宋体" w:cs="宋体" w:eastAsia="宋体" w:hint="default"/>
                <w:spacing w:val="-53"/>
                <w:sz w:val="24"/>
                <w:szCs w:val="24"/>
              </w:rPr>
              <w:t> </w:t>
            </w:r>
            <w:r>
              <w:rPr>
                <w:rFonts w:ascii="Arial" w:hAnsi="Arial" w:cs="Arial" w:eastAsia="Arial" w:hint="default"/>
                <w:sz w:val="24"/>
                <w:szCs w:val="24"/>
              </w:rPr>
              <w:t>24.75</w:t>
            </w:r>
            <w:r>
              <w:rPr>
                <w:rFonts w:ascii="Arial" w:hAnsi="Arial" w:cs="Arial" w:eastAsia="Arial" w:hint="default"/>
                <w:spacing w:val="-1"/>
                <w:sz w:val="24"/>
                <w:szCs w:val="24"/>
              </w:rPr>
              <w:t> </w:t>
            </w:r>
            <w:r>
              <w:rPr>
                <w:rFonts w:ascii="宋体" w:hAnsi="宋体" w:cs="宋体" w:eastAsia="宋体" w:hint="default"/>
                <w:spacing w:val="-3"/>
                <w:sz w:val="24"/>
                <w:szCs w:val="24"/>
              </w:rPr>
              <w:t>亿元计入当期营业外收入，实现税后净</w:t>
            </w:r>
          </w:p>
          <w:p>
            <w:pPr>
              <w:pStyle w:val="TableParagraph"/>
              <w:spacing w:line="303" w:lineRule="exact"/>
              <w:ind w:left="957" w:right="0"/>
              <w:jc w:val="both"/>
              <w:rPr>
                <w:rFonts w:ascii="宋体" w:hAnsi="宋体" w:cs="宋体" w:eastAsia="宋体" w:hint="default"/>
                <w:sz w:val="24"/>
                <w:szCs w:val="24"/>
              </w:rPr>
            </w:pPr>
            <w:r>
              <w:rPr>
                <w:rFonts w:ascii="宋体" w:hAnsi="宋体" w:cs="宋体" w:eastAsia="宋体" w:hint="default"/>
                <w:sz w:val="24"/>
                <w:szCs w:val="24"/>
              </w:rPr>
              <w:t>利润约为人民币</w:t>
            </w:r>
            <w:r>
              <w:rPr>
                <w:rFonts w:ascii="宋体" w:hAnsi="宋体" w:cs="宋体" w:eastAsia="宋体" w:hint="default"/>
                <w:spacing w:val="-59"/>
                <w:sz w:val="24"/>
                <w:szCs w:val="24"/>
              </w:rPr>
              <w:t> </w:t>
            </w:r>
            <w:r>
              <w:rPr>
                <w:rFonts w:ascii="Arial" w:hAnsi="Arial" w:cs="Arial" w:eastAsia="Arial" w:hint="default"/>
                <w:sz w:val="24"/>
                <w:szCs w:val="24"/>
              </w:rPr>
              <w:t>20.46</w:t>
            </w:r>
            <w:r>
              <w:rPr>
                <w:rFonts w:ascii="Arial" w:hAnsi="Arial" w:cs="Arial" w:eastAsia="Arial" w:hint="default"/>
                <w:spacing w:val="-7"/>
                <w:sz w:val="24"/>
                <w:szCs w:val="24"/>
              </w:rPr>
              <w:t> </w:t>
            </w:r>
            <w:r>
              <w:rPr>
                <w:rFonts w:ascii="宋体" w:hAnsi="宋体" w:cs="宋体" w:eastAsia="宋体" w:hint="default"/>
                <w:spacing w:val="-4"/>
                <w:sz w:val="24"/>
                <w:szCs w:val="24"/>
              </w:rPr>
              <w:t>亿元；考虑门店物业初始购入时的评估增值之后，则门</w:t>
            </w:r>
          </w:p>
          <w:p>
            <w:pPr>
              <w:pStyle w:val="TableParagraph"/>
              <w:spacing w:line="311" w:lineRule="exact"/>
              <w:ind w:left="957" w:right="0"/>
              <w:jc w:val="both"/>
              <w:rPr>
                <w:rFonts w:ascii="宋体" w:hAnsi="宋体" w:cs="宋体" w:eastAsia="宋体" w:hint="default"/>
                <w:sz w:val="24"/>
                <w:szCs w:val="24"/>
              </w:rPr>
            </w:pPr>
            <w:r>
              <w:rPr>
                <w:rFonts w:ascii="宋体" w:hAnsi="宋体" w:cs="宋体" w:eastAsia="宋体" w:hint="default"/>
                <w:sz w:val="24"/>
                <w:szCs w:val="24"/>
              </w:rPr>
              <w:t>店物业于转让日的账面价值总计约为人民币</w:t>
            </w:r>
            <w:r>
              <w:rPr>
                <w:rFonts w:ascii="宋体" w:hAnsi="宋体" w:cs="宋体" w:eastAsia="宋体" w:hint="default"/>
                <w:spacing w:val="-59"/>
                <w:sz w:val="24"/>
                <w:szCs w:val="24"/>
              </w:rPr>
              <w:t> </w:t>
            </w:r>
            <w:r>
              <w:rPr>
                <w:rFonts w:ascii="Arial" w:hAnsi="Arial" w:cs="Arial" w:eastAsia="Arial" w:hint="default"/>
                <w:sz w:val="24"/>
                <w:szCs w:val="24"/>
              </w:rPr>
              <w:t>17.56</w:t>
            </w:r>
            <w:r>
              <w:rPr>
                <w:rFonts w:ascii="Arial" w:hAnsi="Arial" w:cs="Arial" w:eastAsia="Arial" w:hint="default"/>
                <w:spacing w:val="-6"/>
                <w:sz w:val="24"/>
                <w:szCs w:val="24"/>
              </w:rPr>
              <w:t> </w:t>
            </w:r>
            <w:r>
              <w:rPr>
                <w:rFonts w:ascii="宋体" w:hAnsi="宋体" w:cs="宋体" w:eastAsia="宋体" w:hint="default"/>
                <w:spacing w:val="-8"/>
                <w:sz w:val="24"/>
                <w:szCs w:val="24"/>
              </w:rPr>
              <w:t>亿元，营业外收入约为人民</w:t>
            </w:r>
          </w:p>
          <w:p>
            <w:pPr>
              <w:pStyle w:val="TableParagraph"/>
              <w:spacing w:line="321" w:lineRule="exact"/>
              <w:ind w:left="957" w:right="0"/>
              <w:jc w:val="both"/>
              <w:rPr>
                <w:rFonts w:ascii="宋体" w:hAnsi="宋体" w:cs="宋体" w:eastAsia="宋体" w:hint="default"/>
                <w:sz w:val="24"/>
                <w:szCs w:val="24"/>
              </w:rPr>
            </w:pPr>
            <w:r>
              <w:rPr>
                <w:rFonts w:ascii="宋体" w:hAnsi="宋体" w:cs="宋体" w:eastAsia="宋体" w:hint="default"/>
                <w:sz w:val="24"/>
                <w:szCs w:val="24"/>
              </w:rPr>
              <w:t>币</w:t>
            </w:r>
            <w:r>
              <w:rPr>
                <w:rFonts w:ascii="宋体" w:hAnsi="宋体" w:cs="宋体" w:eastAsia="宋体" w:hint="default"/>
                <w:spacing w:val="-61"/>
                <w:sz w:val="24"/>
                <w:szCs w:val="24"/>
              </w:rPr>
              <w:t> </w:t>
            </w:r>
            <w:r>
              <w:rPr>
                <w:rFonts w:ascii="Arial" w:hAnsi="Arial" w:cs="Arial" w:eastAsia="Arial" w:hint="default"/>
                <w:sz w:val="24"/>
                <w:szCs w:val="24"/>
              </w:rPr>
              <w:t>23.81</w:t>
            </w:r>
            <w:r>
              <w:rPr>
                <w:rFonts w:ascii="Arial" w:hAnsi="Arial" w:cs="Arial" w:eastAsia="Arial" w:hint="default"/>
                <w:spacing w:val="-9"/>
                <w:sz w:val="24"/>
                <w:szCs w:val="24"/>
              </w:rPr>
              <w:t> </w:t>
            </w:r>
            <w:r>
              <w:rPr>
                <w:rFonts w:ascii="宋体" w:hAnsi="宋体" w:cs="宋体" w:eastAsia="宋体" w:hint="default"/>
                <w:sz w:val="24"/>
                <w:szCs w:val="24"/>
              </w:rPr>
              <w:t>亿元，税后净利润约为人民币</w:t>
            </w:r>
            <w:r>
              <w:rPr>
                <w:rFonts w:ascii="宋体" w:hAnsi="宋体" w:cs="宋体" w:eastAsia="宋体" w:hint="default"/>
                <w:spacing w:val="-61"/>
                <w:sz w:val="24"/>
                <w:szCs w:val="24"/>
              </w:rPr>
              <w:t> </w:t>
            </w:r>
            <w:r>
              <w:rPr>
                <w:rFonts w:ascii="Arial" w:hAnsi="Arial" w:cs="Arial" w:eastAsia="Arial" w:hint="default"/>
                <w:sz w:val="24"/>
                <w:szCs w:val="24"/>
              </w:rPr>
              <w:t>19.77</w:t>
            </w:r>
            <w:r>
              <w:rPr>
                <w:rFonts w:ascii="Arial" w:hAnsi="Arial" w:cs="Arial" w:eastAsia="Arial" w:hint="default"/>
                <w:spacing w:val="-9"/>
                <w:sz w:val="24"/>
                <w:szCs w:val="24"/>
              </w:rPr>
              <w:t> </w:t>
            </w:r>
            <w:r>
              <w:rPr>
                <w:rFonts w:ascii="宋体" w:hAnsi="宋体" w:cs="宋体" w:eastAsia="宋体" w:hint="default"/>
                <w:sz w:val="24"/>
                <w:szCs w:val="24"/>
              </w:rPr>
              <w:t>亿元。</w:t>
            </w:r>
          </w:p>
        </w:tc>
      </w:tr>
      <w:tr>
        <w:trPr>
          <w:trHeight w:val="745" w:hRule="exact"/>
        </w:trPr>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14"/>
              <w:ind w:left="214" w:right="0"/>
              <w:jc w:val="left"/>
              <w:rPr>
                <w:rFonts w:ascii="Arial" w:hAnsi="Arial" w:cs="Arial" w:eastAsia="Arial" w:hint="default"/>
                <w:sz w:val="24"/>
                <w:szCs w:val="24"/>
              </w:rPr>
            </w:pPr>
            <w:r>
              <w:rPr>
                <w:rFonts w:ascii="Arial"/>
                <w:sz w:val="24"/>
              </w:rPr>
              <w:t>(b)</w:t>
            </w: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78"/>
              <w:ind w:left="58" w:right="0"/>
              <w:jc w:val="left"/>
              <w:rPr>
                <w:rFonts w:ascii="宋体" w:hAnsi="宋体" w:cs="宋体" w:eastAsia="宋体" w:hint="default"/>
                <w:sz w:val="24"/>
                <w:szCs w:val="24"/>
              </w:rPr>
            </w:pPr>
            <w:r>
              <w:rPr>
                <w:rFonts w:ascii="宋体" w:hAnsi="宋体" w:cs="宋体" w:eastAsia="宋体" w:hint="default"/>
                <w:sz w:val="24"/>
                <w:szCs w:val="24"/>
              </w:rPr>
              <w:t>政府补助明细</w:t>
            </w:r>
          </w:p>
        </w:tc>
        <w:tc>
          <w:tcPr>
            <w:tcW w:w="1294" w:type="dxa"/>
            <w:tcBorders>
              <w:top w:val="nil" w:sz="6" w:space="0" w:color="auto"/>
              <w:left w:val="nil" w:sz="6" w:space="0" w:color="auto"/>
              <w:bottom w:val="nil" w:sz="6" w:space="0" w:color="auto"/>
              <w:right w:val="nil" w:sz="6" w:space="0" w:color="auto"/>
            </w:tcBorders>
          </w:tcPr>
          <w:p>
            <w:pPr/>
          </w:p>
        </w:tc>
        <w:tc>
          <w:tcPr>
            <w:tcW w:w="1487" w:type="dxa"/>
            <w:tcBorders>
              <w:top w:val="nil" w:sz="6" w:space="0" w:color="auto"/>
              <w:left w:val="nil" w:sz="6" w:space="0" w:color="auto"/>
              <w:bottom w:val="nil" w:sz="6" w:space="0" w:color="auto"/>
              <w:right w:val="nil" w:sz="6" w:space="0" w:color="auto"/>
            </w:tcBorders>
          </w:tcPr>
          <w:p>
            <w:pPr/>
          </w:p>
        </w:tc>
        <w:tc>
          <w:tcPr>
            <w:tcW w:w="2512" w:type="dxa"/>
            <w:tcBorders>
              <w:top w:val="nil" w:sz="6" w:space="0" w:color="auto"/>
              <w:left w:val="nil" w:sz="6" w:space="0" w:color="auto"/>
              <w:bottom w:val="nil" w:sz="6" w:space="0" w:color="auto"/>
              <w:right w:val="nil" w:sz="6" w:space="0" w:color="auto"/>
            </w:tcBorders>
          </w:tcPr>
          <w:p>
            <w:pPr/>
          </w:p>
        </w:tc>
      </w:tr>
      <w:tr>
        <w:trPr>
          <w:trHeight w:val="753"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15"/>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39"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14" w:right="55"/>
              <w:jc w:val="right"/>
              <w:rPr>
                <w:rFonts w:ascii="宋体" w:hAnsi="宋体" w:cs="宋体" w:eastAsia="宋体" w:hint="default"/>
                <w:sz w:val="24"/>
                <w:szCs w:val="24"/>
              </w:rPr>
            </w:pPr>
            <w:r>
              <w:rPr>
                <w:rFonts w:ascii="宋体" w:hAnsi="宋体" w:cs="宋体" w:eastAsia="宋体" w:hint="default"/>
                <w:sz w:val="24"/>
                <w:szCs w:val="24"/>
              </w:rPr>
              <w:t>与资产相关</w:t>
            </w:r>
            <w:r>
              <w:rPr>
                <w:rFonts w:ascii="Arial" w:hAnsi="Arial" w:cs="Arial" w:eastAsia="Arial" w:hint="default"/>
                <w:sz w:val="24"/>
                <w:szCs w:val="24"/>
              </w:rPr>
              <w:t>/</w:t>
            </w:r>
            <w:r>
              <w:rPr>
                <w:rFonts w:ascii="宋体" w:hAnsi="宋体" w:cs="宋体" w:eastAsia="宋体" w:hint="default"/>
                <w:sz w:val="24"/>
                <w:szCs w:val="24"/>
              </w:rPr>
              <w:t>与收益相关</w:t>
            </w:r>
          </w:p>
        </w:tc>
      </w:tr>
      <w:tr>
        <w:trPr>
          <w:trHeight w:val="577"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58" w:right="0"/>
              <w:jc w:val="left"/>
              <w:rPr>
                <w:rFonts w:ascii="宋体" w:hAnsi="宋体" w:cs="宋体" w:eastAsia="宋体" w:hint="default"/>
                <w:sz w:val="24"/>
                <w:szCs w:val="24"/>
              </w:rPr>
            </w:pPr>
            <w:r>
              <w:rPr>
                <w:rFonts w:ascii="宋体" w:hAnsi="宋体" w:cs="宋体" w:eastAsia="宋体" w:hint="default"/>
                <w:sz w:val="24"/>
                <w:szCs w:val="24"/>
              </w:rPr>
              <w:t>财政补贴</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13"/>
              <w:jc w:val="right"/>
              <w:rPr>
                <w:rFonts w:ascii="Arial" w:hAnsi="Arial" w:cs="Arial" w:eastAsia="Arial" w:hint="default"/>
                <w:sz w:val="24"/>
                <w:szCs w:val="24"/>
              </w:rPr>
            </w:pPr>
            <w:r>
              <w:rPr>
                <w:rFonts w:ascii="Arial"/>
                <w:w w:val="95"/>
                <w:sz w:val="24"/>
              </w:rPr>
              <w:t>10,035</w:t>
            </w:r>
            <w:r>
              <w:rPr>
                <w:rFonts w:ascii="Arial"/>
                <w:sz w:val="24"/>
              </w:rPr>
            </w:r>
          </w:p>
        </w:tc>
        <w:tc>
          <w:tcPr>
            <w:tcW w:w="148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634" w:right="0"/>
              <w:jc w:val="left"/>
              <w:rPr>
                <w:rFonts w:ascii="Arial" w:hAnsi="Arial" w:cs="Arial" w:eastAsia="Arial" w:hint="default"/>
                <w:sz w:val="24"/>
                <w:szCs w:val="24"/>
              </w:rPr>
            </w:pPr>
            <w:r>
              <w:rPr>
                <w:rFonts w:ascii="Arial"/>
                <w:sz w:val="24"/>
              </w:rPr>
              <w:t>7,383</w:t>
            </w:r>
          </w:p>
        </w:tc>
        <w:tc>
          <w:tcPr>
            <w:tcW w:w="2512" w:type="dxa"/>
            <w:tcBorders>
              <w:top w:val="nil" w:sz="6" w:space="0" w:color="auto"/>
              <w:left w:val="nil" w:sz="6" w:space="0" w:color="auto"/>
              <w:bottom w:val="nil" w:sz="6" w:space="0" w:color="auto"/>
              <w:right w:val="nil" w:sz="6" w:space="0" w:color="auto"/>
            </w:tcBorders>
          </w:tcPr>
          <w:p>
            <w:pPr>
              <w:pStyle w:val="TableParagraph"/>
              <w:spacing w:line="240" w:lineRule="auto" w:before="174"/>
              <w:ind w:right="55"/>
              <w:jc w:val="right"/>
              <w:rPr>
                <w:rFonts w:ascii="宋体" w:hAnsi="宋体" w:cs="宋体" w:eastAsia="宋体" w:hint="default"/>
                <w:sz w:val="24"/>
                <w:szCs w:val="24"/>
              </w:rPr>
            </w:pPr>
            <w:r>
              <w:rPr>
                <w:rFonts w:ascii="宋体" w:hAnsi="宋体" w:cs="宋体" w:eastAsia="宋体" w:hint="default"/>
                <w:sz w:val="24"/>
                <w:szCs w:val="24"/>
              </w:rPr>
              <w:t>与资产相关</w:t>
            </w:r>
          </w:p>
        </w:tc>
      </w:tr>
      <w:tr>
        <w:trPr>
          <w:trHeight w:val="382"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Style w:val="TableParagraph"/>
              <w:spacing w:line="302" w:lineRule="exact"/>
              <w:ind w:left="58" w:right="0"/>
              <w:jc w:val="left"/>
              <w:rPr>
                <w:rFonts w:ascii="宋体" w:hAnsi="宋体" w:cs="宋体" w:eastAsia="宋体" w:hint="default"/>
                <w:sz w:val="24"/>
                <w:szCs w:val="24"/>
              </w:rPr>
            </w:pPr>
            <w:r>
              <w:rPr>
                <w:rFonts w:ascii="宋体" w:hAnsi="宋体" w:cs="宋体" w:eastAsia="宋体" w:hint="default"/>
                <w:sz w:val="24"/>
                <w:szCs w:val="24"/>
              </w:rPr>
              <w:t>财政补贴</w:t>
            </w:r>
          </w:p>
        </w:tc>
        <w:tc>
          <w:tcPr>
            <w:tcW w:w="1294"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14"/>
              <w:jc w:val="right"/>
              <w:rPr>
                <w:rFonts w:ascii="Arial" w:hAnsi="Arial" w:cs="Arial" w:eastAsia="Arial" w:hint="default"/>
                <w:sz w:val="24"/>
                <w:szCs w:val="24"/>
              </w:rPr>
            </w:pPr>
            <w:r>
              <w:rPr>
                <w:rFonts w:ascii="Arial"/>
                <w:spacing w:val="-1"/>
                <w:sz w:val="24"/>
              </w:rPr>
              <w:t>107,137</w:t>
            </w:r>
          </w:p>
        </w:tc>
        <w:tc>
          <w:tcPr>
            <w:tcW w:w="1487"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left="500" w:right="0"/>
              <w:jc w:val="left"/>
              <w:rPr>
                <w:rFonts w:ascii="Arial" w:hAnsi="Arial" w:cs="Arial" w:eastAsia="Arial" w:hint="default"/>
                <w:sz w:val="24"/>
                <w:szCs w:val="24"/>
              </w:rPr>
            </w:pPr>
            <w:r>
              <w:rPr>
                <w:rFonts w:ascii="Arial"/>
                <w:sz w:val="24"/>
              </w:rPr>
              <w:t>99,573</w:t>
            </w:r>
          </w:p>
        </w:tc>
        <w:tc>
          <w:tcPr>
            <w:tcW w:w="2512" w:type="dxa"/>
            <w:tcBorders>
              <w:top w:val="nil" w:sz="6" w:space="0" w:color="auto"/>
              <w:left w:val="nil" w:sz="6" w:space="0" w:color="auto"/>
              <w:bottom w:val="nil" w:sz="6" w:space="0" w:color="auto"/>
              <w:right w:val="nil" w:sz="6" w:space="0" w:color="auto"/>
            </w:tcBorders>
          </w:tcPr>
          <w:p>
            <w:pPr>
              <w:pStyle w:val="TableParagraph"/>
              <w:spacing w:line="302" w:lineRule="exact"/>
              <w:ind w:right="55"/>
              <w:jc w:val="right"/>
              <w:rPr>
                <w:rFonts w:ascii="宋体" w:hAnsi="宋体" w:cs="宋体" w:eastAsia="宋体" w:hint="default"/>
                <w:sz w:val="24"/>
                <w:szCs w:val="24"/>
              </w:rPr>
            </w:pPr>
            <w:r>
              <w:rPr>
                <w:rFonts w:ascii="宋体" w:hAnsi="宋体" w:cs="宋体" w:eastAsia="宋体" w:hint="default"/>
                <w:sz w:val="24"/>
                <w:szCs w:val="24"/>
              </w:rPr>
              <w:t>与收益相关</w:t>
            </w:r>
          </w:p>
        </w:tc>
      </w:tr>
      <w:tr>
        <w:trPr>
          <w:trHeight w:val="376" w:hRule="exact"/>
        </w:trPr>
        <w:tc>
          <w:tcPr>
            <w:tcW w:w="900" w:type="dxa"/>
            <w:tcBorders>
              <w:top w:val="nil" w:sz="6" w:space="0" w:color="auto"/>
              <w:left w:val="nil" w:sz="6" w:space="0" w:color="auto"/>
              <w:bottom w:val="nil" w:sz="6" w:space="0" w:color="auto"/>
              <w:right w:val="nil" w:sz="6" w:space="0" w:color="auto"/>
            </w:tcBorders>
          </w:tcPr>
          <w:p>
            <w:pPr/>
          </w:p>
        </w:tc>
        <w:tc>
          <w:tcPr>
            <w:tcW w:w="2892" w:type="dxa"/>
            <w:tcBorders>
              <w:top w:val="nil" w:sz="6" w:space="0" w:color="auto"/>
              <w:left w:val="nil" w:sz="6" w:space="0" w:color="auto"/>
              <w:bottom w:val="nil" w:sz="6" w:space="0" w:color="auto"/>
              <w:right w:val="nil" w:sz="6" w:space="0" w:color="auto"/>
            </w:tcBorders>
          </w:tcPr>
          <w:p>
            <w:pPr/>
          </w:p>
        </w:tc>
        <w:tc>
          <w:tcPr>
            <w:tcW w:w="129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13"/>
              <w:jc w:val="right"/>
              <w:rPr>
                <w:rFonts w:ascii="Arial" w:hAnsi="Arial" w:cs="Arial" w:eastAsia="Arial" w:hint="default"/>
                <w:sz w:val="24"/>
                <w:szCs w:val="24"/>
              </w:rPr>
            </w:pPr>
            <w:r>
              <w:rPr>
                <w:rFonts w:ascii="Arial"/>
                <w:spacing w:val="-3"/>
                <w:sz w:val="24"/>
              </w:rPr>
              <w:t>117,172</w:t>
            </w:r>
          </w:p>
        </w:tc>
        <w:tc>
          <w:tcPr>
            <w:tcW w:w="1487"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left="367" w:right="0"/>
              <w:jc w:val="left"/>
              <w:rPr>
                <w:rFonts w:ascii="Arial" w:hAnsi="Arial" w:cs="Arial" w:eastAsia="Arial" w:hint="default"/>
                <w:sz w:val="24"/>
                <w:szCs w:val="24"/>
              </w:rPr>
            </w:pPr>
            <w:r>
              <w:rPr>
                <w:rFonts w:ascii="Arial"/>
                <w:sz w:val="24"/>
              </w:rPr>
              <w:t>106,956</w:t>
            </w:r>
          </w:p>
        </w:tc>
        <w:tc>
          <w:tcPr>
            <w:tcW w:w="251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0" w:footer="912" w:top="202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871"/>
        <w:gridCol w:w="3236"/>
        <w:gridCol w:w="1069"/>
        <w:gridCol w:w="1764"/>
        <w:gridCol w:w="2121"/>
      </w:tblGrid>
      <w:tr>
        <w:trPr>
          <w:trHeight w:val="416"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exact"/>
              <w:ind w:left="24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236" w:type="dxa"/>
            <w:tcBorders>
              <w:top w:val="nil" w:sz="6" w:space="0" w:color="auto"/>
              <w:left w:val="nil" w:sz="6" w:space="0" w:color="auto"/>
              <w:bottom w:val="nil" w:sz="6" w:space="0" w:color="auto"/>
              <w:right w:val="nil" w:sz="6" w:space="0" w:color="auto"/>
            </w:tcBorders>
          </w:tcPr>
          <w:p>
            <w:pPr>
              <w:pStyle w:val="TableParagraph"/>
              <w:spacing w:line="257" w:lineRule="exact"/>
              <w:ind w:left="85"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
        </w:tc>
      </w:tr>
      <w:tr>
        <w:trPr>
          <w:trHeight w:val="585"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(54)</w:t>
            </w: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6" w:right="0"/>
              <w:jc w:val="left"/>
              <w:rPr>
                <w:rFonts w:ascii="黑体" w:hAnsi="黑体" w:cs="黑体" w:eastAsia="黑体" w:hint="default"/>
                <w:sz w:val="24"/>
                <w:szCs w:val="24"/>
              </w:rPr>
            </w:pPr>
            <w:r>
              <w:rPr>
                <w:rFonts w:ascii="黑体" w:hAnsi="黑体" w:cs="黑体" w:eastAsia="黑体" w:hint="default"/>
                <w:sz w:val="24"/>
                <w:szCs w:val="24"/>
              </w:rPr>
              <w:t>营业外支出</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
        </w:tc>
      </w:tr>
      <w:tr>
        <w:trPr>
          <w:trHeight w:val="899" w:hRule="exact"/>
        </w:trPr>
        <w:tc>
          <w:tcPr>
            <w:tcW w:w="871" w:type="dxa"/>
            <w:tcBorders>
              <w:top w:val="nil" w:sz="6" w:space="0" w:color="auto"/>
              <w:left w:val="nil" w:sz="6" w:space="0" w:color="auto"/>
              <w:bottom w:val="nil" w:sz="6" w:space="0" w:color="auto"/>
              <w:right w:val="nil" w:sz="6" w:space="0" w:color="auto"/>
            </w:tcBorders>
          </w:tcPr>
          <w:p>
            <w:pPr/>
          </w:p>
        </w:tc>
        <w:tc>
          <w:tcPr>
            <w:tcW w:w="43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right="171"/>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40" w:lineRule="auto"/>
              <w:ind w:left="171"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21" w:type="dxa"/>
            <w:tcBorders>
              <w:top w:val="nil" w:sz="6" w:space="0" w:color="auto"/>
              <w:left w:val="nil" w:sz="6" w:space="0" w:color="auto"/>
              <w:bottom w:val="nil" w:sz="6" w:space="0" w:color="auto"/>
              <w:right w:val="nil" w:sz="6" w:space="0" w:color="auto"/>
            </w:tcBorders>
          </w:tcPr>
          <w:p>
            <w:pPr>
              <w:pStyle w:val="TableParagraph"/>
              <w:spacing w:line="312" w:lineRule="exact" w:before="130"/>
              <w:ind w:left="384" w:right="54" w:hanging="363"/>
              <w:jc w:val="left"/>
              <w:rPr>
                <w:rFonts w:ascii="宋体" w:hAnsi="宋体" w:cs="宋体" w:eastAsia="宋体" w:hint="default"/>
                <w:sz w:val="24"/>
                <w:szCs w:val="24"/>
              </w:rPr>
            </w:pPr>
            <w:r>
              <w:rPr>
                <w:rFonts w:ascii="宋体" w:hAnsi="宋体" w:cs="宋体" w:eastAsia="宋体" w:hint="default"/>
                <w:sz w:val="24"/>
                <w:szCs w:val="24"/>
              </w:rPr>
              <w:t>计入</w:t>
            </w:r>
            <w:r>
              <w:rPr>
                <w:rFonts w:ascii="宋体" w:hAnsi="宋体" w:cs="宋体" w:eastAsia="宋体" w:hint="default"/>
                <w:spacing w:val="-88"/>
                <w:sz w:val="24"/>
                <w:szCs w:val="24"/>
              </w:rPr>
              <w:t> </w:t>
            </w:r>
            <w:r>
              <w:rPr>
                <w:rFonts w:ascii="Arial" w:hAnsi="Arial" w:cs="Arial" w:eastAsia="Arial" w:hint="default"/>
                <w:sz w:val="24"/>
                <w:szCs w:val="24"/>
              </w:rPr>
              <w:t>2014</w:t>
            </w:r>
            <w:r>
              <w:rPr>
                <w:rFonts w:ascii="Arial" w:hAnsi="Arial" w:cs="Arial" w:eastAsia="Arial" w:hint="default"/>
                <w:spacing w:val="-33"/>
                <w:sz w:val="24"/>
                <w:szCs w:val="24"/>
              </w:rPr>
              <w:t> </w:t>
            </w:r>
            <w:r>
              <w:rPr>
                <w:rFonts w:ascii="宋体" w:hAnsi="宋体" w:cs="宋体" w:eastAsia="宋体" w:hint="default"/>
                <w:sz w:val="24"/>
                <w:szCs w:val="24"/>
              </w:rPr>
              <w:t>年度非经 常性损益的金额</w:t>
            </w:r>
          </w:p>
        </w:tc>
      </w:tr>
      <w:tr>
        <w:trPr>
          <w:trHeight w:val="454"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single" w:sz="4" w:space="0" w:color="000000"/>
              <w:right w:val="nil" w:sz="6" w:space="0" w:color="auto"/>
            </w:tcBorders>
          </w:tcPr>
          <w:p>
            <w:pPr>
              <w:pStyle w:val="TableParagraph"/>
              <w:spacing w:line="240" w:lineRule="auto" w:before="99"/>
              <w:ind w:left="91" w:right="0"/>
              <w:jc w:val="left"/>
              <w:rPr>
                <w:rFonts w:ascii="宋体" w:hAnsi="宋体" w:cs="宋体" w:eastAsia="宋体" w:hint="default"/>
                <w:sz w:val="24"/>
                <w:szCs w:val="24"/>
              </w:rPr>
            </w:pPr>
            <w:r>
              <w:rPr>
                <w:rFonts w:ascii="宋体" w:hAnsi="宋体" w:cs="宋体" w:eastAsia="宋体" w:hint="default"/>
                <w:sz w:val="24"/>
                <w:szCs w:val="24"/>
              </w:rPr>
              <w:t>非流动资产处置损失</w:t>
            </w:r>
          </w:p>
        </w:tc>
        <w:tc>
          <w:tcPr>
            <w:tcW w:w="1069"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170"/>
              <w:jc w:val="right"/>
              <w:rPr>
                <w:rFonts w:ascii="Arial" w:hAnsi="Arial" w:cs="Arial" w:eastAsia="Arial" w:hint="default"/>
                <w:sz w:val="24"/>
                <w:szCs w:val="24"/>
              </w:rPr>
            </w:pPr>
            <w:r>
              <w:rPr>
                <w:rFonts w:ascii="Arial"/>
                <w:w w:val="95"/>
                <w:sz w:val="24"/>
              </w:rPr>
              <w:t>28,824</w:t>
            </w:r>
            <w:r>
              <w:rPr>
                <w:rFonts w:ascii="Arial"/>
                <w:sz w:val="24"/>
              </w:rPr>
            </w:r>
          </w:p>
        </w:tc>
        <w:tc>
          <w:tcPr>
            <w:tcW w:w="1764"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left="510" w:right="0"/>
              <w:jc w:val="left"/>
              <w:rPr>
                <w:rFonts w:ascii="Arial" w:hAnsi="Arial" w:cs="Arial" w:eastAsia="Arial" w:hint="default"/>
                <w:sz w:val="24"/>
                <w:szCs w:val="24"/>
              </w:rPr>
            </w:pPr>
            <w:r>
              <w:rPr>
                <w:rFonts w:ascii="Arial"/>
                <w:sz w:val="24"/>
              </w:rPr>
              <w:t>21,743</w:t>
            </w:r>
          </w:p>
        </w:tc>
        <w:tc>
          <w:tcPr>
            <w:tcW w:w="2121" w:type="dxa"/>
            <w:tcBorders>
              <w:top w:val="nil" w:sz="6" w:space="0" w:color="auto"/>
              <w:left w:val="nil" w:sz="6" w:space="0" w:color="auto"/>
              <w:bottom w:val="single" w:sz="4" w:space="0" w:color="000000"/>
              <w:right w:val="nil" w:sz="6" w:space="0" w:color="auto"/>
            </w:tcBorders>
          </w:tcPr>
          <w:p>
            <w:pPr>
              <w:pStyle w:val="TableParagraph"/>
              <w:spacing w:line="240" w:lineRule="auto" w:before="170"/>
              <w:ind w:right="54"/>
              <w:jc w:val="right"/>
              <w:rPr>
                <w:rFonts w:ascii="Arial" w:hAnsi="Arial" w:cs="Arial" w:eastAsia="Arial" w:hint="default"/>
                <w:sz w:val="24"/>
                <w:szCs w:val="24"/>
              </w:rPr>
            </w:pPr>
            <w:r>
              <w:rPr>
                <w:rFonts w:ascii="Arial"/>
                <w:w w:val="95"/>
                <w:sz w:val="24"/>
              </w:rPr>
              <w:t>28,824</w:t>
            </w:r>
            <w:r>
              <w:rPr>
                <w:rFonts w:ascii="Arial"/>
                <w:sz w:val="24"/>
              </w:rPr>
            </w:r>
          </w:p>
        </w:tc>
      </w:tr>
      <w:tr>
        <w:trPr>
          <w:trHeight w:val="322" w:hRule="exact"/>
        </w:trPr>
        <w:tc>
          <w:tcPr>
            <w:tcW w:w="871" w:type="dxa"/>
            <w:tcBorders>
              <w:top w:val="nil" w:sz="6" w:space="0" w:color="auto"/>
              <w:left w:val="nil" w:sz="6" w:space="0" w:color="auto"/>
              <w:bottom w:val="nil" w:sz="6" w:space="0" w:color="auto"/>
              <w:right w:val="single" w:sz="4" w:space="0" w:color="000000"/>
            </w:tcBorders>
          </w:tcPr>
          <w:p>
            <w:pPr/>
          </w:p>
        </w:tc>
        <w:tc>
          <w:tcPr>
            <w:tcW w:w="3236" w:type="dxa"/>
            <w:tcBorders>
              <w:top w:val="single" w:sz="4" w:space="0" w:color="000000"/>
              <w:left w:val="single" w:sz="4" w:space="0" w:color="000000"/>
              <w:bottom w:val="single" w:sz="4" w:space="0" w:color="000000"/>
              <w:right w:val="nil" w:sz="6" w:space="0" w:color="auto"/>
            </w:tcBorders>
          </w:tcPr>
          <w:p>
            <w:pPr>
              <w:pStyle w:val="TableParagraph"/>
              <w:spacing w:line="276" w:lineRule="exact"/>
              <w:ind w:left="86" w:right="0"/>
              <w:jc w:val="left"/>
              <w:rPr>
                <w:rFonts w:ascii="宋体" w:hAnsi="宋体" w:cs="宋体" w:eastAsia="宋体" w:hint="default"/>
                <w:sz w:val="24"/>
                <w:szCs w:val="24"/>
              </w:rPr>
            </w:pPr>
            <w:r>
              <w:rPr>
                <w:rFonts w:ascii="宋体" w:hAnsi="宋体" w:cs="宋体" w:eastAsia="宋体" w:hint="default"/>
                <w:sz w:val="24"/>
                <w:szCs w:val="24"/>
              </w:rPr>
              <w:t>其中：长期资产处置损失</w:t>
            </w:r>
          </w:p>
        </w:tc>
        <w:tc>
          <w:tcPr>
            <w:tcW w:w="1069"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right="170"/>
              <w:jc w:val="right"/>
              <w:rPr>
                <w:rFonts w:ascii="Arial" w:hAnsi="Arial" w:cs="Arial" w:eastAsia="Arial" w:hint="default"/>
                <w:sz w:val="24"/>
                <w:szCs w:val="24"/>
              </w:rPr>
            </w:pPr>
            <w:r>
              <w:rPr>
                <w:rFonts w:ascii="Arial"/>
                <w:w w:val="95"/>
                <w:sz w:val="24"/>
              </w:rPr>
              <w:t>28,824</w:t>
            </w:r>
            <w:r>
              <w:rPr>
                <w:rFonts w:ascii="Arial"/>
                <w:sz w:val="24"/>
              </w:rPr>
            </w:r>
          </w:p>
        </w:tc>
        <w:tc>
          <w:tcPr>
            <w:tcW w:w="1764" w:type="dxa"/>
            <w:tcBorders>
              <w:top w:val="single" w:sz="4" w:space="0" w:color="000000"/>
              <w:left w:val="nil" w:sz="6" w:space="0" w:color="auto"/>
              <w:bottom w:val="single" w:sz="4" w:space="0" w:color="000000"/>
              <w:right w:val="nil" w:sz="6" w:space="0" w:color="auto"/>
            </w:tcBorders>
          </w:tcPr>
          <w:p>
            <w:pPr>
              <w:pStyle w:val="TableParagraph"/>
              <w:spacing w:line="240" w:lineRule="auto" w:before="33"/>
              <w:ind w:left="510" w:right="0"/>
              <w:jc w:val="left"/>
              <w:rPr>
                <w:rFonts w:ascii="Arial" w:hAnsi="Arial" w:cs="Arial" w:eastAsia="Arial" w:hint="default"/>
                <w:sz w:val="24"/>
                <w:szCs w:val="24"/>
              </w:rPr>
            </w:pPr>
            <w:r>
              <w:rPr>
                <w:rFonts w:ascii="Arial"/>
                <w:sz w:val="24"/>
              </w:rPr>
              <w:t>21,743</w:t>
            </w:r>
          </w:p>
        </w:tc>
        <w:tc>
          <w:tcPr>
            <w:tcW w:w="21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33"/>
              <w:ind w:right="50"/>
              <w:jc w:val="right"/>
              <w:rPr>
                <w:rFonts w:ascii="Arial" w:hAnsi="Arial" w:cs="Arial" w:eastAsia="Arial" w:hint="default"/>
                <w:sz w:val="24"/>
                <w:szCs w:val="24"/>
              </w:rPr>
            </w:pPr>
            <w:r>
              <w:rPr>
                <w:rFonts w:ascii="Arial"/>
                <w:w w:val="95"/>
                <w:sz w:val="24"/>
              </w:rPr>
              <w:t>28,824</w:t>
            </w:r>
            <w:r>
              <w:rPr>
                <w:rFonts w:ascii="Arial"/>
                <w:sz w:val="24"/>
              </w:rPr>
            </w:r>
          </w:p>
        </w:tc>
      </w:tr>
      <w:tr>
        <w:trPr>
          <w:trHeight w:val="330"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single" w:sz="4" w:space="0" w:color="000000"/>
              <w:left w:val="nil" w:sz="6" w:space="0" w:color="auto"/>
              <w:bottom w:val="nil" w:sz="6" w:space="0" w:color="auto"/>
              <w:right w:val="nil" w:sz="6" w:space="0" w:color="auto"/>
            </w:tcBorders>
          </w:tcPr>
          <w:p>
            <w:pPr>
              <w:pStyle w:val="TableParagraph"/>
              <w:spacing w:line="275" w:lineRule="exact"/>
              <w:ind w:left="91" w:right="0"/>
              <w:jc w:val="left"/>
              <w:rPr>
                <w:rFonts w:ascii="宋体" w:hAnsi="宋体" w:cs="宋体" w:eastAsia="宋体" w:hint="default"/>
                <w:sz w:val="24"/>
                <w:szCs w:val="24"/>
              </w:rPr>
            </w:pPr>
            <w:r>
              <w:rPr>
                <w:rFonts w:ascii="宋体" w:hAnsi="宋体" w:cs="宋体" w:eastAsia="宋体" w:hint="default"/>
                <w:sz w:val="24"/>
                <w:szCs w:val="24"/>
              </w:rPr>
              <w:t>罚款及违约金</w:t>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169"/>
              <w:jc w:val="right"/>
              <w:rPr>
                <w:rFonts w:ascii="Arial" w:hAnsi="Arial" w:cs="Arial" w:eastAsia="Arial" w:hint="default"/>
                <w:sz w:val="24"/>
                <w:szCs w:val="24"/>
              </w:rPr>
            </w:pPr>
            <w:r>
              <w:rPr>
                <w:rFonts w:ascii="Arial"/>
                <w:w w:val="95"/>
                <w:sz w:val="24"/>
              </w:rPr>
              <w:t>81,451</w:t>
            </w:r>
            <w:r>
              <w:rPr>
                <w:rFonts w:ascii="Arial"/>
                <w:sz w:val="24"/>
              </w:rPr>
            </w:r>
          </w:p>
        </w:tc>
        <w:tc>
          <w:tcPr>
            <w:tcW w:w="1764"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510" w:right="0"/>
              <w:jc w:val="left"/>
              <w:rPr>
                <w:rFonts w:ascii="Arial" w:hAnsi="Arial" w:cs="Arial" w:eastAsia="Arial" w:hint="default"/>
                <w:sz w:val="24"/>
                <w:szCs w:val="24"/>
              </w:rPr>
            </w:pPr>
            <w:r>
              <w:rPr>
                <w:rFonts w:ascii="Arial"/>
                <w:sz w:val="24"/>
              </w:rPr>
              <w:t>47,874</w:t>
            </w:r>
          </w:p>
        </w:tc>
        <w:tc>
          <w:tcPr>
            <w:tcW w:w="2121"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right="53"/>
              <w:jc w:val="right"/>
              <w:rPr>
                <w:rFonts w:ascii="Arial" w:hAnsi="Arial" w:cs="Arial" w:eastAsia="Arial" w:hint="default"/>
                <w:sz w:val="24"/>
                <w:szCs w:val="24"/>
              </w:rPr>
            </w:pPr>
            <w:r>
              <w:rPr>
                <w:rFonts w:ascii="Arial"/>
                <w:w w:val="95"/>
                <w:sz w:val="24"/>
              </w:rPr>
              <w:t>81,451</w:t>
            </w:r>
            <w:r>
              <w:rPr>
                <w:rFonts w:ascii="Arial"/>
                <w:sz w:val="24"/>
              </w:rPr>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2" w:lineRule="exact"/>
              <w:ind w:left="91" w:right="0"/>
              <w:jc w:val="left"/>
              <w:rPr>
                <w:rFonts w:ascii="宋体" w:hAnsi="宋体" w:cs="宋体" w:eastAsia="宋体" w:hint="default"/>
                <w:sz w:val="24"/>
                <w:szCs w:val="24"/>
              </w:rPr>
            </w:pPr>
            <w:r>
              <w:rPr>
                <w:rFonts w:ascii="宋体" w:hAnsi="宋体" w:cs="宋体" w:eastAsia="宋体" w:hint="default"/>
                <w:sz w:val="24"/>
                <w:szCs w:val="24"/>
              </w:rPr>
              <w:t>对外捐赠</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9"/>
              <w:jc w:val="right"/>
              <w:rPr>
                <w:rFonts w:ascii="Arial" w:hAnsi="Arial" w:cs="Arial" w:eastAsia="Arial" w:hint="default"/>
                <w:sz w:val="24"/>
                <w:szCs w:val="24"/>
              </w:rPr>
            </w:pPr>
            <w:r>
              <w:rPr>
                <w:rFonts w:ascii="Arial"/>
                <w:w w:val="95"/>
                <w:sz w:val="24"/>
              </w:rPr>
              <w:t>8,281</w:t>
            </w:r>
            <w:r>
              <w:rPr>
                <w:rFonts w:ascii="Arial"/>
                <w:sz w:val="24"/>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0" w:right="0"/>
              <w:jc w:val="left"/>
              <w:rPr>
                <w:rFonts w:ascii="Arial" w:hAnsi="Arial" w:cs="Arial" w:eastAsia="Arial" w:hint="default"/>
                <w:sz w:val="24"/>
                <w:szCs w:val="24"/>
              </w:rPr>
            </w:pPr>
            <w:r>
              <w:rPr>
                <w:rFonts w:ascii="Arial"/>
                <w:sz w:val="24"/>
              </w:rPr>
              <w:t>19,744</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3"/>
              <w:jc w:val="right"/>
              <w:rPr>
                <w:rFonts w:ascii="Arial" w:hAnsi="Arial" w:cs="Arial" w:eastAsia="Arial" w:hint="default"/>
                <w:sz w:val="24"/>
                <w:szCs w:val="24"/>
              </w:rPr>
            </w:pPr>
            <w:r>
              <w:rPr>
                <w:rFonts w:ascii="Arial"/>
                <w:w w:val="95"/>
                <w:sz w:val="24"/>
              </w:rPr>
              <w:t>8,281</w:t>
            </w:r>
            <w:r>
              <w:rPr>
                <w:rFonts w:ascii="Arial"/>
                <w:sz w:val="24"/>
              </w:rPr>
            </w:r>
          </w:p>
        </w:tc>
      </w:tr>
      <w:tr>
        <w:trPr>
          <w:trHeight w:val="312"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tabs>
                <w:tab w:pos="2913" w:val="left" w:leader="none"/>
                <w:tab w:pos="3266" w:val="left" w:leader="none"/>
              </w:tabs>
              <w:spacing w:line="257" w:lineRule="exact"/>
              <w:ind w:left="91" w:right="-31"/>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9"/>
              <w:jc w:val="right"/>
              <w:rPr>
                <w:rFonts w:ascii="Arial" w:hAnsi="Arial" w:cs="Arial" w:eastAsia="Arial" w:hint="default"/>
                <w:sz w:val="24"/>
                <w:szCs w:val="24"/>
              </w:rPr>
            </w:pPr>
            <w:r>
              <w:rPr>
                <w:rFonts w:ascii="Arial"/>
                <w:w w:val="99"/>
                <w:sz w:val="24"/>
              </w:rPr>
            </w:r>
            <w:r>
              <w:rPr>
                <w:rFonts w:ascii="Arial"/>
                <w:spacing w:val="-1"/>
                <w:sz w:val="24"/>
                <w:u w:val="single" w:color="000000"/>
              </w:rPr>
              <w:t>102,048</w:t>
            </w:r>
            <w:r>
              <w:rPr>
                <w:rFonts w:ascii="Arial"/>
                <w:spacing w:val="-1"/>
                <w:sz w:val="24"/>
              </w:rPr>
            </w:r>
          </w:p>
        </w:tc>
        <w:tc>
          <w:tcPr>
            <w:tcW w:w="1764" w:type="dxa"/>
            <w:tcBorders>
              <w:top w:val="nil" w:sz="6" w:space="0" w:color="auto"/>
              <w:left w:val="nil" w:sz="6" w:space="0" w:color="auto"/>
              <w:bottom w:val="nil" w:sz="6" w:space="0" w:color="auto"/>
              <w:right w:val="nil" w:sz="6" w:space="0" w:color="auto"/>
            </w:tcBorders>
          </w:tcPr>
          <w:p>
            <w:pPr>
              <w:pStyle w:val="TableParagraph"/>
              <w:tabs>
                <w:tab w:pos="413" w:val="left" w:leader="none"/>
              </w:tabs>
              <w:spacing w:line="240" w:lineRule="auto" w:before="18"/>
              <w:ind w:left="27"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6"/>
                <w:sz w:val="24"/>
                <w:u w:val="single" w:color="000000"/>
              </w:rPr>
              <w:t>111,244</w:t>
            </w:r>
            <w:r>
              <w:rPr>
                <w:rFonts w:ascii="Arial"/>
                <w:spacing w:val="-6"/>
                <w:sz w:val="24"/>
              </w:rPr>
            </w:r>
          </w:p>
        </w:tc>
        <w:tc>
          <w:tcPr>
            <w:tcW w:w="2121" w:type="dxa"/>
            <w:tcBorders>
              <w:top w:val="nil" w:sz="6" w:space="0" w:color="auto"/>
              <w:left w:val="nil" w:sz="6" w:space="0" w:color="auto"/>
              <w:bottom w:val="nil" w:sz="6" w:space="0" w:color="auto"/>
              <w:right w:val="nil" w:sz="6" w:space="0" w:color="auto"/>
            </w:tcBorders>
          </w:tcPr>
          <w:p>
            <w:pPr>
              <w:pStyle w:val="TableParagraph"/>
              <w:tabs>
                <w:tab w:pos="1197" w:val="left" w:leader="none"/>
              </w:tabs>
              <w:spacing w:line="240" w:lineRule="auto" w:before="18"/>
              <w:ind w:left="-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102,048</w:t>
            </w:r>
            <w:r>
              <w:rPr>
                <w:rFonts w:ascii="Arial"/>
                <w:sz w:val="24"/>
              </w:rPr>
            </w:r>
          </w:p>
        </w:tc>
      </w:tr>
      <w:tr>
        <w:trPr>
          <w:trHeight w:val="434" w:hRule="exact"/>
        </w:trPr>
        <w:tc>
          <w:tcPr>
            <w:tcW w:w="871" w:type="dxa"/>
            <w:tcBorders>
              <w:top w:val="nil" w:sz="6" w:space="0" w:color="auto"/>
              <w:left w:val="nil" w:sz="6" w:space="0" w:color="auto"/>
              <w:bottom w:val="nil" w:sz="6" w:space="0" w:color="auto"/>
              <w:right w:val="nil" w:sz="6" w:space="0" w:color="auto"/>
            </w:tcBorders>
          </w:tcPr>
          <w:p>
            <w:pPr/>
          </w:p>
        </w:tc>
        <w:tc>
          <w:tcPr>
            <w:tcW w:w="4305" w:type="dxa"/>
            <w:gridSpan w:val="2"/>
            <w:tcBorders>
              <w:top w:val="nil" w:sz="6" w:space="0" w:color="auto"/>
              <w:left w:val="nil" w:sz="6" w:space="0" w:color="auto"/>
              <w:bottom w:val="nil" w:sz="6" w:space="0" w:color="auto"/>
              <w:right w:val="nil" w:sz="6" w:space="0" w:color="auto"/>
            </w:tcBorders>
          </w:tcPr>
          <w:p>
            <w:pPr>
              <w:pStyle w:val="TableParagraph"/>
              <w:tabs>
                <w:tab w:pos="351" w:val="left" w:leader="none"/>
              </w:tabs>
              <w:spacing w:line="269" w:lineRule="exact"/>
              <w:ind w:right="17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220,604</w:t>
            </w:r>
            <w:r>
              <w:rPr>
                <w:rFonts w:ascii="Arial"/>
                <w:spacing w:val="-1"/>
                <w:sz w:val="24"/>
              </w:rPr>
            </w:r>
          </w:p>
        </w:tc>
        <w:tc>
          <w:tcPr>
            <w:tcW w:w="1764" w:type="dxa"/>
            <w:tcBorders>
              <w:top w:val="nil" w:sz="6" w:space="0" w:color="auto"/>
              <w:left w:val="nil" w:sz="6" w:space="0" w:color="auto"/>
              <w:bottom w:val="nil" w:sz="6" w:space="0" w:color="auto"/>
              <w:right w:val="nil" w:sz="6" w:space="0" w:color="auto"/>
            </w:tcBorders>
          </w:tcPr>
          <w:p>
            <w:pPr>
              <w:pStyle w:val="TableParagraph"/>
              <w:tabs>
                <w:tab w:pos="377" w:val="left" w:leader="none"/>
              </w:tabs>
              <w:spacing w:line="269" w:lineRule="exact"/>
              <w:ind w:left="27"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200,605</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tabs>
                <w:tab w:pos="1197" w:val="left" w:leader="none"/>
                <w:tab w:pos="2134" w:val="left" w:leader="none"/>
              </w:tabs>
              <w:spacing w:line="269" w:lineRule="exact"/>
              <w:ind w:left="-35" w:right="-15"/>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220,604</w:t>
              <w:tab/>
            </w:r>
            <w:r>
              <w:rPr>
                <w:rFonts w:ascii="Arial"/>
                <w:sz w:val="24"/>
              </w:rPr>
            </w:r>
          </w:p>
        </w:tc>
      </w:tr>
      <w:tr>
        <w:trPr>
          <w:trHeight w:val="592" w:hRule="exact"/>
        </w:trPr>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40" w:right="0"/>
              <w:jc w:val="left"/>
              <w:rPr>
                <w:rFonts w:ascii="Arial" w:hAnsi="Arial" w:cs="Arial" w:eastAsia="Arial" w:hint="default"/>
                <w:sz w:val="24"/>
                <w:szCs w:val="24"/>
              </w:rPr>
            </w:pPr>
            <w:r>
              <w:rPr>
                <w:rFonts w:ascii="Arial"/>
                <w:sz w:val="24"/>
              </w:rPr>
              <w:t>(55)</w:t>
            </w: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85" w:right="0"/>
              <w:jc w:val="left"/>
              <w:rPr>
                <w:rFonts w:ascii="黑体" w:hAnsi="黑体" w:cs="黑体" w:eastAsia="黑体" w:hint="default"/>
                <w:sz w:val="24"/>
                <w:szCs w:val="24"/>
              </w:rPr>
            </w:pPr>
            <w:r>
              <w:rPr>
                <w:rFonts w:ascii="黑体" w:hAnsi="黑体" w:cs="黑体" w:eastAsia="黑体" w:hint="default"/>
                <w:sz w:val="24"/>
                <w:szCs w:val="24"/>
              </w:rPr>
              <w:t>所得税费用</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nil" w:sz="6" w:space="0" w:color="auto"/>
              <w:right w:val="nil" w:sz="6" w:space="0" w:color="auto"/>
            </w:tcBorders>
          </w:tcPr>
          <w:p>
            <w:pPr/>
          </w:p>
        </w:tc>
      </w:tr>
      <w:tr>
        <w:trPr>
          <w:trHeight w:val="593"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6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924"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769" w:hRule="exact"/>
        </w:trPr>
        <w:tc>
          <w:tcPr>
            <w:tcW w:w="871" w:type="dxa"/>
            <w:tcBorders>
              <w:top w:val="nil" w:sz="6" w:space="0" w:color="auto"/>
              <w:left w:val="nil" w:sz="6" w:space="0" w:color="auto"/>
              <w:bottom w:val="nil" w:sz="6" w:space="0" w:color="auto"/>
              <w:right w:val="nil" w:sz="6" w:space="0" w:color="auto"/>
            </w:tcBorders>
          </w:tcPr>
          <w:p>
            <w:pPr/>
          </w:p>
        </w:tc>
        <w:tc>
          <w:tcPr>
            <w:tcW w:w="4305"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4"/>
              <w:ind w:left="363" w:right="932" w:hanging="244"/>
              <w:jc w:val="left"/>
              <w:rPr>
                <w:rFonts w:ascii="宋体" w:hAnsi="宋体" w:cs="宋体" w:eastAsia="宋体" w:hint="default"/>
                <w:sz w:val="24"/>
                <w:szCs w:val="24"/>
              </w:rPr>
            </w:pPr>
            <w:r>
              <w:rPr>
                <w:rFonts w:ascii="宋体" w:hAnsi="宋体" w:cs="宋体" w:eastAsia="宋体" w:hint="default"/>
                <w:spacing w:val="9"/>
                <w:sz w:val="24"/>
                <w:szCs w:val="24"/>
              </w:rPr>
              <w:t>按税法及相关规定计算的当期</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所得税</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left="468" w:right="0"/>
              <w:jc w:val="left"/>
              <w:rPr>
                <w:rFonts w:ascii="Arial" w:hAnsi="Arial" w:cs="Arial" w:eastAsia="Arial" w:hint="default"/>
                <w:sz w:val="24"/>
                <w:szCs w:val="24"/>
              </w:rPr>
            </w:pPr>
            <w:r>
              <w:rPr>
                <w:rFonts w:ascii="Arial"/>
                <w:sz w:val="24"/>
              </w:rPr>
              <w:t>762,577</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0"/>
              <w:ind w:left="1130" w:right="0"/>
              <w:jc w:val="left"/>
              <w:rPr>
                <w:rFonts w:ascii="Arial" w:hAnsi="Arial" w:cs="Arial" w:eastAsia="Arial" w:hint="default"/>
                <w:sz w:val="24"/>
                <w:szCs w:val="24"/>
              </w:rPr>
            </w:pPr>
            <w:r>
              <w:rPr>
                <w:rFonts w:ascii="Arial"/>
                <w:sz w:val="24"/>
              </w:rPr>
              <w:t>389,293</w:t>
            </w:r>
          </w:p>
        </w:tc>
      </w:tr>
      <w:tr>
        <w:trPr>
          <w:trHeight w:val="313"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2" w:lineRule="exact"/>
              <w:ind w:left="120"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2833" w:type="dxa"/>
            <w:gridSpan w:val="2"/>
            <w:tcBorders>
              <w:top w:val="nil" w:sz="6" w:space="0" w:color="auto"/>
              <w:left w:val="nil" w:sz="6" w:space="0" w:color="auto"/>
              <w:bottom w:val="nil" w:sz="6" w:space="0" w:color="auto"/>
              <w:right w:val="nil" w:sz="6" w:space="0" w:color="auto"/>
            </w:tcBorders>
          </w:tcPr>
          <w:p>
            <w:pPr>
              <w:pStyle w:val="TableParagraph"/>
              <w:tabs>
                <w:tab w:pos="1465" w:val="left" w:leader="none"/>
              </w:tabs>
              <w:spacing w:line="240" w:lineRule="auto" w:before="19"/>
              <w:ind w:left="24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(614,002)</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tabs>
                <w:tab w:pos="1058" w:val="left" w:leader="none"/>
              </w:tabs>
              <w:spacing w:line="240" w:lineRule="auto" w:before="19"/>
              <w:ind w:left="-35"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(349,210)</w:t>
            </w:r>
            <w:r>
              <w:rPr>
                <w:rFonts w:ascii="Arial"/>
                <w:sz w:val="24"/>
              </w:rPr>
            </w:r>
          </w:p>
        </w:tc>
      </w:tr>
      <w:tr>
        <w:trPr>
          <w:trHeight w:val="438"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
        </w:tc>
        <w:tc>
          <w:tcPr>
            <w:tcW w:w="2833" w:type="dxa"/>
            <w:gridSpan w:val="2"/>
            <w:tcBorders>
              <w:top w:val="nil" w:sz="6" w:space="0" w:color="auto"/>
              <w:left w:val="nil" w:sz="6" w:space="0" w:color="auto"/>
              <w:bottom w:val="nil" w:sz="6" w:space="0" w:color="auto"/>
              <w:right w:val="nil" w:sz="6" w:space="0" w:color="auto"/>
            </w:tcBorders>
          </w:tcPr>
          <w:p>
            <w:pPr>
              <w:pStyle w:val="TableParagraph"/>
              <w:tabs>
                <w:tab w:pos="1537" w:val="left" w:leader="none"/>
                <w:tab w:pos="2513" w:val="left" w:leader="none"/>
              </w:tabs>
              <w:spacing w:line="268" w:lineRule="exact"/>
              <w:ind w:left="24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148,575</w:t>
              <w:tab/>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tabs>
                <w:tab w:pos="1263" w:val="left" w:leader="none"/>
                <w:tab w:pos="2107" w:val="left" w:leader="none"/>
              </w:tabs>
              <w:spacing w:line="268" w:lineRule="exact"/>
              <w:ind w:left="-35"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40,083</w:t>
              <w:tab/>
            </w:r>
            <w:r>
              <w:rPr>
                <w:rFonts w:ascii="Arial"/>
                <w:sz w:val="24"/>
              </w:rPr>
            </w:r>
          </w:p>
        </w:tc>
      </w:tr>
      <w:tr>
        <w:trPr>
          <w:trHeight w:val="909" w:hRule="exact"/>
        </w:trPr>
        <w:tc>
          <w:tcPr>
            <w:tcW w:w="871" w:type="dxa"/>
            <w:tcBorders>
              <w:top w:val="nil" w:sz="6" w:space="0" w:color="auto"/>
              <w:left w:val="nil" w:sz="6" w:space="0" w:color="auto"/>
              <w:bottom w:val="nil" w:sz="6" w:space="0" w:color="auto"/>
              <w:right w:val="nil" w:sz="6" w:space="0" w:color="auto"/>
            </w:tcBorders>
          </w:tcPr>
          <w:p>
            <w:pPr/>
          </w:p>
        </w:tc>
        <w:tc>
          <w:tcPr>
            <w:tcW w:w="8190"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33"/>
              <w:ind w:left="85" w:right="122"/>
              <w:jc w:val="left"/>
              <w:rPr>
                <w:rFonts w:ascii="宋体" w:hAnsi="宋体" w:cs="宋体" w:eastAsia="宋体" w:hint="default"/>
                <w:sz w:val="24"/>
                <w:szCs w:val="24"/>
              </w:rPr>
            </w:pPr>
            <w:r>
              <w:rPr>
                <w:rFonts w:ascii="宋体" w:hAnsi="宋体" w:cs="宋体" w:eastAsia="宋体" w:hint="default"/>
                <w:spacing w:val="8"/>
                <w:sz w:val="24"/>
                <w:szCs w:val="24"/>
              </w:rPr>
              <w:t>将基于合并利润表的利润总额采用适用税率计算的所得税调节为所得税费</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用：</w:t>
            </w:r>
          </w:p>
        </w:tc>
      </w:tr>
      <w:tr>
        <w:trPr>
          <w:trHeight w:val="603"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92"/>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924"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2"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40" w:lineRule="auto" w:before="94"/>
              <w:ind w:left="8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833" w:type="dxa"/>
            <w:gridSpan w:val="2"/>
            <w:tcBorders>
              <w:top w:val="nil" w:sz="6" w:space="0" w:color="auto"/>
              <w:left w:val="nil" w:sz="6" w:space="0" w:color="auto"/>
              <w:bottom w:val="nil" w:sz="6" w:space="0" w:color="auto"/>
              <w:right w:val="nil" w:sz="6" w:space="0" w:color="auto"/>
            </w:tcBorders>
          </w:tcPr>
          <w:p>
            <w:pPr>
              <w:pStyle w:val="TableParagraph"/>
              <w:tabs>
                <w:tab w:pos="1871" w:val="left" w:leader="none"/>
                <w:tab w:pos="2848" w:val="left" w:leader="none"/>
              </w:tabs>
              <w:spacing w:line="240" w:lineRule="auto" w:before="165"/>
              <w:ind w:left="978" w:right="-16"/>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972,613</w:t>
              <w:tab/>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tabs>
                <w:tab w:pos="1131" w:val="left" w:leader="none"/>
                <w:tab w:pos="2107" w:val="left" w:leader="none"/>
              </w:tabs>
              <w:spacing w:line="240" w:lineRule="auto" w:before="165"/>
              <w:ind w:left="25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144,386</w:t>
              <w:tab/>
            </w:r>
            <w:r>
              <w:rPr>
                <w:rFonts w:ascii="Arial"/>
                <w:sz w:val="24"/>
              </w:rPr>
            </w:r>
          </w:p>
        </w:tc>
      </w:tr>
      <w:tr>
        <w:trPr>
          <w:trHeight w:val="317"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7" w:lineRule="exact"/>
              <w:ind w:left="85" w:right="0"/>
              <w:jc w:val="left"/>
              <w:rPr>
                <w:rFonts w:ascii="宋体" w:hAnsi="宋体" w:cs="宋体" w:eastAsia="宋体" w:hint="default"/>
                <w:sz w:val="24"/>
                <w:szCs w:val="24"/>
              </w:rPr>
            </w:pPr>
            <w:r>
              <w:rPr>
                <w:rFonts w:ascii="宋体" w:hAnsi="宋体" w:cs="宋体" w:eastAsia="宋体" w:hint="default"/>
                <w:sz w:val="24"/>
                <w:szCs w:val="24"/>
              </w:rPr>
              <w:t>按适用税率计算的所得税</w:t>
            </w:r>
          </w:p>
        </w:tc>
        <w:tc>
          <w:tcPr>
            <w:tcW w:w="28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4"/>
              <w:ind w:left="1871" w:right="0"/>
              <w:jc w:val="left"/>
              <w:rPr>
                <w:rFonts w:ascii="Arial" w:hAnsi="Arial" w:cs="Arial" w:eastAsia="Arial" w:hint="default"/>
                <w:sz w:val="24"/>
                <w:szCs w:val="24"/>
              </w:rPr>
            </w:pPr>
            <w:r>
              <w:rPr>
                <w:rFonts w:ascii="Arial"/>
                <w:sz w:val="24"/>
              </w:rPr>
              <w:t>241,899</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264" w:right="0"/>
              <w:jc w:val="left"/>
              <w:rPr>
                <w:rFonts w:ascii="Arial" w:hAnsi="Arial" w:cs="Arial" w:eastAsia="Arial" w:hint="default"/>
                <w:sz w:val="24"/>
                <w:szCs w:val="24"/>
              </w:rPr>
            </w:pPr>
            <w:r>
              <w:rPr>
                <w:rFonts w:ascii="Arial"/>
                <w:sz w:val="24"/>
              </w:rPr>
              <w:t>15,242</w:t>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部分子公司之优惠税率影响</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
              <w:jc w:val="right"/>
              <w:rPr>
                <w:rFonts w:ascii="Arial" w:hAnsi="Arial" w:cs="Arial" w:eastAsia="Arial" w:hint="default"/>
                <w:sz w:val="24"/>
                <w:szCs w:val="24"/>
              </w:rPr>
            </w:pPr>
            <w:r>
              <w:rPr>
                <w:rFonts w:ascii="Arial"/>
                <w:w w:val="95"/>
                <w:sz w:val="24"/>
              </w:rPr>
              <w:t>(186,206)</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9"/>
              <w:jc w:val="right"/>
              <w:rPr>
                <w:rFonts w:ascii="Arial" w:hAnsi="Arial" w:cs="Arial" w:eastAsia="Arial" w:hint="default"/>
                <w:sz w:val="24"/>
                <w:szCs w:val="24"/>
              </w:rPr>
            </w:pPr>
            <w:r>
              <w:rPr>
                <w:rFonts w:ascii="Arial"/>
                <w:spacing w:val="-1"/>
                <w:sz w:val="24"/>
              </w:rPr>
              <w:t>(49,050)</w:t>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非应纳税收入</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4"/>
              <w:jc w:val="right"/>
              <w:rPr>
                <w:rFonts w:ascii="Arial" w:hAnsi="Arial" w:cs="Arial" w:eastAsia="Arial" w:hint="default"/>
                <w:sz w:val="24"/>
                <w:szCs w:val="24"/>
              </w:rPr>
            </w:pPr>
            <w:r>
              <w:rPr>
                <w:rFonts w:ascii="Arial"/>
                <w:w w:val="95"/>
                <w:sz w:val="24"/>
              </w:rPr>
              <w:t>(3,105)</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9"/>
              <w:jc w:val="right"/>
              <w:rPr>
                <w:rFonts w:ascii="Arial" w:hAnsi="Arial" w:cs="Arial" w:eastAsia="Arial" w:hint="default"/>
                <w:sz w:val="24"/>
                <w:szCs w:val="24"/>
              </w:rPr>
            </w:pPr>
            <w:r>
              <w:rPr>
                <w:rFonts w:ascii="Arial"/>
                <w:w w:val="95"/>
                <w:sz w:val="24"/>
              </w:rPr>
              <w:t>(3,000)</w:t>
            </w:r>
            <w:r>
              <w:rPr>
                <w:rFonts w:ascii="Arial"/>
                <w:sz w:val="24"/>
              </w:rPr>
            </w:r>
          </w:p>
        </w:tc>
      </w:tr>
      <w:tr>
        <w:trPr>
          <w:trHeight w:val="312"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不得扣除的成本、费用和损失</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90"/>
              <w:jc w:val="right"/>
              <w:rPr>
                <w:rFonts w:ascii="Arial" w:hAnsi="Arial" w:cs="Arial" w:eastAsia="Arial" w:hint="default"/>
                <w:sz w:val="24"/>
                <w:szCs w:val="24"/>
              </w:rPr>
            </w:pPr>
            <w:r>
              <w:rPr>
                <w:rFonts w:ascii="Arial"/>
                <w:w w:val="95"/>
                <w:sz w:val="24"/>
              </w:rPr>
              <w:t>67,631</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3" w:right="0"/>
              <w:jc w:val="left"/>
              <w:rPr>
                <w:rFonts w:ascii="Arial" w:hAnsi="Arial" w:cs="Arial" w:eastAsia="Arial" w:hint="default"/>
                <w:sz w:val="24"/>
                <w:szCs w:val="24"/>
              </w:rPr>
            </w:pPr>
            <w:r>
              <w:rPr>
                <w:rFonts w:ascii="Arial"/>
                <w:sz w:val="24"/>
              </w:rPr>
              <w:t>21,357</w:t>
            </w:r>
          </w:p>
        </w:tc>
      </w:tr>
      <w:tr>
        <w:trPr>
          <w:trHeight w:val="311"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left"/>
              <w:rPr>
                <w:rFonts w:ascii="宋体" w:hAnsi="宋体" w:cs="宋体" w:eastAsia="宋体" w:hint="default"/>
                <w:sz w:val="24"/>
                <w:szCs w:val="24"/>
              </w:rPr>
            </w:pPr>
            <w:r>
              <w:rPr>
                <w:rFonts w:ascii="宋体" w:hAnsi="宋体" w:cs="宋体" w:eastAsia="宋体" w:hint="default"/>
                <w:sz w:val="24"/>
                <w:szCs w:val="24"/>
              </w:rPr>
              <w:t>所得税汇算清缴差异</w:t>
            </w:r>
          </w:p>
        </w:tc>
        <w:tc>
          <w:tcPr>
            <w:tcW w:w="1069" w:type="dxa"/>
            <w:tcBorders>
              <w:top w:val="nil" w:sz="6" w:space="0" w:color="auto"/>
              <w:left w:val="nil" w:sz="6" w:space="0" w:color="auto"/>
              <w:bottom w:val="nil" w:sz="6" w:space="0" w:color="auto"/>
              <w:right w:val="nil" w:sz="6" w:space="0" w:color="auto"/>
            </w:tcBorders>
          </w:tcPr>
          <w:p>
            <w:pP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02"/>
              <w:jc w:val="right"/>
              <w:rPr>
                <w:rFonts w:ascii="Arial" w:hAnsi="Arial" w:cs="Arial" w:eastAsia="Arial" w:hint="default"/>
                <w:sz w:val="24"/>
                <w:szCs w:val="24"/>
              </w:rPr>
            </w:pPr>
            <w:r>
              <w:rPr>
                <w:rFonts w:ascii="Arial"/>
                <w:w w:val="95"/>
                <w:sz w:val="24"/>
              </w:rPr>
              <w:t>6,889</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98" w:right="0"/>
              <w:jc w:val="left"/>
              <w:rPr>
                <w:rFonts w:ascii="Arial" w:hAnsi="Arial" w:cs="Arial" w:eastAsia="Arial" w:hint="default"/>
                <w:sz w:val="24"/>
                <w:szCs w:val="24"/>
              </w:rPr>
            </w:pPr>
            <w:r>
              <w:rPr>
                <w:rFonts w:ascii="Arial"/>
                <w:sz w:val="24"/>
              </w:rPr>
              <w:t>4,246</w:t>
            </w:r>
          </w:p>
        </w:tc>
      </w:tr>
      <w:tr>
        <w:trPr>
          <w:trHeight w:val="623" w:hRule="exact"/>
        </w:trPr>
        <w:tc>
          <w:tcPr>
            <w:tcW w:w="871" w:type="dxa"/>
            <w:tcBorders>
              <w:top w:val="nil" w:sz="6" w:space="0" w:color="auto"/>
              <w:left w:val="nil" w:sz="6" w:space="0" w:color="auto"/>
              <w:bottom w:val="nil" w:sz="6" w:space="0" w:color="auto"/>
              <w:right w:val="nil" w:sz="6" w:space="0" w:color="auto"/>
            </w:tcBorders>
          </w:tcPr>
          <w:p>
            <w:pPr/>
          </w:p>
        </w:tc>
        <w:tc>
          <w:tcPr>
            <w:tcW w:w="4305" w:type="dxa"/>
            <w:gridSpan w:val="2"/>
            <w:tcBorders>
              <w:top w:val="nil" w:sz="6" w:space="0" w:color="auto"/>
              <w:left w:val="nil" w:sz="6" w:space="0" w:color="auto"/>
              <w:bottom w:val="nil" w:sz="6" w:space="0" w:color="auto"/>
              <w:right w:val="nil" w:sz="6" w:space="0" w:color="auto"/>
            </w:tcBorders>
          </w:tcPr>
          <w:p>
            <w:pPr>
              <w:pStyle w:val="TableParagraph"/>
              <w:spacing w:line="261"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转回以前年度未确认递延所得税资产</w:t>
            </w:r>
            <w:r>
              <w:rPr>
                <w:rFonts w:ascii="宋体" w:hAnsi="宋体" w:cs="宋体" w:eastAsia="宋体" w:hint="default"/>
                <w:sz w:val="24"/>
                <w:szCs w:val="24"/>
              </w:rPr>
            </w:r>
          </w:p>
          <w:p>
            <w:pPr>
              <w:pStyle w:val="TableParagraph"/>
              <w:spacing w:line="313" w:lineRule="exact"/>
              <w:ind w:left="370" w:right="0"/>
              <w:jc w:val="left"/>
              <w:rPr>
                <w:rFonts w:ascii="宋体" w:hAnsi="宋体" w:cs="宋体" w:eastAsia="宋体" w:hint="default"/>
                <w:sz w:val="24"/>
                <w:szCs w:val="24"/>
              </w:rPr>
            </w:pPr>
            <w:r>
              <w:rPr>
                <w:rFonts w:ascii="宋体" w:hAnsi="宋体" w:cs="宋体" w:eastAsia="宋体" w:hint="default"/>
                <w:sz w:val="24"/>
                <w:szCs w:val="24"/>
              </w:rPr>
              <w:t>的暂时性差异</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34"/>
              <w:jc w:val="right"/>
              <w:rPr>
                <w:rFonts w:ascii="Arial" w:hAnsi="Arial" w:cs="Arial" w:eastAsia="Arial" w:hint="default"/>
                <w:sz w:val="24"/>
                <w:szCs w:val="24"/>
              </w:rPr>
            </w:pPr>
            <w:r>
              <w:rPr>
                <w:rFonts w:ascii="Arial"/>
                <w:w w:val="95"/>
                <w:sz w:val="24"/>
              </w:rPr>
              <w:t>(25,847)</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138"/>
              <w:jc w:val="right"/>
              <w:rPr>
                <w:rFonts w:ascii="Arial" w:hAnsi="Arial" w:cs="Arial" w:eastAsia="Arial" w:hint="default"/>
                <w:sz w:val="24"/>
                <w:szCs w:val="24"/>
              </w:rPr>
            </w:pPr>
            <w:r>
              <w:rPr>
                <w:rFonts w:ascii="Arial"/>
                <w:w w:val="99"/>
                <w:sz w:val="24"/>
              </w:rPr>
              <w:t>-</w:t>
            </w:r>
            <w:r>
              <w:rPr>
                <w:rFonts w:ascii="Arial"/>
                <w:sz w:val="24"/>
              </w:rPr>
            </w:r>
          </w:p>
        </w:tc>
      </w:tr>
      <w:tr>
        <w:trPr>
          <w:trHeight w:val="623" w:hRule="exact"/>
        </w:trPr>
        <w:tc>
          <w:tcPr>
            <w:tcW w:w="871" w:type="dxa"/>
            <w:tcBorders>
              <w:top w:val="nil" w:sz="6" w:space="0" w:color="auto"/>
              <w:left w:val="nil" w:sz="6" w:space="0" w:color="auto"/>
              <w:bottom w:val="nil" w:sz="6" w:space="0" w:color="auto"/>
              <w:right w:val="nil" w:sz="6" w:space="0" w:color="auto"/>
            </w:tcBorders>
          </w:tcPr>
          <w:p>
            <w:pPr/>
          </w:p>
        </w:tc>
        <w:tc>
          <w:tcPr>
            <w:tcW w:w="4305" w:type="dxa"/>
            <w:gridSpan w:val="2"/>
            <w:tcBorders>
              <w:top w:val="nil" w:sz="6" w:space="0" w:color="auto"/>
              <w:left w:val="nil" w:sz="6" w:space="0" w:color="auto"/>
              <w:bottom w:val="nil" w:sz="6" w:space="0" w:color="auto"/>
              <w:right w:val="nil" w:sz="6" w:space="0" w:color="auto"/>
            </w:tcBorders>
          </w:tcPr>
          <w:p>
            <w:pPr>
              <w:pStyle w:val="TableParagraph"/>
              <w:spacing w:line="260"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当年未确认递延所得税资产的暂时性</w:t>
            </w:r>
            <w:r>
              <w:rPr>
                <w:rFonts w:ascii="宋体" w:hAnsi="宋体" w:cs="宋体" w:eastAsia="宋体" w:hint="default"/>
                <w:sz w:val="24"/>
                <w:szCs w:val="24"/>
              </w:rPr>
            </w:r>
          </w:p>
          <w:p>
            <w:pPr>
              <w:pStyle w:val="TableParagraph"/>
              <w:spacing w:line="312" w:lineRule="exact"/>
              <w:ind w:left="370" w:right="0"/>
              <w:jc w:val="left"/>
              <w:rPr>
                <w:rFonts w:ascii="宋体" w:hAnsi="宋体" w:cs="宋体" w:eastAsia="宋体" w:hint="default"/>
                <w:sz w:val="24"/>
                <w:szCs w:val="24"/>
              </w:rPr>
            </w:pPr>
            <w:r>
              <w:rPr>
                <w:rFonts w:ascii="宋体" w:hAnsi="宋体" w:cs="宋体" w:eastAsia="宋体" w:hint="default"/>
                <w:sz w:val="24"/>
                <w:szCs w:val="24"/>
              </w:rPr>
              <w:t>差异</w:t>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right="82"/>
              <w:jc w:val="right"/>
              <w:rPr>
                <w:rFonts w:ascii="Arial" w:hAnsi="Arial" w:cs="Arial" w:eastAsia="Arial" w:hint="default"/>
                <w:sz w:val="24"/>
                <w:szCs w:val="24"/>
              </w:rPr>
            </w:pPr>
            <w:r>
              <w:rPr>
                <w:rFonts w:ascii="Arial"/>
                <w:w w:val="95"/>
                <w:sz w:val="24"/>
              </w:rPr>
              <w:t>26,789</w:t>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263" w:right="0"/>
              <w:jc w:val="left"/>
              <w:rPr>
                <w:rFonts w:ascii="Arial" w:hAnsi="Arial" w:cs="Arial" w:eastAsia="Arial" w:hint="default"/>
                <w:sz w:val="24"/>
                <w:szCs w:val="24"/>
              </w:rPr>
            </w:pPr>
            <w:r>
              <w:rPr>
                <w:rFonts w:ascii="Arial"/>
                <w:spacing w:val="-4"/>
                <w:sz w:val="24"/>
              </w:rPr>
              <w:t>11,969</w:t>
            </w:r>
          </w:p>
        </w:tc>
      </w:tr>
      <w:tr>
        <w:trPr>
          <w:trHeight w:val="627" w:hRule="exact"/>
        </w:trPr>
        <w:tc>
          <w:tcPr>
            <w:tcW w:w="871" w:type="dxa"/>
            <w:tcBorders>
              <w:top w:val="nil" w:sz="6" w:space="0" w:color="auto"/>
              <w:left w:val="nil" w:sz="6" w:space="0" w:color="auto"/>
              <w:bottom w:val="nil" w:sz="6" w:space="0" w:color="auto"/>
              <w:right w:val="nil" w:sz="6" w:space="0" w:color="auto"/>
            </w:tcBorders>
          </w:tcPr>
          <w:p>
            <w:pPr/>
          </w:p>
        </w:tc>
        <w:tc>
          <w:tcPr>
            <w:tcW w:w="4305" w:type="dxa"/>
            <w:gridSpan w:val="2"/>
            <w:tcBorders>
              <w:top w:val="nil" w:sz="6" w:space="0" w:color="auto"/>
              <w:left w:val="nil" w:sz="6" w:space="0" w:color="auto"/>
              <w:bottom w:val="nil" w:sz="6" w:space="0" w:color="auto"/>
              <w:right w:val="nil" w:sz="6" w:space="0" w:color="auto"/>
            </w:tcBorders>
          </w:tcPr>
          <w:p>
            <w:pPr>
              <w:pStyle w:val="TableParagraph"/>
              <w:spacing w:line="258" w:lineRule="exact"/>
              <w:ind w:left="85" w:right="0"/>
              <w:jc w:val="left"/>
              <w:rPr>
                <w:rFonts w:ascii="宋体" w:hAnsi="宋体" w:cs="宋体" w:eastAsia="宋体" w:hint="default"/>
                <w:sz w:val="24"/>
                <w:szCs w:val="24"/>
              </w:rPr>
            </w:pPr>
            <w:r>
              <w:rPr>
                <w:rFonts w:ascii="宋体" w:hAnsi="宋体" w:cs="宋体" w:eastAsia="宋体" w:hint="default"/>
                <w:spacing w:val="12"/>
                <w:sz w:val="24"/>
                <w:szCs w:val="24"/>
              </w:rPr>
              <w:t>当年未确认递延所得税资产的可抵扣</w:t>
            </w:r>
            <w:r>
              <w:rPr>
                <w:rFonts w:ascii="宋体" w:hAnsi="宋体" w:cs="宋体" w:eastAsia="宋体" w:hint="default"/>
                <w:sz w:val="24"/>
                <w:szCs w:val="24"/>
              </w:rPr>
            </w:r>
          </w:p>
          <w:p>
            <w:pPr>
              <w:pStyle w:val="TableParagraph"/>
              <w:tabs>
                <w:tab w:pos="4214" w:val="left" w:leader="none"/>
                <w:tab w:pos="5250" w:val="left" w:leader="none"/>
              </w:tabs>
              <w:spacing w:line="310" w:lineRule="exact"/>
              <w:ind w:left="355" w:right="-946"/>
              <w:jc w:val="left"/>
              <w:rPr>
                <w:rFonts w:ascii="Arial" w:hAnsi="Arial" w:cs="Arial" w:eastAsia="Arial" w:hint="default"/>
                <w:sz w:val="24"/>
                <w:szCs w:val="24"/>
              </w:rPr>
            </w:pPr>
            <w:r>
              <w:rPr>
                <w:rFonts w:ascii="宋体" w:hAnsi="宋体" w:cs="宋体" w:eastAsia="宋体" w:hint="default"/>
                <w:position w:val="2"/>
                <w:sz w:val="24"/>
                <w:szCs w:val="24"/>
              </w:rPr>
              <w:t>亏损</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6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tabs>
                <w:tab w:pos="833" w:val="left" w:leader="none"/>
              </w:tabs>
              <w:spacing w:line="240" w:lineRule="auto"/>
              <w:ind w:right="-16"/>
              <w:jc w:val="right"/>
              <w:rPr>
                <w:rFonts w:ascii="Arial" w:hAnsi="Arial" w:cs="Arial" w:eastAsia="Arial" w:hint="default"/>
                <w:sz w:val="24"/>
                <w:szCs w:val="24"/>
              </w:rPr>
            </w:pPr>
            <w:r>
              <w:rPr>
                <w:rFonts w:ascii="Arial"/>
                <w:w w:val="99"/>
                <w:sz w:val="24"/>
              </w:rPr>
            </w:r>
            <w:r>
              <w:rPr>
                <w:rFonts w:ascii="Arial"/>
                <w:w w:val="95"/>
                <w:sz w:val="24"/>
                <w:u w:val="single" w:color="000000"/>
              </w:rPr>
              <w:t>20,525</w:t>
            </w:r>
            <w:r>
              <w:rPr>
                <w:rFonts w:ascii="Arial"/>
                <w:sz w:val="24"/>
                <w:u w:val="single" w:color="000000"/>
              </w:rPr>
              <w:tab/>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8"/>
                <w:szCs w:val="28"/>
              </w:rPr>
            </w:pPr>
          </w:p>
          <w:p>
            <w:pPr>
              <w:pStyle w:val="TableParagraph"/>
              <w:tabs>
                <w:tab w:pos="1245" w:val="left" w:leader="none"/>
                <w:tab w:pos="2107" w:val="left" w:leader="none"/>
              </w:tabs>
              <w:spacing w:line="240" w:lineRule="auto"/>
              <w:ind w:left="253"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39,319</w:t>
              <w:tab/>
            </w:r>
            <w:r>
              <w:rPr>
                <w:rFonts w:ascii="Arial"/>
                <w:sz w:val="24"/>
              </w:rPr>
            </w:r>
          </w:p>
        </w:tc>
      </w:tr>
      <w:tr>
        <w:trPr>
          <w:trHeight w:val="294" w:hRule="exact"/>
        </w:trPr>
        <w:tc>
          <w:tcPr>
            <w:tcW w:w="871" w:type="dxa"/>
            <w:tcBorders>
              <w:top w:val="nil" w:sz="6" w:space="0" w:color="auto"/>
              <w:left w:val="nil" w:sz="6" w:space="0" w:color="auto"/>
              <w:bottom w:val="nil" w:sz="6" w:space="0" w:color="auto"/>
              <w:right w:val="nil" w:sz="6" w:space="0" w:color="auto"/>
            </w:tcBorders>
          </w:tcPr>
          <w:p>
            <w:pPr/>
          </w:p>
        </w:tc>
        <w:tc>
          <w:tcPr>
            <w:tcW w:w="3236" w:type="dxa"/>
            <w:tcBorders>
              <w:top w:val="nil" w:sz="6" w:space="0" w:color="auto"/>
              <w:left w:val="nil" w:sz="6" w:space="0" w:color="auto"/>
              <w:bottom w:val="nil" w:sz="6" w:space="0" w:color="auto"/>
              <w:right w:val="nil" w:sz="6" w:space="0" w:color="auto"/>
            </w:tcBorders>
          </w:tcPr>
          <w:p>
            <w:pPr>
              <w:pStyle w:val="TableParagraph"/>
              <w:spacing w:line="267" w:lineRule="exact"/>
              <w:ind w:left="85" w:right="0"/>
              <w:jc w:val="left"/>
              <w:rPr>
                <w:rFonts w:ascii="宋体" w:hAnsi="宋体" w:cs="宋体" w:eastAsia="宋体" w:hint="default"/>
                <w:sz w:val="24"/>
                <w:szCs w:val="24"/>
              </w:rPr>
            </w:pPr>
            <w:r>
              <w:rPr>
                <w:rFonts w:ascii="宋体" w:hAnsi="宋体" w:cs="宋体" w:eastAsia="宋体" w:hint="default"/>
                <w:sz w:val="24"/>
                <w:szCs w:val="24"/>
              </w:rPr>
              <w:t>所得税费用</w:t>
            </w:r>
          </w:p>
        </w:tc>
        <w:tc>
          <w:tcPr>
            <w:tcW w:w="2833" w:type="dxa"/>
            <w:gridSpan w:val="2"/>
            <w:tcBorders>
              <w:top w:val="nil" w:sz="6" w:space="0" w:color="auto"/>
              <w:left w:val="nil" w:sz="6" w:space="0" w:color="auto"/>
              <w:bottom w:val="nil" w:sz="6" w:space="0" w:color="auto"/>
              <w:right w:val="nil" w:sz="6" w:space="0" w:color="auto"/>
            </w:tcBorders>
          </w:tcPr>
          <w:p>
            <w:pPr>
              <w:pStyle w:val="TableParagraph"/>
              <w:tabs>
                <w:tab w:pos="1871" w:val="left" w:leader="none"/>
                <w:tab w:pos="2848" w:val="left" w:leader="none"/>
              </w:tabs>
              <w:spacing w:line="240" w:lineRule="auto" w:before="24"/>
              <w:ind w:left="978" w:right="-16"/>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148,575</w:t>
              <w:tab/>
            </w:r>
            <w:r>
              <w:rPr>
                <w:rFonts w:ascii="Arial"/>
                <w:sz w:val="24"/>
              </w:rPr>
            </w:r>
          </w:p>
        </w:tc>
        <w:tc>
          <w:tcPr>
            <w:tcW w:w="2121" w:type="dxa"/>
            <w:tcBorders>
              <w:top w:val="nil" w:sz="6" w:space="0" w:color="auto"/>
              <w:left w:val="nil" w:sz="6" w:space="0" w:color="auto"/>
              <w:bottom w:val="nil" w:sz="6" w:space="0" w:color="auto"/>
              <w:right w:val="nil" w:sz="6" w:space="0" w:color="auto"/>
            </w:tcBorders>
          </w:tcPr>
          <w:p>
            <w:pPr>
              <w:pStyle w:val="TableParagraph"/>
              <w:tabs>
                <w:tab w:pos="1245" w:val="left" w:leader="none"/>
                <w:tab w:pos="2107" w:val="left" w:leader="none"/>
              </w:tabs>
              <w:spacing w:line="240" w:lineRule="auto" w:before="24"/>
              <w:ind w:left="253"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40,083</w:t>
              <w:tab/>
            </w:r>
            <w:r>
              <w:rPr>
                <w:rFonts w:ascii="Arial"/>
                <w:sz w:val="24"/>
              </w:rPr>
            </w:r>
          </w:p>
        </w:tc>
      </w:tr>
    </w:tbl>
    <w:p>
      <w:pPr>
        <w:spacing w:after="0" w:line="240" w:lineRule="auto"/>
        <w:jc w:val="left"/>
        <w:rPr>
          <w:rFonts w:ascii="Arial" w:hAnsi="Arial" w:cs="Arial" w:eastAsia="Arial" w:hint="default"/>
          <w:sz w:val="24"/>
          <w:szCs w:val="24"/>
        </w:rPr>
        <w:sectPr>
          <w:pgSz w:w="11910" w:h="16840"/>
          <w:pgMar w:header="0" w:footer="912" w:top="2020" w:bottom="1100" w:left="13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13" w:type="dxa"/>
        <w:tblLayout w:type="fixed"/>
        <w:tblCellMar>
          <w:top w:w="0" w:type="dxa"/>
          <w:left w:w="0" w:type="dxa"/>
          <w:bottom w:w="0" w:type="dxa"/>
          <w:right w:w="0" w:type="dxa"/>
        </w:tblCellMar>
        <w:tblLook w:val="01E0"/>
      </w:tblPr>
      <w:tblGrid>
        <w:gridCol w:w="740"/>
        <w:gridCol w:w="4514"/>
        <w:gridCol w:w="1804"/>
        <w:gridCol w:w="244"/>
        <w:gridCol w:w="1790"/>
      </w:tblGrid>
      <w:tr>
        <w:trPr>
          <w:trHeight w:val="496"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exact"/>
              <w:ind w:left="255"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514" w:type="dxa"/>
            <w:tcBorders>
              <w:top w:val="nil" w:sz="6" w:space="0" w:color="auto"/>
              <w:left w:val="nil" w:sz="6" w:space="0" w:color="auto"/>
              <w:bottom w:val="nil" w:sz="6" w:space="0" w:color="auto"/>
              <w:right w:val="nil" w:sz="6" w:space="0" w:color="auto"/>
            </w:tcBorders>
          </w:tcPr>
          <w:p>
            <w:pPr>
              <w:pStyle w:val="TableParagraph"/>
              <w:spacing w:line="257" w:lineRule="exact"/>
              <w:ind w:left="113"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742"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(56)</w:t>
            </w: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78" w:right="0"/>
              <w:jc w:val="left"/>
              <w:rPr>
                <w:rFonts w:ascii="黑体" w:hAnsi="黑体" w:cs="黑体" w:eastAsia="黑体" w:hint="default"/>
                <w:sz w:val="24"/>
                <w:szCs w:val="24"/>
              </w:rPr>
            </w:pPr>
            <w:r>
              <w:rPr>
                <w:rFonts w:ascii="黑体" w:hAnsi="黑体" w:cs="黑体" w:eastAsia="黑体" w:hint="default"/>
                <w:sz w:val="24"/>
                <w:szCs w:val="24"/>
              </w:rPr>
              <w:t>每股收益</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751"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00" w:right="0"/>
              <w:jc w:val="left"/>
              <w:rPr>
                <w:rFonts w:ascii="Arial" w:hAnsi="Arial" w:cs="Arial" w:eastAsia="Arial" w:hint="default"/>
                <w:sz w:val="24"/>
                <w:szCs w:val="24"/>
              </w:rPr>
            </w:pPr>
            <w:r>
              <w:rPr>
                <w:rFonts w:ascii="Arial"/>
                <w:sz w:val="24"/>
              </w:rPr>
              <w:t>(a)</w:t>
            </w: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183"/>
              <w:ind w:left="178"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4" w:type="dxa"/>
            <w:tcBorders>
              <w:top w:val="nil" w:sz="6" w:space="0" w:color="auto"/>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
        </w:tc>
      </w:tr>
      <w:tr>
        <w:trPr>
          <w:trHeight w:val="1058" w:hRule="exact"/>
        </w:trPr>
        <w:tc>
          <w:tcPr>
            <w:tcW w:w="9092"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211"/>
              <w:ind w:left="917" w:right="112"/>
              <w:jc w:val="left"/>
              <w:rPr>
                <w:rFonts w:ascii="宋体" w:hAnsi="宋体" w:cs="宋体" w:eastAsia="宋体" w:hint="default"/>
                <w:sz w:val="24"/>
                <w:szCs w:val="24"/>
              </w:rPr>
            </w:pPr>
            <w:r>
              <w:rPr>
                <w:rFonts w:ascii="宋体" w:hAnsi="宋体" w:cs="宋体" w:eastAsia="宋体" w:hint="default"/>
                <w:spacing w:val="3"/>
                <w:sz w:val="24"/>
                <w:szCs w:val="24"/>
              </w:rPr>
              <w:t>基本每股收益以归属于本公司普通股股东的合并净利润除以本公司发行在外</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z w:val="24"/>
                <w:szCs w:val="24"/>
              </w:rPr>
              <w:t>普通股的加权平均数计算：</w:t>
            </w:r>
          </w:p>
        </w:tc>
      </w:tr>
      <w:tr>
        <w:trPr>
          <w:trHeight w:val="753" w:hRule="exact"/>
        </w:trPr>
        <w:tc>
          <w:tcPr>
            <w:tcW w:w="740"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889" w:hRule="exact"/>
        </w:trPr>
        <w:tc>
          <w:tcPr>
            <w:tcW w:w="740"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Style w:val="TableParagraph"/>
              <w:spacing w:line="312" w:lineRule="exact" w:before="203"/>
              <w:ind w:left="432" w:right="710" w:hanging="285"/>
              <w:jc w:val="left"/>
              <w:rPr>
                <w:rFonts w:ascii="Arial" w:hAnsi="Arial" w:cs="Arial" w:eastAsia="Arial" w:hint="default"/>
                <w:sz w:val="24"/>
                <w:szCs w:val="24"/>
              </w:rPr>
            </w:pPr>
            <w:r>
              <w:rPr>
                <w:rFonts w:ascii="宋体" w:hAnsi="宋体" w:cs="宋体" w:eastAsia="宋体" w:hint="default"/>
                <w:spacing w:val="3"/>
                <w:sz w:val="24"/>
                <w:szCs w:val="24"/>
              </w:rPr>
              <w:t>归属于本公司普通股股东的合并净</w:t>
            </w:r>
            <w:r>
              <w:rPr>
                <w:rFonts w:ascii="宋体" w:hAnsi="宋体" w:cs="宋体" w:eastAsia="宋体" w:hint="default"/>
                <w:sz w:val="24"/>
                <w:szCs w:val="24"/>
              </w:rPr>
              <w:t> 利润</w:t>
            </w:r>
            <w:r>
              <w:rPr>
                <w:rFonts w:ascii="Arial" w:hAnsi="Arial" w:cs="Arial" w:eastAsia="Arial" w:hint="default"/>
                <w:sz w:val="24"/>
                <w:szCs w:val="24"/>
              </w:rPr>
              <w:t>(</w:t>
            </w:r>
            <w:r>
              <w:rPr>
                <w:rFonts w:ascii="宋体" w:hAnsi="宋体" w:cs="宋体" w:eastAsia="宋体" w:hint="default"/>
                <w:sz w:val="24"/>
                <w:szCs w:val="24"/>
              </w:rPr>
              <w:t>千元</w:t>
            </w:r>
            <w:r>
              <w:rPr>
                <w:rFonts w:ascii="Arial" w:hAnsi="Arial" w:cs="Arial" w:eastAsia="Arial" w:hint="default"/>
                <w:sz w:val="24"/>
                <w:szCs w:val="24"/>
              </w:rPr>
              <w:t>)</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24"/>
                <w:szCs w:val="24"/>
              </w:rPr>
            </w:pPr>
            <w:r>
              <w:rPr>
                <w:rFonts w:ascii="Arial"/>
                <w:spacing w:val="-1"/>
                <w:sz w:val="24"/>
              </w:rPr>
              <w:t>866,915</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17"/>
              <w:jc w:val="right"/>
              <w:rPr>
                <w:rFonts w:ascii="Arial" w:hAnsi="Arial" w:cs="Arial" w:eastAsia="Arial" w:hint="default"/>
                <w:sz w:val="24"/>
                <w:szCs w:val="24"/>
              </w:rPr>
            </w:pPr>
            <w:r>
              <w:rPr>
                <w:rFonts w:ascii="Arial"/>
                <w:spacing w:val="-1"/>
                <w:sz w:val="24"/>
              </w:rPr>
              <w:t>371,770</w:t>
            </w:r>
          </w:p>
        </w:tc>
      </w:tr>
      <w:tr>
        <w:trPr>
          <w:trHeight w:val="691" w:hRule="exact"/>
        </w:trPr>
        <w:tc>
          <w:tcPr>
            <w:tcW w:w="740"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Style w:val="TableParagraph"/>
              <w:spacing w:line="310" w:lineRule="exact" w:before="19"/>
              <w:ind w:left="432" w:right="710" w:hanging="285"/>
              <w:jc w:val="left"/>
              <w:rPr>
                <w:rFonts w:ascii="Arial" w:hAnsi="Arial" w:cs="Arial" w:eastAsia="Arial" w:hint="default"/>
                <w:sz w:val="24"/>
                <w:szCs w:val="24"/>
              </w:rPr>
            </w:pPr>
            <w:r>
              <w:rPr>
                <w:rFonts w:ascii="宋体" w:hAnsi="宋体" w:cs="宋体" w:eastAsia="宋体" w:hint="default"/>
                <w:spacing w:val="3"/>
                <w:sz w:val="24"/>
                <w:szCs w:val="24"/>
              </w:rPr>
              <w:t>本公司发行在外普通股的加权平均</w:t>
            </w:r>
            <w:r>
              <w:rPr>
                <w:rFonts w:ascii="宋体" w:hAnsi="宋体" w:cs="宋体" w:eastAsia="宋体" w:hint="default"/>
                <w:sz w:val="24"/>
                <w:szCs w:val="24"/>
              </w:rPr>
              <w:t> 数</w:t>
            </w:r>
            <w:r>
              <w:rPr>
                <w:rFonts w:ascii="Arial" w:hAnsi="Arial" w:cs="Arial" w:eastAsia="Arial" w:hint="default"/>
                <w:sz w:val="24"/>
                <w:szCs w:val="24"/>
              </w:rPr>
              <w:t>(</w:t>
            </w:r>
            <w:r>
              <w:rPr>
                <w:rFonts w:ascii="宋体" w:hAnsi="宋体" w:cs="宋体" w:eastAsia="宋体" w:hint="default"/>
                <w:sz w:val="24"/>
                <w:szCs w:val="24"/>
              </w:rPr>
              <w:t>千股</w:t>
            </w:r>
            <w:r>
              <w:rPr>
                <w:rFonts w:ascii="Arial" w:hAnsi="Arial" w:cs="Arial" w:eastAsia="Arial" w:hint="default"/>
                <w:sz w:val="24"/>
                <w:szCs w:val="24"/>
              </w:rPr>
              <w:t>)</w:t>
            </w:r>
          </w:p>
        </w:tc>
        <w:tc>
          <w:tcPr>
            <w:tcW w:w="1804"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06"/>
              <w:jc w:val="right"/>
              <w:rPr>
                <w:rFonts w:ascii="Arial" w:hAnsi="Arial" w:cs="Arial" w:eastAsia="Arial" w:hint="default"/>
                <w:sz w:val="24"/>
                <w:szCs w:val="24"/>
              </w:rPr>
            </w:pPr>
            <w:r>
              <w:rPr>
                <w:rFonts w:ascii="Arial"/>
                <w:w w:val="95"/>
                <w:sz w:val="24"/>
              </w:rPr>
              <w:t>7,383,043</w:t>
            </w:r>
            <w:r>
              <w:rPr>
                <w:rFonts w:ascii="Arial"/>
                <w:sz w:val="24"/>
              </w:rPr>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nil" w:sz="6" w:space="0" w:color="auto"/>
              <w:left w:val="nil" w:sz="6" w:space="0" w:color="auto"/>
              <w:bottom w:val="single" w:sz="2"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32"/>
                <w:szCs w:val="32"/>
              </w:rPr>
            </w:pPr>
          </w:p>
          <w:p>
            <w:pPr>
              <w:pStyle w:val="TableParagraph"/>
              <w:spacing w:line="240" w:lineRule="auto"/>
              <w:ind w:right="117"/>
              <w:jc w:val="right"/>
              <w:rPr>
                <w:rFonts w:ascii="Arial" w:hAnsi="Arial" w:cs="Arial" w:eastAsia="Arial" w:hint="default"/>
                <w:sz w:val="24"/>
                <w:szCs w:val="24"/>
              </w:rPr>
            </w:pPr>
            <w:r>
              <w:rPr>
                <w:rFonts w:ascii="Arial"/>
                <w:w w:val="95"/>
                <w:sz w:val="24"/>
              </w:rPr>
              <w:t>7,383,043</w:t>
            </w:r>
            <w:r>
              <w:rPr>
                <w:rFonts w:ascii="Arial"/>
                <w:sz w:val="24"/>
              </w:rPr>
            </w:r>
          </w:p>
        </w:tc>
      </w:tr>
      <w:tr>
        <w:trPr>
          <w:trHeight w:val="409" w:hRule="exact"/>
        </w:trPr>
        <w:tc>
          <w:tcPr>
            <w:tcW w:w="740" w:type="dxa"/>
            <w:tcBorders>
              <w:top w:val="nil" w:sz="6" w:space="0" w:color="auto"/>
              <w:left w:val="nil" w:sz="6" w:space="0" w:color="auto"/>
              <w:bottom w:val="nil" w:sz="6" w:space="0" w:color="auto"/>
              <w:right w:val="nil" w:sz="6" w:space="0" w:color="auto"/>
            </w:tcBorders>
          </w:tcPr>
          <w:p>
            <w:pP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3" w:right="0"/>
              <w:jc w:val="left"/>
              <w:rPr>
                <w:rFonts w:ascii="宋体" w:hAnsi="宋体" w:cs="宋体" w:eastAsia="宋体" w:hint="default"/>
                <w:sz w:val="24"/>
                <w:szCs w:val="24"/>
              </w:rPr>
            </w:pPr>
            <w:r>
              <w:rPr>
                <w:rFonts w:ascii="宋体" w:hAnsi="宋体" w:cs="宋体" w:eastAsia="宋体" w:hint="default"/>
                <w:sz w:val="24"/>
                <w:szCs w:val="24"/>
              </w:rPr>
              <w:t>基本每股收益</w:t>
            </w:r>
          </w:p>
        </w:tc>
        <w:tc>
          <w:tcPr>
            <w:tcW w:w="1804" w:type="dxa"/>
            <w:tcBorders>
              <w:top w:val="single" w:sz="2" w:space="0" w:color="000000"/>
              <w:left w:val="nil" w:sz="6" w:space="0" w:color="auto"/>
              <w:bottom w:val="single" w:sz="12" w:space="0" w:color="000000"/>
              <w:right w:val="nil" w:sz="6" w:space="0" w:color="auto"/>
            </w:tcBorders>
          </w:tcPr>
          <w:p>
            <w:pPr>
              <w:pStyle w:val="TableParagraph"/>
              <w:spacing w:line="240" w:lineRule="auto" w:before="2"/>
              <w:ind w:right="41"/>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0.12</w:t>
            </w:r>
            <w:r>
              <w:rPr>
                <w:rFonts w:ascii="Arial" w:hAnsi="Arial" w:cs="Arial" w:eastAsia="Arial" w:hint="default"/>
                <w:spacing w:val="-8"/>
                <w:sz w:val="24"/>
                <w:szCs w:val="24"/>
              </w:rPr>
              <w:t> </w:t>
            </w:r>
            <w:r>
              <w:rPr>
                <w:rFonts w:ascii="宋体" w:hAnsi="宋体" w:cs="宋体" w:eastAsia="宋体" w:hint="default"/>
                <w:sz w:val="24"/>
                <w:szCs w:val="24"/>
              </w:rPr>
              <w:t>元</w:t>
            </w: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single" w:sz="2" w:space="0" w:color="000000"/>
              <w:left w:val="nil" w:sz="6" w:space="0" w:color="auto"/>
              <w:bottom w:val="single" w:sz="12" w:space="0" w:color="000000"/>
              <w:right w:val="nil" w:sz="6" w:space="0" w:color="auto"/>
            </w:tcBorders>
          </w:tcPr>
          <w:p>
            <w:pPr>
              <w:pStyle w:val="TableParagraph"/>
              <w:spacing w:line="240" w:lineRule="auto" w:before="2"/>
              <w:ind w:right="121"/>
              <w:jc w:val="right"/>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61"/>
                <w:sz w:val="24"/>
                <w:szCs w:val="24"/>
              </w:rPr>
              <w:t> </w:t>
            </w:r>
            <w:r>
              <w:rPr>
                <w:rFonts w:ascii="Arial" w:hAnsi="Arial" w:cs="Arial" w:eastAsia="Arial" w:hint="default"/>
                <w:sz w:val="24"/>
                <w:szCs w:val="24"/>
              </w:rPr>
              <w:t>0.05</w:t>
            </w:r>
            <w:r>
              <w:rPr>
                <w:rFonts w:ascii="Arial" w:hAnsi="Arial" w:cs="Arial" w:eastAsia="Arial" w:hint="default"/>
                <w:spacing w:val="-8"/>
                <w:sz w:val="24"/>
                <w:szCs w:val="24"/>
              </w:rPr>
              <w:t> </w:t>
            </w:r>
            <w:r>
              <w:rPr>
                <w:rFonts w:ascii="宋体" w:hAnsi="宋体" w:cs="宋体" w:eastAsia="宋体" w:hint="default"/>
                <w:sz w:val="24"/>
                <w:szCs w:val="24"/>
              </w:rPr>
              <w:t>元</w:t>
            </w:r>
          </w:p>
        </w:tc>
      </w:tr>
      <w:tr>
        <w:trPr>
          <w:trHeight w:val="940" w:hRule="exact"/>
        </w:trPr>
        <w:tc>
          <w:tcPr>
            <w:tcW w:w="7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200" w:right="0"/>
              <w:jc w:val="left"/>
              <w:rPr>
                <w:rFonts w:ascii="Arial" w:hAnsi="Arial" w:cs="Arial" w:eastAsia="Arial" w:hint="default"/>
                <w:sz w:val="24"/>
                <w:szCs w:val="24"/>
              </w:rPr>
            </w:pPr>
            <w:r>
              <w:rPr>
                <w:rFonts w:ascii="Arial"/>
                <w:sz w:val="24"/>
              </w:rPr>
              <w:t>(b)</w:t>
            </w:r>
          </w:p>
        </w:tc>
        <w:tc>
          <w:tcPr>
            <w:tcW w:w="45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142" w:right="0"/>
              <w:jc w:val="left"/>
              <w:rPr>
                <w:rFonts w:ascii="宋体" w:hAnsi="宋体" w:cs="宋体" w:eastAsia="宋体" w:hint="default"/>
                <w:sz w:val="24"/>
                <w:szCs w:val="24"/>
              </w:rPr>
            </w:pPr>
            <w:r>
              <w:rPr>
                <w:rFonts w:ascii="宋体" w:hAnsi="宋体" w:cs="宋体" w:eastAsia="宋体" w:hint="default"/>
                <w:sz w:val="24"/>
                <w:szCs w:val="24"/>
              </w:rPr>
              <w:t>稀释每股收益</w:t>
            </w:r>
          </w:p>
        </w:tc>
        <w:tc>
          <w:tcPr>
            <w:tcW w:w="1804" w:type="dxa"/>
            <w:tcBorders>
              <w:top w:val="single" w:sz="12" w:space="0" w:color="000000"/>
              <w:left w:val="nil" w:sz="6" w:space="0" w:color="auto"/>
              <w:bottom w:val="nil" w:sz="6" w:space="0" w:color="auto"/>
              <w:right w:val="nil" w:sz="6" w:space="0" w:color="auto"/>
            </w:tcBorders>
          </w:tcPr>
          <w:p>
            <w:pPr/>
          </w:p>
        </w:tc>
        <w:tc>
          <w:tcPr>
            <w:tcW w:w="244" w:type="dxa"/>
            <w:tcBorders>
              <w:top w:val="nil" w:sz="6" w:space="0" w:color="auto"/>
              <w:left w:val="nil" w:sz="6" w:space="0" w:color="auto"/>
              <w:bottom w:val="nil" w:sz="6" w:space="0" w:color="auto"/>
              <w:right w:val="nil" w:sz="6" w:space="0" w:color="auto"/>
            </w:tcBorders>
          </w:tcPr>
          <w:p>
            <w:pPr/>
          </w:p>
        </w:tc>
        <w:tc>
          <w:tcPr>
            <w:tcW w:w="1790" w:type="dxa"/>
            <w:tcBorders>
              <w:top w:val="single" w:sz="12" w:space="0" w:color="000000"/>
              <w:left w:val="nil" w:sz="6" w:space="0" w:color="auto"/>
              <w:bottom w:val="nil" w:sz="6" w:space="0" w:color="auto"/>
              <w:right w:val="nil" w:sz="6" w:space="0" w:color="auto"/>
            </w:tcBorders>
          </w:tcPr>
          <w:p>
            <w:pPr/>
          </w:p>
        </w:tc>
      </w:tr>
      <w:tr>
        <w:trPr>
          <w:trHeight w:val="1751" w:hRule="exact"/>
        </w:trPr>
        <w:tc>
          <w:tcPr>
            <w:tcW w:w="740" w:type="dxa"/>
            <w:tcBorders>
              <w:top w:val="nil" w:sz="6" w:space="0" w:color="auto"/>
              <w:left w:val="nil" w:sz="6" w:space="0" w:color="auto"/>
              <w:bottom w:val="nil" w:sz="6" w:space="0" w:color="auto"/>
              <w:right w:val="nil" w:sz="6" w:space="0" w:color="auto"/>
            </w:tcBorders>
          </w:tcPr>
          <w:p>
            <w:pPr/>
          </w:p>
        </w:tc>
        <w:tc>
          <w:tcPr>
            <w:tcW w:w="8352" w:type="dxa"/>
            <w:gridSpan w:val="4"/>
            <w:tcBorders>
              <w:top w:val="nil" w:sz="6" w:space="0" w:color="auto"/>
              <w:left w:val="nil" w:sz="6" w:space="0" w:color="auto"/>
              <w:bottom w:val="nil" w:sz="6" w:space="0" w:color="auto"/>
              <w:right w:val="nil" w:sz="6" w:space="0" w:color="auto"/>
            </w:tcBorders>
          </w:tcPr>
          <w:p>
            <w:pPr>
              <w:pStyle w:val="TableParagraph"/>
              <w:spacing w:line="235" w:lineRule="auto" w:before="184"/>
              <w:ind w:left="178" w:right="107"/>
              <w:jc w:val="both"/>
              <w:rPr>
                <w:rFonts w:ascii="宋体" w:hAnsi="宋体" w:cs="宋体" w:eastAsia="宋体" w:hint="default"/>
                <w:sz w:val="24"/>
                <w:szCs w:val="24"/>
              </w:rPr>
            </w:pPr>
            <w:r>
              <w:rPr>
                <w:rFonts w:ascii="宋体" w:hAnsi="宋体" w:cs="宋体" w:eastAsia="宋体" w:hint="default"/>
                <w:spacing w:val="3"/>
                <w:sz w:val="24"/>
                <w:szCs w:val="24"/>
              </w:rPr>
              <w:t>稀释每股收益以根据稀释性潜在普通股调整后的归属于本公司普通股股东的</w:t>
            </w:r>
            <w:r>
              <w:rPr>
                <w:rFonts w:ascii="宋体" w:hAnsi="宋体" w:cs="宋体" w:eastAsia="宋体" w:hint="default"/>
                <w:spacing w:val="-98"/>
                <w:sz w:val="24"/>
                <w:szCs w:val="24"/>
              </w:rPr>
              <w:t> </w:t>
            </w:r>
            <w:r>
              <w:rPr>
                <w:rFonts w:ascii="宋体" w:hAnsi="宋体" w:cs="宋体" w:eastAsia="宋体" w:hint="default"/>
                <w:spacing w:val="-98"/>
                <w:sz w:val="24"/>
                <w:szCs w:val="24"/>
              </w:rPr>
            </w:r>
            <w:r>
              <w:rPr>
                <w:rFonts w:ascii="宋体" w:hAnsi="宋体" w:cs="宋体" w:eastAsia="宋体" w:hint="default"/>
                <w:spacing w:val="-3"/>
                <w:sz w:val="24"/>
                <w:szCs w:val="24"/>
              </w:rPr>
              <w:t>合并净利润除以调整后的本公司发行在外普通股的加权平均数计算。对于盈利</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3"/>
                <w:sz w:val="24"/>
                <w:szCs w:val="24"/>
              </w:rPr>
              <w:t>企业，股票期权的行权价格低于当期普通股平均市场价格时，应当考虑其稀释</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性，并计算稀释每股收益。于</w:t>
            </w:r>
            <w:r>
              <w:rPr>
                <w:rFonts w:ascii="宋体" w:hAnsi="宋体" w:cs="宋体" w:eastAsia="宋体" w:hint="default"/>
                <w:spacing w:val="-76"/>
                <w:sz w:val="24"/>
                <w:szCs w:val="24"/>
              </w:rPr>
              <w:t> </w:t>
            </w:r>
            <w:r>
              <w:rPr>
                <w:rFonts w:ascii="Arial" w:hAnsi="Arial" w:cs="Arial" w:eastAsia="Arial" w:hint="default"/>
                <w:sz w:val="24"/>
                <w:szCs w:val="24"/>
              </w:rPr>
              <w:t>2014</w:t>
            </w:r>
            <w:r>
              <w:rPr>
                <w:rFonts w:ascii="Arial" w:hAnsi="Arial" w:cs="Arial" w:eastAsia="Arial" w:hint="default"/>
                <w:spacing w:val="-23"/>
                <w:sz w:val="24"/>
                <w:szCs w:val="24"/>
              </w:rPr>
              <w:t> </w:t>
            </w:r>
            <w:r>
              <w:rPr>
                <w:rFonts w:ascii="宋体" w:hAnsi="宋体" w:cs="宋体" w:eastAsia="宋体" w:hint="default"/>
                <w:sz w:val="24"/>
                <w:szCs w:val="24"/>
              </w:rPr>
              <w:t>年度，本公司不存在具有稀释性的潜在普 通股</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年度：无</w:t>
            </w:r>
            <w:r>
              <w:rPr>
                <w:rFonts w:ascii="Arial" w:hAnsi="Arial" w:cs="Arial" w:eastAsia="Arial" w:hint="default"/>
                <w:sz w:val="24"/>
                <w:szCs w:val="24"/>
              </w:rPr>
              <w:t>)</w:t>
            </w:r>
            <w:r>
              <w:rPr>
                <w:rFonts w:ascii="宋体" w:hAnsi="宋体" w:cs="宋体" w:eastAsia="宋体" w:hint="default"/>
                <w:sz w:val="24"/>
                <w:szCs w:val="24"/>
              </w:rPr>
              <w:t>，因此，稀释每股收益等于基本每股收益。</w:t>
            </w:r>
          </w:p>
        </w:tc>
      </w:tr>
    </w:tbl>
    <w:p>
      <w:pPr>
        <w:spacing w:after="0" w:line="235" w:lineRule="auto"/>
        <w:jc w:val="both"/>
        <w:rPr>
          <w:rFonts w:ascii="宋体" w:hAnsi="宋体" w:cs="宋体" w:eastAsia="宋体" w:hint="default"/>
          <w:sz w:val="24"/>
          <w:szCs w:val="24"/>
        </w:rPr>
        <w:sectPr>
          <w:pgSz w:w="11910" w:h="16840"/>
          <w:pgMar w:header="0" w:footer="912" w:top="2020" w:bottom="1100" w:left="148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800"/>
        <w:gridCol w:w="4307"/>
        <w:gridCol w:w="2201"/>
        <w:gridCol w:w="1938"/>
      </w:tblGrid>
      <w:tr>
        <w:trPr>
          <w:trHeight w:val="416"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32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307"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201"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r>
      <w:tr>
        <w:trPr>
          <w:trHeight w:val="582"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64" w:right="0"/>
              <w:jc w:val="left"/>
              <w:rPr>
                <w:rFonts w:ascii="Arial" w:hAnsi="Arial" w:cs="Arial" w:eastAsia="Arial" w:hint="default"/>
                <w:sz w:val="24"/>
                <w:szCs w:val="24"/>
              </w:rPr>
            </w:pPr>
            <w:r>
              <w:rPr>
                <w:rFonts w:ascii="Arial"/>
                <w:sz w:val="24"/>
              </w:rPr>
              <w:t>(57)</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1" w:right="0"/>
              <w:jc w:val="left"/>
              <w:rPr>
                <w:rFonts w:ascii="黑体" w:hAnsi="黑体" w:cs="黑体" w:eastAsia="黑体" w:hint="default"/>
                <w:sz w:val="24"/>
                <w:szCs w:val="24"/>
              </w:rPr>
            </w:pPr>
            <w:r>
              <w:rPr>
                <w:rFonts w:ascii="黑体" w:hAnsi="黑体" w:cs="黑体" w:eastAsia="黑体" w:hint="default"/>
                <w:sz w:val="24"/>
                <w:szCs w:val="24"/>
              </w:rPr>
              <w:t>现金流量表项目注释</w:t>
            </w:r>
          </w:p>
        </w:tc>
        <w:tc>
          <w:tcPr>
            <w:tcW w:w="2201"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r>
      <w:tr>
        <w:trPr>
          <w:trHeight w:val="591"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64" w:right="0"/>
              <w:jc w:val="left"/>
              <w:rPr>
                <w:rFonts w:ascii="Arial" w:hAnsi="Arial" w:cs="Arial" w:eastAsia="Arial" w:hint="default"/>
                <w:sz w:val="24"/>
                <w:szCs w:val="24"/>
              </w:rPr>
            </w:pPr>
            <w:r>
              <w:rPr>
                <w:rFonts w:ascii="Arial"/>
                <w:sz w:val="24"/>
              </w:rPr>
              <w:t>(a)</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81" w:right="0"/>
              <w:jc w:val="left"/>
              <w:rPr>
                <w:rFonts w:ascii="宋体" w:hAnsi="宋体" w:cs="宋体" w:eastAsia="宋体" w:hint="default"/>
                <w:sz w:val="24"/>
                <w:szCs w:val="24"/>
              </w:rPr>
            </w:pPr>
            <w:r>
              <w:rPr>
                <w:rFonts w:ascii="宋体" w:hAnsi="宋体" w:cs="宋体" w:eastAsia="宋体" w:hint="default"/>
                <w:sz w:val="24"/>
                <w:szCs w:val="24"/>
              </w:rPr>
              <w:t>收到的其他与经营活动有关的现金</w:t>
            </w:r>
          </w:p>
        </w:tc>
        <w:tc>
          <w:tcPr>
            <w:tcW w:w="2201"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r>
      <w:tr>
        <w:trPr>
          <w:trHeight w:val="599"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63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6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16" w:right="0"/>
              <w:jc w:val="left"/>
              <w:rPr>
                <w:rFonts w:ascii="宋体" w:hAnsi="宋体" w:cs="宋体" w:eastAsia="宋体" w:hint="default"/>
                <w:sz w:val="24"/>
                <w:szCs w:val="24"/>
              </w:rPr>
            </w:pPr>
            <w:r>
              <w:rPr>
                <w:rFonts w:ascii="宋体" w:hAnsi="宋体" w:cs="宋体" w:eastAsia="宋体" w:hint="default"/>
                <w:sz w:val="24"/>
                <w:szCs w:val="24"/>
              </w:rPr>
              <w:t>收到的各种保证金、押金</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589" w:right="0"/>
              <w:jc w:val="left"/>
              <w:rPr>
                <w:rFonts w:ascii="Arial" w:hAnsi="Arial" w:cs="Arial" w:eastAsia="Arial" w:hint="default"/>
                <w:sz w:val="24"/>
                <w:szCs w:val="24"/>
              </w:rPr>
            </w:pPr>
            <w:r>
              <w:rPr>
                <w:rFonts w:ascii="Arial"/>
                <w:sz w:val="24"/>
              </w:rPr>
              <w:t>2,913,250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8"/>
              <w:jc w:val="right"/>
              <w:rPr>
                <w:rFonts w:ascii="Arial" w:hAnsi="Arial" w:cs="Arial" w:eastAsia="Arial" w:hint="default"/>
                <w:sz w:val="24"/>
                <w:szCs w:val="24"/>
              </w:rPr>
            </w:pPr>
            <w:r>
              <w:rPr>
                <w:rFonts w:ascii="Arial"/>
                <w:w w:val="95"/>
                <w:sz w:val="24"/>
              </w:rPr>
              <w:t>1,271,932</w:t>
            </w:r>
            <w:r>
              <w:rPr>
                <w:rFonts w:ascii="Arial"/>
                <w:sz w:val="24"/>
              </w:rPr>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90" w:right="0"/>
              <w:jc w:val="left"/>
              <w:rPr>
                <w:rFonts w:ascii="Arial" w:hAnsi="Arial" w:cs="Arial" w:eastAsia="Arial" w:hint="default"/>
                <w:sz w:val="24"/>
                <w:szCs w:val="24"/>
              </w:rPr>
            </w:pPr>
            <w:r>
              <w:rPr>
                <w:rFonts w:ascii="Arial"/>
                <w:sz w:val="24"/>
              </w:rPr>
              <w:t>449,219</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spacing w:val="-1"/>
                <w:sz w:val="24"/>
              </w:rPr>
              <w:t>720,871</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补贴收入</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09" w:right="0"/>
              <w:jc w:val="left"/>
              <w:rPr>
                <w:rFonts w:ascii="Arial" w:hAnsi="Arial" w:cs="Arial" w:eastAsia="Arial" w:hint="default"/>
                <w:sz w:val="24"/>
                <w:szCs w:val="24"/>
              </w:rPr>
            </w:pPr>
            <w:r>
              <w:rPr>
                <w:rFonts w:ascii="Arial"/>
                <w:spacing w:val="-3"/>
                <w:sz w:val="24"/>
              </w:rPr>
              <w:t>117,268</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sz w:val="24"/>
              </w:rPr>
              <w:t>167,081</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tabs>
                <w:tab w:pos="4080" w:val="left" w:leader="none"/>
                <w:tab w:pos="5230" w:val="left" w:leader="none"/>
              </w:tabs>
              <w:spacing w:line="257" w:lineRule="exact"/>
              <w:ind w:left="116" w:right="-924"/>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01" w:type="dxa"/>
            <w:tcBorders>
              <w:top w:val="nil" w:sz="6" w:space="0" w:color="auto"/>
              <w:left w:val="nil" w:sz="6" w:space="0" w:color="auto"/>
              <w:bottom w:val="nil" w:sz="6" w:space="0" w:color="auto"/>
              <w:right w:val="nil" w:sz="6" w:space="0" w:color="auto"/>
            </w:tcBorders>
          </w:tcPr>
          <w:p>
            <w:pPr>
              <w:pStyle w:val="TableParagraph"/>
              <w:tabs>
                <w:tab w:pos="1099" w:val="left" w:leader="none"/>
                <w:tab w:pos="2230" w:val="left" w:leader="none"/>
              </w:tabs>
              <w:spacing w:line="240" w:lineRule="auto" w:before="18"/>
              <w:ind w:right="-954"/>
              <w:jc w:val="right"/>
              <w:rPr>
                <w:rFonts w:ascii="Arial" w:hAnsi="Arial" w:cs="Arial" w:eastAsia="Arial" w:hint="default"/>
                <w:sz w:val="24"/>
                <w:szCs w:val="24"/>
              </w:rPr>
            </w:pPr>
            <w:r>
              <w:rPr>
                <w:rFonts w:ascii="Arial"/>
                <w:w w:val="99"/>
                <w:sz w:val="24"/>
              </w:rPr>
            </w:r>
            <w:r>
              <w:rPr>
                <w:rFonts w:ascii="Arial"/>
                <w:w w:val="95"/>
                <w:sz w:val="24"/>
                <w:u w:val="single" w:color="000000"/>
              </w:rPr>
              <w:t>83,962</w:t>
            </w:r>
            <w:r>
              <w:rPr>
                <w:rFonts w:ascii="Arial"/>
                <w:spacing w:val="28"/>
                <w:sz w:val="24"/>
                <w:u w:val="single" w:color="000000"/>
              </w:rPr>
              <w:t> </w:t>
            </w:r>
            <w:r>
              <w:rPr>
                <w:rFonts w:ascii="Arial"/>
                <w:spacing w:val="28"/>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938" w:type="dxa"/>
            <w:tcBorders>
              <w:top w:val="nil" w:sz="6" w:space="0" w:color="auto"/>
              <w:left w:val="nil" w:sz="6" w:space="0" w:color="auto"/>
              <w:bottom w:val="nil" w:sz="6" w:space="0" w:color="auto"/>
              <w:right w:val="nil" w:sz="6" w:space="0" w:color="auto"/>
            </w:tcBorders>
          </w:tcPr>
          <w:p>
            <w:pPr>
              <w:pStyle w:val="TableParagraph"/>
              <w:tabs>
                <w:tab w:pos="829" w:val="left" w:leader="none"/>
              </w:tabs>
              <w:spacing w:line="240" w:lineRule="auto" w:before="18"/>
              <w:ind w:right="153"/>
              <w:jc w:val="right"/>
              <w:rPr>
                <w:rFonts w:ascii="Arial" w:hAnsi="Arial" w:cs="Arial" w:eastAsia="Arial" w:hint="default"/>
                <w:sz w:val="24"/>
                <w:szCs w:val="24"/>
              </w:rPr>
            </w:pPr>
            <w:r>
              <w:rPr>
                <w:rFonts w:ascii="Arial"/>
                <w:w w:val="99"/>
                <w:sz w:val="24"/>
              </w:rPr>
            </w:r>
            <w:r>
              <w:rPr>
                <w:rFonts w:ascii="Arial"/>
                <w:spacing w:val="-1"/>
                <w:sz w:val="24"/>
                <w:u w:val="single" w:color="000000"/>
              </w:rPr>
              <w:t>54,340</w:t>
              <w:tab/>
            </w:r>
            <w:r>
              <w:rPr>
                <w:rFonts w:ascii="Arial"/>
                <w:spacing w:val="-1"/>
                <w:sz w:val="24"/>
              </w:rPr>
            </w:r>
          </w:p>
        </w:tc>
      </w:tr>
      <w:tr>
        <w:trPr>
          <w:trHeight w:val="434" w:hRule="exact"/>
        </w:trPr>
        <w:tc>
          <w:tcPr>
            <w:tcW w:w="800" w:type="dxa"/>
            <w:tcBorders>
              <w:top w:val="nil" w:sz="6" w:space="0" w:color="auto"/>
              <w:left w:val="nil" w:sz="6" w:space="0" w:color="auto"/>
              <w:bottom w:val="nil" w:sz="6" w:space="0" w:color="auto"/>
              <w:right w:val="nil" w:sz="6" w:space="0" w:color="auto"/>
            </w:tcBorders>
          </w:tcPr>
          <w:p>
            <w:pPr/>
          </w:p>
        </w:tc>
        <w:tc>
          <w:tcPr>
            <w:tcW w:w="6508" w:type="dxa"/>
            <w:gridSpan w:val="2"/>
            <w:tcBorders>
              <w:top w:val="nil" w:sz="6" w:space="0" w:color="auto"/>
              <w:left w:val="nil" w:sz="6" w:space="0" w:color="auto"/>
              <w:bottom w:val="nil" w:sz="6" w:space="0" w:color="auto"/>
              <w:right w:val="nil" w:sz="6" w:space="0" w:color="auto"/>
            </w:tcBorders>
          </w:tcPr>
          <w:p>
            <w:pPr>
              <w:pStyle w:val="TableParagraph"/>
              <w:tabs>
                <w:tab w:pos="4896" w:val="left" w:leader="none"/>
                <w:tab w:pos="6329" w:val="left" w:leader="none"/>
                <w:tab w:pos="7127" w:val="left" w:leader="none"/>
              </w:tabs>
              <w:spacing w:line="269" w:lineRule="exact"/>
              <w:ind w:left="4080" w:right="-62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3,563,699</w:t>
            </w:r>
            <w:r>
              <w:rPr>
                <w:rFonts w:ascii="Arial"/>
                <w:spacing w:val="29"/>
                <w:sz w:val="24"/>
                <w:u w:val="thick" w:color="000000"/>
              </w:rPr>
              <w:t> </w:t>
            </w:r>
            <w:r>
              <w:rPr>
                <w:rFonts w:ascii="Arial"/>
                <w:spacing w:val="29"/>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938"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269" w:lineRule="exact"/>
              <w:ind w:right="153"/>
              <w:jc w:val="right"/>
              <w:rPr>
                <w:rFonts w:ascii="Arial" w:hAnsi="Arial" w:cs="Arial" w:eastAsia="Arial" w:hint="default"/>
                <w:sz w:val="24"/>
                <w:szCs w:val="24"/>
              </w:rPr>
            </w:pPr>
            <w:r>
              <w:rPr>
                <w:rFonts w:ascii="Arial"/>
                <w:w w:val="99"/>
                <w:sz w:val="24"/>
              </w:rPr>
            </w:r>
            <w:r>
              <w:rPr>
                <w:rFonts w:ascii="Arial"/>
                <w:w w:val="95"/>
                <w:sz w:val="24"/>
                <w:u w:val="thick" w:color="000000"/>
              </w:rPr>
              <w:t>2,214,224</w:t>
            </w:r>
            <w:r>
              <w:rPr>
                <w:rFonts w:ascii="Arial"/>
                <w:sz w:val="24"/>
                <w:u w:val="thick" w:color="000000"/>
              </w:rPr>
              <w:tab/>
            </w:r>
            <w:r>
              <w:rPr>
                <w:rFonts w:ascii="Arial"/>
                <w:sz w:val="24"/>
              </w:rPr>
            </w:r>
          </w:p>
        </w:tc>
      </w:tr>
      <w:tr>
        <w:trPr>
          <w:trHeight w:val="592"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64" w:right="0"/>
              <w:jc w:val="left"/>
              <w:rPr>
                <w:rFonts w:ascii="Arial" w:hAnsi="Arial" w:cs="Arial" w:eastAsia="Arial" w:hint="default"/>
                <w:sz w:val="24"/>
                <w:szCs w:val="24"/>
              </w:rPr>
            </w:pPr>
            <w:r>
              <w:rPr>
                <w:rFonts w:ascii="Arial"/>
                <w:sz w:val="24"/>
              </w:rPr>
              <w:t>(b)</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4"/>
                <w:szCs w:val="24"/>
              </w:rPr>
            </w:pPr>
            <w:r>
              <w:rPr>
                <w:rFonts w:ascii="宋体" w:hAnsi="宋体" w:cs="宋体" w:eastAsia="宋体" w:hint="default"/>
                <w:sz w:val="24"/>
                <w:szCs w:val="24"/>
              </w:rPr>
              <w:t>支付的其他与经营活动有关的现金</w:t>
            </w:r>
          </w:p>
        </w:tc>
        <w:tc>
          <w:tcPr>
            <w:tcW w:w="2201"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r>
      <w:tr>
        <w:trPr>
          <w:trHeight w:val="610"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3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8"/>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0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16" w:right="0"/>
              <w:jc w:val="left"/>
              <w:rPr>
                <w:rFonts w:ascii="宋体" w:hAnsi="宋体" w:cs="宋体" w:eastAsia="宋体" w:hint="default"/>
                <w:sz w:val="24"/>
                <w:szCs w:val="24"/>
              </w:rPr>
            </w:pPr>
            <w:r>
              <w:rPr>
                <w:rFonts w:ascii="宋体" w:hAnsi="宋体" w:cs="宋体" w:eastAsia="宋体" w:hint="default"/>
                <w:sz w:val="24"/>
                <w:szCs w:val="24"/>
              </w:rPr>
              <w:t>租赁费</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589" w:right="0"/>
              <w:jc w:val="left"/>
              <w:rPr>
                <w:rFonts w:ascii="Arial" w:hAnsi="Arial" w:cs="Arial" w:eastAsia="Arial" w:hint="default"/>
                <w:sz w:val="24"/>
                <w:szCs w:val="24"/>
              </w:rPr>
            </w:pPr>
            <w:r>
              <w:rPr>
                <w:rFonts w:ascii="Arial"/>
                <w:sz w:val="24"/>
              </w:rPr>
              <w:t>4,786,452</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93"/>
              <w:ind w:right="248"/>
              <w:jc w:val="right"/>
              <w:rPr>
                <w:rFonts w:ascii="Arial" w:hAnsi="Arial" w:cs="Arial" w:eastAsia="Arial" w:hint="default"/>
                <w:sz w:val="24"/>
                <w:szCs w:val="24"/>
              </w:rPr>
            </w:pPr>
            <w:r>
              <w:rPr>
                <w:rFonts w:ascii="Arial"/>
                <w:w w:val="95"/>
                <w:sz w:val="24"/>
              </w:rPr>
              <w:t>4,543,727</w:t>
            </w:r>
            <w:r>
              <w:rPr>
                <w:rFonts w:ascii="Arial"/>
                <w:sz w:val="24"/>
              </w:rPr>
            </w:r>
          </w:p>
        </w:tc>
      </w:tr>
      <w:tr>
        <w:trPr>
          <w:trHeight w:val="340"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89" w:lineRule="exact"/>
              <w:ind w:left="116" w:right="0"/>
              <w:jc w:val="left"/>
              <w:rPr>
                <w:rFonts w:ascii="宋体" w:hAnsi="宋体" w:cs="宋体" w:eastAsia="宋体" w:hint="default"/>
                <w:sz w:val="24"/>
                <w:szCs w:val="24"/>
              </w:rPr>
            </w:pPr>
            <w:r>
              <w:rPr>
                <w:rFonts w:ascii="宋体" w:hAnsi="宋体" w:cs="宋体" w:eastAsia="宋体" w:hint="default"/>
                <w:sz w:val="24"/>
                <w:szCs w:val="24"/>
              </w:rPr>
              <w:t>广告费及市场推广费</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7"/>
              <w:ind w:left="589" w:right="0"/>
              <w:jc w:val="left"/>
              <w:rPr>
                <w:rFonts w:ascii="Arial" w:hAnsi="Arial" w:cs="Arial" w:eastAsia="Arial" w:hint="default"/>
                <w:sz w:val="24"/>
                <w:szCs w:val="24"/>
              </w:rPr>
            </w:pPr>
            <w:r>
              <w:rPr>
                <w:rFonts w:ascii="Arial"/>
                <w:sz w:val="24"/>
              </w:rPr>
              <w:t>1,984,209</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49"/>
              <w:jc w:val="right"/>
              <w:rPr>
                <w:rFonts w:ascii="Arial" w:hAnsi="Arial" w:cs="Arial" w:eastAsia="Arial" w:hint="default"/>
                <w:sz w:val="24"/>
                <w:szCs w:val="24"/>
              </w:rPr>
            </w:pPr>
            <w:r>
              <w:rPr>
                <w:rFonts w:ascii="Arial"/>
                <w:spacing w:val="-3"/>
                <w:sz w:val="24"/>
              </w:rPr>
              <w:t>1,404,112</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水电能源费</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0" w:right="0"/>
              <w:jc w:val="left"/>
              <w:rPr>
                <w:rFonts w:ascii="Arial" w:hAnsi="Arial" w:cs="Arial" w:eastAsia="Arial" w:hint="default"/>
                <w:sz w:val="24"/>
                <w:szCs w:val="24"/>
              </w:rPr>
            </w:pPr>
            <w:r>
              <w:rPr>
                <w:rFonts w:ascii="Arial"/>
                <w:sz w:val="24"/>
              </w:rPr>
              <w:t>754,329</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sz w:val="24"/>
              </w:rPr>
              <w:t>607,735</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支付的各类保证金、订金及押金等</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89" w:right="0"/>
              <w:jc w:val="left"/>
              <w:rPr>
                <w:rFonts w:ascii="Arial" w:hAnsi="Arial" w:cs="Arial" w:eastAsia="Arial" w:hint="default"/>
                <w:sz w:val="24"/>
                <w:szCs w:val="24"/>
              </w:rPr>
            </w:pPr>
            <w:r>
              <w:rPr>
                <w:rFonts w:ascii="Arial"/>
                <w:sz w:val="24"/>
              </w:rPr>
              <w:t>2,578,481</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8"/>
              <w:jc w:val="right"/>
              <w:rPr>
                <w:rFonts w:ascii="Arial" w:hAnsi="Arial" w:cs="Arial" w:eastAsia="Arial" w:hint="default"/>
                <w:sz w:val="24"/>
                <w:szCs w:val="24"/>
              </w:rPr>
            </w:pPr>
            <w:r>
              <w:rPr>
                <w:rFonts w:ascii="Arial"/>
                <w:w w:val="95"/>
                <w:sz w:val="24"/>
              </w:rPr>
              <w:t>1,216,001</w:t>
            </w:r>
            <w:r>
              <w:rPr>
                <w:rFonts w:ascii="Arial"/>
                <w:sz w:val="24"/>
              </w:rPr>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运杂费</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90" w:right="0"/>
              <w:jc w:val="left"/>
              <w:rPr>
                <w:rFonts w:ascii="Arial" w:hAnsi="Arial" w:cs="Arial" w:eastAsia="Arial" w:hint="default"/>
                <w:sz w:val="24"/>
                <w:szCs w:val="24"/>
              </w:rPr>
            </w:pPr>
            <w:r>
              <w:rPr>
                <w:rFonts w:ascii="Arial"/>
                <w:sz w:val="24"/>
              </w:rPr>
              <w:t>993,748</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8"/>
              <w:jc w:val="right"/>
              <w:rPr>
                <w:rFonts w:ascii="Arial" w:hAnsi="Arial" w:cs="Arial" w:eastAsia="Arial" w:hint="default"/>
                <w:sz w:val="24"/>
                <w:szCs w:val="24"/>
              </w:rPr>
            </w:pPr>
            <w:r>
              <w:rPr>
                <w:rFonts w:ascii="Arial"/>
                <w:w w:val="95"/>
                <w:sz w:val="24"/>
              </w:rPr>
              <w:t>1,008,368</w:t>
            </w:r>
            <w:r>
              <w:rPr>
                <w:rFonts w:ascii="Arial"/>
                <w:sz w:val="24"/>
              </w:rPr>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90" w:right="0"/>
              <w:jc w:val="left"/>
              <w:rPr>
                <w:rFonts w:ascii="Arial" w:hAnsi="Arial" w:cs="Arial" w:eastAsia="Arial" w:hint="default"/>
                <w:sz w:val="24"/>
                <w:szCs w:val="24"/>
              </w:rPr>
            </w:pPr>
            <w:r>
              <w:rPr>
                <w:rFonts w:ascii="Arial"/>
                <w:sz w:val="24"/>
              </w:rPr>
              <w:t>373,667</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sz w:val="24"/>
              </w:rPr>
              <w:t>395,573</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90" w:right="0"/>
              <w:jc w:val="left"/>
              <w:rPr>
                <w:rFonts w:ascii="Arial" w:hAnsi="Arial" w:cs="Arial" w:eastAsia="Arial" w:hint="default"/>
                <w:sz w:val="24"/>
                <w:szCs w:val="24"/>
              </w:rPr>
            </w:pPr>
            <w:r>
              <w:rPr>
                <w:rFonts w:ascii="Arial"/>
                <w:sz w:val="24"/>
              </w:rPr>
              <w:t>224,353</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spacing w:val="-1"/>
                <w:sz w:val="24"/>
              </w:rPr>
              <w:t>279,691</w:t>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spacing w:line="262" w:lineRule="exact"/>
              <w:ind w:left="116" w:right="0"/>
              <w:jc w:val="left"/>
              <w:rPr>
                <w:rFonts w:ascii="宋体" w:hAnsi="宋体" w:cs="宋体" w:eastAsia="宋体" w:hint="default"/>
                <w:sz w:val="24"/>
                <w:szCs w:val="24"/>
              </w:rPr>
            </w:pPr>
            <w:r>
              <w:rPr>
                <w:rFonts w:ascii="宋体" w:hAnsi="宋体" w:cs="宋体" w:eastAsia="宋体" w:hint="default"/>
                <w:sz w:val="24"/>
                <w:szCs w:val="24"/>
              </w:rPr>
              <w:t>日常维修及装潢</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25" w:right="0"/>
              <w:jc w:val="left"/>
              <w:rPr>
                <w:rFonts w:ascii="Arial" w:hAnsi="Arial" w:cs="Arial" w:eastAsia="Arial" w:hint="default"/>
                <w:sz w:val="24"/>
                <w:szCs w:val="24"/>
              </w:rPr>
            </w:pPr>
            <w:r>
              <w:rPr>
                <w:rFonts w:ascii="Arial"/>
                <w:sz w:val="24"/>
              </w:rPr>
              <w:t>87,240</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sz w:val="24"/>
              </w:rPr>
              <w:t>207,583</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tabs>
                <w:tab w:pos="4080" w:val="left" w:leader="none"/>
                <w:tab w:pos="4896" w:val="left" w:leader="none"/>
              </w:tabs>
              <w:spacing w:line="257" w:lineRule="exact"/>
              <w:ind w:left="116" w:right="-590"/>
              <w:jc w:val="left"/>
              <w:rPr>
                <w:rFonts w:ascii="Arial" w:hAnsi="Arial" w:cs="Arial" w:eastAsia="Arial" w:hint="default"/>
                <w:sz w:val="24"/>
                <w:szCs w:val="24"/>
              </w:rPr>
            </w:pPr>
            <w:r>
              <w:rPr>
                <w:rFonts w:ascii="宋体" w:hAnsi="宋体" w:cs="宋体" w:eastAsia="宋体" w:hint="default"/>
                <w:position w:val="2"/>
                <w:sz w:val="24"/>
                <w:szCs w:val="24"/>
              </w:rPr>
              <w:t>其他</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01" w:type="dxa"/>
            <w:tcBorders>
              <w:top w:val="nil" w:sz="6" w:space="0" w:color="auto"/>
              <w:left w:val="nil" w:sz="6" w:space="0" w:color="auto"/>
              <w:bottom w:val="nil" w:sz="6" w:space="0" w:color="auto"/>
              <w:right w:val="nil" w:sz="6" w:space="0" w:color="auto"/>
            </w:tcBorders>
          </w:tcPr>
          <w:p>
            <w:pPr>
              <w:pStyle w:val="TableParagraph"/>
              <w:tabs>
                <w:tab w:pos="2023" w:val="left" w:leader="none"/>
                <w:tab w:pos="2821" w:val="left" w:leader="none"/>
              </w:tabs>
              <w:spacing w:line="240" w:lineRule="auto" w:before="18"/>
              <w:ind w:left="589" w:right="-621"/>
              <w:jc w:val="left"/>
              <w:rPr>
                <w:rFonts w:ascii="Arial" w:hAnsi="Arial" w:cs="Arial" w:eastAsia="Arial" w:hint="default"/>
                <w:sz w:val="24"/>
                <w:szCs w:val="24"/>
              </w:rPr>
            </w:pPr>
            <w:r>
              <w:rPr>
                <w:rFonts w:ascii="Arial"/>
                <w:w w:val="99"/>
                <w:sz w:val="24"/>
              </w:rPr>
            </w:r>
            <w:r>
              <w:rPr>
                <w:rFonts w:ascii="Arial"/>
                <w:sz w:val="24"/>
                <w:u w:val="single" w:color="000000"/>
              </w:rPr>
              <w:t>1,276,058</w:t>
            </w:r>
            <w:r>
              <w:rPr>
                <w:rFonts w:ascii="Arial"/>
                <w:spacing w:val="29"/>
                <w:sz w:val="24"/>
                <w:u w:val="single" w:color="000000"/>
              </w:rPr>
              <w:t> </w:t>
            </w:r>
            <w:r>
              <w:rPr>
                <w:rFonts w:ascii="Arial"/>
                <w:spacing w:val="29"/>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938" w:type="dxa"/>
            <w:tcBorders>
              <w:top w:val="nil" w:sz="6" w:space="0" w:color="auto"/>
              <w:left w:val="nil" w:sz="6" w:space="0" w:color="auto"/>
              <w:bottom w:val="nil" w:sz="6" w:space="0" w:color="auto"/>
              <w:right w:val="nil" w:sz="6" w:space="0" w:color="auto"/>
            </w:tcBorders>
          </w:tcPr>
          <w:p>
            <w:pPr>
              <w:pStyle w:val="TableParagraph"/>
              <w:tabs>
                <w:tab w:pos="1162" w:val="left" w:leader="none"/>
              </w:tabs>
              <w:spacing w:line="240" w:lineRule="auto" w:before="18"/>
              <w:ind w:right="153"/>
              <w:jc w:val="right"/>
              <w:rPr>
                <w:rFonts w:ascii="Arial" w:hAnsi="Arial" w:cs="Arial" w:eastAsia="Arial" w:hint="default"/>
                <w:sz w:val="24"/>
                <w:szCs w:val="24"/>
              </w:rPr>
            </w:pPr>
            <w:r>
              <w:rPr>
                <w:rFonts w:ascii="Arial"/>
                <w:w w:val="99"/>
                <w:sz w:val="24"/>
              </w:rPr>
            </w:r>
            <w:r>
              <w:rPr>
                <w:rFonts w:ascii="Arial"/>
                <w:w w:val="95"/>
                <w:sz w:val="24"/>
                <w:u w:val="single" w:color="000000"/>
              </w:rPr>
              <w:t>1,079,359</w:t>
            </w:r>
            <w:r>
              <w:rPr>
                <w:rFonts w:ascii="Arial"/>
                <w:sz w:val="24"/>
                <w:u w:val="single" w:color="000000"/>
              </w:rPr>
              <w:tab/>
            </w:r>
            <w:r>
              <w:rPr>
                <w:rFonts w:ascii="Arial"/>
                <w:sz w:val="24"/>
              </w:rPr>
            </w:r>
          </w:p>
        </w:tc>
      </w:tr>
      <w:tr>
        <w:trPr>
          <w:trHeight w:val="434" w:hRule="exact"/>
        </w:trPr>
        <w:tc>
          <w:tcPr>
            <w:tcW w:w="800" w:type="dxa"/>
            <w:tcBorders>
              <w:top w:val="nil" w:sz="6" w:space="0" w:color="auto"/>
              <w:left w:val="nil" w:sz="6" w:space="0" w:color="auto"/>
              <w:bottom w:val="nil" w:sz="6" w:space="0" w:color="auto"/>
              <w:right w:val="nil" w:sz="6" w:space="0" w:color="auto"/>
            </w:tcBorders>
          </w:tcPr>
          <w:p>
            <w:pPr/>
          </w:p>
        </w:tc>
        <w:tc>
          <w:tcPr>
            <w:tcW w:w="6508" w:type="dxa"/>
            <w:gridSpan w:val="2"/>
            <w:tcBorders>
              <w:top w:val="nil" w:sz="6" w:space="0" w:color="auto"/>
              <w:left w:val="nil" w:sz="6" w:space="0" w:color="auto"/>
              <w:bottom w:val="nil" w:sz="6" w:space="0" w:color="auto"/>
              <w:right w:val="nil" w:sz="6" w:space="0" w:color="auto"/>
            </w:tcBorders>
          </w:tcPr>
          <w:p>
            <w:pPr>
              <w:pStyle w:val="TableParagraph"/>
              <w:tabs>
                <w:tab w:pos="4763" w:val="left" w:leader="none"/>
                <w:tab w:pos="6329" w:val="left" w:leader="none"/>
                <w:tab w:pos="6994" w:val="left" w:leader="none"/>
              </w:tabs>
              <w:spacing w:line="269" w:lineRule="exact"/>
              <w:ind w:left="4080" w:right="-487"/>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13,058,537</w:t>
            </w:r>
            <w:r>
              <w:rPr>
                <w:rFonts w:ascii="Arial"/>
                <w:spacing w:val="28"/>
                <w:sz w:val="24"/>
                <w:u w:val="thick" w:color="000000"/>
              </w:rPr>
              <w:t> </w:t>
            </w:r>
            <w:r>
              <w:rPr>
                <w:rFonts w:ascii="Arial"/>
                <w:spacing w:val="28"/>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938" w:type="dxa"/>
            <w:tcBorders>
              <w:top w:val="nil" w:sz="6" w:space="0" w:color="auto"/>
              <w:left w:val="nil" w:sz="6" w:space="0" w:color="auto"/>
              <w:bottom w:val="nil" w:sz="6" w:space="0" w:color="auto"/>
              <w:right w:val="nil" w:sz="6" w:space="0" w:color="auto"/>
            </w:tcBorders>
          </w:tcPr>
          <w:p>
            <w:pPr>
              <w:pStyle w:val="TableParagraph"/>
              <w:tabs>
                <w:tab w:pos="1295" w:val="left" w:leader="none"/>
              </w:tabs>
              <w:spacing w:line="269" w:lineRule="exact"/>
              <w:ind w:right="153"/>
              <w:jc w:val="right"/>
              <w:rPr>
                <w:rFonts w:ascii="Arial" w:hAnsi="Arial" w:cs="Arial" w:eastAsia="Arial" w:hint="default"/>
                <w:sz w:val="24"/>
                <w:szCs w:val="24"/>
              </w:rPr>
            </w:pPr>
            <w:r>
              <w:rPr>
                <w:rFonts w:ascii="Arial"/>
                <w:w w:val="99"/>
                <w:sz w:val="24"/>
              </w:rPr>
            </w:r>
            <w:r>
              <w:rPr>
                <w:rFonts w:ascii="Arial"/>
                <w:w w:val="95"/>
                <w:sz w:val="24"/>
                <w:u w:val="thick" w:color="000000"/>
              </w:rPr>
              <w:t>10,742,149</w:t>
            </w:r>
            <w:r>
              <w:rPr>
                <w:rFonts w:ascii="Arial"/>
                <w:sz w:val="24"/>
                <w:u w:val="thick" w:color="000000"/>
              </w:rPr>
              <w:tab/>
            </w:r>
            <w:r>
              <w:rPr>
                <w:rFonts w:ascii="Arial"/>
                <w:sz w:val="24"/>
              </w:rPr>
            </w:r>
          </w:p>
        </w:tc>
      </w:tr>
      <w:tr>
        <w:trPr>
          <w:trHeight w:val="592"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(c)</w:t>
            </w:r>
          </w:p>
        </w:tc>
        <w:tc>
          <w:tcPr>
            <w:tcW w:w="430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6" w:right="0"/>
              <w:jc w:val="left"/>
              <w:rPr>
                <w:rFonts w:ascii="宋体" w:hAnsi="宋体" w:cs="宋体" w:eastAsia="宋体" w:hint="default"/>
                <w:sz w:val="24"/>
                <w:szCs w:val="24"/>
              </w:rPr>
            </w:pPr>
            <w:r>
              <w:rPr>
                <w:rFonts w:ascii="宋体" w:hAnsi="宋体" w:cs="宋体" w:eastAsia="宋体" w:hint="default"/>
                <w:sz w:val="24"/>
                <w:szCs w:val="24"/>
              </w:rPr>
              <w:t>支付的其他与筹资活动有关的现金</w:t>
            </w:r>
          </w:p>
        </w:tc>
        <w:tc>
          <w:tcPr>
            <w:tcW w:w="2201" w:type="dxa"/>
            <w:tcBorders>
              <w:top w:val="nil" w:sz="6" w:space="0" w:color="auto"/>
              <w:left w:val="nil" w:sz="6" w:space="0" w:color="auto"/>
              <w:bottom w:val="nil" w:sz="6" w:space="0" w:color="auto"/>
              <w:right w:val="nil" w:sz="6" w:space="0" w:color="auto"/>
            </w:tcBorders>
          </w:tcPr>
          <w:p>
            <w:pPr/>
          </w:p>
        </w:tc>
        <w:tc>
          <w:tcPr>
            <w:tcW w:w="1938" w:type="dxa"/>
            <w:tcBorders>
              <w:top w:val="nil" w:sz="6" w:space="0" w:color="auto"/>
              <w:left w:val="nil" w:sz="6" w:space="0" w:color="auto"/>
              <w:bottom w:val="nil" w:sz="6" w:space="0" w:color="auto"/>
              <w:right w:val="nil" w:sz="6" w:space="0" w:color="auto"/>
            </w:tcBorders>
          </w:tcPr>
          <w:p>
            <w:pPr/>
          </w:p>
        </w:tc>
      </w:tr>
      <w:tr>
        <w:trPr>
          <w:trHeight w:val="593"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99"/>
              <w:ind w:left="57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9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36" w:hRule="exact"/>
        </w:trPr>
        <w:tc>
          <w:tcPr>
            <w:tcW w:w="800" w:type="dxa"/>
            <w:tcBorders>
              <w:top w:val="nil" w:sz="6" w:space="0" w:color="auto"/>
              <w:left w:val="nil" w:sz="6" w:space="0" w:color="auto"/>
              <w:bottom w:val="nil" w:sz="6" w:space="0" w:color="auto"/>
              <w:right w:val="nil" w:sz="6" w:space="0" w:color="auto"/>
            </w:tcBorders>
          </w:tcPr>
          <w:p>
            <w:pPr/>
          </w:p>
        </w:tc>
        <w:tc>
          <w:tcPr>
            <w:tcW w:w="4307" w:type="dxa"/>
            <w:tcBorders>
              <w:top w:val="nil" w:sz="6" w:space="0" w:color="auto"/>
              <w:left w:val="nil" w:sz="6" w:space="0" w:color="auto"/>
              <w:bottom w:val="nil" w:sz="6" w:space="0" w:color="auto"/>
              <w:right w:val="nil" w:sz="6" w:space="0" w:color="auto"/>
            </w:tcBorders>
          </w:tcPr>
          <w:p>
            <w:pPr>
              <w:pStyle w:val="TableParagraph"/>
              <w:tabs>
                <w:tab w:pos="4080" w:val="left" w:leader="none"/>
                <w:tab w:pos="5940" w:val="left" w:leader="none"/>
              </w:tabs>
              <w:spacing w:line="240" w:lineRule="auto" w:before="90"/>
              <w:ind w:left="116" w:right="-1635"/>
              <w:jc w:val="left"/>
              <w:rPr>
                <w:rFonts w:ascii="Arial" w:hAnsi="Arial" w:cs="Arial" w:eastAsia="Arial" w:hint="default"/>
                <w:sz w:val="24"/>
                <w:szCs w:val="24"/>
              </w:rPr>
            </w:pPr>
            <w:r>
              <w:rPr>
                <w:rFonts w:ascii="宋体" w:hAnsi="宋体" w:cs="宋体" w:eastAsia="宋体" w:hint="default"/>
                <w:position w:val="2"/>
                <w:sz w:val="24"/>
                <w:szCs w:val="24"/>
              </w:rPr>
              <w:t>债券发行费</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201" w:type="dxa"/>
            <w:tcBorders>
              <w:top w:val="nil" w:sz="6" w:space="0" w:color="auto"/>
              <w:left w:val="nil" w:sz="6" w:space="0" w:color="auto"/>
              <w:bottom w:val="nil" w:sz="6" w:space="0" w:color="auto"/>
              <w:right w:val="nil" w:sz="6" w:space="0" w:color="auto"/>
            </w:tcBorders>
          </w:tcPr>
          <w:p>
            <w:pPr>
              <w:pStyle w:val="TableParagraph"/>
              <w:tabs>
                <w:tab w:pos="407" w:val="left" w:leader="none"/>
                <w:tab w:pos="1538" w:val="left" w:leader="none"/>
              </w:tabs>
              <w:spacing w:line="240" w:lineRule="auto" w:before="165"/>
              <w:ind w:right="-972"/>
              <w:jc w:val="right"/>
              <w:rPr>
                <w:rFonts w:ascii="Arial" w:hAnsi="Arial" w:cs="Arial" w:eastAsia="Arial" w:hint="default"/>
                <w:sz w:val="24"/>
                <w:szCs w:val="24"/>
              </w:rPr>
            </w:pPr>
            <w:r>
              <w:rPr>
                <w:rFonts w:ascii="Arial"/>
                <w:w w:val="99"/>
                <w:sz w:val="24"/>
              </w:rPr>
            </w:r>
            <w:r>
              <w:rPr>
                <w:rFonts w:ascii="Arial"/>
                <w:w w:val="95"/>
                <w:sz w:val="24"/>
                <w:u w:val="thick" w:color="000000"/>
              </w:rPr>
              <w:t>-</w:t>
            </w:r>
            <w:r>
              <w:rPr>
                <w:rFonts w:ascii="Arial"/>
                <w:w w:val="95"/>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93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30"/>
              <w:jc w:val="right"/>
              <w:rPr>
                <w:rFonts w:ascii="Arial" w:hAnsi="Arial" w:cs="Arial" w:eastAsia="Arial" w:hint="default"/>
                <w:sz w:val="24"/>
                <w:szCs w:val="24"/>
              </w:rPr>
            </w:pPr>
            <w:r>
              <w:rPr>
                <w:rFonts w:ascii="Arial"/>
                <w:w w:val="99"/>
                <w:sz w:val="24"/>
              </w:rPr>
            </w:r>
            <w:r>
              <w:rPr>
                <w:rFonts w:ascii="Arial"/>
                <w:w w:val="95"/>
                <w:sz w:val="24"/>
                <w:u w:val="thick" w:color="000000"/>
              </w:rPr>
              <w:t>26,891</w:t>
            </w:r>
            <w:r>
              <w:rPr>
                <w:rFonts w:ascii="Arial"/>
                <w:w w:val="95"/>
                <w:sz w:val="24"/>
              </w:rPr>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912" w:top="202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754"/>
        <w:gridCol w:w="4249"/>
        <w:gridCol w:w="2189"/>
        <w:gridCol w:w="2066"/>
      </w:tblGrid>
      <w:tr>
        <w:trPr>
          <w:trHeight w:val="398"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249" w:type="dxa"/>
            <w:tcBorders>
              <w:top w:val="nil" w:sz="6" w:space="0" w:color="auto"/>
              <w:left w:val="nil" w:sz="6" w:space="0" w:color="auto"/>
              <w:bottom w:val="nil" w:sz="6" w:space="0" w:color="auto"/>
              <w:right w:val="nil" w:sz="6" w:space="0" w:color="auto"/>
            </w:tcBorders>
          </w:tcPr>
          <w:p>
            <w:pPr>
              <w:pStyle w:val="TableParagraph"/>
              <w:spacing w:line="257" w:lineRule="exact"/>
              <w:ind w:left="126"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8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531"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16"/>
              <w:ind w:left="200" w:right="0"/>
              <w:jc w:val="left"/>
              <w:rPr>
                <w:rFonts w:ascii="Arial" w:hAnsi="Arial" w:cs="Arial" w:eastAsia="Arial" w:hint="default"/>
                <w:sz w:val="24"/>
                <w:szCs w:val="24"/>
              </w:rPr>
            </w:pPr>
            <w:r>
              <w:rPr>
                <w:rFonts w:ascii="Arial"/>
                <w:sz w:val="24"/>
              </w:rPr>
              <w:t>(58)</w:t>
            </w: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80"/>
              <w:ind w:left="126" w:right="0"/>
              <w:jc w:val="left"/>
              <w:rPr>
                <w:rFonts w:ascii="黑体" w:hAnsi="黑体" w:cs="黑体" w:eastAsia="黑体" w:hint="default"/>
                <w:sz w:val="24"/>
                <w:szCs w:val="24"/>
              </w:rPr>
            </w:pPr>
            <w:r>
              <w:rPr>
                <w:rFonts w:ascii="黑体" w:hAnsi="黑体" w:cs="黑体" w:eastAsia="黑体" w:hint="default"/>
                <w:sz w:val="24"/>
                <w:szCs w:val="24"/>
              </w:rPr>
              <w:t>现金流量表补充资料</w:t>
            </w:r>
          </w:p>
        </w:tc>
        <w:tc>
          <w:tcPr>
            <w:tcW w:w="218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588"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06"/>
              <w:ind w:left="200" w:right="0"/>
              <w:jc w:val="left"/>
              <w:rPr>
                <w:rFonts w:ascii="Arial" w:hAnsi="Arial" w:cs="Arial" w:eastAsia="Arial" w:hint="default"/>
                <w:sz w:val="24"/>
                <w:szCs w:val="24"/>
              </w:rPr>
            </w:pPr>
            <w:r>
              <w:rPr>
                <w:rFonts w:ascii="Arial"/>
                <w:sz w:val="24"/>
              </w:rPr>
              <w:t>(a)</w:t>
            </w: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6" w:right="0"/>
              <w:jc w:val="left"/>
              <w:rPr>
                <w:rFonts w:ascii="宋体" w:hAnsi="宋体" w:cs="宋体" w:eastAsia="宋体" w:hint="default"/>
                <w:sz w:val="24"/>
                <w:szCs w:val="24"/>
              </w:rPr>
            </w:pPr>
            <w:r>
              <w:rPr>
                <w:rFonts w:ascii="宋体" w:hAnsi="宋体" w:cs="宋体" w:eastAsia="宋体" w:hint="default"/>
                <w:sz w:val="24"/>
                <w:szCs w:val="24"/>
              </w:rPr>
              <w:t>现金流量表补充资料</w:t>
            </w:r>
          </w:p>
        </w:tc>
        <w:tc>
          <w:tcPr>
            <w:tcW w:w="218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569"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26" w:right="0"/>
              <w:jc w:val="left"/>
              <w:rPr>
                <w:rFonts w:ascii="宋体" w:hAnsi="宋体" w:cs="宋体" w:eastAsia="宋体" w:hint="default"/>
                <w:sz w:val="24"/>
                <w:szCs w:val="24"/>
              </w:rPr>
            </w:pPr>
            <w:r>
              <w:rPr>
                <w:rFonts w:ascii="宋体" w:hAnsi="宋体" w:cs="宋体" w:eastAsia="宋体" w:hint="default"/>
                <w:sz w:val="24"/>
                <w:szCs w:val="24"/>
              </w:rPr>
              <w:t>将合并净利润调节为经营活动现金流量</w:t>
            </w:r>
          </w:p>
        </w:tc>
        <w:tc>
          <w:tcPr>
            <w:tcW w:w="218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557"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81"/>
              <w:ind w:left="61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0"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6" w:right="0"/>
              <w:jc w:val="left"/>
              <w:rPr>
                <w:rFonts w:ascii="宋体" w:hAnsi="宋体" w:cs="宋体" w:eastAsia="宋体" w:hint="default"/>
                <w:sz w:val="24"/>
                <w:szCs w:val="24"/>
              </w:rPr>
            </w:pPr>
            <w:r>
              <w:rPr>
                <w:rFonts w:ascii="宋体" w:hAnsi="宋体" w:cs="宋体" w:eastAsia="宋体" w:hint="default"/>
                <w:sz w:val="24"/>
                <w:szCs w:val="24"/>
              </w:rPr>
              <w:t>合并净利润</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47"/>
              <w:ind w:left="721" w:right="0"/>
              <w:jc w:val="left"/>
              <w:rPr>
                <w:rFonts w:ascii="Arial" w:hAnsi="Arial" w:cs="Arial" w:eastAsia="Arial" w:hint="default"/>
                <w:sz w:val="24"/>
                <w:szCs w:val="24"/>
              </w:rPr>
            </w:pPr>
            <w:r>
              <w:rPr>
                <w:rFonts w:ascii="Arial"/>
                <w:sz w:val="24"/>
              </w:rPr>
              <w:t>824,038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03"/>
              <w:jc w:val="right"/>
              <w:rPr>
                <w:rFonts w:ascii="Arial" w:hAnsi="Arial" w:cs="Arial" w:eastAsia="Arial" w:hint="default"/>
                <w:sz w:val="24"/>
                <w:szCs w:val="24"/>
              </w:rPr>
            </w:pPr>
            <w:r>
              <w:rPr>
                <w:rFonts w:ascii="Arial"/>
                <w:spacing w:val="-1"/>
                <w:sz w:val="24"/>
              </w:rPr>
              <w:t>104,303</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62" w:lineRule="exact"/>
              <w:ind w:left="126" w:right="0"/>
              <w:jc w:val="left"/>
              <w:rPr>
                <w:rFonts w:ascii="宋体" w:hAnsi="宋体" w:cs="宋体" w:eastAsia="宋体" w:hint="default"/>
                <w:sz w:val="24"/>
                <w:szCs w:val="24"/>
              </w:rPr>
            </w:pPr>
            <w:r>
              <w:rPr>
                <w:rFonts w:ascii="宋体" w:hAnsi="宋体" w:cs="宋体" w:eastAsia="宋体" w:hint="default"/>
                <w:sz w:val="24"/>
                <w:szCs w:val="24"/>
              </w:rPr>
              <w:t>加：资产减值损失</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1" w:right="0"/>
              <w:jc w:val="left"/>
              <w:rPr>
                <w:rFonts w:ascii="Arial" w:hAnsi="Arial" w:cs="Arial" w:eastAsia="Arial" w:hint="default"/>
                <w:sz w:val="24"/>
                <w:szCs w:val="24"/>
              </w:rPr>
            </w:pPr>
            <w:r>
              <w:rPr>
                <w:rFonts w:ascii="Arial"/>
                <w:sz w:val="24"/>
              </w:rPr>
              <w:t>174,955</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3"/>
              <w:jc w:val="right"/>
              <w:rPr>
                <w:rFonts w:ascii="Arial" w:hAnsi="Arial" w:cs="Arial" w:eastAsia="Arial" w:hint="default"/>
                <w:sz w:val="24"/>
                <w:szCs w:val="24"/>
              </w:rPr>
            </w:pPr>
            <w:r>
              <w:rPr>
                <w:rFonts w:ascii="Arial"/>
                <w:spacing w:val="-1"/>
                <w:sz w:val="24"/>
              </w:rPr>
              <w:t>219,939</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固定资产和投资性房地产折旧</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1" w:right="0"/>
              <w:jc w:val="left"/>
              <w:rPr>
                <w:rFonts w:ascii="Arial" w:hAnsi="Arial" w:cs="Arial" w:eastAsia="Arial" w:hint="default"/>
                <w:sz w:val="24"/>
                <w:szCs w:val="24"/>
              </w:rPr>
            </w:pPr>
            <w:r>
              <w:rPr>
                <w:rFonts w:ascii="Arial"/>
                <w:sz w:val="24"/>
              </w:rPr>
              <w:t>936,906</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3"/>
              <w:jc w:val="right"/>
              <w:rPr>
                <w:rFonts w:ascii="Arial" w:hAnsi="Arial" w:cs="Arial" w:eastAsia="Arial" w:hint="default"/>
                <w:sz w:val="24"/>
                <w:szCs w:val="24"/>
              </w:rPr>
            </w:pPr>
            <w:r>
              <w:rPr>
                <w:rFonts w:ascii="Arial"/>
                <w:spacing w:val="-1"/>
                <w:sz w:val="24"/>
              </w:rPr>
              <w:t>747,953</w:t>
            </w:r>
          </w:p>
        </w:tc>
      </w:tr>
      <w:tr>
        <w:trPr>
          <w:trHeight w:val="312"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21" w:right="0"/>
              <w:jc w:val="left"/>
              <w:rPr>
                <w:rFonts w:ascii="Arial" w:hAnsi="Arial" w:cs="Arial" w:eastAsia="Arial" w:hint="default"/>
                <w:sz w:val="24"/>
                <w:szCs w:val="24"/>
              </w:rPr>
            </w:pPr>
            <w:r>
              <w:rPr>
                <w:rFonts w:ascii="Arial"/>
                <w:sz w:val="24"/>
              </w:rPr>
              <w:t>302,109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2"/>
              <w:jc w:val="right"/>
              <w:rPr>
                <w:rFonts w:ascii="Arial" w:hAnsi="Arial" w:cs="Arial" w:eastAsia="Arial" w:hint="default"/>
                <w:sz w:val="24"/>
                <w:szCs w:val="24"/>
              </w:rPr>
            </w:pPr>
            <w:r>
              <w:rPr>
                <w:rFonts w:ascii="Arial"/>
                <w:spacing w:val="-1"/>
                <w:sz w:val="24"/>
              </w:rPr>
              <w:t>328,208</w:t>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长期待摊费用摊销</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21" w:right="0"/>
              <w:jc w:val="left"/>
              <w:rPr>
                <w:rFonts w:ascii="Arial" w:hAnsi="Arial" w:cs="Arial" w:eastAsia="Arial" w:hint="default"/>
                <w:sz w:val="24"/>
                <w:szCs w:val="24"/>
              </w:rPr>
            </w:pPr>
            <w:r>
              <w:rPr>
                <w:rFonts w:ascii="Arial"/>
                <w:sz w:val="24"/>
              </w:rPr>
              <w:t>486,779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2"/>
              <w:jc w:val="right"/>
              <w:rPr>
                <w:rFonts w:ascii="Arial" w:hAnsi="Arial" w:cs="Arial" w:eastAsia="Arial" w:hint="default"/>
                <w:sz w:val="24"/>
                <w:szCs w:val="24"/>
              </w:rPr>
            </w:pPr>
            <w:r>
              <w:rPr>
                <w:rFonts w:ascii="Arial"/>
                <w:spacing w:val="-1"/>
                <w:sz w:val="24"/>
              </w:rPr>
              <w:t>539,899</w:t>
            </w:r>
          </w:p>
        </w:tc>
      </w:tr>
      <w:tr>
        <w:trPr>
          <w:trHeight w:val="623"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61" w:lineRule="exact"/>
              <w:ind w:left="615" w:right="0"/>
              <w:jc w:val="left"/>
              <w:rPr>
                <w:rFonts w:ascii="宋体" w:hAnsi="宋体" w:cs="宋体" w:eastAsia="宋体" w:hint="default"/>
                <w:sz w:val="24"/>
                <w:szCs w:val="24"/>
              </w:rPr>
            </w:pPr>
            <w:r>
              <w:rPr>
                <w:rFonts w:ascii="宋体" w:hAnsi="宋体" w:cs="宋体" w:eastAsia="宋体" w:hint="default"/>
                <w:sz w:val="24"/>
                <w:szCs w:val="24"/>
              </w:rPr>
              <w:t>处置固定资产和无形资产的净</w:t>
            </w:r>
          </w:p>
          <w:p>
            <w:pPr>
              <w:pStyle w:val="TableParagraph"/>
              <w:spacing w:line="330" w:lineRule="exact"/>
              <w:ind w:right="167"/>
              <w:jc w:val="center"/>
              <w:rPr>
                <w:rFonts w:ascii="宋体" w:hAnsi="宋体" w:cs="宋体" w:eastAsia="宋体" w:hint="default"/>
                <w:sz w:val="24"/>
                <w:szCs w:val="24"/>
              </w:rPr>
            </w:pP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r>
              <w:rPr>
                <w:rFonts w:ascii="宋体" w:hAnsi="宋体" w:cs="宋体" w:eastAsia="宋体" w:hint="default"/>
                <w:sz w:val="24"/>
                <w:szCs w:val="24"/>
              </w:rPr>
              <w:t>损失</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left="424" w:right="0"/>
              <w:jc w:val="left"/>
              <w:rPr>
                <w:rFonts w:ascii="Arial" w:hAnsi="Arial" w:cs="Arial" w:eastAsia="Arial" w:hint="default"/>
                <w:sz w:val="24"/>
                <w:szCs w:val="24"/>
              </w:rPr>
            </w:pPr>
            <w:r>
              <w:rPr>
                <w:rFonts w:ascii="Arial"/>
                <w:sz w:val="24"/>
              </w:rPr>
              <w:t>(2,420,528)</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8"/>
                <w:szCs w:val="28"/>
              </w:rPr>
            </w:pPr>
          </w:p>
          <w:p>
            <w:pPr>
              <w:pStyle w:val="TableParagraph"/>
              <w:spacing w:line="240" w:lineRule="auto"/>
              <w:ind w:right="302"/>
              <w:jc w:val="right"/>
              <w:rPr>
                <w:rFonts w:ascii="Arial" w:hAnsi="Arial" w:cs="Arial" w:eastAsia="Arial" w:hint="default"/>
                <w:sz w:val="24"/>
                <w:szCs w:val="24"/>
              </w:rPr>
            </w:pPr>
            <w:r>
              <w:rPr>
                <w:rFonts w:ascii="Arial"/>
                <w:w w:val="95"/>
                <w:sz w:val="24"/>
              </w:rPr>
              <w:t>20,397</w:t>
            </w:r>
            <w:r>
              <w:rPr>
                <w:rFonts w:ascii="Arial"/>
                <w:sz w:val="24"/>
              </w:rPr>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62" w:lineRule="exact"/>
              <w:ind w:left="615" w:right="0"/>
              <w:jc w:val="left"/>
              <w:rPr>
                <w:rFonts w:ascii="宋体" w:hAnsi="宋体" w:cs="宋体" w:eastAsia="宋体" w:hint="default"/>
                <w:sz w:val="24"/>
                <w:szCs w:val="24"/>
              </w:rPr>
            </w:pPr>
            <w:r>
              <w:rPr>
                <w:rFonts w:ascii="宋体" w:hAnsi="宋体" w:cs="宋体" w:eastAsia="宋体" w:hint="default"/>
                <w:sz w:val="24"/>
                <w:szCs w:val="24"/>
              </w:rPr>
              <w:t>财务费用</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05" w:right="0"/>
              <w:jc w:val="left"/>
              <w:rPr>
                <w:rFonts w:ascii="Arial" w:hAnsi="Arial" w:cs="Arial" w:eastAsia="Arial" w:hint="default"/>
                <w:sz w:val="24"/>
                <w:szCs w:val="24"/>
              </w:rPr>
            </w:pPr>
            <w:r>
              <w:rPr>
                <w:rFonts w:ascii="Arial"/>
                <w:sz w:val="24"/>
              </w:rPr>
              <w:t>188,859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3"/>
              <w:jc w:val="right"/>
              <w:rPr>
                <w:rFonts w:ascii="Arial" w:hAnsi="Arial" w:cs="Arial" w:eastAsia="Arial" w:hint="default"/>
                <w:sz w:val="24"/>
                <w:szCs w:val="24"/>
              </w:rPr>
            </w:pPr>
            <w:r>
              <w:rPr>
                <w:rFonts w:ascii="Arial"/>
                <w:spacing w:val="-1"/>
                <w:sz w:val="24"/>
              </w:rPr>
              <w:t>201,912</w:t>
            </w:r>
          </w:p>
        </w:tc>
      </w:tr>
      <w:tr>
        <w:trPr>
          <w:trHeight w:val="315"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615" w:right="0"/>
              <w:jc w:val="left"/>
              <w:rPr>
                <w:rFonts w:ascii="Arial" w:hAnsi="Arial" w:cs="Arial" w:eastAsia="Arial" w:hint="default"/>
                <w:sz w:val="24"/>
                <w:szCs w:val="24"/>
              </w:rPr>
            </w:pPr>
            <w:r>
              <w:rPr>
                <w:rFonts w:ascii="宋体" w:hAnsi="宋体" w:cs="宋体" w:eastAsia="宋体" w:hint="default"/>
                <w:sz w:val="24"/>
                <w:szCs w:val="24"/>
              </w:rPr>
              <w:t>投资损失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45" w:right="0"/>
              <w:jc w:val="left"/>
              <w:rPr>
                <w:rFonts w:ascii="Arial" w:hAnsi="Arial" w:cs="Arial" w:eastAsia="Arial" w:hint="default"/>
                <w:sz w:val="24"/>
                <w:szCs w:val="24"/>
              </w:rPr>
            </w:pPr>
            <w:r>
              <w:rPr>
                <w:rFonts w:ascii="Arial"/>
                <w:sz w:val="24"/>
              </w:rPr>
              <w:t>29,847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06"/>
              <w:jc w:val="right"/>
              <w:rPr>
                <w:rFonts w:ascii="Arial" w:hAnsi="Arial" w:cs="Arial" w:eastAsia="Arial" w:hint="default"/>
                <w:sz w:val="24"/>
                <w:szCs w:val="24"/>
              </w:rPr>
            </w:pPr>
            <w:r>
              <w:rPr>
                <w:rFonts w:ascii="Arial"/>
                <w:w w:val="95"/>
                <w:sz w:val="24"/>
              </w:rPr>
              <w:t>(33,919)</w:t>
            </w:r>
            <w:r>
              <w:rPr>
                <w:rFonts w:ascii="Arial"/>
                <w:sz w:val="24"/>
              </w:rPr>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6" w:lineRule="exact"/>
              <w:ind w:left="615" w:right="0"/>
              <w:jc w:val="left"/>
              <w:rPr>
                <w:rFonts w:ascii="Arial" w:hAnsi="Arial" w:cs="Arial" w:eastAsia="Arial" w:hint="default"/>
                <w:sz w:val="24"/>
                <w:szCs w:val="24"/>
              </w:rPr>
            </w:pPr>
            <w:r>
              <w:rPr>
                <w:rFonts w:ascii="宋体" w:hAnsi="宋体" w:cs="宋体" w:eastAsia="宋体" w:hint="default"/>
                <w:sz w:val="24"/>
                <w:szCs w:val="24"/>
              </w:rPr>
              <w:t>公允价值变动损失</w:t>
            </w:r>
            <w:r>
              <w:rPr>
                <w:rFonts w:ascii="Arial" w:hAnsi="Arial" w:cs="Arial" w:eastAsia="Arial" w:hint="default"/>
                <w:sz w:val="24"/>
                <w:szCs w:val="24"/>
              </w:rPr>
              <w:t>/(</w:t>
            </w:r>
            <w:r>
              <w:rPr>
                <w:rFonts w:ascii="宋体" w:hAnsi="宋体" w:cs="宋体" w:eastAsia="宋体" w:hint="default"/>
                <w:sz w:val="24"/>
                <w:szCs w:val="24"/>
              </w:rPr>
              <w:t>收益</w:t>
            </w:r>
            <w:r>
              <w:rPr>
                <w:rFonts w:ascii="Arial" w:hAnsi="Arial" w:cs="Arial" w:eastAsia="Arial" w:hint="default"/>
                <w:sz w:val="24"/>
                <w:szCs w:val="24"/>
              </w:rPr>
              <w:t>)</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83" w:right="0"/>
              <w:jc w:val="left"/>
              <w:rPr>
                <w:rFonts w:ascii="Arial" w:hAnsi="Arial" w:cs="Arial" w:eastAsia="Arial" w:hint="default"/>
                <w:sz w:val="24"/>
                <w:szCs w:val="24"/>
              </w:rPr>
            </w:pPr>
            <w:r>
              <w:rPr>
                <w:rFonts w:ascii="Arial"/>
                <w:sz w:val="24"/>
              </w:rPr>
              <w:t>9,330</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6"/>
              <w:jc w:val="right"/>
              <w:rPr>
                <w:rFonts w:ascii="Arial" w:hAnsi="Arial" w:cs="Arial" w:eastAsia="Arial" w:hint="default"/>
                <w:sz w:val="24"/>
                <w:szCs w:val="24"/>
              </w:rPr>
            </w:pPr>
            <w:r>
              <w:rPr>
                <w:rFonts w:ascii="Arial"/>
                <w:w w:val="95"/>
                <w:sz w:val="24"/>
              </w:rPr>
              <w:t>(82,988)</w:t>
            </w:r>
            <w:r>
              <w:rPr>
                <w:rFonts w:ascii="Arial"/>
                <w:sz w:val="24"/>
              </w:rPr>
            </w:r>
          </w:p>
        </w:tc>
      </w:tr>
      <w:tr>
        <w:trPr>
          <w:trHeight w:val="31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递延所得税资产增加</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25" w:right="0"/>
              <w:jc w:val="left"/>
              <w:rPr>
                <w:rFonts w:ascii="Arial" w:hAnsi="Arial" w:cs="Arial" w:eastAsia="Arial" w:hint="default"/>
                <w:sz w:val="24"/>
                <w:szCs w:val="24"/>
              </w:rPr>
            </w:pPr>
            <w:r>
              <w:rPr>
                <w:rFonts w:ascii="Arial"/>
                <w:sz w:val="24"/>
              </w:rPr>
              <w:t>(533,417)</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19"/>
              <w:jc w:val="right"/>
              <w:rPr>
                <w:rFonts w:ascii="Arial" w:hAnsi="Arial" w:cs="Arial" w:eastAsia="Arial" w:hint="default"/>
                <w:sz w:val="24"/>
                <w:szCs w:val="24"/>
              </w:rPr>
            </w:pPr>
            <w:r>
              <w:rPr>
                <w:rFonts w:ascii="Arial"/>
                <w:w w:val="95"/>
                <w:sz w:val="24"/>
              </w:rPr>
              <w:t>(361,980)</w:t>
            </w:r>
            <w:r>
              <w:rPr>
                <w:rFonts w:ascii="Arial"/>
                <w:sz w:val="24"/>
              </w:rPr>
            </w:r>
          </w:p>
        </w:tc>
      </w:tr>
      <w:tr>
        <w:trPr>
          <w:trHeight w:val="309"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6" w:lineRule="exact"/>
              <w:ind w:left="615" w:right="0"/>
              <w:jc w:val="left"/>
              <w:rPr>
                <w:rFonts w:ascii="宋体" w:hAnsi="宋体" w:cs="宋体" w:eastAsia="宋体" w:hint="default"/>
                <w:sz w:val="24"/>
                <w:szCs w:val="24"/>
              </w:rPr>
            </w:pPr>
            <w:r>
              <w:rPr>
                <w:rFonts w:ascii="宋体" w:hAnsi="宋体" w:cs="宋体" w:eastAsia="宋体" w:hint="default"/>
                <w:sz w:val="24"/>
                <w:szCs w:val="24"/>
              </w:rPr>
              <w:t>递延所得税负债</w:t>
            </w:r>
            <w:r>
              <w:rPr>
                <w:rFonts w:ascii="Arial" w:hAnsi="Arial" w:cs="Arial" w:eastAsia="Arial" w:hint="default"/>
                <w:sz w:val="24"/>
                <w:szCs w:val="24"/>
              </w:rPr>
              <w:t>(</w:t>
            </w:r>
            <w:r>
              <w:rPr>
                <w:rFonts w:ascii="宋体" w:hAnsi="宋体" w:cs="宋体" w:eastAsia="宋体" w:hint="default"/>
                <w:sz w:val="24"/>
                <w:szCs w:val="24"/>
              </w:rPr>
              <w:t>减少</w:t>
            </w:r>
            <w:r>
              <w:rPr>
                <w:rFonts w:ascii="Arial" w:hAnsi="Arial" w:cs="Arial" w:eastAsia="Arial" w:hint="default"/>
                <w:sz w:val="24"/>
                <w:szCs w:val="24"/>
              </w:rPr>
              <w:t>)/</w:t>
            </w:r>
            <w:r>
              <w:rPr>
                <w:rFonts w:ascii="宋体" w:hAnsi="宋体" w:cs="宋体" w:eastAsia="宋体" w:hint="default"/>
                <w:sz w:val="24"/>
                <w:szCs w:val="24"/>
              </w:rPr>
              <w:t>增加</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45" w:right="0"/>
              <w:jc w:val="left"/>
              <w:rPr>
                <w:rFonts w:ascii="Arial" w:hAnsi="Arial" w:cs="Arial" w:eastAsia="Arial" w:hint="default"/>
                <w:sz w:val="24"/>
                <w:szCs w:val="24"/>
              </w:rPr>
            </w:pPr>
            <w:r>
              <w:rPr>
                <w:rFonts w:ascii="Arial"/>
                <w:sz w:val="24"/>
              </w:rPr>
              <w:t>(80,585)</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95"/>
              <w:jc w:val="right"/>
              <w:rPr>
                <w:rFonts w:ascii="Arial" w:hAnsi="Arial" w:cs="Arial" w:eastAsia="Arial" w:hint="default"/>
                <w:sz w:val="24"/>
                <w:szCs w:val="24"/>
              </w:rPr>
            </w:pPr>
            <w:r>
              <w:rPr>
                <w:rFonts w:ascii="Arial"/>
                <w:spacing w:val="-1"/>
                <w:sz w:val="24"/>
              </w:rPr>
              <w:t>12,770</w:t>
            </w:r>
            <w:r>
              <w:rPr>
                <w:rFonts w:ascii="Arial"/>
                <w:sz w:val="24"/>
              </w:rPr>
            </w:r>
          </w:p>
        </w:tc>
      </w:tr>
      <w:tr>
        <w:trPr>
          <w:trHeight w:val="314"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79" w:lineRule="exact"/>
              <w:ind w:left="615" w:right="0"/>
              <w:jc w:val="left"/>
              <w:rPr>
                <w:rFonts w:ascii="Arial" w:hAnsi="Arial" w:cs="Arial" w:eastAsia="Arial" w:hint="default"/>
                <w:sz w:val="24"/>
                <w:szCs w:val="24"/>
              </w:rPr>
            </w:pPr>
            <w:r>
              <w:rPr>
                <w:rFonts w:ascii="宋体" w:hAnsi="宋体" w:cs="宋体" w:eastAsia="宋体" w:hint="default"/>
                <w:sz w:val="24"/>
                <w:szCs w:val="24"/>
              </w:rPr>
              <w:t>存货的减少</w:t>
            </w:r>
            <w:r>
              <w:rPr>
                <w:rFonts w:ascii="Arial" w:hAnsi="Arial" w:cs="Arial" w:eastAsia="Arial" w:hint="default"/>
                <w:sz w:val="24"/>
                <w:szCs w:val="24"/>
              </w:rPr>
              <w:t>/(</w:t>
            </w:r>
            <w:r>
              <w:rPr>
                <w:rFonts w:ascii="宋体" w:hAnsi="宋体" w:cs="宋体" w:eastAsia="宋体" w:hint="default"/>
                <w:sz w:val="24"/>
                <w:szCs w:val="24"/>
              </w:rPr>
              <w:t>增加</w:t>
            </w:r>
            <w:r>
              <w:rPr>
                <w:rFonts w:ascii="Arial" w:hAnsi="Arial" w:cs="Arial" w:eastAsia="Arial" w:hint="default"/>
                <w:sz w:val="24"/>
                <w:szCs w:val="24"/>
              </w:rPr>
              <w:t>)</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14" w:right="0"/>
              <w:jc w:val="left"/>
              <w:rPr>
                <w:rFonts w:ascii="Arial" w:hAnsi="Arial" w:cs="Arial" w:eastAsia="Arial" w:hint="default"/>
                <w:sz w:val="24"/>
                <w:szCs w:val="24"/>
              </w:rPr>
            </w:pPr>
            <w:r>
              <w:rPr>
                <w:rFonts w:ascii="Arial"/>
                <w:sz w:val="24"/>
              </w:rPr>
              <w:t>1,753,905</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206"/>
              <w:jc w:val="right"/>
              <w:rPr>
                <w:rFonts w:ascii="Arial" w:hAnsi="Arial" w:cs="Arial" w:eastAsia="Arial" w:hint="default"/>
                <w:sz w:val="24"/>
                <w:szCs w:val="24"/>
              </w:rPr>
            </w:pPr>
            <w:r>
              <w:rPr>
                <w:rFonts w:ascii="Arial"/>
                <w:w w:val="95"/>
                <w:sz w:val="24"/>
              </w:rPr>
              <w:t>(1,101,903)</w:t>
            </w:r>
            <w:r>
              <w:rPr>
                <w:rFonts w:ascii="Arial"/>
                <w:sz w:val="24"/>
              </w:rPr>
            </w:r>
          </w:p>
        </w:tc>
      </w:tr>
      <w:tr>
        <w:trPr>
          <w:trHeight w:val="309"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59" w:lineRule="exact"/>
              <w:ind w:left="615" w:right="0"/>
              <w:jc w:val="left"/>
              <w:rPr>
                <w:rFonts w:ascii="宋体" w:hAnsi="宋体" w:cs="宋体" w:eastAsia="宋体" w:hint="default"/>
                <w:sz w:val="24"/>
                <w:szCs w:val="24"/>
              </w:rPr>
            </w:pPr>
            <w:r>
              <w:rPr>
                <w:rFonts w:ascii="宋体" w:hAnsi="宋体" w:cs="宋体" w:eastAsia="宋体" w:hint="default"/>
                <w:sz w:val="24"/>
                <w:szCs w:val="24"/>
              </w:rPr>
              <w:t>经营性应收项目的增加</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625" w:right="0"/>
              <w:jc w:val="left"/>
              <w:rPr>
                <w:rFonts w:ascii="Arial" w:hAnsi="Arial" w:cs="Arial" w:eastAsia="Arial" w:hint="default"/>
                <w:sz w:val="24"/>
                <w:szCs w:val="24"/>
              </w:rPr>
            </w:pPr>
            <w:r>
              <w:rPr>
                <w:rFonts w:ascii="Arial"/>
                <w:sz w:val="24"/>
              </w:rPr>
              <w:t>(157,609)</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204"/>
              <w:jc w:val="right"/>
              <w:rPr>
                <w:rFonts w:ascii="Arial" w:hAnsi="Arial" w:cs="Arial" w:eastAsia="Arial" w:hint="default"/>
                <w:sz w:val="24"/>
                <w:szCs w:val="24"/>
              </w:rPr>
            </w:pPr>
            <w:r>
              <w:rPr>
                <w:rFonts w:ascii="Arial"/>
                <w:spacing w:val="-1"/>
                <w:sz w:val="24"/>
              </w:rPr>
              <w:t>(1,057,128)</w:t>
            </w:r>
          </w:p>
        </w:tc>
      </w:tr>
      <w:tr>
        <w:trPr>
          <w:trHeight w:val="316"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tabs>
                <w:tab w:pos="3511" w:val="left" w:leader="none"/>
                <w:tab w:pos="4045" w:val="left" w:leader="none"/>
              </w:tabs>
              <w:spacing w:line="274" w:lineRule="exact"/>
              <w:ind w:right="-412"/>
              <w:jc w:val="right"/>
              <w:rPr>
                <w:rFonts w:ascii="Arial" w:hAnsi="Arial" w:cs="Arial" w:eastAsia="Arial" w:hint="default"/>
                <w:sz w:val="24"/>
                <w:szCs w:val="24"/>
              </w:rPr>
            </w:pPr>
            <w:r>
              <w:rPr>
                <w:rFonts w:ascii="宋体" w:hAnsi="宋体" w:cs="宋体" w:eastAsia="宋体" w:hint="default"/>
                <w:position w:val="2"/>
                <w:sz w:val="24"/>
                <w:szCs w:val="24"/>
              </w:rPr>
              <w:t>经营性应付项目的</w:t>
            </w:r>
            <w:r>
              <w:rPr>
                <w:rFonts w:ascii="Arial" w:hAnsi="Arial" w:cs="Arial" w:eastAsia="Arial" w:hint="default"/>
                <w:position w:val="2"/>
                <w:sz w:val="24"/>
                <w:szCs w:val="24"/>
              </w:rPr>
              <w:t>(</w:t>
            </w:r>
            <w:r>
              <w:rPr>
                <w:rFonts w:ascii="宋体" w:hAnsi="宋体" w:cs="宋体" w:eastAsia="宋体" w:hint="default"/>
                <w:position w:val="2"/>
                <w:sz w:val="24"/>
                <w:szCs w:val="24"/>
              </w:rPr>
              <w:t>减少</w:t>
            </w:r>
            <w:r>
              <w:rPr>
                <w:rFonts w:ascii="Arial" w:hAnsi="Arial" w:cs="Arial" w:eastAsia="Arial" w:hint="default"/>
                <w:position w:val="2"/>
                <w:sz w:val="24"/>
                <w:szCs w:val="24"/>
              </w:rPr>
              <w:t>)/</w:t>
            </w:r>
            <w:r>
              <w:rPr>
                <w:rFonts w:ascii="宋体" w:hAnsi="宋体" w:cs="宋体" w:eastAsia="宋体" w:hint="default"/>
                <w:position w:val="2"/>
                <w:sz w:val="24"/>
                <w:szCs w:val="24"/>
              </w:rPr>
              <w:t>增加</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89" w:type="dxa"/>
            <w:tcBorders>
              <w:top w:val="nil" w:sz="6" w:space="0" w:color="auto"/>
              <w:left w:val="nil" w:sz="6" w:space="0" w:color="auto"/>
              <w:bottom w:val="nil" w:sz="6" w:space="0" w:color="auto"/>
              <w:right w:val="nil" w:sz="6" w:space="0" w:color="auto"/>
            </w:tcBorders>
          </w:tcPr>
          <w:p>
            <w:pPr>
              <w:pStyle w:val="TableParagraph"/>
              <w:tabs>
                <w:tab w:pos="1573" w:val="left" w:leader="none"/>
                <w:tab w:pos="2479" w:val="left" w:leader="none"/>
              </w:tabs>
              <w:spacing w:line="240" w:lineRule="auto" w:before="18"/>
              <w:ind w:right="-702"/>
              <w:jc w:val="right"/>
              <w:rPr>
                <w:rFonts w:ascii="Arial" w:hAnsi="Arial" w:cs="Arial" w:eastAsia="Arial" w:hint="default"/>
                <w:sz w:val="24"/>
                <w:szCs w:val="24"/>
              </w:rPr>
            </w:pPr>
            <w:r>
              <w:rPr>
                <w:rFonts w:ascii="Arial"/>
                <w:w w:val="99"/>
                <w:sz w:val="24"/>
              </w:rPr>
            </w:r>
            <w:r>
              <w:rPr>
                <w:rFonts w:ascii="Arial"/>
                <w:w w:val="95"/>
                <w:sz w:val="24"/>
                <w:u w:val="single" w:color="000000"/>
              </w:rPr>
              <w:t>(2,896,008)</w:t>
            </w:r>
            <w:r>
              <w:rPr>
                <w:rFonts w:ascii="Arial"/>
                <w:spacing w:val="22"/>
                <w:w w:val="95"/>
                <w:sz w:val="24"/>
                <w:u w:val="single" w:color="000000"/>
              </w:rPr>
              <w:t> </w:t>
            </w:r>
            <w:r>
              <w:rPr>
                <w:rFonts w:ascii="Arial"/>
                <w:spacing w:val="22"/>
                <w:w w:val="95"/>
                <w:sz w:val="24"/>
              </w:rPr>
            </w:r>
            <w:r>
              <w:rPr>
                <w:rFonts w:ascii="Arial"/>
                <w:w w:val="95"/>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66" w:type="dxa"/>
            <w:tcBorders>
              <w:top w:val="nil" w:sz="6" w:space="0" w:color="auto"/>
              <w:left w:val="nil" w:sz="6" w:space="0" w:color="auto"/>
              <w:bottom w:val="nil" w:sz="6" w:space="0" w:color="auto"/>
              <w:right w:val="nil" w:sz="6" w:space="0" w:color="auto"/>
            </w:tcBorders>
          </w:tcPr>
          <w:p>
            <w:pPr>
              <w:pStyle w:val="TableParagraph"/>
              <w:tabs>
                <w:tab w:pos="1198" w:val="left" w:leader="none"/>
              </w:tabs>
              <w:spacing w:line="240" w:lineRule="auto" w:before="18"/>
              <w:ind w:right="163"/>
              <w:jc w:val="right"/>
              <w:rPr>
                <w:rFonts w:ascii="Arial" w:hAnsi="Arial" w:cs="Arial" w:eastAsia="Arial" w:hint="default"/>
                <w:sz w:val="24"/>
                <w:szCs w:val="24"/>
              </w:rPr>
            </w:pPr>
            <w:r>
              <w:rPr>
                <w:rFonts w:ascii="Arial"/>
                <w:w w:val="99"/>
                <w:sz w:val="24"/>
              </w:rPr>
            </w:r>
            <w:r>
              <w:rPr>
                <w:rFonts w:ascii="Arial"/>
                <w:w w:val="95"/>
                <w:sz w:val="24"/>
                <w:u w:val="single" w:color="000000"/>
              </w:rPr>
              <w:t>2,701,021</w:t>
            </w:r>
            <w:r>
              <w:rPr>
                <w:rFonts w:ascii="Arial"/>
                <w:sz w:val="24"/>
                <w:u w:val="single" w:color="000000"/>
              </w:rPr>
              <w:tab/>
            </w:r>
            <w:r>
              <w:rPr>
                <w:rFonts w:ascii="Arial"/>
                <w:sz w:val="24"/>
              </w:rPr>
            </w:r>
          </w:p>
        </w:tc>
      </w:tr>
      <w:tr>
        <w:trPr>
          <w:trHeight w:val="451"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tabs>
                <w:tab w:pos="4533" w:val="left" w:leader="none"/>
              </w:tabs>
              <w:spacing w:line="280" w:lineRule="exact"/>
              <w:ind w:right="-412"/>
              <w:jc w:val="right"/>
              <w:rPr>
                <w:rFonts w:ascii="Arial" w:hAnsi="Arial" w:cs="Arial" w:eastAsia="Arial" w:hint="default"/>
                <w:sz w:val="24"/>
                <w:szCs w:val="24"/>
              </w:rPr>
            </w:pPr>
            <w:r>
              <w:rPr>
                <w:rFonts w:ascii="宋体" w:hAnsi="宋体" w:cs="宋体" w:eastAsia="宋体" w:hint="default"/>
                <w:spacing w:val="-1"/>
                <w:position w:val="2"/>
                <w:sz w:val="24"/>
                <w:szCs w:val="24"/>
              </w:rPr>
              <w:t>经营活动</w:t>
            </w:r>
            <w:r>
              <w:rPr>
                <w:rFonts w:ascii="Arial" w:hAnsi="Arial" w:cs="Arial" w:eastAsia="Arial" w:hint="default"/>
                <w:spacing w:val="-1"/>
                <w:position w:val="2"/>
                <w:sz w:val="24"/>
                <w:szCs w:val="24"/>
              </w:rPr>
              <w:t>(</w:t>
            </w:r>
            <w:r>
              <w:rPr>
                <w:rFonts w:ascii="宋体" w:hAnsi="宋体" w:cs="宋体" w:eastAsia="宋体" w:hint="default"/>
                <w:spacing w:val="-1"/>
                <w:position w:val="2"/>
                <w:sz w:val="24"/>
                <w:szCs w:val="24"/>
              </w:rPr>
              <w:t>使用</w:t>
            </w:r>
            <w:r>
              <w:rPr>
                <w:rFonts w:ascii="Arial" w:hAnsi="Arial" w:cs="Arial" w:eastAsia="Arial" w:hint="default"/>
                <w:spacing w:val="-1"/>
                <w:position w:val="2"/>
                <w:sz w:val="24"/>
                <w:szCs w:val="24"/>
              </w:rPr>
              <w:t>)/</w:t>
            </w:r>
            <w:r>
              <w:rPr>
                <w:rFonts w:ascii="宋体" w:hAnsi="宋体" w:cs="宋体" w:eastAsia="宋体" w:hint="default"/>
                <w:spacing w:val="-1"/>
                <w:position w:val="2"/>
                <w:sz w:val="24"/>
                <w:szCs w:val="24"/>
              </w:rPr>
              <w:t>产生的现金流量净额</w:t>
            </w:r>
            <w:r>
              <w:rPr>
                <w:rFonts w:ascii="宋体" w:hAnsi="宋体" w:cs="宋体" w:eastAsia="宋体" w:hint="default"/>
                <w:spacing w:val="52"/>
                <w:position w:val="2"/>
                <w:sz w:val="24"/>
                <w:szCs w:val="24"/>
              </w:rPr>
              <w:t> </w:t>
            </w:r>
            <w:r>
              <w:rPr>
                <w:rFonts w:ascii="Arial" w:hAnsi="Arial" w:cs="Arial" w:eastAsia="Arial" w:hint="default"/>
                <w:spacing w:val="52"/>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189" w:type="dxa"/>
            <w:tcBorders>
              <w:top w:val="nil" w:sz="6" w:space="0" w:color="auto"/>
              <w:left w:val="nil" w:sz="6" w:space="0" w:color="auto"/>
              <w:bottom w:val="nil" w:sz="6" w:space="0" w:color="auto"/>
              <w:right w:val="nil" w:sz="6" w:space="0" w:color="auto"/>
            </w:tcBorders>
          </w:tcPr>
          <w:p>
            <w:pPr>
              <w:pStyle w:val="TableParagraph"/>
              <w:tabs>
                <w:tab w:pos="1573" w:val="left" w:leader="none"/>
                <w:tab w:pos="2479" w:val="left" w:leader="none"/>
              </w:tabs>
              <w:spacing w:line="240" w:lineRule="auto" w:before="24"/>
              <w:ind w:right="-702"/>
              <w:jc w:val="right"/>
              <w:rPr>
                <w:rFonts w:ascii="Arial" w:hAnsi="Arial" w:cs="Arial" w:eastAsia="Arial" w:hint="default"/>
                <w:sz w:val="24"/>
                <w:szCs w:val="24"/>
              </w:rPr>
            </w:pPr>
            <w:r>
              <w:rPr>
                <w:rFonts w:ascii="Arial"/>
                <w:w w:val="99"/>
                <w:sz w:val="24"/>
              </w:rPr>
            </w:r>
            <w:r>
              <w:rPr>
                <w:rFonts w:ascii="Arial"/>
                <w:w w:val="95"/>
                <w:sz w:val="24"/>
                <w:u w:val="thick" w:color="000000"/>
              </w:rPr>
              <w:t>(1,381,419)</w:t>
            </w:r>
            <w:r>
              <w:rPr>
                <w:rFonts w:ascii="Arial"/>
                <w:spacing w:val="22"/>
                <w:w w:val="95"/>
                <w:sz w:val="24"/>
                <w:u w:val="thick" w:color="000000"/>
              </w:rPr>
              <w:t> </w:t>
            </w:r>
            <w:r>
              <w:rPr>
                <w:rFonts w:ascii="Arial"/>
                <w:spacing w:val="22"/>
                <w:w w:val="95"/>
                <w:sz w:val="24"/>
              </w:rPr>
            </w:r>
            <w:r>
              <w:rPr>
                <w:rFonts w:ascii="Arial"/>
                <w:w w:val="95"/>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66" w:type="dxa"/>
            <w:tcBorders>
              <w:top w:val="nil" w:sz="6" w:space="0" w:color="auto"/>
              <w:left w:val="nil" w:sz="6" w:space="0" w:color="auto"/>
              <w:bottom w:val="nil" w:sz="6" w:space="0" w:color="auto"/>
              <w:right w:val="nil" w:sz="6" w:space="0" w:color="auto"/>
            </w:tcBorders>
          </w:tcPr>
          <w:p>
            <w:pPr>
              <w:pStyle w:val="TableParagraph"/>
              <w:tabs>
                <w:tab w:pos="1198" w:val="left" w:leader="none"/>
              </w:tabs>
              <w:spacing w:line="240" w:lineRule="auto" w:before="24"/>
              <w:ind w:right="163"/>
              <w:jc w:val="right"/>
              <w:rPr>
                <w:rFonts w:ascii="Arial" w:hAnsi="Arial" w:cs="Arial" w:eastAsia="Arial" w:hint="default"/>
                <w:sz w:val="24"/>
                <w:szCs w:val="24"/>
              </w:rPr>
            </w:pPr>
            <w:r>
              <w:rPr>
                <w:rFonts w:ascii="Arial"/>
                <w:w w:val="99"/>
                <w:sz w:val="24"/>
              </w:rPr>
            </w:r>
            <w:r>
              <w:rPr>
                <w:rFonts w:ascii="Arial"/>
                <w:w w:val="95"/>
                <w:sz w:val="24"/>
                <w:u w:val="thick" w:color="000000"/>
              </w:rPr>
              <w:t>2,238,484</w:t>
            </w:r>
            <w:r>
              <w:rPr>
                <w:rFonts w:ascii="Arial"/>
                <w:sz w:val="24"/>
                <w:u w:val="thick" w:color="000000"/>
              </w:rPr>
              <w:tab/>
            </w:r>
            <w:r>
              <w:rPr>
                <w:rFonts w:ascii="Arial"/>
                <w:sz w:val="24"/>
              </w:rPr>
            </w:r>
          </w:p>
        </w:tc>
      </w:tr>
      <w:tr>
        <w:trPr>
          <w:trHeight w:val="607" w:hRule="exact"/>
        </w:trPr>
        <w:tc>
          <w:tcPr>
            <w:tcW w:w="754"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00" w:right="0"/>
              <w:jc w:val="left"/>
              <w:rPr>
                <w:rFonts w:ascii="Arial" w:hAnsi="Arial" w:cs="Arial" w:eastAsia="Arial" w:hint="default"/>
                <w:sz w:val="24"/>
                <w:szCs w:val="24"/>
              </w:rPr>
            </w:pPr>
            <w:r>
              <w:rPr>
                <w:rFonts w:ascii="Arial"/>
                <w:sz w:val="24"/>
              </w:rPr>
              <w:t>(b)</w:t>
            </w: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现金及现金等价物净变动情况</w:t>
            </w:r>
          </w:p>
        </w:tc>
        <w:tc>
          <w:tcPr>
            <w:tcW w:w="2189" w:type="dxa"/>
            <w:tcBorders>
              <w:top w:val="nil" w:sz="6" w:space="0" w:color="auto"/>
              <w:left w:val="nil" w:sz="6" w:space="0" w:color="auto"/>
              <w:bottom w:val="nil" w:sz="6" w:space="0" w:color="auto"/>
              <w:right w:val="nil" w:sz="6" w:space="0" w:color="auto"/>
            </w:tcBorders>
          </w:tcPr>
          <w:p>
            <w:pPr/>
          </w:p>
        </w:tc>
        <w:tc>
          <w:tcPr>
            <w:tcW w:w="2066" w:type="dxa"/>
            <w:tcBorders>
              <w:top w:val="nil" w:sz="6" w:space="0" w:color="auto"/>
              <w:left w:val="nil" w:sz="6" w:space="0" w:color="auto"/>
              <w:bottom w:val="nil" w:sz="6" w:space="0" w:color="auto"/>
              <w:right w:val="nil" w:sz="6" w:space="0" w:color="auto"/>
            </w:tcBorders>
          </w:tcPr>
          <w:p>
            <w:pPr/>
          </w:p>
        </w:tc>
      </w:tr>
      <w:tr>
        <w:trPr>
          <w:trHeight w:val="575"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99"/>
              <w:ind w:left="60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宋体" w:hAnsi="宋体" w:cs="宋体" w:eastAsia="宋体" w:hint="default"/>
                <w:sz w:val="24"/>
                <w:szCs w:val="24"/>
              </w:rPr>
              <w:t>年度</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6"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36" w:right="0"/>
              <w:jc w:val="left"/>
              <w:rPr>
                <w:rFonts w:ascii="宋体" w:hAnsi="宋体" w:cs="宋体" w:eastAsia="宋体" w:hint="default"/>
                <w:sz w:val="24"/>
                <w:szCs w:val="24"/>
              </w:rPr>
            </w:pPr>
            <w:r>
              <w:rPr>
                <w:rFonts w:ascii="宋体" w:hAnsi="宋体" w:cs="宋体" w:eastAsia="宋体" w:hint="default"/>
                <w:sz w:val="24"/>
                <w:szCs w:val="24"/>
              </w:rPr>
              <w:t>现金及现金等价物的年末余额</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157"/>
              <w:ind w:left="381" w:right="0"/>
              <w:jc w:val="left"/>
              <w:rPr>
                <w:rFonts w:ascii="Arial" w:hAnsi="Arial" w:cs="Arial" w:eastAsia="Arial" w:hint="default"/>
                <w:sz w:val="24"/>
                <w:szCs w:val="24"/>
              </w:rPr>
            </w:pPr>
            <w:r>
              <w:rPr>
                <w:rFonts w:ascii="Arial"/>
                <w:sz w:val="24"/>
              </w:rPr>
              <w:t>12,297,572</w:t>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276"/>
              <w:jc w:val="right"/>
              <w:rPr>
                <w:rFonts w:ascii="Arial" w:hAnsi="Arial" w:cs="Arial" w:eastAsia="Arial" w:hint="default"/>
                <w:sz w:val="24"/>
                <w:szCs w:val="24"/>
              </w:rPr>
            </w:pPr>
            <w:r>
              <w:rPr>
                <w:rFonts w:ascii="Arial"/>
                <w:spacing w:val="-2"/>
                <w:sz w:val="24"/>
              </w:rPr>
              <w:t>15,118,092</w:t>
            </w:r>
          </w:p>
        </w:tc>
      </w:tr>
      <w:tr>
        <w:trPr>
          <w:trHeight w:val="313"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tabs>
                <w:tab w:pos="4126" w:val="left" w:leader="none"/>
                <w:tab w:pos="4544" w:val="left" w:leader="none"/>
              </w:tabs>
              <w:spacing w:line="254" w:lineRule="exact"/>
              <w:ind w:left="136" w:right="-296"/>
              <w:jc w:val="left"/>
              <w:rPr>
                <w:rFonts w:ascii="Arial" w:hAnsi="Arial" w:cs="Arial" w:eastAsia="Arial" w:hint="default"/>
                <w:sz w:val="24"/>
                <w:szCs w:val="24"/>
              </w:rPr>
            </w:pPr>
            <w:r>
              <w:rPr>
                <w:rFonts w:ascii="宋体" w:hAnsi="宋体" w:cs="宋体" w:eastAsia="宋体" w:hint="default"/>
                <w:position w:val="2"/>
                <w:sz w:val="24"/>
                <w:szCs w:val="24"/>
              </w:rPr>
              <w:t>减：现金及现金等价物的年初余额</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189" w:type="dxa"/>
            <w:tcBorders>
              <w:top w:val="nil" w:sz="6" w:space="0" w:color="auto"/>
              <w:left w:val="nil" w:sz="6" w:space="0" w:color="auto"/>
              <w:bottom w:val="nil" w:sz="6" w:space="0" w:color="auto"/>
              <w:right w:val="nil" w:sz="6" w:space="0" w:color="auto"/>
            </w:tcBorders>
          </w:tcPr>
          <w:p>
            <w:pPr>
              <w:pStyle w:val="TableParagraph"/>
              <w:tabs>
                <w:tab w:pos="2004" w:val="left" w:leader="none"/>
                <w:tab w:pos="2694" w:val="left" w:leader="none"/>
              </w:tabs>
              <w:spacing w:line="240" w:lineRule="auto" w:before="15"/>
              <w:ind w:left="295" w:right="-506"/>
              <w:jc w:val="left"/>
              <w:rPr>
                <w:rFonts w:ascii="Arial" w:hAnsi="Arial" w:cs="Arial" w:eastAsia="Arial" w:hint="default"/>
                <w:sz w:val="24"/>
                <w:szCs w:val="24"/>
              </w:rPr>
            </w:pPr>
            <w:r>
              <w:rPr>
                <w:rFonts w:ascii="Arial"/>
                <w:w w:val="99"/>
                <w:sz w:val="24"/>
              </w:rPr>
            </w:r>
            <w:r>
              <w:rPr>
                <w:rFonts w:ascii="Arial"/>
                <w:sz w:val="24"/>
                <w:u w:val="single" w:color="000000"/>
              </w:rPr>
              <w:t>(15,118,092)</w:t>
            </w:r>
            <w:r>
              <w:rPr>
                <w:rFonts w:ascii="Arial"/>
                <w:spacing w:val="16"/>
                <w:sz w:val="24"/>
                <w:u w:val="single" w:color="000000"/>
              </w:rPr>
              <w:t> </w:t>
            </w:r>
            <w:r>
              <w:rPr>
                <w:rFonts w:ascii="Arial"/>
                <w:spacing w:val="1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8"/>
              <w:jc w:val="right"/>
              <w:rPr>
                <w:rFonts w:ascii="Arial" w:hAnsi="Arial" w:cs="Arial" w:eastAsia="Arial" w:hint="default"/>
                <w:sz w:val="24"/>
                <w:szCs w:val="24"/>
              </w:rPr>
            </w:pPr>
            <w:r>
              <w:rPr>
                <w:rFonts w:ascii="Arial"/>
                <w:w w:val="99"/>
                <w:sz w:val="24"/>
              </w:rPr>
            </w:r>
            <w:r>
              <w:rPr>
                <w:rFonts w:ascii="Arial"/>
                <w:w w:val="95"/>
                <w:sz w:val="24"/>
                <w:u w:val="single" w:color="000000"/>
              </w:rPr>
              <w:t>(20,243,719)</w:t>
            </w:r>
            <w:r>
              <w:rPr>
                <w:rFonts w:ascii="Arial"/>
                <w:w w:val="95"/>
                <w:sz w:val="24"/>
              </w:rPr>
            </w:r>
            <w:r>
              <w:rPr>
                <w:rFonts w:ascii="Arial"/>
                <w:sz w:val="24"/>
              </w:rPr>
            </w:r>
          </w:p>
        </w:tc>
      </w:tr>
      <w:tr>
        <w:trPr>
          <w:trHeight w:val="294" w:hRule="exact"/>
        </w:trPr>
        <w:tc>
          <w:tcPr>
            <w:tcW w:w="754" w:type="dxa"/>
            <w:tcBorders>
              <w:top w:val="nil" w:sz="6" w:space="0" w:color="auto"/>
              <w:left w:val="nil" w:sz="6" w:space="0" w:color="auto"/>
              <w:bottom w:val="nil" w:sz="6" w:space="0" w:color="auto"/>
              <w:right w:val="nil" w:sz="6" w:space="0" w:color="auto"/>
            </w:tcBorders>
          </w:tcPr>
          <w:p>
            <w:pPr/>
          </w:p>
        </w:tc>
        <w:tc>
          <w:tcPr>
            <w:tcW w:w="4249" w:type="dxa"/>
            <w:tcBorders>
              <w:top w:val="nil" w:sz="6" w:space="0" w:color="auto"/>
              <w:left w:val="nil" w:sz="6" w:space="0" w:color="auto"/>
              <w:bottom w:val="nil" w:sz="6" w:space="0" w:color="auto"/>
              <w:right w:val="nil" w:sz="6" w:space="0" w:color="auto"/>
            </w:tcBorders>
          </w:tcPr>
          <w:p>
            <w:pPr>
              <w:pStyle w:val="TableParagraph"/>
              <w:tabs>
                <w:tab w:pos="3975" w:val="left" w:leader="none"/>
                <w:tab w:pos="4523" w:val="left" w:leader="none"/>
              </w:tabs>
              <w:spacing w:line="263" w:lineRule="exact"/>
              <w:ind w:right="-411"/>
              <w:jc w:val="right"/>
              <w:rPr>
                <w:rFonts w:ascii="Arial" w:hAnsi="Arial" w:cs="Arial" w:eastAsia="Arial" w:hint="default"/>
                <w:sz w:val="24"/>
                <w:szCs w:val="24"/>
              </w:rPr>
            </w:pPr>
            <w:r>
              <w:rPr>
                <w:rFonts w:ascii="宋体" w:hAnsi="宋体" w:cs="宋体" w:eastAsia="宋体" w:hint="default"/>
                <w:position w:val="2"/>
                <w:sz w:val="24"/>
                <w:szCs w:val="24"/>
              </w:rPr>
              <w:t>现金及现金等价物净减少额</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189" w:type="dxa"/>
            <w:tcBorders>
              <w:top w:val="nil" w:sz="6" w:space="0" w:color="auto"/>
              <w:left w:val="nil" w:sz="6" w:space="0" w:color="auto"/>
              <w:bottom w:val="nil" w:sz="6" w:space="0" w:color="auto"/>
              <w:right w:val="nil" w:sz="6" w:space="0" w:color="auto"/>
            </w:tcBorders>
          </w:tcPr>
          <w:p>
            <w:pPr>
              <w:pStyle w:val="TableParagraph"/>
              <w:tabs>
                <w:tab w:pos="1579" w:val="left" w:leader="none"/>
                <w:tab w:pos="2417" w:val="left" w:leader="none"/>
              </w:tabs>
              <w:spacing w:line="240" w:lineRule="auto" w:before="24"/>
              <w:ind w:right="-639"/>
              <w:jc w:val="right"/>
              <w:rPr>
                <w:rFonts w:ascii="Arial" w:hAnsi="Arial" w:cs="Arial" w:eastAsia="Arial" w:hint="default"/>
                <w:sz w:val="24"/>
                <w:szCs w:val="24"/>
              </w:rPr>
            </w:pPr>
            <w:r>
              <w:rPr>
                <w:rFonts w:ascii="Arial"/>
                <w:w w:val="99"/>
                <w:sz w:val="24"/>
              </w:rPr>
            </w:r>
            <w:r>
              <w:rPr>
                <w:rFonts w:ascii="Arial"/>
                <w:w w:val="95"/>
                <w:sz w:val="24"/>
                <w:u w:val="thick" w:color="000000"/>
              </w:rPr>
              <w:t>(2,820,520)</w:t>
            </w:r>
            <w:r>
              <w:rPr>
                <w:rFonts w:ascii="Arial"/>
                <w:spacing w:val="16"/>
                <w:w w:val="95"/>
                <w:sz w:val="24"/>
                <w:u w:val="thick" w:color="000000"/>
              </w:rPr>
              <w:t> </w:t>
            </w:r>
            <w:r>
              <w:rPr>
                <w:rFonts w:ascii="Arial"/>
                <w:spacing w:val="16"/>
                <w:w w:val="95"/>
                <w:sz w:val="24"/>
              </w:rPr>
            </w:r>
            <w:r>
              <w:rPr>
                <w:rFonts w:ascii="Arial"/>
                <w:w w:val="95"/>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06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98"/>
              <w:jc w:val="right"/>
              <w:rPr>
                <w:rFonts w:ascii="Arial" w:hAnsi="Arial" w:cs="Arial" w:eastAsia="Arial" w:hint="default"/>
                <w:sz w:val="24"/>
                <w:szCs w:val="24"/>
              </w:rPr>
            </w:pPr>
            <w:r>
              <w:rPr>
                <w:rFonts w:ascii="Arial"/>
                <w:w w:val="99"/>
                <w:sz w:val="24"/>
              </w:rPr>
            </w:r>
            <w:r>
              <w:rPr>
                <w:rFonts w:ascii="Arial"/>
                <w:w w:val="95"/>
                <w:sz w:val="24"/>
                <w:u w:val="thick" w:color="000000"/>
              </w:rPr>
              <w:t>(5,125,627)</w:t>
            </w:r>
            <w:r>
              <w:rPr>
                <w:rFonts w:ascii="Arial"/>
                <w:w w:val="95"/>
                <w:sz w:val="24"/>
              </w:rPr>
            </w:r>
            <w:r>
              <w:rPr>
                <w:rFonts w:ascii="Arial"/>
                <w:sz w:val="24"/>
              </w:rPr>
            </w:r>
          </w:p>
        </w:tc>
      </w:tr>
    </w:tbl>
    <w:p>
      <w:pPr>
        <w:spacing w:after="0" w:line="240" w:lineRule="auto"/>
        <w:jc w:val="right"/>
        <w:rPr>
          <w:rFonts w:ascii="Arial" w:hAnsi="Arial" w:cs="Arial" w:eastAsia="Arial" w:hint="default"/>
          <w:sz w:val="24"/>
          <w:szCs w:val="24"/>
        </w:rPr>
        <w:sectPr>
          <w:pgSz w:w="11910" w:h="16840"/>
          <w:pgMar w:header="0" w:footer="912" w:top="202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0" w:type="dxa"/>
        <w:tblLayout w:type="fixed"/>
        <w:tblCellMar>
          <w:top w:w="0" w:type="dxa"/>
          <w:left w:w="0" w:type="dxa"/>
          <w:bottom w:w="0" w:type="dxa"/>
          <w:right w:w="0" w:type="dxa"/>
        </w:tblCellMar>
        <w:tblLook w:val="01E0"/>
      </w:tblPr>
      <w:tblGrid>
        <w:gridCol w:w="742"/>
        <w:gridCol w:w="4464"/>
        <w:gridCol w:w="2431"/>
        <w:gridCol w:w="1625"/>
      </w:tblGrid>
      <w:tr>
        <w:trPr>
          <w:trHeight w:val="416"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exact"/>
              <w:ind w:left="261"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464"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588"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(58)</w:t>
            </w: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80"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585" w:hRule="exact"/>
        </w:trPr>
        <w:tc>
          <w:tcPr>
            <w:tcW w:w="742"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(c)</w:t>
            </w: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80" w:right="0"/>
              <w:jc w:val="left"/>
              <w:rPr>
                <w:rFonts w:ascii="宋体" w:hAnsi="宋体" w:cs="宋体" w:eastAsia="宋体" w:hint="default"/>
                <w:sz w:val="24"/>
                <w:szCs w:val="24"/>
              </w:rPr>
            </w:pPr>
            <w:r>
              <w:rPr>
                <w:rFonts w:ascii="宋体" w:hAnsi="宋体" w:cs="宋体" w:eastAsia="宋体" w:hint="default"/>
                <w:sz w:val="24"/>
                <w:szCs w:val="24"/>
              </w:rPr>
              <w:t>取得子公司</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593"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24"/>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68"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43"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left"/>
              <w:rPr>
                <w:rFonts w:ascii="宋体" w:hAnsi="宋体" w:cs="宋体" w:eastAsia="宋体" w:hint="default"/>
                <w:sz w:val="24"/>
                <w:szCs w:val="24"/>
              </w:rPr>
            </w:pPr>
            <w:r>
              <w:rPr>
                <w:rFonts w:ascii="宋体" w:hAnsi="宋体" w:cs="宋体" w:eastAsia="宋体" w:hint="default"/>
                <w:sz w:val="24"/>
                <w:szCs w:val="24"/>
              </w:rPr>
              <w:t>本年发生的企业合并于本年支付的现金</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326"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75"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其中：满座网业务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3"/>
              <w:jc w:val="right"/>
              <w:rPr>
                <w:rFonts w:ascii="Arial" w:hAnsi="Arial" w:cs="Arial" w:eastAsia="Arial" w:hint="default"/>
                <w:sz w:val="24"/>
                <w:szCs w:val="24"/>
              </w:rPr>
            </w:pPr>
            <w:r>
              <w:rPr>
                <w:rFonts w:ascii="Arial"/>
                <w:w w:val="95"/>
                <w:sz w:val="24"/>
              </w:rPr>
              <w:t>40,560</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3"/>
              <w:jc w:val="right"/>
              <w:rPr>
                <w:rFonts w:ascii="Arial" w:hAnsi="Arial" w:cs="Arial" w:eastAsia="Arial" w:hint="default"/>
                <w:sz w:val="24"/>
                <w:szCs w:val="24"/>
              </w:rPr>
            </w:pPr>
            <w:r>
              <w:rPr>
                <w:rFonts w:ascii="Arial"/>
                <w:w w:val="95"/>
                <w:sz w:val="24"/>
              </w:rPr>
              <w:t>69,714</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3"/>
              <w:jc w:val="right"/>
              <w:rPr>
                <w:rFonts w:ascii="Arial" w:hAnsi="Arial" w:cs="Arial" w:eastAsia="Arial" w:hint="default"/>
                <w:sz w:val="24"/>
                <w:szCs w:val="24"/>
              </w:rPr>
            </w:pPr>
            <w:r>
              <w:rPr>
                <w:rFonts w:ascii="Arial"/>
                <w:w w:val="99"/>
                <w:sz w:val="24"/>
              </w:rPr>
              <w:t>-</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75" w:right="0"/>
              <w:jc w:val="left"/>
              <w:rPr>
                <w:rFonts w:ascii="Arial" w:hAnsi="Arial" w:cs="Arial" w:eastAsia="Arial" w:hint="default"/>
                <w:sz w:val="24"/>
                <w:szCs w:val="24"/>
              </w:rPr>
            </w:pPr>
            <w:r>
              <w:rPr>
                <w:rFonts w:ascii="Arial"/>
                <w:sz w:val="24"/>
              </w:rPr>
              <w:t>334,733</w:t>
            </w:r>
          </w:p>
        </w:tc>
      </w:tr>
      <w:tr>
        <w:trPr>
          <w:trHeight w:val="298"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减：购买日子公司持有的现金</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325"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76"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其中：满座网业务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67"/>
              <w:jc w:val="right"/>
              <w:rPr>
                <w:rFonts w:ascii="Arial" w:hAnsi="Arial" w:cs="Arial" w:eastAsia="Arial" w:hint="default"/>
                <w:sz w:val="24"/>
                <w:szCs w:val="24"/>
              </w:rPr>
            </w:pPr>
            <w:r>
              <w:rPr>
                <w:rFonts w:ascii="Arial"/>
                <w:spacing w:val="-1"/>
                <w:sz w:val="24"/>
              </w:rPr>
              <w:t>(10,618)</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7"/>
              <w:jc w:val="right"/>
              <w:rPr>
                <w:rFonts w:ascii="Arial" w:hAnsi="Arial" w:cs="Arial" w:eastAsia="Arial" w:hint="default"/>
                <w:sz w:val="24"/>
                <w:szCs w:val="24"/>
              </w:rPr>
            </w:pPr>
            <w:r>
              <w:rPr>
                <w:rFonts w:ascii="Arial"/>
                <w:spacing w:val="-1"/>
                <w:sz w:val="24"/>
              </w:rPr>
              <w:t>(8,672)</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3"/>
              <w:jc w:val="right"/>
              <w:rPr>
                <w:rFonts w:ascii="Arial" w:hAnsi="Arial" w:cs="Arial" w:eastAsia="Arial" w:hint="default"/>
                <w:sz w:val="24"/>
                <w:szCs w:val="24"/>
              </w:rPr>
            </w:pPr>
            <w:r>
              <w:rPr>
                <w:rFonts w:ascii="Arial"/>
                <w:w w:val="99"/>
                <w:sz w:val="24"/>
              </w:rPr>
              <w:t>-</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(22,317)</w:t>
            </w:r>
            <w:r>
              <w:rPr>
                <w:rFonts w:ascii="Arial"/>
                <w:sz w:val="24"/>
              </w:rPr>
            </w:r>
          </w:p>
        </w:tc>
      </w:tr>
      <w:tr>
        <w:trPr>
          <w:trHeight w:val="297" w:hRule="exact"/>
        </w:trPr>
        <w:tc>
          <w:tcPr>
            <w:tcW w:w="742" w:type="dxa"/>
            <w:tcBorders>
              <w:top w:val="nil" w:sz="6" w:space="0" w:color="auto"/>
              <w:left w:val="nil" w:sz="6" w:space="0" w:color="auto"/>
              <w:bottom w:val="nil" w:sz="6" w:space="0" w:color="auto"/>
              <w:right w:val="nil" w:sz="6" w:space="0" w:color="auto"/>
            </w:tcBorders>
          </w:tcPr>
          <w:p>
            <w:pPr/>
          </w:p>
        </w:tc>
        <w:tc>
          <w:tcPr>
            <w:tcW w:w="6896"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加：前期发生的企业合并于本年支付的现金</w:t>
            </w:r>
          </w:p>
        </w:tc>
        <w:tc>
          <w:tcPr>
            <w:tcW w:w="1625" w:type="dxa"/>
            <w:tcBorders>
              <w:top w:val="nil" w:sz="6" w:space="0" w:color="auto"/>
              <w:left w:val="nil" w:sz="6" w:space="0" w:color="auto"/>
              <w:bottom w:val="nil" w:sz="6" w:space="0" w:color="auto"/>
              <w:right w:val="nil" w:sz="6" w:space="0" w:color="auto"/>
            </w:tcBorders>
          </w:tcPr>
          <w:p>
            <w:pPr/>
          </w:p>
        </w:tc>
      </w:tr>
      <w:tr>
        <w:trPr>
          <w:trHeight w:val="326"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75" w:lineRule="exact"/>
              <w:ind w:left="114" w:right="0"/>
              <w:jc w:val="left"/>
              <w:rPr>
                <w:rFonts w:ascii="宋体" w:hAnsi="宋体" w:cs="宋体" w:eastAsia="宋体" w:hint="default"/>
                <w:sz w:val="24"/>
                <w:szCs w:val="24"/>
              </w:rPr>
            </w:pPr>
            <w:r>
              <w:rPr>
                <w:rFonts w:ascii="宋体" w:hAnsi="宋体" w:cs="宋体" w:eastAsia="宋体" w:hint="default"/>
                <w:sz w:val="24"/>
                <w:szCs w:val="24"/>
              </w:rPr>
              <w:t>其中：满座网业务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3"/>
              <w:jc w:val="right"/>
              <w:rPr>
                <w:rFonts w:ascii="Arial" w:hAnsi="Arial" w:cs="Arial" w:eastAsia="Arial" w:hint="default"/>
                <w:sz w:val="24"/>
                <w:szCs w:val="24"/>
              </w:rPr>
            </w:pPr>
            <w:r>
              <w:rPr>
                <w:rFonts w:ascii="Arial"/>
                <w:w w:val="99"/>
                <w:sz w:val="24"/>
              </w:rPr>
              <w:t>-</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3"/>
              <w:jc w:val="right"/>
              <w:rPr>
                <w:rFonts w:ascii="Arial" w:hAnsi="Arial" w:cs="Arial" w:eastAsia="Arial" w:hint="default"/>
                <w:sz w:val="24"/>
                <w:szCs w:val="24"/>
              </w:rPr>
            </w:pPr>
            <w:r>
              <w:rPr>
                <w:rFonts w:ascii="Arial"/>
                <w:w w:val="99"/>
                <w:sz w:val="24"/>
              </w:rPr>
              <w:t>-</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4"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825"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431" w:type="dxa"/>
            <w:tcBorders>
              <w:top w:val="nil" w:sz="6" w:space="0" w:color="auto"/>
              <w:left w:val="nil" w:sz="6" w:space="0" w:color="auto"/>
              <w:bottom w:val="nil" w:sz="6" w:space="0" w:color="auto"/>
              <w:right w:val="nil" w:sz="6" w:space="0" w:color="auto"/>
            </w:tcBorders>
          </w:tcPr>
          <w:p>
            <w:pPr>
              <w:pStyle w:val="TableParagraph"/>
              <w:tabs>
                <w:tab w:pos="770" w:val="left" w:leader="none"/>
              </w:tabs>
              <w:spacing w:line="240" w:lineRule="auto" w:before="18"/>
              <w:ind w:right="323"/>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13,371</w:t>
            </w:r>
            <w:r>
              <w:rPr>
                <w:rFonts w:ascii="Arial"/>
                <w:w w:val="95"/>
                <w:sz w:val="24"/>
              </w:rPr>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tabs>
                <w:tab w:pos="1262" w:val="left" w:leader="none"/>
              </w:tabs>
              <w:spacing w:line="240" w:lineRule="auto" w:before="18"/>
              <w:ind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467"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5" w:lineRule="exact"/>
              <w:ind w:left="114" w:right="0"/>
              <w:jc w:val="left"/>
              <w:rPr>
                <w:rFonts w:ascii="宋体" w:hAnsi="宋体" w:cs="宋体" w:eastAsia="宋体" w:hint="default"/>
                <w:sz w:val="24"/>
                <w:szCs w:val="24"/>
              </w:rPr>
            </w:pPr>
            <w:r>
              <w:rPr>
                <w:rFonts w:ascii="宋体" w:hAnsi="宋体" w:cs="宋体" w:eastAsia="宋体" w:hint="default"/>
                <w:sz w:val="24"/>
                <w:szCs w:val="24"/>
              </w:rPr>
              <w:t>取得子公司支付的现金净额</w:t>
            </w:r>
          </w:p>
        </w:tc>
        <w:tc>
          <w:tcPr>
            <w:tcW w:w="2431"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21"/>
              <w:ind w:right="324"/>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104,355</w:t>
            </w:r>
            <w:r>
              <w:rPr>
                <w:rFonts w:ascii="Arial"/>
                <w:spacing w:val="-1"/>
                <w:sz w:val="24"/>
              </w:rPr>
            </w:r>
          </w:p>
        </w:tc>
        <w:tc>
          <w:tcPr>
            <w:tcW w:w="1625" w:type="dxa"/>
            <w:tcBorders>
              <w:top w:val="nil" w:sz="6" w:space="0" w:color="auto"/>
              <w:left w:val="nil" w:sz="6" w:space="0" w:color="auto"/>
              <w:bottom w:val="nil" w:sz="6" w:space="0" w:color="auto"/>
              <w:right w:val="nil" w:sz="6" w:space="0" w:color="auto"/>
            </w:tcBorders>
          </w:tcPr>
          <w:p>
            <w:pPr>
              <w:pStyle w:val="TableParagraph"/>
              <w:tabs>
                <w:tab w:pos="475" w:val="left" w:leader="none"/>
              </w:tabs>
              <w:spacing w:line="240" w:lineRule="auto" w:before="21"/>
              <w:ind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312,416</w:t>
            </w:r>
            <w:r>
              <w:rPr>
                <w:rFonts w:ascii="Arial"/>
                <w:sz w:val="24"/>
              </w:rPr>
            </w:r>
          </w:p>
        </w:tc>
      </w:tr>
      <w:tr>
        <w:trPr>
          <w:trHeight w:val="588"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4" w:right="0"/>
              <w:jc w:val="left"/>
              <w:rPr>
                <w:rFonts w:ascii="宋体" w:hAnsi="宋体" w:cs="宋体" w:eastAsia="宋体" w:hint="default"/>
                <w:sz w:val="24"/>
                <w:szCs w:val="24"/>
              </w:rPr>
            </w:pPr>
            <w:r>
              <w:rPr>
                <w:rFonts w:ascii="宋体" w:hAnsi="宋体" w:cs="宋体" w:eastAsia="宋体" w:hint="default"/>
                <w:sz w:val="24"/>
                <w:szCs w:val="24"/>
              </w:rPr>
              <w:t>取得子公司的价格</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593"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24"/>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68"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14"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23"/>
              <w:jc w:val="right"/>
              <w:rPr>
                <w:rFonts w:ascii="Arial" w:hAnsi="Arial" w:cs="Arial" w:eastAsia="Arial" w:hint="default"/>
                <w:sz w:val="24"/>
                <w:szCs w:val="24"/>
              </w:rPr>
            </w:pPr>
            <w:r>
              <w:rPr>
                <w:rFonts w:ascii="Arial"/>
                <w:w w:val="95"/>
                <w:sz w:val="24"/>
              </w:rPr>
              <w:t>44,865</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23"/>
              <w:jc w:val="right"/>
              <w:rPr>
                <w:rFonts w:ascii="Arial" w:hAnsi="Arial" w:cs="Arial" w:eastAsia="Arial" w:hint="default"/>
                <w:sz w:val="24"/>
                <w:szCs w:val="24"/>
              </w:rPr>
            </w:pPr>
            <w:r>
              <w:rPr>
                <w:rFonts w:ascii="Arial"/>
                <w:w w:val="95"/>
                <w:sz w:val="24"/>
              </w:rPr>
              <w:t>69,714</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81"/>
              <w:jc w:val="right"/>
              <w:rPr>
                <w:rFonts w:ascii="Arial" w:hAnsi="Arial" w:cs="Arial" w:eastAsia="Arial" w:hint="default"/>
                <w:sz w:val="24"/>
                <w:szCs w:val="24"/>
              </w:rPr>
            </w:pPr>
            <w:r>
              <w:rPr>
                <w:rFonts w:ascii="Arial"/>
                <w:w w:val="99"/>
                <w:sz w:val="24"/>
              </w:rPr>
              <w:t>-</w:t>
            </w:r>
            <w:r>
              <w:rPr>
                <w:rFonts w:ascii="Arial"/>
                <w:sz w:val="24"/>
              </w:rPr>
            </w:r>
          </w:p>
        </w:tc>
      </w:tr>
      <w:tr>
        <w:trPr>
          <w:trHeight w:val="450"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红孩子母婴及美妆业务</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23"/>
              <w:jc w:val="right"/>
              <w:rPr>
                <w:rFonts w:ascii="Arial" w:hAnsi="Arial" w:cs="Arial" w:eastAsia="Arial" w:hint="default"/>
                <w:sz w:val="24"/>
                <w:szCs w:val="24"/>
              </w:rPr>
            </w:pPr>
            <w:r>
              <w:rPr>
                <w:rFonts w:ascii="Arial"/>
                <w:w w:val="99"/>
                <w:sz w:val="24"/>
              </w:rPr>
              <w:t>-</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75" w:right="0"/>
              <w:jc w:val="left"/>
              <w:rPr>
                <w:rFonts w:ascii="Arial" w:hAnsi="Arial" w:cs="Arial" w:eastAsia="Arial" w:hint="default"/>
                <w:sz w:val="24"/>
                <w:szCs w:val="24"/>
              </w:rPr>
            </w:pPr>
            <w:r>
              <w:rPr>
                <w:rFonts w:ascii="Arial"/>
                <w:sz w:val="24"/>
              </w:rPr>
              <w:t>504,583</w:t>
            </w:r>
          </w:p>
        </w:tc>
      </w:tr>
      <w:tr>
        <w:trPr>
          <w:trHeight w:val="573"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80" w:right="0"/>
              <w:jc w:val="left"/>
              <w:rPr>
                <w:rFonts w:ascii="宋体" w:hAnsi="宋体" w:cs="宋体" w:eastAsia="宋体" w:hint="default"/>
                <w:sz w:val="24"/>
                <w:szCs w:val="24"/>
              </w:rPr>
            </w:pPr>
            <w:r>
              <w:rPr>
                <w:rFonts w:ascii="宋体" w:hAnsi="宋体" w:cs="宋体" w:eastAsia="宋体" w:hint="default"/>
                <w:sz w:val="24"/>
                <w:szCs w:val="24"/>
              </w:rPr>
              <w:t>取得子公司的净资产</w:t>
            </w:r>
          </w:p>
        </w:tc>
        <w:tc>
          <w:tcPr>
            <w:tcW w:w="2431" w:type="dxa"/>
            <w:tcBorders>
              <w:top w:val="nil" w:sz="6" w:space="0" w:color="auto"/>
              <w:left w:val="nil" w:sz="6" w:space="0" w:color="auto"/>
              <w:bottom w:val="nil" w:sz="6" w:space="0" w:color="auto"/>
              <w:right w:val="nil" w:sz="6" w:space="0" w:color="auto"/>
            </w:tcBorders>
          </w:tcPr>
          <w:p>
            <w:pPr/>
          </w:p>
        </w:tc>
        <w:tc>
          <w:tcPr>
            <w:tcW w:w="1625" w:type="dxa"/>
            <w:tcBorders>
              <w:top w:val="nil" w:sz="6" w:space="0" w:color="auto"/>
              <w:left w:val="nil" w:sz="6" w:space="0" w:color="auto"/>
              <w:bottom w:val="nil" w:sz="6" w:space="0" w:color="auto"/>
              <w:right w:val="nil" w:sz="6" w:space="0" w:color="auto"/>
            </w:tcBorders>
          </w:tcPr>
          <w:p>
            <w:pPr/>
          </w:p>
        </w:tc>
      </w:tr>
      <w:tr>
        <w:trPr>
          <w:trHeight w:val="593"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313"/>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68"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4" w:right="0"/>
              <w:jc w:val="left"/>
              <w:rPr>
                <w:rFonts w:ascii="宋体" w:hAnsi="宋体" w:cs="宋体" w:eastAsia="宋体" w:hint="default"/>
                <w:sz w:val="24"/>
                <w:szCs w:val="24"/>
              </w:rPr>
            </w:pPr>
            <w:r>
              <w:rPr>
                <w:rFonts w:ascii="宋体" w:hAnsi="宋体" w:cs="宋体" w:eastAsia="宋体" w:hint="default"/>
                <w:sz w:val="24"/>
                <w:szCs w:val="24"/>
              </w:rPr>
              <w:t>流动资产</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51"/>
              <w:jc w:val="right"/>
              <w:rPr>
                <w:rFonts w:ascii="Arial" w:hAnsi="Arial" w:cs="Arial" w:eastAsia="Arial" w:hint="default"/>
                <w:sz w:val="24"/>
                <w:szCs w:val="24"/>
              </w:rPr>
            </w:pPr>
            <w:r>
              <w:rPr>
                <w:rFonts w:ascii="Arial"/>
                <w:w w:val="95"/>
                <w:sz w:val="24"/>
              </w:rPr>
              <w:t>31,869</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440" w:right="0"/>
              <w:jc w:val="left"/>
              <w:rPr>
                <w:rFonts w:ascii="Arial" w:hAnsi="Arial" w:cs="Arial" w:eastAsia="Arial" w:hint="default"/>
                <w:sz w:val="24"/>
                <w:szCs w:val="24"/>
              </w:rPr>
            </w:pPr>
            <w:r>
              <w:rPr>
                <w:rFonts w:ascii="Arial"/>
                <w:spacing w:val="-3"/>
                <w:sz w:val="24"/>
              </w:rPr>
              <w:t>201,118</w:t>
            </w:r>
          </w:p>
        </w:tc>
      </w:tr>
      <w:tr>
        <w:trPr>
          <w:trHeight w:val="311"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非流动资产</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51"/>
              <w:jc w:val="right"/>
              <w:rPr>
                <w:rFonts w:ascii="Arial" w:hAnsi="Arial" w:cs="Arial" w:eastAsia="Arial" w:hint="default"/>
                <w:sz w:val="24"/>
                <w:szCs w:val="24"/>
              </w:rPr>
            </w:pPr>
            <w:r>
              <w:rPr>
                <w:rFonts w:ascii="Arial"/>
                <w:w w:val="95"/>
                <w:sz w:val="24"/>
              </w:rPr>
              <w:t>84,083</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422" w:right="0"/>
              <w:jc w:val="left"/>
              <w:rPr>
                <w:rFonts w:ascii="Arial" w:hAnsi="Arial" w:cs="Arial" w:eastAsia="Arial" w:hint="default"/>
                <w:sz w:val="24"/>
                <w:szCs w:val="24"/>
              </w:rPr>
            </w:pPr>
            <w:r>
              <w:rPr>
                <w:rFonts w:ascii="Arial"/>
                <w:sz w:val="24"/>
              </w:rPr>
              <w:t>299,693</w:t>
            </w: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流动负债</w:t>
            </w:r>
          </w:p>
        </w:tc>
        <w:tc>
          <w:tcPr>
            <w:tcW w:w="243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281"/>
              <w:jc w:val="right"/>
              <w:rPr>
                <w:rFonts w:ascii="Arial" w:hAnsi="Arial" w:cs="Arial" w:eastAsia="Arial" w:hint="default"/>
                <w:sz w:val="24"/>
                <w:szCs w:val="24"/>
              </w:rPr>
            </w:pPr>
            <w:r>
              <w:rPr>
                <w:rFonts w:ascii="Arial"/>
                <w:w w:val="95"/>
                <w:sz w:val="24"/>
              </w:rPr>
              <w:t>(41,681)</w:t>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19" w:right="0"/>
              <w:jc w:val="left"/>
              <w:rPr>
                <w:rFonts w:ascii="Arial" w:hAnsi="Arial" w:cs="Arial" w:eastAsia="Arial" w:hint="default"/>
                <w:sz w:val="24"/>
                <w:szCs w:val="24"/>
              </w:rPr>
            </w:pPr>
            <w:r>
              <w:rPr>
                <w:rFonts w:ascii="Arial"/>
                <w:sz w:val="24"/>
              </w:rPr>
              <w:t>(250,656)</w:t>
            </w:r>
          </w:p>
        </w:tc>
      </w:tr>
      <w:tr>
        <w:trPr>
          <w:trHeight w:val="312"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非流动负债</w:t>
            </w:r>
          </w:p>
        </w:tc>
        <w:tc>
          <w:tcPr>
            <w:tcW w:w="2431" w:type="dxa"/>
            <w:tcBorders>
              <w:top w:val="nil" w:sz="6" w:space="0" w:color="auto"/>
              <w:left w:val="nil" w:sz="6" w:space="0" w:color="auto"/>
              <w:bottom w:val="nil" w:sz="6" w:space="0" w:color="auto"/>
              <w:right w:val="nil" w:sz="6" w:space="0" w:color="auto"/>
            </w:tcBorders>
          </w:tcPr>
          <w:p>
            <w:pPr>
              <w:pStyle w:val="TableParagraph"/>
              <w:tabs>
                <w:tab w:pos="667" w:val="left" w:leader="none"/>
              </w:tabs>
              <w:spacing w:line="240" w:lineRule="auto" w:before="18"/>
              <w:ind w:right="26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(18,173)</w:t>
            </w:r>
            <w:r>
              <w:rPr>
                <w:rFonts w:ascii="Arial"/>
                <w:w w:val="95"/>
                <w:sz w:val="24"/>
              </w:rPr>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tabs>
                <w:tab w:pos="452" w:val="left" w:leader="none"/>
              </w:tabs>
              <w:spacing w:line="240" w:lineRule="auto" w:before="18"/>
              <w:ind w:left="1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(16,242)</w:t>
            </w:r>
            <w:r>
              <w:rPr>
                <w:rFonts w:ascii="Arial"/>
                <w:sz w:val="24"/>
              </w:rPr>
            </w:r>
          </w:p>
        </w:tc>
      </w:tr>
      <w:tr>
        <w:trPr>
          <w:trHeight w:val="263" w:hRule="exact"/>
        </w:trPr>
        <w:tc>
          <w:tcPr>
            <w:tcW w:w="742" w:type="dxa"/>
            <w:tcBorders>
              <w:top w:val="nil" w:sz="6" w:space="0" w:color="auto"/>
              <w:left w:val="nil" w:sz="6" w:space="0" w:color="auto"/>
              <w:bottom w:val="nil" w:sz="6" w:space="0" w:color="auto"/>
              <w:right w:val="nil" w:sz="6" w:space="0" w:color="auto"/>
            </w:tcBorders>
          </w:tcPr>
          <w:p>
            <w:pPr/>
          </w:p>
        </w:tc>
        <w:tc>
          <w:tcPr>
            <w:tcW w:w="4464" w:type="dxa"/>
            <w:tcBorders>
              <w:top w:val="nil" w:sz="6" w:space="0" w:color="auto"/>
              <w:left w:val="nil" w:sz="6" w:space="0" w:color="auto"/>
              <w:bottom w:val="nil" w:sz="6" w:space="0" w:color="auto"/>
              <w:right w:val="nil" w:sz="6" w:space="0" w:color="auto"/>
            </w:tcBorders>
          </w:tcPr>
          <w:p>
            <w:pPr/>
          </w:p>
        </w:tc>
        <w:tc>
          <w:tcPr>
            <w:tcW w:w="2431" w:type="dxa"/>
            <w:tcBorders>
              <w:top w:val="nil" w:sz="6" w:space="0" w:color="auto"/>
              <w:left w:val="nil" w:sz="6" w:space="0" w:color="auto"/>
              <w:bottom w:val="nil" w:sz="6" w:space="0" w:color="auto"/>
              <w:right w:val="nil" w:sz="6" w:space="0" w:color="auto"/>
            </w:tcBorders>
          </w:tcPr>
          <w:p>
            <w:pPr>
              <w:pStyle w:val="TableParagraph"/>
              <w:tabs>
                <w:tab w:pos="742" w:val="left" w:leader="none"/>
                <w:tab w:pos="1559" w:val="left" w:leader="none"/>
              </w:tabs>
              <w:spacing w:line="268" w:lineRule="exact"/>
              <w:ind w:right="26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56,098</w:t>
            </w:r>
            <w:r>
              <w:rPr>
                <w:rFonts w:ascii="Arial"/>
                <w:sz w:val="24"/>
                <w:u w:val="thick" w:color="000000"/>
              </w:rPr>
              <w:tab/>
            </w:r>
            <w:r>
              <w:rPr>
                <w:rFonts w:ascii="Arial"/>
                <w:sz w:val="24"/>
              </w:rPr>
            </w:r>
          </w:p>
        </w:tc>
        <w:tc>
          <w:tcPr>
            <w:tcW w:w="1625" w:type="dxa"/>
            <w:tcBorders>
              <w:top w:val="nil" w:sz="6" w:space="0" w:color="auto"/>
              <w:left w:val="nil" w:sz="6" w:space="0" w:color="auto"/>
              <w:bottom w:val="nil" w:sz="6" w:space="0" w:color="auto"/>
              <w:right w:val="nil" w:sz="6" w:space="0" w:color="auto"/>
            </w:tcBorders>
          </w:tcPr>
          <w:p>
            <w:pPr>
              <w:pStyle w:val="TableParagraph"/>
              <w:tabs>
                <w:tab w:pos="422" w:val="left" w:leader="none"/>
                <w:tab w:pos="1386" w:val="left" w:leader="none"/>
              </w:tabs>
              <w:spacing w:line="268" w:lineRule="exact"/>
              <w:ind w:left="1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233,913</w:t>
              <w:tab/>
            </w:r>
            <w:r>
              <w:rPr>
                <w:rFonts w:ascii="Arial"/>
                <w:sz w:val="24"/>
              </w:rPr>
            </w:r>
          </w:p>
        </w:tc>
      </w:tr>
    </w:tbl>
    <w:p>
      <w:pPr>
        <w:spacing w:after="0" w:line="268" w:lineRule="exact"/>
        <w:jc w:val="left"/>
        <w:rPr>
          <w:rFonts w:ascii="Arial" w:hAnsi="Arial" w:cs="Arial" w:eastAsia="Arial" w:hint="default"/>
          <w:sz w:val="24"/>
          <w:szCs w:val="24"/>
        </w:rPr>
        <w:sectPr>
          <w:pgSz w:w="11910" w:h="16840"/>
          <w:pgMar w:header="0" w:footer="912" w:top="2020" w:bottom="1100" w:left="1480" w:right="0"/>
        </w:sectPr>
      </w:pPr>
    </w:p>
    <w:p>
      <w:pPr>
        <w:spacing w:line="240" w:lineRule="auto" w:before="2"/>
        <w:rPr>
          <w:rFonts w:ascii="Times New Roman" w:hAnsi="Times New Roman" w:cs="Times New Roman" w:eastAsia="Times New Roman"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814"/>
        <w:gridCol w:w="4096"/>
        <w:gridCol w:w="1190"/>
        <w:gridCol w:w="1215"/>
        <w:gridCol w:w="1712"/>
      </w:tblGrid>
      <w:tr>
        <w:trPr>
          <w:trHeight w:val="416"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4096" w:type="dxa"/>
            <w:tcBorders>
              <w:top w:val="nil" w:sz="6" w:space="0" w:color="auto"/>
              <w:left w:val="nil" w:sz="6" w:space="0" w:color="auto"/>
              <w:bottom w:val="nil" w:sz="6" w:space="0" w:color="auto"/>
              <w:right w:val="nil" w:sz="6" w:space="0" w:color="auto"/>
            </w:tcBorders>
          </w:tcPr>
          <w:p>
            <w:pPr>
              <w:pStyle w:val="TableParagraph"/>
              <w:spacing w:line="257" w:lineRule="exact"/>
              <w:ind w:left="10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587"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(58)</w:t>
            </w:r>
          </w:p>
        </w:tc>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Arial" w:hAnsi="Arial" w:cs="Arial" w:eastAsia="Arial" w:hint="default"/>
                <w:sz w:val="24"/>
                <w:szCs w:val="24"/>
              </w:rPr>
            </w:pPr>
            <w:r>
              <w:rPr>
                <w:rFonts w:ascii="黑体" w:hAnsi="黑体" w:cs="黑体" w:eastAsia="黑体" w:hint="default"/>
                <w:sz w:val="24"/>
                <w:szCs w:val="24"/>
              </w:rPr>
              <w:t>现金流量表补充资料</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585"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(d)</w:t>
            </w:r>
          </w:p>
        </w:tc>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7" w:right="0"/>
              <w:jc w:val="left"/>
              <w:rPr>
                <w:rFonts w:ascii="宋体" w:hAnsi="宋体" w:cs="宋体" w:eastAsia="宋体" w:hint="default"/>
                <w:sz w:val="24"/>
                <w:szCs w:val="24"/>
              </w:rPr>
            </w:pPr>
            <w:r>
              <w:rPr>
                <w:rFonts w:ascii="宋体" w:hAnsi="宋体" w:cs="宋体" w:eastAsia="宋体" w:hint="default"/>
                <w:sz w:val="24"/>
                <w:szCs w:val="24"/>
              </w:rPr>
              <w:t>现金及现金等价物</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904"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
        </w:tc>
        <w:tc>
          <w:tcPr>
            <w:tcW w:w="2404" w:type="dxa"/>
            <w:gridSpan w:val="2"/>
            <w:tcBorders>
              <w:top w:val="nil" w:sz="6" w:space="0" w:color="auto"/>
              <w:left w:val="nil" w:sz="6" w:space="0" w:color="auto"/>
              <w:bottom w:val="nil" w:sz="6" w:space="0" w:color="auto"/>
              <w:right w:val="nil" w:sz="6" w:space="0" w:color="auto"/>
            </w:tcBorders>
          </w:tcPr>
          <w:p>
            <w:pPr>
              <w:pStyle w:val="TableParagraph"/>
              <w:spacing w:line="321" w:lineRule="exact" w:before="100"/>
              <w:ind w:left="119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837"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c>
          <w:tcPr>
            <w:tcW w:w="1712" w:type="dxa"/>
            <w:tcBorders>
              <w:top w:val="nil" w:sz="6" w:space="0" w:color="auto"/>
              <w:left w:val="nil" w:sz="6" w:space="0" w:color="auto"/>
              <w:bottom w:val="nil" w:sz="6" w:space="0" w:color="auto"/>
              <w:right w:val="nil" w:sz="6" w:space="0" w:color="auto"/>
            </w:tcBorders>
          </w:tcPr>
          <w:p>
            <w:pPr>
              <w:pStyle w:val="TableParagraph"/>
              <w:spacing w:line="321" w:lineRule="exact" w:before="100"/>
              <w:ind w:left="743"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w:t>
            </w:r>
          </w:p>
          <w:p>
            <w:pPr>
              <w:pStyle w:val="TableParagraph"/>
              <w:spacing w:line="321" w:lineRule="exact"/>
              <w:ind w:left="383" w:right="0"/>
              <w:jc w:val="left"/>
              <w:rPr>
                <w:rFonts w:ascii="宋体" w:hAnsi="宋体" w:cs="宋体" w:eastAsia="宋体" w:hint="default"/>
                <w:sz w:val="24"/>
                <w:szCs w:val="24"/>
              </w:rPr>
            </w:pP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w:t>
            </w:r>
          </w:p>
        </w:tc>
      </w:tr>
      <w:tr>
        <w:trPr>
          <w:trHeight w:val="449"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single" w:sz="4" w:space="0" w:color="000000"/>
              <w:right w:val="nil" w:sz="6" w:space="0" w:color="auto"/>
            </w:tcBorders>
          </w:tcPr>
          <w:p>
            <w:pPr>
              <w:pStyle w:val="TableParagraph"/>
              <w:spacing w:line="240" w:lineRule="auto" w:before="93"/>
              <w:ind w:left="4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240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65"/>
              <w:ind w:left="895" w:right="0"/>
              <w:jc w:val="left"/>
              <w:rPr>
                <w:rFonts w:ascii="Arial" w:hAnsi="Arial" w:cs="Arial" w:eastAsia="Arial" w:hint="default"/>
                <w:sz w:val="24"/>
                <w:szCs w:val="24"/>
              </w:rPr>
            </w:pPr>
            <w:r>
              <w:rPr>
                <w:rFonts w:ascii="Arial"/>
                <w:sz w:val="24"/>
              </w:rPr>
              <w:t>12,297,572</w:t>
            </w:r>
          </w:p>
        </w:tc>
        <w:tc>
          <w:tcPr>
            <w:tcW w:w="1712" w:type="dxa"/>
            <w:tcBorders>
              <w:top w:val="nil" w:sz="6" w:space="0" w:color="auto"/>
              <w:left w:val="nil" w:sz="6" w:space="0" w:color="auto"/>
              <w:bottom w:val="single" w:sz="4" w:space="0" w:color="000000"/>
              <w:right w:val="nil" w:sz="6" w:space="0" w:color="auto"/>
            </w:tcBorders>
          </w:tcPr>
          <w:p>
            <w:pPr>
              <w:pStyle w:val="TableParagraph"/>
              <w:spacing w:line="240" w:lineRule="auto" w:before="165"/>
              <w:ind w:right="68"/>
              <w:jc w:val="right"/>
              <w:rPr>
                <w:rFonts w:ascii="Arial" w:hAnsi="Arial" w:cs="Arial" w:eastAsia="Arial" w:hint="default"/>
                <w:sz w:val="24"/>
                <w:szCs w:val="24"/>
              </w:rPr>
            </w:pPr>
            <w:r>
              <w:rPr>
                <w:rFonts w:ascii="Arial"/>
                <w:spacing w:val="-2"/>
                <w:sz w:val="24"/>
              </w:rPr>
              <w:t>15,118,092</w:t>
            </w:r>
          </w:p>
        </w:tc>
      </w:tr>
      <w:tr>
        <w:trPr>
          <w:trHeight w:val="330" w:hRule="exact"/>
        </w:trPr>
        <w:tc>
          <w:tcPr>
            <w:tcW w:w="814" w:type="dxa"/>
            <w:tcBorders>
              <w:top w:val="nil" w:sz="6" w:space="0" w:color="auto"/>
              <w:left w:val="nil" w:sz="6" w:space="0" w:color="auto"/>
              <w:bottom w:val="nil" w:sz="6" w:space="0" w:color="auto"/>
              <w:right w:val="single" w:sz="4" w:space="0" w:color="000000"/>
            </w:tcBorders>
          </w:tcPr>
          <w:p>
            <w:pPr/>
          </w:p>
        </w:tc>
        <w:tc>
          <w:tcPr>
            <w:tcW w:w="4096" w:type="dxa"/>
            <w:tcBorders>
              <w:top w:val="single" w:sz="4" w:space="0" w:color="000000"/>
              <w:left w:val="single" w:sz="4" w:space="0" w:color="000000"/>
              <w:bottom w:val="nil" w:sz="6" w:space="0" w:color="auto"/>
              <w:right w:val="nil" w:sz="6" w:space="0" w:color="auto"/>
            </w:tcBorders>
          </w:tcPr>
          <w:p>
            <w:pPr>
              <w:pStyle w:val="TableParagraph"/>
              <w:spacing w:line="275" w:lineRule="exact"/>
              <w:ind w:left="37" w:right="0"/>
              <w:jc w:val="left"/>
              <w:rPr>
                <w:rFonts w:ascii="宋体" w:hAnsi="宋体" w:cs="宋体" w:eastAsia="宋体" w:hint="default"/>
                <w:sz w:val="24"/>
                <w:szCs w:val="24"/>
              </w:rPr>
            </w:pPr>
            <w:r>
              <w:rPr>
                <w:rFonts w:ascii="宋体" w:hAnsi="宋体" w:cs="宋体" w:eastAsia="宋体" w:hint="default"/>
                <w:sz w:val="24"/>
                <w:szCs w:val="24"/>
              </w:rPr>
              <w:t>其中：库存现金</w:t>
            </w:r>
          </w:p>
        </w:tc>
        <w:tc>
          <w:tcPr>
            <w:tcW w:w="1190" w:type="dxa"/>
            <w:tcBorders>
              <w:top w:val="single" w:sz="4" w:space="0" w:color="000000"/>
              <w:left w:val="nil" w:sz="6" w:space="0" w:color="auto"/>
              <w:bottom w:val="nil" w:sz="6" w:space="0" w:color="auto"/>
              <w:right w:val="nil" w:sz="6" w:space="0" w:color="auto"/>
            </w:tcBorders>
          </w:tcPr>
          <w:p>
            <w:pPr/>
          </w:p>
        </w:tc>
        <w:tc>
          <w:tcPr>
            <w:tcW w:w="1215" w:type="dxa"/>
            <w:tcBorders>
              <w:top w:val="single" w:sz="4" w:space="0" w:color="000000"/>
              <w:left w:val="nil" w:sz="6" w:space="0" w:color="auto"/>
              <w:bottom w:val="nil" w:sz="6" w:space="0" w:color="auto"/>
              <w:right w:val="nil" w:sz="6" w:space="0" w:color="auto"/>
            </w:tcBorders>
          </w:tcPr>
          <w:p>
            <w:pPr>
              <w:pStyle w:val="TableParagraph"/>
              <w:spacing w:line="240" w:lineRule="auto" w:before="33"/>
              <w:ind w:left="173" w:right="0"/>
              <w:jc w:val="left"/>
              <w:rPr>
                <w:rFonts w:ascii="Arial" w:hAnsi="Arial" w:cs="Arial" w:eastAsia="Arial" w:hint="default"/>
                <w:sz w:val="24"/>
                <w:szCs w:val="24"/>
              </w:rPr>
            </w:pPr>
            <w:r>
              <w:rPr>
                <w:rFonts w:ascii="Arial"/>
                <w:sz w:val="24"/>
              </w:rPr>
              <w:t>19,930</w:t>
            </w:r>
          </w:p>
        </w:tc>
        <w:tc>
          <w:tcPr>
            <w:tcW w:w="1712" w:type="dxa"/>
            <w:tcBorders>
              <w:top w:val="single" w:sz="4" w:space="0" w:color="000000"/>
              <w:left w:val="nil" w:sz="6" w:space="0" w:color="auto"/>
              <w:bottom w:val="nil" w:sz="6" w:space="0" w:color="auto"/>
              <w:right w:val="single" w:sz="4" w:space="0" w:color="000000"/>
            </w:tcBorders>
          </w:tcPr>
          <w:p>
            <w:pPr>
              <w:pStyle w:val="TableParagraph"/>
              <w:spacing w:line="240" w:lineRule="auto" w:before="33"/>
              <w:ind w:right="62"/>
              <w:jc w:val="right"/>
              <w:rPr>
                <w:rFonts w:ascii="Arial" w:hAnsi="Arial" w:cs="Arial" w:eastAsia="Arial" w:hint="default"/>
                <w:sz w:val="24"/>
                <w:szCs w:val="24"/>
              </w:rPr>
            </w:pPr>
            <w:r>
              <w:rPr>
                <w:rFonts w:ascii="Arial"/>
                <w:w w:val="95"/>
                <w:sz w:val="24"/>
              </w:rPr>
              <w:t>20,071</w:t>
            </w:r>
            <w:r>
              <w:rPr>
                <w:rFonts w:ascii="Arial"/>
                <w:sz w:val="24"/>
              </w:rPr>
            </w:r>
          </w:p>
        </w:tc>
      </w:tr>
      <w:tr>
        <w:trPr>
          <w:trHeight w:val="311" w:hRule="exact"/>
        </w:trPr>
        <w:tc>
          <w:tcPr>
            <w:tcW w:w="814" w:type="dxa"/>
            <w:tcBorders>
              <w:top w:val="nil" w:sz="6" w:space="0" w:color="auto"/>
              <w:left w:val="nil" w:sz="6" w:space="0" w:color="auto"/>
              <w:bottom w:val="nil" w:sz="6" w:space="0" w:color="auto"/>
              <w:right w:val="single" w:sz="4" w:space="0" w:color="000000"/>
            </w:tcBorders>
          </w:tcPr>
          <w:p>
            <w:pPr/>
          </w:p>
        </w:tc>
        <w:tc>
          <w:tcPr>
            <w:tcW w:w="4096" w:type="dxa"/>
            <w:tcBorders>
              <w:top w:val="nil" w:sz="6" w:space="0" w:color="auto"/>
              <w:left w:val="single" w:sz="4" w:space="0" w:color="000000"/>
              <w:bottom w:val="nil" w:sz="6" w:space="0" w:color="auto"/>
              <w:right w:val="nil" w:sz="6" w:space="0" w:color="auto"/>
            </w:tcBorders>
          </w:tcPr>
          <w:p>
            <w:pPr>
              <w:pStyle w:val="TableParagraph"/>
              <w:spacing w:line="262" w:lineRule="exact"/>
              <w:ind w:left="756" w:right="0"/>
              <w:jc w:val="left"/>
              <w:rPr>
                <w:rFonts w:ascii="宋体" w:hAnsi="宋体" w:cs="宋体" w:eastAsia="宋体" w:hint="default"/>
                <w:sz w:val="24"/>
                <w:szCs w:val="24"/>
              </w:rPr>
            </w:pPr>
            <w:r>
              <w:rPr>
                <w:rFonts w:ascii="宋体" w:hAnsi="宋体" w:cs="宋体" w:eastAsia="宋体" w:hint="default"/>
                <w:sz w:val="24"/>
                <w:szCs w:val="24"/>
              </w:rPr>
              <w:t>可随时用于支付的银行存款</w:t>
            </w:r>
          </w:p>
        </w:tc>
        <w:tc>
          <w:tcPr>
            <w:tcW w:w="24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931" w:right="0"/>
              <w:jc w:val="left"/>
              <w:rPr>
                <w:rFonts w:ascii="Arial" w:hAnsi="Arial" w:cs="Arial" w:eastAsia="Arial" w:hint="default"/>
                <w:sz w:val="24"/>
                <w:szCs w:val="24"/>
              </w:rPr>
            </w:pPr>
            <w:r>
              <w:rPr>
                <w:rFonts w:ascii="Arial"/>
                <w:spacing w:val="-4"/>
                <w:sz w:val="24"/>
              </w:rPr>
              <w:t>12,111,056</w:t>
            </w:r>
          </w:p>
        </w:tc>
        <w:tc>
          <w:tcPr>
            <w:tcW w:w="1712" w:type="dxa"/>
            <w:tcBorders>
              <w:top w:val="nil" w:sz="6" w:space="0" w:color="auto"/>
              <w:left w:val="nil" w:sz="6" w:space="0" w:color="auto"/>
              <w:bottom w:val="nil" w:sz="6" w:space="0" w:color="auto"/>
              <w:right w:val="single" w:sz="4" w:space="0" w:color="000000"/>
            </w:tcBorders>
          </w:tcPr>
          <w:p>
            <w:pPr>
              <w:pStyle w:val="TableParagraph"/>
              <w:spacing w:line="240" w:lineRule="auto" w:before="18"/>
              <w:ind w:right="63"/>
              <w:jc w:val="right"/>
              <w:rPr>
                <w:rFonts w:ascii="Arial" w:hAnsi="Arial" w:cs="Arial" w:eastAsia="Arial" w:hint="default"/>
                <w:sz w:val="24"/>
                <w:szCs w:val="24"/>
              </w:rPr>
            </w:pPr>
            <w:r>
              <w:rPr>
                <w:rFonts w:ascii="Arial"/>
                <w:spacing w:val="-2"/>
                <w:sz w:val="24"/>
              </w:rPr>
              <w:t>14,980,113</w:t>
            </w:r>
          </w:p>
        </w:tc>
      </w:tr>
      <w:tr>
        <w:trPr>
          <w:trHeight w:val="302" w:hRule="exact"/>
        </w:trPr>
        <w:tc>
          <w:tcPr>
            <w:tcW w:w="814" w:type="dxa"/>
            <w:tcBorders>
              <w:top w:val="nil" w:sz="6" w:space="0" w:color="auto"/>
              <w:left w:val="nil" w:sz="6" w:space="0" w:color="auto"/>
              <w:bottom w:val="nil" w:sz="6" w:space="0" w:color="auto"/>
              <w:right w:val="single" w:sz="4" w:space="0" w:color="000000"/>
            </w:tcBorders>
          </w:tcPr>
          <w:p>
            <w:pPr/>
          </w:p>
        </w:tc>
        <w:tc>
          <w:tcPr>
            <w:tcW w:w="4096" w:type="dxa"/>
            <w:tcBorders>
              <w:top w:val="nil" w:sz="6" w:space="0" w:color="auto"/>
              <w:left w:val="single" w:sz="4" w:space="0" w:color="000000"/>
              <w:bottom w:val="single" w:sz="4" w:space="0" w:color="000000"/>
              <w:right w:val="nil" w:sz="6" w:space="0" w:color="auto"/>
            </w:tcBorders>
          </w:tcPr>
          <w:p>
            <w:pPr>
              <w:pStyle w:val="TableParagraph"/>
              <w:spacing w:line="262" w:lineRule="exact"/>
              <w:ind w:left="756" w:right="-26"/>
              <w:jc w:val="left"/>
              <w:rPr>
                <w:rFonts w:ascii="宋体" w:hAnsi="宋体" w:cs="宋体" w:eastAsia="宋体" w:hint="default"/>
                <w:sz w:val="24"/>
                <w:szCs w:val="24"/>
              </w:rPr>
            </w:pPr>
            <w:r>
              <w:rPr>
                <w:rFonts w:ascii="宋体" w:hAnsi="宋体" w:cs="宋体" w:eastAsia="宋体" w:hint="default"/>
                <w:sz w:val="24"/>
                <w:szCs w:val="24"/>
              </w:rPr>
              <w:t>可随时用于支付的其他货币资金</w:t>
            </w:r>
          </w:p>
        </w:tc>
        <w:tc>
          <w:tcPr>
            <w:tcW w:w="1190" w:type="dxa"/>
            <w:tcBorders>
              <w:top w:val="nil" w:sz="6" w:space="0" w:color="auto"/>
              <w:left w:val="nil" w:sz="6" w:space="0" w:color="auto"/>
              <w:bottom w:val="single" w:sz="4" w:space="0" w:color="000000"/>
              <w:right w:val="nil" w:sz="6" w:space="0" w:color="auto"/>
            </w:tcBorders>
          </w:tcPr>
          <w:p>
            <w:pPr/>
          </w:p>
        </w:tc>
        <w:tc>
          <w:tcPr>
            <w:tcW w:w="121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left="39" w:right="0"/>
              <w:jc w:val="left"/>
              <w:rPr>
                <w:rFonts w:ascii="Arial" w:hAnsi="Arial" w:cs="Arial" w:eastAsia="Arial" w:hint="default"/>
                <w:sz w:val="24"/>
                <w:szCs w:val="24"/>
              </w:rPr>
            </w:pPr>
            <w:r>
              <w:rPr>
                <w:rFonts w:ascii="Arial"/>
                <w:sz w:val="24"/>
              </w:rPr>
              <w:t>166,586</w:t>
            </w:r>
          </w:p>
        </w:tc>
        <w:tc>
          <w:tcPr>
            <w:tcW w:w="1712" w:type="dxa"/>
            <w:tcBorders>
              <w:top w:val="nil" w:sz="6" w:space="0" w:color="auto"/>
              <w:left w:val="nil" w:sz="6" w:space="0" w:color="auto"/>
              <w:bottom w:val="single" w:sz="4" w:space="0" w:color="000000"/>
              <w:right w:val="single" w:sz="4" w:space="0" w:color="000000"/>
            </w:tcBorders>
          </w:tcPr>
          <w:p>
            <w:pPr>
              <w:pStyle w:val="TableParagraph"/>
              <w:spacing w:line="240" w:lineRule="auto" w:before="18"/>
              <w:ind w:right="63"/>
              <w:jc w:val="right"/>
              <w:rPr>
                <w:rFonts w:ascii="Arial" w:hAnsi="Arial" w:cs="Arial" w:eastAsia="Arial" w:hint="default"/>
                <w:sz w:val="24"/>
                <w:szCs w:val="24"/>
              </w:rPr>
            </w:pPr>
            <w:r>
              <w:rPr>
                <w:rFonts w:ascii="Arial"/>
                <w:spacing w:val="-3"/>
                <w:sz w:val="24"/>
              </w:rPr>
              <w:t>117,908</w:t>
            </w: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single" w:sz="4" w:space="0" w:color="000000"/>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single" w:sz="4" w:space="0" w:color="000000"/>
              <w:right w:val="nil" w:sz="6" w:space="0" w:color="auto"/>
            </w:tcBorders>
          </w:tcPr>
          <w:p>
            <w:pPr/>
          </w:p>
        </w:tc>
        <w:tc>
          <w:tcPr>
            <w:tcW w:w="1215" w:type="dxa"/>
            <w:tcBorders>
              <w:top w:val="single" w:sz="4" w:space="0" w:color="000000"/>
              <w:left w:val="nil" w:sz="6" w:space="0" w:color="auto"/>
              <w:bottom w:val="single" w:sz="4" w:space="0" w:color="000000"/>
              <w:right w:val="nil" w:sz="6" w:space="0" w:color="auto"/>
            </w:tcBorders>
          </w:tcPr>
          <w:p>
            <w:pPr/>
          </w:p>
        </w:tc>
        <w:tc>
          <w:tcPr>
            <w:tcW w:w="1712" w:type="dxa"/>
            <w:tcBorders>
              <w:top w:val="single" w:sz="4" w:space="0" w:color="000000"/>
              <w:left w:val="nil" w:sz="6" w:space="0" w:color="auto"/>
              <w:bottom w:val="single" w:sz="4" w:space="0" w:color="000000"/>
              <w:right w:val="nil" w:sz="6" w:space="0" w:color="auto"/>
            </w:tcBorders>
          </w:tcPr>
          <w:p>
            <w:pPr/>
          </w:p>
        </w:tc>
      </w:tr>
      <w:tr>
        <w:trPr>
          <w:trHeight w:val="331"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80" w:lineRule="exact"/>
              <w:ind w:left="41" w:right="0"/>
              <w:jc w:val="left"/>
              <w:rPr>
                <w:rFonts w:ascii="宋体" w:hAnsi="宋体" w:cs="宋体" w:eastAsia="宋体" w:hint="default"/>
                <w:sz w:val="24"/>
                <w:szCs w:val="24"/>
              </w:rPr>
            </w:pPr>
            <w:r>
              <w:rPr>
                <w:rFonts w:ascii="宋体" w:hAnsi="宋体" w:cs="宋体" w:eastAsia="宋体" w:hint="default"/>
                <w:sz w:val="24"/>
                <w:szCs w:val="24"/>
              </w:rPr>
              <w:t>年末现金及现金等价物余额</w:t>
            </w:r>
          </w:p>
        </w:tc>
        <w:tc>
          <w:tcPr>
            <w:tcW w:w="240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879" w:right="0"/>
              <w:jc w:val="left"/>
              <w:rPr>
                <w:rFonts w:ascii="Arial" w:hAnsi="Arial" w:cs="Arial" w:eastAsia="Arial" w:hint="default"/>
                <w:sz w:val="24"/>
                <w:szCs w:val="24"/>
              </w:rPr>
            </w:pPr>
            <w:r>
              <w:rPr>
                <w:rFonts w:ascii="Arial"/>
                <w:sz w:val="24"/>
              </w:rPr>
              <w:t>12,297,572</w:t>
            </w:r>
          </w:p>
        </w:tc>
        <w:tc>
          <w:tcPr>
            <w:tcW w:w="17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1"/>
              <w:ind w:right="41"/>
              <w:jc w:val="right"/>
              <w:rPr>
                <w:rFonts w:ascii="Arial" w:hAnsi="Arial" w:cs="Arial" w:eastAsia="Arial" w:hint="default"/>
                <w:sz w:val="24"/>
                <w:szCs w:val="24"/>
              </w:rPr>
            </w:pPr>
            <w:r>
              <w:rPr>
                <w:rFonts w:ascii="Arial"/>
                <w:spacing w:val="-2"/>
                <w:sz w:val="24"/>
              </w:rPr>
              <w:t>15,118,092</w:t>
            </w:r>
          </w:p>
        </w:tc>
      </w:tr>
      <w:tr>
        <w:trPr>
          <w:trHeight w:val="740" w:hRule="exact"/>
        </w:trPr>
        <w:tc>
          <w:tcPr>
            <w:tcW w:w="81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00" w:right="0"/>
              <w:jc w:val="left"/>
              <w:rPr>
                <w:rFonts w:ascii="Arial" w:hAnsi="Arial" w:cs="Arial" w:eastAsia="Arial" w:hint="default"/>
                <w:sz w:val="24"/>
                <w:szCs w:val="24"/>
              </w:rPr>
            </w:pPr>
            <w:r>
              <w:rPr>
                <w:rFonts w:ascii="Arial"/>
                <w:sz w:val="24"/>
              </w:rPr>
              <w:t>(59)</w:t>
            </w:r>
          </w:p>
        </w:tc>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7" w:right="0"/>
              <w:jc w:val="left"/>
              <w:rPr>
                <w:rFonts w:ascii="黑体" w:hAnsi="黑体" w:cs="黑体" w:eastAsia="黑体" w:hint="default"/>
                <w:sz w:val="24"/>
                <w:szCs w:val="24"/>
              </w:rPr>
            </w:pPr>
            <w:r>
              <w:rPr>
                <w:rFonts w:ascii="黑体" w:hAnsi="黑体" w:cs="黑体" w:eastAsia="黑体" w:hint="default"/>
                <w:sz w:val="24"/>
                <w:szCs w:val="24"/>
              </w:rPr>
              <w:t>外币货币性项目</w:t>
            </w:r>
          </w:p>
        </w:tc>
        <w:tc>
          <w:tcPr>
            <w:tcW w:w="1190" w:type="dxa"/>
            <w:tcBorders>
              <w:top w:val="single" w:sz="12" w:space="0" w:color="000000"/>
              <w:left w:val="nil" w:sz="6" w:space="0" w:color="auto"/>
              <w:bottom w:val="nil" w:sz="6" w:space="0" w:color="auto"/>
              <w:right w:val="nil" w:sz="6" w:space="0" w:color="auto"/>
            </w:tcBorders>
          </w:tcPr>
          <w:p>
            <w:pPr/>
          </w:p>
        </w:tc>
        <w:tc>
          <w:tcPr>
            <w:tcW w:w="1215" w:type="dxa"/>
            <w:tcBorders>
              <w:top w:val="single" w:sz="12" w:space="0" w:color="000000"/>
              <w:left w:val="nil" w:sz="6" w:space="0" w:color="auto"/>
              <w:bottom w:val="nil" w:sz="6" w:space="0" w:color="auto"/>
              <w:right w:val="nil" w:sz="6" w:space="0" w:color="auto"/>
            </w:tcBorders>
          </w:tcPr>
          <w:p>
            <w:pPr/>
          </w:p>
        </w:tc>
        <w:tc>
          <w:tcPr>
            <w:tcW w:w="1712" w:type="dxa"/>
            <w:tcBorders>
              <w:top w:val="single" w:sz="12" w:space="0" w:color="000000"/>
              <w:left w:val="nil" w:sz="6" w:space="0" w:color="auto"/>
              <w:bottom w:val="nil" w:sz="6" w:space="0" w:color="auto"/>
              <w:right w:val="nil" w:sz="6" w:space="0" w:color="auto"/>
            </w:tcBorders>
          </w:tcPr>
          <w:p>
            <w:pPr/>
          </w:p>
        </w:tc>
      </w:tr>
      <w:tr>
        <w:trPr>
          <w:trHeight w:val="455"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single" w:sz="4" w:space="0" w:color="000000"/>
              <w:right w:val="nil" w:sz="6" w:space="0" w:color="auto"/>
            </w:tcBorders>
          </w:tcPr>
          <w:p>
            <w:pPr/>
          </w:p>
        </w:tc>
        <w:tc>
          <w:tcPr>
            <w:tcW w:w="1190" w:type="dxa"/>
            <w:tcBorders>
              <w:top w:val="nil" w:sz="6" w:space="0" w:color="auto"/>
              <w:left w:val="nil" w:sz="6" w:space="0" w:color="auto"/>
              <w:bottom w:val="single" w:sz="4" w:space="0" w:color="000000"/>
              <w:right w:val="nil" w:sz="6" w:space="0" w:color="auto"/>
            </w:tcBorders>
          </w:tcPr>
          <w:p>
            <w:pPr/>
          </w:p>
        </w:tc>
        <w:tc>
          <w:tcPr>
            <w:tcW w:w="2927"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0"/>
              <w:ind w:left="73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tc>
      </w:tr>
      <w:tr>
        <w:trPr>
          <w:trHeight w:val="280"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single" w:sz="4" w:space="0" w:color="000000"/>
              <w:left w:val="nil" w:sz="6" w:space="0" w:color="auto"/>
              <w:bottom w:val="nil" w:sz="6" w:space="0" w:color="auto"/>
              <w:right w:val="nil" w:sz="6" w:space="0" w:color="auto"/>
            </w:tcBorders>
          </w:tcPr>
          <w:p>
            <w:pPr/>
          </w:p>
        </w:tc>
        <w:tc>
          <w:tcPr>
            <w:tcW w:w="1190" w:type="dxa"/>
            <w:tcBorders>
              <w:top w:val="single" w:sz="4" w:space="0" w:color="000000"/>
              <w:left w:val="nil" w:sz="6" w:space="0" w:color="auto"/>
              <w:bottom w:val="nil" w:sz="6" w:space="0" w:color="auto"/>
              <w:right w:val="nil" w:sz="6" w:space="0" w:color="auto"/>
            </w:tcBorders>
          </w:tcPr>
          <w:p>
            <w:pPr>
              <w:pStyle w:val="TableParagraph"/>
              <w:spacing w:line="206" w:lineRule="exact"/>
              <w:ind w:right="396"/>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215" w:type="dxa"/>
            <w:tcBorders>
              <w:top w:val="single" w:sz="4" w:space="0" w:color="000000"/>
              <w:left w:val="nil" w:sz="6" w:space="0" w:color="auto"/>
              <w:bottom w:val="nil" w:sz="6" w:space="0" w:color="auto"/>
              <w:right w:val="nil" w:sz="6" w:space="0" w:color="auto"/>
            </w:tcBorders>
          </w:tcPr>
          <w:p>
            <w:pPr>
              <w:pStyle w:val="TableParagraph"/>
              <w:spacing w:line="206" w:lineRule="exact"/>
              <w:ind w:right="119"/>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712" w:type="dxa"/>
            <w:tcBorders>
              <w:top w:val="single" w:sz="4" w:space="0" w:color="000000"/>
              <w:left w:val="nil" w:sz="6" w:space="0" w:color="auto"/>
              <w:bottom w:val="nil" w:sz="6" w:space="0" w:color="auto"/>
              <w:right w:val="nil" w:sz="6" w:space="0" w:color="auto"/>
            </w:tcBorders>
          </w:tcPr>
          <w:p>
            <w:pPr>
              <w:pStyle w:val="TableParagraph"/>
              <w:spacing w:line="206" w:lineRule="exact"/>
              <w:ind w:right="121"/>
              <w:jc w:val="righ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298"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0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28" w:lineRule="exact"/>
              <w:ind w:left="127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7"/>
              <w:jc w:val="right"/>
              <w:rPr>
                <w:rFonts w:ascii="Arial" w:hAnsi="Arial" w:cs="Arial" w:eastAsia="Arial" w:hint="default"/>
                <w:sz w:val="18"/>
                <w:szCs w:val="18"/>
              </w:rPr>
            </w:pPr>
            <w:r>
              <w:rPr>
                <w:rFonts w:ascii="Arial"/>
                <w:spacing w:val="-1"/>
                <w:sz w:val="18"/>
              </w:rPr>
              <w:t>27,485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168,181</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6"/>
              <w:jc w:val="right"/>
              <w:rPr>
                <w:rFonts w:ascii="Arial" w:hAnsi="Arial" w:cs="Arial" w:eastAsia="Arial" w:hint="default"/>
                <w:sz w:val="18"/>
                <w:szCs w:val="18"/>
              </w:rPr>
            </w:pPr>
            <w:r>
              <w:rPr>
                <w:rFonts w:ascii="Arial"/>
                <w:spacing w:val="-1"/>
                <w:sz w:val="18"/>
              </w:rPr>
              <w:t>372,019</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0.78890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293,486</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0" w:right="396"/>
              <w:jc w:val="right"/>
              <w:rPr>
                <w:rFonts w:ascii="Arial" w:hAnsi="Arial" w:cs="Arial" w:eastAsia="Arial" w:hint="default"/>
                <w:sz w:val="18"/>
                <w:szCs w:val="18"/>
              </w:rPr>
            </w:pPr>
            <w:r>
              <w:rPr>
                <w:rFonts w:ascii="Arial"/>
                <w:spacing w:val="-1"/>
                <w:sz w:val="18"/>
              </w:rPr>
              <w:t>4,573,751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0.05137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234,954</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6"/>
              <w:jc w:val="right"/>
              <w:rPr>
                <w:rFonts w:ascii="Arial" w:hAnsi="Arial" w:cs="Arial" w:eastAsia="Arial" w:hint="default"/>
                <w:sz w:val="18"/>
                <w:szCs w:val="18"/>
              </w:rPr>
            </w:pPr>
            <w:r>
              <w:rPr>
                <w:rFonts w:ascii="Arial"/>
                <w:spacing w:val="-1"/>
                <w:sz w:val="18"/>
              </w:rPr>
              <w:t>3,502</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0.77710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2,721</w:t>
            </w:r>
          </w:p>
        </w:tc>
      </w:tr>
      <w:tr>
        <w:trPr>
          <w:trHeight w:val="265"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28" w:lineRule="exact"/>
              <w:ind w:left="127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5"/>
              <w:jc w:val="right"/>
              <w:rPr>
                <w:rFonts w:ascii="Arial" w:hAnsi="Arial" w:cs="Arial" w:eastAsia="Arial" w:hint="default"/>
                <w:sz w:val="18"/>
                <w:szCs w:val="18"/>
              </w:rPr>
            </w:pPr>
            <w:r>
              <w:rPr>
                <w:rFonts w:ascii="Arial"/>
                <w:spacing w:val="-1"/>
                <w:sz w:val="18"/>
              </w:rPr>
              <w:t>649,890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spacing w:val="-1"/>
                <w:sz w:val="18"/>
              </w:rPr>
              <w:t>0.05137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33,385</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6"/>
              <w:jc w:val="right"/>
              <w:rPr>
                <w:rFonts w:ascii="Arial" w:hAnsi="Arial" w:cs="Arial" w:eastAsia="Arial" w:hint="default"/>
                <w:sz w:val="18"/>
                <w:szCs w:val="18"/>
              </w:rPr>
            </w:pPr>
            <w:r>
              <w:rPr>
                <w:rFonts w:ascii="Arial"/>
                <w:spacing w:val="-1"/>
                <w:sz w:val="18"/>
              </w:rPr>
              <w:t>17,309</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0.78890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13,655</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6"/>
              <w:jc w:val="right"/>
              <w:rPr>
                <w:rFonts w:ascii="Arial" w:hAnsi="Arial" w:cs="Arial" w:eastAsia="Arial" w:hint="default"/>
                <w:sz w:val="18"/>
                <w:szCs w:val="18"/>
              </w:rPr>
            </w:pPr>
            <w:r>
              <w:rPr>
                <w:rFonts w:ascii="Arial"/>
                <w:spacing w:val="-1"/>
                <w:w w:val="95"/>
                <w:sz w:val="18"/>
              </w:rPr>
              <w:t>138</w:t>
            </w:r>
            <w:r>
              <w:rPr>
                <w:rFonts w:ascii="Arial"/>
                <w:sz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w w:val="95"/>
                <w:sz w:val="18"/>
              </w:rPr>
              <w:t>844</w:t>
            </w:r>
            <w:r>
              <w:rPr>
                <w:rFonts w:ascii="Arial"/>
                <w:sz w:val="18"/>
              </w:rPr>
            </w:r>
          </w:p>
        </w:tc>
      </w:tr>
      <w:tr>
        <w:trPr>
          <w:trHeight w:val="265"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28" w:lineRule="exact"/>
              <w:ind w:left="127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6"/>
              <w:jc w:val="right"/>
              <w:rPr>
                <w:rFonts w:ascii="Arial" w:hAnsi="Arial" w:cs="Arial" w:eastAsia="Arial" w:hint="default"/>
                <w:sz w:val="18"/>
                <w:szCs w:val="18"/>
              </w:rPr>
            </w:pPr>
            <w:r>
              <w:rPr>
                <w:rFonts w:ascii="Arial"/>
                <w:spacing w:val="-1"/>
                <w:sz w:val="18"/>
              </w:rPr>
              <w:t>70,875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spacing w:val="-1"/>
                <w:sz w:val="18"/>
              </w:rPr>
              <w:t>0.78890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w:hAnsi="Arial" w:cs="Arial" w:eastAsia="Arial" w:hint="default"/>
                <w:sz w:val="18"/>
                <w:szCs w:val="18"/>
              </w:rPr>
            </w:pPr>
            <w:r>
              <w:rPr>
                <w:rFonts w:ascii="Arial"/>
                <w:spacing w:val="-1"/>
                <w:sz w:val="18"/>
              </w:rPr>
              <w:t>55,913</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5"/>
              <w:jc w:val="right"/>
              <w:rPr>
                <w:rFonts w:ascii="Arial" w:hAnsi="Arial" w:cs="Arial" w:eastAsia="Arial" w:hint="default"/>
                <w:sz w:val="18"/>
                <w:szCs w:val="18"/>
              </w:rPr>
            </w:pPr>
            <w:r>
              <w:rPr>
                <w:rFonts w:ascii="Arial"/>
                <w:spacing w:val="-1"/>
                <w:sz w:val="18"/>
              </w:rPr>
              <w:t>802,047</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0.05137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5"/>
              <w:jc w:val="right"/>
              <w:rPr>
                <w:rFonts w:ascii="Arial" w:hAnsi="Arial" w:cs="Arial" w:eastAsia="Arial" w:hint="default"/>
                <w:sz w:val="18"/>
                <w:szCs w:val="18"/>
              </w:rPr>
            </w:pPr>
            <w:r>
              <w:rPr>
                <w:rFonts w:ascii="Arial"/>
                <w:spacing w:val="-1"/>
                <w:sz w:val="18"/>
              </w:rPr>
              <w:t>41,201</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澳门元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5"/>
              <w:jc w:val="right"/>
              <w:rPr>
                <w:rFonts w:ascii="Arial" w:hAnsi="Arial" w:cs="Arial" w:eastAsia="Arial" w:hint="default"/>
                <w:sz w:val="18"/>
                <w:szCs w:val="18"/>
              </w:rPr>
            </w:pPr>
            <w:r>
              <w:rPr>
                <w:rFonts w:ascii="Arial"/>
                <w:spacing w:val="-1"/>
                <w:sz w:val="18"/>
              </w:rPr>
              <w:t>1,060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0.77710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w w:val="95"/>
                <w:sz w:val="18"/>
              </w:rPr>
              <w:t>824</w:t>
            </w:r>
            <w:r>
              <w:rPr>
                <w:rFonts w:ascii="Arial"/>
                <w:sz w:val="18"/>
              </w:rPr>
            </w:r>
          </w:p>
        </w:tc>
      </w:tr>
      <w:tr>
        <w:trPr>
          <w:trHeight w:val="265"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28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28" w:lineRule="exact"/>
              <w:ind w:left="127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6"/>
              <w:jc w:val="right"/>
              <w:rPr>
                <w:rFonts w:ascii="Arial" w:hAnsi="Arial" w:cs="Arial" w:eastAsia="Arial" w:hint="default"/>
                <w:sz w:val="18"/>
                <w:szCs w:val="18"/>
              </w:rPr>
            </w:pPr>
            <w:r>
              <w:rPr>
                <w:rFonts w:ascii="Arial"/>
                <w:spacing w:val="-1"/>
                <w:sz w:val="18"/>
              </w:rPr>
              <w:t>1,930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spacing w:val="-1"/>
                <w:sz w:val="18"/>
              </w:rPr>
              <w:t>0.78890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1,523</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6" w:lineRule="exact"/>
              <w:ind w:left="127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7"/>
              <w:jc w:val="right"/>
              <w:rPr>
                <w:rFonts w:ascii="Arial" w:hAnsi="Arial" w:cs="Arial" w:eastAsia="Arial" w:hint="default"/>
                <w:sz w:val="18"/>
                <w:szCs w:val="18"/>
              </w:rPr>
            </w:pPr>
            <w:r>
              <w:rPr>
                <w:rFonts w:ascii="Arial"/>
                <w:spacing w:val="-1"/>
                <w:w w:val="95"/>
                <w:sz w:val="18"/>
              </w:rPr>
              <w:t>339</w:t>
            </w:r>
            <w:r>
              <w:rPr>
                <w:rFonts w:ascii="Arial"/>
                <w:sz w:val="18"/>
              </w:rPr>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0.05137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w w:val="95"/>
                <w:sz w:val="18"/>
              </w:rPr>
              <w:t>17</w:t>
            </w:r>
            <w:r>
              <w:rPr>
                <w:rFonts w:ascii="Arial"/>
                <w:sz w:val="18"/>
              </w:rPr>
            </w:r>
          </w:p>
        </w:tc>
      </w:tr>
      <w:tr>
        <w:trPr>
          <w:trHeight w:val="264"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6"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28" w:lineRule="exact"/>
              <w:ind w:left="127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6"/>
              <w:jc w:val="right"/>
              <w:rPr>
                <w:rFonts w:ascii="Arial" w:hAnsi="Arial" w:cs="Arial" w:eastAsia="Arial" w:hint="default"/>
                <w:sz w:val="18"/>
                <w:szCs w:val="18"/>
              </w:rPr>
            </w:pPr>
            <w:r>
              <w:rPr>
                <w:rFonts w:ascii="Arial"/>
                <w:spacing w:val="-1"/>
                <w:sz w:val="18"/>
              </w:rPr>
              <w:t>1,582</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9,680</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 w:right="395"/>
              <w:jc w:val="right"/>
              <w:rPr>
                <w:rFonts w:ascii="Arial" w:hAnsi="Arial" w:cs="Arial" w:eastAsia="Arial" w:hint="default"/>
                <w:sz w:val="18"/>
                <w:szCs w:val="18"/>
              </w:rPr>
            </w:pPr>
            <w:r>
              <w:rPr>
                <w:rFonts w:ascii="Arial"/>
                <w:spacing w:val="-1"/>
                <w:sz w:val="18"/>
              </w:rPr>
              <w:t>3,522,598</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0.05137</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180,956</w:t>
            </w:r>
          </w:p>
        </w:tc>
      </w:tr>
      <w:tr>
        <w:trPr>
          <w:trHeight w:val="276"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96"/>
              <w:jc w:val="right"/>
              <w:rPr>
                <w:rFonts w:ascii="Arial" w:hAnsi="Arial" w:cs="Arial" w:eastAsia="Arial" w:hint="default"/>
                <w:sz w:val="18"/>
                <w:szCs w:val="18"/>
              </w:rPr>
            </w:pPr>
            <w:r>
              <w:rPr>
                <w:rFonts w:ascii="Arial"/>
                <w:spacing w:val="-1"/>
                <w:sz w:val="18"/>
              </w:rPr>
              <w:t>25,935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9"/>
              <w:jc w:val="right"/>
              <w:rPr>
                <w:rFonts w:ascii="Arial" w:hAnsi="Arial" w:cs="Arial" w:eastAsia="Arial" w:hint="default"/>
                <w:sz w:val="18"/>
                <w:szCs w:val="18"/>
              </w:rPr>
            </w:pPr>
            <w:r>
              <w:rPr>
                <w:rFonts w:ascii="Arial"/>
                <w:spacing w:val="-1"/>
                <w:sz w:val="18"/>
              </w:rPr>
              <w:t>0.78890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20,460</w:t>
            </w:r>
          </w:p>
        </w:tc>
      </w:tr>
      <w:tr>
        <w:trPr>
          <w:trHeight w:val="265"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0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90"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r>
      <w:tr>
        <w:trPr>
          <w:trHeight w:val="287"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28" w:lineRule="exact"/>
              <w:ind w:left="1277"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96"/>
              <w:jc w:val="right"/>
              <w:rPr>
                <w:rFonts w:ascii="Arial" w:hAnsi="Arial" w:cs="Arial" w:eastAsia="Arial" w:hint="default"/>
                <w:sz w:val="18"/>
                <w:szCs w:val="18"/>
              </w:rPr>
            </w:pPr>
            <w:r>
              <w:rPr>
                <w:rFonts w:ascii="Arial"/>
                <w:spacing w:val="-3"/>
                <w:sz w:val="18"/>
              </w:rPr>
              <w:t>11,378</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6"/>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spacing w:val="-1"/>
                <w:sz w:val="18"/>
              </w:rPr>
              <w:t>69,619</w:t>
            </w:r>
          </w:p>
        </w:tc>
      </w:tr>
      <w:tr>
        <w:trPr>
          <w:trHeight w:val="239" w:hRule="exact"/>
        </w:trPr>
        <w:tc>
          <w:tcPr>
            <w:tcW w:w="814" w:type="dxa"/>
            <w:tcBorders>
              <w:top w:val="nil" w:sz="6" w:space="0" w:color="auto"/>
              <w:left w:val="nil" w:sz="6" w:space="0" w:color="auto"/>
              <w:bottom w:val="nil" w:sz="6" w:space="0" w:color="auto"/>
              <w:right w:val="nil" w:sz="6" w:space="0" w:color="auto"/>
            </w:tcBorders>
          </w:tcPr>
          <w:p>
            <w:pPr/>
          </w:p>
        </w:tc>
        <w:tc>
          <w:tcPr>
            <w:tcW w:w="4096" w:type="dxa"/>
            <w:tcBorders>
              <w:top w:val="nil" w:sz="6" w:space="0" w:color="auto"/>
              <w:left w:val="nil" w:sz="6" w:space="0" w:color="auto"/>
              <w:bottom w:val="nil" w:sz="6" w:space="0" w:color="auto"/>
              <w:right w:val="nil" w:sz="6" w:space="0" w:color="auto"/>
            </w:tcBorders>
          </w:tcPr>
          <w:p>
            <w:pPr>
              <w:pStyle w:val="TableParagraph"/>
              <w:spacing w:line="217" w:lineRule="exact"/>
              <w:ind w:left="1277"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9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71"/>
              <w:jc w:val="right"/>
              <w:rPr>
                <w:rFonts w:ascii="Arial" w:hAnsi="Arial" w:cs="Arial" w:eastAsia="Arial" w:hint="default"/>
                <w:sz w:val="18"/>
                <w:szCs w:val="18"/>
              </w:rPr>
            </w:pPr>
            <w:r>
              <w:rPr>
                <w:rFonts w:ascii="Arial"/>
                <w:spacing w:val="-1"/>
                <w:sz w:val="18"/>
              </w:rPr>
              <w:t>1,389,200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6"/>
              <w:jc w:val="right"/>
              <w:rPr>
                <w:rFonts w:ascii="Arial" w:hAnsi="Arial" w:cs="Arial" w:eastAsia="Arial" w:hint="default"/>
                <w:sz w:val="18"/>
                <w:szCs w:val="18"/>
              </w:rPr>
            </w:pPr>
            <w:r>
              <w:rPr>
                <w:rFonts w:ascii="Arial"/>
                <w:spacing w:val="-1"/>
                <w:sz w:val="18"/>
              </w:rPr>
              <w:t>0.78890</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1,095,940</w:t>
            </w:r>
          </w:p>
        </w:tc>
      </w:tr>
    </w:tbl>
    <w:p>
      <w:pPr>
        <w:spacing w:after="0" w:line="240" w:lineRule="auto"/>
        <w:jc w:val="right"/>
        <w:rPr>
          <w:rFonts w:ascii="Arial" w:hAnsi="Arial" w:cs="Arial" w:eastAsia="Arial" w:hint="default"/>
          <w:sz w:val="18"/>
          <w:szCs w:val="18"/>
        </w:rPr>
        <w:sectPr>
          <w:pgSz w:w="11910" w:h="16840"/>
          <w:pgMar w:header="0" w:footer="912" w:top="2020" w:bottom="1100" w:left="1480" w:right="0"/>
        </w:sectPr>
      </w:pPr>
    </w:p>
    <w:p>
      <w:pPr>
        <w:spacing w:line="240" w:lineRule="auto" w:before="9"/>
        <w:rPr>
          <w:rFonts w:ascii="Times New Roman" w:hAnsi="Times New Roman" w:cs="Times New Roman" w:eastAsia="Times New Roman" w:hint="default"/>
          <w:sz w:val="11"/>
          <w:szCs w:val="11"/>
        </w:rPr>
      </w:pPr>
    </w:p>
    <w:tbl>
      <w:tblPr>
        <w:tblW w:w="0" w:type="auto"/>
        <w:jc w:val="left"/>
        <w:tblInd w:w="110" w:type="dxa"/>
        <w:tblLayout w:type="fixed"/>
        <w:tblCellMar>
          <w:top w:w="0" w:type="dxa"/>
          <w:left w:w="0" w:type="dxa"/>
          <w:bottom w:w="0" w:type="dxa"/>
          <w:right w:w="0" w:type="dxa"/>
        </w:tblCellMar>
        <w:tblLook w:val="01E0"/>
      </w:tblPr>
      <w:tblGrid>
        <w:gridCol w:w="774"/>
        <w:gridCol w:w="3193"/>
        <w:gridCol w:w="2121"/>
        <w:gridCol w:w="1532"/>
        <w:gridCol w:w="1407"/>
      </w:tblGrid>
      <w:tr>
        <w:trPr>
          <w:trHeight w:val="496"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四</w:t>
            </w:r>
          </w:p>
        </w:tc>
        <w:tc>
          <w:tcPr>
            <w:tcW w:w="3193" w:type="dxa"/>
            <w:tcBorders>
              <w:top w:val="nil" w:sz="6" w:space="0" w:color="auto"/>
              <w:left w:val="nil" w:sz="6" w:space="0" w:color="auto"/>
              <w:bottom w:val="nil" w:sz="6" w:space="0" w:color="auto"/>
              <w:right w:val="nil" w:sz="6" w:space="0" w:color="auto"/>
            </w:tcBorders>
          </w:tcPr>
          <w:p>
            <w:pPr>
              <w:pStyle w:val="TableParagraph"/>
              <w:spacing w:line="257" w:lineRule="exact"/>
              <w:ind w:left="147" w:right="0"/>
              <w:jc w:val="left"/>
              <w:rPr>
                <w:rFonts w:ascii="Arial" w:hAnsi="Arial" w:cs="Arial" w:eastAsia="Arial" w:hint="default"/>
                <w:sz w:val="24"/>
                <w:szCs w:val="24"/>
              </w:rPr>
            </w:pPr>
            <w:r>
              <w:rPr>
                <w:rFonts w:ascii="黑体" w:hAnsi="黑体" w:cs="黑体" w:eastAsia="黑体" w:hint="default"/>
                <w:sz w:val="24"/>
                <w:szCs w:val="24"/>
              </w:rPr>
              <w:t>合并财务报表项目附注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751" w:hRule="exact"/>
        </w:trPr>
        <w:tc>
          <w:tcPr>
            <w:tcW w:w="774"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(59)</w:t>
            </w: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47" w:right="0"/>
              <w:jc w:val="left"/>
              <w:rPr>
                <w:rFonts w:ascii="Arial" w:hAnsi="Arial" w:cs="Arial" w:eastAsia="Arial" w:hint="default"/>
                <w:sz w:val="24"/>
                <w:szCs w:val="24"/>
              </w:rPr>
            </w:pPr>
            <w:r>
              <w:rPr>
                <w:rFonts w:ascii="黑体" w:hAnsi="黑体" w:cs="黑体" w:eastAsia="黑体" w:hint="default"/>
                <w:sz w:val="24"/>
                <w:szCs w:val="24"/>
              </w:rPr>
              <w:t>外币货币性项目</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56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1" w:type="dxa"/>
            <w:tcBorders>
              <w:top w:val="nil" w:sz="6" w:space="0" w:color="auto"/>
              <w:left w:val="nil" w:sz="6" w:space="0" w:color="auto"/>
              <w:bottom w:val="single" w:sz="2" w:space="0" w:color="000000"/>
              <w:right w:val="nil" w:sz="6" w:space="0" w:color="auto"/>
            </w:tcBorders>
          </w:tcPr>
          <w:p>
            <w:pPr/>
          </w:p>
        </w:tc>
        <w:tc>
          <w:tcPr>
            <w:tcW w:w="2939"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74"/>
              <w:ind w:left="74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w:t>
            </w:r>
          </w:p>
        </w:tc>
      </w:tr>
      <w:tr>
        <w:trPr>
          <w:trHeight w:val="337"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
        </w:tc>
        <w:tc>
          <w:tcPr>
            <w:tcW w:w="2121"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384"/>
              <w:jc w:val="right"/>
              <w:rPr>
                <w:rFonts w:ascii="宋体" w:hAnsi="宋体" w:cs="宋体" w:eastAsia="宋体" w:hint="default"/>
                <w:sz w:val="18"/>
                <w:szCs w:val="18"/>
              </w:rPr>
            </w:pPr>
            <w:r>
              <w:rPr>
                <w:rFonts w:ascii="宋体" w:hAnsi="宋体" w:cs="宋体" w:eastAsia="宋体" w:hint="default"/>
                <w:sz w:val="18"/>
                <w:szCs w:val="18"/>
              </w:rPr>
              <w:t>外币余额</w:t>
            </w:r>
          </w:p>
        </w:tc>
        <w:tc>
          <w:tcPr>
            <w:tcW w:w="1532"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424"/>
              <w:jc w:val="right"/>
              <w:rPr>
                <w:rFonts w:ascii="宋体" w:hAnsi="宋体" w:cs="宋体" w:eastAsia="宋体" w:hint="default"/>
                <w:sz w:val="18"/>
                <w:szCs w:val="18"/>
              </w:rPr>
            </w:pPr>
            <w:r>
              <w:rPr>
                <w:rFonts w:ascii="宋体" w:hAnsi="宋体" w:cs="宋体" w:eastAsia="宋体" w:hint="default"/>
                <w:sz w:val="18"/>
                <w:szCs w:val="18"/>
              </w:rPr>
              <w:t>折算汇率</w:t>
            </w:r>
          </w:p>
        </w:tc>
        <w:tc>
          <w:tcPr>
            <w:tcW w:w="1407" w:type="dxa"/>
            <w:tcBorders>
              <w:top w:val="single" w:sz="2" w:space="0" w:color="000000"/>
              <w:left w:val="nil" w:sz="6" w:space="0" w:color="auto"/>
              <w:bottom w:val="nil" w:sz="6" w:space="0" w:color="auto"/>
              <w:right w:val="nil" w:sz="6" w:space="0" w:color="auto"/>
            </w:tcBorders>
          </w:tcPr>
          <w:p>
            <w:pPr>
              <w:pStyle w:val="TableParagraph"/>
              <w:spacing w:line="240" w:lineRule="auto" w:before="10"/>
              <w:ind w:right="121"/>
              <w:jc w:val="right"/>
              <w:rPr>
                <w:rFonts w:ascii="宋体" w:hAnsi="宋体" w:cs="宋体" w:eastAsia="宋体" w:hint="default"/>
                <w:sz w:val="18"/>
                <w:szCs w:val="18"/>
              </w:rPr>
            </w:pPr>
            <w:r>
              <w:rPr>
                <w:rFonts w:ascii="宋体" w:hAnsi="宋体" w:cs="宋体" w:eastAsia="宋体" w:hint="default"/>
                <w:sz w:val="18"/>
                <w:szCs w:val="18"/>
              </w:rPr>
              <w:t>人民币余额</w:t>
            </w:r>
          </w:p>
        </w:tc>
      </w:tr>
      <w:tr>
        <w:trPr>
          <w:trHeight w:val="35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4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388"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4"/>
              <w:jc w:val="right"/>
              <w:rPr>
                <w:rFonts w:ascii="Arial" w:hAnsi="Arial" w:cs="Arial" w:eastAsia="Arial" w:hint="default"/>
                <w:sz w:val="18"/>
                <w:szCs w:val="18"/>
              </w:rPr>
            </w:pPr>
            <w:r>
              <w:rPr>
                <w:rFonts w:ascii="Arial"/>
                <w:spacing w:val="-5"/>
                <w:sz w:val="18"/>
              </w:rPr>
              <w:t>115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1"/>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spacing w:val="-1"/>
                <w:w w:val="95"/>
                <w:sz w:val="18"/>
              </w:rPr>
              <w:t>704</w:t>
            </w:r>
            <w:r>
              <w:rPr>
                <w:rFonts w:ascii="Arial"/>
                <w:sz w:val="18"/>
              </w:rPr>
            </w:r>
          </w:p>
        </w:tc>
      </w:tr>
      <w:tr>
        <w:trPr>
          <w:trHeight w:val="356"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196"/>
              <w:jc w:val="center"/>
              <w:rPr>
                <w:rFonts w:ascii="宋体" w:hAnsi="宋体" w:cs="宋体" w:eastAsia="宋体" w:hint="default"/>
                <w:sz w:val="18"/>
                <w:szCs w:val="18"/>
              </w:rPr>
            </w:pPr>
            <w:r>
              <w:rPr>
                <w:rFonts w:ascii="宋体" w:hAnsi="宋体" w:cs="宋体" w:eastAsia="宋体" w:hint="default"/>
                <w:sz w:val="18"/>
                <w:szCs w:val="18"/>
              </w:rPr>
              <w:t>日元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4"/>
              <w:jc w:val="right"/>
              <w:rPr>
                <w:rFonts w:ascii="Arial" w:hAnsi="Arial" w:cs="Arial" w:eastAsia="Arial" w:hint="default"/>
                <w:sz w:val="18"/>
                <w:szCs w:val="18"/>
              </w:rPr>
            </w:pPr>
            <w:r>
              <w:rPr>
                <w:rFonts w:ascii="Arial"/>
                <w:spacing w:val="-1"/>
                <w:sz w:val="18"/>
              </w:rPr>
              <w:t>2,340,989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1"/>
              <w:jc w:val="right"/>
              <w:rPr>
                <w:rFonts w:ascii="Arial" w:hAnsi="Arial" w:cs="Arial" w:eastAsia="Arial" w:hint="default"/>
                <w:sz w:val="18"/>
                <w:szCs w:val="18"/>
              </w:rPr>
            </w:pPr>
            <w:r>
              <w:rPr>
                <w:rFonts w:ascii="Arial"/>
                <w:spacing w:val="-1"/>
                <w:sz w:val="18"/>
              </w:rPr>
              <w:t>0.05137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Arial" w:hAnsi="Arial" w:cs="Arial" w:eastAsia="Arial" w:hint="default"/>
                <w:sz w:val="18"/>
                <w:szCs w:val="18"/>
              </w:rPr>
            </w:pPr>
            <w:r>
              <w:rPr>
                <w:rFonts w:ascii="Arial"/>
                <w:spacing w:val="-1"/>
                <w:sz w:val="18"/>
              </w:rPr>
              <w:t>120,257</w:t>
            </w:r>
          </w:p>
        </w:tc>
      </w:tr>
      <w:tr>
        <w:trPr>
          <w:trHeight w:val="355"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196"/>
              <w:jc w:val="center"/>
              <w:rPr>
                <w:rFonts w:ascii="宋体" w:hAnsi="宋体" w:cs="宋体" w:eastAsia="宋体" w:hint="default"/>
                <w:sz w:val="18"/>
                <w:szCs w:val="18"/>
              </w:rPr>
            </w:pPr>
            <w:r>
              <w:rPr>
                <w:rFonts w:ascii="宋体" w:hAnsi="宋体" w:cs="宋体" w:eastAsia="宋体" w:hint="default"/>
                <w:sz w:val="18"/>
                <w:szCs w:val="18"/>
              </w:rPr>
              <w:t>港元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4"/>
              <w:jc w:val="right"/>
              <w:rPr>
                <w:rFonts w:ascii="Arial" w:hAnsi="Arial" w:cs="Arial" w:eastAsia="Arial" w:hint="default"/>
                <w:sz w:val="18"/>
                <w:szCs w:val="18"/>
              </w:rPr>
            </w:pPr>
            <w:r>
              <w:rPr>
                <w:rFonts w:ascii="Arial"/>
                <w:spacing w:val="-1"/>
                <w:sz w:val="18"/>
              </w:rPr>
              <w:t>342,455</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1"/>
              <w:jc w:val="right"/>
              <w:rPr>
                <w:rFonts w:ascii="Arial" w:hAnsi="Arial" w:cs="Arial" w:eastAsia="Arial" w:hint="default"/>
                <w:sz w:val="18"/>
                <w:szCs w:val="18"/>
              </w:rPr>
            </w:pPr>
            <w:r>
              <w:rPr>
                <w:rFonts w:ascii="Arial"/>
                <w:spacing w:val="-1"/>
                <w:sz w:val="18"/>
              </w:rPr>
              <w:t>0.78890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6"/>
              <w:jc w:val="right"/>
              <w:rPr>
                <w:rFonts w:ascii="Arial" w:hAnsi="Arial" w:cs="Arial" w:eastAsia="Arial" w:hint="default"/>
                <w:sz w:val="18"/>
                <w:szCs w:val="18"/>
              </w:rPr>
            </w:pPr>
            <w:r>
              <w:rPr>
                <w:rFonts w:ascii="Arial"/>
                <w:spacing w:val="-1"/>
                <w:sz w:val="18"/>
              </w:rPr>
              <w:t>270,163</w:t>
            </w:r>
          </w:p>
        </w:tc>
      </w:tr>
      <w:tr>
        <w:trPr>
          <w:trHeight w:val="324"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389"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5"/>
              <w:jc w:val="right"/>
              <w:rPr>
                <w:rFonts w:ascii="Arial" w:hAnsi="Arial" w:cs="Arial" w:eastAsia="Arial" w:hint="default"/>
                <w:sz w:val="18"/>
                <w:szCs w:val="18"/>
              </w:rPr>
            </w:pPr>
            <w:r>
              <w:rPr>
                <w:rFonts w:ascii="Arial"/>
                <w:spacing w:val="-1"/>
                <w:w w:val="95"/>
                <w:sz w:val="18"/>
              </w:rPr>
              <w:t>309</w:t>
            </w:r>
            <w:r>
              <w:rPr>
                <w:rFonts w:ascii="Arial"/>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1"/>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5"/>
              <w:jc w:val="right"/>
              <w:rPr>
                <w:rFonts w:ascii="Arial" w:hAnsi="Arial" w:cs="Arial" w:eastAsia="Arial" w:hint="default"/>
                <w:sz w:val="18"/>
                <w:szCs w:val="18"/>
              </w:rPr>
            </w:pPr>
            <w:r>
              <w:rPr>
                <w:rFonts w:ascii="Arial"/>
                <w:spacing w:val="-1"/>
                <w:sz w:val="18"/>
              </w:rPr>
              <w:t>1,891</w:t>
            </w:r>
          </w:p>
        </w:tc>
      </w:tr>
      <w:tr>
        <w:trPr>
          <w:trHeight w:val="355"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196"/>
              <w:jc w:val="center"/>
              <w:rPr>
                <w:rFonts w:ascii="宋体" w:hAnsi="宋体" w:cs="宋体" w:eastAsia="宋体" w:hint="default"/>
                <w:sz w:val="18"/>
                <w:szCs w:val="18"/>
              </w:rPr>
            </w:pPr>
            <w:r>
              <w:rPr>
                <w:rFonts w:ascii="宋体" w:hAnsi="宋体" w:cs="宋体" w:eastAsia="宋体" w:hint="default"/>
                <w:sz w:val="18"/>
                <w:szCs w:val="18"/>
              </w:rPr>
              <w:t>港元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3"/>
              <w:jc w:val="right"/>
              <w:rPr>
                <w:rFonts w:ascii="Arial" w:hAnsi="Arial" w:cs="Arial" w:eastAsia="Arial" w:hint="default"/>
                <w:sz w:val="18"/>
                <w:szCs w:val="18"/>
              </w:rPr>
            </w:pPr>
            <w:r>
              <w:rPr>
                <w:rFonts w:ascii="Arial"/>
                <w:spacing w:val="-1"/>
                <w:sz w:val="18"/>
              </w:rPr>
              <w:t>2,329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1"/>
              <w:jc w:val="right"/>
              <w:rPr>
                <w:rFonts w:ascii="Arial" w:hAnsi="Arial" w:cs="Arial" w:eastAsia="Arial" w:hint="default"/>
                <w:sz w:val="18"/>
                <w:szCs w:val="18"/>
              </w:rPr>
            </w:pPr>
            <w:r>
              <w:rPr>
                <w:rFonts w:ascii="Arial"/>
                <w:spacing w:val="-1"/>
                <w:sz w:val="18"/>
              </w:rPr>
              <w:t>0.78890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4"/>
              <w:jc w:val="right"/>
              <w:rPr>
                <w:rFonts w:ascii="Arial" w:hAnsi="Arial" w:cs="Arial" w:eastAsia="Arial" w:hint="default"/>
                <w:sz w:val="18"/>
                <w:szCs w:val="18"/>
              </w:rPr>
            </w:pPr>
            <w:r>
              <w:rPr>
                <w:rFonts w:ascii="Arial"/>
                <w:spacing w:val="-1"/>
                <w:sz w:val="18"/>
              </w:rPr>
              <w:t>1,837</w:t>
            </w:r>
          </w:p>
        </w:tc>
      </w:tr>
      <w:tr>
        <w:trPr>
          <w:trHeight w:val="324"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389"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日元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3"/>
              <w:jc w:val="right"/>
              <w:rPr>
                <w:rFonts w:ascii="Arial" w:hAnsi="Arial" w:cs="Arial" w:eastAsia="Arial" w:hint="default"/>
                <w:sz w:val="18"/>
                <w:szCs w:val="18"/>
              </w:rPr>
            </w:pPr>
            <w:r>
              <w:rPr>
                <w:rFonts w:ascii="Arial"/>
                <w:spacing w:val="-1"/>
                <w:sz w:val="18"/>
              </w:rPr>
              <w:t>1,155,323</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381"/>
              <w:jc w:val="right"/>
              <w:rPr>
                <w:rFonts w:ascii="Arial" w:hAnsi="Arial" w:cs="Arial" w:eastAsia="Arial" w:hint="default"/>
                <w:sz w:val="18"/>
                <w:szCs w:val="18"/>
              </w:rPr>
            </w:pPr>
            <w:r>
              <w:rPr>
                <w:rFonts w:ascii="Arial"/>
                <w:spacing w:val="-1"/>
                <w:sz w:val="18"/>
              </w:rPr>
              <w:t>0.05137</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5"/>
              <w:jc w:val="right"/>
              <w:rPr>
                <w:rFonts w:ascii="Arial" w:hAnsi="Arial" w:cs="Arial" w:eastAsia="Arial" w:hint="default"/>
                <w:sz w:val="18"/>
                <w:szCs w:val="18"/>
              </w:rPr>
            </w:pPr>
            <w:r>
              <w:rPr>
                <w:rFonts w:ascii="Arial"/>
                <w:spacing w:val="-1"/>
                <w:sz w:val="18"/>
              </w:rPr>
              <w:t>59,349</w:t>
            </w:r>
          </w:p>
        </w:tc>
      </w:tr>
      <w:tr>
        <w:trPr>
          <w:trHeight w:val="355"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196"/>
              <w:jc w:val="center"/>
              <w:rPr>
                <w:rFonts w:ascii="宋体" w:hAnsi="宋体" w:cs="宋体" w:eastAsia="宋体" w:hint="default"/>
                <w:sz w:val="18"/>
                <w:szCs w:val="18"/>
              </w:rPr>
            </w:pPr>
            <w:r>
              <w:rPr>
                <w:rFonts w:ascii="宋体" w:hAnsi="宋体" w:cs="宋体" w:eastAsia="宋体" w:hint="default"/>
                <w:sz w:val="18"/>
                <w:szCs w:val="18"/>
              </w:rPr>
              <w:t>港元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3"/>
              <w:jc w:val="right"/>
              <w:rPr>
                <w:rFonts w:ascii="Arial" w:hAnsi="Arial" w:cs="Arial" w:eastAsia="Arial" w:hint="default"/>
                <w:sz w:val="18"/>
                <w:szCs w:val="18"/>
              </w:rPr>
            </w:pPr>
            <w:r>
              <w:rPr>
                <w:rFonts w:ascii="Arial"/>
                <w:spacing w:val="-1"/>
                <w:sz w:val="18"/>
              </w:rPr>
              <w:t>128,489</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381"/>
              <w:jc w:val="right"/>
              <w:rPr>
                <w:rFonts w:ascii="Arial" w:hAnsi="Arial" w:cs="Arial" w:eastAsia="Arial" w:hint="default"/>
                <w:sz w:val="18"/>
                <w:szCs w:val="18"/>
              </w:rPr>
            </w:pPr>
            <w:r>
              <w:rPr>
                <w:rFonts w:ascii="Arial"/>
                <w:spacing w:val="-1"/>
                <w:sz w:val="18"/>
              </w:rPr>
              <w:t>0.78890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6"/>
              <w:ind w:right="105"/>
              <w:jc w:val="right"/>
              <w:rPr>
                <w:rFonts w:ascii="Arial" w:hAnsi="Arial" w:cs="Arial" w:eastAsia="Arial" w:hint="default"/>
                <w:sz w:val="18"/>
                <w:szCs w:val="18"/>
              </w:rPr>
            </w:pPr>
            <w:r>
              <w:rPr>
                <w:rFonts w:ascii="Arial"/>
                <w:spacing w:val="-1"/>
                <w:sz w:val="18"/>
              </w:rPr>
              <w:t>101,365</w:t>
            </w:r>
          </w:p>
        </w:tc>
      </w:tr>
      <w:tr>
        <w:trPr>
          <w:trHeight w:val="357"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right="16"/>
              <w:jc w:val="center"/>
              <w:rPr>
                <w:rFonts w:ascii="宋体" w:hAnsi="宋体" w:cs="宋体" w:eastAsia="宋体" w:hint="default"/>
                <w:sz w:val="18"/>
                <w:szCs w:val="18"/>
              </w:rPr>
            </w:pPr>
            <w:r>
              <w:rPr>
                <w:rFonts w:ascii="宋体" w:hAnsi="宋体" w:cs="宋体" w:eastAsia="宋体" w:hint="default"/>
                <w:sz w:val="18"/>
                <w:szCs w:val="18"/>
              </w:rPr>
              <w:t>澳门元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4"/>
              <w:jc w:val="right"/>
              <w:rPr>
                <w:rFonts w:ascii="Arial" w:hAnsi="Arial" w:cs="Arial" w:eastAsia="Arial" w:hint="default"/>
                <w:sz w:val="18"/>
                <w:szCs w:val="18"/>
              </w:rPr>
            </w:pPr>
            <w:r>
              <w:rPr>
                <w:rFonts w:ascii="Arial"/>
                <w:spacing w:val="-1"/>
                <w:w w:val="95"/>
                <w:sz w:val="18"/>
              </w:rPr>
              <w:t>213</w:t>
            </w:r>
            <w:r>
              <w:rPr>
                <w:rFonts w:ascii="Arial"/>
                <w:sz w:val="18"/>
              </w:rPr>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381"/>
              <w:jc w:val="right"/>
              <w:rPr>
                <w:rFonts w:ascii="Arial" w:hAnsi="Arial" w:cs="Arial" w:eastAsia="Arial" w:hint="default"/>
                <w:sz w:val="18"/>
                <w:szCs w:val="18"/>
              </w:rPr>
            </w:pPr>
            <w:r>
              <w:rPr>
                <w:rFonts w:ascii="Arial"/>
                <w:spacing w:val="-1"/>
                <w:sz w:val="18"/>
              </w:rPr>
              <w:t>0.77710</w:t>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98"/>
              <w:ind w:right="106"/>
              <w:jc w:val="right"/>
              <w:rPr>
                <w:rFonts w:ascii="Arial" w:hAnsi="Arial" w:cs="Arial" w:eastAsia="Arial" w:hint="default"/>
                <w:sz w:val="18"/>
                <w:szCs w:val="18"/>
              </w:rPr>
            </w:pPr>
            <w:r>
              <w:rPr>
                <w:rFonts w:ascii="Arial"/>
                <w:spacing w:val="-1"/>
                <w:w w:val="95"/>
                <w:sz w:val="18"/>
              </w:rPr>
              <w:t>166</w:t>
            </w:r>
            <w:r>
              <w:rPr>
                <w:rFonts w:ascii="Arial"/>
                <w:sz w:val="18"/>
              </w:rPr>
            </w:r>
          </w:p>
        </w:tc>
      </w:tr>
      <w:tr>
        <w:trPr>
          <w:trHeight w:val="324"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388"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5"/>
              <w:jc w:val="right"/>
              <w:rPr>
                <w:rFonts w:ascii="Arial" w:hAnsi="Arial" w:cs="Arial" w:eastAsia="Arial" w:hint="default"/>
                <w:sz w:val="18"/>
                <w:szCs w:val="18"/>
              </w:rPr>
            </w:pPr>
            <w:r>
              <w:rPr>
                <w:rFonts w:ascii="Arial"/>
                <w:spacing w:val="-1"/>
                <w:sz w:val="18"/>
              </w:rPr>
              <w:t>17,100</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1"/>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spacing w:val="-1"/>
                <w:sz w:val="18"/>
              </w:rPr>
              <w:t>104,635</w:t>
            </w:r>
          </w:p>
        </w:tc>
      </w:tr>
      <w:tr>
        <w:trPr>
          <w:trHeight w:val="324"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ind w:left="14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21" w:type="dxa"/>
            <w:tcBorders>
              <w:top w:val="nil" w:sz="6" w:space="0" w:color="auto"/>
              <w:left w:val="nil" w:sz="6" w:space="0" w:color="auto"/>
              <w:bottom w:val="nil" w:sz="6" w:space="0" w:color="auto"/>
              <w:right w:val="nil" w:sz="6" w:space="0" w:color="auto"/>
            </w:tcBorders>
          </w:tcPr>
          <w:p>
            <w:pPr/>
          </w:p>
        </w:tc>
        <w:tc>
          <w:tcPr>
            <w:tcW w:w="1532" w:type="dxa"/>
            <w:tcBorders>
              <w:top w:val="nil" w:sz="6" w:space="0" w:color="auto"/>
              <w:left w:val="nil" w:sz="6" w:space="0" w:color="auto"/>
              <w:bottom w:val="nil" w:sz="6" w:space="0" w:color="auto"/>
              <w:right w:val="nil" w:sz="6" w:space="0" w:color="auto"/>
            </w:tcBorders>
          </w:tcPr>
          <w:p>
            <w:pPr/>
          </w:p>
        </w:tc>
        <w:tc>
          <w:tcPr>
            <w:tcW w:w="1407" w:type="dxa"/>
            <w:tcBorders>
              <w:top w:val="nil" w:sz="6" w:space="0" w:color="auto"/>
              <w:left w:val="nil" w:sz="6" w:space="0" w:color="auto"/>
              <w:bottom w:val="nil" w:sz="6" w:space="0" w:color="auto"/>
              <w:right w:val="nil" w:sz="6" w:space="0" w:color="auto"/>
            </w:tcBorders>
          </w:tcPr>
          <w:p>
            <w:pPr/>
          </w:p>
        </w:tc>
      </w:tr>
      <w:tr>
        <w:trPr>
          <w:trHeight w:val="332" w:hRule="exact"/>
        </w:trPr>
        <w:tc>
          <w:tcPr>
            <w:tcW w:w="774" w:type="dxa"/>
            <w:tcBorders>
              <w:top w:val="nil" w:sz="6" w:space="0" w:color="auto"/>
              <w:left w:val="nil" w:sz="6" w:space="0" w:color="auto"/>
              <w:bottom w:val="nil" w:sz="6" w:space="0" w:color="auto"/>
              <w:right w:val="nil" w:sz="6" w:space="0" w:color="auto"/>
            </w:tcBorders>
          </w:tcPr>
          <w:p>
            <w:pPr/>
          </w:p>
        </w:tc>
        <w:tc>
          <w:tcPr>
            <w:tcW w:w="3193"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6"/>
              <w:jc w:val="center"/>
              <w:rPr>
                <w:rFonts w:ascii="宋体" w:hAnsi="宋体" w:cs="宋体" w:eastAsia="宋体" w:hint="default"/>
                <w:sz w:val="18"/>
                <w:szCs w:val="18"/>
              </w:rPr>
            </w:pPr>
            <w:r>
              <w:rPr>
                <w:rFonts w:ascii="宋体" w:hAnsi="宋体" w:cs="宋体" w:eastAsia="宋体" w:hint="default"/>
                <w:sz w:val="18"/>
                <w:szCs w:val="18"/>
              </w:rPr>
              <w:t>美元</w:t>
            </w:r>
          </w:p>
        </w:tc>
        <w:tc>
          <w:tcPr>
            <w:tcW w:w="2121"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4"/>
              <w:jc w:val="right"/>
              <w:rPr>
                <w:rFonts w:ascii="Arial" w:hAnsi="Arial" w:cs="Arial" w:eastAsia="Arial" w:hint="default"/>
                <w:sz w:val="18"/>
                <w:szCs w:val="18"/>
              </w:rPr>
            </w:pPr>
            <w:r>
              <w:rPr>
                <w:rFonts w:ascii="Arial"/>
                <w:spacing w:val="-1"/>
                <w:sz w:val="18"/>
              </w:rPr>
              <w:t>149,406</w:t>
            </w:r>
          </w:p>
        </w:tc>
        <w:tc>
          <w:tcPr>
            <w:tcW w:w="1532"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381"/>
              <w:jc w:val="right"/>
              <w:rPr>
                <w:rFonts w:ascii="Arial" w:hAnsi="Arial" w:cs="Arial" w:eastAsia="Arial" w:hint="default"/>
                <w:sz w:val="18"/>
                <w:szCs w:val="18"/>
              </w:rPr>
            </w:pPr>
            <w:r>
              <w:rPr>
                <w:rFonts w:ascii="Arial"/>
                <w:spacing w:val="-2"/>
                <w:w w:val="95"/>
                <w:sz w:val="18"/>
              </w:rPr>
              <w:t>6.11900</w:t>
            </w:r>
            <w:r>
              <w:rPr>
                <w:rFonts w:ascii="Arial"/>
                <w:spacing w:val="-2"/>
                <w:sz w:val="18"/>
              </w:rPr>
            </w:r>
          </w:p>
        </w:tc>
        <w:tc>
          <w:tcPr>
            <w:tcW w:w="1407"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6"/>
              <w:jc w:val="right"/>
              <w:rPr>
                <w:rFonts w:ascii="Arial" w:hAnsi="Arial" w:cs="Arial" w:eastAsia="Arial" w:hint="default"/>
                <w:sz w:val="18"/>
                <w:szCs w:val="18"/>
              </w:rPr>
            </w:pPr>
            <w:r>
              <w:rPr>
                <w:rFonts w:ascii="Arial"/>
                <w:spacing w:val="-1"/>
                <w:sz w:val="18"/>
              </w:rPr>
              <w:t>914,214</w:t>
            </w:r>
          </w:p>
        </w:tc>
      </w:tr>
    </w:tbl>
    <w:p>
      <w:pPr>
        <w:spacing w:after="0" w:line="240" w:lineRule="auto"/>
        <w:jc w:val="right"/>
        <w:rPr>
          <w:rFonts w:ascii="Arial" w:hAnsi="Arial" w:cs="Arial" w:eastAsia="Arial" w:hint="default"/>
          <w:sz w:val="18"/>
          <w:szCs w:val="18"/>
        </w:rPr>
        <w:sectPr>
          <w:headerReference w:type="default" r:id="rId81"/>
          <w:pgSz w:w="11910" w:h="16840"/>
          <w:pgMar w:header="755" w:footer="912" w:top="2020" w:bottom="1100" w:left="1480" w:right="0"/>
        </w:sectPr>
      </w:pPr>
    </w:p>
    <w:p>
      <w:pPr>
        <w:pStyle w:val="Heading3"/>
        <w:spacing w:line="310" w:lineRule="exact" w:before="45"/>
        <w:ind w:left="1026" w:right="12533"/>
        <w:jc w:val="left"/>
      </w:pPr>
      <w:r>
        <w:rPr/>
        <w:t>苏宁云商集团股份有限公司 财务报表附注</w:t>
      </w:r>
    </w:p>
    <w:p>
      <w:pPr>
        <w:pStyle w:val="Heading3"/>
        <w:spacing w:line="301" w:lineRule="exact"/>
        <w:ind w:left="1026" w:right="12533"/>
        <w:jc w:val="left"/>
      </w:pPr>
      <w:r>
        <w:rPr>
          <w:rFonts w:ascii="Arial" w:hAnsi="Arial" w:cs="Arial" w:eastAsia="Arial" w:hint="default"/>
        </w:rPr>
        <w:t>2014</w:t>
      </w:r>
      <w:r>
        <w:rPr>
          <w:rFonts w:ascii="Arial" w:hAnsi="Arial" w:cs="Arial" w:eastAsia="Arial" w:hint="default"/>
          <w:spacing w:val="-11"/>
        </w:rPr>
        <w:t> </w:t>
      </w:r>
      <w:r>
        <w:rPr/>
        <w:t>年度</w:t>
      </w:r>
    </w:p>
    <w:p>
      <w:pPr>
        <w:spacing w:before="29"/>
        <w:ind w:left="1026"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p>
      <w:pPr>
        <w:spacing w:line="240" w:lineRule="auto" w:before="3"/>
        <w:rPr>
          <w:rFonts w:ascii="Arial" w:hAnsi="Arial" w:cs="Arial" w:eastAsia="Arial" w:hint="default"/>
          <w:sz w:val="29"/>
          <w:szCs w:val="29"/>
        </w:rPr>
      </w:pPr>
    </w:p>
    <w:tbl>
      <w:tblPr>
        <w:tblW w:w="0" w:type="auto"/>
        <w:jc w:val="left"/>
        <w:tblInd w:w="106" w:type="dxa"/>
        <w:tblLayout w:type="fixed"/>
        <w:tblCellMar>
          <w:top w:w="0" w:type="dxa"/>
          <w:left w:w="0" w:type="dxa"/>
          <w:bottom w:w="0" w:type="dxa"/>
          <w:right w:w="0" w:type="dxa"/>
        </w:tblCellMar>
        <w:tblLook w:val="01E0"/>
      </w:tblPr>
      <w:tblGrid>
        <w:gridCol w:w="701"/>
        <w:gridCol w:w="1703"/>
        <w:gridCol w:w="1306"/>
        <w:gridCol w:w="1183"/>
        <w:gridCol w:w="1093"/>
        <w:gridCol w:w="837"/>
        <w:gridCol w:w="1034"/>
        <w:gridCol w:w="1323"/>
        <w:gridCol w:w="1352"/>
        <w:gridCol w:w="1338"/>
        <w:gridCol w:w="1731"/>
        <w:gridCol w:w="1516"/>
      </w:tblGrid>
      <w:tr>
        <w:trPr>
          <w:trHeight w:val="410"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exact"/>
              <w:ind w:right="59"/>
              <w:jc w:val="center"/>
              <w:rPr>
                <w:rFonts w:ascii="黑体" w:hAnsi="黑体" w:cs="黑体" w:eastAsia="黑体" w:hint="default"/>
                <w:sz w:val="24"/>
                <w:szCs w:val="24"/>
              </w:rPr>
            </w:pPr>
            <w:r>
              <w:rPr>
                <w:rFonts w:ascii="黑体" w:hAnsi="黑体" w:cs="黑体" w:eastAsia="黑体" w:hint="default"/>
                <w:sz w:val="24"/>
                <w:szCs w:val="24"/>
              </w:rPr>
              <w:t>五</w:t>
            </w:r>
          </w:p>
        </w:tc>
        <w:tc>
          <w:tcPr>
            <w:tcW w:w="3009"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17" w:right="0"/>
              <w:jc w:val="left"/>
              <w:rPr>
                <w:rFonts w:ascii="黑体" w:hAnsi="黑体" w:cs="黑体" w:eastAsia="黑体" w:hint="default"/>
                <w:sz w:val="24"/>
                <w:szCs w:val="24"/>
              </w:rPr>
            </w:pPr>
            <w:r>
              <w:rPr>
                <w:rFonts w:ascii="黑体" w:hAnsi="黑体" w:cs="黑体" w:eastAsia="黑体" w:hint="default"/>
                <w:sz w:val="24"/>
                <w:szCs w:val="24"/>
              </w:rPr>
              <w:t>合并范围的变更</w:t>
            </w:r>
          </w:p>
        </w:tc>
        <w:tc>
          <w:tcPr>
            <w:tcW w:w="1183"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588"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
              <w:jc w:val="center"/>
              <w:rPr>
                <w:rFonts w:ascii="Arial" w:hAnsi="Arial" w:cs="Arial" w:eastAsia="Arial" w:hint="default"/>
                <w:sz w:val="24"/>
                <w:szCs w:val="24"/>
              </w:rPr>
            </w:pPr>
            <w:r>
              <w:rPr>
                <w:rFonts w:ascii="Arial"/>
                <w:sz w:val="24"/>
              </w:rPr>
              <w:t>(1)</w:t>
            </w:r>
          </w:p>
        </w:tc>
        <w:tc>
          <w:tcPr>
            <w:tcW w:w="30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217" w:right="0"/>
              <w:jc w:val="left"/>
              <w:rPr>
                <w:rFonts w:ascii="黑体" w:hAnsi="黑体" w:cs="黑体" w:eastAsia="黑体" w:hint="default"/>
                <w:sz w:val="24"/>
                <w:szCs w:val="24"/>
              </w:rPr>
            </w:pPr>
            <w:r>
              <w:rPr>
                <w:rFonts w:ascii="黑体" w:hAnsi="黑体" w:cs="黑体" w:eastAsia="黑体" w:hint="default"/>
                <w:sz w:val="24"/>
                <w:szCs w:val="24"/>
              </w:rPr>
              <w:t>非同一控制下的企业合并</w:t>
            </w:r>
          </w:p>
        </w:tc>
        <w:tc>
          <w:tcPr>
            <w:tcW w:w="1183" w:type="dxa"/>
            <w:tcBorders>
              <w:top w:val="nil" w:sz="6" w:space="0" w:color="auto"/>
              <w:left w:val="nil" w:sz="6" w:space="0" w:color="auto"/>
              <w:bottom w:val="nil" w:sz="6" w:space="0" w:color="auto"/>
              <w:right w:val="nil" w:sz="6" w:space="0" w:color="auto"/>
            </w:tcBorders>
          </w:tcPr>
          <w:p>
            <w:pPr/>
          </w:p>
        </w:tc>
        <w:tc>
          <w:tcPr>
            <w:tcW w:w="1093" w:type="dxa"/>
            <w:tcBorders>
              <w:top w:val="nil" w:sz="6" w:space="0" w:color="auto"/>
              <w:left w:val="nil" w:sz="6" w:space="0" w:color="auto"/>
              <w:bottom w:val="nil" w:sz="6" w:space="0" w:color="auto"/>
              <w:right w:val="nil" w:sz="6" w:space="0" w:color="auto"/>
            </w:tcBorders>
          </w:tcPr>
          <w:p>
            <w:pPr/>
          </w:p>
        </w:tc>
        <w:tc>
          <w:tcPr>
            <w:tcW w:w="83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592" w:hRule="exact"/>
        </w:trPr>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5"/>
              <w:jc w:val="center"/>
              <w:rPr>
                <w:rFonts w:ascii="Arial" w:hAnsi="Arial" w:cs="Arial" w:eastAsia="Arial" w:hint="default"/>
                <w:sz w:val="24"/>
                <w:szCs w:val="24"/>
              </w:rPr>
            </w:pPr>
            <w:r>
              <w:rPr>
                <w:rFonts w:ascii="Arial"/>
                <w:sz w:val="24"/>
              </w:rPr>
              <w:t>(a)</w:t>
            </w:r>
          </w:p>
        </w:tc>
        <w:tc>
          <w:tcPr>
            <w:tcW w:w="528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3"/>
              <w:ind w:left="207" w:right="0"/>
              <w:jc w:val="left"/>
              <w:rPr>
                <w:rFonts w:ascii="宋体" w:hAnsi="宋体" w:cs="宋体" w:eastAsia="宋体" w:hint="default"/>
                <w:sz w:val="24"/>
                <w:szCs w:val="24"/>
              </w:rPr>
            </w:pPr>
            <w:r>
              <w:rPr>
                <w:rFonts w:ascii="宋体" w:hAnsi="宋体" w:cs="宋体" w:eastAsia="宋体" w:hint="default"/>
                <w:sz w:val="24"/>
                <w:szCs w:val="24"/>
              </w:rPr>
              <w:t>本年度发生的非同一控制下的企业合并</w:t>
            </w:r>
          </w:p>
        </w:tc>
        <w:tc>
          <w:tcPr>
            <w:tcW w:w="837"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c>
          <w:tcPr>
            <w:tcW w:w="1323" w:type="dxa"/>
            <w:tcBorders>
              <w:top w:val="nil" w:sz="6" w:space="0" w:color="auto"/>
              <w:left w:val="nil" w:sz="6" w:space="0" w:color="auto"/>
              <w:bottom w:val="nil" w:sz="6" w:space="0" w:color="auto"/>
              <w:right w:val="nil" w:sz="6" w:space="0" w:color="auto"/>
            </w:tcBorders>
          </w:tcPr>
          <w:p>
            <w:pPr/>
          </w:p>
        </w:tc>
        <w:tc>
          <w:tcPr>
            <w:tcW w:w="1352" w:type="dxa"/>
            <w:tcBorders>
              <w:top w:val="nil" w:sz="6" w:space="0" w:color="auto"/>
              <w:left w:val="nil" w:sz="6" w:space="0" w:color="auto"/>
              <w:bottom w:val="nil" w:sz="6" w:space="0" w:color="auto"/>
              <w:right w:val="nil" w:sz="6" w:space="0" w:color="auto"/>
            </w:tcBorders>
          </w:tcPr>
          <w:p>
            <w:pPr/>
          </w:p>
        </w:tc>
        <w:tc>
          <w:tcPr>
            <w:tcW w:w="1338" w:type="dxa"/>
            <w:tcBorders>
              <w:top w:val="nil" w:sz="6" w:space="0" w:color="auto"/>
              <w:left w:val="nil" w:sz="6" w:space="0" w:color="auto"/>
              <w:bottom w:val="nil" w:sz="6" w:space="0" w:color="auto"/>
              <w:right w:val="nil" w:sz="6" w:space="0" w:color="auto"/>
            </w:tcBorders>
          </w:tcPr>
          <w:p>
            <w:pPr/>
          </w:p>
        </w:tc>
        <w:tc>
          <w:tcPr>
            <w:tcW w:w="1731"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r>
      <w:tr>
        <w:trPr>
          <w:trHeight w:val="1064" w:hRule="exact"/>
        </w:trPr>
        <w:tc>
          <w:tcPr>
            <w:tcW w:w="701"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60"/>
              <w:jc w:val="right"/>
              <w:rPr>
                <w:rFonts w:ascii="宋体" w:hAnsi="宋体" w:cs="宋体" w:eastAsia="宋体" w:hint="default"/>
                <w:sz w:val="18"/>
                <w:szCs w:val="18"/>
              </w:rPr>
            </w:pPr>
            <w:r>
              <w:rPr>
                <w:rFonts w:ascii="宋体" w:hAnsi="宋体" w:cs="宋体" w:eastAsia="宋体" w:hint="default"/>
                <w:sz w:val="18"/>
                <w:szCs w:val="18"/>
              </w:rPr>
              <w:t>被购买方</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34" w:right="0"/>
              <w:jc w:val="left"/>
              <w:rPr>
                <w:rFonts w:ascii="宋体" w:hAnsi="宋体" w:cs="宋体" w:eastAsia="宋体" w:hint="default"/>
                <w:sz w:val="18"/>
                <w:szCs w:val="18"/>
              </w:rPr>
            </w:pPr>
            <w:r>
              <w:rPr>
                <w:rFonts w:ascii="宋体" w:hAnsi="宋体" w:cs="宋体" w:eastAsia="宋体" w:hint="default"/>
                <w:sz w:val="18"/>
                <w:szCs w:val="18"/>
              </w:rPr>
              <w:t>取得时点</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82" w:right="0"/>
              <w:jc w:val="left"/>
              <w:rPr>
                <w:rFonts w:ascii="宋体" w:hAnsi="宋体" w:cs="宋体" w:eastAsia="宋体" w:hint="default"/>
                <w:sz w:val="18"/>
                <w:szCs w:val="18"/>
              </w:rPr>
            </w:pPr>
            <w:r>
              <w:rPr>
                <w:rFonts w:ascii="宋体" w:hAnsi="宋体" w:cs="宋体" w:eastAsia="宋体" w:hint="default"/>
                <w:sz w:val="18"/>
                <w:szCs w:val="18"/>
              </w:rPr>
              <w:t>购买成本</w:t>
            </w:r>
          </w:p>
        </w:tc>
        <w:tc>
          <w:tcPr>
            <w:tcW w:w="1093" w:type="dxa"/>
            <w:tcBorders>
              <w:top w:val="nil" w:sz="6" w:space="0" w:color="auto"/>
              <w:left w:val="nil" w:sz="6" w:space="0" w:color="auto"/>
              <w:bottom w:val="nil" w:sz="6" w:space="0" w:color="auto"/>
              <w:right w:val="nil" w:sz="6" w:space="0" w:color="auto"/>
            </w:tcBorders>
          </w:tcPr>
          <w:p>
            <w:pPr>
              <w:pStyle w:val="TableParagraph"/>
              <w:spacing w:line="232" w:lineRule="exact" w:before="143"/>
              <w:ind w:left="132" w:right="238" w:firstLine="90"/>
              <w:jc w:val="left"/>
              <w:rPr>
                <w:rFonts w:ascii="宋体" w:hAnsi="宋体" w:cs="宋体" w:eastAsia="宋体" w:hint="default"/>
                <w:sz w:val="18"/>
                <w:szCs w:val="18"/>
              </w:rPr>
            </w:pPr>
            <w:r>
              <w:rPr>
                <w:rFonts w:ascii="宋体" w:hAnsi="宋体" w:cs="宋体" w:eastAsia="宋体" w:hint="default"/>
                <w:sz w:val="18"/>
                <w:szCs w:val="18"/>
              </w:rPr>
              <w:t>取得的 权益比例</w:t>
            </w:r>
          </w:p>
        </w:tc>
        <w:tc>
          <w:tcPr>
            <w:tcW w:w="837" w:type="dxa"/>
            <w:tcBorders>
              <w:top w:val="nil" w:sz="6" w:space="0" w:color="auto"/>
              <w:left w:val="nil" w:sz="6" w:space="0" w:color="auto"/>
              <w:bottom w:val="nil" w:sz="6" w:space="0" w:color="auto"/>
              <w:right w:val="nil" w:sz="6" w:space="0" w:color="auto"/>
            </w:tcBorders>
          </w:tcPr>
          <w:p>
            <w:pPr>
              <w:pStyle w:val="TableParagraph"/>
              <w:spacing w:line="232" w:lineRule="exact" w:before="143"/>
              <w:ind w:left="191" w:right="283"/>
              <w:jc w:val="left"/>
              <w:rPr>
                <w:rFonts w:ascii="宋体" w:hAnsi="宋体" w:cs="宋体" w:eastAsia="宋体" w:hint="default"/>
                <w:sz w:val="18"/>
                <w:szCs w:val="18"/>
              </w:rPr>
            </w:pPr>
            <w:r>
              <w:rPr>
                <w:rFonts w:ascii="宋体" w:hAnsi="宋体" w:cs="宋体" w:eastAsia="宋体" w:hint="default"/>
                <w:sz w:val="18"/>
                <w:szCs w:val="18"/>
              </w:rPr>
              <w:t>取得 方式</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35"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323" w:type="dxa"/>
            <w:tcBorders>
              <w:top w:val="nil" w:sz="6" w:space="0" w:color="auto"/>
              <w:left w:val="nil" w:sz="6" w:space="0" w:color="auto"/>
              <w:bottom w:val="nil" w:sz="6" w:space="0" w:color="auto"/>
              <w:right w:val="nil" w:sz="6" w:space="0" w:color="auto"/>
            </w:tcBorders>
          </w:tcPr>
          <w:p>
            <w:pPr>
              <w:pStyle w:val="TableParagraph"/>
              <w:spacing w:line="232" w:lineRule="exact" w:before="143"/>
              <w:ind w:left="287" w:right="314" w:firstLine="90"/>
              <w:jc w:val="left"/>
              <w:rPr>
                <w:rFonts w:ascii="宋体" w:hAnsi="宋体" w:cs="宋体" w:eastAsia="宋体" w:hint="default"/>
                <w:sz w:val="18"/>
                <w:szCs w:val="18"/>
              </w:rPr>
            </w:pPr>
            <w:r>
              <w:rPr>
                <w:rFonts w:ascii="宋体" w:hAnsi="宋体" w:cs="宋体" w:eastAsia="宋体" w:hint="default"/>
                <w:sz w:val="18"/>
                <w:szCs w:val="18"/>
              </w:rPr>
              <w:t>购买日 确定依据</w:t>
            </w:r>
          </w:p>
        </w:tc>
        <w:tc>
          <w:tcPr>
            <w:tcW w:w="1352"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122" w:right="147"/>
              <w:jc w:val="center"/>
              <w:rPr>
                <w:rFonts w:ascii="宋体" w:hAnsi="宋体" w:cs="宋体" w:eastAsia="宋体" w:hint="default"/>
                <w:sz w:val="18"/>
                <w:szCs w:val="18"/>
              </w:rPr>
            </w:pPr>
            <w:r>
              <w:rPr>
                <w:rFonts w:ascii="宋体" w:hAnsi="宋体" w:cs="宋体" w:eastAsia="宋体" w:hint="default"/>
                <w:sz w:val="18"/>
                <w:szCs w:val="18"/>
              </w:rPr>
              <w:t>购买日至年末 被购买方的收 入</w:t>
            </w:r>
          </w:p>
        </w:tc>
        <w:tc>
          <w:tcPr>
            <w:tcW w:w="1338"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118" w:right="137"/>
              <w:jc w:val="center"/>
              <w:rPr>
                <w:rFonts w:ascii="宋体" w:hAnsi="宋体" w:cs="宋体" w:eastAsia="宋体" w:hint="default"/>
                <w:sz w:val="18"/>
                <w:szCs w:val="18"/>
              </w:rPr>
            </w:pPr>
            <w:r>
              <w:rPr>
                <w:rFonts w:ascii="宋体" w:hAnsi="宋体" w:cs="宋体" w:eastAsia="宋体" w:hint="default"/>
                <w:sz w:val="18"/>
                <w:szCs w:val="18"/>
              </w:rPr>
              <w:t>购买日至年末 被购买方的净 利润</w:t>
            </w:r>
          </w:p>
        </w:tc>
        <w:tc>
          <w:tcPr>
            <w:tcW w:w="1731"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119" w:right="169"/>
              <w:jc w:val="center"/>
              <w:rPr>
                <w:rFonts w:ascii="宋体" w:hAnsi="宋体" w:cs="宋体" w:eastAsia="宋体" w:hint="default"/>
                <w:sz w:val="18"/>
                <w:szCs w:val="18"/>
              </w:rPr>
            </w:pPr>
            <w:r>
              <w:rPr>
                <w:rFonts w:ascii="宋体" w:hAnsi="宋体" w:cs="宋体" w:eastAsia="宋体" w:hint="default"/>
                <w:sz w:val="18"/>
                <w:szCs w:val="18"/>
              </w:rPr>
              <w:t>购买日至年末被购 买方的经营活动现 金流量</w:t>
            </w:r>
          </w:p>
        </w:tc>
        <w:tc>
          <w:tcPr>
            <w:tcW w:w="1516" w:type="dxa"/>
            <w:tcBorders>
              <w:top w:val="nil" w:sz="6" w:space="0" w:color="auto"/>
              <w:left w:val="nil" w:sz="6" w:space="0" w:color="auto"/>
              <w:bottom w:val="nil" w:sz="6" w:space="0" w:color="auto"/>
              <w:right w:val="nil" w:sz="6" w:space="0" w:color="auto"/>
            </w:tcBorders>
          </w:tcPr>
          <w:p>
            <w:pPr>
              <w:pStyle w:val="TableParagraph"/>
              <w:spacing w:line="237" w:lineRule="auto" w:before="120"/>
              <w:ind w:left="149" w:right="284"/>
              <w:jc w:val="both"/>
              <w:rPr>
                <w:rFonts w:ascii="宋体" w:hAnsi="宋体" w:cs="宋体" w:eastAsia="宋体" w:hint="default"/>
                <w:sz w:val="18"/>
                <w:szCs w:val="18"/>
              </w:rPr>
            </w:pPr>
            <w:r>
              <w:rPr>
                <w:rFonts w:ascii="宋体" w:hAnsi="宋体" w:cs="宋体" w:eastAsia="宋体" w:hint="default"/>
                <w:sz w:val="18"/>
                <w:szCs w:val="18"/>
              </w:rPr>
              <w:t>购买日至年末 被购买方的现 金流量净额</w:t>
            </w:r>
          </w:p>
        </w:tc>
      </w:tr>
      <w:tr>
        <w:trPr>
          <w:trHeight w:val="699" w:hRule="exact"/>
        </w:trPr>
        <w:tc>
          <w:tcPr>
            <w:tcW w:w="701"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16"/>
                <w:szCs w:val="16"/>
              </w:rPr>
            </w:pPr>
          </w:p>
          <w:p>
            <w:pPr>
              <w:pStyle w:val="TableParagraph"/>
              <w:spacing w:line="240" w:lineRule="auto"/>
              <w:ind w:right="432"/>
              <w:jc w:val="right"/>
              <w:rPr>
                <w:rFonts w:ascii="Arial" w:hAnsi="Arial" w:cs="Arial" w:eastAsia="Arial" w:hint="default"/>
                <w:sz w:val="18"/>
                <w:szCs w:val="18"/>
              </w:rPr>
            </w:pPr>
            <w:r>
              <w:rPr>
                <w:rFonts w:ascii="宋体" w:hAnsi="宋体" w:cs="宋体" w:eastAsia="宋体" w:hint="default"/>
                <w:w w:val="95"/>
                <w:sz w:val="18"/>
                <w:szCs w:val="18"/>
              </w:rPr>
              <w:t>满座网业务</w:t>
            </w:r>
            <w:r>
              <w:rPr>
                <w:rFonts w:ascii="Arial" w:hAnsi="Arial" w:cs="Arial" w:eastAsia="Arial" w:hint="default"/>
                <w:w w:val="95"/>
                <w:sz w:val="18"/>
                <w:szCs w:val="18"/>
              </w:rPr>
              <w:t>(i)</w:t>
            </w:r>
            <w:r>
              <w:rPr>
                <w:rFonts w:ascii="Arial" w:hAnsi="Arial" w:cs="Arial" w:eastAsia="Arial" w:hint="default"/>
                <w:sz w:val="18"/>
                <w:szCs w:val="18"/>
              </w:rPr>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6"/>
                <w:szCs w:val="16"/>
              </w:rPr>
            </w:pPr>
          </w:p>
          <w:p>
            <w:pPr>
              <w:pStyle w:val="TableParagraph"/>
              <w:spacing w:line="241" w:lineRule="exact"/>
              <w:ind w:left="315"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45" w:right="0"/>
              <w:jc w:val="center"/>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30"/>
              <w:jc w:val="right"/>
              <w:rPr>
                <w:rFonts w:ascii="Arial" w:hAnsi="Arial" w:cs="Arial" w:eastAsia="Arial" w:hint="default"/>
                <w:sz w:val="18"/>
                <w:szCs w:val="18"/>
              </w:rPr>
            </w:pPr>
            <w:r>
              <w:rPr>
                <w:rFonts w:ascii="Arial"/>
                <w:spacing w:val="-1"/>
                <w:sz w:val="18"/>
              </w:rPr>
              <w:t>44,865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9"/>
              <w:ind w:right="0"/>
              <w:jc w:val="left"/>
              <w:rPr>
                <w:rFonts w:ascii="Arial" w:hAnsi="Arial" w:cs="Arial" w:eastAsia="Arial" w:hint="default"/>
                <w:sz w:val="18"/>
                <w:szCs w:val="18"/>
              </w:rPr>
            </w:pPr>
          </w:p>
          <w:p>
            <w:pPr>
              <w:pStyle w:val="TableParagraph"/>
              <w:spacing w:line="240" w:lineRule="auto"/>
              <w:ind w:right="189"/>
              <w:jc w:val="right"/>
              <w:rPr>
                <w:rFonts w:ascii="Arial" w:hAnsi="Arial" w:cs="Arial" w:eastAsia="Arial" w:hint="default"/>
                <w:sz w:val="18"/>
                <w:szCs w:val="18"/>
              </w:rPr>
            </w:pPr>
            <w:r>
              <w:rPr>
                <w:rFonts w:ascii="Arial"/>
                <w:spacing w:val="-1"/>
                <w:sz w:val="18"/>
              </w:rPr>
              <w:t>100%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3"/>
              <w:ind w:right="0"/>
              <w:jc w:val="left"/>
              <w:rPr>
                <w:rFonts w:ascii="Arial" w:hAnsi="Arial" w:cs="Arial" w:eastAsia="Arial" w:hint="default"/>
                <w:sz w:val="16"/>
                <w:szCs w:val="16"/>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购买</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6"/>
                <w:szCs w:val="16"/>
              </w:rPr>
            </w:pPr>
          </w:p>
          <w:p>
            <w:pPr>
              <w:pStyle w:val="TableParagraph"/>
              <w:spacing w:line="241" w:lineRule="exact"/>
              <w:ind w:left="169"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right="1"/>
              <w:jc w:val="center"/>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13</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32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8"/>
                <w:szCs w:val="18"/>
              </w:rPr>
            </w:pPr>
          </w:p>
          <w:p>
            <w:pPr>
              <w:pStyle w:val="TableParagraph"/>
              <w:spacing w:line="232" w:lineRule="exact"/>
              <w:ind w:left="119" w:right="122"/>
              <w:jc w:val="left"/>
              <w:rPr>
                <w:rFonts w:ascii="宋体" w:hAnsi="宋体" w:cs="宋体" w:eastAsia="宋体" w:hint="default"/>
                <w:sz w:val="18"/>
                <w:szCs w:val="18"/>
              </w:rPr>
            </w:pPr>
            <w:r>
              <w:rPr>
                <w:rFonts w:ascii="宋体" w:hAnsi="宋体" w:cs="宋体" w:eastAsia="宋体" w:hint="default"/>
                <w:sz w:val="18"/>
                <w:szCs w:val="18"/>
              </w:rPr>
              <w:t>实际取得满座 网业务控制权</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3"/>
                <w:szCs w:val="23"/>
              </w:rPr>
            </w:pPr>
          </w:p>
          <w:p>
            <w:pPr>
              <w:pStyle w:val="TableParagraph"/>
              <w:spacing w:line="240" w:lineRule="auto"/>
              <w:ind w:right="118"/>
              <w:jc w:val="right"/>
              <w:rPr>
                <w:rFonts w:ascii="Arial" w:hAnsi="Arial" w:cs="Arial" w:eastAsia="Arial" w:hint="default"/>
                <w:sz w:val="18"/>
                <w:szCs w:val="18"/>
              </w:rPr>
            </w:pPr>
            <w:r>
              <w:rPr>
                <w:rFonts w:ascii="Arial"/>
                <w:spacing w:val="-1"/>
                <w:w w:val="95"/>
                <w:sz w:val="18"/>
              </w:rPr>
              <w:t>507</w:t>
            </w:r>
            <w:r>
              <w:rPr>
                <w:rFonts w:ascii="Arial"/>
                <w:sz w:val="18"/>
              </w:rPr>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3"/>
                <w:szCs w:val="23"/>
              </w:rPr>
            </w:pPr>
          </w:p>
          <w:p>
            <w:pPr>
              <w:pStyle w:val="TableParagraph"/>
              <w:spacing w:line="240" w:lineRule="auto"/>
              <w:ind w:right="118"/>
              <w:jc w:val="right"/>
              <w:rPr>
                <w:rFonts w:ascii="Arial" w:hAnsi="Arial" w:cs="Arial" w:eastAsia="Arial" w:hint="default"/>
                <w:sz w:val="18"/>
                <w:szCs w:val="18"/>
              </w:rPr>
            </w:pPr>
            <w:r>
              <w:rPr>
                <w:rFonts w:ascii="Arial"/>
                <w:spacing w:val="-1"/>
                <w:sz w:val="18"/>
              </w:rPr>
              <w:t>(4,933)</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3"/>
                <w:szCs w:val="23"/>
              </w:rPr>
            </w:pPr>
          </w:p>
          <w:p>
            <w:pPr>
              <w:pStyle w:val="TableParagraph"/>
              <w:spacing w:line="240" w:lineRule="auto"/>
              <w:ind w:right="147"/>
              <w:jc w:val="right"/>
              <w:rPr>
                <w:rFonts w:ascii="Arial" w:hAnsi="Arial" w:cs="Arial" w:eastAsia="Arial" w:hint="default"/>
                <w:sz w:val="18"/>
                <w:szCs w:val="18"/>
              </w:rPr>
            </w:pPr>
            <w:r>
              <w:rPr>
                <w:rFonts w:ascii="Arial"/>
                <w:spacing w:val="-1"/>
                <w:sz w:val="18"/>
              </w:rPr>
              <w:t>(20,152)</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3"/>
                <w:szCs w:val="23"/>
              </w:rPr>
            </w:pPr>
          </w:p>
          <w:p>
            <w:pPr>
              <w:pStyle w:val="TableParagraph"/>
              <w:spacing w:line="240" w:lineRule="auto"/>
              <w:ind w:right="201"/>
              <w:jc w:val="right"/>
              <w:rPr>
                <w:rFonts w:ascii="Arial" w:hAnsi="Arial" w:cs="Arial" w:eastAsia="Arial" w:hint="default"/>
                <w:sz w:val="18"/>
                <w:szCs w:val="18"/>
              </w:rPr>
            </w:pPr>
            <w:r>
              <w:rPr>
                <w:rFonts w:ascii="Arial"/>
                <w:spacing w:val="-1"/>
                <w:sz w:val="18"/>
              </w:rPr>
              <w:t>(6,812)</w:t>
            </w:r>
          </w:p>
        </w:tc>
      </w:tr>
      <w:tr>
        <w:trPr>
          <w:trHeight w:val="819" w:hRule="exact"/>
        </w:trPr>
        <w:tc>
          <w:tcPr>
            <w:tcW w:w="701" w:type="dxa"/>
            <w:tcBorders>
              <w:top w:val="nil" w:sz="6" w:space="0" w:color="auto"/>
              <w:left w:val="nil" w:sz="6" w:space="0" w:color="auto"/>
              <w:bottom w:val="nil" w:sz="6" w:space="0" w:color="auto"/>
              <w:right w:val="nil" w:sz="6" w:space="0" w:color="auto"/>
            </w:tcBorders>
          </w:tcPr>
          <w:p>
            <w:pPr/>
          </w:p>
        </w:tc>
        <w:tc>
          <w:tcPr>
            <w:tcW w:w="170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17"/>
                <w:szCs w:val="17"/>
              </w:rPr>
            </w:pPr>
          </w:p>
          <w:p>
            <w:pPr>
              <w:pStyle w:val="TableParagraph"/>
              <w:spacing w:line="232" w:lineRule="exact"/>
              <w:ind w:left="477" w:right="232" w:hanging="270"/>
              <w:jc w:val="left"/>
              <w:rPr>
                <w:rFonts w:ascii="Arial" w:hAnsi="Arial" w:cs="Arial" w:eastAsia="Arial" w:hint="default"/>
                <w:sz w:val="18"/>
                <w:szCs w:val="18"/>
              </w:rPr>
            </w:pPr>
            <w:r>
              <w:rPr>
                <w:rFonts w:ascii="宋体" w:hAnsi="宋体" w:cs="宋体" w:eastAsia="宋体" w:hint="default"/>
                <w:sz w:val="18"/>
                <w:szCs w:val="18"/>
              </w:rPr>
              <w:t>好耶广告技术板 块业务</w:t>
            </w:r>
            <w:r>
              <w:rPr>
                <w:rFonts w:ascii="Arial" w:hAnsi="Arial" w:cs="Arial" w:eastAsia="Arial" w:hint="default"/>
                <w:sz w:val="18"/>
                <w:szCs w:val="18"/>
              </w:rPr>
              <w:t>(ii)</w:t>
            </w:r>
          </w:p>
        </w:tc>
        <w:tc>
          <w:tcPr>
            <w:tcW w:w="1306"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7"/>
                <w:szCs w:val="17"/>
              </w:rPr>
            </w:pPr>
          </w:p>
          <w:p>
            <w:pPr>
              <w:pStyle w:val="TableParagraph"/>
              <w:spacing w:line="241" w:lineRule="exact"/>
              <w:ind w:left="315"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45" w:right="0"/>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130"/>
              <w:jc w:val="right"/>
              <w:rPr>
                <w:rFonts w:ascii="Arial" w:hAnsi="Arial" w:cs="Arial" w:eastAsia="Arial" w:hint="default"/>
                <w:sz w:val="18"/>
                <w:szCs w:val="18"/>
              </w:rPr>
            </w:pPr>
            <w:r>
              <w:rPr>
                <w:rFonts w:ascii="Arial"/>
                <w:spacing w:val="-1"/>
                <w:sz w:val="18"/>
              </w:rPr>
              <w:t>69,714</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189"/>
              <w:jc w:val="right"/>
              <w:rPr>
                <w:rFonts w:ascii="Arial" w:hAnsi="Arial" w:cs="Arial" w:eastAsia="Arial" w:hint="default"/>
                <w:sz w:val="18"/>
                <w:szCs w:val="18"/>
              </w:rPr>
            </w:pPr>
            <w:r>
              <w:rPr>
                <w:rFonts w:ascii="Arial"/>
                <w:spacing w:val="-1"/>
                <w:sz w:val="18"/>
              </w:rPr>
              <w:t>100%</w:t>
            </w:r>
          </w:p>
        </w:tc>
        <w:tc>
          <w:tcPr>
            <w:tcW w:w="8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7"/>
              <w:ind w:right="0"/>
              <w:jc w:val="left"/>
              <w:rPr>
                <w:rFonts w:ascii="Arial" w:hAnsi="Arial" w:cs="Arial" w:eastAsia="Arial" w:hint="default"/>
                <w:sz w:val="19"/>
                <w:szCs w:val="19"/>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购买</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Arial" w:hAnsi="Arial" w:cs="Arial" w:eastAsia="Arial" w:hint="default"/>
                <w:sz w:val="17"/>
                <w:szCs w:val="17"/>
              </w:rPr>
            </w:pPr>
          </w:p>
          <w:p>
            <w:pPr>
              <w:pStyle w:val="TableParagraph"/>
              <w:spacing w:line="241" w:lineRule="exact"/>
              <w:ind w:left="169"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right="1"/>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1323" w:type="dxa"/>
            <w:tcBorders>
              <w:top w:val="nil" w:sz="6" w:space="0" w:color="auto"/>
              <w:left w:val="nil" w:sz="6" w:space="0" w:color="auto"/>
              <w:bottom w:val="nil" w:sz="6" w:space="0" w:color="auto"/>
              <w:right w:val="nil" w:sz="6" w:space="0" w:color="auto"/>
            </w:tcBorders>
          </w:tcPr>
          <w:p>
            <w:pPr>
              <w:pStyle w:val="TableParagraph"/>
              <w:spacing w:line="200" w:lineRule="exact"/>
              <w:ind w:left="119" w:right="0"/>
              <w:jc w:val="left"/>
              <w:rPr>
                <w:rFonts w:ascii="宋体" w:hAnsi="宋体" w:cs="宋体" w:eastAsia="宋体" w:hint="default"/>
                <w:sz w:val="18"/>
                <w:szCs w:val="18"/>
              </w:rPr>
            </w:pPr>
            <w:r>
              <w:rPr>
                <w:rFonts w:ascii="宋体" w:hAnsi="宋体" w:cs="宋体" w:eastAsia="宋体" w:hint="default"/>
                <w:sz w:val="18"/>
                <w:szCs w:val="18"/>
              </w:rPr>
              <w:t>实际取得好耶</w:t>
            </w:r>
          </w:p>
          <w:p>
            <w:pPr>
              <w:pStyle w:val="TableParagraph"/>
              <w:spacing w:line="232" w:lineRule="exact" w:before="24"/>
              <w:ind w:left="299" w:right="122" w:hanging="180"/>
              <w:jc w:val="left"/>
              <w:rPr>
                <w:rFonts w:ascii="宋体" w:hAnsi="宋体" w:cs="宋体" w:eastAsia="宋体" w:hint="default"/>
                <w:sz w:val="18"/>
                <w:szCs w:val="18"/>
              </w:rPr>
            </w:pPr>
            <w:r>
              <w:rPr>
                <w:rFonts w:ascii="宋体" w:hAnsi="宋体" w:cs="宋体" w:eastAsia="宋体" w:hint="default"/>
                <w:sz w:val="18"/>
                <w:szCs w:val="18"/>
              </w:rPr>
              <w:t>广告技术板块 业务控制权</w:t>
            </w:r>
          </w:p>
        </w:tc>
        <w:tc>
          <w:tcPr>
            <w:tcW w:w="135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116"/>
              <w:jc w:val="right"/>
              <w:rPr>
                <w:rFonts w:ascii="Arial" w:hAnsi="Arial" w:cs="Arial" w:eastAsia="Arial" w:hint="default"/>
                <w:sz w:val="18"/>
                <w:szCs w:val="18"/>
              </w:rPr>
            </w:pPr>
            <w:r>
              <w:rPr>
                <w:rFonts w:ascii="Arial"/>
                <w:spacing w:val="-1"/>
                <w:sz w:val="18"/>
              </w:rPr>
              <w:t>5,002</w:t>
            </w:r>
          </w:p>
        </w:tc>
        <w:tc>
          <w:tcPr>
            <w:tcW w:w="13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117"/>
              <w:jc w:val="right"/>
              <w:rPr>
                <w:rFonts w:ascii="Arial" w:hAnsi="Arial" w:cs="Arial" w:eastAsia="Arial" w:hint="default"/>
                <w:sz w:val="18"/>
                <w:szCs w:val="18"/>
              </w:rPr>
            </w:pPr>
            <w:r>
              <w:rPr>
                <w:rFonts w:ascii="Arial"/>
                <w:spacing w:val="-1"/>
                <w:sz w:val="18"/>
              </w:rPr>
              <w:t>(6,687)</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147"/>
              <w:jc w:val="right"/>
              <w:rPr>
                <w:rFonts w:ascii="Arial" w:hAnsi="Arial" w:cs="Arial" w:eastAsia="Arial" w:hint="default"/>
                <w:sz w:val="18"/>
                <w:szCs w:val="18"/>
              </w:rPr>
            </w:pPr>
            <w:r>
              <w:rPr>
                <w:rFonts w:ascii="Arial"/>
                <w:spacing w:val="-1"/>
                <w:sz w:val="18"/>
              </w:rPr>
              <w:t>(15,224)</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4"/>
              <w:ind w:right="0"/>
              <w:jc w:val="left"/>
              <w:rPr>
                <w:rFonts w:ascii="Arial" w:hAnsi="Arial" w:cs="Arial" w:eastAsia="Arial" w:hint="default"/>
                <w:sz w:val="24"/>
                <w:szCs w:val="24"/>
              </w:rPr>
            </w:pPr>
          </w:p>
          <w:p>
            <w:pPr>
              <w:pStyle w:val="TableParagraph"/>
              <w:spacing w:line="240" w:lineRule="auto"/>
              <w:ind w:right="201"/>
              <w:jc w:val="right"/>
              <w:rPr>
                <w:rFonts w:ascii="Arial" w:hAnsi="Arial" w:cs="Arial" w:eastAsia="Arial" w:hint="default"/>
                <w:sz w:val="18"/>
                <w:szCs w:val="18"/>
              </w:rPr>
            </w:pPr>
            <w:r>
              <w:rPr>
                <w:rFonts w:ascii="Arial"/>
                <w:spacing w:val="-1"/>
                <w:sz w:val="18"/>
              </w:rPr>
              <w:t>(17,208)</w:t>
            </w:r>
          </w:p>
        </w:tc>
      </w:tr>
      <w:tr>
        <w:trPr>
          <w:trHeight w:val="1171" w:hRule="exact"/>
        </w:trPr>
        <w:tc>
          <w:tcPr>
            <w:tcW w:w="701" w:type="dxa"/>
            <w:tcBorders>
              <w:top w:val="nil" w:sz="6" w:space="0" w:color="auto"/>
              <w:left w:val="nil" w:sz="6" w:space="0" w:color="auto"/>
              <w:bottom w:val="nil" w:sz="6" w:space="0" w:color="auto"/>
              <w:right w:val="nil" w:sz="6" w:space="0" w:color="auto"/>
            </w:tcBorders>
          </w:tcPr>
          <w:p>
            <w:pPr/>
          </w:p>
        </w:tc>
        <w:tc>
          <w:tcPr>
            <w:tcW w:w="14416" w:type="dxa"/>
            <w:gridSpan w:val="11"/>
            <w:tcBorders>
              <w:top w:val="nil" w:sz="6" w:space="0" w:color="auto"/>
              <w:left w:val="nil" w:sz="6" w:space="0" w:color="auto"/>
              <w:bottom w:val="nil" w:sz="6" w:space="0" w:color="auto"/>
              <w:right w:val="nil" w:sz="6" w:space="0" w:color="auto"/>
            </w:tcBorders>
          </w:tcPr>
          <w:p>
            <w:pPr>
              <w:pStyle w:val="TableParagraph"/>
              <w:spacing w:line="310" w:lineRule="exact" w:before="87"/>
              <w:ind w:left="207" w:right="198"/>
              <w:jc w:val="both"/>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年，本集团向冯晓海、凯鹏华盈中国基金等出售方收购其拥有的</w:t>
            </w:r>
            <w:r>
              <w:rPr>
                <w:rFonts w:ascii="宋体" w:hAnsi="宋体" w:cs="宋体" w:eastAsia="宋体" w:hint="default"/>
                <w:spacing w:val="-61"/>
                <w:sz w:val="24"/>
                <w:szCs w:val="24"/>
              </w:rPr>
              <w:t> </w:t>
            </w:r>
            <w:r>
              <w:rPr>
                <w:rFonts w:ascii="Arial" w:hAnsi="Arial" w:cs="Arial" w:eastAsia="Arial" w:hint="default"/>
                <w:sz w:val="24"/>
                <w:szCs w:val="24"/>
              </w:rPr>
              <w:t>CITY</w:t>
            </w:r>
            <w:r>
              <w:rPr>
                <w:rFonts w:ascii="Arial" w:hAnsi="Arial" w:cs="Arial" w:eastAsia="Arial" w:hint="default"/>
                <w:spacing w:val="3"/>
                <w:sz w:val="24"/>
                <w:szCs w:val="24"/>
              </w:rPr>
              <w:t> </w:t>
            </w:r>
            <w:r>
              <w:rPr>
                <w:rFonts w:ascii="Arial" w:hAnsi="Arial" w:cs="Arial" w:eastAsia="Arial" w:hint="default"/>
                <w:sz w:val="24"/>
                <w:szCs w:val="24"/>
              </w:rPr>
              <w:t>ELITE</w:t>
            </w:r>
            <w:r>
              <w:rPr>
                <w:rFonts w:ascii="Arial" w:hAnsi="Arial" w:cs="Arial" w:eastAsia="Arial" w:hint="default"/>
                <w:spacing w:val="8"/>
                <w:sz w:val="24"/>
                <w:szCs w:val="24"/>
              </w:rPr>
              <w:t> </w:t>
            </w:r>
            <w:r>
              <w:rPr>
                <w:rFonts w:ascii="Arial" w:hAnsi="Arial" w:cs="Arial" w:eastAsia="Arial" w:hint="default"/>
                <w:sz w:val="24"/>
                <w:szCs w:val="24"/>
              </w:rPr>
              <w:t>LIMITED</w:t>
            </w:r>
            <w:r>
              <w:rPr>
                <w:rFonts w:ascii="Arial" w:hAnsi="Arial" w:cs="Arial" w:eastAsia="Arial" w:hint="default"/>
                <w:spacing w:val="8"/>
                <w:sz w:val="24"/>
                <w:szCs w:val="24"/>
              </w:rPr>
              <w:t> </w:t>
            </w:r>
            <w:r>
              <w:rPr>
                <w:rFonts w:ascii="Arial" w:hAnsi="Arial" w:cs="Arial" w:eastAsia="Arial" w:hint="default"/>
                <w:sz w:val="24"/>
                <w:szCs w:val="24"/>
              </w:rPr>
              <w:t>100%</w:t>
            </w:r>
            <w:r>
              <w:rPr>
                <w:rFonts w:ascii="宋体" w:hAnsi="宋体" w:cs="宋体" w:eastAsia="宋体" w:hint="default"/>
                <w:sz w:val="24"/>
                <w:szCs w:val="24"/>
              </w:rPr>
              <w:t>的股权以及北京新态互动科贸 </w:t>
            </w:r>
            <w:r>
              <w:rPr>
                <w:rFonts w:ascii="宋体" w:hAnsi="宋体" w:cs="宋体" w:eastAsia="宋体" w:hint="default"/>
                <w:spacing w:val="-2"/>
                <w:w w:val="97"/>
                <w:sz w:val="24"/>
                <w:szCs w:val="24"/>
              </w:rPr>
              <w:t>有限公司</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以下简称</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新态互动</w:t>
            </w:r>
            <w:r>
              <w:rPr>
                <w:rFonts w:ascii="Arial" w:hAnsi="Arial" w:cs="Arial" w:eastAsia="Arial" w:hint="default"/>
                <w:spacing w:val="-2"/>
                <w:w w:val="97"/>
                <w:sz w:val="24"/>
                <w:szCs w:val="24"/>
              </w:rPr>
              <w:t>‖</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的相关运营资产</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以下简称</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满座网业务</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。新态互动的相关运营资产由本集团新设之子公司北京苏宁云团</w:t>
            </w:r>
            <w:r>
              <w:rPr>
                <w:rFonts w:ascii="宋体" w:hAnsi="宋体" w:cs="宋体" w:eastAsia="宋体" w:hint="default"/>
                <w:spacing w:val="-32"/>
                <w:w w:val="97"/>
                <w:sz w:val="24"/>
                <w:szCs w:val="24"/>
              </w:rPr>
              <w:t> </w:t>
            </w:r>
            <w:r>
              <w:rPr>
                <w:rFonts w:ascii="宋体" w:hAnsi="宋体" w:cs="宋体" w:eastAsia="宋体" w:hint="default"/>
                <w:spacing w:val="-32"/>
                <w:w w:val="97"/>
                <w:sz w:val="24"/>
                <w:szCs w:val="24"/>
              </w:rPr>
            </w:r>
            <w:r>
              <w:rPr>
                <w:rFonts w:ascii="宋体" w:hAnsi="宋体" w:cs="宋体" w:eastAsia="宋体" w:hint="default"/>
                <w:sz w:val="24"/>
                <w:szCs w:val="24"/>
              </w:rPr>
              <w:t>科技有限公司承接。本次交易的购买日为</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6</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13</w:t>
            </w:r>
            <w:r>
              <w:rPr>
                <w:rFonts w:ascii="Arial" w:hAnsi="Arial" w:cs="Arial" w:eastAsia="Arial" w:hint="default"/>
                <w:spacing w:val="-8"/>
                <w:sz w:val="24"/>
                <w:szCs w:val="24"/>
              </w:rPr>
              <w:t> </w:t>
            </w:r>
            <w:r>
              <w:rPr>
                <w:rFonts w:ascii="宋体" w:hAnsi="宋体" w:cs="宋体" w:eastAsia="宋体" w:hint="default"/>
                <w:sz w:val="24"/>
                <w:szCs w:val="24"/>
              </w:rPr>
              <w:t>日，系本集团实际取得满座网业务控制权的日期。</w:t>
            </w:r>
          </w:p>
        </w:tc>
      </w:tr>
      <w:tr>
        <w:trPr>
          <w:trHeight w:val="1030" w:hRule="exact"/>
        </w:trPr>
        <w:tc>
          <w:tcPr>
            <w:tcW w:w="701" w:type="dxa"/>
            <w:tcBorders>
              <w:top w:val="nil" w:sz="6" w:space="0" w:color="auto"/>
              <w:left w:val="nil" w:sz="6" w:space="0" w:color="auto"/>
              <w:bottom w:val="nil" w:sz="6" w:space="0" w:color="auto"/>
              <w:right w:val="nil" w:sz="6" w:space="0" w:color="auto"/>
            </w:tcBorders>
          </w:tcPr>
          <w:p>
            <w:pPr/>
          </w:p>
        </w:tc>
        <w:tc>
          <w:tcPr>
            <w:tcW w:w="14416" w:type="dxa"/>
            <w:gridSpan w:val="11"/>
            <w:tcBorders>
              <w:top w:val="nil" w:sz="6" w:space="0" w:color="auto"/>
              <w:left w:val="nil" w:sz="6" w:space="0" w:color="auto"/>
              <w:bottom w:val="nil" w:sz="6" w:space="0" w:color="auto"/>
              <w:right w:val="nil" w:sz="6" w:space="0" w:color="auto"/>
            </w:tcBorders>
          </w:tcPr>
          <w:p>
            <w:pPr>
              <w:pStyle w:val="TableParagraph"/>
              <w:spacing w:line="310" w:lineRule="exact" w:before="126"/>
              <w:ind w:left="207" w:right="199"/>
              <w:jc w:val="both"/>
              <w:rPr>
                <w:rFonts w:ascii="宋体" w:hAnsi="宋体" w:cs="宋体" w:eastAsia="宋体" w:hint="default"/>
                <w:sz w:val="24"/>
                <w:szCs w:val="24"/>
              </w:rPr>
            </w:pPr>
            <w:r>
              <w:rPr>
                <w:rFonts w:ascii="Arial" w:hAnsi="Arial" w:cs="Arial" w:eastAsia="Arial" w:hint="default"/>
                <w:sz w:val="24"/>
                <w:szCs w:val="24"/>
              </w:rPr>
              <w:t>(ii)</w:t>
            </w: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日，本集团向</w:t>
            </w:r>
            <w:r>
              <w:rPr>
                <w:rFonts w:ascii="宋体" w:hAnsi="宋体" w:cs="宋体" w:eastAsia="宋体" w:hint="default"/>
                <w:spacing w:val="-61"/>
                <w:sz w:val="24"/>
                <w:szCs w:val="24"/>
              </w:rPr>
              <w:t> </w:t>
            </w:r>
            <w:r>
              <w:rPr>
                <w:rFonts w:ascii="Arial" w:hAnsi="Arial" w:cs="Arial" w:eastAsia="Arial" w:hint="default"/>
                <w:sz w:val="24"/>
                <w:szCs w:val="24"/>
              </w:rPr>
              <w:t>Allyes</w:t>
            </w:r>
            <w:r>
              <w:rPr>
                <w:rFonts w:ascii="Arial" w:hAnsi="Arial" w:cs="Arial" w:eastAsia="Arial" w:hint="default"/>
                <w:spacing w:val="10"/>
                <w:sz w:val="24"/>
                <w:szCs w:val="24"/>
              </w:rPr>
              <w:t> </w:t>
            </w:r>
            <w:r>
              <w:rPr>
                <w:rFonts w:ascii="Arial" w:hAnsi="Arial" w:cs="Arial" w:eastAsia="Arial" w:hint="default"/>
                <w:sz w:val="24"/>
                <w:szCs w:val="24"/>
              </w:rPr>
              <w:t>Information</w:t>
            </w:r>
            <w:r>
              <w:rPr>
                <w:rFonts w:ascii="Arial" w:hAnsi="Arial" w:cs="Arial" w:eastAsia="Arial" w:hint="default"/>
                <w:spacing w:val="9"/>
                <w:sz w:val="24"/>
                <w:szCs w:val="24"/>
              </w:rPr>
              <w:t> </w:t>
            </w:r>
            <w:r>
              <w:rPr>
                <w:rFonts w:ascii="Arial" w:hAnsi="Arial" w:cs="Arial" w:eastAsia="Arial" w:hint="default"/>
                <w:spacing w:val="-3"/>
                <w:sz w:val="24"/>
                <w:szCs w:val="24"/>
              </w:rPr>
              <w:t>Technology</w:t>
            </w:r>
            <w:r>
              <w:rPr>
                <w:rFonts w:ascii="Arial" w:hAnsi="Arial" w:cs="Arial" w:eastAsia="Arial" w:hint="default"/>
                <w:spacing w:val="10"/>
                <w:sz w:val="24"/>
                <w:szCs w:val="24"/>
              </w:rPr>
              <w:t> </w:t>
            </w:r>
            <w:r>
              <w:rPr>
                <w:rFonts w:ascii="Arial" w:hAnsi="Arial" w:cs="Arial" w:eastAsia="Arial" w:hint="default"/>
                <w:sz w:val="24"/>
                <w:szCs w:val="24"/>
              </w:rPr>
              <w:t>Company</w:t>
            </w:r>
            <w:r>
              <w:rPr>
                <w:rFonts w:ascii="Arial" w:hAnsi="Arial" w:cs="Arial" w:eastAsia="Arial" w:hint="default"/>
                <w:spacing w:val="9"/>
                <w:sz w:val="24"/>
                <w:szCs w:val="24"/>
              </w:rPr>
              <w:t> </w:t>
            </w:r>
            <w:r>
              <w:rPr>
                <w:rFonts w:ascii="Arial" w:hAnsi="Arial" w:cs="Arial" w:eastAsia="Arial" w:hint="default"/>
                <w:sz w:val="24"/>
                <w:szCs w:val="24"/>
              </w:rPr>
              <w:t>Limited</w:t>
            </w:r>
            <w:r>
              <w:rPr>
                <w:rFonts w:ascii="Arial" w:hAnsi="Arial" w:cs="Arial" w:eastAsia="Arial" w:hint="default"/>
                <w:spacing w:val="-7"/>
                <w:sz w:val="24"/>
                <w:szCs w:val="24"/>
              </w:rPr>
              <w:t> </w:t>
            </w:r>
            <w:r>
              <w:rPr>
                <w:rFonts w:ascii="宋体" w:hAnsi="宋体" w:cs="宋体" w:eastAsia="宋体" w:hint="default"/>
                <w:sz w:val="24"/>
                <w:szCs w:val="24"/>
              </w:rPr>
              <w:t>收购其拥有的</w:t>
            </w:r>
            <w:r>
              <w:rPr>
                <w:rFonts w:ascii="宋体" w:hAnsi="宋体" w:cs="宋体" w:eastAsia="宋体" w:hint="default"/>
                <w:spacing w:val="-61"/>
                <w:sz w:val="24"/>
                <w:szCs w:val="24"/>
              </w:rPr>
              <w:t> </w:t>
            </w:r>
            <w:r>
              <w:rPr>
                <w:rFonts w:ascii="Arial" w:hAnsi="Arial" w:cs="Arial" w:eastAsia="Arial" w:hint="default"/>
                <w:sz w:val="24"/>
                <w:szCs w:val="24"/>
              </w:rPr>
              <w:t>Allyes</w:t>
            </w:r>
            <w:r>
              <w:rPr>
                <w:rFonts w:ascii="Arial" w:hAnsi="Arial" w:cs="Arial" w:eastAsia="Arial" w:hint="default"/>
                <w:spacing w:val="10"/>
                <w:sz w:val="24"/>
                <w:szCs w:val="24"/>
              </w:rPr>
              <w:t> </w:t>
            </w:r>
            <w:r>
              <w:rPr>
                <w:rFonts w:ascii="Arial" w:hAnsi="Arial" w:cs="Arial" w:eastAsia="Arial" w:hint="default"/>
                <w:sz w:val="24"/>
                <w:szCs w:val="24"/>
              </w:rPr>
              <w:t>(China)</w:t>
            </w:r>
            <w:r>
              <w:rPr>
                <w:rFonts w:ascii="Arial" w:hAnsi="Arial" w:cs="Arial" w:eastAsia="Arial" w:hint="default"/>
                <w:spacing w:val="10"/>
                <w:sz w:val="24"/>
                <w:szCs w:val="24"/>
              </w:rPr>
              <w:t> </w:t>
            </w:r>
            <w:r>
              <w:rPr>
                <w:rFonts w:ascii="Arial" w:hAnsi="Arial" w:cs="Arial" w:eastAsia="Arial" w:hint="default"/>
                <w:sz w:val="24"/>
                <w:szCs w:val="24"/>
              </w:rPr>
              <w:t>Holding</w:t>
            </w:r>
            <w:r>
              <w:rPr>
                <w:rFonts w:ascii="Arial" w:hAnsi="Arial" w:cs="Arial" w:eastAsia="Arial" w:hint="default"/>
                <w:spacing w:val="9"/>
                <w:sz w:val="24"/>
                <w:szCs w:val="24"/>
              </w:rPr>
              <w:t> </w:t>
            </w:r>
            <w:r>
              <w:rPr>
                <w:rFonts w:ascii="Arial" w:hAnsi="Arial" w:cs="Arial" w:eastAsia="Arial" w:hint="default"/>
                <w:sz w:val="24"/>
                <w:szCs w:val="24"/>
              </w:rPr>
              <w:t>Company</w:t>
            </w:r>
            <w:r>
              <w:rPr>
                <w:rFonts w:ascii="Arial" w:hAnsi="Arial" w:cs="Arial" w:eastAsia="Arial" w:hint="default"/>
                <w:w w:val="99"/>
                <w:sz w:val="24"/>
                <w:szCs w:val="24"/>
              </w:rPr>
              <w:t> Limited</w:t>
            </w:r>
            <w:r>
              <w:rPr>
                <w:rFonts w:ascii="Arial" w:hAnsi="Arial" w:cs="Arial" w:eastAsia="Arial" w:hint="default"/>
                <w:spacing w:val="-4"/>
                <w:w w:val="99"/>
                <w:sz w:val="24"/>
                <w:szCs w:val="24"/>
              </w:rPr>
              <w:t> </w:t>
            </w:r>
            <w:r>
              <w:rPr>
                <w:rFonts w:ascii="宋体" w:hAnsi="宋体" w:cs="宋体" w:eastAsia="宋体" w:hint="default"/>
                <w:sz w:val="24"/>
                <w:szCs w:val="24"/>
              </w:rPr>
              <w:t>及其下属</w:t>
            </w:r>
            <w:r>
              <w:rPr>
                <w:rFonts w:ascii="宋体" w:hAnsi="宋体" w:cs="宋体" w:eastAsia="宋体" w:hint="default"/>
                <w:spacing w:val="-56"/>
                <w:sz w:val="24"/>
                <w:szCs w:val="24"/>
              </w:rPr>
              <w:t> </w:t>
            </w:r>
            <w:r>
              <w:rPr>
                <w:rFonts w:ascii="Arial" w:hAnsi="Arial" w:cs="Arial" w:eastAsia="Arial" w:hint="default"/>
                <w:spacing w:val="-1"/>
                <w:w w:val="99"/>
                <w:sz w:val="24"/>
                <w:szCs w:val="24"/>
              </w:rPr>
              <w:t>13</w:t>
            </w:r>
            <w:r>
              <w:rPr>
                <w:rFonts w:ascii="Arial" w:hAnsi="Arial" w:cs="Arial" w:eastAsia="Arial" w:hint="default"/>
                <w:spacing w:val="-3"/>
                <w:w w:val="99"/>
                <w:sz w:val="24"/>
                <w:szCs w:val="24"/>
              </w:rPr>
              <w:t> </w:t>
            </w:r>
            <w:r>
              <w:rPr>
                <w:rFonts w:ascii="宋体" w:hAnsi="宋体" w:cs="宋体" w:eastAsia="宋体" w:hint="default"/>
                <w:sz w:val="24"/>
                <w:szCs w:val="24"/>
              </w:rPr>
              <w:t>家全资子公司的</w:t>
            </w:r>
            <w:r>
              <w:rPr>
                <w:rFonts w:ascii="宋体" w:hAnsi="宋体" w:cs="宋体" w:eastAsia="宋体" w:hint="default"/>
                <w:spacing w:val="-56"/>
                <w:sz w:val="24"/>
                <w:szCs w:val="24"/>
              </w:rPr>
              <w:t> </w:t>
            </w:r>
            <w:r>
              <w:rPr>
                <w:rFonts w:ascii="Arial" w:hAnsi="Arial" w:cs="Arial" w:eastAsia="Arial" w:hint="default"/>
                <w:spacing w:val="-2"/>
                <w:w w:val="97"/>
                <w:sz w:val="24"/>
                <w:szCs w:val="24"/>
              </w:rPr>
              <w:t>100%</w:t>
            </w:r>
            <w:r>
              <w:rPr>
                <w:rFonts w:ascii="宋体" w:hAnsi="宋体" w:cs="宋体" w:eastAsia="宋体" w:hint="default"/>
                <w:spacing w:val="-2"/>
                <w:w w:val="97"/>
                <w:sz w:val="24"/>
                <w:szCs w:val="24"/>
              </w:rPr>
              <w:t>股权</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以下简称</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好耶广告技术板块业务</w:t>
            </w:r>
            <w:r>
              <w:rPr>
                <w:rFonts w:ascii="Arial" w:hAnsi="Arial" w:cs="Arial" w:eastAsia="Arial" w:hint="default"/>
                <w:spacing w:val="-2"/>
                <w:w w:val="97"/>
                <w:sz w:val="24"/>
                <w:szCs w:val="24"/>
              </w:rPr>
              <w:t>‖</w:t>
            </w:r>
            <w:r>
              <w:rPr>
                <w:rFonts w:ascii="Arial" w:hAnsi="Arial" w:cs="Arial" w:eastAsia="Arial" w:hint="default"/>
                <w:spacing w:val="-2"/>
                <w:w w:val="97"/>
                <w:sz w:val="24"/>
                <w:szCs w:val="24"/>
              </w:rPr>
              <w:t>)</w:t>
            </w:r>
            <w:r>
              <w:rPr>
                <w:rFonts w:ascii="宋体" w:hAnsi="宋体" w:cs="宋体" w:eastAsia="宋体" w:hint="default"/>
                <w:spacing w:val="-2"/>
                <w:w w:val="97"/>
                <w:sz w:val="24"/>
                <w:szCs w:val="24"/>
              </w:rPr>
              <w:t>。本次交易的购买日为</w:t>
            </w:r>
            <w:r>
              <w:rPr>
                <w:rFonts w:ascii="宋体" w:hAnsi="宋体" w:cs="宋体" w:eastAsia="宋体" w:hint="default"/>
                <w:spacing w:val="-53"/>
                <w:w w:val="97"/>
                <w:sz w:val="24"/>
                <w:szCs w:val="24"/>
              </w:rPr>
              <w:t> </w:t>
            </w:r>
            <w:r>
              <w:rPr>
                <w:rFonts w:ascii="Arial" w:hAnsi="Arial" w:cs="Arial" w:eastAsia="Arial" w:hint="default"/>
                <w:spacing w:val="-1"/>
                <w:w w:val="99"/>
                <w:sz w:val="24"/>
                <w:szCs w:val="24"/>
              </w:rPr>
              <w:t>2014</w:t>
            </w:r>
            <w:r>
              <w:rPr>
                <w:rFonts w:ascii="Arial" w:hAnsi="Arial" w:cs="Arial" w:eastAsia="Arial" w:hint="default"/>
                <w:spacing w:val="-3"/>
                <w:w w:val="99"/>
                <w:sz w:val="24"/>
                <w:szCs w:val="24"/>
              </w:rPr>
              <w:t> </w:t>
            </w:r>
            <w:r>
              <w:rPr>
                <w:rFonts w:ascii="宋体" w:hAnsi="宋体" w:cs="宋体" w:eastAsia="宋体" w:hint="default"/>
                <w:sz w:val="24"/>
                <w:szCs w:val="24"/>
              </w:rPr>
              <w:t>年</w:t>
            </w:r>
            <w:r>
              <w:rPr>
                <w:rFonts w:ascii="宋体" w:hAnsi="宋体" w:cs="宋体" w:eastAsia="宋体" w:hint="default"/>
                <w:spacing w:val="-56"/>
                <w:sz w:val="24"/>
                <w:szCs w:val="24"/>
              </w:rPr>
              <w:t> </w:t>
            </w:r>
            <w:r>
              <w:rPr>
                <w:rFonts w:ascii="Arial" w:hAnsi="Arial" w:cs="Arial" w:eastAsia="Arial" w:hint="default"/>
                <w:spacing w:val="-1"/>
                <w:w w:val="99"/>
                <w:sz w:val="24"/>
                <w:szCs w:val="24"/>
              </w:rPr>
              <w:t>12</w:t>
            </w:r>
            <w:r>
              <w:rPr>
                <w:rFonts w:ascii="Arial" w:hAnsi="Arial" w:cs="Arial" w:eastAsia="Arial" w:hint="default"/>
                <w:spacing w:val="-2"/>
                <w:w w:val="99"/>
                <w:sz w:val="24"/>
                <w:szCs w:val="24"/>
              </w:rPr>
              <w:t> </w:t>
            </w:r>
            <w:r>
              <w:rPr>
                <w:rFonts w:ascii="宋体" w:hAnsi="宋体" w:cs="宋体" w:eastAsia="宋体" w:hint="default"/>
                <w:sz w:val="24"/>
                <w:szCs w:val="24"/>
              </w:rPr>
              <w:t>月</w:t>
            </w:r>
            <w:r>
              <w:rPr>
                <w:rFonts w:ascii="宋体" w:hAnsi="宋体" w:cs="宋体" w:eastAsia="宋体" w:hint="default"/>
                <w:spacing w:val="-56"/>
                <w:sz w:val="24"/>
                <w:szCs w:val="24"/>
              </w:rPr>
              <w:t> </w:t>
            </w:r>
            <w:r>
              <w:rPr>
                <w:rFonts w:ascii="Arial" w:hAnsi="Arial" w:cs="Arial" w:eastAsia="Arial" w:hint="default"/>
                <w:w w:val="99"/>
                <w:sz w:val="24"/>
                <w:szCs w:val="24"/>
              </w:rPr>
              <w:t>1</w:t>
            </w:r>
            <w:r>
              <w:rPr>
                <w:rFonts w:ascii="Arial" w:hAnsi="Arial" w:cs="Arial" w:eastAsia="Arial" w:hint="default"/>
                <w:spacing w:val="-3"/>
                <w:w w:val="99"/>
                <w:sz w:val="24"/>
                <w:szCs w:val="24"/>
              </w:rPr>
              <w:t> </w:t>
            </w:r>
            <w:r>
              <w:rPr>
                <w:rFonts w:ascii="宋体" w:hAnsi="宋体" w:cs="宋体" w:eastAsia="宋体" w:hint="default"/>
                <w:spacing w:val="-7"/>
                <w:sz w:val="24"/>
                <w:szCs w:val="24"/>
              </w:rPr>
              <w:t>日，系本集</w:t>
            </w:r>
            <w:r>
              <w:rPr>
                <w:rFonts w:ascii="宋体" w:hAnsi="宋体" w:cs="宋体" w:eastAsia="宋体" w:hint="default"/>
                <w:sz w:val="24"/>
                <w:szCs w:val="24"/>
              </w:rPr>
              <w:t> 团实际取得好耶广告技术板块业务控制权的日期。</w:t>
            </w:r>
          </w:p>
        </w:tc>
      </w:tr>
    </w:tbl>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0"/>
          <w:szCs w:val="20"/>
        </w:rPr>
      </w:pPr>
    </w:p>
    <w:p>
      <w:pPr>
        <w:spacing w:before="77"/>
        <w:ind w:left="0" w:right="1439" w:firstLine="0"/>
        <w:jc w:val="right"/>
        <w:rPr>
          <w:rFonts w:ascii="Arial" w:hAnsi="Arial" w:cs="Arial" w:eastAsia="Arial" w:hint="default"/>
          <w:sz w:val="18"/>
          <w:szCs w:val="18"/>
        </w:rPr>
      </w:pPr>
      <w:r>
        <w:rPr/>
        <w:pict>
          <v:shape style="position:absolute;margin-left:774.47998pt;margin-top:22.111895pt;width:67.5pt;height:38.5pt;mso-position-horizontal-relative:page;mso-position-vertical-relative:paragraph;z-index:2176" type="#_x0000_t75" stroked="false">
            <v:imagedata r:id="rId24" o:title=""/>
          </v:shape>
        </w:pict>
      </w:r>
      <w:r>
        <w:rPr>
          <w:rFonts w:ascii="Arial"/>
          <w:spacing w:val="-1"/>
          <w:w w:val="95"/>
          <w:sz w:val="18"/>
        </w:rPr>
        <w:t>227</w:t>
      </w:r>
      <w:r>
        <w:rPr>
          <w:rFonts w:ascii="Arial"/>
          <w:sz w:val="18"/>
        </w:rPr>
      </w:r>
    </w:p>
    <w:p>
      <w:pPr>
        <w:spacing w:after="0"/>
        <w:jc w:val="right"/>
        <w:rPr>
          <w:rFonts w:ascii="Arial" w:hAnsi="Arial" w:cs="Arial" w:eastAsia="Arial" w:hint="default"/>
          <w:sz w:val="18"/>
          <w:szCs w:val="18"/>
        </w:rPr>
        <w:sectPr>
          <w:headerReference w:type="default" r:id="rId82"/>
          <w:footerReference w:type="default" r:id="rId83"/>
          <w:pgSz w:w="16840" w:h="11910" w:orient="landscape"/>
          <w:pgMar w:header="0" w:footer="0" w:top="660" w:bottom="0" w:left="380" w:right="0"/>
        </w:sectPr>
      </w:pPr>
    </w:p>
    <w:p>
      <w:pPr>
        <w:spacing w:line="240" w:lineRule="auto" w:before="11"/>
        <w:rPr>
          <w:rFonts w:ascii="Times New Roman" w:hAnsi="Times New Roman" w:cs="Times New Roman" w:eastAsia="Times New Roman" w:hint="default"/>
          <w:sz w:val="23"/>
          <w:szCs w:val="23"/>
        </w:rPr>
      </w:pPr>
    </w:p>
    <w:tbl>
      <w:tblPr>
        <w:tblW w:w="0" w:type="auto"/>
        <w:jc w:val="left"/>
        <w:tblInd w:w="117" w:type="dxa"/>
        <w:tblLayout w:type="fixed"/>
        <w:tblCellMar>
          <w:top w:w="0" w:type="dxa"/>
          <w:left w:w="0" w:type="dxa"/>
          <w:bottom w:w="0" w:type="dxa"/>
          <w:right w:w="0" w:type="dxa"/>
        </w:tblCellMar>
        <w:tblLook w:val="01E0"/>
      </w:tblPr>
      <w:tblGrid>
        <w:gridCol w:w="727"/>
        <w:gridCol w:w="4488"/>
        <w:gridCol w:w="1986"/>
        <w:gridCol w:w="282"/>
        <w:gridCol w:w="1714"/>
      </w:tblGrid>
      <w:tr>
        <w:trPr>
          <w:trHeight w:val="416"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40" w:lineRule="exact"/>
              <w:ind w:left="106" w:right="0"/>
              <w:jc w:val="left"/>
              <w:rPr>
                <w:rFonts w:ascii="黑体" w:hAnsi="黑体" w:cs="黑体" w:eastAsia="黑体" w:hint="default"/>
                <w:sz w:val="24"/>
                <w:szCs w:val="24"/>
              </w:rPr>
            </w:pPr>
            <w:r>
              <w:rPr>
                <w:rFonts w:ascii="黑体" w:hAnsi="黑体" w:cs="黑体" w:eastAsia="黑体" w:hint="default"/>
                <w:sz w:val="24"/>
                <w:szCs w:val="24"/>
              </w:rPr>
              <w:t>五</w:t>
            </w:r>
          </w:p>
        </w:tc>
        <w:tc>
          <w:tcPr>
            <w:tcW w:w="4488" w:type="dxa"/>
            <w:tcBorders>
              <w:top w:val="nil" w:sz="6" w:space="0" w:color="auto"/>
              <w:left w:val="nil" w:sz="6" w:space="0" w:color="auto"/>
              <w:bottom w:val="nil" w:sz="6" w:space="0" w:color="auto"/>
              <w:right w:val="nil" w:sz="6" w:space="0" w:color="auto"/>
            </w:tcBorders>
          </w:tcPr>
          <w:p>
            <w:pPr>
              <w:pStyle w:val="TableParagraph"/>
              <w:spacing w:line="257" w:lineRule="exact"/>
              <w:ind w:left="108"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587"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06" w:right="0"/>
              <w:jc w:val="left"/>
              <w:rPr>
                <w:rFonts w:ascii="Arial" w:hAnsi="Arial" w:cs="Arial" w:eastAsia="Arial" w:hint="default"/>
                <w:sz w:val="24"/>
                <w:szCs w:val="24"/>
              </w:rPr>
            </w:pPr>
            <w:r>
              <w:rPr>
                <w:rFonts w:ascii="Arial"/>
                <w:sz w:val="24"/>
              </w:rPr>
              <w:t>(1)</w:t>
            </w:r>
          </w:p>
        </w:tc>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8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585"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106" w:right="0"/>
              <w:jc w:val="left"/>
              <w:rPr>
                <w:rFonts w:ascii="Arial" w:hAnsi="Arial" w:cs="Arial" w:eastAsia="Arial" w:hint="default"/>
                <w:sz w:val="24"/>
                <w:szCs w:val="24"/>
              </w:rPr>
            </w:pPr>
            <w:r>
              <w:rPr>
                <w:rFonts w:ascii="Arial"/>
                <w:sz w:val="24"/>
              </w:rPr>
              <w:t>(b)</w:t>
            </w:r>
          </w:p>
        </w:tc>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08" w:right="0"/>
              <w:jc w:val="left"/>
              <w:rPr>
                <w:rFonts w:ascii="宋体" w:hAnsi="宋体" w:cs="宋体" w:eastAsia="宋体" w:hint="default"/>
                <w:sz w:val="24"/>
                <w:szCs w:val="24"/>
              </w:rPr>
            </w:pPr>
            <w:r>
              <w:rPr>
                <w:rFonts w:ascii="宋体" w:hAnsi="宋体" w:cs="宋体" w:eastAsia="宋体" w:hint="default"/>
                <w:sz w:val="24"/>
                <w:szCs w:val="24"/>
              </w:rPr>
              <w:t>合并成本以及商誉的确认情况如下：</w:t>
            </w:r>
          </w:p>
        </w:tc>
        <w:tc>
          <w:tcPr>
            <w:tcW w:w="198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76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07"/>
              <w:jc w:val="right"/>
              <w:rPr>
                <w:rFonts w:ascii="宋体" w:hAnsi="宋体" w:cs="宋体" w:eastAsia="宋体" w:hint="default"/>
                <w:sz w:val="24"/>
                <w:szCs w:val="24"/>
              </w:rPr>
            </w:pPr>
            <w:r>
              <w:rPr>
                <w:rFonts w:ascii="宋体" w:hAnsi="宋体" w:cs="宋体" w:eastAsia="宋体" w:hint="default"/>
                <w:sz w:val="24"/>
                <w:szCs w:val="24"/>
              </w:rPr>
              <w:t>满座网业务</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312" w:lineRule="exact" w:before="100"/>
              <w:ind w:left="165" w:right="0"/>
              <w:jc w:val="left"/>
              <w:rPr>
                <w:rFonts w:ascii="宋体" w:hAnsi="宋体" w:cs="宋体" w:eastAsia="宋体" w:hint="default"/>
                <w:sz w:val="24"/>
                <w:szCs w:val="24"/>
              </w:rPr>
            </w:pPr>
            <w:r>
              <w:rPr>
                <w:rFonts w:ascii="宋体" w:hAnsi="宋体" w:cs="宋体" w:eastAsia="宋体" w:hint="default"/>
                <w:sz w:val="24"/>
                <w:szCs w:val="24"/>
              </w:rPr>
              <w:t>好耶广告技术</w:t>
            </w:r>
          </w:p>
          <w:p>
            <w:pPr>
              <w:pStyle w:val="TableParagraph"/>
              <w:spacing w:line="312" w:lineRule="exact"/>
              <w:ind w:left="645" w:right="0"/>
              <w:jc w:val="left"/>
              <w:rPr>
                <w:rFonts w:ascii="宋体" w:hAnsi="宋体" w:cs="宋体" w:eastAsia="宋体" w:hint="default"/>
                <w:sz w:val="24"/>
                <w:szCs w:val="24"/>
              </w:rPr>
            </w:pPr>
            <w:r>
              <w:rPr>
                <w:rFonts w:ascii="宋体" w:hAnsi="宋体" w:cs="宋体" w:eastAsia="宋体" w:hint="default"/>
                <w:sz w:val="24"/>
                <w:szCs w:val="24"/>
              </w:rPr>
              <w:t>板块业务</w:t>
            </w:r>
          </w:p>
        </w:tc>
      </w:tr>
      <w:tr>
        <w:trPr>
          <w:trHeight w:val="593"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single" w:sz="4" w:space="0" w:color="000000"/>
              <w:right w:val="nil" w:sz="6" w:space="0" w:color="auto"/>
            </w:tcBorders>
          </w:tcPr>
          <w:p>
            <w:pPr>
              <w:pStyle w:val="TableParagraph"/>
              <w:spacing w:line="293" w:lineRule="exact"/>
              <w:ind w:left="108" w:right="0"/>
              <w:jc w:val="left"/>
              <w:rPr>
                <w:rFonts w:ascii="Arial" w:hAnsi="Arial" w:cs="Arial" w:eastAsia="Arial" w:hint="default"/>
                <w:sz w:val="24"/>
                <w:szCs w:val="24"/>
              </w:rPr>
            </w:pPr>
            <w:r>
              <w:rPr>
                <w:rFonts w:ascii="宋体" w:hAnsi="宋体" w:cs="宋体" w:eastAsia="宋体" w:hint="default"/>
                <w:sz w:val="24"/>
                <w:szCs w:val="24"/>
              </w:rPr>
              <w:t>合并成本 </w:t>
            </w:r>
            <w:r>
              <w:rPr>
                <w:rFonts w:ascii="Arial" w:hAnsi="Arial" w:cs="Arial" w:eastAsia="Arial" w:hint="default"/>
                <w:sz w:val="24"/>
                <w:szCs w:val="24"/>
              </w:rPr>
              <w:t>-</w:t>
            </w:r>
          </w:p>
        </w:tc>
        <w:tc>
          <w:tcPr>
            <w:tcW w:w="1986" w:type="dxa"/>
            <w:tcBorders>
              <w:top w:val="nil" w:sz="6" w:space="0" w:color="auto"/>
              <w:left w:val="nil" w:sz="6" w:space="0" w:color="auto"/>
              <w:bottom w:val="single" w:sz="4" w:space="0" w:color="000000"/>
              <w:right w:val="nil" w:sz="6" w:space="0" w:color="auto"/>
            </w:tcBorders>
          </w:tcPr>
          <w:p>
            <w:pPr/>
          </w:p>
        </w:tc>
        <w:tc>
          <w:tcPr>
            <w:tcW w:w="282" w:type="dxa"/>
            <w:tcBorders>
              <w:top w:val="nil" w:sz="6" w:space="0" w:color="auto"/>
              <w:left w:val="nil" w:sz="6" w:space="0" w:color="auto"/>
              <w:bottom w:val="single" w:sz="4" w:space="0" w:color="000000"/>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
        </w:tc>
      </w:tr>
      <w:tr>
        <w:trPr>
          <w:trHeight w:val="322" w:hRule="exact"/>
        </w:trPr>
        <w:tc>
          <w:tcPr>
            <w:tcW w:w="727" w:type="dxa"/>
            <w:tcBorders>
              <w:top w:val="nil" w:sz="6" w:space="0" w:color="auto"/>
              <w:left w:val="nil" w:sz="6" w:space="0" w:color="auto"/>
              <w:bottom w:val="single" w:sz="4" w:space="0" w:color="000000"/>
              <w:right w:val="nil" w:sz="6" w:space="0" w:color="auto"/>
            </w:tcBorders>
          </w:tcPr>
          <w:p>
            <w:pPr/>
          </w:p>
        </w:tc>
        <w:tc>
          <w:tcPr>
            <w:tcW w:w="4488" w:type="dxa"/>
            <w:tcBorders>
              <w:top w:val="single" w:sz="4" w:space="0" w:color="000000"/>
              <w:left w:val="nil" w:sz="6" w:space="0" w:color="auto"/>
              <w:bottom w:val="single" w:sz="4" w:space="0" w:color="000000"/>
              <w:right w:val="nil" w:sz="6" w:space="0" w:color="auto"/>
            </w:tcBorders>
          </w:tcPr>
          <w:p>
            <w:pPr>
              <w:pStyle w:val="TableParagraph"/>
              <w:spacing w:line="275" w:lineRule="exact"/>
              <w:ind w:left="148"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1986" w:type="dxa"/>
            <w:tcBorders>
              <w:top w:val="single" w:sz="4" w:space="0" w:color="000000"/>
              <w:left w:val="nil" w:sz="6" w:space="0" w:color="auto"/>
              <w:bottom w:val="single" w:sz="4" w:space="0" w:color="000000"/>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w w:val="95"/>
                <w:sz w:val="24"/>
              </w:rPr>
              <w:t>40,560</w:t>
            </w:r>
            <w:r>
              <w:rPr>
                <w:rFonts w:ascii="Arial"/>
                <w:sz w:val="24"/>
              </w:rPr>
            </w:r>
          </w:p>
        </w:tc>
        <w:tc>
          <w:tcPr>
            <w:tcW w:w="282" w:type="dxa"/>
            <w:tcBorders>
              <w:top w:val="single" w:sz="4" w:space="0" w:color="000000"/>
              <w:left w:val="nil" w:sz="6" w:space="0" w:color="auto"/>
              <w:bottom w:val="single" w:sz="4" w:space="0" w:color="000000"/>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w w:val="95"/>
                <w:sz w:val="24"/>
              </w:rPr>
              <w:t>69,714</w:t>
            </w:r>
            <w:r>
              <w:rPr>
                <w:rFonts w:ascii="Arial"/>
                <w:sz w:val="24"/>
              </w:rPr>
            </w:r>
          </w:p>
        </w:tc>
      </w:tr>
      <w:tr>
        <w:trPr>
          <w:trHeight w:val="320" w:hRule="exact"/>
        </w:trPr>
        <w:tc>
          <w:tcPr>
            <w:tcW w:w="727" w:type="dxa"/>
            <w:tcBorders>
              <w:top w:val="single" w:sz="4" w:space="0" w:color="000000"/>
              <w:left w:val="nil" w:sz="6" w:space="0" w:color="auto"/>
              <w:bottom w:val="single" w:sz="4" w:space="0" w:color="000000"/>
              <w:right w:val="nil" w:sz="6" w:space="0" w:color="auto"/>
            </w:tcBorders>
          </w:tcPr>
          <w:p>
            <w:pPr/>
          </w:p>
        </w:tc>
        <w:tc>
          <w:tcPr>
            <w:tcW w:w="4488" w:type="dxa"/>
            <w:tcBorders>
              <w:top w:val="single" w:sz="4" w:space="0" w:color="000000"/>
              <w:left w:val="nil" w:sz="6" w:space="0" w:color="auto"/>
              <w:bottom w:val="single" w:sz="4" w:space="0" w:color="000000"/>
              <w:right w:val="nil" w:sz="6" w:space="0" w:color="auto"/>
            </w:tcBorders>
          </w:tcPr>
          <w:p>
            <w:pPr>
              <w:pStyle w:val="TableParagraph"/>
              <w:spacing w:line="275" w:lineRule="exact"/>
              <w:ind w:left="148" w:right="0"/>
              <w:jc w:val="left"/>
              <w:rPr>
                <w:rFonts w:ascii="宋体" w:hAnsi="宋体" w:cs="宋体" w:eastAsia="宋体" w:hint="default"/>
                <w:sz w:val="24"/>
                <w:szCs w:val="24"/>
              </w:rPr>
            </w:pPr>
            <w:r>
              <w:rPr>
                <w:rFonts w:ascii="宋体" w:hAnsi="宋体" w:cs="宋体" w:eastAsia="宋体" w:hint="default"/>
                <w:sz w:val="24"/>
                <w:szCs w:val="24"/>
              </w:rPr>
              <w:t>发生或承担负债的公允价值</w:t>
            </w:r>
          </w:p>
        </w:tc>
        <w:tc>
          <w:tcPr>
            <w:tcW w:w="1986" w:type="dxa"/>
            <w:tcBorders>
              <w:top w:val="single" w:sz="4" w:space="0" w:color="000000"/>
              <w:left w:val="nil" w:sz="6" w:space="0" w:color="auto"/>
              <w:bottom w:val="single" w:sz="4" w:space="0" w:color="000000"/>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w w:val="95"/>
                <w:sz w:val="24"/>
              </w:rPr>
              <w:t>4,305</w:t>
            </w:r>
            <w:r>
              <w:rPr>
                <w:rFonts w:ascii="Arial"/>
                <w:sz w:val="24"/>
              </w:rPr>
            </w:r>
          </w:p>
        </w:tc>
        <w:tc>
          <w:tcPr>
            <w:tcW w:w="282" w:type="dxa"/>
            <w:tcBorders>
              <w:top w:val="single" w:sz="4" w:space="0" w:color="000000"/>
              <w:left w:val="nil" w:sz="6" w:space="0" w:color="auto"/>
              <w:bottom w:val="single" w:sz="4" w:space="0" w:color="000000"/>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73" w:lineRule="exact"/>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22" w:hRule="exact"/>
        </w:trPr>
        <w:tc>
          <w:tcPr>
            <w:tcW w:w="727" w:type="dxa"/>
            <w:tcBorders>
              <w:top w:val="single" w:sz="4" w:space="0" w:color="000000"/>
              <w:left w:val="nil" w:sz="6" w:space="0" w:color="auto"/>
              <w:bottom w:val="single" w:sz="4" w:space="0" w:color="000000"/>
              <w:right w:val="nil" w:sz="6" w:space="0" w:color="auto"/>
            </w:tcBorders>
          </w:tcPr>
          <w:p>
            <w:pPr/>
          </w:p>
        </w:tc>
        <w:tc>
          <w:tcPr>
            <w:tcW w:w="4488" w:type="dxa"/>
            <w:tcBorders>
              <w:top w:val="single" w:sz="4" w:space="0" w:color="000000"/>
              <w:left w:val="nil" w:sz="6" w:space="0" w:color="auto"/>
              <w:bottom w:val="single" w:sz="4" w:space="0" w:color="000000"/>
              <w:right w:val="nil" w:sz="6" w:space="0" w:color="auto"/>
            </w:tcBorders>
          </w:tcPr>
          <w:p>
            <w:pPr>
              <w:pStyle w:val="TableParagraph"/>
              <w:spacing w:line="276" w:lineRule="exact"/>
              <w:ind w:left="108" w:right="0"/>
              <w:jc w:val="left"/>
              <w:rPr>
                <w:rFonts w:ascii="宋体" w:hAnsi="宋体" w:cs="宋体" w:eastAsia="宋体" w:hint="default"/>
                <w:sz w:val="24"/>
                <w:szCs w:val="24"/>
              </w:rPr>
            </w:pPr>
            <w:r>
              <w:rPr>
                <w:rFonts w:ascii="宋体" w:hAnsi="宋体" w:cs="宋体" w:eastAsia="宋体" w:hint="default"/>
                <w:sz w:val="24"/>
                <w:szCs w:val="24"/>
              </w:rPr>
              <w:t>合并成本合计</w:t>
            </w:r>
          </w:p>
        </w:tc>
        <w:tc>
          <w:tcPr>
            <w:tcW w:w="1986"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07"/>
              <w:jc w:val="right"/>
              <w:rPr>
                <w:rFonts w:ascii="Arial" w:hAnsi="Arial" w:cs="Arial" w:eastAsia="Arial" w:hint="default"/>
                <w:sz w:val="24"/>
                <w:szCs w:val="24"/>
              </w:rPr>
            </w:pPr>
            <w:r>
              <w:rPr>
                <w:rFonts w:ascii="Arial"/>
                <w:w w:val="95"/>
                <w:sz w:val="24"/>
              </w:rPr>
              <w:t>44,865</w:t>
            </w:r>
            <w:r>
              <w:rPr>
                <w:rFonts w:ascii="Arial"/>
                <w:sz w:val="24"/>
              </w:rPr>
            </w:r>
          </w:p>
        </w:tc>
        <w:tc>
          <w:tcPr>
            <w:tcW w:w="282" w:type="dxa"/>
            <w:tcBorders>
              <w:top w:val="single" w:sz="4" w:space="0" w:color="000000"/>
              <w:left w:val="nil" w:sz="6" w:space="0" w:color="auto"/>
              <w:bottom w:val="single" w:sz="4" w:space="0" w:color="000000"/>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74" w:lineRule="exact"/>
              <w:ind w:right="106"/>
              <w:jc w:val="right"/>
              <w:rPr>
                <w:rFonts w:ascii="Arial" w:hAnsi="Arial" w:cs="Arial" w:eastAsia="Arial" w:hint="default"/>
                <w:sz w:val="24"/>
                <w:szCs w:val="24"/>
              </w:rPr>
            </w:pPr>
            <w:r>
              <w:rPr>
                <w:rFonts w:ascii="Arial"/>
                <w:w w:val="95"/>
                <w:sz w:val="24"/>
              </w:rPr>
              <w:t>69,714</w:t>
            </w:r>
            <w:r>
              <w:rPr>
                <w:rFonts w:ascii="Arial"/>
                <w:sz w:val="24"/>
              </w:rPr>
            </w:r>
          </w:p>
        </w:tc>
      </w:tr>
      <w:tr>
        <w:trPr>
          <w:trHeight w:val="322" w:hRule="exact"/>
        </w:trPr>
        <w:tc>
          <w:tcPr>
            <w:tcW w:w="727" w:type="dxa"/>
            <w:tcBorders>
              <w:top w:val="single" w:sz="4" w:space="0" w:color="000000"/>
              <w:left w:val="nil" w:sz="6" w:space="0" w:color="auto"/>
              <w:bottom w:val="nil" w:sz="6" w:space="0" w:color="auto"/>
              <w:right w:val="nil" w:sz="6" w:space="0" w:color="auto"/>
            </w:tcBorders>
          </w:tcPr>
          <w:p>
            <w:pPr/>
          </w:p>
        </w:tc>
        <w:tc>
          <w:tcPr>
            <w:tcW w:w="4488" w:type="dxa"/>
            <w:tcBorders>
              <w:top w:val="single" w:sz="4" w:space="0" w:color="000000"/>
              <w:left w:val="nil" w:sz="6" w:space="0" w:color="auto"/>
              <w:bottom w:val="nil" w:sz="6" w:space="0" w:color="auto"/>
              <w:right w:val="nil" w:sz="6" w:space="0" w:color="auto"/>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减：取得的可辨认净资产公允价值份额</w:t>
            </w:r>
          </w:p>
        </w:tc>
        <w:tc>
          <w:tcPr>
            <w:tcW w:w="1986" w:type="dxa"/>
            <w:tcBorders>
              <w:top w:val="single" w:sz="4" w:space="0" w:color="000000"/>
              <w:left w:val="nil" w:sz="6" w:space="0" w:color="auto"/>
              <w:bottom w:val="single" w:sz="4" w:space="0" w:color="000000"/>
              <w:right w:val="nil" w:sz="6" w:space="0" w:color="auto"/>
            </w:tcBorders>
          </w:tcPr>
          <w:p>
            <w:pPr>
              <w:pStyle w:val="TableParagraph"/>
              <w:spacing w:line="240" w:lineRule="auto" w:before="15"/>
              <w:ind w:right="47"/>
              <w:jc w:val="right"/>
              <w:rPr>
                <w:rFonts w:ascii="Arial" w:hAnsi="Arial" w:cs="Arial" w:eastAsia="Arial" w:hint="default"/>
                <w:sz w:val="24"/>
                <w:szCs w:val="24"/>
              </w:rPr>
            </w:pPr>
            <w:r>
              <w:rPr>
                <w:rFonts w:ascii="Arial"/>
                <w:spacing w:val="-3"/>
                <w:sz w:val="24"/>
              </w:rPr>
              <w:t>(11,493)</w:t>
            </w:r>
          </w:p>
        </w:tc>
        <w:tc>
          <w:tcPr>
            <w:tcW w:w="282" w:type="dxa"/>
            <w:tcBorders>
              <w:top w:val="single" w:sz="4" w:space="0" w:color="000000"/>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4" w:space="0" w:color="000000"/>
              <w:right w:val="nil" w:sz="6" w:space="0" w:color="auto"/>
            </w:tcBorders>
          </w:tcPr>
          <w:p>
            <w:pPr>
              <w:pStyle w:val="TableParagraph"/>
              <w:spacing w:line="273" w:lineRule="exact"/>
              <w:ind w:right="27"/>
              <w:jc w:val="right"/>
              <w:rPr>
                <w:rFonts w:ascii="Arial" w:hAnsi="Arial" w:cs="Arial" w:eastAsia="Arial" w:hint="default"/>
                <w:sz w:val="24"/>
                <w:szCs w:val="24"/>
              </w:rPr>
            </w:pPr>
            <w:r>
              <w:rPr>
                <w:rFonts w:ascii="Arial"/>
                <w:w w:val="95"/>
                <w:sz w:val="24"/>
              </w:rPr>
              <w:t>(44,605)</w:t>
            </w:r>
            <w:r>
              <w:rPr>
                <w:rFonts w:ascii="Arial"/>
                <w:sz w:val="24"/>
              </w:rPr>
            </w:r>
          </w:p>
        </w:tc>
      </w:tr>
      <w:tr>
        <w:trPr>
          <w:trHeight w:val="33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80" w:lineRule="exact"/>
              <w:ind w:left="108"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19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5"/>
              <w:ind w:right="107"/>
              <w:jc w:val="right"/>
              <w:rPr>
                <w:rFonts w:ascii="Arial" w:hAnsi="Arial" w:cs="Arial" w:eastAsia="Arial" w:hint="default"/>
                <w:sz w:val="24"/>
                <w:szCs w:val="24"/>
              </w:rPr>
            </w:pPr>
            <w:r>
              <w:rPr>
                <w:rFonts w:ascii="Arial"/>
                <w:w w:val="95"/>
                <w:sz w:val="24"/>
              </w:rPr>
              <w:t>33,372</w:t>
            </w:r>
            <w:r>
              <w:rPr>
                <w:rFonts w:ascii="Arial"/>
                <w:sz w:val="24"/>
              </w:rPr>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73" w:lineRule="exact"/>
              <w:ind w:right="107"/>
              <w:jc w:val="right"/>
              <w:rPr>
                <w:rFonts w:ascii="Arial" w:hAnsi="Arial" w:cs="Arial" w:eastAsia="Arial" w:hint="default"/>
                <w:sz w:val="24"/>
                <w:szCs w:val="24"/>
              </w:rPr>
            </w:pPr>
            <w:r>
              <w:rPr>
                <w:rFonts w:ascii="Arial"/>
                <w:spacing w:val="-1"/>
                <w:sz w:val="24"/>
              </w:rPr>
              <w:t>25,109</w:t>
            </w:r>
            <w:r>
              <w:rPr>
                <w:rFonts w:ascii="Arial"/>
                <w:sz w:val="24"/>
              </w:rPr>
            </w:r>
          </w:p>
        </w:tc>
      </w:tr>
      <w:tr>
        <w:trPr>
          <w:trHeight w:val="736"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06" w:right="0"/>
              <w:jc w:val="left"/>
              <w:rPr>
                <w:rFonts w:ascii="Arial" w:hAnsi="Arial" w:cs="Arial" w:eastAsia="Arial" w:hint="default"/>
                <w:sz w:val="24"/>
                <w:szCs w:val="24"/>
              </w:rPr>
            </w:pPr>
            <w:r>
              <w:rPr>
                <w:rFonts w:ascii="Arial"/>
                <w:sz w:val="24"/>
              </w:rPr>
              <w:t>(c)</w:t>
            </w:r>
          </w:p>
        </w:tc>
        <w:tc>
          <w:tcPr>
            <w:tcW w:w="647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8"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single" w:sz="12" w:space="0" w:color="000000"/>
              <w:left w:val="nil" w:sz="6" w:space="0" w:color="auto"/>
              <w:bottom w:val="nil" w:sz="6" w:space="0" w:color="auto"/>
              <w:right w:val="nil" w:sz="6" w:space="0" w:color="auto"/>
            </w:tcBorders>
          </w:tcPr>
          <w:p>
            <w:pPr/>
          </w:p>
        </w:tc>
      </w:tr>
      <w:tr>
        <w:trPr>
          <w:trHeight w:val="592"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06" w:right="0"/>
              <w:jc w:val="left"/>
              <w:rPr>
                <w:rFonts w:ascii="Arial" w:hAnsi="Arial" w:cs="Arial" w:eastAsia="Arial" w:hint="default"/>
                <w:sz w:val="24"/>
                <w:szCs w:val="24"/>
              </w:rPr>
            </w:pPr>
            <w:r>
              <w:rPr>
                <w:rFonts w:ascii="Arial"/>
                <w:sz w:val="24"/>
              </w:rPr>
              <w:t>(i)</w:t>
            </w:r>
          </w:p>
        </w:tc>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08" w:right="0"/>
              <w:jc w:val="left"/>
              <w:rPr>
                <w:rFonts w:ascii="宋体" w:hAnsi="宋体" w:cs="宋体" w:eastAsia="宋体" w:hint="default"/>
                <w:sz w:val="24"/>
                <w:szCs w:val="24"/>
              </w:rPr>
            </w:pPr>
            <w:r>
              <w:rPr>
                <w:rFonts w:ascii="宋体" w:hAnsi="宋体" w:cs="宋体" w:eastAsia="宋体" w:hint="default"/>
                <w:sz w:val="24"/>
                <w:szCs w:val="24"/>
              </w:rPr>
              <w:t>满座网业务</w:t>
            </w:r>
          </w:p>
        </w:tc>
        <w:tc>
          <w:tcPr>
            <w:tcW w:w="198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
        </w:tc>
      </w:tr>
      <w:tr>
        <w:trPr>
          <w:trHeight w:val="449"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64" w:right="0"/>
              <w:jc w:val="left"/>
              <w:rPr>
                <w:rFonts w:ascii="宋体" w:hAnsi="宋体" w:cs="宋体" w:eastAsia="宋体" w:hint="default"/>
                <w:sz w:val="24"/>
                <w:szCs w:val="24"/>
              </w:rPr>
            </w:pPr>
            <w:r>
              <w:rPr>
                <w:rFonts w:ascii="宋体" w:hAnsi="宋体" w:cs="宋体" w:eastAsia="宋体" w:hint="default"/>
                <w:sz w:val="24"/>
                <w:szCs w:val="24"/>
              </w:rPr>
              <w:t>购买日</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447" w:right="0"/>
              <w:jc w:val="left"/>
              <w:rPr>
                <w:rFonts w:ascii="宋体" w:hAnsi="宋体" w:cs="宋体" w:eastAsia="宋体" w:hint="default"/>
                <w:sz w:val="24"/>
                <w:szCs w:val="24"/>
              </w:rPr>
            </w:pPr>
            <w:r>
              <w:rPr>
                <w:rFonts w:ascii="宋体" w:hAnsi="宋体" w:cs="宋体" w:eastAsia="宋体" w:hint="default"/>
                <w:sz w:val="24"/>
                <w:szCs w:val="24"/>
              </w:rPr>
              <w:t>购买日</w:t>
            </w:r>
          </w:p>
        </w:tc>
      </w:tr>
      <w:tr>
        <w:trPr>
          <w:trHeight w:val="446"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75" w:lineRule="exact"/>
              <w:ind w:right="-165"/>
              <w:jc w:val="right"/>
              <w:rPr>
                <w:rFonts w:ascii="宋体" w:hAnsi="宋体" w:cs="宋体" w:eastAsia="宋体" w:hint="default"/>
                <w:sz w:val="24"/>
                <w:szCs w:val="24"/>
              </w:rPr>
            </w:pPr>
            <w:r>
              <w:rPr>
                <w:rFonts w:ascii="宋体" w:hAnsi="宋体" w:cs="宋体" w:eastAsia="宋体" w:hint="default"/>
                <w:sz w:val="24"/>
                <w:szCs w:val="24"/>
              </w:rPr>
              <w:t>公</w:t>
            </w:r>
          </w:p>
        </w:tc>
        <w:tc>
          <w:tcPr>
            <w:tcW w:w="1986" w:type="dxa"/>
            <w:tcBorders>
              <w:top w:val="nil" w:sz="6" w:space="0" w:color="auto"/>
              <w:left w:val="nil" w:sz="6" w:space="0" w:color="auto"/>
              <w:bottom w:val="nil" w:sz="6" w:space="0" w:color="auto"/>
              <w:right w:val="nil" w:sz="6" w:space="0" w:color="auto"/>
            </w:tcBorders>
          </w:tcPr>
          <w:p>
            <w:pPr>
              <w:pStyle w:val="TableParagraph"/>
              <w:spacing w:line="275" w:lineRule="exact"/>
              <w:ind w:left="164" w:right="0"/>
              <w:jc w:val="left"/>
              <w:rPr>
                <w:rFonts w:ascii="宋体" w:hAnsi="宋体" w:cs="宋体" w:eastAsia="宋体" w:hint="default"/>
                <w:sz w:val="24"/>
                <w:szCs w:val="24"/>
              </w:rPr>
            </w:pPr>
            <w:r>
              <w:rPr>
                <w:rFonts w:ascii="宋体" w:hAnsi="宋体" w:cs="宋体" w:eastAsia="宋体" w:hint="default"/>
                <w:sz w:val="24"/>
                <w:szCs w:val="24"/>
              </w:rPr>
              <w:t>允价值</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75" w:lineRule="exact"/>
              <w:ind w:left="207"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49"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08"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150" w:right="0"/>
              <w:jc w:val="left"/>
              <w:rPr>
                <w:rFonts w:ascii="Arial" w:hAnsi="Arial" w:cs="Arial" w:eastAsia="Arial" w:hint="default"/>
                <w:sz w:val="24"/>
                <w:szCs w:val="24"/>
              </w:rPr>
            </w:pPr>
            <w:r>
              <w:rPr>
                <w:rFonts w:ascii="Arial"/>
                <w:sz w:val="24"/>
              </w:rPr>
              <w:t>10,618</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433" w:right="0"/>
              <w:jc w:val="left"/>
              <w:rPr>
                <w:rFonts w:ascii="Arial" w:hAnsi="Arial" w:cs="Arial" w:eastAsia="Arial" w:hint="default"/>
                <w:sz w:val="24"/>
                <w:szCs w:val="24"/>
              </w:rPr>
            </w:pPr>
            <w:r>
              <w:rPr>
                <w:rFonts w:ascii="Arial"/>
                <w:sz w:val="24"/>
              </w:rPr>
              <w:t>10,618</w:t>
            </w:r>
          </w:p>
        </w:tc>
      </w:tr>
      <w:tr>
        <w:trPr>
          <w:trHeight w:val="31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4" w:right="0"/>
              <w:jc w:val="left"/>
              <w:rPr>
                <w:rFonts w:ascii="Arial" w:hAnsi="Arial" w:cs="Arial" w:eastAsia="Arial" w:hint="default"/>
                <w:sz w:val="24"/>
                <w:szCs w:val="24"/>
              </w:rPr>
            </w:pPr>
            <w:r>
              <w:rPr>
                <w:rFonts w:ascii="Arial"/>
                <w:sz w:val="24"/>
              </w:rPr>
              <w:t>1,313</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567" w:right="0"/>
              <w:jc w:val="left"/>
              <w:rPr>
                <w:rFonts w:ascii="Arial" w:hAnsi="Arial" w:cs="Arial" w:eastAsia="Arial" w:hint="default"/>
                <w:sz w:val="24"/>
                <w:szCs w:val="24"/>
              </w:rPr>
            </w:pPr>
            <w:r>
              <w:rPr>
                <w:rFonts w:ascii="Arial"/>
                <w:sz w:val="24"/>
              </w:rPr>
              <w:t>1,313</w:t>
            </w:r>
          </w:p>
        </w:tc>
      </w:tr>
      <w:tr>
        <w:trPr>
          <w:trHeight w:val="31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80" w:lineRule="exact"/>
              <w:ind w:left="108" w:right="0"/>
              <w:jc w:val="left"/>
              <w:rPr>
                <w:rFonts w:ascii="宋体" w:hAnsi="宋体" w:cs="宋体" w:eastAsia="宋体" w:hint="default"/>
                <w:sz w:val="24"/>
                <w:szCs w:val="24"/>
              </w:rPr>
            </w:pPr>
            <w:r>
              <w:rPr>
                <w:rFonts w:ascii="宋体" w:hAnsi="宋体" w:cs="宋体" w:eastAsia="宋体" w:hint="default"/>
                <w:sz w:val="24"/>
                <w:szCs w:val="24"/>
              </w:rPr>
              <w:t>存货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618" w:right="0"/>
              <w:jc w:val="left"/>
              <w:rPr>
                <w:rFonts w:ascii="Arial" w:hAnsi="Arial" w:cs="Arial" w:eastAsia="Arial" w:hint="default"/>
                <w:sz w:val="24"/>
                <w:szCs w:val="24"/>
              </w:rPr>
            </w:pPr>
            <w:r>
              <w:rPr>
                <w:rFonts w:ascii="Arial"/>
                <w:sz w:val="24"/>
              </w:rPr>
              <w:t>20</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901" w:right="0"/>
              <w:jc w:val="left"/>
              <w:rPr>
                <w:rFonts w:ascii="Arial" w:hAnsi="Arial" w:cs="Arial" w:eastAsia="Arial" w:hint="default"/>
                <w:sz w:val="24"/>
                <w:szCs w:val="24"/>
              </w:rPr>
            </w:pPr>
            <w:r>
              <w:rPr>
                <w:rFonts w:ascii="Arial"/>
                <w:sz w:val="24"/>
              </w:rPr>
              <w:t>20</w:t>
            </w:r>
          </w:p>
        </w:tc>
      </w:tr>
      <w:tr>
        <w:trPr>
          <w:trHeight w:val="31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4" w:right="0"/>
              <w:jc w:val="left"/>
              <w:rPr>
                <w:rFonts w:ascii="Arial" w:hAnsi="Arial" w:cs="Arial" w:eastAsia="Arial" w:hint="default"/>
                <w:sz w:val="24"/>
                <w:szCs w:val="24"/>
              </w:rPr>
            </w:pPr>
            <w:r>
              <w:rPr>
                <w:rFonts w:ascii="Arial"/>
                <w:sz w:val="24"/>
              </w:rPr>
              <w:t>1,366</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766" w:right="0"/>
              <w:jc w:val="left"/>
              <w:rPr>
                <w:rFonts w:ascii="Arial" w:hAnsi="Arial" w:cs="Arial" w:eastAsia="Arial" w:hint="default"/>
                <w:sz w:val="24"/>
                <w:szCs w:val="24"/>
              </w:rPr>
            </w:pPr>
            <w:r>
              <w:rPr>
                <w:rFonts w:ascii="Arial"/>
                <w:sz w:val="24"/>
              </w:rPr>
              <w:t>750</w:t>
            </w:r>
          </w:p>
        </w:tc>
      </w:tr>
      <w:tr>
        <w:trPr>
          <w:trHeight w:val="31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79" w:lineRule="exact"/>
              <w:ind w:left="108"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67" w:right="0"/>
              <w:jc w:val="left"/>
              <w:rPr>
                <w:rFonts w:ascii="Arial" w:hAnsi="Arial" w:cs="Arial" w:eastAsia="Arial" w:hint="default"/>
                <w:sz w:val="24"/>
                <w:szCs w:val="24"/>
              </w:rPr>
            </w:pPr>
            <w:r>
              <w:rPr>
                <w:rFonts w:ascii="Arial"/>
                <w:spacing w:val="-4"/>
                <w:sz w:val="24"/>
              </w:rPr>
              <w:t>33,211</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7" w:right="0"/>
              <w:jc w:val="lef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80" w:lineRule="exact"/>
              <w:ind w:left="108" w:right="0"/>
              <w:jc w:val="left"/>
              <w:rPr>
                <w:rFonts w:ascii="宋体" w:hAnsi="宋体" w:cs="宋体" w:eastAsia="宋体" w:hint="default"/>
                <w:sz w:val="24"/>
                <w:szCs w:val="24"/>
              </w:rPr>
            </w:pPr>
            <w:r>
              <w:rPr>
                <w:rFonts w:ascii="宋体" w:hAnsi="宋体" w:cs="宋体" w:eastAsia="宋体" w:hint="default"/>
                <w:sz w:val="24"/>
                <w:szCs w:val="24"/>
              </w:rPr>
              <w:t>减：应付款项</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3" w:right="0"/>
              <w:jc w:val="left"/>
              <w:rPr>
                <w:rFonts w:ascii="Arial" w:hAnsi="Arial" w:cs="Arial" w:eastAsia="Arial" w:hint="default"/>
                <w:sz w:val="24"/>
                <w:szCs w:val="24"/>
              </w:rPr>
            </w:pPr>
            <w:r>
              <w:rPr>
                <w:rFonts w:ascii="Arial"/>
                <w:sz w:val="24"/>
              </w:rPr>
              <w:t>(25,419)</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332" w:right="0"/>
              <w:jc w:val="left"/>
              <w:rPr>
                <w:rFonts w:ascii="Arial" w:hAnsi="Arial" w:cs="Arial" w:eastAsia="Arial" w:hint="default"/>
                <w:sz w:val="24"/>
                <w:szCs w:val="24"/>
              </w:rPr>
            </w:pPr>
            <w:r>
              <w:rPr>
                <w:rFonts w:ascii="Arial"/>
                <w:sz w:val="24"/>
              </w:rPr>
              <w:t>(25,419)</w:t>
            </w:r>
          </w:p>
        </w:tc>
      </w:tr>
      <w:tr>
        <w:trPr>
          <w:trHeight w:val="31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nil" w:sz="6" w:space="0" w:color="auto"/>
              <w:right w:val="nil" w:sz="6" w:space="0" w:color="auto"/>
            </w:tcBorders>
          </w:tcPr>
          <w:p>
            <w:pPr>
              <w:pStyle w:val="TableParagraph"/>
              <w:spacing w:line="279" w:lineRule="exact"/>
              <w:ind w:left="552" w:right="0"/>
              <w:jc w:val="left"/>
              <w:rPr>
                <w:rFonts w:ascii="宋体" w:hAnsi="宋体" w:cs="宋体" w:eastAsia="宋体" w:hint="default"/>
                <w:sz w:val="24"/>
                <w:szCs w:val="24"/>
              </w:rPr>
            </w:pPr>
            <w:r>
              <w:rPr>
                <w:rFonts w:ascii="宋体" w:hAnsi="宋体" w:cs="宋体" w:eastAsia="宋体" w:hint="default"/>
                <w:sz w:val="24"/>
                <w:szCs w:val="24"/>
              </w:rPr>
              <w:t>应付职工薪酬</w:t>
            </w: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76" w:right="0"/>
              <w:jc w:val="left"/>
              <w:rPr>
                <w:rFonts w:ascii="Arial" w:hAnsi="Arial" w:cs="Arial" w:eastAsia="Arial" w:hint="default"/>
                <w:sz w:val="24"/>
                <w:szCs w:val="24"/>
              </w:rPr>
            </w:pPr>
            <w:r>
              <w:rPr>
                <w:rFonts w:ascii="Arial"/>
                <w:sz w:val="24"/>
              </w:rPr>
              <w:t>(1,313)</w:t>
            </w:r>
          </w:p>
        </w:tc>
        <w:tc>
          <w:tcPr>
            <w:tcW w:w="282" w:type="dxa"/>
            <w:tcBorders>
              <w:top w:val="nil" w:sz="6" w:space="0" w:color="auto"/>
              <w:left w:val="nil" w:sz="6" w:space="0" w:color="auto"/>
              <w:bottom w:val="nil" w:sz="6" w:space="0" w:color="auto"/>
              <w:right w:val="nil" w:sz="6" w:space="0" w:color="auto"/>
            </w:tcBorders>
          </w:tcPr>
          <w:p>
            <w:pPr/>
          </w:p>
        </w:tc>
        <w:tc>
          <w:tcPr>
            <w:tcW w:w="1714" w:type="dxa"/>
            <w:tcBorders>
              <w:top w:val="nil" w:sz="6" w:space="0" w:color="auto"/>
              <w:left w:val="nil" w:sz="6" w:space="0" w:color="auto"/>
              <w:bottom w:val="nil" w:sz="6" w:space="0" w:color="auto"/>
              <w:right w:val="nil" w:sz="6" w:space="0" w:color="auto"/>
            </w:tcBorders>
          </w:tcPr>
          <w:p>
            <w:pPr>
              <w:pStyle w:val="TableParagraph"/>
              <w:spacing w:line="240" w:lineRule="auto" w:before="1"/>
              <w:ind w:left="476" w:right="0"/>
              <w:jc w:val="left"/>
              <w:rPr>
                <w:rFonts w:ascii="Arial" w:hAnsi="Arial" w:cs="Arial" w:eastAsia="Arial" w:hint="default"/>
                <w:sz w:val="24"/>
                <w:szCs w:val="24"/>
              </w:rPr>
            </w:pPr>
            <w:r>
              <w:rPr>
                <w:rFonts w:ascii="Arial"/>
                <w:sz w:val="24"/>
              </w:rPr>
              <w:t>(1,313)</w:t>
            </w:r>
          </w:p>
        </w:tc>
      </w:tr>
      <w:tr>
        <w:trPr>
          <w:trHeight w:val="321"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nil" w:sz="6" w:space="0" w:color="auto"/>
              <w:left w:val="nil" w:sz="6" w:space="0" w:color="auto"/>
              <w:bottom w:val="single" w:sz="4" w:space="0" w:color="000000"/>
              <w:right w:val="nil" w:sz="6" w:space="0" w:color="auto"/>
            </w:tcBorders>
          </w:tcPr>
          <w:p>
            <w:pPr>
              <w:pStyle w:val="TableParagraph"/>
              <w:spacing w:line="279" w:lineRule="exact"/>
              <w:ind w:left="552" w:right="0"/>
              <w:jc w:val="left"/>
              <w:rPr>
                <w:rFonts w:ascii="宋体" w:hAnsi="宋体" w:cs="宋体" w:eastAsia="宋体" w:hint="default"/>
                <w:sz w:val="24"/>
                <w:szCs w:val="24"/>
              </w:rPr>
            </w:pPr>
            <w:r>
              <w:rPr>
                <w:rFonts w:ascii="宋体" w:hAnsi="宋体" w:cs="宋体" w:eastAsia="宋体" w:hint="default"/>
                <w:sz w:val="24"/>
                <w:szCs w:val="24"/>
              </w:rPr>
              <w:t>递延所得税负债</w:t>
            </w:r>
          </w:p>
        </w:tc>
        <w:tc>
          <w:tcPr>
            <w:tcW w:w="198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76" w:right="0"/>
              <w:jc w:val="left"/>
              <w:rPr>
                <w:rFonts w:ascii="Arial" w:hAnsi="Arial" w:cs="Arial" w:eastAsia="Arial" w:hint="default"/>
                <w:sz w:val="24"/>
                <w:szCs w:val="24"/>
              </w:rPr>
            </w:pPr>
            <w:r>
              <w:rPr>
                <w:rFonts w:ascii="Arial"/>
                <w:sz w:val="24"/>
              </w:rPr>
              <w:t>(8,303)</w:t>
            </w:r>
          </w:p>
        </w:tc>
        <w:tc>
          <w:tcPr>
            <w:tcW w:w="282" w:type="dxa"/>
            <w:tcBorders>
              <w:top w:val="nil" w:sz="6" w:space="0" w:color="auto"/>
              <w:left w:val="nil" w:sz="6" w:space="0" w:color="auto"/>
              <w:bottom w:val="single" w:sz="4" w:space="0" w:color="000000"/>
              <w:right w:val="nil" w:sz="6" w:space="0" w:color="auto"/>
            </w:tcBorders>
          </w:tcPr>
          <w:p>
            <w:pPr/>
          </w:p>
        </w:tc>
        <w:tc>
          <w:tcPr>
            <w:tcW w:w="171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7" w:right="0"/>
              <w:jc w:val="left"/>
              <w:rPr>
                <w:rFonts w:ascii="Arial" w:hAnsi="Arial" w:cs="Arial" w:eastAsia="Arial" w:hint="default"/>
                <w:sz w:val="24"/>
                <w:szCs w:val="24"/>
              </w:rPr>
            </w:pPr>
            <w:r>
              <w:rPr>
                <w:rFonts w:ascii="Arial"/>
                <w:w w:val="99"/>
                <w:sz w:val="24"/>
              </w:rPr>
              <w:t>-</w:t>
            </w:r>
            <w:r>
              <w:rPr>
                <w:rFonts w:ascii="Arial"/>
                <w:sz w:val="24"/>
              </w:rPr>
            </w:r>
          </w:p>
        </w:tc>
      </w:tr>
      <w:tr>
        <w:trPr>
          <w:trHeight w:val="332" w:hRule="exact"/>
        </w:trPr>
        <w:tc>
          <w:tcPr>
            <w:tcW w:w="727" w:type="dxa"/>
            <w:tcBorders>
              <w:top w:val="nil" w:sz="6" w:space="0" w:color="auto"/>
              <w:left w:val="nil" w:sz="6" w:space="0" w:color="auto"/>
              <w:bottom w:val="nil" w:sz="6" w:space="0" w:color="auto"/>
              <w:right w:val="nil" w:sz="6" w:space="0" w:color="auto"/>
            </w:tcBorders>
          </w:tcPr>
          <w:p>
            <w:pPr/>
          </w:p>
        </w:tc>
        <w:tc>
          <w:tcPr>
            <w:tcW w:w="4488" w:type="dxa"/>
            <w:tcBorders>
              <w:top w:val="single" w:sz="4" w:space="0" w:color="000000"/>
              <w:left w:val="nil" w:sz="6" w:space="0" w:color="auto"/>
              <w:bottom w:val="single" w:sz="12" w:space="0" w:color="000000"/>
              <w:right w:val="nil" w:sz="6" w:space="0" w:color="auto"/>
            </w:tcBorders>
          </w:tcPr>
          <w:p>
            <w:pPr>
              <w:pStyle w:val="TableParagraph"/>
              <w:spacing w:line="275" w:lineRule="exact"/>
              <w:ind w:left="108" w:right="0"/>
              <w:jc w:val="left"/>
              <w:rPr>
                <w:rFonts w:ascii="宋体" w:hAnsi="宋体" w:cs="宋体" w:eastAsia="宋体" w:hint="default"/>
                <w:sz w:val="24"/>
                <w:szCs w:val="24"/>
              </w:rPr>
            </w:pPr>
            <w:r>
              <w:rPr>
                <w:rFonts w:ascii="宋体" w:hAnsi="宋体" w:cs="宋体" w:eastAsia="宋体" w:hint="default"/>
                <w:sz w:val="24"/>
                <w:szCs w:val="24"/>
              </w:rPr>
              <w:t>净资产</w:t>
            </w:r>
          </w:p>
        </w:tc>
        <w:tc>
          <w:tcPr>
            <w:tcW w:w="1986" w:type="dxa"/>
            <w:tcBorders>
              <w:top w:val="single" w:sz="4" w:space="0" w:color="000000"/>
              <w:left w:val="nil" w:sz="6" w:space="0" w:color="auto"/>
              <w:bottom w:val="single" w:sz="12" w:space="0" w:color="000000"/>
              <w:right w:val="nil" w:sz="6" w:space="0" w:color="auto"/>
            </w:tcBorders>
          </w:tcPr>
          <w:p>
            <w:pPr>
              <w:pStyle w:val="TableParagraph"/>
              <w:spacing w:line="273" w:lineRule="exact"/>
              <w:ind w:left="167" w:right="0"/>
              <w:jc w:val="left"/>
              <w:rPr>
                <w:rFonts w:ascii="Arial" w:hAnsi="Arial" w:cs="Arial" w:eastAsia="Arial" w:hint="default"/>
                <w:sz w:val="24"/>
                <w:szCs w:val="24"/>
              </w:rPr>
            </w:pPr>
            <w:r>
              <w:rPr>
                <w:rFonts w:ascii="Arial"/>
                <w:spacing w:val="-4"/>
                <w:sz w:val="24"/>
              </w:rPr>
              <w:t>11,493</w:t>
            </w:r>
          </w:p>
        </w:tc>
        <w:tc>
          <w:tcPr>
            <w:tcW w:w="282" w:type="dxa"/>
            <w:tcBorders>
              <w:top w:val="single" w:sz="4" w:space="0" w:color="000000"/>
              <w:left w:val="nil" w:sz="6" w:space="0" w:color="auto"/>
              <w:bottom w:val="single" w:sz="12" w:space="0" w:color="000000"/>
              <w:right w:val="nil" w:sz="6" w:space="0" w:color="auto"/>
            </w:tcBorders>
          </w:tcPr>
          <w:p>
            <w:pPr/>
          </w:p>
        </w:tc>
        <w:tc>
          <w:tcPr>
            <w:tcW w:w="1714" w:type="dxa"/>
            <w:tcBorders>
              <w:top w:val="single" w:sz="4" w:space="0" w:color="000000"/>
              <w:left w:val="nil" w:sz="6" w:space="0" w:color="auto"/>
              <w:bottom w:val="single" w:sz="12" w:space="0" w:color="000000"/>
              <w:right w:val="nil" w:sz="6" w:space="0" w:color="auto"/>
            </w:tcBorders>
          </w:tcPr>
          <w:p>
            <w:pPr>
              <w:pStyle w:val="TableParagraph"/>
              <w:spacing w:line="273" w:lineRule="exact"/>
              <w:ind w:left="343" w:right="0"/>
              <w:jc w:val="left"/>
              <w:rPr>
                <w:rFonts w:ascii="Arial" w:hAnsi="Arial" w:cs="Arial" w:eastAsia="Arial" w:hint="default"/>
                <w:sz w:val="24"/>
                <w:szCs w:val="24"/>
              </w:rPr>
            </w:pPr>
            <w:r>
              <w:rPr>
                <w:rFonts w:ascii="Arial"/>
                <w:sz w:val="24"/>
              </w:rPr>
              <w:t>(14,031)</w:t>
            </w:r>
          </w:p>
        </w:tc>
      </w:tr>
    </w:tbl>
    <w:p>
      <w:pPr>
        <w:spacing w:after="0" w:line="273" w:lineRule="exact"/>
        <w:jc w:val="left"/>
        <w:rPr>
          <w:rFonts w:ascii="Arial" w:hAnsi="Arial" w:cs="Arial" w:eastAsia="Arial" w:hint="default"/>
          <w:sz w:val="24"/>
          <w:szCs w:val="24"/>
        </w:rPr>
        <w:sectPr>
          <w:footerReference w:type="default" r:id="rId84"/>
          <w:pgSz w:w="11910" w:h="16840"/>
          <w:pgMar w:footer="912" w:header="0" w:top="2020" w:bottom="1100" w:left="1500" w:right="0"/>
          <w:pgNumType w:start="228"/>
        </w:sectPr>
      </w:pPr>
    </w:p>
    <w:p>
      <w:pPr>
        <w:spacing w:line="240" w:lineRule="auto" w:before="7"/>
        <w:rPr>
          <w:rFonts w:ascii="Times New Roman" w:hAnsi="Times New Roman" w:cs="Times New Roman" w:eastAsia="Times New Roman" w:hint="default"/>
          <w:sz w:val="29"/>
          <w:szCs w:val="29"/>
        </w:rPr>
      </w:pPr>
    </w:p>
    <w:tbl>
      <w:tblPr>
        <w:tblW w:w="0" w:type="auto"/>
        <w:jc w:val="left"/>
        <w:tblInd w:w="104" w:type="dxa"/>
        <w:tblLayout w:type="fixed"/>
        <w:tblCellMar>
          <w:top w:w="0" w:type="dxa"/>
          <w:left w:w="0" w:type="dxa"/>
          <w:bottom w:w="0" w:type="dxa"/>
          <w:right w:w="0" w:type="dxa"/>
        </w:tblCellMar>
        <w:tblLook w:val="01E0"/>
      </w:tblPr>
      <w:tblGrid>
        <w:gridCol w:w="711"/>
        <w:gridCol w:w="4869"/>
        <w:gridCol w:w="3825"/>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4869"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825" w:type="dxa"/>
            <w:tcBorders>
              <w:top w:val="nil" w:sz="6" w:space="0" w:color="auto"/>
              <w:left w:val="nil" w:sz="6" w:space="0" w:color="auto"/>
              <w:bottom w:val="nil" w:sz="6" w:space="0" w:color="auto"/>
              <w:right w:val="nil" w:sz="6" w:space="0" w:color="auto"/>
            </w:tcBorders>
          </w:tcPr>
          <w:p>
            <w:pPr/>
          </w:p>
        </w:tc>
      </w:tr>
      <w:tr>
        <w:trPr>
          <w:trHeight w:val="58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(1)</w:t>
            </w:r>
          </w:p>
        </w:tc>
        <w:tc>
          <w:tcPr>
            <w:tcW w:w="48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825" w:type="dxa"/>
            <w:tcBorders>
              <w:top w:val="nil" w:sz="6" w:space="0" w:color="auto"/>
              <w:left w:val="nil" w:sz="6" w:space="0" w:color="auto"/>
              <w:bottom w:val="nil" w:sz="6" w:space="0" w:color="auto"/>
              <w:right w:val="nil" w:sz="6" w:space="0" w:color="auto"/>
            </w:tcBorders>
          </w:tcPr>
          <w:p>
            <w:pP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center"/>
              <w:rPr>
                <w:rFonts w:ascii="Arial" w:hAnsi="Arial" w:cs="Arial" w:eastAsia="Arial" w:hint="default"/>
                <w:sz w:val="24"/>
                <w:szCs w:val="24"/>
              </w:rPr>
            </w:pPr>
            <w:r>
              <w:rPr>
                <w:rFonts w:ascii="Arial"/>
                <w:sz w:val="24"/>
              </w:rPr>
              <w:t>(c)</w:t>
            </w:r>
          </w:p>
        </w:tc>
        <w:tc>
          <w:tcPr>
            <w:tcW w:w="86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591"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95"/>
              <w:jc w:val="center"/>
              <w:rPr>
                <w:rFonts w:ascii="Arial" w:hAnsi="Arial" w:cs="Arial" w:eastAsia="Arial" w:hint="default"/>
                <w:sz w:val="24"/>
                <w:szCs w:val="24"/>
              </w:rPr>
            </w:pPr>
            <w:r>
              <w:rPr>
                <w:rFonts w:ascii="Arial"/>
                <w:sz w:val="24"/>
              </w:rPr>
              <w:t>(i)</w:t>
            </w:r>
          </w:p>
        </w:tc>
        <w:tc>
          <w:tcPr>
            <w:tcW w:w="486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满座网业务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3825" w:type="dxa"/>
            <w:tcBorders>
              <w:top w:val="nil" w:sz="6" w:space="0" w:color="auto"/>
              <w:left w:val="nil" w:sz="6" w:space="0" w:color="auto"/>
              <w:bottom w:val="nil" w:sz="6" w:space="0" w:color="auto"/>
              <w:right w:val="nil" w:sz="6" w:space="0" w:color="auto"/>
            </w:tcBorders>
          </w:tcPr>
          <w:p>
            <w:pPr/>
          </w:p>
        </w:tc>
      </w:tr>
      <w:tr>
        <w:trPr>
          <w:trHeight w:val="892" w:hRule="exact"/>
        </w:trPr>
        <w:tc>
          <w:tcPr>
            <w:tcW w:w="711" w:type="dxa"/>
            <w:tcBorders>
              <w:top w:val="nil" w:sz="6" w:space="0" w:color="auto"/>
              <w:left w:val="nil" w:sz="6" w:space="0" w:color="auto"/>
              <w:bottom w:val="nil" w:sz="6" w:space="0" w:color="auto"/>
              <w:right w:val="nil" w:sz="6" w:space="0" w:color="auto"/>
            </w:tcBorders>
          </w:tcPr>
          <w:p>
            <w:pPr/>
          </w:p>
        </w:tc>
        <w:tc>
          <w:tcPr>
            <w:tcW w:w="8694" w:type="dxa"/>
            <w:gridSpan w:val="2"/>
            <w:tcBorders>
              <w:top w:val="nil" w:sz="6" w:space="0" w:color="auto"/>
              <w:left w:val="nil" w:sz="6" w:space="0" w:color="auto"/>
              <w:bottom w:val="nil" w:sz="6" w:space="0" w:color="auto"/>
              <w:right w:val="nil" w:sz="6" w:space="0" w:color="auto"/>
            </w:tcBorders>
          </w:tcPr>
          <w:p>
            <w:pPr>
              <w:pStyle w:val="TableParagraph"/>
              <w:spacing w:line="310" w:lineRule="exact" w:before="126"/>
              <w:ind w:left="217" w:right="233"/>
              <w:jc w:val="left"/>
              <w:rPr>
                <w:rFonts w:ascii="宋体" w:hAnsi="宋体" w:cs="宋体" w:eastAsia="宋体" w:hint="default"/>
                <w:sz w:val="24"/>
                <w:szCs w:val="24"/>
              </w:rPr>
            </w:pPr>
            <w:r>
              <w:rPr>
                <w:rFonts w:ascii="宋体" w:hAnsi="宋体" w:cs="宋体" w:eastAsia="宋体" w:hint="default"/>
                <w:sz w:val="24"/>
                <w:szCs w:val="24"/>
              </w:rPr>
              <w:t>本集团采用估值技术来确定满座网业务的各项可辨认资产和负债于购买日的公</w:t>
            </w:r>
            <w:r>
              <w:rPr>
                <w:rFonts w:ascii="宋体" w:hAnsi="宋体" w:cs="宋体" w:eastAsia="宋体" w:hint="default"/>
                <w:spacing w:val="-53"/>
                <w:sz w:val="24"/>
                <w:szCs w:val="24"/>
              </w:rPr>
              <w:t> </w:t>
            </w:r>
            <w:r>
              <w:rPr>
                <w:rFonts w:ascii="宋体" w:hAnsi="宋体" w:cs="宋体" w:eastAsia="宋体" w:hint="default"/>
                <w:sz w:val="24"/>
                <w:szCs w:val="24"/>
              </w:rPr>
              <w:t>允价值。主要资产的评估方法及其关键假设列示如下：</w:t>
            </w:r>
          </w:p>
        </w:tc>
      </w:tr>
      <w:tr>
        <w:trPr>
          <w:trHeight w:val="7124" w:hRule="exact"/>
        </w:trPr>
        <w:tc>
          <w:tcPr>
            <w:tcW w:w="711" w:type="dxa"/>
            <w:tcBorders>
              <w:top w:val="nil" w:sz="6" w:space="0" w:color="auto"/>
              <w:left w:val="nil" w:sz="6" w:space="0" w:color="auto"/>
              <w:bottom w:val="nil" w:sz="6" w:space="0" w:color="auto"/>
              <w:right w:val="nil" w:sz="6" w:space="0" w:color="auto"/>
            </w:tcBorders>
          </w:tcPr>
          <w:p>
            <w:pPr/>
          </w:p>
        </w:tc>
        <w:tc>
          <w:tcPr>
            <w:tcW w:w="8694"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30"/>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对固定资产、软件著作权和客户清单采用重置成本法；对无形资产中的商标</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和域名采用的是收益法</w:t>
            </w:r>
            <w:r>
              <w:rPr>
                <w:rFonts w:ascii="Arial" w:hAnsi="Arial" w:cs="Arial" w:eastAsia="Arial" w:hint="default"/>
                <w:sz w:val="24"/>
                <w:szCs w:val="24"/>
              </w:rPr>
              <w:t>-</w:t>
            </w:r>
            <w:r>
              <w:rPr>
                <w:rFonts w:ascii="宋体" w:hAnsi="宋体" w:cs="宋体" w:eastAsia="宋体" w:hint="default"/>
                <w:sz w:val="24"/>
                <w:szCs w:val="24"/>
              </w:rPr>
              <w:t>节省许可费率法评估；</w:t>
            </w:r>
          </w:p>
          <w:p>
            <w:pPr>
              <w:pStyle w:val="TableParagraph"/>
              <w:spacing w:line="290" w:lineRule="exact"/>
              <w:ind w:left="217"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8"/>
                <w:sz w:val="24"/>
                <w:szCs w:val="24"/>
              </w:rPr>
              <w:t></w:t>
            </w:r>
            <w:r>
              <w:rPr>
                <w:rFonts w:ascii="Times New Roman" w:hAnsi="Times New Roman" w:cs="Times New Roman" w:eastAsia="Times New Roman" w:hint="default"/>
                <w:spacing w:val="38"/>
                <w:sz w:val="24"/>
                <w:szCs w:val="24"/>
              </w:rPr>
            </w:r>
            <w:r>
              <w:rPr>
                <w:rFonts w:ascii="宋体" w:hAnsi="宋体" w:cs="宋体" w:eastAsia="宋体" w:hint="default"/>
                <w:sz w:val="24"/>
                <w:szCs w:val="24"/>
              </w:rPr>
              <w:t>对流动资产和流动负债采用成本法；</w:t>
            </w:r>
          </w:p>
          <w:p>
            <w:pPr>
              <w:pStyle w:val="TableParagraph"/>
              <w:spacing w:line="230" w:lineRule="auto"/>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假设委托评估商标和域名的使用是完全按照有关法律、法规的规定执行的，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不会违反国家法律及社会公共利益，也不会侵犯他人包括专利权在内的任何</w:t>
            </w:r>
            <w:r>
              <w:rPr>
                <w:rFonts w:ascii="宋体" w:hAnsi="宋体" w:cs="宋体" w:eastAsia="宋体" w:hint="default"/>
                <w:w w:val="100"/>
                <w:sz w:val="24"/>
                <w:szCs w:val="24"/>
              </w:rPr>
              <w:t> </w:t>
            </w:r>
            <w:r>
              <w:rPr>
                <w:rFonts w:ascii="宋体" w:hAnsi="宋体" w:cs="宋体" w:eastAsia="宋体" w:hint="default"/>
                <w:sz w:val="24"/>
                <w:szCs w:val="24"/>
              </w:rPr>
              <w:t>受国家法律依法保护的权利；</w:t>
            </w:r>
          </w:p>
          <w:p>
            <w:pPr>
              <w:pStyle w:val="TableParagraph"/>
              <w:spacing w:line="312" w:lineRule="exact" w:before="30"/>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假设委托评估商标和域名在基准日后可以合法继续使用下去，已经到期域名</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的可以顺利续费，不被他人抢注，未到期的商标和域名在期满时能够不断的</w:t>
            </w:r>
            <w:r>
              <w:rPr>
                <w:rFonts w:ascii="宋体" w:hAnsi="宋体" w:cs="宋体" w:eastAsia="宋体" w:hint="default"/>
                <w:w w:val="100"/>
                <w:sz w:val="24"/>
                <w:szCs w:val="24"/>
              </w:rPr>
              <w:t> </w:t>
            </w:r>
            <w:r>
              <w:rPr>
                <w:rFonts w:ascii="宋体" w:hAnsi="宋体" w:cs="宋体" w:eastAsia="宋体" w:hint="default"/>
                <w:sz w:val="24"/>
                <w:szCs w:val="24"/>
              </w:rPr>
              <w:t>顺利续展；</w:t>
            </w:r>
          </w:p>
          <w:p>
            <w:pPr>
              <w:pStyle w:val="TableParagraph"/>
              <w:spacing w:line="310" w:lineRule="exact" w:before="1"/>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54"/>
                <w:sz w:val="24"/>
                <w:szCs w:val="24"/>
              </w:rPr>
              <w:t></w:t>
            </w:r>
            <w:r>
              <w:rPr>
                <w:rFonts w:ascii="Times New Roman" w:hAnsi="Times New Roman" w:cs="Times New Roman" w:eastAsia="Times New Roman" w:hint="default"/>
                <w:spacing w:val="54"/>
                <w:sz w:val="24"/>
                <w:szCs w:val="24"/>
              </w:rPr>
            </w:r>
            <w:r>
              <w:rPr>
                <w:rFonts w:ascii="宋体" w:hAnsi="宋体" w:cs="宋体" w:eastAsia="宋体" w:hint="default"/>
                <w:spacing w:val="8"/>
                <w:sz w:val="24"/>
                <w:szCs w:val="24"/>
              </w:rPr>
              <w:t>在对商标和域名的评估过程中对未来经营状况的预测是基于现有的市场情</w:t>
            </w:r>
            <w:r>
              <w:rPr>
                <w:rFonts w:ascii="宋体" w:hAnsi="宋体" w:cs="宋体" w:eastAsia="宋体" w:hint="default"/>
                <w:w w:val="100"/>
                <w:sz w:val="24"/>
                <w:szCs w:val="24"/>
              </w:rPr>
              <w:t> </w:t>
            </w:r>
            <w:r>
              <w:rPr>
                <w:rFonts w:ascii="宋体" w:hAnsi="宋体" w:cs="宋体" w:eastAsia="宋体" w:hint="default"/>
                <w:sz w:val="24"/>
                <w:szCs w:val="24"/>
              </w:rPr>
              <w:t>况，不考虑今后市场发生目前不可预测的重大变化和波动。如经济危机、恶</w:t>
            </w:r>
            <w:r>
              <w:rPr>
                <w:rFonts w:ascii="宋体" w:hAnsi="宋体" w:cs="宋体" w:eastAsia="宋体" w:hint="default"/>
                <w:w w:val="100"/>
                <w:sz w:val="24"/>
                <w:szCs w:val="24"/>
              </w:rPr>
              <w:t> </w:t>
            </w:r>
            <w:r>
              <w:rPr>
                <w:rFonts w:ascii="宋体" w:hAnsi="宋体" w:cs="宋体" w:eastAsia="宋体" w:hint="default"/>
                <w:sz w:val="24"/>
                <w:szCs w:val="24"/>
              </w:rPr>
              <w:t>性通货膨胀等因素；</w:t>
            </w:r>
          </w:p>
          <w:p>
            <w:pPr>
              <w:pStyle w:val="TableParagraph"/>
              <w:spacing w:line="310" w:lineRule="exact" w:before="2"/>
              <w:ind w:left="486" w:right="234"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北京苏宁云团科技有限公司和 </w:t>
            </w:r>
            <w:r>
              <w:rPr>
                <w:rFonts w:ascii="Arial" w:hAnsi="Arial" w:cs="Arial" w:eastAsia="Arial" w:hint="default"/>
                <w:sz w:val="24"/>
                <w:szCs w:val="24"/>
              </w:rPr>
              <w:t>CITY ELITE LIMITED</w:t>
            </w:r>
            <w:r>
              <w:rPr>
                <w:rFonts w:ascii="Arial" w:hAnsi="Arial" w:cs="Arial" w:eastAsia="Arial" w:hint="default"/>
                <w:spacing w:val="4"/>
                <w:sz w:val="24"/>
                <w:szCs w:val="24"/>
              </w:rPr>
              <w:t> </w:t>
            </w:r>
            <w:r>
              <w:rPr>
                <w:rFonts w:ascii="宋体" w:hAnsi="宋体" w:cs="宋体" w:eastAsia="宋体" w:hint="default"/>
                <w:sz w:val="24"/>
                <w:szCs w:val="24"/>
              </w:rPr>
              <w:t>作为经营主体，在所处 的外部环境下，按照经营目标，持续经营下去。企业经营者负责并有能力担</w:t>
            </w:r>
          </w:p>
          <w:p>
            <w:pPr>
              <w:pStyle w:val="TableParagraph"/>
              <w:spacing w:line="282" w:lineRule="exact"/>
              <w:ind w:left="486" w:right="0"/>
              <w:jc w:val="left"/>
              <w:rPr>
                <w:rFonts w:ascii="宋体" w:hAnsi="宋体" w:cs="宋体" w:eastAsia="宋体" w:hint="default"/>
                <w:sz w:val="24"/>
                <w:szCs w:val="24"/>
              </w:rPr>
            </w:pPr>
            <w:r>
              <w:rPr>
                <w:rFonts w:ascii="宋体" w:hAnsi="宋体" w:cs="宋体" w:eastAsia="宋体" w:hint="default"/>
                <w:sz w:val="24"/>
                <w:szCs w:val="24"/>
              </w:rPr>
              <w:t>当责任；企业合法经营，并能够获取适当利润，以维持持续经营能力；</w:t>
            </w:r>
          </w:p>
          <w:p>
            <w:pPr>
              <w:pStyle w:val="TableParagraph"/>
              <w:spacing w:line="230" w:lineRule="auto" w:before="9"/>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国家现行的有关法律、法规及政策，国家宏观经济形势无重大变化；本次交</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易各方所处地区的政治、经济和社会环境无重大变化；无其他不可预测和不</w:t>
            </w:r>
            <w:r>
              <w:rPr>
                <w:rFonts w:ascii="宋体" w:hAnsi="宋体" w:cs="宋体" w:eastAsia="宋体" w:hint="default"/>
                <w:w w:val="100"/>
                <w:sz w:val="24"/>
                <w:szCs w:val="24"/>
              </w:rPr>
              <w:t> </w:t>
            </w:r>
            <w:r>
              <w:rPr>
                <w:rFonts w:ascii="宋体" w:hAnsi="宋体" w:cs="宋体" w:eastAsia="宋体" w:hint="default"/>
                <w:sz w:val="24"/>
                <w:szCs w:val="24"/>
              </w:rPr>
              <w:t>可抗力因素造成的重大不利影响；</w:t>
            </w:r>
          </w:p>
          <w:p>
            <w:pPr>
              <w:pStyle w:val="TableParagraph"/>
              <w:spacing w:line="310" w:lineRule="exact" w:before="30"/>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假定所有待评估资产已经处在交易过程中，根据待评估资产的交易条件等模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拟市场进行估价；</w:t>
            </w:r>
          </w:p>
          <w:p>
            <w:pPr>
              <w:pStyle w:val="TableParagraph"/>
              <w:spacing w:line="310" w:lineRule="exact" w:before="2"/>
              <w:ind w:left="486" w:right="241"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评估以评估结果将用于在企业会计准则下对企业合并的会计处理和报告为基</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本假设前提。</w:t>
            </w:r>
          </w:p>
        </w:tc>
      </w:tr>
      <w:tr>
        <w:trPr>
          <w:trHeight w:val="593" w:hRule="exact"/>
        </w:trPr>
        <w:tc>
          <w:tcPr>
            <w:tcW w:w="711" w:type="dxa"/>
            <w:tcBorders>
              <w:top w:val="nil" w:sz="6" w:space="0" w:color="auto"/>
              <w:left w:val="nil" w:sz="6" w:space="0" w:color="auto"/>
              <w:bottom w:val="nil" w:sz="6" w:space="0" w:color="auto"/>
              <w:right w:val="nil" w:sz="6" w:space="0" w:color="auto"/>
            </w:tcBorders>
          </w:tcPr>
          <w:p>
            <w:pPr/>
          </w:p>
        </w:tc>
        <w:tc>
          <w:tcPr>
            <w:tcW w:w="86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17" w:right="0"/>
              <w:jc w:val="left"/>
              <w:rPr>
                <w:rFonts w:ascii="宋体" w:hAnsi="宋体" w:cs="宋体" w:eastAsia="宋体" w:hint="default"/>
                <w:sz w:val="24"/>
                <w:szCs w:val="24"/>
              </w:rPr>
            </w:pPr>
            <w:r>
              <w:rPr>
                <w:rFonts w:ascii="宋体" w:hAnsi="宋体" w:cs="宋体" w:eastAsia="宋体" w:hint="default"/>
                <w:sz w:val="24"/>
                <w:szCs w:val="24"/>
              </w:rPr>
              <w:t>满座网业务自购买日至</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日止期间的现金流量列示如下：</w:t>
            </w:r>
          </w:p>
        </w:tc>
      </w:tr>
      <w:tr>
        <w:trPr>
          <w:trHeight w:val="457" w:hRule="exact"/>
        </w:trPr>
        <w:tc>
          <w:tcPr>
            <w:tcW w:w="711" w:type="dxa"/>
            <w:tcBorders>
              <w:top w:val="nil" w:sz="6" w:space="0" w:color="auto"/>
              <w:left w:val="nil" w:sz="6" w:space="0" w:color="auto"/>
              <w:bottom w:val="nil" w:sz="6" w:space="0" w:color="auto"/>
              <w:right w:val="nil" w:sz="6" w:space="0" w:color="auto"/>
            </w:tcBorders>
          </w:tcPr>
          <w:p>
            <w:pPr/>
          </w:p>
        </w:tc>
        <w:tc>
          <w:tcPr>
            <w:tcW w:w="4869"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17" w:right="0"/>
              <w:jc w:val="left"/>
              <w:rPr>
                <w:rFonts w:ascii="宋体" w:hAnsi="宋体" w:cs="宋体" w:eastAsia="宋体" w:hint="default"/>
                <w:sz w:val="24"/>
                <w:szCs w:val="24"/>
              </w:rPr>
            </w:pPr>
            <w:r>
              <w:rPr>
                <w:rFonts w:ascii="宋体" w:hAnsi="宋体" w:cs="宋体" w:eastAsia="宋体" w:hint="default"/>
                <w:sz w:val="24"/>
                <w:szCs w:val="24"/>
              </w:rPr>
              <w:t>经营活动现金流量</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64"/>
              <w:ind w:right="198"/>
              <w:jc w:val="right"/>
              <w:rPr>
                <w:rFonts w:ascii="Arial" w:hAnsi="Arial" w:cs="Arial" w:eastAsia="Arial" w:hint="default"/>
                <w:sz w:val="24"/>
                <w:szCs w:val="24"/>
              </w:rPr>
            </w:pPr>
            <w:r>
              <w:rPr>
                <w:rFonts w:ascii="Arial"/>
                <w:spacing w:val="-1"/>
                <w:sz w:val="24"/>
              </w:rPr>
              <w:t>(20,152)</w:t>
            </w:r>
          </w:p>
        </w:tc>
      </w:tr>
      <w:tr>
        <w:trPr>
          <w:trHeight w:val="290" w:hRule="exact"/>
        </w:trPr>
        <w:tc>
          <w:tcPr>
            <w:tcW w:w="711" w:type="dxa"/>
            <w:tcBorders>
              <w:top w:val="nil" w:sz="6" w:space="0" w:color="auto"/>
              <w:left w:val="nil" w:sz="6" w:space="0" w:color="auto"/>
              <w:bottom w:val="nil" w:sz="6" w:space="0" w:color="auto"/>
              <w:right w:val="nil" w:sz="6" w:space="0" w:color="auto"/>
            </w:tcBorders>
          </w:tcPr>
          <w:p>
            <w:pPr/>
          </w:p>
        </w:tc>
        <w:tc>
          <w:tcPr>
            <w:tcW w:w="4869" w:type="dxa"/>
            <w:tcBorders>
              <w:top w:val="nil" w:sz="6" w:space="0" w:color="auto"/>
              <w:left w:val="nil" w:sz="6" w:space="0" w:color="auto"/>
              <w:bottom w:val="nil" w:sz="6" w:space="0" w:color="auto"/>
              <w:right w:val="nil" w:sz="6" w:space="0" w:color="auto"/>
            </w:tcBorders>
          </w:tcPr>
          <w:p>
            <w:pPr>
              <w:pStyle w:val="TableParagraph"/>
              <w:spacing w:line="262" w:lineRule="exact"/>
              <w:ind w:left="217"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spacing w:val="-1"/>
                <w:sz w:val="24"/>
              </w:rPr>
              <w:t>(6,812)</w:t>
            </w:r>
          </w:p>
        </w:tc>
      </w:tr>
    </w:tbl>
    <w:p>
      <w:pPr>
        <w:spacing w:after="0" w:line="240" w:lineRule="auto"/>
        <w:jc w:val="right"/>
        <w:rPr>
          <w:rFonts w:ascii="Arial" w:hAnsi="Arial" w:cs="Arial" w:eastAsia="Arial" w:hint="default"/>
          <w:sz w:val="24"/>
          <w:szCs w:val="24"/>
        </w:rPr>
        <w:sectPr>
          <w:headerReference w:type="default" r:id="rId85"/>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711"/>
        <w:gridCol w:w="3495"/>
        <w:gridCol w:w="2742"/>
        <w:gridCol w:w="2185"/>
      </w:tblGrid>
      <w:tr>
        <w:trPr>
          <w:trHeight w:val="41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3495"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42"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5"/>
              <w:jc w:val="center"/>
              <w:rPr>
                <w:rFonts w:ascii="Arial" w:hAnsi="Arial" w:cs="Arial" w:eastAsia="Arial" w:hint="default"/>
                <w:sz w:val="24"/>
                <w:szCs w:val="24"/>
              </w:rPr>
            </w:pPr>
            <w:r>
              <w:rPr>
                <w:rFonts w:ascii="Arial"/>
                <w:sz w:val="24"/>
              </w:rPr>
              <w:t>(1)</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Arial" w:hAnsi="Arial" w:cs="Arial" w:eastAsia="Arial" w:hint="default"/>
                <w:sz w:val="24"/>
                <w:szCs w:val="24"/>
              </w:rPr>
            </w:pPr>
            <w:r>
              <w:rPr>
                <w:rFonts w:ascii="宋体" w:hAnsi="宋体" w:cs="宋体" w:eastAsia="宋体" w:hint="default"/>
                <w:sz w:val="24"/>
                <w:szCs w:val="24"/>
              </w:rPr>
              <w:t>非同一控制下的企业合并</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2742"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r>
      <w:tr>
        <w:trPr>
          <w:trHeight w:val="58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30"/>
              <w:jc w:val="center"/>
              <w:rPr>
                <w:rFonts w:ascii="Arial" w:hAnsi="Arial" w:cs="Arial" w:eastAsia="Arial" w:hint="default"/>
                <w:sz w:val="24"/>
                <w:szCs w:val="24"/>
              </w:rPr>
            </w:pPr>
            <w:r>
              <w:rPr>
                <w:rFonts w:ascii="Arial"/>
                <w:sz w:val="24"/>
              </w:rPr>
              <w:t>(c)</w:t>
            </w:r>
          </w:p>
        </w:tc>
        <w:tc>
          <w:tcPr>
            <w:tcW w:w="623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c>
          <w:tcPr>
            <w:tcW w:w="2185" w:type="dxa"/>
            <w:tcBorders>
              <w:top w:val="nil" w:sz="6" w:space="0" w:color="auto"/>
              <w:left w:val="nil" w:sz="6" w:space="0" w:color="auto"/>
              <w:bottom w:val="nil" w:sz="6" w:space="0" w:color="auto"/>
              <w:right w:val="nil" w:sz="6" w:space="0" w:color="auto"/>
            </w:tcBorders>
          </w:tcPr>
          <w:p>
            <w:pPr/>
          </w:p>
        </w:tc>
      </w:tr>
      <w:tr>
        <w:trPr>
          <w:trHeight w:val="585"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42"/>
              <w:jc w:val="center"/>
              <w:rPr>
                <w:rFonts w:ascii="Arial" w:hAnsi="Arial" w:cs="Arial" w:eastAsia="Arial" w:hint="default"/>
                <w:sz w:val="24"/>
                <w:szCs w:val="24"/>
              </w:rPr>
            </w:pPr>
            <w:r>
              <w:rPr>
                <w:rFonts w:ascii="Arial"/>
                <w:sz w:val="24"/>
              </w:rPr>
              <w:t>(ii)</w:t>
            </w: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17" w:right="0"/>
              <w:jc w:val="left"/>
              <w:rPr>
                <w:rFonts w:ascii="宋体" w:hAnsi="宋体" w:cs="宋体" w:eastAsia="宋体" w:hint="default"/>
                <w:sz w:val="24"/>
                <w:szCs w:val="24"/>
              </w:rPr>
            </w:pPr>
            <w:r>
              <w:rPr>
                <w:rFonts w:ascii="宋体" w:hAnsi="宋体" w:cs="宋体" w:eastAsia="宋体" w:hint="default"/>
                <w:sz w:val="24"/>
                <w:szCs w:val="24"/>
              </w:rPr>
              <w:t>好耶广告技术板块业务</w:t>
            </w:r>
          </w:p>
        </w:tc>
        <w:tc>
          <w:tcPr>
            <w:tcW w:w="2742" w:type="dxa"/>
            <w:tcBorders>
              <w:top w:val="nil" w:sz="6" w:space="0" w:color="auto"/>
              <w:left w:val="nil" w:sz="6" w:space="0" w:color="auto"/>
              <w:bottom w:val="nil" w:sz="6" w:space="0" w:color="auto"/>
              <w:right w:val="nil" w:sz="6" w:space="0" w:color="auto"/>
            </w:tcBorders>
          </w:tcPr>
          <w:p>
            <w:pPr/>
          </w:p>
        </w:tc>
        <w:tc>
          <w:tcPr>
            <w:tcW w:w="2185" w:type="dxa"/>
            <w:tcBorders>
              <w:top w:val="nil" w:sz="6" w:space="0" w:color="auto"/>
              <w:left w:val="nil" w:sz="6" w:space="0" w:color="auto"/>
              <w:bottom w:val="nil" w:sz="6" w:space="0" w:color="auto"/>
              <w:right w:val="nil" w:sz="6" w:space="0" w:color="auto"/>
            </w:tcBorders>
          </w:tcPr>
          <w:p>
            <w:pPr/>
          </w:p>
        </w:tc>
      </w:tr>
      <w:tr>
        <w:trPr>
          <w:trHeight w:val="449"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267" w:right="0"/>
              <w:jc w:val="left"/>
              <w:rPr>
                <w:rFonts w:ascii="宋体" w:hAnsi="宋体" w:cs="宋体" w:eastAsia="宋体" w:hint="default"/>
                <w:sz w:val="24"/>
                <w:szCs w:val="24"/>
              </w:rPr>
            </w:pPr>
            <w:r>
              <w:rPr>
                <w:rFonts w:ascii="宋体" w:hAnsi="宋体" w:cs="宋体" w:eastAsia="宋体" w:hint="default"/>
                <w:sz w:val="24"/>
                <w:szCs w:val="24"/>
              </w:rPr>
              <w:t>购买日</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526"/>
              <w:jc w:val="right"/>
              <w:rPr>
                <w:rFonts w:ascii="宋体" w:hAnsi="宋体" w:cs="宋体" w:eastAsia="宋体" w:hint="default"/>
                <w:sz w:val="24"/>
                <w:szCs w:val="24"/>
              </w:rPr>
            </w:pPr>
            <w:r>
              <w:rPr>
                <w:rFonts w:ascii="宋体" w:hAnsi="宋体" w:cs="宋体" w:eastAsia="宋体" w:hint="default"/>
                <w:sz w:val="24"/>
                <w:szCs w:val="24"/>
              </w:rPr>
              <w:t>购买日</w:t>
            </w:r>
          </w:p>
        </w:tc>
      </w:tr>
      <w:tr>
        <w:trPr>
          <w:trHeight w:val="449"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
        </w:tc>
        <w:tc>
          <w:tcPr>
            <w:tcW w:w="2742" w:type="dxa"/>
            <w:tcBorders>
              <w:top w:val="nil" w:sz="6" w:space="0" w:color="auto"/>
              <w:left w:val="nil" w:sz="6" w:space="0" w:color="auto"/>
              <w:bottom w:val="nil" w:sz="6" w:space="0" w:color="auto"/>
              <w:right w:val="nil" w:sz="6" w:space="0" w:color="auto"/>
            </w:tcBorders>
          </w:tcPr>
          <w:p>
            <w:pPr>
              <w:pStyle w:val="TableParagraph"/>
              <w:spacing w:line="276" w:lineRule="exact"/>
              <w:ind w:left="1027" w:right="0"/>
              <w:jc w:val="left"/>
              <w:rPr>
                <w:rFonts w:ascii="宋体" w:hAnsi="宋体" w:cs="宋体" w:eastAsia="宋体" w:hint="default"/>
                <w:sz w:val="24"/>
                <w:szCs w:val="24"/>
              </w:rPr>
            </w:pPr>
            <w:r>
              <w:rPr>
                <w:rFonts w:ascii="宋体" w:hAnsi="宋体" w:cs="宋体" w:eastAsia="宋体" w:hint="default"/>
                <w:sz w:val="24"/>
                <w:szCs w:val="24"/>
              </w:rPr>
              <w:t>公允价值</w:t>
            </w:r>
          </w:p>
        </w:tc>
        <w:tc>
          <w:tcPr>
            <w:tcW w:w="2185" w:type="dxa"/>
            <w:tcBorders>
              <w:top w:val="nil" w:sz="6" w:space="0" w:color="auto"/>
              <w:left w:val="nil" w:sz="6" w:space="0" w:color="auto"/>
              <w:bottom w:val="nil" w:sz="6" w:space="0" w:color="auto"/>
              <w:right w:val="nil" w:sz="6" w:space="0" w:color="auto"/>
            </w:tcBorders>
          </w:tcPr>
          <w:p>
            <w:pPr>
              <w:pStyle w:val="TableParagraph"/>
              <w:spacing w:line="276" w:lineRule="exact"/>
              <w:ind w:left="695" w:right="0"/>
              <w:jc w:val="left"/>
              <w:rPr>
                <w:rFonts w:ascii="宋体" w:hAnsi="宋体" w:cs="宋体" w:eastAsia="宋体" w:hint="default"/>
                <w:sz w:val="24"/>
                <w:szCs w:val="24"/>
              </w:rPr>
            </w:pPr>
            <w:r>
              <w:rPr>
                <w:rFonts w:ascii="宋体" w:hAnsi="宋体" w:cs="宋体" w:eastAsia="宋体" w:hint="default"/>
                <w:sz w:val="24"/>
                <w:szCs w:val="24"/>
              </w:rPr>
              <w:t>账面价值</w:t>
            </w:r>
          </w:p>
        </w:tc>
      </w:tr>
      <w:tr>
        <w:trPr>
          <w:trHeight w:val="463"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40" w:lineRule="auto" w:before="99"/>
              <w:ind w:left="217" w:right="0"/>
              <w:jc w:val="left"/>
              <w:rPr>
                <w:rFonts w:ascii="宋体" w:hAnsi="宋体" w:cs="宋体" w:eastAsia="宋体" w:hint="default"/>
                <w:sz w:val="24"/>
                <w:szCs w:val="24"/>
              </w:rPr>
            </w:pPr>
            <w:r>
              <w:rPr>
                <w:rFonts w:ascii="宋体" w:hAnsi="宋体" w:cs="宋体" w:eastAsia="宋体" w:hint="default"/>
                <w:sz w:val="24"/>
                <w:szCs w:val="24"/>
              </w:rPr>
              <w:t>货币资金</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1387" w:right="0"/>
              <w:jc w:val="left"/>
              <w:rPr>
                <w:rFonts w:ascii="Arial" w:hAnsi="Arial" w:cs="Arial" w:eastAsia="Arial" w:hint="default"/>
                <w:sz w:val="24"/>
                <w:szCs w:val="24"/>
              </w:rPr>
            </w:pPr>
            <w:r>
              <w:rPr>
                <w:rFonts w:ascii="Arial"/>
                <w:sz w:val="24"/>
              </w:rPr>
              <w:t>8,672</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526"/>
              <w:jc w:val="right"/>
              <w:rPr>
                <w:rFonts w:ascii="Arial" w:hAnsi="Arial" w:cs="Arial" w:eastAsia="Arial" w:hint="default"/>
                <w:sz w:val="24"/>
                <w:szCs w:val="24"/>
              </w:rPr>
            </w:pPr>
            <w:r>
              <w:rPr>
                <w:rFonts w:ascii="Arial"/>
                <w:w w:val="95"/>
                <w:sz w:val="24"/>
              </w:rPr>
              <w:t>8,672</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61" w:lineRule="exact"/>
              <w:ind w:left="217" w:right="0"/>
              <w:jc w:val="left"/>
              <w:rPr>
                <w:rFonts w:ascii="宋体" w:hAnsi="宋体" w:cs="宋体" w:eastAsia="宋体" w:hint="default"/>
                <w:sz w:val="24"/>
                <w:szCs w:val="24"/>
              </w:rPr>
            </w:pPr>
            <w:r>
              <w:rPr>
                <w:rFonts w:ascii="宋体" w:hAnsi="宋体" w:cs="宋体" w:eastAsia="宋体" w:hint="default"/>
                <w:sz w:val="24"/>
                <w:szCs w:val="24"/>
              </w:rPr>
              <w:t>应收款项</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71" w:right="0"/>
              <w:jc w:val="left"/>
              <w:rPr>
                <w:rFonts w:ascii="Arial" w:hAnsi="Arial" w:cs="Arial" w:eastAsia="Arial" w:hint="default"/>
                <w:sz w:val="24"/>
                <w:szCs w:val="24"/>
              </w:rPr>
            </w:pPr>
            <w:r>
              <w:rPr>
                <w:rFonts w:ascii="Arial"/>
                <w:spacing w:val="-4"/>
                <w:sz w:val="24"/>
              </w:rPr>
              <w:t>11,246</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7"/>
              <w:jc w:val="right"/>
              <w:rPr>
                <w:rFonts w:ascii="Arial" w:hAnsi="Arial" w:cs="Arial" w:eastAsia="Arial" w:hint="default"/>
                <w:sz w:val="24"/>
                <w:szCs w:val="24"/>
              </w:rPr>
            </w:pPr>
            <w:r>
              <w:rPr>
                <w:rFonts w:ascii="Arial"/>
                <w:spacing w:val="-4"/>
                <w:sz w:val="24"/>
              </w:rPr>
              <w:t>11,246</w:t>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62" w:lineRule="exact"/>
              <w:ind w:left="217" w:right="0"/>
              <w:jc w:val="left"/>
              <w:rPr>
                <w:rFonts w:ascii="宋体" w:hAnsi="宋体" w:cs="宋体" w:eastAsia="宋体" w:hint="default"/>
                <w:sz w:val="24"/>
                <w:szCs w:val="24"/>
              </w:rPr>
            </w:pPr>
            <w:r>
              <w:rPr>
                <w:rFonts w:ascii="宋体" w:hAnsi="宋体" w:cs="宋体" w:eastAsia="宋体" w:hint="default"/>
                <w:sz w:val="24"/>
                <w:szCs w:val="24"/>
              </w:rPr>
              <w:t>固定资产</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87" w:right="0"/>
              <w:jc w:val="left"/>
              <w:rPr>
                <w:rFonts w:ascii="Arial" w:hAnsi="Arial" w:cs="Arial" w:eastAsia="Arial" w:hint="default"/>
                <w:sz w:val="24"/>
                <w:szCs w:val="24"/>
              </w:rPr>
            </w:pPr>
            <w:r>
              <w:rPr>
                <w:rFonts w:ascii="Arial"/>
                <w:sz w:val="24"/>
              </w:rPr>
              <w:t>8,741</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526"/>
              <w:jc w:val="right"/>
              <w:rPr>
                <w:rFonts w:ascii="Arial" w:hAnsi="Arial" w:cs="Arial" w:eastAsia="Arial" w:hint="default"/>
                <w:sz w:val="24"/>
                <w:szCs w:val="24"/>
              </w:rPr>
            </w:pPr>
            <w:r>
              <w:rPr>
                <w:rFonts w:ascii="Arial"/>
                <w:w w:val="95"/>
                <w:sz w:val="24"/>
              </w:rPr>
              <w:t>8,741</w:t>
            </w:r>
            <w:r>
              <w:rPr>
                <w:rFonts w:ascii="Arial"/>
                <w:sz w:val="24"/>
              </w:rPr>
            </w:r>
          </w:p>
        </w:tc>
      </w:tr>
      <w:tr>
        <w:trPr>
          <w:trHeight w:val="312"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62" w:lineRule="exact"/>
              <w:ind w:left="217" w:right="0"/>
              <w:jc w:val="left"/>
              <w:rPr>
                <w:rFonts w:ascii="宋体" w:hAnsi="宋体" w:cs="宋体" w:eastAsia="宋体" w:hint="default"/>
                <w:sz w:val="24"/>
                <w:szCs w:val="24"/>
              </w:rPr>
            </w:pPr>
            <w:r>
              <w:rPr>
                <w:rFonts w:ascii="宋体" w:hAnsi="宋体" w:cs="宋体" w:eastAsia="宋体" w:hint="default"/>
                <w:sz w:val="24"/>
                <w:szCs w:val="24"/>
              </w:rPr>
              <w:t>无形资产</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53" w:right="0"/>
              <w:jc w:val="left"/>
              <w:rPr>
                <w:rFonts w:ascii="Arial" w:hAnsi="Arial" w:cs="Arial" w:eastAsia="Arial" w:hint="default"/>
                <w:sz w:val="24"/>
                <w:szCs w:val="24"/>
              </w:rPr>
            </w:pPr>
            <w:r>
              <w:rPr>
                <w:rFonts w:ascii="Arial"/>
                <w:sz w:val="24"/>
              </w:rPr>
              <w:t>40,765</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526"/>
              <w:jc w:val="right"/>
              <w:rPr>
                <w:rFonts w:ascii="Arial" w:hAnsi="Arial" w:cs="Arial" w:eastAsia="Arial" w:hint="default"/>
                <w:sz w:val="24"/>
                <w:szCs w:val="24"/>
              </w:rPr>
            </w:pPr>
            <w:r>
              <w:rPr>
                <w:rFonts w:ascii="Arial"/>
                <w:w w:val="95"/>
                <w:sz w:val="24"/>
              </w:rPr>
              <w:t>1,285</w:t>
            </w:r>
            <w:r>
              <w:rPr>
                <w:rFonts w:ascii="Arial"/>
                <w:sz w:val="24"/>
              </w:rPr>
            </w:r>
          </w:p>
        </w:tc>
      </w:tr>
      <w:tr>
        <w:trPr>
          <w:trHeight w:val="311"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spacing w:line="262" w:lineRule="exact"/>
              <w:ind w:left="217" w:right="0"/>
              <w:jc w:val="left"/>
              <w:rPr>
                <w:rFonts w:ascii="宋体" w:hAnsi="宋体" w:cs="宋体" w:eastAsia="宋体" w:hint="default"/>
                <w:sz w:val="24"/>
                <w:szCs w:val="24"/>
              </w:rPr>
            </w:pPr>
            <w:r>
              <w:rPr>
                <w:rFonts w:ascii="宋体" w:hAnsi="宋体" w:cs="宋体" w:eastAsia="宋体" w:hint="default"/>
                <w:sz w:val="24"/>
                <w:szCs w:val="24"/>
              </w:rPr>
              <w:t>减：应付款项</w:t>
            </w:r>
          </w:p>
        </w:tc>
        <w:tc>
          <w:tcPr>
            <w:tcW w:w="274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52" w:right="0"/>
              <w:jc w:val="left"/>
              <w:rPr>
                <w:rFonts w:ascii="Arial" w:hAnsi="Arial" w:cs="Arial" w:eastAsia="Arial" w:hint="default"/>
                <w:sz w:val="24"/>
                <w:szCs w:val="24"/>
              </w:rPr>
            </w:pPr>
            <w:r>
              <w:rPr>
                <w:rFonts w:ascii="Arial"/>
                <w:sz w:val="24"/>
              </w:rPr>
              <w:t>(14,949)</w:t>
            </w:r>
          </w:p>
        </w:tc>
        <w:tc>
          <w:tcPr>
            <w:tcW w:w="218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441"/>
              <w:jc w:val="right"/>
              <w:rPr>
                <w:rFonts w:ascii="Arial" w:hAnsi="Arial" w:cs="Arial" w:eastAsia="Arial" w:hint="default"/>
                <w:sz w:val="24"/>
                <w:szCs w:val="24"/>
              </w:rPr>
            </w:pPr>
            <w:r>
              <w:rPr>
                <w:rFonts w:ascii="Arial"/>
                <w:w w:val="95"/>
                <w:sz w:val="24"/>
              </w:rPr>
              <w:t>(14,949)</w:t>
            </w:r>
            <w:r>
              <w:rPr>
                <w:rFonts w:ascii="Arial"/>
                <w:sz w:val="24"/>
              </w:rPr>
            </w:r>
          </w:p>
        </w:tc>
      </w:tr>
      <w:tr>
        <w:trPr>
          <w:trHeight w:val="316"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tabs>
                <w:tab w:pos="2741" w:val="left" w:leader="none"/>
                <w:tab w:pos="4103" w:val="left" w:leader="none"/>
              </w:tabs>
              <w:spacing w:line="257" w:lineRule="exact"/>
              <w:ind w:right="-1272"/>
              <w:jc w:val="right"/>
              <w:rPr>
                <w:rFonts w:ascii="Arial" w:hAnsi="Arial" w:cs="Arial" w:eastAsia="Arial" w:hint="default"/>
                <w:sz w:val="24"/>
                <w:szCs w:val="24"/>
              </w:rPr>
            </w:pPr>
            <w:r>
              <w:rPr>
                <w:rFonts w:ascii="宋体" w:hAnsi="宋体" w:cs="宋体" w:eastAsia="宋体" w:hint="default"/>
                <w:position w:val="2"/>
                <w:sz w:val="24"/>
                <w:szCs w:val="24"/>
              </w:rPr>
              <w:t>递延所得税负债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742" w:type="dxa"/>
            <w:tcBorders>
              <w:top w:val="nil" w:sz="6" w:space="0" w:color="auto"/>
              <w:left w:val="nil" w:sz="6" w:space="0" w:color="auto"/>
              <w:bottom w:val="nil" w:sz="6" w:space="0" w:color="auto"/>
              <w:right w:val="nil" w:sz="6" w:space="0" w:color="auto"/>
            </w:tcBorders>
          </w:tcPr>
          <w:p>
            <w:pPr>
              <w:pStyle w:val="TableParagraph"/>
              <w:tabs>
                <w:tab w:pos="2379" w:val="left" w:leader="none"/>
                <w:tab w:pos="4317" w:val="left" w:leader="none"/>
              </w:tabs>
              <w:spacing w:line="240" w:lineRule="auto" w:before="18"/>
              <w:ind w:left="1271" w:right="-1576"/>
              <w:jc w:val="left"/>
              <w:rPr>
                <w:rFonts w:ascii="Arial" w:hAnsi="Arial" w:cs="Arial" w:eastAsia="Arial" w:hint="default"/>
                <w:sz w:val="24"/>
                <w:szCs w:val="24"/>
              </w:rPr>
            </w:pPr>
            <w:r>
              <w:rPr>
                <w:rFonts w:ascii="Arial"/>
                <w:w w:val="99"/>
                <w:sz w:val="24"/>
              </w:rPr>
            </w:r>
            <w:r>
              <w:rPr>
                <w:rFonts w:ascii="Arial"/>
                <w:sz w:val="24"/>
                <w:u w:val="single" w:color="000000"/>
              </w:rPr>
              <w:t>(9,870)</w:t>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85"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18"/>
              <w:ind w:right="418"/>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r>
      <w:tr>
        <w:trPr>
          <w:trHeight w:val="469" w:hRule="exact"/>
        </w:trPr>
        <w:tc>
          <w:tcPr>
            <w:tcW w:w="711" w:type="dxa"/>
            <w:tcBorders>
              <w:top w:val="nil" w:sz="6" w:space="0" w:color="auto"/>
              <w:left w:val="nil" w:sz="6" w:space="0" w:color="auto"/>
              <w:bottom w:val="nil" w:sz="6" w:space="0" w:color="auto"/>
              <w:right w:val="nil" w:sz="6" w:space="0" w:color="auto"/>
            </w:tcBorders>
          </w:tcPr>
          <w:p>
            <w:pPr/>
          </w:p>
        </w:tc>
        <w:tc>
          <w:tcPr>
            <w:tcW w:w="3495" w:type="dxa"/>
            <w:tcBorders>
              <w:top w:val="nil" w:sz="6" w:space="0" w:color="auto"/>
              <w:left w:val="nil" w:sz="6" w:space="0" w:color="auto"/>
              <w:bottom w:val="nil" w:sz="6" w:space="0" w:color="auto"/>
              <w:right w:val="nil" w:sz="6" w:space="0" w:color="auto"/>
            </w:tcBorders>
          </w:tcPr>
          <w:p>
            <w:pPr>
              <w:pStyle w:val="TableParagraph"/>
              <w:tabs>
                <w:tab w:pos="3186" w:val="left" w:leader="none"/>
                <w:tab w:pos="4530" w:val="left" w:leader="none"/>
              </w:tabs>
              <w:spacing w:line="263" w:lineRule="exact"/>
              <w:ind w:right="-1254"/>
              <w:jc w:val="right"/>
              <w:rPr>
                <w:rFonts w:ascii="Arial" w:hAnsi="Arial" w:cs="Arial" w:eastAsia="Arial" w:hint="default"/>
                <w:sz w:val="24"/>
                <w:szCs w:val="24"/>
              </w:rPr>
            </w:pPr>
            <w:r>
              <w:rPr>
                <w:rFonts w:ascii="宋体" w:hAnsi="宋体" w:cs="宋体" w:eastAsia="宋体" w:hint="default"/>
                <w:position w:val="2"/>
                <w:sz w:val="24"/>
                <w:szCs w:val="24"/>
              </w:rPr>
              <w:t>净资产</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742" w:type="dxa"/>
            <w:tcBorders>
              <w:top w:val="nil" w:sz="6" w:space="0" w:color="auto"/>
              <w:left w:val="nil" w:sz="6" w:space="0" w:color="auto"/>
              <w:bottom w:val="nil" w:sz="6" w:space="0" w:color="auto"/>
              <w:right w:val="nil" w:sz="6" w:space="0" w:color="auto"/>
            </w:tcBorders>
          </w:tcPr>
          <w:p>
            <w:pPr>
              <w:pStyle w:val="TableParagraph"/>
              <w:tabs>
                <w:tab w:pos="2379" w:val="left" w:leader="none"/>
                <w:tab w:pos="3663" w:val="left" w:leader="none"/>
              </w:tabs>
              <w:spacing w:line="240" w:lineRule="auto" w:before="24"/>
              <w:ind w:left="1253" w:right="-922"/>
              <w:jc w:val="left"/>
              <w:rPr>
                <w:rFonts w:ascii="Arial" w:hAnsi="Arial" w:cs="Arial" w:eastAsia="Arial" w:hint="default"/>
                <w:sz w:val="24"/>
                <w:szCs w:val="24"/>
              </w:rPr>
            </w:pPr>
            <w:r>
              <w:rPr>
                <w:rFonts w:ascii="Arial"/>
                <w:w w:val="99"/>
                <w:sz w:val="24"/>
              </w:rPr>
            </w:r>
            <w:r>
              <w:rPr>
                <w:rFonts w:ascii="Arial"/>
                <w:sz w:val="24"/>
                <w:u w:val="thick" w:color="000000"/>
              </w:rPr>
              <w:t>44,605 </w:t>
            </w:r>
            <w:r>
              <w:rPr>
                <w:rFonts w:ascii="Arial"/>
                <w:spacing w:val="-24"/>
                <w:sz w:val="24"/>
                <w:u w:val="thick" w:color="000000"/>
              </w:rPr>
              <w:t> </w:t>
            </w:r>
            <w:r>
              <w:rPr>
                <w:rFonts w:ascii="Arial"/>
                <w:spacing w:val="-24"/>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85"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24"/>
              <w:ind w:right="418"/>
              <w:jc w:val="right"/>
              <w:rPr>
                <w:rFonts w:ascii="Arial" w:hAnsi="Arial" w:cs="Arial" w:eastAsia="Arial" w:hint="default"/>
                <w:sz w:val="24"/>
                <w:szCs w:val="24"/>
              </w:rPr>
            </w:pPr>
            <w:r>
              <w:rPr>
                <w:rFonts w:ascii="Arial"/>
                <w:w w:val="99"/>
                <w:sz w:val="24"/>
              </w:rPr>
            </w:r>
            <w:r>
              <w:rPr>
                <w:rFonts w:ascii="Arial"/>
                <w:spacing w:val="-1"/>
                <w:sz w:val="24"/>
                <w:u w:val="thick" w:color="000000"/>
              </w:rPr>
              <w:t>14,995</w:t>
              <w:tab/>
            </w:r>
            <w:r>
              <w:rPr>
                <w:rFonts w:ascii="Arial"/>
                <w:spacing w:val="-1"/>
                <w:sz w:val="24"/>
              </w:rPr>
            </w:r>
          </w:p>
        </w:tc>
      </w:tr>
      <w:tr>
        <w:trPr>
          <w:trHeight w:val="900" w:hRule="exact"/>
        </w:trPr>
        <w:tc>
          <w:tcPr>
            <w:tcW w:w="711" w:type="dxa"/>
            <w:tcBorders>
              <w:top w:val="nil" w:sz="6" w:space="0" w:color="auto"/>
              <w:left w:val="nil" w:sz="6" w:space="0" w:color="auto"/>
              <w:bottom w:val="nil" w:sz="6" w:space="0" w:color="auto"/>
              <w:right w:val="nil" w:sz="6" w:space="0" w:color="auto"/>
            </w:tcBorders>
          </w:tcPr>
          <w:p>
            <w:pPr/>
          </w:p>
        </w:tc>
        <w:tc>
          <w:tcPr>
            <w:tcW w:w="8421"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3"/>
              <w:ind w:left="217" w:right="206"/>
              <w:jc w:val="left"/>
              <w:rPr>
                <w:rFonts w:ascii="宋体" w:hAnsi="宋体" w:cs="宋体" w:eastAsia="宋体" w:hint="default"/>
                <w:sz w:val="24"/>
                <w:szCs w:val="24"/>
              </w:rPr>
            </w:pPr>
            <w:r>
              <w:rPr>
                <w:rFonts w:ascii="宋体" w:hAnsi="宋体" w:cs="宋体" w:eastAsia="宋体" w:hint="default"/>
                <w:spacing w:val="2"/>
                <w:sz w:val="24"/>
                <w:szCs w:val="24"/>
              </w:rPr>
              <w:t>本集团采用估值技术来确定好耶广告技术板块业务的各项可辨认资产和负债</w:t>
            </w:r>
            <w:r>
              <w:rPr>
                <w:rFonts w:ascii="宋体" w:hAnsi="宋体" w:cs="宋体" w:eastAsia="宋体" w:hint="default"/>
                <w:sz w:val="24"/>
                <w:szCs w:val="24"/>
              </w:rPr>
              <w:t> 于购买日的公允价值。主要资产的评估方法及其关键假设列示如下：</w:t>
            </w:r>
          </w:p>
        </w:tc>
      </w:tr>
      <w:tr>
        <w:trPr>
          <w:trHeight w:val="5705" w:hRule="exact"/>
        </w:trPr>
        <w:tc>
          <w:tcPr>
            <w:tcW w:w="711" w:type="dxa"/>
            <w:tcBorders>
              <w:top w:val="nil" w:sz="6" w:space="0" w:color="auto"/>
              <w:left w:val="nil" w:sz="6" w:space="0" w:color="auto"/>
              <w:bottom w:val="nil" w:sz="6" w:space="0" w:color="auto"/>
              <w:right w:val="nil" w:sz="6" w:space="0" w:color="auto"/>
            </w:tcBorders>
          </w:tcPr>
          <w:p>
            <w:pPr/>
          </w:p>
        </w:tc>
        <w:tc>
          <w:tcPr>
            <w:tcW w:w="8421" w:type="dxa"/>
            <w:gridSpan w:val="3"/>
            <w:tcBorders>
              <w:top w:val="nil" w:sz="6" w:space="0" w:color="auto"/>
              <w:left w:val="nil" w:sz="6" w:space="0" w:color="auto"/>
              <w:bottom w:val="nil" w:sz="6" w:space="0" w:color="auto"/>
              <w:right w:val="nil" w:sz="6" w:space="0" w:color="auto"/>
            </w:tcBorders>
          </w:tcPr>
          <w:p>
            <w:pPr>
              <w:pStyle w:val="TableParagraph"/>
              <w:spacing w:line="310" w:lineRule="exact" w:before="132"/>
              <w:ind w:left="486" w:right="208"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对固定资产采用重置成本法；外购管理软件采用市场法；对无形资产中的</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广告技术平台运营系统采用的是收益法</w:t>
            </w:r>
            <w:r>
              <w:rPr>
                <w:rFonts w:ascii="Arial" w:hAnsi="Arial" w:cs="Arial" w:eastAsia="Arial" w:hint="default"/>
                <w:sz w:val="24"/>
                <w:szCs w:val="24"/>
              </w:rPr>
              <w:t>-</w:t>
            </w:r>
            <w:r>
              <w:rPr>
                <w:rFonts w:ascii="宋体" w:hAnsi="宋体" w:cs="宋体" w:eastAsia="宋体" w:hint="default"/>
                <w:sz w:val="24"/>
                <w:szCs w:val="24"/>
              </w:rPr>
              <w:t>节省许可费率法评估；</w:t>
            </w:r>
          </w:p>
          <w:p>
            <w:pPr>
              <w:pStyle w:val="TableParagraph"/>
              <w:spacing w:line="292" w:lineRule="exact"/>
              <w:ind w:left="217"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8"/>
                <w:sz w:val="24"/>
                <w:szCs w:val="24"/>
              </w:rPr>
              <w:t></w:t>
            </w:r>
            <w:r>
              <w:rPr>
                <w:rFonts w:ascii="Times New Roman" w:hAnsi="Times New Roman" w:cs="Times New Roman" w:eastAsia="Times New Roman" w:hint="default"/>
                <w:spacing w:val="38"/>
                <w:sz w:val="24"/>
                <w:szCs w:val="24"/>
              </w:rPr>
            </w:r>
            <w:r>
              <w:rPr>
                <w:rFonts w:ascii="宋体" w:hAnsi="宋体" w:cs="宋体" w:eastAsia="宋体" w:hint="default"/>
                <w:sz w:val="24"/>
                <w:szCs w:val="24"/>
              </w:rPr>
              <w:t>对流动资产和流动负债采用成本法；</w:t>
            </w:r>
          </w:p>
          <w:p>
            <w:pPr>
              <w:pStyle w:val="TableParagraph"/>
              <w:spacing w:line="228" w:lineRule="auto" w:before="3"/>
              <w:ind w:left="486" w:right="198"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假设委托评估广告技术平台运营系统</w:t>
            </w:r>
            <w:r>
              <w:rPr>
                <w:rFonts w:ascii="Arial" w:hAnsi="Arial" w:cs="Arial" w:eastAsia="Arial" w:hint="default"/>
                <w:sz w:val="24"/>
                <w:szCs w:val="24"/>
              </w:rPr>
              <w:t>(</w:t>
            </w:r>
            <w:r>
              <w:rPr>
                <w:rFonts w:ascii="宋体" w:hAnsi="宋体" w:cs="宋体" w:eastAsia="宋体" w:hint="default"/>
                <w:sz w:val="24"/>
                <w:szCs w:val="24"/>
              </w:rPr>
              <w:t>包括相关的 </w:t>
            </w:r>
            <w:r>
              <w:rPr>
                <w:rFonts w:ascii="Arial" w:hAnsi="Arial" w:cs="Arial" w:eastAsia="Arial" w:hint="default"/>
                <w:spacing w:val="-10"/>
                <w:sz w:val="24"/>
                <w:szCs w:val="24"/>
              </w:rPr>
              <w:t>11 </w:t>
            </w:r>
            <w:r>
              <w:rPr>
                <w:rFonts w:ascii="宋体" w:hAnsi="宋体" w:cs="宋体" w:eastAsia="宋体" w:hint="default"/>
                <w:sz w:val="24"/>
                <w:szCs w:val="24"/>
              </w:rPr>
              <w:t>项专利、</w:t>
            </w:r>
            <w:r>
              <w:rPr>
                <w:rFonts w:ascii="Arial" w:hAnsi="Arial" w:cs="Arial" w:eastAsia="Arial" w:hint="default"/>
                <w:sz w:val="24"/>
                <w:szCs w:val="24"/>
              </w:rPr>
              <w:t>38</w:t>
            </w:r>
            <w:r>
              <w:rPr>
                <w:rFonts w:ascii="Arial" w:hAnsi="Arial" w:cs="Arial" w:eastAsia="Arial" w:hint="default"/>
                <w:spacing w:val="-29"/>
                <w:sz w:val="24"/>
                <w:szCs w:val="24"/>
              </w:rPr>
              <w:t> </w:t>
            </w:r>
            <w:r>
              <w:rPr>
                <w:rFonts w:ascii="宋体" w:hAnsi="宋体" w:cs="宋体" w:eastAsia="宋体" w:hint="default"/>
                <w:sz w:val="24"/>
                <w:szCs w:val="24"/>
              </w:rPr>
              <w:t>项软件著 作权和 </w:t>
            </w:r>
            <w:r>
              <w:rPr>
                <w:rFonts w:ascii="Arial" w:hAnsi="Arial" w:cs="Arial" w:eastAsia="Arial" w:hint="default"/>
                <w:sz w:val="24"/>
                <w:szCs w:val="24"/>
              </w:rPr>
              <w:t>90</w:t>
            </w:r>
            <w:r>
              <w:rPr>
                <w:rFonts w:ascii="Arial" w:hAnsi="Arial" w:cs="Arial" w:eastAsia="Arial" w:hint="default"/>
                <w:spacing w:val="-3"/>
                <w:sz w:val="24"/>
                <w:szCs w:val="24"/>
              </w:rPr>
              <w:t> </w:t>
            </w:r>
            <w:r>
              <w:rPr>
                <w:rFonts w:ascii="宋体" w:hAnsi="宋体" w:cs="宋体" w:eastAsia="宋体" w:hint="default"/>
                <w:sz w:val="24"/>
                <w:szCs w:val="24"/>
              </w:rPr>
              <w:t>项域名</w:t>
            </w:r>
            <w:r>
              <w:rPr>
                <w:rFonts w:ascii="Arial" w:hAnsi="Arial" w:cs="Arial" w:eastAsia="Arial" w:hint="default"/>
                <w:sz w:val="24"/>
                <w:szCs w:val="24"/>
              </w:rPr>
              <w:t>)</w:t>
            </w:r>
            <w:r>
              <w:rPr>
                <w:rFonts w:ascii="宋体" w:hAnsi="宋体" w:cs="宋体" w:eastAsia="宋体" w:hint="default"/>
                <w:sz w:val="24"/>
                <w:szCs w:val="24"/>
              </w:rPr>
              <w:t>的使用是完全按照有关法律、法规的规定执行的，不会 违反国家法律及社会公共利益，也不会侵犯他人包括专利权在内的任何受 国家法律依法保护的权利；</w:t>
            </w:r>
          </w:p>
          <w:p>
            <w:pPr>
              <w:pStyle w:val="TableParagraph"/>
              <w:spacing w:line="225" w:lineRule="auto" w:before="15"/>
              <w:ind w:left="486" w:right="198"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假设委托评估广告技术平台运营系统</w:t>
            </w:r>
            <w:r>
              <w:rPr>
                <w:rFonts w:ascii="Arial" w:hAnsi="Arial" w:cs="Arial" w:eastAsia="Arial" w:hint="default"/>
                <w:sz w:val="24"/>
                <w:szCs w:val="24"/>
              </w:rPr>
              <w:t>(</w:t>
            </w:r>
            <w:r>
              <w:rPr>
                <w:rFonts w:ascii="宋体" w:hAnsi="宋体" w:cs="宋体" w:eastAsia="宋体" w:hint="default"/>
                <w:sz w:val="24"/>
                <w:szCs w:val="24"/>
              </w:rPr>
              <w:t>包括相关的 </w:t>
            </w:r>
            <w:r>
              <w:rPr>
                <w:rFonts w:ascii="Arial" w:hAnsi="Arial" w:cs="Arial" w:eastAsia="Arial" w:hint="default"/>
                <w:spacing w:val="-10"/>
                <w:sz w:val="24"/>
                <w:szCs w:val="24"/>
              </w:rPr>
              <w:t>11 </w:t>
            </w:r>
            <w:r>
              <w:rPr>
                <w:rFonts w:ascii="宋体" w:hAnsi="宋体" w:cs="宋体" w:eastAsia="宋体" w:hint="default"/>
                <w:sz w:val="24"/>
                <w:szCs w:val="24"/>
              </w:rPr>
              <w:t>项专利、</w:t>
            </w:r>
            <w:r>
              <w:rPr>
                <w:rFonts w:ascii="Arial" w:hAnsi="Arial" w:cs="Arial" w:eastAsia="Arial" w:hint="default"/>
                <w:sz w:val="24"/>
                <w:szCs w:val="24"/>
              </w:rPr>
              <w:t>38</w:t>
            </w:r>
            <w:r>
              <w:rPr>
                <w:rFonts w:ascii="Arial" w:hAnsi="Arial" w:cs="Arial" w:eastAsia="Arial" w:hint="default"/>
                <w:spacing w:val="-29"/>
                <w:sz w:val="24"/>
                <w:szCs w:val="24"/>
              </w:rPr>
              <w:t> </w:t>
            </w:r>
            <w:r>
              <w:rPr>
                <w:rFonts w:ascii="宋体" w:hAnsi="宋体" w:cs="宋体" w:eastAsia="宋体" w:hint="default"/>
                <w:sz w:val="24"/>
                <w:szCs w:val="24"/>
              </w:rPr>
              <w:t>项软件著 作权和 </w:t>
            </w:r>
            <w:r>
              <w:rPr>
                <w:rFonts w:ascii="Arial" w:hAnsi="Arial" w:cs="Arial" w:eastAsia="Arial" w:hint="default"/>
                <w:sz w:val="24"/>
                <w:szCs w:val="24"/>
              </w:rPr>
              <w:t>90</w:t>
            </w:r>
            <w:r>
              <w:rPr>
                <w:rFonts w:ascii="Arial" w:hAnsi="Arial" w:cs="Arial" w:eastAsia="Arial" w:hint="default"/>
                <w:spacing w:val="-3"/>
                <w:sz w:val="24"/>
                <w:szCs w:val="24"/>
              </w:rPr>
              <w:t> </w:t>
            </w:r>
            <w:r>
              <w:rPr>
                <w:rFonts w:ascii="宋体" w:hAnsi="宋体" w:cs="宋体" w:eastAsia="宋体" w:hint="default"/>
                <w:sz w:val="24"/>
                <w:szCs w:val="24"/>
              </w:rPr>
              <w:t>项域名</w:t>
            </w:r>
            <w:r>
              <w:rPr>
                <w:rFonts w:ascii="Arial" w:hAnsi="Arial" w:cs="Arial" w:eastAsia="Arial" w:hint="default"/>
                <w:sz w:val="24"/>
                <w:szCs w:val="24"/>
              </w:rPr>
              <w:t>)</w:t>
            </w:r>
            <w:r>
              <w:rPr>
                <w:rFonts w:ascii="宋体" w:hAnsi="宋体" w:cs="宋体" w:eastAsia="宋体" w:hint="default"/>
                <w:sz w:val="24"/>
                <w:szCs w:val="24"/>
              </w:rPr>
              <w:t>在基准日后可以合法继续使用下去，已经到期的可以顺 利续费，不被他人抢注，未到期的在期满时能够不断的顺利续展；</w:t>
            </w:r>
          </w:p>
          <w:p>
            <w:pPr>
              <w:pStyle w:val="TableParagraph"/>
              <w:spacing w:line="230" w:lineRule="auto" w:before="11"/>
              <w:ind w:left="486" w:right="198" w:hanging="270"/>
              <w:jc w:val="both"/>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在对广告技术平台运营系统</w:t>
            </w:r>
            <w:r>
              <w:rPr>
                <w:rFonts w:ascii="Arial" w:hAnsi="Arial" w:cs="Arial" w:eastAsia="Arial" w:hint="default"/>
                <w:sz w:val="24"/>
                <w:szCs w:val="24"/>
              </w:rPr>
              <w:t>(</w:t>
            </w:r>
            <w:r>
              <w:rPr>
                <w:rFonts w:ascii="宋体" w:hAnsi="宋体" w:cs="宋体" w:eastAsia="宋体" w:hint="default"/>
                <w:sz w:val="24"/>
                <w:szCs w:val="24"/>
              </w:rPr>
              <w:t>包括相关的 </w:t>
            </w:r>
            <w:r>
              <w:rPr>
                <w:rFonts w:ascii="Arial" w:hAnsi="Arial" w:cs="Arial" w:eastAsia="Arial" w:hint="default"/>
                <w:spacing w:val="-10"/>
                <w:sz w:val="24"/>
                <w:szCs w:val="24"/>
              </w:rPr>
              <w:t>11 </w:t>
            </w:r>
            <w:r>
              <w:rPr>
                <w:rFonts w:ascii="宋体" w:hAnsi="宋体" w:cs="宋体" w:eastAsia="宋体" w:hint="default"/>
                <w:spacing w:val="-16"/>
                <w:sz w:val="24"/>
                <w:szCs w:val="24"/>
              </w:rPr>
              <w:t>项专利、</w:t>
            </w:r>
            <w:r>
              <w:rPr>
                <w:rFonts w:ascii="Arial" w:hAnsi="Arial" w:cs="Arial" w:eastAsia="Arial" w:hint="default"/>
                <w:spacing w:val="-16"/>
                <w:sz w:val="24"/>
                <w:szCs w:val="24"/>
              </w:rPr>
              <w:t>38 </w:t>
            </w:r>
            <w:r>
              <w:rPr>
                <w:rFonts w:ascii="宋体" w:hAnsi="宋体" w:cs="宋体" w:eastAsia="宋体" w:hint="default"/>
                <w:sz w:val="24"/>
                <w:szCs w:val="24"/>
              </w:rPr>
              <w:t>项软件著作权和</w:t>
            </w:r>
            <w:r>
              <w:rPr>
                <w:rFonts w:ascii="宋体" w:hAnsi="宋体" w:cs="宋体" w:eastAsia="宋体" w:hint="default"/>
                <w:spacing w:val="-66"/>
                <w:sz w:val="24"/>
                <w:szCs w:val="24"/>
              </w:rPr>
              <w:t> </w:t>
            </w:r>
            <w:r>
              <w:rPr>
                <w:rFonts w:ascii="Arial" w:hAnsi="Arial" w:cs="Arial" w:eastAsia="Arial" w:hint="default"/>
                <w:sz w:val="24"/>
                <w:szCs w:val="24"/>
              </w:rPr>
              <w:t>90</w:t>
            </w:r>
            <w:r>
              <w:rPr>
                <w:rFonts w:ascii="Arial" w:hAnsi="Arial" w:cs="Arial" w:eastAsia="Arial" w:hint="default"/>
                <w:spacing w:val="-1"/>
                <w:w w:val="99"/>
                <w:sz w:val="24"/>
                <w:szCs w:val="24"/>
              </w:rPr>
              <w:t> </w:t>
            </w:r>
            <w:r>
              <w:rPr>
                <w:rFonts w:ascii="宋体" w:hAnsi="宋体" w:cs="宋体" w:eastAsia="宋体" w:hint="default"/>
                <w:spacing w:val="-1"/>
                <w:sz w:val="24"/>
                <w:szCs w:val="24"/>
              </w:rPr>
              <w:t>项域名</w:t>
            </w:r>
            <w:r>
              <w:rPr>
                <w:rFonts w:ascii="Arial" w:hAnsi="Arial" w:cs="Arial" w:eastAsia="Arial" w:hint="default"/>
                <w:spacing w:val="-1"/>
                <w:sz w:val="24"/>
                <w:szCs w:val="24"/>
              </w:rPr>
              <w:t>)</w:t>
            </w:r>
            <w:r>
              <w:rPr>
                <w:rFonts w:ascii="宋体" w:hAnsi="宋体" w:cs="宋体" w:eastAsia="宋体" w:hint="default"/>
                <w:spacing w:val="-1"/>
                <w:sz w:val="24"/>
                <w:szCs w:val="24"/>
              </w:rPr>
              <w:t>的评估过程中对未来经营状况的预测是基于现有的市场情况，不考</w:t>
            </w:r>
            <w:r>
              <w:rPr>
                <w:rFonts w:ascii="宋体" w:hAnsi="宋体" w:cs="宋体" w:eastAsia="宋体" w:hint="default"/>
                <w:sz w:val="24"/>
                <w:szCs w:val="24"/>
              </w:rPr>
              <w:t> 虑今后市场发生目前不可预测的重大变化和波动。如经济危机、恶性通货 膨胀等因素；</w:t>
            </w:r>
          </w:p>
          <w:p>
            <w:pPr>
              <w:pStyle w:val="TableParagraph"/>
              <w:numPr>
                <w:ilvl w:val="0"/>
                <w:numId w:val="1"/>
              </w:numPr>
              <w:tabs>
                <w:tab w:pos="487" w:val="left" w:leader="none"/>
              </w:tabs>
              <w:spacing w:line="232" w:lineRule="auto" w:before="6" w:after="0"/>
              <w:ind w:left="486" w:right="199" w:hanging="269"/>
              <w:jc w:val="both"/>
              <w:rPr>
                <w:rFonts w:ascii="宋体" w:hAnsi="宋体" w:cs="宋体" w:eastAsia="宋体" w:hint="default"/>
                <w:sz w:val="24"/>
                <w:szCs w:val="24"/>
              </w:rPr>
            </w:pPr>
            <w:r>
              <w:rPr>
                <w:rFonts w:ascii="Arial" w:hAnsi="Arial" w:cs="Arial" w:eastAsia="Arial" w:hint="default"/>
                <w:sz w:val="24"/>
                <w:szCs w:val="24"/>
              </w:rPr>
              <w:t>Allyes (China) Holding Company Limited </w:t>
            </w:r>
            <w:r>
              <w:rPr>
                <w:rFonts w:ascii="宋体" w:hAnsi="宋体" w:cs="宋体" w:eastAsia="宋体" w:hint="default"/>
                <w:sz w:val="24"/>
                <w:szCs w:val="24"/>
              </w:rPr>
              <w:t>及其下属的 </w:t>
            </w:r>
            <w:r>
              <w:rPr>
                <w:rFonts w:ascii="Arial" w:hAnsi="Arial" w:cs="Arial" w:eastAsia="Arial" w:hint="default"/>
                <w:sz w:val="24"/>
                <w:szCs w:val="24"/>
              </w:rPr>
              <w:t>13</w:t>
            </w:r>
            <w:r>
              <w:rPr>
                <w:rFonts w:ascii="Arial" w:hAnsi="Arial" w:cs="Arial" w:eastAsia="Arial" w:hint="default"/>
                <w:spacing w:val="18"/>
                <w:sz w:val="24"/>
                <w:szCs w:val="24"/>
              </w:rPr>
              <w:t> </w:t>
            </w:r>
            <w:r>
              <w:rPr>
                <w:rFonts w:ascii="宋体" w:hAnsi="宋体" w:cs="宋体" w:eastAsia="宋体" w:hint="default"/>
                <w:sz w:val="24"/>
                <w:szCs w:val="24"/>
              </w:rPr>
              <w:t>家全资子公司作 为经营主体，在所处的外部环境下，按照经营目标，持续经营下去。企业</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经营者负责并有能力担当责任；企业合法经营，并能够获取适当利润，以</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维持持续经营能力；</w:t>
            </w:r>
          </w:p>
        </w:tc>
      </w:tr>
    </w:tbl>
    <w:p>
      <w:pPr>
        <w:spacing w:after="0" w:line="232" w:lineRule="auto"/>
        <w:jc w:val="both"/>
        <w:rPr>
          <w:rFonts w:ascii="宋体" w:hAnsi="宋体" w:cs="宋体" w:eastAsia="宋体" w:hint="default"/>
          <w:sz w:val="24"/>
          <w:szCs w:val="24"/>
        </w:rPr>
        <w:sectPr>
          <w:pgSz w:w="11910" w:h="16840"/>
          <w:pgMar w:header="755" w:footer="912" w:top="1900" w:bottom="11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1"/>
        <w:gridCol w:w="5859"/>
      </w:tblGrid>
      <w:tr>
        <w:trPr>
          <w:trHeight w:val="49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exact"/>
              <w:ind w:right="68"/>
              <w:jc w:val="center"/>
              <w:rPr>
                <w:rFonts w:ascii="黑体" w:hAnsi="黑体" w:cs="黑体" w:eastAsia="黑体" w:hint="default"/>
                <w:sz w:val="24"/>
                <w:szCs w:val="24"/>
              </w:rPr>
            </w:pPr>
            <w:r>
              <w:rPr>
                <w:rFonts w:ascii="黑体" w:hAnsi="黑体" w:cs="黑体" w:eastAsia="黑体" w:hint="default"/>
                <w:sz w:val="24"/>
                <w:szCs w:val="24"/>
              </w:rPr>
              <w:t>五</w:t>
            </w:r>
          </w:p>
        </w:tc>
        <w:tc>
          <w:tcPr>
            <w:tcW w:w="5859" w:type="dxa"/>
            <w:tcBorders>
              <w:top w:val="nil" w:sz="6" w:space="0" w:color="auto"/>
              <w:left w:val="nil" w:sz="6" w:space="0" w:color="auto"/>
              <w:bottom w:val="nil" w:sz="6" w:space="0" w:color="auto"/>
              <w:right w:val="nil" w:sz="6" w:space="0" w:color="auto"/>
            </w:tcBorders>
          </w:tcPr>
          <w:p>
            <w:pPr>
              <w:pStyle w:val="TableParagraph"/>
              <w:spacing w:line="257" w:lineRule="exact"/>
              <w:ind w:left="217" w:right="0"/>
              <w:jc w:val="left"/>
              <w:rPr>
                <w:rFonts w:ascii="Arial" w:hAnsi="Arial" w:cs="Arial" w:eastAsia="Arial" w:hint="default"/>
                <w:sz w:val="24"/>
                <w:szCs w:val="24"/>
              </w:rPr>
            </w:pPr>
            <w:r>
              <w:rPr>
                <w:rFonts w:ascii="黑体" w:hAnsi="黑体" w:cs="黑体" w:eastAsia="黑体" w:hint="default"/>
                <w:sz w:val="24"/>
                <w:szCs w:val="24"/>
              </w:rPr>
              <w:t>合并范围的变更</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5"/>
              <w:jc w:val="center"/>
              <w:rPr>
                <w:rFonts w:ascii="Arial" w:hAnsi="Arial" w:cs="Arial" w:eastAsia="Arial" w:hint="default"/>
                <w:sz w:val="24"/>
                <w:szCs w:val="24"/>
              </w:rPr>
            </w:pPr>
            <w:r>
              <w:rPr>
                <w:rFonts w:ascii="Arial"/>
                <w:sz w:val="24"/>
              </w:rPr>
              <w:t>(1)</w:t>
            </w: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Arial" w:hAnsi="Arial" w:cs="Arial" w:eastAsia="Arial" w:hint="default"/>
                <w:sz w:val="24"/>
                <w:szCs w:val="24"/>
              </w:rPr>
            </w:pPr>
            <w:r>
              <w:rPr>
                <w:rFonts w:ascii="黑体" w:hAnsi="黑体" w:cs="黑体" w:eastAsia="黑体" w:hint="default"/>
                <w:sz w:val="24"/>
                <w:szCs w:val="24"/>
              </w:rPr>
              <w:t>非同一控制下的企业合并</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7"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30"/>
              <w:jc w:val="center"/>
              <w:rPr>
                <w:rFonts w:ascii="Arial" w:hAnsi="Arial" w:cs="Arial" w:eastAsia="Arial" w:hint="default"/>
                <w:sz w:val="24"/>
                <w:szCs w:val="24"/>
              </w:rPr>
            </w:pPr>
            <w:r>
              <w:rPr>
                <w:rFonts w:ascii="Arial"/>
                <w:sz w:val="24"/>
              </w:rPr>
              <w:t>(c)</w:t>
            </w: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宋体" w:hAnsi="宋体" w:cs="宋体" w:eastAsia="宋体" w:hint="default"/>
                <w:sz w:val="24"/>
                <w:szCs w:val="24"/>
              </w:rPr>
            </w:pPr>
            <w:r>
              <w:rPr>
                <w:rFonts w:ascii="宋体" w:hAnsi="宋体" w:cs="宋体" w:eastAsia="宋体" w:hint="default"/>
                <w:sz w:val="24"/>
                <w:szCs w:val="24"/>
              </w:rPr>
              <w:t>被购买方于购买日的资产和负债情况列示如下</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r>
              <w:rPr>
                <w:rFonts w:ascii="宋体" w:hAnsi="宋体" w:cs="宋体" w:eastAsia="宋体" w:hint="default"/>
                <w:sz w:val="24"/>
                <w:szCs w:val="24"/>
              </w:rPr>
              <w:t>：</w:t>
            </w:r>
          </w:p>
        </w:tc>
      </w:tr>
      <w:tr>
        <w:trPr>
          <w:trHeight w:val="503"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42"/>
              <w:jc w:val="center"/>
              <w:rPr>
                <w:rFonts w:ascii="Arial" w:hAnsi="Arial" w:cs="Arial" w:eastAsia="Arial" w:hint="default"/>
                <w:sz w:val="24"/>
                <w:szCs w:val="24"/>
              </w:rPr>
            </w:pPr>
            <w:r>
              <w:rPr>
                <w:rFonts w:ascii="Arial"/>
                <w:sz w:val="24"/>
              </w:rPr>
              <w:t>(ii)</w:t>
            </w:r>
          </w:p>
        </w:tc>
        <w:tc>
          <w:tcPr>
            <w:tcW w:w="585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17" w:right="0"/>
              <w:jc w:val="left"/>
              <w:rPr>
                <w:rFonts w:ascii="Arial" w:hAnsi="Arial" w:cs="Arial" w:eastAsia="Arial" w:hint="default"/>
                <w:sz w:val="24"/>
                <w:szCs w:val="24"/>
              </w:rPr>
            </w:pPr>
            <w:r>
              <w:rPr>
                <w:rFonts w:ascii="宋体" w:hAnsi="宋体" w:cs="宋体" w:eastAsia="宋体" w:hint="default"/>
                <w:sz w:val="24"/>
                <w:szCs w:val="24"/>
              </w:rPr>
              <w:t>好耶广告技术板块业务</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711"/>
        <w:gridCol w:w="4869"/>
        <w:gridCol w:w="3825"/>
      </w:tblGrid>
      <w:tr>
        <w:trPr>
          <w:trHeight w:val="2657" w:hRule="exact"/>
        </w:trPr>
        <w:tc>
          <w:tcPr>
            <w:tcW w:w="9405" w:type="dxa"/>
            <w:gridSpan w:val="3"/>
            <w:tcBorders>
              <w:top w:val="nil" w:sz="6" w:space="0" w:color="auto"/>
              <w:left w:val="nil" w:sz="6" w:space="0" w:color="auto"/>
              <w:bottom w:val="nil" w:sz="6" w:space="0" w:color="auto"/>
              <w:right w:val="nil" w:sz="6" w:space="0" w:color="auto"/>
            </w:tcBorders>
          </w:tcPr>
          <w:p>
            <w:pPr>
              <w:pStyle w:val="TableParagraph"/>
              <w:spacing w:line="248" w:lineRule="exact"/>
              <w:ind w:left="1197" w:right="0" w:hanging="27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2"/>
                <w:sz w:val="24"/>
                <w:szCs w:val="24"/>
              </w:rPr>
              <w:t></w:t>
            </w:r>
            <w:r>
              <w:rPr>
                <w:rFonts w:ascii="Times New Roman" w:hAnsi="Times New Roman" w:cs="Times New Roman" w:eastAsia="Times New Roman" w:hint="default"/>
                <w:spacing w:val="2"/>
                <w:sz w:val="24"/>
                <w:szCs w:val="24"/>
              </w:rPr>
            </w:r>
            <w:r>
              <w:rPr>
                <w:rFonts w:ascii="宋体" w:hAnsi="宋体" w:cs="宋体" w:eastAsia="宋体" w:hint="default"/>
                <w:sz w:val="24"/>
                <w:szCs w:val="24"/>
              </w:rPr>
              <w:t>国家现行的有关法律、法规及政策，国家宏观经济形势无重大变化；本次交</w:t>
            </w:r>
          </w:p>
          <w:p>
            <w:pPr>
              <w:pStyle w:val="TableParagraph"/>
              <w:spacing w:line="310" w:lineRule="exact" w:before="21"/>
              <w:ind w:left="1197" w:right="241"/>
              <w:jc w:val="left"/>
              <w:rPr>
                <w:rFonts w:ascii="宋体" w:hAnsi="宋体" w:cs="宋体" w:eastAsia="宋体" w:hint="default"/>
                <w:sz w:val="24"/>
                <w:szCs w:val="24"/>
              </w:rPr>
            </w:pPr>
            <w:r>
              <w:rPr>
                <w:rFonts w:ascii="宋体" w:hAnsi="宋体" w:cs="宋体" w:eastAsia="宋体" w:hint="default"/>
                <w:sz w:val="24"/>
                <w:szCs w:val="24"/>
              </w:rPr>
              <w:t>易各方所处地区的政治、经济和社会环境无重大变化；无其他不可预测和不</w:t>
            </w:r>
            <w:r>
              <w:rPr>
                <w:rFonts w:ascii="宋体" w:hAnsi="宋体" w:cs="宋体" w:eastAsia="宋体" w:hint="default"/>
                <w:spacing w:val="-97"/>
                <w:sz w:val="24"/>
                <w:szCs w:val="24"/>
              </w:rPr>
              <w:t> </w:t>
            </w:r>
            <w:r>
              <w:rPr>
                <w:rFonts w:ascii="宋体" w:hAnsi="宋体" w:cs="宋体" w:eastAsia="宋体" w:hint="default"/>
                <w:spacing w:val="-97"/>
                <w:sz w:val="24"/>
                <w:szCs w:val="24"/>
              </w:rPr>
            </w:r>
            <w:r>
              <w:rPr>
                <w:rFonts w:ascii="宋体" w:hAnsi="宋体" w:cs="宋体" w:eastAsia="宋体" w:hint="default"/>
                <w:sz w:val="24"/>
                <w:szCs w:val="24"/>
              </w:rPr>
              <w:t>可抗力因素造成的重大不利影响；</w:t>
            </w:r>
          </w:p>
          <w:p>
            <w:pPr>
              <w:pStyle w:val="TableParagraph"/>
              <w:spacing w:line="310" w:lineRule="exact" w:before="2"/>
              <w:ind w:left="1197" w:right="241" w:hanging="270"/>
              <w:jc w:val="left"/>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假定所有待评估资产已经处在交易过程中，根据待评估资产的交易条件等模</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拟市场进行估价；</w:t>
            </w:r>
          </w:p>
          <w:p>
            <w:pPr>
              <w:pStyle w:val="TableParagraph"/>
              <w:spacing w:line="225" w:lineRule="auto"/>
              <w:ind w:left="1197" w:right="241" w:hanging="270"/>
              <w:jc w:val="left"/>
              <w:rPr>
                <w:rFonts w:ascii="宋体" w:hAnsi="宋体" w:cs="宋体" w:eastAsia="宋体" w:hint="default"/>
                <w:sz w:val="24"/>
                <w:szCs w:val="24"/>
              </w:rPr>
            </w:pPr>
            <w:r>
              <w:rPr>
                <w:rFonts w:ascii="Symbol" w:hAnsi="Symbol" w:cs="Symbol" w:eastAsia="Symbol" w:hint="default"/>
                <w:sz w:val="24"/>
                <w:szCs w:val="24"/>
              </w:rPr>
              <w:t></w:t>
            </w:r>
            <w:r>
              <w:rPr>
                <w:rFonts w:ascii="Times New Roman" w:hAnsi="Times New Roman" w:cs="Times New Roman" w:eastAsia="Times New Roman" w:hint="default"/>
                <w:sz w:val="24"/>
                <w:szCs w:val="24"/>
              </w:rPr>
            </w:r>
            <w:r>
              <w:rPr>
                <w:rFonts w:ascii="宋体" w:hAnsi="宋体" w:cs="宋体" w:eastAsia="宋体" w:hint="default"/>
                <w:sz w:val="24"/>
                <w:szCs w:val="24"/>
              </w:rPr>
              <w:t>评估以评估结果将用于在企业会计准则下对企业合并的会计处理和报告为基</w:t>
            </w:r>
            <w:r>
              <w:rPr>
                <w:rFonts w:ascii="宋体" w:hAnsi="宋体" w:cs="宋体" w:eastAsia="宋体" w:hint="default"/>
                <w:spacing w:val="-118"/>
                <w:sz w:val="24"/>
                <w:szCs w:val="24"/>
              </w:rPr>
              <w:t> </w:t>
            </w:r>
            <w:r>
              <w:rPr>
                <w:rFonts w:ascii="宋体" w:hAnsi="宋体" w:cs="宋体" w:eastAsia="宋体" w:hint="default"/>
                <w:spacing w:val="-118"/>
                <w:sz w:val="24"/>
                <w:szCs w:val="24"/>
              </w:rPr>
            </w:r>
            <w:r>
              <w:rPr>
                <w:rFonts w:ascii="宋体" w:hAnsi="宋体" w:cs="宋体" w:eastAsia="宋体" w:hint="default"/>
                <w:sz w:val="24"/>
                <w:szCs w:val="24"/>
              </w:rPr>
              <w:t>本假设前提。</w:t>
            </w:r>
          </w:p>
          <w:p>
            <w:pPr>
              <w:pStyle w:val="TableParagraph"/>
              <w:spacing w:line="332" w:lineRule="exact"/>
              <w:ind w:left="928" w:right="0"/>
              <w:jc w:val="left"/>
              <w:rPr>
                <w:rFonts w:ascii="宋体" w:hAnsi="宋体" w:cs="宋体" w:eastAsia="宋体" w:hint="default"/>
                <w:sz w:val="24"/>
                <w:szCs w:val="24"/>
              </w:rPr>
            </w:pPr>
            <w:r>
              <w:rPr>
                <w:rFonts w:ascii="Symbol" w:hAnsi="Symbol" w:cs="Symbol" w:eastAsia="Symbol" w:hint="default"/>
                <w:sz w:val="24"/>
                <w:szCs w:val="24"/>
              </w:rPr>
              <w:t></w:t>
            </w:r>
            <w:r>
              <w:rPr>
                <w:rFonts w:ascii="Symbol" w:hAnsi="Symbol" w:cs="Symbol" w:eastAsia="Symbol" w:hint="default"/>
                <w:spacing w:val="38"/>
                <w:sz w:val="24"/>
                <w:szCs w:val="24"/>
              </w:rPr>
              <w:t></w:t>
            </w:r>
            <w:r>
              <w:rPr>
                <w:rFonts w:ascii="Times New Roman" w:hAnsi="Times New Roman" w:cs="Times New Roman" w:eastAsia="Times New Roman" w:hint="default"/>
                <w:spacing w:val="38"/>
                <w:sz w:val="24"/>
                <w:szCs w:val="24"/>
              </w:rPr>
            </w:r>
            <w:r>
              <w:rPr>
                <w:rFonts w:ascii="宋体" w:hAnsi="宋体" w:cs="宋体" w:eastAsia="宋体" w:hint="default"/>
                <w:sz w:val="24"/>
                <w:szCs w:val="24"/>
              </w:rPr>
              <w:t>经营主体的高新技术企业资质到期后能够顺利续期。</w:t>
            </w:r>
          </w:p>
        </w:tc>
      </w:tr>
      <w:tr>
        <w:trPr>
          <w:trHeight w:val="1035" w:hRule="exact"/>
        </w:trPr>
        <w:tc>
          <w:tcPr>
            <w:tcW w:w="9405" w:type="dxa"/>
            <w:gridSpan w:val="3"/>
            <w:tcBorders>
              <w:top w:val="nil" w:sz="6" w:space="0" w:color="auto"/>
              <w:left w:val="nil" w:sz="6" w:space="0" w:color="auto"/>
              <w:bottom w:val="nil" w:sz="6" w:space="0" w:color="auto"/>
              <w:right w:val="nil" w:sz="6" w:space="0" w:color="auto"/>
            </w:tcBorders>
          </w:tcPr>
          <w:p>
            <w:pPr>
              <w:pStyle w:val="TableParagraph"/>
              <w:spacing w:line="312" w:lineRule="exact" w:before="185"/>
              <w:ind w:left="928" w:right="234"/>
              <w:jc w:val="left"/>
              <w:rPr>
                <w:rFonts w:ascii="宋体" w:hAnsi="宋体" w:cs="宋体" w:eastAsia="宋体" w:hint="default"/>
                <w:sz w:val="24"/>
                <w:szCs w:val="24"/>
              </w:rPr>
            </w:pPr>
            <w:r>
              <w:rPr>
                <w:rFonts w:ascii="宋体" w:hAnsi="宋体" w:cs="宋体" w:eastAsia="宋体" w:hint="default"/>
                <w:sz w:val="24"/>
                <w:szCs w:val="24"/>
              </w:rPr>
              <w:t>好耶广告技术板块业务自购买日至</w:t>
            </w:r>
            <w:r>
              <w:rPr>
                <w:rFonts w:ascii="宋体" w:hAnsi="宋体" w:cs="宋体" w:eastAsia="宋体" w:hint="default"/>
                <w:spacing w:val="-45"/>
                <w:sz w:val="24"/>
                <w:szCs w:val="24"/>
              </w:rPr>
              <w:t> </w:t>
            </w:r>
            <w:r>
              <w:rPr>
                <w:rFonts w:ascii="Arial" w:hAnsi="Arial" w:cs="Arial" w:eastAsia="Arial" w:hint="default"/>
                <w:sz w:val="24"/>
                <w:szCs w:val="24"/>
              </w:rPr>
              <w:t>2014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日止期间的现金流量列示 如下：</w:t>
            </w:r>
          </w:p>
        </w:tc>
      </w:tr>
      <w:tr>
        <w:trPr>
          <w:trHeight w:val="584" w:hRule="exact"/>
        </w:trPr>
        <w:tc>
          <w:tcPr>
            <w:tcW w:w="711" w:type="dxa"/>
            <w:tcBorders>
              <w:top w:val="nil" w:sz="6" w:space="0" w:color="auto"/>
              <w:left w:val="nil" w:sz="6" w:space="0" w:color="auto"/>
              <w:bottom w:val="nil" w:sz="6" w:space="0" w:color="auto"/>
              <w:right w:val="nil" w:sz="6" w:space="0" w:color="auto"/>
            </w:tcBorders>
          </w:tcPr>
          <w:p>
            <w:pPr/>
          </w:p>
        </w:tc>
        <w:tc>
          <w:tcPr>
            <w:tcW w:w="4869"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7" w:right="0"/>
              <w:jc w:val="left"/>
              <w:rPr>
                <w:rFonts w:ascii="宋体" w:hAnsi="宋体" w:cs="宋体" w:eastAsia="宋体" w:hint="default"/>
                <w:sz w:val="24"/>
                <w:szCs w:val="24"/>
              </w:rPr>
            </w:pPr>
            <w:r>
              <w:rPr>
                <w:rFonts w:ascii="宋体" w:hAnsi="宋体" w:cs="宋体" w:eastAsia="宋体" w:hint="default"/>
                <w:sz w:val="24"/>
                <w:szCs w:val="24"/>
              </w:rPr>
              <w:t>经营活动现金流量</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8"/>
              <w:jc w:val="right"/>
              <w:rPr>
                <w:rFonts w:ascii="Arial" w:hAnsi="Arial" w:cs="Arial" w:eastAsia="Arial" w:hint="default"/>
                <w:sz w:val="24"/>
                <w:szCs w:val="24"/>
              </w:rPr>
            </w:pPr>
            <w:r>
              <w:rPr>
                <w:rFonts w:ascii="Arial"/>
                <w:spacing w:val="-1"/>
                <w:sz w:val="24"/>
              </w:rPr>
              <w:t>(15,224)</w:t>
            </w:r>
            <w:r>
              <w:rPr>
                <w:rFonts w:ascii="Arial"/>
                <w:sz w:val="24"/>
              </w:rPr>
            </w:r>
          </w:p>
        </w:tc>
      </w:tr>
      <w:tr>
        <w:trPr>
          <w:trHeight w:val="566" w:hRule="exact"/>
        </w:trPr>
        <w:tc>
          <w:tcPr>
            <w:tcW w:w="711" w:type="dxa"/>
            <w:tcBorders>
              <w:top w:val="nil" w:sz="6" w:space="0" w:color="auto"/>
              <w:left w:val="nil" w:sz="6" w:space="0" w:color="auto"/>
              <w:bottom w:val="nil" w:sz="6" w:space="0" w:color="auto"/>
              <w:right w:val="nil" w:sz="6" w:space="0" w:color="auto"/>
            </w:tcBorders>
          </w:tcPr>
          <w:p>
            <w:pPr/>
          </w:p>
        </w:tc>
        <w:tc>
          <w:tcPr>
            <w:tcW w:w="4869" w:type="dxa"/>
            <w:tcBorders>
              <w:top w:val="nil" w:sz="6" w:space="0" w:color="auto"/>
              <w:left w:val="nil" w:sz="6" w:space="0" w:color="auto"/>
              <w:bottom w:val="nil" w:sz="6" w:space="0" w:color="auto"/>
              <w:right w:val="nil" w:sz="6" w:space="0" w:color="auto"/>
            </w:tcBorders>
          </w:tcPr>
          <w:p>
            <w:pPr>
              <w:pStyle w:val="TableParagraph"/>
              <w:spacing w:line="301" w:lineRule="exact"/>
              <w:ind w:left="217" w:right="0"/>
              <w:jc w:val="left"/>
              <w:rPr>
                <w:rFonts w:ascii="宋体" w:hAnsi="宋体" w:cs="宋体" w:eastAsia="宋体" w:hint="default"/>
                <w:sz w:val="24"/>
                <w:szCs w:val="24"/>
              </w:rPr>
            </w:pPr>
            <w:r>
              <w:rPr>
                <w:rFonts w:ascii="宋体" w:hAnsi="宋体" w:cs="宋体" w:eastAsia="宋体" w:hint="default"/>
                <w:sz w:val="24"/>
                <w:szCs w:val="24"/>
              </w:rPr>
              <w:t>现金流量净额</w:t>
            </w:r>
          </w:p>
        </w:tc>
        <w:tc>
          <w:tcPr>
            <w:tcW w:w="382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98"/>
              <w:jc w:val="right"/>
              <w:rPr>
                <w:rFonts w:ascii="Arial" w:hAnsi="Arial" w:cs="Arial" w:eastAsia="Arial" w:hint="default"/>
                <w:sz w:val="24"/>
                <w:szCs w:val="24"/>
              </w:rPr>
            </w:pPr>
            <w:r>
              <w:rPr>
                <w:rFonts w:ascii="Arial"/>
                <w:w w:val="95"/>
                <w:sz w:val="24"/>
              </w:rPr>
              <w:t>(17,208)</w:t>
            </w:r>
            <w:r>
              <w:rPr>
                <w:rFonts w:ascii="Arial"/>
                <w:sz w:val="24"/>
              </w:rPr>
            </w:r>
          </w:p>
        </w:tc>
      </w:tr>
      <w:tr>
        <w:trPr>
          <w:trHeight w:val="736" w:hRule="exact"/>
        </w:trPr>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05"/>
              <w:ind w:left="200" w:right="0"/>
              <w:jc w:val="left"/>
              <w:rPr>
                <w:rFonts w:ascii="Arial" w:hAnsi="Arial" w:cs="Arial" w:eastAsia="Arial" w:hint="default"/>
                <w:sz w:val="24"/>
                <w:szCs w:val="24"/>
              </w:rPr>
            </w:pPr>
            <w:r>
              <w:rPr>
                <w:rFonts w:ascii="Arial"/>
                <w:sz w:val="24"/>
              </w:rPr>
              <w:t>(2)</w:t>
            </w:r>
          </w:p>
        </w:tc>
        <w:tc>
          <w:tcPr>
            <w:tcW w:w="4869" w:type="dxa"/>
            <w:tcBorders>
              <w:top w:val="nil" w:sz="6" w:space="0" w:color="auto"/>
              <w:left w:val="nil" w:sz="6" w:space="0" w:color="auto"/>
              <w:bottom w:val="nil" w:sz="6" w:space="0" w:color="auto"/>
              <w:right w:val="nil" w:sz="6" w:space="0" w:color="auto"/>
            </w:tcBorders>
          </w:tcPr>
          <w:p>
            <w:pPr>
              <w:pStyle w:val="TableParagraph"/>
              <w:spacing w:line="240" w:lineRule="auto" w:before="169"/>
              <w:ind w:left="217" w:right="0"/>
              <w:jc w:val="left"/>
              <w:rPr>
                <w:rFonts w:ascii="宋体" w:hAnsi="宋体" w:cs="宋体" w:eastAsia="宋体" w:hint="default"/>
                <w:sz w:val="24"/>
                <w:szCs w:val="24"/>
              </w:rPr>
            </w:pPr>
            <w:r>
              <w:rPr>
                <w:rFonts w:ascii="宋体" w:hAnsi="宋体" w:cs="宋体" w:eastAsia="宋体" w:hint="default"/>
                <w:sz w:val="24"/>
                <w:szCs w:val="24"/>
              </w:rPr>
              <w:t>其他原因的合并范围变动</w:t>
            </w:r>
          </w:p>
        </w:tc>
        <w:tc>
          <w:tcPr>
            <w:tcW w:w="3825" w:type="dxa"/>
            <w:tcBorders>
              <w:top w:val="nil" w:sz="6" w:space="0" w:color="auto"/>
              <w:left w:val="nil" w:sz="6" w:space="0" w:color="auto"/>
              <w:bottom w:val="nil" w:sz="6" w:space="0" w:color="auto"/>
              <w:right w:val="nil" w:sz="6" w:space="0" w:color="auto"/>
            </w:tcBorders>
          </w:tcPr>
          <w:p>
            <w:pPr/>
          </w:p>
        </w:tc>
      </w:tr>
      <w:tr>
        <w:trPr>
          <w:trHeight w:val="1116" w:hRule="exact"/>
        </w:trPr>
        <w:tc>
          <w:tcPr>
            <w:tcW w:w="711" w:type="dxa"/>
            <w:tcBorders>
              <w:top w:val="nil" w:sz="6" w:space="0" w:color="auto"/>
              <w:left w:val="nil" w:sz="6" w:space="0" w:color="auto"/>
              <w:bottom w:val="nil" w:sz="6" w:space="0" w:color="auto"/>
              <w:right w:val="nil" w:sz="6" w:space="0" w:color="auto"/>
            </w:tcBorders>
          </w:tcPr>
          <w:p>
            <w:pPr/>
          </w:p>
        </w:tc>
        <w:tc>
          <w:tcPr>
            <w:tcW w:w="8695" w:type="dxa"/>
            <w:gridSpan w:val="2"/>
            <w:tcBorders>
              <w:top w:val="nil" w:sz="6" w:space="0" w:color="auto"/>
              <w:left w:val="nil" w:sz="6" w:space="0" w:color="auto"/>
              <w:bottom w:val="nil" w:sz="6" w:space="0" w:color="auto"/>
              <w:right w:val="nil" w:sz="6" w:space="0" w:color="auto"/>
            </w:tcBorders>
          </w:tcPr>
          <w:p>
            <w:pPr>
              <w:pStyle w:val="TableParagraph"/>
              <w:spacing w:line="321" w:lineRule="exact" w:before="179"/>
              <w:ind w:left="217"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2"/>
                <w:sz w:val="24"/>
                <w:szCs w:val="24"/>
              </w:rPr>
              <w:t> </w:t>
            </w: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年度，本集团新设子公司</w:t>
            </w:r>
            <w:r>
              <w:rPr>
                <w:rFonts w:ascii="宋体" w:hAnsi="宋体" w:cs="宋体" w:eastAsia="宋体" w:hint="default"/>
                <w:spacing w:val="-62"/>
                <w:sz w:val="24"/>
                <w:szCs w:val="24"/>
              </w:rPr>
              <w:t> </w:t>
            </w:r>
            <w:r>
              <w:rPr>
                <w:rFonts w:ascii="Arial" w:hAnsi="Arial" w:cs="Arial" w:eastAsia="Arial" w:hint="default"/>
                <w:sz w:val="24"/>
                <w:szCs w:val="24"/>
              </w:rPr>
              <w:t>87</w:t>
            </w:r>
            <w:r>
              <w:rPr>
                <w:rFonts w:ascii="Arial" w:hAnsi="Arial" w:cs="Arial" w:eastAsia="Arial" w:hint="default"/>
                <w:spacing w:val="-9"/>
                <w:sz w:val="24"/>
                <w:szCs w:val="24"/>
              </w:rPr>
              <w:t> </w:t>
            </w:r>
            <w:r>
              <w:rPr>
                <w:rFonts w:ascii="宋体" w:hAnsi="宋体" w:cs="宋体" w:eastAsia="宋体" w:hint="default"/>
                <w:sz w:val="24"/>
                <w:szCs w:val="24"/>
              </w:rPr>
              <w:t>家，包括北京苏宁云团科技有限公司、江</w:t>
            </w:r>
          </w:p>
          <w:p>
            <w:pPr>
              <w:pStyle w:val="TableParagraph"/>
              <w:spacing w:line="312" w:lineRule="exact" w:before="20"/>
              <w:ind w:left="217" w:right="233"/>
              <w:jc w:val="left"/>
              <w:rPr>
                <w:rFonts w:ascii="宋体" w:hAnsi="宋体" w:cs="宋体" w:eastAsia="宋体" w:hint="default"/>
                <w:sz w:val="24"/>
                <w:szCs w:val="24"/>
              </w:rPr>
            </w:pPr>
            <w:r>
              <w:rPr>
                <w:rFonts w:ascii="宋体" w:hAnsi="宋体" w:cs="宋体" w:eastAsia="宋体" w:hint="default"/>
                <w:sz w:val="24"/>
                <w:szCs w:val="24"/>
              </w:rPr>
              <w:t>苏苏宁易达物流投资有限公司等，纳入合并范围；注销子公司 </w:t>
            </w:r>
            <w:r>
              <w:rPr>
                <w:rFonts w:ascii="Arial" w:hAnsi="Arial" w:cs="Arial" w:eastAsia="Arial" w:hint="default"/>
                <w:sz w:val="24"/>
                <w:szCs w:val="24"/>
              </w:rPr>
              <w:t>9</w:t>
            </w:r>
            <w:r>
              <w:rPr>
                <w:rFonts w:ascii="Arial" w:hAnsi="Arial" w:cs="Arial" w:eastAsia="Arial" w:hint="default"/>
                <w:spacing w:val="-1"/>
                <w:sz w:val="24"/>
                <w:szCs w:val="24"/>
              </w:rPr>
              <w:t> </w:t>
            </w:r>
            <w:r>
              <w:rPr>
                <w:rFonts w:ascii="宋体" w:hAnsi="宋体" w:cs="宋体" w:eastAsia="宋体" w:hint="default"/>
                <w:sz w:val="24"/>
                <w:szCs w:val="24"/>
              </w:rPr>
              <w:t>家，包括无锡 苏宁商业广场有限公司、上海苏宁精品电器有限公司等，不再纳入合并范围。</w:t>
            </w:r>
          </w:p>
        </w:tc>
      </w:tr>
    </w:tbl>
    <w:p>
      <w:pPr>
        <w:spacing w:after="0" w:line="312" w:lineRule="exact"/>
        <w:jc w:val="left"/>
        <w:rPr>
          <w:rFonts w:ascii="宋体" w:hAnsi="宋体" w:cs="宋体" w:eastAsia="宋体" w:hint="default"/>
          <w:sz w:val="24"/>
          <w:szCs w:val="24"/>
        </w:rPr>
        <w:sectPr>
          <w:pgSz w:w="11910" w:h="16840"/>
          <w:pgMar w:header="755" w:footer="912" w:top="1900" w:bottom="11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708"/>
        <w:gridCol w:w="3122"/>
        <w:gridCol w:w="1568"/>
        <w:gridCol w:w="1251"/>
        <w:gridCol w:w="3066"/>
        <w:gridCol w:w="1385"/>
        <w:gridCol w:w="1463"/>
        <w:gridCol w:w="1623"/>
      </w:tblGrid>
      <w:tr>
        <w:trPr>
          <w:trHeight w:val="410"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exact"/>
              <w:ind w:left="215" w:right="0"/>
              <w:jc w:val="left"/>
              <w:rPr>
                <w:rFonts w:ascii="黑体" w:hAnsi="黑体" w:cs="黑体" w:eastAsia="黑体" w:hint="default"/>
                <w:sz w:val="24"/>
                <w:szCs w:val="24"/>
              </w:rPr>
            </w:pPr>
            <w:r>
              <w:rPr>
                <w:rFonts w:ascii="黑体" w:hAnsi="黑体" w:cs="黑体" w:eastAsia="黑体" w:hint="default"/>
                <w:sz w:val="24"/>
                <w:szCs w:val="24"/>
              </w:rPr>
              <w:t>在其他主体中的权益</w:t>
            </w:r>
          </w:p>
        </w:tc>
        <w:tc>
          <w:tcPr>
            <w:tcW w:w="15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306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r>
      <w:tr>
        <w:trPr>
          <w:trHeight w:val="588"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黑体" w:hAnsi="黑体" w:cs="黑体" w:eastAsia="黑体" w:hint="default"/>
                <w:sz w:val="24"/>
                <w:szCs w:val="24"/>
              </w:rPr>
            </w:pPr>
            <w:r>
              <w:rPr>
                <w:rFonts w:ascii="黑体" w:hAnsi="黑体" w:cs="黑体" w:eastAsia="黑体" w:hint="default"/>
                <w:sz w:val="24"/>
                <w:szCs w:val="24"/>
              </w:rPr>
              <w:t>在子公司中的权益</w:t>
            </w:r>
          </w:p>
        </w:tc>
        <w:tc>
          <w:tcPr>
            <w:tcW w:w="15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306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r>
      <w:tr>
        <w:trPr>
          <w:trHeight w:val="604" w:hRule="exact"/>
        </w:trPr>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15" w:right="0"/>
              <w:jc w:val="left"/>
              <w:rPr>
                <w:rFonts w:ascii="宋体" w:hAnsi="宋体" w:cs="宋体" w:eastAsia="宋体" w:hint="default"/>
                <w:sz w:val="24"/>
                <w:szCs w:val="24"/>
              </w:rPr>
            </w:pPr>
            <w:r>
              <w:rPr>
                <w:rFonts w:ascii="宋体" w:hAnsi="宋体" w:cs="宋体" w:eastAsia="宋体" w:hint="default"/>
                <w:sz w:val="24"/>
                <w:szCs w:val="24"/>
              </w:rPr>
              <w:t>企业集团的构成</w:t>
            </w:r>
          </w:p>
        </w:tc>
        <w:tc>
          <w:tcPr>
            <w:tcW w:w="15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306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463"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
        </w:tc>
      </w:tr>
      <w:tr>
        <w:trPr>
          <w:trHeight w:val="39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15" w:right="0"/>
              <w:jc w:val="left"/>
              <w:rPr>
                <w:rFonts w:ascii="宋体" w:hAnsi="宋体" w:cs="宋体" w:eastAsia="宋体" w:hint="default"/>
                <w:sz w:val="18"/>
                <w:szCs w:val="18"/>
              </w:rPr>
            </w:pPr>
            <w:r>
              <w:rPr>
                <w:rFonts w:ascii="宋体" w:hAnsi="宋体" w:cs="宋体" w:eastAsia="宋体" w:hint="default"/>
                <w:sz w:val="18"/>
                <w:szCs w:val="18"/>
              </w:rPr>
              <w:t>主要子公司名称</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38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20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918"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31"/>
              <w:ind w:left="615"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63" w:type="dxa"/>
            <w:tcBorders>
              <w:top w:val="nil" w:sz="6" w:space="0" w:color="auto"/>
              <w:left w:val="nil" w:sz="6" w:space="0" w:color="auto"/>
              <w:bottom w:val="nil" w:sz="6" w:space="0" w:color="auto"/>
              <w:right w:val="nil" w:sz="6" w:space="0" w:color="auto"/>
            </w:tcBorders>
          </w:tcPr>
          <w:p>
            <w:pP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131"/>
              <w:ind w:right="198"/>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34"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
        </w:tc>
        <w:tc>
          <w:tcPr>
            <w:tcW w:w="1568"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3066"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Style w:val="TableParagraph"/>
              <w:spacing w:line="206" w:lineRule="exact"/>
              <w:ind w:left="157"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463" w:type="dxa"/>
            <w:tcBorders>
              <w:top w:val="nil" w:sz="6" w:space="0" w:color="auto"/>
              <w:left w:val="nil" w:sz="6" w:space="0" w:color="auto"/>
              <w:bottom w:val="nil" w:sz="6" w:space="0" w:color="auto"/>
              <w:right w:val="nil" w:sz="6" w:space="0" w:color="auto"/>
            </w:tcBorders>
          </w:tcPr>
          <w:p>
            <w:pPr>
              <w:pStyle w:val="TableParagraph"/>
              <w:spacing w:line="206" w:lineRule="exact"/>
              <w:ind w:left="49"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623" w:type="dxa"/>
            <w:tcBorders>
              <w:top w:val="nil" w:sz="6" w:space="0" w:color="auto"/>
              <w:left w:val="nil" w:sz="6" w:space="0" w:color="auto"/>
              <w:bottom w:val="nil" w:sz="6" w:space="0" w:color="auto"/>
              <w:right w:val="nil" w:sz="6" w:space="0" w:color="auto"/>
            </w:tcBorders>
          </w:tcPr>
          <w:p>
            <w:pPr/>
          </w:p>
        </w:tc>
      </w:tr>
      <w:tr>
        <w:trPr>
          <w:trHeight w:val="337"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215" w:right="0"/>
              <w:jc w:val="left"/>
              <w:rPr>
                <w:rFonts w:ascii="宋体" w:hAnsi="宋体" w:cs="宋体" w:eastAsia="宋体" w:hint="default"/>
                <w:sz w:val="18"/>
                <w:szCs w:val="18"/>
              </w:rPr>
            </w:pPr>
            <w:r>
              <w:rPr>
                <w:rFonts w:ascii="宋体" w:hAnsi="宋体" w:cs="宋体" w:eastAsia="宋体" w:hint="default"/>
                <w:sz w:val="18"/>
                <w:szCs w:val="18"/>
              </w:rPr>
              <w:t>北京苏宁云商销售有限公司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0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17"/>
              <w:jc w:val="right"/>
              <w:rPr>
                <w:rFonts w:ascii="宋体" w:hAnsi="宋体" w:cs="宋体" w:eastAsia="宋体" w:hint="default"/>
                <w:sz w:val="18"/>
                <w:szCs w:val="18"/>
              </w:rPr>
            </w:pPr>
            <w:r>
              <w:rPr>
                <w:rFonts w:ascii="宋体" w:hAnsi="宋体" w:cs="宋体" w:eastAsia="宋体" w:hint="default"/>
                <w:sz w:val="18"/>
                <w:szCs w:val="18"/>
              </w:rPr>
              <w:t>北京市</w:t>
            </w:r>
          </w:p>
        </w:tc>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8"/>
              <w:jc w:val="center"/>
              <w:rPr>
                <w:rFonts w:ascii="Arial" w:hAnsi="Arial" w:cs="Arial" w:eastAsia="Arial" w:hint="default"/>
                <w:sz w:val="18"/>
                <w:szCs w:val="18"/>
              </w:rPr>
            </w:pPr>
            <w:r>
              <w:rPr>
                <w:rFonts w:ascii="Arial"/>
                <w:sz w:val="18"/>
              </w:rPr>
              <w:t>89%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701"/>
              <w:jc w:val="right"/>
              <w:rPr>
                <w:rFonts w:ascii="Arial" w:hAnsi="Arial" w:cs="Arial" w:eastAsia="Arial" w:hint="default"/>
                <w:sz w:val="18"/>
                <w:szCs w:val="18"/>
              </w:rPr>
            </w:pPr>
            <w:r>
              <w:rPr>
                <w:rFonts w:ascii="Arial"/>
                <w:spacing w:val="-5"/>
                <w:sz w:val="18"/>
              </w:rPr>
              <w:t>11%</w:t>
            </w:r>
          </w:p>
        </w:tc>
        <w:tc>
          <w:tcPr>
            <w:tcW w:w="162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上海苏宁云商销售有限公司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上海市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上海市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6" w:right="0"/>
              <w:jc w:val="left"/>
              <w:rPr>
                <w:rFonts w:ascii="Arial" w:hAnsi="Arial" w:cs="Arial" w:eastAsia="Arial" w:hint="default"/>
                <w:sz w:val="18"/>
                <w:szCs w:val="18"/>
              </w:rPr>
            </w:pPr>
            <w:r>
              <w:rPr>
                <w:rFonts w:ascii="Arial"/>
                <w:sz w:val="18"/>
              </w:rPr>
              <w:t>100%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1"/>
              <w:jc w:val="right"/>
              <w:rPr>
                <w:rFonts w:ascii="Arial" w:hAnsi="Arial" w:cs="Arial" w:eastAsia="Arial" w:hint="default"/>
                <w:sz w:val="18"/>
                <w:szCs w:val="18"/>
              </w:rPr>
            </w:pPr>
            <w:r>
              <w:rPr>
                <w:rFonts w:ascii="Arial"/>
                <w:w w:val="99"/>
                <w:sz w:val="18"/>
              </w:rPr>
              <w:t>-</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重庆苏宁云商销售有限公司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重庆市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重庆市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6" w:right="0"/>
              <w:jc w:val="left"/>
              <w:rPr>
                <w:rFonts w:ascii="Arial" w:hAnsi="Arial" w:cs="Arial" w:eastAsia="Arial" w:hint="default"/>
                <w:sz w:val="18"/>
                <w:szCs w:val="18"/>
              </w:rPr>
            </w:pPr>
            <w:r>
              <w:rPr>
                <w:rFonts w:ascii="Arial"/>
                <w:sz w:val="18"/>
              </w:rPr>
              <w:t>100%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1"/>
              <w:jc w:val="right"/>
              <w:rPr>
                <w:rFonts w:ascii="Arial" w:hAnsi="Arial" w:cs="Arial" w:eastAsia="Arial" w:hint="default"/>
                <w:sz w:val="18"/>
                <w:szCs w:val="18"/>
              </w:rPr>
            </w:pPr>
            <w:r>
              <w:rPr>
                <w:rFonts w:ascii="Arial"/>
                <w:w w:val="99"/>
                <w:sz w:val="18"/>
              </w:rPr>
              <w:t>-</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四川苏宁云商销售有限公司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成都市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成都市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left="406" w:right="0"/>
              <w:jc w:val="left"/>
              <w:rPr>
                <w:rFonts w:ascii="Arial" w:hAnsi="Arial" w:cs="Arial" w:eastAsia="Arial" w:hint="default"/>
                <w:sz w:val="18"/>
                <w:szCs w:val="18"/>
              </w:rPr>
            </w:pPr>
            <w:r>
              <w:rPr>
                <w:rFonts w:ascii="Arial"/>
                <w:sz w:val="18"/>
              </w:rPr>
              <w:t>100%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1"/>
              <w:jc w:val="right"/>
              <w:rPr>
                <w:rFonts w:ascii="Arial" w:hAnsi="Arial" w:cs="Arial" w:eastAsia="Arial" w:hint="default"/>
                <w:sz w:val="18"/>
                <w:szCs w:val="18"/>
              </w:rPr>
            </w:pPr>
            <w:r>
              <w:rPr>
                <w:rFonts w:ascii="Arial"/>
                <w:w w:val="99"/>
                <w:sz w:val="18"/>
              </w:rPr>
              <w:t>-</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上海长宁苏宁云商销售有限公司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上海市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上海市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广东苏宁云商销售有限公司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广州市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广州市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福建苏宁云商商贸有限公司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福州市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福州市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沈阳苏宁云商销售有限公司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沈阳市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沈阳市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西安市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西安市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浙江苏宁云商商贸有限公司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杭州市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杭州市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
              <w:jc w:val="center"/>
              <w:rPr>
                <w:rFonts w:ascii="Arial" w:hAnsi="Arial" w:cs="Arial" w:eastAsia="Arial" w:hint="default"/>
                <w:sz w:val="18"/>
                <w:szCs w:val="18"/>
              </w:rPr>
            </w:pPr>
            <w:r>
              <w:rPr>
                <w:rFonts w:ascii="Arial"/>
                <w:sz w:val="18"/>
              </w:rPr>
              <w:t>89%</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1"/>
              <w:jc w:val="right"/>
              <w:rPr>
                <w:rFonts w:ascii="Arial" w:hAnsi="Arial" w:cs="Arial" w:eastAsia="Arial" w:hint="default"/>
                <w:sz w:val="18"/>
                <w:szCs w:val="18"/>
              </w:rPr>
            </w:pPr>
            <w:r>
              <w:rPr>
                <w:rFonts w:ascii="Arial"/>
                <w:spacing w:val="-5"/>
                <w:sz w:val="18"/>
              </w:rPr>
              <w:t>11%</w:t>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深圳市苏宁云商销售有限公司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深圳市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深圳市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4"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武汉苏宁云商销售有限公司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武汉市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武汉市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厦门苏宁云商销售有限公司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厦门市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厦门市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
              <w:jc w:val="center"/>
              <w:rPr>
                <w:rFonts w:ascii="Arial" w:hAnsi="Arial" w:cs="Arial" w:eastAsia="Arial" w:hint="default"/>
                <w:sz w:val="18"/>
                <w:szCs w:val="18"/>
              </w:rPr>
            </w:pPr>
            <w:r>
              <w:rPr>
                <w:rFonts w:ascii="Arial"/>
                <w:sz w:val="18"/>
              </w:rPr>
              <w:t>90%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2"/>
              <w:jc w:val="right"/>
              <w:rPr>
                <w:rFonts w:ascii="Arial" w:hAnsi="Arial" w:cs="Arial" w:eastAsia="Arial" w:hint="default"/>
                <w:sz w:val="18"/>
                <w:szCs w:val="18"/>
              </w:rPr>
            </w:pPr>
            <w:r>
              <w:rPr>
                <w:rFonts w:ascii="Arial"/>
                <w:spacing w:val="-1"/>
                <w:w w:val="95"/>
                <w:sz w:val="18"/>
              </w:rPr>
              <w:t>10%</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3"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云南苏宁云商销售有限公司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昆明市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昆明市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6" w:right="0"/>
              <w:jc w:val="left"/>
              <w:rPr>
                <w:rFonts w:ascii="Arial" w:hAnsi="Arial" w:cs="Arial" w:eastAsia="Arial" w:hint="default"/>
                <w:sz w:val="18"/>
                <w:szCs w:val="18"/>
              </w:rPr>
            </w:pPr>
            <w:r>
              <w:rPr>
                <w:rFonts w:ascii="Arial"/>
                <w:sz w:val="18"/>
              </w:rPr>
              <w:t>100%</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701"/>
              <w:jc w:val="right"/>
              <w:rPr>
                <w:rFonts w:ascii="Arial" w:hAnsi="Arial" w:cs="Arial" w:eastAsia="Arial" w:hint="default"/>
                <w:sz w:val="18"/>
                <w:szCs w:val="18"/>
              </w:rPr>
            </w:pPr>
            <w:r>
              <w:rPr>
                <w:rFonts w:ascii="Arial"/>
                <w:w w:val="99"/>
                <w:sz w:val="18"/>
              </w:rPr>
              <w:t>-</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55"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09" w:lineRule="exact"/>
              <w:ind w:left="215" w:right="0"/>
              <w:jc w:val="left"/>
              <w:rPr>
                <w:rFonts w:ascii="宋体" w:hAnsi="宋体" w:cs="宋体" w:eastAsia="宋体" w:hint="default"/>
                <w:sz w:val="18"/>
                <w:szCs w:val="18"/>
              </w:rPr>
            </w:pPr>
            <w:r>
              <w:rPr>
                <w:rFonts w:ascii="宋体" w:hAnsi="宋体" w:cs="宋体" w:eastAsia="宋体" w:hint="default"/>
                <w:sz w:val="18"/>
                <w:szCs w:val="18"/>
              </w:rPr>
              <w:t>苏宁商业保理有限公司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09" w:lineRule="exact"/>
              <w:ind w:right="200"/>
              <w:jc w:val="right"/>
              <w:rPr>
                <w:rFonts w:ascii="宋体" w:hAnsi="宋体" w:cs="宋体" w:eastAsia="宋体" w:hint="default"/>
                <w:sz w:val="18"/>
                <w:szCs w:val="18"/>
              </w:rPr>
            </w:pPr>
            <w:r>
              <w:rPr>
                <w:rFonts w:ascii="宋体" w:hAnsi="宋体" w:cs="宋体" w:eastAsia="宋体" w:hint="default"/>
                <w:sz w:val="18"/>
                <w:szCs w:val="18"/>
              </w:rPr>
              <w:t>天津市</w:t>
            </w:r>
          </w:p>
        </w:tc>
        <w:tc>
          <w:tcPr>
            <w:tcW w:w="1251" w:type="dxa"/>
            <w:tcBorders>
              <w:top w:val="nil" w:sz="6" w:space="0" w:color="auto"/>
              <w:left w:val="nil" w:sz="6" w:space="0" w:color="auto"/>
              <w:bottom w:val="nil" w:sz="6" w:space="0" w:color="auto"/>
              <w:right w:val="nil" w:sz="6" w:space="0" w:color="auto"/>
            </w:tcBorders>
          </w:tcPr>
          <w:p>
            <w:pPr>
              <w:pStyle w:val="TableParagraph"/>
              <w:spacing w:line="209" w:lineRule="exact"/>
              <w:ind w:right="317"/>
              <w:jc w:val="right"/>
              <w:rPr>
                <w:rFonts w:ascii="宋体" w:hAnsi="宋体" w:cs="宋体" w:eastAsia="宋体" w:hint="default"/>
                <w:sz w:val="18"/>
                <w:szCs w:val="18"/>
              </w:rPr>
            </w:pPr>
            <w:r>
              <w:rPr>
                <w:rFonts w:ascii="宋体" w:hAnsi="宋体" w:cs="宋体" w:eastAsia="宋体" w:hint="default"/>
                <w:sz w:val="18"/>
                <w:szCs w:val="18"/>
              </w:rPr>
              <w:t>天津市</w:t>
            </w:r>
          </w:p>
        </w:tc>
        <w:tc>
          <w:tcPr>
            <w:tcW w:w="3066" w:type="dxa"/>
            <w:tcBorders>
              <w:top w:val="nil" w:sz="6" w:space="0" w:color="auto"/>
              <w:left w:val="nil" w:sz="6" w:space="0" w:color="auto"/>
              <w:bottom w:val="nil" w:sz="6" w:space="0" w:color="auto"/>
              <w:right w:val="nil" w:sz="6" w:space="0" w:color="auto"/>
            </w:tcBorders>
          </w:tcPr>
          <w:p>
            <w:pPr>
              <w:pStyle w:val="TableParagraph"/>
              <w:spacing w:line="209" w:lineRule="exact"/>
              <w:ind w:right="404"/>
              <w:jc w:val="right"/>
              <w:rPr>
                <w:rFonts w:ascii="宋体" w:hAnsi="宋体" w:cs="宋体" w:eastAsia="宋体" w:hint="default"/>
                <w:sz w:val="18"/>
                <w:szCs w:val="18"/>
              </w:rPr>
            </w:pPr>
            <w:r>
              <w:rPr>
                <w:rFonts w:ascii="宋体" w:hAnsi="宋体" w:cs="宋体" w:eastAsia="宋体" w:hint="default"/>
                <w:sz w:val="18"/>
                <w:szCs w:val="18"/>
              </w:rPr>
              <w:t>商业保理</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8"/>
              <w:jc w:val="center"/>
              <w:rPr>
                <w:rFonts w:ascii="Arial" w:hAnsi="Arial" w:cs="Arial" w:eastAsia="Arial" w:hint="default"/>
                <w:sz w:val="18"/>
                <w:szCs w:val="18"/>
              </w:rPr>
            </w:pPr>
            <w:r>
              <w:rPr>
                <w:rFonts w:ascii="Arial"/>
                <w:sz w:val="18"/>
              </w:rPr>
              <w:t>25%</w:t>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02"/>
              <w:jc w:val="right"/>
              <w:rPr>
                <w:rFonts w:ascii="Arial" w:hAnsi="Arial" w:cs="Arial" w:eastAsia="Arial" w:hint="default"/>
                <w:sz w:val="18"/>
                <w:szCs w:val="18"/>
              </w:rPr>
            </w:pPr>
            <w:r>
              <w:rPr>
                <w:rFonts w:ascii="Arial"/>
                <w:spacing w:val="-1"/>
                <w:w w:val="95"/>
                <w:sz w:val="18"/>
              </w:rPr>
              <w:t>75%</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09"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76"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30" w:lineRule="exact"/>
              <w:ind w:left="215" w:right="0"/>
              <w:jc w:val="left"/>
              <w:rPr>
                <w:rFonts w:ascii="宋体" w:hAnsi="宋体" w:cs="宋体" w:eastAsia="宋体" w:hint="default"/>
                <w:sz w:val="18"/>
                <w:szCs w:val="18"/>
              </w:rPr>
            </w:pPr>
            <w:r>
              <w:rPr>
                <w:rFonts w:ascii="宋体" w:hAnsi="宋体" w:cs="宋体" w:eastAsia="宋体" w:hint="default"/>
                <w:sz w:val="18"/>
                <w:szCs w:val="18"/>
              </w:rPr>
              <w:t>重庆苏宁小额贷款有限公司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30" w:lineRule="exact"/>
              <w:ind w:right="200"/>
              <w:jc w:val="right"/>
              <w:rPr>
                <w:rFonts w:ascii="宋体" w:hAnsi="宋体" w:cs="宋体" w:eastAsia="宋体" w:hint="default"/>
                <w:sz w:val="18"/>
                <w:szCs w:val="18"/>
              </w:rPr>
            </w:pPr>
            <w:r>
              <w:rPr>
                <w:rFonts w:ascii="宋体" w:hAnsi="宋体" w:cs="宋体" w:eastAsia="宋体" w:hint="default"/>
                <w:sz w:val="18"/>
                <w:szCs w:val="18"/>
              </w:rPr>
              <w:t>重庆市</w:t>
            </w:r>
          </w:p>
        </w:tc>
        <w:tc>
          <w:tcPr>
            <w:tcW w:w="1251" w:type="dxa"/>
            <w:tcBorders>
              <w:top w:val="nil" w:sz="6" w:space="0" w:color="auto"/>
              <w:left w:val="nil" w:sz="6" w:space="0" w:color="auto"/>
              <w:bottom w:val="nil" w:sz="6" w:space="0" w:color="auto"/>
              <w:right w:val="nil" w:sz="6" w:space="0" w:color="auto"/>
            </w:tcBorders>
          </w:tcPr>
          <w:p>
            <w:pPr>
              <w:pStyle w:val="TableParagraph"/>
              <w:spacing w:line="230" w:lineRule="exact"/>
              <w:ind w:right="317"/>
              <w:jc w:val="right"/>
              <w:rPr>
                <w:rFonts w:ascii="宋体" w:hAnsi="宋体" w:cs="宋体" w:eastAsia="宋体" w:hint="default"/>
                <w:sz w:val="18"/>
                <w:szCs w:val="18"/>
              </w:rPr>
            </w:pPr>
            <w:r>
              <w:rPr>
                <w:rFonts w:ascii="宋体" w:hAnsi="宋体" w:cs="宋体" w:eastAsia="宋体" w:hint="default"/>
                <w:sz w:val="18"/>
                <w:szCs w:val="18"/>
              </w:rPr>
              <w:t>重庆市</w:t>
            </w:r>
          </w:p>
        </w:tc>
        <w:tc>
          <w:tcPr>
            <w:tcW w:w="3066" w:type="dxa"/>
            <w:tcBorders>
              <w:top w:val="nil" w:sz="6" w:space="0" w:color="auto"/>
              <w:left w:val="nil" w:sz="6" w:space="0" w:color="auto"/>
              <w:bottom w:val="nil" w:sz="6" w:space="0" w:color="auto"/>
              <w:right w:val="nil" w:sz="6" w:space="0" w:color="auto"/>
            </w:tcBorders>
          </w:tcPr>
          <w:p>
            <w:pPr>
              <w:pStyle w:val="TableParagraph"/>
              <w:spacing w:line="230" w:lineRule="exact"/>
              <w:ind w:right="404"/>
              <w:jc w:val="right"/>
              <w:rPr>
                <w:rFonts w:ascii="宋体" w:hAnsi="宋体" w:cs="宋体" w:eastAsia="宋体" w:hint="default"/>
                <w:sz w:val="18"/>
                <w:szCs w:val="18"/>
              </w:rPr>
            </w:pPr>
            <w:r>
              <w:rPr>
                <w:rFonts w:ascii="宋体" w:hAnsi="宋体" w:cs="宋体" w:eastAsia="宋体" w:hint="default"/>
                <w:sz w:val="18"/>
                <w:szCs w:val="18"/>
              </w:rPr>
              <w:t>小额贷款</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0" w:right="0"/>
              <w:jc w:val="center"/>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02"/>
              <w:jc w:val="right"/>
              <w:rPr>
                <w:rFonts w:ascii="Arial" w:hAnsi="Arial" w:cs="Arial" w:eastAsia="Arial" w:hint="default"/>
                <w:sz w:val="18"/>
                <w:szCs w:val="18"/>
              </w:rPr>
            </w:pPr>
            <w:r>
              <w:rPr>
                <w:rFonts w:ascii="Arial"/>
                <w:spacing w:val="-1"/>
                <w:w w:val="95"/>
                <w:sz w:val="18"/>
              </w:rPr>
              <w:t>75%</w:t>
            </w:r>
            <w:r>
              <w:rPr>
                <w:rFonts w:ascii="Arial"/>
                <w:sz w:val="18"/>
              </w:rPr>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30" w:hRule="exact"/>
        </w:trPr>
        <w:tc>
          <w:tcPr>
            <w:tcW w:w="708" w:type="dxa"/>
            <w:tcBorders>
              <w:top w:val="nil" w:sz="6" w:space="0" w:color="auto"/>
              <w:left w:val="nil" w:sz="6" w:space="0" w:color="auto"/>
              <w:bottom w:val="nil" w:sz="6" w:space="0" w:color="auto"/>
              <w:right w:val="nil" w:sz="6" w:space="0" w:color="auto"/>
            </w:tcBorders>
          </w:tcPr>
          <w:p>
            <w:pPr/>
          </w:p>
        </w:tc>
        <w:tc>
          <w:tcPr>
            <w:tcW w:w="3122" w:type="dxa"/>
            <w:tcBorders>
              <w:top w:val="nil" w:sz="6" w:space="0" w:color="auto"/>
              <w:left w:val="nil" w:sz="6" w:space="0" w:color="auto"/>
              <w:bottom w:val="nil" w:sz="6" w:space="0" w:color="auto"/>
              <w:right w:val="nil" w:sz="6" w:space="0" w:color="auto"/>
            </w:tcBorders>
          </w:tcPr>
          <w:p>
            <w:pPr>
              <w:pStyle w:val="TableParagraph"/>
              <w:spacing w:line="230" w:lineRule="exact"/>
              <w:ind w:left="215" w:right="0"/>
              <w:jc w:val="left"/>
              <w:rPr>
                <w:rFonts w:ascii="宋体" w:hAnsi="宋体" w:cs="宋体" w:eastAsia="宋体" w:hint="default"/>
                <w:sz w:val="18"/>
                <w:szCs w:val="18"/>
              </w:rPr>
            </w:pPr>
            <w:r>
              <w:rPr>
                <w:rFonts w:ascii="宋体" w:hAnsi="宋体" w:cs="宋体" w:eastAsia="宋体" w:hint="default"/>
                <w:sz w:val="18"/>
                <w:szCs w:val="18"/>
              </w:rPr>
              <w:t>北京苏宁云团科技有限公司</w:t>
            </w:r>
          </w:p>
        </w:tc>
        <w:tc>
          <w:tcPr>
            <w:tcW w:w="1568" w:type="dxa"/>
            <w:tcBorders>
              <w:top w:val="nil" w:sz="6" w:space="0" w:color="auto"/>
              <w:left w:val="nil" w:sz="6" w:space="0" w:color="auto"/>
              <w:bottom w:val="nil" w:sz="6" w:space="0" w:color="auto"/>
              <w:right w:val="nil" w:sz="6" w:space="0" w:color="auto"/>
            </w:tcBorders>
          </w:tcPr>
          <w:p>
            <w:pPr>
              <w:pStyle w:val="TableParagraph"/>
              <w:spacing w:line="230" w:lineRule="exact"/>
              <w:ind w:right="200"/>
              <w:jc w:val="right"/>
              <w:rPr>
                <w:rFonts w:ascii="宋体" w:hAnsi="宋体" w:cs="宋体" w:eastAsia="宋体" w:hint="default"/>
                <w:sz w:val="18"/>
                <w:szCs w:val="18"/>
              </w:rPr>
            </w:pPr>
            <w:r>
              <w:rPr>
                <w:rFonts w:ascii="宋体" w:hAnsi="宋体" w:cs="宋体" w:eastAsia="宋体" w:hint="default"/>
                <w:sz w:val="18"/>
                <w:szCs w:val="18"/>
              </w:rPr>
              <w:t>北京市</w:t>
            </w:r>
          </w:p>
        </w:tc>
        <w:tc>
          <w:tcPr>
            <w:tcW w:w="1251" w:type="dxa"/>
            <w:tcBorders>
              <w:top w:val="nil" w:sz="6" w:space="0" w:color="auto"/>
              <w:left w:val="nil" w:sz="6" w:space="0" w:color="auto"/>
              <w:bottom w:val="nil" w:sz="6" w:space="0" w:color="auto"/>
              <w:right w:val="nil" w:sz="6" w:space="0" w:color="auto"/>
            </w:tcBorders>
          </w:tcPr>
          <w:p>
            <w:pPr>
              <w:pStyle w:val="TableParagraph"/>
              <w:spacing w:line="230" w:lineRule="exact"/>
              <w:ind w:right="317"/>
              <w:jc w:val="right"/>
              <w:rPr>
                <w:rFonts w:ascii="宋体" w:hAnsi="宋体" w:cs="宋体" w:eastAsia="宋体" w:hint="default"/>
                <w:sz w:val="18"/>
                <w:szCs w:val="18"/>
              </w:rPr>
            </w:pPr>
            <w:r>
              <w:rPr>
                <w:rFonts w:ascii="宋体" w:hAnsi="宋体" w:cs="宋体" w:eastAsia="宋体" w:hint="default"/>
                <w:sz w:val="18"/>
                <w:szCs w:val="18"/>
              </w:rPr>
              <w:t>北京市</w:t>
            </w:r>
          </w:p>
        </w:tc>
        <w:tc>
          <w:tcPr>
            <w:tcW w:w="3066" w:type="dxa"/>
            <w:tcBorders>
              <w:top w:val="nil" w:sz="6" w:space="0" w:color="auto"/>
              <w:left w:val="nil" w:sz="6" w:space="0" w:color="auto"/>
              <w:bottom w:val="nil" w:sz="6" w:space="0" w:color="auto"/>
              <w:right w:val="nil" w:sz="6" w:space="0" w:color="auto"/>
            </w:tcBorders>
          </w:tcPr>
          <w:p>
            <w:pPr>
              <w:pStyle w:val="TableParagraph"/>
              <w:spacing w:line="230" w:lineRule="exact"/>
              <w:ind w:right="404"/>
              <w:jc w:val="right"/>
              <w:rPr>
                <w:rFonts w:ascii="宋体" w:hAnsi="宋体" w:cs="宋体" w:eastAsia="宋体" w:hint="default"/>
                <w:sz w:val="18"/>
                <w:szCs w:val="18"/>
              </w:rPr>
            </w:pPr>
            <w:r>
              <w:rPr>
                <w:rFonts w:ascii="宋体" w:hAnsi="宋体" w:cs="宋体" w:eastAsia="宋体" w:hint="default"/>
                <w:sz w:val="18"/>
                <w:szCs w:val="18"/>
              </w:rPr>
              <w:t>本地生活服务</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23"/>
              <w:ind w:left="290" w:right="0"/>
              <w:jc w:val="center"/>
              <w:rPr>
                <w:rFonts w:ascii="Arial" w:hAnsi="Arial" w:cs="Arial" w:eastAsia="Arial" w:hint="default"/>
                <w:sz w:val="18"/>
                <w:szCs w:val="18"/>
              </w:rPr>
            </w:pPr>
            <w:r>
              <w:rPr>
                <w:rFonts w:ascii="Arial"/>
                <w:w w:val="99"/>
                <w:sz w:val="18"/>
              </w:rPr>
              <w:t>-</w:t>
            </w:r>
            <w:r>
              <w:rPr>
                <w:rFonts w:ascii="Arial"/>
                <w:sz w:val="18"/>
              </w:rPr>
            </w:r>
          </w:p>
        </w:tc>
        <w:tc>
          <w:tcPr>
            <w:tcW w:w="146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702"/>
              <w:jc w:val="right"/>
              <w:rPr>
                <w:rFonts w:ascii="Arial" w:hAnsi="Arial" w:cs="Arial" w:eastAsia="Arial" w:hint="default"/>
                <w:sz w:val="18"/>
                <w:szCs w:val="18"/>
              </w:rPr>
            </w:pPr>
            <w:r>
              <w:rPr>
                <w:rFonts w:ascii="Arial"/>
                <w:spacing w:val="-1"/>
                <w:sz w:val="18"/>
              </w:rPr>
              <w:t>100%</w:t>
            </w:r>
          </w:p>
        </w:tc>
        <w:tc>
          <w:tcPr>
            <w:tcW w:w="1623" w:type="dxa"/>
            <w:tcBorders>
              <w:top w:val="nil" w:sz="6" w:space="0" w:color="auto"/>
              <w:left w:val="nil" w:sz="6" w:space="0" w:color="auto"/>
              <w:bottom w:val="nil" w:sz="6" w:space="0" w:color="auto"/>
              <w:right w:val="nil" w:sz="6" w:space="0" w:color="auto"/>
            </w:tcBorders>
          </w:tcPr>
          <w:p>
            <w:pPr>
              <w:pStyle w:val="TableParagraph"/>
              <w:spacing w:line="230" w:lineRule="exact"/>
              <w:ind w:right="198"/>
              <w:jc w:val="righ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30" w:lineRule="exact"/>
        <w:jc w:val="right"/>
        <w:rPr>
          <w:rFonts w:ascii="宋体" w:hAnsi="宋体" w:cs="宋体" w:eastAsia="宋体" w:hint="default"/>
          <w:sz w:val="18"/>
          <w:szCs w:val="18"/>
        </w:rPr>
        <w:sectPr>
          <w:headerReference w:type="default" r:id="rId86"/>
          <w:footerReference w:type="default" r:id="rId87"/>
          <w:pgSz w:w="16840" w:h="11910" w:orient="landscape"/>
          <w:pgMar w:header="755" w:footer="912" w:top="1900" w:bottom="1100" w:left="1120" w:right="0"/>
          <w:pgNumType w:start="232"/>
        </w:sectPr>
      </w:pPr>
    </w:p>
    <w:p>
      <w:pPr>
        <w:spacing w:line="240" w:lineRule="auto" w:before="7"/>
        <w:rPr>
          <w:rFonts w:ascii="Times New Roman" w:hAnsi="Times New Roman" w:cs="Times New Roman" w:eastAsia="Times New Roman" w:hint="default"/>
          <w:sz w:val="29"/>
          <w:szCs w:val="29"/>
        </w:rPr>
      </w:pPr>
    </w:p>
    <w:tbl>
      <w:tblPr>
        <w:tblW w:w="0" w:type="auto"/>
        <w:jc w:val="left"/>
        <w:tblInd w:w="118" w:type="dxa"/>
        <w:tblLayout w:type="fixed"/>
        <w:tblCellMar>
          <w:top w:w="0" w:type="dxa"/>
          <w:left w:w="0" w:type="dxa"/>
          <w:bottom w:w="0" w:type="dxa"/>
          <w:right w:w="0" w:type="dxa"/>
        </w:tblCellMar>
        <w:tblLook w:val="01E0"/>
      </w:tblPr>
      <w:tblGrid>
        <w:gridCol w:w="768"/>
        <w:gridCol w:w="3222"/>
        <w:gridCol w:w="1585"/>
        <w:gridCol w:w="1286"/>
        <w:gridCol w:w="414"/>
        <w:gridCol w:w="2173"/>
        <w:gridCol w:w="206"/>
        <w:gridCol w:w="1516"/>
        <w:gridCol w:w="688"/>
        <w:gridCol w:w="202"/>
        <w:gridCol w:w="1986"/>
      </w:tblGrid>
      <w:tr>
        <w:trPr>
          <w:trHeight w:val="416"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222" w:type="dxa"/>
            <w:tcBorders>
              <w:top w:val="nil" w:sz="6" w:space="0" w:color="auto"/>
              <w:left w:val="nil" w:sz="6" w:space="0" w:color="auto"/>
              <w:bottom w:val="nil" w:sz="6" w:space="0" w:color="auto"/>
              <w:right w:val="nil" w:sz="6" w:space="0" w:color="auto"/>
            </w:tcBorders>
          </w:tcPr>
          <w:p>
            <w:pPr>
              <w:pStyle w:val="TableParagraph"/>
              <w:spacing w:line="257" w:lineRule="exact"/>
              <w:ind w:left="155"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r>
      <w:tr>
        <w:trPr>
          <w:trHeight w:val="588"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(1)</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5"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r>
      <w:tr>
        <w:trPr>
          <w:trHeight w:val="604"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55" w:right="0"/>
              <w:jc w:val="left"/>
              <w:rPr>
                <w:rFonts w:ascii="Arial" w:hAnsi="Arial" w:cs="Arial" w:eastAsia="Arial" w:hint="default"/>
                <w:sz w:val="24"/>
                <w:szCs w:val="24"/>
              </w:rPr>
            </w:pPr>
            <w:r>
              <w:rPr>
                <w:rFonts w:ascii="宋体" w:hAnsi="宋体" w:cs="宋体" w:eastAsia="宋体" w:hint="default"/>
                <w:sz w:val="24"/>
                <w:szCs w:val="24"/>
              </w:rPr>
              <w:t>企业集团的构成</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r>
      <w:tr>
        <w:trPr>
          <w:trHeight w:val="409"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55" w:right="0"/>
              <w:jc w:val="left"/>
              <w:rPr>
                <w:rFonts w:ascii="宋体" w:hAnsi="宋体" w:cs="宋体" w:eastAsia="宋体" w:hint="default"/>
                <w:sz w:val="18"/>
                <w:szCs w:val="18"/>
              </w:rPr>
            </w:pPr>
            <w:r>
              <w:rPr>
                <w:rFonts w:ascii="宋体" w:hAnsi="宋体" w:cs="宋体" w:eastAsia="宋体" w:hint="default"/>
                <w:sz w:val="18"/>
                <w:szCs w:val="18"/>
              </w:rPr>
              <w:t>主要子公司名称</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366"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23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50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747"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688"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59"/>
              <w:jc w:val="righ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12"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28" w:lineRule="exact"/>
              <w:ind w:left="36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688" w:type="dxa"/>
            <w:tcBorders>
              <w:top w:val="nil" w:sz="6" w:space="0" w:color="auto"/>
              <w:left w:val="nil" w:sz="6" w:space="0" w:color="auto"/>
              <w:bottom w:val="nil" w:sz="6" w:space="0" w:color="auto"/>
              <w:right w:val="nil" w:sz="6" w:space="0" w:color="auto"/>
            </w:tcBorders>
          </w:tcPr>
          <w:p>
            <w:pPr>
              <w:pStyle w:val="TableParagraph"/>
              <w:spacing w:line="228" w:lineRule="exact"/>
              <w:ind w:left="48"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r>
      <w:tr>
        <w:trPr>
          <w:trHeight w:val="392"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32"/>
              <w:ind w:left="155" w:right="0"/>
              <w:jc w:val="left"/>
              <w:rPr>
                <w:rFonts w:ascii="宋体" w:hAnsi="宋体" w:cs="宋体" w:eastAsia="宋体" w:hint="default"/>
                <w:sz w:val="18"/>
                <w:szCs w:val="18"/>
              </w:rPr>
            </w:pPr>
            <w:r>
              <w:rPr>
                <w:rFonts w:ascii="宋体" w:hAnsi="宋体" w:cs="宋体" w:eastAsia="宋体" w:hint="default"/>
                <w:sz w:val="18"/>
                <w:szCs w:val="18"/>
              </w:rPr>
              <w:t>江苏昌祺贸易有限公司</w:t>
            </w: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3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2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0"/>
              <w:jc w:val="right"/>
              <w:rPr>
                <w:rFonts w:ascii="宋体" w:hAnsi="宋体" w:cs="宋体" w:eastAsia="宋体" w:hint="default"/>
                <w:sz w:val="18"/>
                <w:szCs w:val="18"/>
              </w:rPr>
            </w:pPr>
            <w:r>
              <w:rPr>
                <w:rFonts w:ascii="宋体" w:hAnsi="宋体" w:cs="宋体" w:eastAsia="宋体" w:hint="default"/>
                <w:sz w:val="18"/>
                <w:szCs w:val="18"/>
              </w:rPr>
              <w:t>工程项目开发</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609" w:right="0"/>
              <w:jc w:val="left"/>
              <w:rPr>
                <w:rFonts w:ascii="Arial" w:hAnsi="Arial" w:cs="Arial" w:eastAsia="Arial" w:hint="default"/>
                <w:sz w:val="18"/>
                <w:szCs w:val="18"/>
              </w:rPr>
            </w:pPr>
            <w:r>
              <w:rPr>
                <w:rFonts w:ascii="Arial"/>
                <w:sz w:val="18"/>
              </w:rPr>
              <w:t>100%</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32"/>
              <w:ind w:right="59"/>
              <w:jc w:val="right"/>
              <w:rPr>
                <w:rFonts w:ascii="宋体" w:hAnsi="宋体" w:cs="宋体" w:eastAsia="宋体" w:hint="default"/>
                <w:sz w:val="18"/>
                <w:szCs w:val="18"/>
              </w:rPr>
            </w:pPr>
            <w:r>
              <w:rPr>
                <w:rFonts w:ascii="宋体" w:hAnsi="宋体" w:cs="宋体" w:eastAsia="宋体" w:hint="default"/>
                <w:sz w:val="18"/>
                <w:szCs w:val="18"/>
              </w:rPr>
              <w:t>同一控制企业合并</w:t>
            </w:r>
          </w:p>
        </w:tc>
      </w:tr>
      <w:tr>
        <w:trPr>
          <w:trHeight w:val="238"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21" w:lineRule="exact"/>
              <w:ind w:left="155"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株式会社</w:t>
            </w:r>
          </w:p>
        </w:tc>
        <w:tc>
          <w:tcPr>
            <w:tcW w:w="1585" w:type="dxa"/>
            <w:tcBorders>
              <w:top w:val="nil" w:sz="6" w:space="0" w:color="auto"/>
              <w:left w:val="nil" w:sz="6" w:space="0" w:color="auto"/>
              <w:bottom w:val="nil" w:sz="6" w:space="0" w:color="auto"/>
              <w:right w:val="nil" w:sz="6" w:space="0" w:color="auto"/>
            </w:tcBorders>
          </w:tcPr>
          <w:p>
            <w:pPr>
              <w:pStyle w:val="TableParagraph"/>
              <w:spacing w:line="209" w:lineRule="exact"/>
              <w:ind w:right="236"/>
              <w:jc w:val="right"/>
              <w:rPr>
                <w:rFonts w:ascii="宋体" w:hAnsi="宋体" w:cs="宋体" w:eastAsia="宋体" w:hint="default"/>
                <w:sz w:val="18"/>
                <w:szCs w:val="18"/>
              </w:rPr>
            </w:pPr>
            <w:r>
              <w:rPr>
                <w:rFonts w:ascii="宋体" w:hAnsi="宋体" w:cs="宋体" w:eastAsia="宋体" w:hint="default"/>
                <w:sz w:val="18"/>
                <w:szCs w:val="18"/>
              </w:rPr>
              <w:t>日本</w:t>
            </w:r>
          </w:p>
        </w:tc>
        <w:tc>
          <w:tcPr>
            <w:tcW w:w="1286" w:type="dxa"/>
            <w:tcBorders>
              <w:top w:val="nil" w:sz="6" w:space="0" w:color="auto"/>
              <w:left w:val="nil" w:sz="6" w:space="0" w:color="auto"/>
              <w:bottom w:val="nil" w:sz="6" w:space="0" w:color="auto"/>
              <w:right w:val="nil" w:sz="6" w:space="0" w:color="auto"/>
            </w:tcBorders>
          </w:tcPr>
          <w:p>
            <w:pPr>
              <w:pStyle w:val="TableParagraph"/>
              <w:spacing w:line="209" w:lineRule="exact"/>
              <w:ind w:right="245"/>
              <w:jc w:val="right"/>
              <w:rPr>
                <w:rFonts w:ascii="宋体" w:hAnsi="宋体" w:cs="宋体" w:eastAsia="宋体" w:hint="default"/>
                <w:sz w:val="18"/>
                <w:szCs w:val="18"/>
              </w:rPr>
            </w:pPr>
            <w:r>
              <w:rPr>
                <w:rFonts w:ascii="宋体" w:hAnsi="宋体" w:cs="宋体" w:eastAsia="宋体" w:hint="default"/>
                <w:sz w:val="18"/>
                <w:szCs w:val="18"/>
              </w:rPr>
              <w:t>日本</w:t>
            </w:r>
          </w:p>
        </w:tc>
        <w:tc>
          <w:tcPr>
            <w:tcW w:w="2794" w:type="dxa"/>
            <w:gridSpan w:val="3"/>
            <w:tcBorders>
              <w:top w:val="nil" w:sz="6" w:space="0" w:color="auto"/>
              <w:left w:val="nil" w:sz="6" w:space="0" w:color="auto"/>
              <w:bottom w:val="nil" w:sz="6" w:space="0" w:color="auto"/>
              <w:right w:val="nil" w:sz="6" w:space="0" w:color="auto"/>
            </w:tcBorders>
          </w:tcPr>
          <w:p>
            <w:pPr>
              <w:pStyle w:val="TableParagraph"/>
              <w:spacing w:line="209" w:lineRule="exact"/>
              <w:ind w:left="247" w:right="0"/>
              <w:jc w:val="lef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10" w:right="0"/>
              <w:jc w:val="left"/>
              <w:rPr>
                <w:rFonts w:ascii="Arial" w:hAnsi="Arial" w:cs="Arial" w:eastAsia="Arial" w:hint="default"/>
                <w:sz w:val="18"/>
                <w:szCs w:val="18"/>
              </w:rPr>
            </w:pPr>
            <w:r>
              <w:rPr>
                <w:rFonts w:ascii="Arial"/>
                <w:w w:val="99"/>
                <w:sz w:val="18"/>
              </w:rPr>
              <w:t>-</w:t>
            </w:r>
            <w:r>
              <w:rPr>
                <w:rFonts w:ascii="Arial"/>
                <w:sz w:val="18"/>
              </w:rPr>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
              <w:jc w:val="right"/>
              <w:rPr>
                <w:rFonts w:ascii="Arial" w:hAnsi="Arial" w:cs="Arial" w:eastAsia="Arial" w:hint="default"/>
                <w:sz w:val="18"/>
                <w:szCs w:val="18"/>
              </w:rPr>
            </w:pPr>
            <w:r>
              <w:rPr>
                <w:rFonts w:ascii="Arial"/>
                <w:spacing w:val="-1"/>
                <w:w w:val="95"/>
                <w:sz w:val="18"/>
              </w:rPr>
              <w:t>51%</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09" w:lineRule="exact"/>
              <w:ind w:right="59"/>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229"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5" w:lineRule="exact"/>
              <w:ind w:left="155"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无锡胜利门苏宁云商销售有限公司</w:t>
            </w:r>
          </w:p>
        </w:tc>
        <w:tc>
          <w:tcPr>
            <w:tcW w:w="1585" w:type="dxa"/>
            <w:tcBorders>
              <w:top w:val="nil" w:sz="6" w:space="0" w:color="auto"/>
              <w:left w:val="nil" w:sz="6" w:space="0" w:color="auto"/>
              <w:bottom w:val="nil" w:sz="6" w:space="0" w:color="auto"/>
              <w:right w:val="nil" w:sz="6" w:space="0" w:color="auto"/>
            </w:tcBorders>
          </w:tcPr>
          <w:p>
            <w:pPr>
              <w:pStyle w:val="TableParagraph"/>
              <w:spacing w:line="205" w:lineRule="exact"/>
              <w:ind w:right="236"/>
              <w:jc w:val="right"/>
              <w:rPr>
                <w:rFonts w:ascii="宋体" w:hAnsi="宋体" w:cs="宋体" w:eastAsia="宋体" w:hint="default"/>
                <w:sz w:val="18"/>
                <w:szCs w:val="18"/>
              </w:rPr>
            </w:pPr>
            <w:r>
              <w:rPr>
                <w:rFonts w:ascii="宋体" w:hAnsi="宋体" w:cs="宋体" w:eastAsia="宋体" w:hint="default"/>
                <w:sz w:val="18"/>
                <w:szCs w:val="18"/>
              </w:rPr>
              <w:t>无锡市</w:t>
            </w:r>
          </w:p>
        </w:tc>
        <w:tc>
          <w:tcPr>
            <w:tcW w:w="1286" w:type="dxa"/>
            <w:tcBorders>
              <w:top w:val="nil" w:sz="6" w:space="0" w:color="auto"/>
              <w:left w:val="nil" w:sz="6" w:space="0" w:color="auto"/>
              <w:bottom w:val="nil" w:sz="6" w:space="0" w:color="auto"/>
              <w:right w:val="nil" w:sz="6" w:space="0" w:color="auto"/>
            </w:tcBorders>
          </w:tcPr>
          <w:p>
            <w:pPr>
              <w:pStyle w:val="TableParagraph"/>
              <w:spacing w:line="205" w:lineRule="exact"/>
              <w:ind w:right="245"/>
              <w:jc w:val="right"/>
              <w:rPr>
                <w:rFonts w:ascii="宋体" w:hAnsi="宋体" w:cs="宋体" w:eastAsia="宋体" w:hint="default"/>
                <w:sz w:val="18"/>
                <w:szCs w:val="18"/>
              </w:rPr>
            </w:pPr>
            <w:r>
              <w:rPr>
                <w:rFonts w:ascii="宋体" w:hAnsi="宋体" w:cs="宋体" w:eastAsia="宋体" w:hint="default"/>
                <w:sz w:val="18"/>
                <w:szCs w:val="18"/>
              </w:rPr>
              <w:t>无锡市</w:t>
            </w:r>
          </w:p>
        </w:tc>
        <w:tc>
          <w:tcPr>
            <w:tcW w:w="2794" w:type="dxa"/>
            <w:gridSpan w:val="3"/>
            <w:tcBorders>
              <w:top w:val="nil" w:sz="6" w:space="0" w:color="auto"/>
              <w:left w:val="nil" w:sz="6" w:space="0" w:color="auto"/>
              <w:bottom w:val="nil" w:sz="6" w:space="0" w:color="auto"/>
              <w:right w:val="nil" w:sz="6" w:space="0" w:color="auto"/>
            </w:tcBorders>
          </w:tcPr>
          <w:p>
            <w:pPr>
              <w:pStyle w:val="TableParagraph"/>
              <w:spacing w:line="205" w:lineRule="exact"/>
              <w:ind w:left="247" w:right="0"/>
              <w:jc w:val="left"/>
              <w:rPr>
                <w:rFonts w:ascii="宋体" w:hAnsi="宋体" w:cs="宋体" w:eastAsia="宋体" w:hint="default"/>
                <w:sz w:val="18"/>
                <w:szCs w:val="18"/>
              </w:rPr>
            </w:pPr>
            <w:r>
              <w:rPr>
                <w:rFonts w:ascii="宋体" w:hAnsi="宋体" w:cs="宋体" w:eastAsia="宋体" w:hint="default"/>
                <w:sz w:val="18"/>
                <w:szCs w:val="18"/>
              </w:rPr>
              <w:t>电器和电子消费品的连锁销售</w:t>
            </w:r>
          </w:p>
        </w:tc>
        <w:tc>
          <w:tcPr>
            <w:tcW w:w="1516" w:type="dxa"/>
            <w:tcBorders>
              <w:top w:val="nil" w:sz="6" w:space="0" w:color="auto"/>
              <w:left w:val="nil" w:sz="6" w:space="0" w:color="auto"/>
              <w:bottom w:val="nil" w:sz="6" w:space="0" w:color="auto"/>
              <w:right w:val="nil" w:sz="6" w:space="0" w:color="auto"/>
            </w:tcBorders>
          </w:tcPr>
          <w:p>
            <w:pPr>
              <w:pStyle w:val="TableParagraph"/>
              <w:spacing w:line="204" w:lineRule="exact"/>
              <w:ind w:left="609" w:right="0"/>
              <w:jc w:val="left"/>
              <w:rPr>
                <w:rFonts w:ascii="Arial" w:hAnsi="Arial" w:cs="Arial" w:eastAsia="Arial" w:hint="default"/>
                <w:sz w:val="18"/>
                <w:szCs w:val="18"/>
              </w:rPr>
            </w:pPr>
            <w:r>
              <w:rPr>
                <w:rFonts w:ascii="Arial"/>
                <w:sz w:val="18"/>
              </w:rPr>
              <w:t>100%</w:t>
            </w:r>
          </w:p>
        </w:tc>
        <w:tc>
          <w:tcPr>
            <w:tcW w:w="688" w:type="dxa"/>
            <w:tcBorders>
              <w:top w:val="nil" w:sz="6" w:space="0" w:color="auto"/>
              <w:left w:val="nil" w:sz="6" w:space="0" w:color="auto"/>
              <w:bottom w:val="nil" w:sz="6" w:space="0" w:color="auto"/>
              <w:right w:val="nil" w:sz="6" w:space="0" w:color="auto"/>
            </w:tcBorders>
          </w:tcPr>
          <w:p>
            <w:pPr>
              <w:pStyle w:val="TableParagraph"/>
              <w:spacing w:line="204" w:lineRule="exact"/>
              <w:ind w:right="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05" w:lineRule="exact"/>
              <w:ind w:right="59"/>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233"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9" w:lineRule="exact"/>
              <w:ind w:left="155" w:right="0"/>
              <w:jc w:val="left"/>
              <w:rPr>
                <w:rFonts w:ascii="宋体" w:hAnsi="宋体" w:cs="宋体" w:eastAsia="宋体" w:hint="default"/>
                <w:sz w:val="18"/>
                <w:szCs w:val="18"/>
              </w:rPr>
            </w:pPr>
            <w:r>
              <w:rPr>
                <w:rFonts w:ascii="宋体" w:hAnsi="宋体" w:cs="宋体" w:eastAsia="宋体" w:hint="default"/>
                <w:sz w:val="18"/>
                <w:szCs w:val="18"/>
              </w:rPr>
              <w:t>南京红孩子企业管理有限公司</w:t>
            </w:r>
          </w:p>
        </w:tc>
        <w:tc>
          <w:tcPr>
            <w:tcW w:w="1585" w:type="dxa"/>
            <w:tcBorders>
              <w:top w:val="nil" w:sz="6" w:space="0" w:color="auto"/>
              <w:left w:val="nil" w:sz="6" w:space="0" w:color="auto"/>
              <w:bottom w:val="nil" w:sz="6" w:space="0" w:color="auto"/>
              <w:right w:val="nil" w:sz="6" w:space="0" w:color="auto"/>
            </w:tcBorders>
          </w:tcPr>
          <w:p>
            <w:pPr>
              <w:pStyle w:val="TableParagraph"/>
              <w:spacing w:line="209" w:lineRule="exact"/>
              <w:ind w:right="236"/>
              <w:jc w:val="right"/>
              <w:rPr>
                <w:rFonts w:ascii="宋体" w:hAnsi="宋体" w:cs="宋体" w:eastAsia="宋体" w:hint="default"/>
                <w:sz w:val="18"/>
                <w:szCs w:val="18"/>
              </w:rPr>
            </w:pPr>
            <w:r>
              <w:rPr>
                <w:rFonts w:ascii="宋体" w:hAnsi="宋体" w:cs="宋体" w:eastAsia="宋体" w:hint="default"/>
                <w:sz w:val="18"/>
                <w:szCs w:val="18"/>
              </w:rPr>
              <w:t>南京市</w:t>
            </w:r>
          </w:p>
        </w:tc>
        <w:tc>
          <w:tcPr>
            <w:tcW w:w="1286" w:type="dxa"/>
            <w:tcBorders>
              <w:top w:val="nil" w:sz="6" w:space="0" w:color="auto"/>
              <w:left w:val="nil" w:sz="6" w:space="0" w:color="auto"/>
              <w:bottom w:val="nil" w:sz="6" w:space="0" w:color="auto"/>
              <w:right w:val="nil" w:sz="6" w:space="0" w:color="auto"/>
            </w:tcBorders>
          </w:tcPr>
          <w:p>
            <w:pPr>
              <w:pStyle w:val="TableParagraph"/>
              <w:spacing w:line="209" w:lineRule="exact"/>
              <w:ind w:right="245"/>
              <w:jc w:val="right"/>
              <w:rPr>
                <w:rFonts w:ascii="宋体" w:hAnsi="宋体" w:cs="宋体" w:eastAsia="宋体" w:hint="default"/>
                <w:sz w:val="18"/>
                <w:szCs w:val="18"/>
              </w:rPr>
            </w:pPr>
            <w:r>
              <w:rPr>
                <w:rFonts w:ascii="宋体" w:hAnsi="宋体" w:cs="宋体" w:eastAsia="宋体" w:hint="default"/>
                <w:sz w:val="18"/>
                <w:szCs w:val="18"/>
              </w:rPr>
              <w:t>南京市</w:t>
            </w:r>
          </w:p>
        </w:tc>
        <w:tc>
          <w:tcPr>
            <w:tcW w:w="2794" w:type="dxa"/>
            <w:gridSpan w:val="3"/>
            <w:tcBorders>
              <w:top w:val="nil" w:sz="6" w:space="0" w:color="auto"/>
              <w:left w:val="nil" w:sz="6" w:space="0" w:color="auto"/>
              <w:bottom w:val="nil" w:sz="6" w:space="0" w:color="auto"/>
              <w:right w:val="nil" w:sz="6" w:space="0" w:color="auto"/>
            </w:tcBorders>
          </w:tcPr>
          <w:p>
            <w:pPr>
              <w:pStyle w:val="TableParagraph"/>
              <w:spacing w:line="209" w:lineRule="exact"/>
              <w:ind w:left="247" w:right="0"/>
              <w:jc w:val="left"/>
              <w:rPr>
                <w:rFonts w:ascii="宋体" w:hAnsi="宋体" w:cs="宋体" w:eastAsia="宋体" w:hint="default"/>
                <w:sz w:val="18"/>
                <w:szCs w:val="18"/>
              </w:rPr>
            </w:pPr>
            <w:r>
              <w:rPr>
                <w:rFonts w:ascii="宋体" w:hAnsi="宋体" w:cs="宋体" w:eastAsia="宋体" w:hint="default"/>
                <w:sz w:val="18"/>
                <w:szCs w:val="18"/>
              </w:rPr>
              <w:t>企业管理服务及信息咨询服务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1"/>
              <w:ind w:left="609" w:right="0"/>
              <w:jc w:val="left"/>
              <w:rPr>
                <w:rFonts w:ascii="Arial" w:hAnsi="Arial" w:cs="Arial" w:eastAsia="Arial" w:hint="default"/>
                <w:sz w:val="18"/>
                <w:szCs w:val="18"/>
              </w:rPr>
            </w:pPr>
            <w:r>
              <w:rPr>
                <w:rFonts w:ascii="Arial"/>
                <w:sz w:val="18"/>
              </w:rPr>
              <w:t>100%</w:t>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09" w:lineRule="exact"/>
              <w:ind w:right="59"/>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340"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9" w:lineRule="exact"/>
              <w:ind w:left="155" w:right="0"/>
              <w:jc w:val="left"/>
              <w:rPr>
                <w:rFonts w:ascii="宋体" w:hAnsi="宋体" w:cs="宋体" w:eastAsia="宋体" w:hint="default"/>
                <w:sz w:val="18"/>
                <w:szCs w:val="18"/>
              </w:rPr>
            </w:pPr>
            <w:r>
              <w:rPr>
                <w:rFonts w:ascii="宋体" w:hAnsi="宋体" w:cs="宋体" w:eastAsia="宋体" w:hint="default"/>
                <w:sz w:val="18"/>
                <w:szCs w:val="18"/>
              </w:rPr>
              <w:t>北京红孩子互联科技有限公司</w:t>
            </w:r>
          </w:p>
        </w:tc>
        <w:tc>
          <w:tcPr>
            <w:tcW w:w="1585" w:type="dxa"/>
            <w:tcBorders>
              <w:top w:val="nil" w:sz="6" w:space="0" w:color="auto"/>
              <w:left w:val="nil" w:sz="6" w:space="0" w:color="auto"/>
              <w:bottom w:val="nil" w:sz="6" w:space="0" w:color="auto"/>
              <w:right w:val="nil" w:sz="6" w:space="0" w:color="auto"/>
            </w:tcBorders>
          </w:tcPr>
          <w:p>
            <w:pPr>
              <w:pStyle w:val="TableParagraph"/>
              <w:spacing w:line="209" w:lineRule="exact"/>
              <w:ind w:right="236"/>
              <w:jc w:val="right"/>
              <w:rPr>
                <w:rFonts w:ascii="宋体" w:hAnsi="宋体" w:cs="宋体" w:eastAsia="宋体" w:hint="default"/>
                <w:sz w:val="18"/>
                <w:szCs w:val="18"/>
              </w:rPr>
            </w:pPr>
            <w:r>
              <w:rPr>
                <w:rFonts w:ascii="宋体" w:hAnsi="宋体" w:cs="宋体" w:eastAsia="宋体" w:hint="default"/>
                <w:sz w:val="18"/>
                <w:szCs w:val="18"/>
              </w:rPr>
              <w:t>北京市</w:t>
            </w:r>
          </w:p>
        </w:tc>
        <w:tc>
          <w:tcPr>
            <w:tcW w:w="1286" w:type="dxa"/>
            <w:tcBorders>
              <w:top w:val="nil" w:sz="6" w:space="0" w:color="auto"/>
              <w:left w:val="nil" w:sz="6" w:space="0" w:color="auto"/>
              <w:bottom w:val="nil" w:sz="6" w:space="0" w:color="auto"/>
              <w:right w:val="nil" w:sz="6" w:space="0" w:color="auto"/>
            </w:tcBorders>
          </w:tcPr>
          <w:p>
            <w:pPr>
              <w:pStyle w:val="TableParagraph"/>
              <w:spacing w:line="209" w:lineRule="exact"/>
              <w:ind w:right="245"/>
              <w:jc w:val="right"/>
              <w:rPr>
                <w:rFonts w:ascii="宋体" w:hAnsi="宋体" w:cs="宋体" w:eastAsia="宋体" w:hint="default"/>
                <w:sz w:val="18"/>
                <w:szCs w:val="18"/>
              </w:rPr>
            </w:pPr>
            <w:r>
              <w:rPr>
                <w:rFonts w:ascii="宋体" w:hAnsi="宋体" w:cs="宋体" w:eastAsia="宋体" w:hint="default"/>
                <w:sz w:val="18"/>
                <w:szCs w:val="18"/>
              </w:rPr>
              <w:t>北京市</w:t>
            </w:r>
          </w:p>
        </w:tc>
        <w:tc>
          <w:tcPr>
            <w:tcW w:w="2794" w:type="dxa"/>
            <w:gridSpan w:val="3"/>
            <w:tcBorders>
              <w:top w:val="nil" w:sz="6" w:space="0" w:color="auto"/>
              <w:left w:val="nil" w:sz="6" w:space="0" w:color="auto"/>
              <w:bottom w:val="nil" w:sz="6" w:space="0" w:color="auto"/>
              <w:right w:val="nil" w:sz="6" w:space="0" w:color="auto"/>
            </w:tcBorders>
          </w:tcPr>
          <w:p>
            <w:pPr>
              <w:pStyle w:val="TableParagraph"/>
              <w:spacing w:line="209" w:lineRule="exact"/>
              <w:ind w:left="247" w:right="0"/>
              <w:jc w:val="left"/>
              <w:rPr>
                <w:rFonts w:ascii="宋体" w:hAnsi="宋体" w:cs="宋体" w:eastAsia="宋体" w:hint="default"/>
                <w:sz w:val="18"/>
                <w:szCs w:val="18"/>
              </w:rPr>
            </w:pPr>
            <w:r>
              <w:rPr>
                <w:rFonts w:ascii="宋体" w:hAnsi="宋体" w:cs="宋体" w:eastAsia="宋体" w:hint="default"/>
                <w:sz w:val="18"/>
                <w:szCs w:val="18"/>
              </w:rPr>
              <w:t>企业管理服务及信息咨询服务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10" w:right="0"/>
              <w:jc w:val="left"/>
              <w:rPr>
                <w:rFonts w:ascii="Arial" w:hAnsi="Arial" w:cs="Arial" w:eastAsia="Arial" w:hint="default"/>
                <w:sz w:val="18"/>
                <w:szCs w:val="18"/>
              </w:rPr>
            </w:pPr>
            <w:r>
              <w:rPr>
                <w:rFonts w:ascii="Arial"/>
                <w:w w:val="99"/>
                <w:sz w:val="18"/>
              </w:rPr>
              <w:t>-</w:t>
            </w:r>
            <w:r>
              <w:rPr>
                <w:rFonts w:ascii="Arial"/>
                <w:sz w:val="18"/>
              </w:rPr>
            </w: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right"/>
              <w:rPr>
                <w:rFonts w:ascii="Arial" w:hAnsi="Arial" w:cs="Arial" w:eastAsia="Arial" w:hint="default"/>
                <w:sz w:val="18"/>
                <w:szCs w:val="18"/>
              </w:rPr>
            </w:pPr>
            <w:r>
              <w:rPr>
                <w:rFonts w:ascii="Arial"/>
                <w:spacing w:val="-1"/>
                <w:sz w:val="18"/>
              </w:rPr>
              <w:t>100%</w:t>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09" w:lineRule="exact"/>
              <w:ind w:right="59"/>
              <w:jc w:val="right"/>
              <w:rPr>
                <w:rFonts w:ascii="宋体" w:hAnsi="宋体" w:cs="宋体" w:eastAsia="宋体" w:hint="default"/>
                <w:sz w:val="18"/>
                <w:szCs w:val="18"/>
              </w:rPr>
            </w:pPr>
            <w:r>
              <w:rPr>
                <w:rFonts w:ascii="宋体" w:hAnsi="宋体" w:cs="宋体" w:eastAsia="宋体" w:hint="default"/>
                <w:sz w:val="18"/>
                <w:szCs w:val="18"/>
              </w:rPr>
              <w:t>非同一控制企业合并</w:t>
            </w:r>
          </w:p>
        </w:tc>
      </w:tr>
      <w:tr>
        <w:trPr>
          <w:trHeight w:val="547" w:hRule="exact"/>
        </w:trPr>
        <w:tc>
          <w:tcPr>
            <w:tcW w:w="768"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20" w:right="0"/>
              <w:jc w:val="left"/>
              <w:rPr>
                <w:rFonts w:ascii="Arial" w:hAnsi="Arial" w:cs="Arial" w:eastAsia="Arial" w:hint="default"/>
                <w:sz w:val="24"/>
                <w:szCs w:val="24"/>
              </w:rPr>
            </w:pPr>
            <w:r>
              <w:rPr>
                <w:rFonts w:ascii="Arial"/>
                <w:sz w:val="24"/>
              </w:rPr>
              <w:t>(b)</w:t>
            </w:r>
          </w:p>
        </w:tc>
        <w:tc>
          <w:tcPr>
            <w:tcW w:w="480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55" w:right="0"/>
              <w:jc w:val="left"/>
              <w:rPr>
                <w:rFonts w:ascii="宋体" w:hAnsi="宋体" w:cs="宋体" w:eastAsia="宋体" w:hint="default"/>
                <w:sz w:val="24"/>
                <w:szCs w:val="24"/>
              </w:rPr>
            </w:pPr>
            <w:r>
              <w:rPr>
                <w:rFonts w:ascii="宋体" w:hAnsi="宋体" w:cs="宋体" w:eastAsia="宋体" w:hint="default"/>
                <w:sz w:val="24"/>
                <w:szCs w:val="24"/>
              </w:rPr>
              <w:t>存在重要少数股东权益的子公司</w:t>
            </w: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
        </w:tc>
      </w:tr>
      <w:tr>
        <w:trPr>
          <w:trHeight w:val="711"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5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585" w:type="dxa"/>
            <w:tcBorders>
              <w:top w:val="nil" w:sz="6" w:space="0" w:color="auto"/>
              <w:left w:val="nil" w:sz="6" w:space="0" w:color="auto"/>
              <w:bottom w:val="nil" w:sz="6" w:space="0" w:color="auto"/>
              <w:right w:val="nil" w:sz="6" w:space="0" w:color="auto"/>
            </w:tcBorders>
          </w:tcPr>
          <w:p>
            <w:pPr/>
          </w:p>
        </w:tc>
        <w:tc>
          <w:tcPr>
            <w:tcW w:w="170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3"/>
              <w:ind w:left="884" w:right="93" w:hanging="180"/>
              <w:jc w:val="left"/>
              <w:rPr>
                <w:rFonts w:ascii="宋体" w:hAnsi="宋体" w:cs="宋体" w:eastAsia="宋体" w:hint="default"/>
                <w:sz w:val="18"/>
                <w:szCs w:val="18"/>
              </w:rPr>
            </w:pPr>
            <w:r>
              <w:rPr>
                <w:rFonts w:ascii="宋体" w:hAnsi="宋体" w:cs="宋体" w:eastAsia="宋体" w:hint="default"/>
                <w:sz w:val="18"/>
                <w:szCs w:val="18"/>
              </w:rPr>
              <w:t>少数股东的 持股比例</w:t>
            </w:r>
          </w:p>
        </w:tc>
        <w:tc>
          <w:tcPr>
            <w:tcW w:w="2173"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14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年度归属于少数股</w:t>
            </w:r>
          </w:p>
          <w:p>
            <w:pPr>
              <w:pStyle w:val="TableParagraph"/>
              <w:spacing w:line="228" w:lineRule="exact"/>
              <w:ind w:left="1312" w:right="0"/>
              <w:jc w:val="left"/>
              <w:rPr>
                <w:rFonts w:ascii="宋体" w:hAnsi="宋体" w:cs="宋体" w:eastAsia="宋体" w:hint="default"/>
                <w:sz w:val="18"/>
                <w:szCs w:val="18"/>
              </w:rPr>
            </w:pPr>
            <w:r>
              <w:rPr>
                <w:rFonts w:ascii="宋体" w:hAnsi="宋体" w:cs="宋体" w:eastAsia="宋体" w:hint="default"/>
                <w:sz w:val="18"/>
                <w:szCs w:val="18"/>
              </w:rPr>
              <w:t>东的损益</w:t>
            </w:r>
          </w:p>
        </w:tc>
        <w:tc>
          <w:tcPr>
            <w:tcW w:w="206" w:type="dxa"/>
            <w:tcBorders>
              <w:top w:val="nil" w:sz="6" w:space="0" w:color="auto"/>
              <w:left w:val="nil" w:sz="6" w:space="0" w:color="auto"/>
              <w:bottom w:val="nil" w:sz="6" w:space="0" w:color="auto"/>
              <w:right w:val="nil" w:sz="6" w:space="0" w:color="auto"/>
            </w:tcBorders>
          </w:tcPr>
          <w:p>
            <w:pPr/>
          </w:p>
        </w:tc>
        <w:tc>
          <w:tcPr>
            <w:tcW w:w="2406" w:type="dxa"/>
            <w:gridSpan w:val="3"/>
            <w:tcBorders>
              <w:top w:val="nil" w:sz="6" w:space="0" w:color="auto"/>
              <w:left w:val="nil" w:sz="6" w:space="0" w:color="auto"/>
              <w:bottom w:val="nil" w:sz="6" w:space="0" w:color="auto"/>
              <w:right w:val="nil" w:sz="6" w:space="0" w:color="auto"/>
            </w:tcBorders>
          </w:tcPr>
          <w:p>
            <w:pPr>
              <w:pStyle w:val="TableParagraph"/>
              <w:spacing w:line="241" w:lineRule="exact" w:before="113"/>
              <w:ind w:left="176"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年度向少数股东分</w:t>
            </w:r>
          </w:p>
          <w:p>
            <w:pPr>
              <w:pStyle w:val="TableParagraph"/>
              <w:spacing w:line="228" w:lineRule="exact"/>
              <w:ind w:left="1521" w:right="0"/>
              <w:jc w:val="left"/>
              <w:rPr>
                <w:rFonts w:ascii="宋体" w:hAnsi="宋体" w:cs="宋体" w:eastAsia="宋体" w:hint="default"/>
                <w:sz w:val="18"/>
                <w:szCs w:val="18"/>
              </w:rPr>
            </w:pPr>
            <w:r>
              <w:rPr>
                <w:rFonts w:ascii="宋体" w:hAnsi="宋体" w:cs="宋体" w:eastAsia="宋体" w:hint="default"/>
                <w:sz w:val="18"/>
                <w:szCs w:val="18"/>
              </w:rPr>
              <w:t>派股利</w:t>
            </w:r>
          </w:p>
        </w:tc>
        <w:tc>
          <w:tcPr>
            <w:tcW w:w="1986" w:type="dxa"/>
            <w:tcBorders>
              <w:top w:val="nil" w:sz="6" w:space="0" w:color="auto"/>
              <w:left w:val="nil" w:sz="6" w:space="0" w:color="auto"/>
              <w:bottom w:val="nil" w:sz="6" w:space="0" w:color="auto"/>
              <w:right w:val="nil" w:sz="6" w:space="0" w:color="auto"/>
            </w:tcBorders>
          </w:tcPr>
          <w:p>
            <w:pPr>
              <w:pStyle w:val="TableParagraph"/>
              <w:spacing w:line="241" w:lineRule="exact" w:before="113"/>
              <w:ind w:left="13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日少</w:t>
            </w:r>
          </w:p>
          <w:p>
            <w:pPr>
              <w:pStyle w:val="TableParagraph"/>
              <w:spacing w:line="228" w:lineRule="exact"/>
              <w:ind w:left="976" w:right="0"/>
              <w:jc w:val="left"/>
              <w:rPr>
                <w:rFonts w:ascii="宋体" w:hAnsi="宋体" w:cs="宋体" w:eastAsia="宋体" w:hint="default"/>
                <w:sz w:val="18"/>
                <w:szCs w:val="18"/>
              </w:rPr>
            </w:pPr>
            <w:r>
              <w:rPr>
                <w:rFonts w:ascii="宋体" w:hAnsi="宋体" w:cs="宋体" w:eastAsia="宋体" w:hint="default"/>
                <w:sz w:val="18"/>
                <w:szCs w:val="18"/>
              </w:rPr>
              <w:t>数股东权益</w:t>
            </w:r>
          </w:p>
        </w:tc>
      </w:tr>
      <w:tr>
        <w:trPr>
          <w:trHeight w:val="341"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40" w:lineRule="auto" w:before="77"/>
              <w:ind w:left="155"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株式会社</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41" w:right="0"/>
              <w:jc w:val="left"/>
              <w:rPr>
                <w:rFonts w:ascii="Arial" w:hAnsi="Arial" w:cs="Arial" w:eastAsia="Arial" w:hint="default"/>
                <w:sz w:val="18"/>
                <w:szCs w:val="18"/>
              </w:rPr>
            </w:pPr>
            <w:r>
              <w:rPr>
                <w:rFonts w:ascii="Arial"/>
                <w:sz w:val="18"/>
              </w:rPr>
              <w:t>49%</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39"/>
              <w:jc w:val="right"/>
              <w:rPr>
                <w:rFonts w:ascii="Arial" w:hAnsi="Arial" w:cs="Arial" w:eastAsia="Arial" w:hint="default"/>
                <w:sz w:val="18"/>
                <w:szCs w:val="18"/>
              </w:rPr>
            </w:pPr>
            <w:r>
              <w:rPr>
                <w:rFonts w:ascii="Arial"/>
                <w:spacing w:val="-1"/>
                <w:sz w:val="18"/>
              </w:rPr>
              <w:t>25,585</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107"/>
              <w:jc w:val="right"/>
              <w:rPr>
                <w:rFonts w:ascii="Arial" w:hAnsi="Arial" w:cs="Arial" w:eastAsia="Arial" w:hint="default"/>
                <w:sz w:val="18"/>
                <w:szCs w:val="18"/>
              </w:rPr>
            </w:pPr>
            <w:r>
              <w:rPr>
                <w:rFonts w:ascii="Arial"/>
                <w:spacing w:val="-1"/>
                <w:sz w:val="18"/>
              </w:rPr>
              <w:t>346,429</w:t>
            </w:r>
          </w:p>
        </w:tc>
      </w:tr>
      <w:tr>
        <w:trPr>
          <w:trHeight w:val="229"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4" w:lineRule="exact"/>
              <w:ind w:left="155"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04" w:lineRule="exact"/>
              <w:ind w:left="-41" w:right="0"/>
              <w:jc w:val="left"/>
              <w:rPr>
                <w:rFonts w:ascii="Arial" w:hAnsi="Arial" w:cs="Arial" w:eastAsia="Arial" w:hint="default"/>
                <w:sz w:val="18"/>
                <w:szCs w:val="18"/>
              </w:rPr>
            </w:pPr>
            <w:r>
              <w:rPr>
                <w:rFonts w:ascii="Arial"/>
                <w:sz w:val="18"/>
              </w:rPr>
              <w:t>30%</w:t>
            </w:r>
          </w:p>
        </w:tc>
        <w:tc>
          <w:tcPr>
            <w:tcW w:w="2173" w:type="dxa"/>
            <w:tcBorders>
              <w:top w:val="nil" w:sz="6" w:space="0" w:color="auto"/>
              <w:left w:val="nil" w:sz="6" w:space="0" w:color="auto"/>
              <w:bottom w:val="nil" w:sz="6" w:space="0" w:color="auto"/>
              <w:right w:val="nil" w:sz="6" w:space="0" w:color="auto"/>
            </w:tcBorders>
          </w:tcPr>
          <w:p>
            <w:pPr>
              <w:pStyle w:val="TableParagraph"/>
              <w:spacing w:line="204" w:lineRule="exact"/>
              <w:ind w:right="80"/>
              <w:jc w:val="right"/>
              <w:rPr>
                <w:rFonts w:ascii="Arial" w:hAnsi="Arial" w:cs="Arial" w:eastAsia="Arial" w:hint="default"/>
                <w:sz w:val="18"/>
                <w:szCs w:val="18"/>
              </w:rPr>
            </w:pPr>
            <w:r>
              <w:rPr>
                <w:rFonts w:ascii="Arial"/>
                <w:spacing w:val="-1"/>
                <w:sz w:val="18"/>
              </w:rPr>
              <w:t>(73,731)</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04" w:lineRule="exact"/>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04" w:lineRule="exact"/>
              <w:ind w:right="45"/>
              <w:jc w:val="right"/>
              <w:rPr>
                <w:rFonts w:ascii="Arial" w:hAnsi="Arial" w:cs="Arial" w:eastAsia="Arial" w:hint="default"/>
                <w:sz w:val="18"/>
                <w:szCs w:val="18"/>
              </w:rPr>
            </w:pPr>
            <w:r>
              <w:rPr>
                <w:rFonts w:ascii="Arial"/>
                <w:spacing w:val="-1"/>
                <w:sz w:val="18"/>
              </w:rPr>
              <w:t>(251,576)</w:t>
            </w:r>
          </w:p>
        </w:tc>
      </w:tr>
      <w:tr>
        <w:trPr>
          <w:trHeight w:val="255"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09" w:lineRule="exact"/>
              <w:ind w:left="155" w:right="0"/>
              <w:jc w:val="left"/>
              <w:rPr>
                <w:rFonts w:ascii="宋体" w:hAnsi="宋体" w:cs="宋体" w:eastAsia="宋体" w:hint="default"/>
                <w:sz w:val="18"/>
                <w:szCs w:val="18"/>
              </w:rPr>
            </w:pPr>
            <w:r>
              <w:rPr>
                <w:rFonts w:ascii="宋体" w:hAnsi="宋体" w:cs="宋体" w:eastAsia="宋体" w:hint="default"/>
                <w:sz w:val="18"/>
                <w:szCs w:val="18"/>
              </w:rPr>
              <w:t>重庆苏宁小额贷款有限公司</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before="2"/>
              <w:ind w:left="-41" w:right="0"/>
              <w:jc w:val="left"/>
              <w:rPr>
                <w:rFonts w:ascii="Arial" w:hAnsi="Arial" w:cs="Arial" w:eastAsia="Arial" w:hint="default"/>
                <w:sz w:val="18"/>
                <w:szCs w:val="18"/>
              </w:rPr>
            </w:pPr>
            <w:r>
              <w:rPr>
                <w:rFonts w:ascii="Arial"/>
                <w:sz w:val="18"/>
              </w:rPr>
              <w:t>25%</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8"/>
              <w:jc w:val="right"/>
              <w:rPr>
                <w:rFonts w:ascii="Arial" w:hAnsi="Arial" w:cs="Arial" w:eastAsia="Arial" w:hint="default"/>
                <w:sz w:val="18"/>
                <w:szCs w:val="18"/>
              </w:rPr>
            </w:pPr>
            <w:r>
              <w:rPr>
                <w:rFonts w:ascii="Arial"/>
                <w:spacing w:val="-1"/>
                <w:sz w:val="18"/>
              </w:rPr>
              <w:t>3,512</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79,317</w:t>
            </w:r>
          </w:p>
        </w:tc>
      </w:tr>
      <w:tr>
        <w:trPr>
          <w:trHeight w:val="276"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30" w:lineRule="exact"/>
              <w:ind w:left="155"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41" w:right="0"/>
              <w:jc w:val="left"/>
              <w:rPr>
                <w:rFonts w:ascii="Arial" w:hAnsi="Arial" w:cs="Arial" w:eastAsia="Arial" w:hint="default"/>
                <w:sz w:val="18"/>
                <w:szCs w:val="18"/>
              </w:rPr>
            </w:pPr>
            <w:r>
              <w:rPr>
                <w:rFonts w:ascii="Arial"/>
                <w:sz w:val="18"/>
              </w:rPr>
              <w:t>10%</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38"/>
              <w:jc w:val="right"/>
              <w:rPr>
                <w:rFonts w:ascii="Arial" w:hAnsi="Arial" w:cs="Arial" w:eastAsia="Arial" w:hint="default"/>
                <w:sz w:val="18"/>
                <w:szCs w:val="18"/>
              </w:rPr>
            </w:pPr>
            <w:r>
              <w:rPr>
                <w:rFonts w:ascii="Arial"/>
                <w:spacing w:val="-3"/>
                <w:sz w:val="18"/>
              </w:rPr>
              <w:t>3,117</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Arial" w:hAnsi="Arial" w:cs="Arial" w:eastAsia="Arial" w:hint="default"/>
                <w:sz w:val="18"/>
                <w:szCs w:val="18"/>
              </w:rPr>
            </w:pPr>
            <w:r>
              <w:rPr>
                <w:rFonts w:ascii="Arial"/>
                <w:spacing w:val="-1"/>
                <w:sz w:val="18"/>
              </w:rPr>
              <w:t>16,845</w:t>
            </w:r>
          </w:p>
        </w:tc>
      </w:tr>
      <w:tr>
        <w:trPr>
          <w:trHeight w:val="308"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30" w:lineRule="exact"/>
              <w:ind w:left="155"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36" w:right="0"/>
              <w:jc w:val="left"/>
              <w:rPr>
                <w:rFonts w:ascii="Arial" w:hAnsi="Arial" w:cs="Arial" w:eastAsia="Arial" w:hint="default"/>
                <w:sz w:val="18"/>
                <w:szCs w:val="18"/>
              </w:rPr>
            </w:pPr>
            <w:r>
              <w:rPr>
                <w:rFonts w:ascii="Arial"/>
                <w:sz w:val="18"/>
              </w:rPr>
              <w:t>25%</w:t>
            </w:r>
          </w:p>
        </w:tc>
        <w:tc>
          <w:tcPr>
            <w:tcW w:w="2173"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39"/>
              <w:jc w:val="right"/>
              <w:rPr>
                <w:rFonts w:ascii="Arial" w:hAnsi="Arial" w:cs="Arial" w:eastAsia="Arial" w:hint="default"/>
                <w:sz w:val="18"/>
                <w:szCs w:val="18"/>
              </w:rPr>
            </w:pPr>
            <w:r>
              <w:rPr>
                <w:rFonts w:ascii="Arial"/>
                <w:spacing w:val="-1"/>
                <w:w w:val="95"/>
                <w:sz w:val="18"/>
              </w:rPr>
              <w:t>593</w:t>
            </w:r>
            <w:r>
              <w:rPr>
                <w:rFonts w:ascii="Arial"/>
                <w:sz w:val="18"/>
              </w:rPr>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nil" w:sz="6" w:space="0" w:color="auto"/>
              <w:right w:val="nil" w:sz="6" w:space="0" w:color="auto"/>
            </w:tcBorders>
          </w:tcPr>
          <w:p>
            <w:pPr/>
          </w:p>
        </w:tc>
        <w:tc>
          <w:tcPr>
            <w:tcW w:w="688"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8"/>
              <w:jc w:val="right"/>
              <w:rPr>
                <w:rFonts w:ascii="Arial" w:hAnsi="Arial" w:cs="Arial" w:eastAsia="Arial" w:hint="default"/>
                <w:sz w:val="18"/>
                <w:szCs w:val="18"/>
              </w:rPr>
            </w:pPr>
            <w:r>
              <w:rPr>
                <w:rFonts w:ascii="Arial"/>
                <w:spacing w:val="-1"/>
                <w:sz w:val="18"/>
              </w:rPr>
              <w:t>30,742</w:t>
            </w:r>
          </w:p>
        </w:tc>
      </w:tr>
      <w:tr>
        <w:trPr>
          <w:trHeight w:val="274" w:hRule="exact"/>
        </w:trPr>
        <w:tc>
          <w:tcPr>
            <w:tcW w:w="768" w:type="dxa"/>
            <w:tcBorders>
              <w:top w:val="nil" w:sz="6" w:space="0" w:color="auto"/>
              <w:left w:val="nil" w:sz="6" w:space="0" w:color="auto"/>
              <w:bottom w:val="nil" w:sz="6" w:space="0" w:color="auto"/>
              <w:right w:val="nil" w:sz="6" w:space="0" w:color="auto"/>
            </w:tcBorders>
          </w:tcPr>
          <w:p>
            <w:pPr/>
          </w:p>
        </w:tc>
        <w:tc>
          <w:tcPr>
            <w:tcW w:w="4807" w:type="dxa"/>
            <w:gridSpan w:val="2"/>
            <w:tcBorders>
              <w:top w:val="nil" w:sz="6" w:space="0" w:color="auto"/>
              <w:left w:val="nil" w:sz="6" w:space="0" w:color="auto"/>
              <w:bottom w:val="nil" w:sz="6" w:space="0" w:color="auto"/>
              <w:right w:val="nil" w:sz="6" w:space="0" w:color="auto"/>
            </w:tcBorders>
          </w:tcPr>
          <w:p>
            <w:pPr>
              <w:pStyle w:val="TableParagraph"/>
              <w:spacing w:line="211" w:lineRule="exact"/>
              <w:ind w:left="155" w:right="0"/>
              <w:jc w:val="left"/>
              <w:rPr>
                <w:rFonts w:ascii="Arial" w:hAnsi="Arial" w:cs="Arial" w:eastAsia="Arial" w:hint="default"/>
                <w:sz w:val="18"/>
                <w:szCs w:val="18"/>
              </w:rPr>
            </w:pPr>
            <w:r>
              <w:rPr>
                <w:rFonts w:ascii="宋体" w:hAnsi="宋体" w:cs="宋体" w:eastAsia="宋体" w:hint="default"/>
                <w:sz w:val="18"/>
                <w:szCs w:val="18"/>
              </w:rPr>
              <w:t>其他</w:t>
            </w:r>
            <w:r>
              <w:rPr>
                <w:rFonts w:ascii="Arial" w:hAnsi="Arial" w:cs="Arial" w:eastAsia="Arial" w:hint="default"/>
                <w:sz w:val="18"/>
                <w:szCs w:val="18"/>
              </w:rPr>
              <w:t>(</w:t>
            </w:r>
            <w:r>
              <w:rPr>
                <w:rFonts w:ascii="宋体" w:hAnsi="宋体" w:cs="宋体" w:eastAsia="宋体" w:hint="default"/>
                <w:sz w:val="18"/>
                <w:szCs w:val="18"/>
              </w:rPr>
              <w:t>单个子公司少数股东权益小于人民币</w:t>
            </w:r>
            <w:r>
              <w:rPr>
                <w:rFonts w:ascii="宋体" w:hAnsi="宋体" w:cs="宋体" w:eastAsia="宋体" w:hint="default"/>
                <w:spacing w:val="-47"/>
                <w:sz w:val="18"/>
                <w:szCs w:val="18"/>
              </w:rPr>
              <w:t> </w:t>
            </w:r>
            <w:r>
              <w:rPr>
                <w:rFonts w:ascii="Arial" w:hAnsi="Arial" w:cs="Arial" w:eastAsia="Arial" w:hint="default"/>
                <w:sz w:val="18"/>
                <w:szCs w:val="18"/>
              </w:rPr>
              <w:t>1,000</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nil" w:sz="6" w:space="0" w:color="auto"/>
              <w:right w:val="nil" w:sz="6" w:space="0" w:color="auto"/>
            </w:tcBorders>
          </w:tcPr>
          <w:p>
            <w:pPr>
              <w:pStyle w:val="TableParagraph"/>
              <w:tabs>
                <w:tab w:pos="1448" w:val="left" w:leader="none"/>
                <w:tab w:pos="2125" w:val="left" w:leader="none"/>
              </w:tabs>
              <w:spacing w:line="240" w:lineRule="auto" w:before="59"/>
              <w:ind w:right="3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(1,953)</w:t>
              <w:tab/>
            </w:r>
            <w:r>
              <w:rPr>
                <w:rFonts w:ascii="Arial"/>
                <w:spacing w:val="-1"/>
                <w:sz w:val="18"/>
              </w:rPr>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nil" w:sz="6" w:space="0" w:color="auto"/>
              <w:left w:val="nil" w:sz="6" w:space="0" w:color="auto"/>
              <w:bottom w:val="single" w:sz="4" w:space="0" w:color="000000"/>
              <w:right w:val="nil" w:sz="6" w:space="0" w:color="auto"/>
            </w:tcBorders>
          </w:tcPr>
          <w:p>
            <w:pPr/>
          </w:p>
        </w:tc>
        <w:tc>
          <w:tcPr>
            <w:tcW w:w="688" w:type="dxa"/>
            <w:tcBorders>
              <w:top w:val="nil" w:sz="6" w:space="0" w:color="auto"/>
              <w:left w:val="nil" w:sz="6" w:space="0" w:color="auto"/>
              <w:bottom w:val="single" w:sz="4" w:space="0" w:color="000000"/>
              <w:right w:val="nil" w:sz="6" w:space="0" w:color="auto"/>
            </w:tcBorders>
          </w:tcPr>
          <w:p>
            <w:pPr>
              <w:pStyle w:val="TableParagraph"/>
              <w:spacing w:line="198" w:lineRule="exact"/>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nil" w:sz="6" w:space="0" w:color="auto"/>
              <w:left w:val="nil" w:sz="6" w:space="0" w:color="auto"/>
              <w:bottom w:val="single" w:sz="4" w:space="0" w:color="000000"/>
              <w:right w:val="nil" w:sz="6" w:space="0" w:color="auto"/>
            </w:tcBorders>
          </w:tcPr>
          <w:p>
            <w:pPr>
              <w:pStyle w:val="TableParagraph"/>
              <w:spacing w:line="198" w:lineRule="exact"/>
              <w:ind w:right="107"/>
              <w:jc w:val="right"/>
              <w:rPr>
                <w:rFonts w:ascii="Arial" w:hAnsi="Arial" w:cs="Arial" w:eastAsia="Arial" w:hint="default"/>
                <w:sz w:val="18"/>
                <w:szCs w:val="18"/>
              </w:rPr>
            </w:pPr>
            <w:r>
              <w:rPr>
                <w:rFonts w:ascii="Arial"/>
                <w:spacing w:val="-1"/>
                <w:sz w:val="18"/>
              </w:rPr>
              <w:t>33,190</w:t>
            </w:r>
          </w:p>
        </w:tc>
      </w:tr>
      <w:tr>
        <w:trPr>
          <w:trHeight w:val="296" w:hRule="exact"/>
        </w:trPr>
        <w:tc>
          <w:tcPr>
            <w:tcW w:w="768" w:type="dxa"/>
            <w:tcBorders>
              <w:top w:val="nil" w:sz="6" w:space="0" w:color="auto"/>
              <w:left w:val="nil" w:sz="6" w:space="0" w:color="auto"/>
              <w:bottom w:val="nil" w:sz="6" w:space="0" w:color="auto"/>
              <w:right w:val="nil" w:sz="6" w:space="0" w:color="auto"/>
            </w:tcBorders>
          </w:tcPr>
          <w:p>
            <w:pPr/>
          </w:p>
        </w:tc>
        <w:tc>
          <w:tcPr>
            <w:tcW w:w="3222" w:type="dxa"/>
            <w:tcBorders>
              <w:top w:val="nil" w:sz="6" w:space="0" w:color="auto"/>
              <w:left w:val="nil" w:sz="6" w:space="0" w:color="auto"/>
              <w:bottom w:val="nil" w:sz="6" w:space="0" w:color="auto"/>
              <w:right w:val="nil" w:sz="6" w:space="0" w:color="auto"/>
            </w:tcBorders>
          </w:tcPr>
          <w:p>
            <w:pPr>
              <w:pStyle w:val="TableParagraph"/>
              <w:spacing w:line="210" w:lineRule="exact"/>
              <w:ind w:left="1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85" w:type="dxa"/>
            <w:tcBorders>
              <w:top w:val="nil" w:sz="6" w:space="0" w:color="auto"/>
              <w:left w:val="nil" w:sz="6" w:space="0" w:color="auto"/>
              <w:bottom w:val="nil" w:sz="6" w:space="0" w:color="auto"/>
              <w:right w:val="nil" w:sz="6" w:space="0" w:color="auto"/>
            </w:tcBorders>
          </w:tcPr>
          <w:p>
            <w:pPr/>
          </w:p>
        </w:tc>
        <w:tc>
          <w:tcPr>
            <w:tcW w:w="1286" w:type="dxa"/>
            <w:tcBorders>
              <w:top w:val="nil" w:sz="6" w:space="0" w:color="auto"/>
              <w:left w:val="nil" w:sz="6" w:space="0" w:color="auto"/>
              <w:bottom w:val="nil" w:sz="6" w:space="0" w:color="auto"/>
              <w:right w:val="nil" w:sz="6" w:space="0" w:color="auto"/>
            </w:tcBorders>
          </w:tcPr>
          <w:p>
            <w:pPr/>
          </w:p>
        </w:tc>
        <w:tc>
          <w:tcPr>
            <w:tcW w:w="414" w:type="dxa"/>
            <w:tcBorders>
              <w:top w:val="nil" w:sz="6" w:space="0" w:color="auto"/>
              <w:left w:val="nil" w:sz="6" w:space="0" w:color="auto"/>
              <w:bottom w:val="nil" w:sz="6" w:space="0" w:color="auto"/>
              <w:right w:val="nil" w:sz="6" w:space="0" w:color="auto"/>
            </w:tcBorders>
          </w:tcPr>
          <w:p>
            <w:pPr/>
          </w:p>
        </w:tc>
        <w:tc>
          <w:tcPr>
            <w:tcW w:w="2173"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39"/>
              <w:jc w:val="right"/>
              <w:rPr>
                <w:rFonts w:ascii="Arial" w:hAnsi="Arial" w:cs="Arial" w:eastAsia="Arial" w:hint="default"/>
                <w:sz w:val="18"/>
                <w:szCs w:val="18"/>
              </w:rPr>
            </w:pPr>
            <w:r>
              <w:rPr>
                <w:rFonts w:ascii="Arial"/>
                <w:spacing w:val="-1"/>
                <w:sz w:val="18"/>
              </w:rPr>
              <w:t>(42,877)</w:t>
            </w:r>
          </w:p>
        </w:tc>
        <w:tc>
          <w:tcPr>
            <w:tcW w:w="206" w:type="dxa"/>
            <w:tcBorders>
              <w:top w:val="nil" w:sz="6" w:space="0" w:color="auto"/>
              <w:left w:val="nil" w:sz="6" w:space="0" w:color="auto"/>
              <w:bottom w:val="nil" w:sz="6" w:space="0" w:color="auto"/>
              <w:right w:val="nil" w:sz="6" w:space="0" w:color="auto"/>
            </w:tcBorders>
          </w:tcPr>
          <w:p>
            <w:pPr/>
          </w:p>
        </w:tc>
        <w:tc>
          <w:tcPr>
            <w:tcW w:w="1516" w:type="dxa"/>
            <w:tcBorders>
              <w:top w:val="single" w:sz="4" w:space="0" w:color="000000"/>
              <w:left w:val="nil" w:sz="6" w:space="0" w:color="auto"/>
              <w:bottom w:val="single" w:sz="12" w:space="0" w:color="000000"/>
              <w:right w:val="nil" w:sz="6" w:space="0" w:color="auto"/>
            </w:tcBorders>
          </w:tcPr>
          <w:p>
            <w:pPr/>
          </w:p>
        </w:tc>
        <w:tc>
          <w:tcPr>
            <w:tcW w:w="688"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40"/>
              <w:jc w:val="right"/>
              <w:rPr>
                <w:rFonts w:ascii="Arial" w:hAnsi="Arial" w:cs="Arial" w:eastAsia="Arial" w:hint="default"/>
                <w:sz w:val="18"/>
                <w:szCs w:val="18"/>
              </w:rPr>
            </w:pPr>
            <w:r>
              <w:rPr>
                <w:rFonts w:ascii="Arial"/>
                <w:w w:val="99"/>
                <w:sz w:val="18"/>
              </w:rPr>
              <w:t>-</w:t>
            </w:r>
            <w:r>
              <w:rPr>
                <w:rFonts w:ascii="Arial"/>
                <w:sz w:val="18"/>
              </w:rPr>
            </w:r>
          </w:p>
        </w:tc>
        <w:tc>
          <w:tcPr>
            <w:tcW w:w="202" w:type="dxa"/>
            <w:tcBorders>
              <w:top w:val="nil" w:sz="6" w:space="0" w:color="auto"/>
              <w:left w:val="nil" w:sz="6" w:space="0" w:color="auto"/>
              <w:bottom w:val="nil" w:sz="6" w:space="0" w:color="auto"/>
              <w:right w:val="nil" w:sz="6" w:space="0" w:color="auto"/>
            </w:tcBorders>
          </w:tcPr>
          <w:p>
            <w:pPr/>
          </w:p>
        </w:tc>
        <w:tc>
          <w:tcPr>
            <w:tcW w:w="1986"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Arial" w:hAnsi="Arial" w:cs="Arial" w:eastAsia="Arial" w:hint="default"/>
                <w:sz w:val="18"/>
                <w:szCs w:val="18"/>
              </w:rPr>
            </w:pPr>
            <w:r>
              <w:rPr>
                <w:rFonts w:ascii="Arial"/>
                <w:spacing w:val="-1"/>
                <w:sz w:val="18"/>
              </w:rPr>
              <w:t>254,947</w:t>
            </w:r>
          </w:p>
        </w:tc>
      </w:tr>
    </w:tbl>
    <w:p>
      <w:pPr>
        <w:spacing w:after="0" w:line="205" w:lineRule="exact"/>
        <w:jc w:val="right"/>
        <w:rPr>
          <w:rFonts w:ascii="Arial" w:hAnsi="Arial" w:cs="Arial" w:eastAsia="Arial" w:hint="default"/>
          <w:sz w:val="18"/>
          <w:szCs w:val="18"/>
        </w:rPr>
        <w:sectPr>
          <w:pgSz w:w="16840" w:h="11910" w:orient="landscape"/>
          <w:pgMar w:header="755" w:footer="912" w:top="1900" w:bottom="1100" w:left="1120" w:right="0"/>
        </w:sectPr>
      </w:pPr>
    </w:p>
    <w:p>
      <w:pPr>
        <w:spacing w:line="240" w:lineRule="auto" w:before="1"/>
        <w:rPr>
          <w:rFonts w:ascii="Times New Roman" w:hAnsi="Times New Roman" w:cs="Times New Roman" w:eastAsia="Times New Roman"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743"/>
        <w:gridCol w:w="1402"/>
        <w:gridCol w:w="1208"/>
        <w:gridCol w:w="1018"/>
        <w:gridCol w:w="1098"/>
        <w:gridCol w:w="1258"/>
        <w:gridCol w:w="1047"/>
        <w:gridCol w:w="1075"/>
        <w:gridCol w:w="236"/>
        <w:gridCol w:w="1123"/>
        <w:gridCol w:w="1208"/>
        <w:gridCol w:w="897"/>
        <w:gridCol w:w="1024"/>
        <w:gridCol w:w="1132"/>
        <w:gridCol w:w="1034"/>
      </w:tblGrid>
      <w:tr>
        <w:trPr>
          <w:trHeight w:val="416" w:hRule="exact"/>
        </w:trPr>
        <w:tc>
          <w:tcPr>
            <w:tcW w:w="74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628"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249"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9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897"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588" w:hRule="exact"/>
        </w:trPr>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26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8"/>
              <w:ind w:left="249" w:right="0"/>
              <w:jc w:val="left"/>
              <w:rPr>
                <w:rFonts w:ascii="Arial" w:hAnsi="Arial" w:cs="Arial" w:eastAsia="Arial" w:hint="default"/>
                <w:sz w:val="24"/>
                <w:szCs w:val="24"/>
              </w:rPr>
            </w:pPr>
            <w:r>
              <w:rPr>
                <w:rFonts w:ascii="黑体" w:hAnsi="黑体" w:cs="黑体" w:eastAsia="黑体" w:hint="default"/>
                <w:sz w:val="24"/>
                <w:szCs w:val="24"/>
              </w:rPr>
              <w:t>在子公司中的权益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1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897"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591" w:hRule="exact"/>
        </w:trPr>
        <w:tc>
          <w:tcPr>
            <w:tcW w:w="74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4726"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97"/>
              <w:ind w:left="249" w:right="0"/>
              <w:jc w:val="left"/>
              <w:rPr>
                <w:rFonts w:ascii="Arial" w:hAnsi="Arial" w:cs="Arial" w:eastAsia="Arial" w:hint="default"/>
                <w:sz w:val="24"/>
                <w:szCs w:val="24"/>
              </w:rPr>
            </w:pPr>
            <w:r>
              <w:rPr>
                <w:rFonts w:ascii="宋体" w:hAnsi="宋体" w:cs="宋体" w:eastAsia="宋体" w:hint="default"/>
                <w:sz w:val="24"/>
                <w:szCs w:val="24"/>
              </w:rPr>
              <w:t>存在重要少数股东权益的子公司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58" w:type="dxa"/>
            <w:tcBorders>
              <w:top w:val="nil" w:sz="6" w:space="0" w:color="auto"/>
              <w:left w:val="nil" w:sz="6" w:space="0" w:color="auto"/>
              <w:bottom w:val="nil" w:sz="6" w:space="0" w:color="auto"/>
              <w:right w:val="nil" w:sz="6" w:space="0" w:color="auto"/>
            </w:tcBorders>
          </w:tcPr>
          <w:p>
            <w:pP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nil" w:sz="6" w:space="0" w:color="auto"/>
              <w:right w:val="nil" w:sz="6" w:space="0" w:color="auto"/>
            </w:tcBorders>
          </w:tcPr>
          <w:p>
            <w:pPr/>
          </w:p>
        </w:tc>
        <w:tc>
          <w:tcPr>
            <w:tcW w:w="897"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
        </w:tc>
      </w:tr>
      <w:tr>
        <w:trPr>
          <w:trHeight w:val="577" w:hRule="exact"/>
        </w:trPr>
        <w:tc>
          <w:tcPr>
            <w:tcW w:w="15502" w:type="dxa"/>
            <w:gridSpan w:val="15"/>
            <w:tcBorders>
              <w:top w:val="nil" w:sz="6" w:space="0" w:color="auto"/>
              <w:left w:val="nil" w:sz="6" w:space="0" w:color="auto"/>
              <w:bottom w:val="nil" w:sz="6" w:space="0" w:color="auto"/>
              <w:right w:val="nil" w:sz="6" w:space="0" w:color="auto"/>
            </w:tcBorders>
          </w:tcPr>
          <w:p>
            <w:pPr>
              <w:pStyle w:val="TableParagraph"/>
              <w:spacing w:line="240" w:lineRule="auto" w:before="93"/>
              <w:ind w:left="992" w:right="0"/>
              <w:jc w:val="left"/>
              <w:rPr>
                <w:rFonts w:ascii="宋体" w:hAnsi="宋体" w:cs="宋体" w:eastAsia="宋体" w:hint="default"/>
                <w:sz w:val="24"/>
                <w:szCs w:val="24"/>
              </w:rPr>
            </w:pPr>
            <w:r>
              <w:rPr>
                <w:rFonts w:ascii="宋体" w:hAnsi="宋体" w:cs="宋体" w:eastAsia="宋体" w:hint="default"/>
                <w:sz w:val="24"/>
                <w:szCs w:val="24"/>
              </w:rPr>
              <w:t>上述重要非全资子公司的主要财务信息列示如下：</w:t>
            </w:r>
          </w:p>
        </w:tc>
      </w:tr>
      <w:tr>
        <w:trPr>
          <w:trHeight w:val="402" w:hRule="exact"/>
        </w:trPr>
        <w:tc>
          <w:tcPr>
            <w:tcW w:w="74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2" w:space="0" w:color="000000"/>
              <w:right w:val="nil" w:sz="6" w:space="0" w:color="auto"/>
            </w:tcBorders>
          </w:tcPr>
          <w:p>
            <w:pPr/>
          </w:p>
        </w:tc>
        <w:tc>
          <w:tcPr>
            <w:tcW w:w="1018" w:type="dxa"/>
            <w:tcBorders>
              <w:top w:val="nil" w:sz="6" w:space="0" w:color="auto"/>
              <w:left w:val="nil" w:sz="6" w:space="0" w:color="auto"/>
              <w:bottom w:val="single" w:sz="2" w:space="0" w:color="000000"/>
              <w:right w:val="nil" w:sz="6" w:space="0" w:color="auto"/>
            </w:tcBorders>
          </w:tcPr>
          <w:p>
            <w:pPr/>
          </w:p>
        </w:tc>
        <w:tc>
          <w:tcPr>
            <w:tcW w:w="2356"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13"/>
              <w:ind w:left="34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47" w:type="dxa"/>
            <w:tcBorders>
              <w:top w:val="nil" w:sz="6" w:space="0" w:color="auto"/>
              <w:left w:val="nil" w:sz="6" w:space="0" w:color="auto"/>
              <w:bottom w:val="single" w:sz="2" w:space="0" w:color="000000"/>
              <w:right w:val="nil" w:sz="6" w:space="0" w:color="auto"/>
            </w:tcBorders>
          </w:tcPr>
          <w:p>
            <w:pPr/>
          </w:p>
        </w:tc>
        <w:tc>
          <w:tcPr>
            <w:tcW w:w="1075" w:type="dxa"/>
            <w:tcBorders>
              <w:top w:val="nil" w:sz="6" w:space="0" w:color="auto"/>
              <w:left w:val="nil" w:sz="6" w:space="0" w:color="auto"/>
              <w:bottom w:val="single" w:sz="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2" w:space="0" w:color="000000"/>
              <w:right w:val="nil" w:sz="6" w:space="0" w:color="auto"/>
            </w:tcBorders>
          </w:tcPr>
          <w:p>
            <w:pPr/>
          </w:p>
        </w:tc>
        <w:tc>
          <w:tcPr>
            <w:tcW w:w="1208" w:type="dxa"/>
            <w:tcBorders>
              <w:top w:val="nil" w:sz="6" w:space="0" w:color="auto"/>
              <w:left w:val="nil" w:sz="6" w:space="0" w:color="auto"/>
              <w:bottom w:val="single" w:sz="2" w:space="0" w:color="000000"/>
              <w:right w:val="nil" w:sz="6" w:space="0" w:color="auto"/>
            </w:tcBorders>
          </w:tcPr>
          <w:p>
            <w:pPr/>
          </w:p>
        </w:tc>
        <w:tc>
          <w:tcPr>
            <w:tcW w:w="192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13"/>
              <w:ind w:left="95"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2" w:type="dxa"/>
            <w:tcBorders>
              <w:top w:val="nil" w:sz="6" w:space="0" w:color="auto"/>
              <w:left w:val="nil" w:sz="6" w:space="0" w:color="auto"/>
              <w:bottom w:val="single" w:sz="2" w:space="0" w:color="000000"/>
              <w:right w:val="nil" w:sz="6" w:space="0" w:color="auto"/>
            </w:tcBorders>
          </w:tcPr>
          <w:p>
            <w:pPr/>
          </w:p>
        </w:tc>
        <w:tc>
          <w:tcPr>
            <w:tcW w:w="1034" w:type="dxa"/>
            <w:tcBorders>
              <w:top w:val="nil" w:sz="6" w:space="0" w:color="auto"/>
              <w:left w:val="nil" w:sz="6" w:space="0" w:color="auto"/>
              <w:bottom w:val="single" w:sz="2" w:space="0" w:color="000000"/>
              <w:right w:val="nil" w:sz="6" w:space="0" w:color="auto"/>
            </w:tcBorders>
          </w:tcPr>
          <w:p>
            <w:pPr/>
          </w:p>
        </w:tc>
      </w:tr>
      <w:tr>
        <w:trPr>
          <w:trHeight w:val="338" w:hRule="exact"/>
        </w:trPr>
        <w:tc>
          <w:tcPr>
            <w:tcW w:w="74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208" w:type="dxa"/>
            <w:tcBorders>
              <w:top w:val="single" w:sz="2" w:space="0" w:color="000000"/>
              <w:left w:val="nil" w:sz="6" w:space="0" w:color="auto"/>
              <w:bottom w:val="nil" w:sz="6" w:space="0" w:color="auto"/>
              <w:right w:val="nil" w:sz="6" w:space="0" w:color="auto"/>
            </w:tcBorders>
          </w:tcPr>
          <w:p>
            <w:pPr>
              <w:pStyle w:val="TableParagraph"/>
              <w:tabs>
                <w:tab w:pos="952" w:val="left" w:leader="none"/>
              </w:tabs>
              <w:spacing w:line="205" w:lineRule="exact"/>
              <w:ind w:right="-131"/>
              <w:jc w:val="right"/>
              <w:rPr>
                <w:rFonts w:ascii="宋体" w:hAnsi="宋体" w:cs="宋体" w:eastAsia="宋体" w:hint="default"/>
                <w:sz w:val="18"/>
                <w:szCs w:val="18"/>
              </w:rPr>
            </w:pPr>
            <w:r>
              <w:rPr>
                <w:rFonts w:ascii="宋体" w:hAnsi="宋体" w:cs="宋体" w:eastAsia="宋体" w:hint="default"/>
                <w:sz w:val="18"/>
                <w:szCs w:val="18"/>
              </w:rPr>
              <w:t>流动资产</w:t>
              <w:tab/>
              <w:t>非</w:t>
            </w:r>
          </w:p>
        </w:tc>
        <w:tc>
          <w:tcPr>
            <w:tcW w:w="1018" w:type="dxa"/>
            <w:tcBorders>
              <w:top w:val="single" w:sz="2" w:space="0" w:color="000000"/>
              <w:left w:val="nil" w:sz="6" w:space="0" w:color="auto"/>
              <w:bottom w:val="nil" w:sz="6" w:space="0" w:color="auto"/>
              <w:right w:val="nil" w:sz="6" w:space="0" w:color="auto"/>
            </w:tcBorders>
          </w:tcPr>
          <w:p>
            <w:pPr>
              <w:pStyle w:val="TableParagraph"/>
              <w:spacing w:line="205" w:lineRule="exact"/>
              <w:ind w:right="164"/>
              <w:jc w:val="right"/>
              <w:rPr>
                <w:rFonts w:ascii="宋体" w:hAnsi="宋体" w:cs="宋体" w:eastAsia="宋体" w:hint="default"/>
                <w:sz w:val="18"/>
                <w:szCs w:val="18"/>
              </w:rPr>
            </w:pPr>
            <w:r>
              <w:rPr>
                <w:rFonts w:ascii="宋体" w:hAnsi="宋体" w:cs="宋体" w:eastAsia="宋体" w:hint="default"/>
                <w:sz w:val="18"/>
                <w:szCs w:val="18"/>
              </w:rPr>
              <w:t>流动资产</w:t>
            </w:r>
          </w:p>
        </w:tc>
        <w:tc>
          <w:tcPr>
            <w:tcW w:w="1098" w:type="dxa"/>
            <w:tcBorders>
              <w:top w:val="single" w:sz="2" w:space="0" w:color="000000"/>
              <w:left w:val="nil" w:sz="6" w:space="0" w:color="auto"/>
              <w:bottom w:val="nil" w:sz="6" w:space="0" w:color="auto"/>
              <w:right w:val="nil" w:sz="6" w:space="0" w:color="auto"/>
            </w:tcBorders>
          </w:tcPr>
          <w:p>
            <w:pPr>
              <w:pStyle w:val="TableParagraph"/>
              <w:spacing w:line="205" w:lineRule="exact"/>
              <w:ind w:right="162"/>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258" w:type="dxa"/>
            <w:tcBorders>
              <w:top w:val="single" w:sz="2" w:space="0" w:color="000000"/>
              <w:left w:val="nil" w:sz="6" w:space="0" w:color="auto"/>
              <w:bottom w:val="nil" w:sz="6" w:space="0" w:color="auto"/>
              <w:right w:val="nil" w:sz="6" w:space="0" w:color="auto"/>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047" w:type="dxa"/>
            <w:tcBorders>
              <w:top w:val="single" w:sz="2" w:space="0" w:color="000000"/>
              <w:left w:val="nil" w:sz="6" w:space="0" w:color="auto"/>
              <w:bottom w:val="nil" w:sz="6" w:space="0" w:color="auto"/>
              <w:right w:val="nil" w:sz="6" w:space="0" w:color="auto"/>
            </w:tcBorders>
          </w:tcPr>
          <w:p>
            <w:pPr>
              <w:pStyle w:val="TableParagraph"/>
              <w:spacing w:line="205" w:lineRule="exact"/>
              <w:ind w:left="-21" w:right="165"/>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75" w:type="dxa"/>
            <w:tcBorders>
              <w:top w:val="single" w:sz="2"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负债合计</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nil" w:sz="6" w:space="0" w:color="auto"/>
              <w:right w:val="nil" w:sz="6" w:space="0" w:color="auto"/>
            </w:tcBorders>
          </w:tcPr>
          <w:p>
            <w:pPr>
              <w:pStyle w:val="TableParagraph"/>
              <w:spacing w:line="205" w:lineRule="exact"/>
              <w:ind w:left="2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208" w:type="dxa"/>
            <w:tcBorders>
              <w:top w:val="single" w:sz="2" w:space="0" w:color="000000"/>
              <w:left w:val="nil" w:sz="6" w:space="0" w:color="auto"/>
              <w:bottom w:val="nil" w:sz="6" w:space="0" w:color="auto"/>
              <w:right w:val="nil" w:sz="6" w:space="0" w:color="auto"/>
            </w:tcBorders>
          </w:tcPr>
          <w:p>
            <w:pPr>
              <w:pStyle w:val="TableParagraph"/>
              <w:spacing w:line="205" w:lineRule="exact"/>
              <w:ind w:left="4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897" w:type="dxa"/>
            <w:tcBorders>
              <w:top w:val="single" w:sz="2" w:space="0" w:color="000000"/>
              <w:left w:val="nil" w:sz="6" w:space="0" w:color="auto"/>
              <w:bottom w:val="nil" w:sz="6" w:space="0" w:color="auto"/>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z w:val="18"/>
                <w:szCs w:val="18"/>
              </w:rPr>
              <w:t>资产合计</w:t>
            </w:r>
          </w:p>
        </w:tc>
        <w:tc>
          <w:tcPr>
            <w:tcW w:w="1024" w:type="dxa"/>
            <w:tcBorders>
              <w:top w:val="single" w:sz="2" w:space="0" w:color="000000"/>
              <w:left w:val="nil" w:sz="6" w:space="0" w:color="auto"/>
              <w:bottom w:val="nil" w:sz="6" w:space="0" w:color="auto"/>
              <w:right w:val="nil" w:sz="6" w:space="0" w:color="auto"/>
            </w:tcBorders>
          </w:tcPr>
          <w:p>
            <w:pPr>
              <w:pStyle w:val="TableParagraph"/>
              <w:spacing w:line="205" w:lineRule="exact"/>
              <w:ind w:right="111"/>
              <w:jc w:val="right"/>
              <w:rPr>
                <w:rFonts w:ascii="宋体" w:hAnsi="宋体" w:cs="宋体" w:eastAsia="宋体" w:hint="default"/>
                <w:sz w:val="18"/>
                <w:szCs w:val="18"/>
              </w:rPr>
            </w:pPr>
            <w:r>
              <w:rPr>
                <w:rFonts w:ascii="宋体" w:hAnsi="宋体" w:cs="宋体" w:eastAsia="宋体" w:hint="default"/>
                <w:sz w:val="18"/>
                <w:szCs w:val="18"/>
              </w:rPr>
              <w:t>流动负债</w:t>
            </w:r>
          </w:p>
        </w:tc>
        <w:tc>
          <w:tcPr>
            <w:tcW w:w="1132" w:type="dxa"/>
            <w:tcBorders>
              <w:top w:val="single" w:sz="2" w:space="0" w:color="000000"/>
              <w:left w:val="nil" w:sz="6" w:space="0" w:color="auto"/>
              <w:bottom w:val="nil" w:sz="6" w:space="0" w:color="auto"/>
              <w:right w:val="nil" w:sz="6" w:space="0" w:color="auto"/>
            </w:tcBorders>
          </w:tcPr>
          <w:p>
            <w:pPr>
              <w:pStyle w:val="TableParagraph"/>
              <w:spacing w:line="205" w:lineRule="exact"/>
              <w:ind w:right="122"/>
              <w:jc w:val="right"/>
              <w:rPr>
                <w:rFonts w:ascii="宋体" w:hAnsi="宋体" w:cs="宋体" w:eastAsia="宋体" w:hint="default"/>
                <w:sz w:val="18"/>
                <w:szCs w:val="18"/>
              </w:rPr>
            </w:pPr>
            <w:r>
              <w:rPr>
                <w:rFonts w:ascii="宋体" w:hAnsi="宋体" w:cs="宋体" w:eastAsia="宋体" w:hint="default"/>
                <w:sz w:val="18"/>
                <w:szCs w:val="18"/>
              </w:rPr>
              <w:t>非流动负债</w:t>
            </w:r>
          </w:p>
        </w:tc>
        <w:tc>
          <w:tcPr>
            <w:tcW w:w="1034" w:type="dxa"/>
            <w:tcBorders>
              <w:top w:val="single" w:sz="2"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负债合计</w:t>
            </w:r>
          </w:p>
        </w:tc>
      </w:tr>
      <w:tr>
        <w:trPr>
          <w:trHeight w:val="371"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4"/>
              <w:ind w:left="200"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株式会社</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75" w:right="0"/>
              <w:jc w:val="left"/>
              <w:rPr>
                <w:rFonts w:ascii="Arial" w:hAnsi="Arial" w:cs="Arial" w:eastAsia="Arial" w:hint="default"/>
                <w:sz w:val="18"/>
                <w:szCs w:val="18"/>
              </w:rPr>
            </w:pPr>
            <w:r>
              <w:rPr>
                <w:rFonts w:ascii="Arial"/>
                <w:sz w:val="18"/>
              </w:rPr>
              <w:t>673,242</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65"/>
              <w:jc w:val="right"/>
              <w:rPr>
                <w:rFonts w:ascii="Arial" w:hAnsi="Arial" w:cs="Arial" w:eastAsia="Arial" w:hint="default"/>
                <w:sz w:val="18"/>
                <w:szCs w:val="18"/>
              </w:rPr>
            </w:pPr>
            <w:r>
              <w:rPr>
                <w:rFonts w:ascii="Arial"/>
                <w:spacing w:val="-1"/>
                <w:sz w:val="18"/>
              </w:rPr>
              <w:t>614,547</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28"/>
              <w:jc w:val="right"/>
              <w:rPr>
                <w:rFonts w:ascii="Arial" w:hAnsi="Arial" w:cs="Arial" w:eastAsia="Arial" w:hint="default"/>
                <w:sz w:val="18"/>
                <w:szCs w:val="18"/>
              </w:rPr>
            </w:pPr>
            <w:r>
              <w:rPr>
                <w:rFonts w:ascii="Arial"/>
                <w:spacing w:val="-1"/>
                <w:sz w:val="18"/>
              </w:rPr>
              <w:t>1,287,789</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352" w:right="0"/>
              <w:jc w:val="left"/>
              <w:rPr>
                <w:rFonts w:ascii="Arial" w:hAnsi="Arial" w:cs="Arial" w:eastAsia="Arial" w:hint="default"/>
                <w:sz w:val="18"/>
                <w:szCs w:val="18"/>
              </w:rPr>
            </w:pPr>
            <w:r>
              <w:rPr>
                <w:rFonts w:ascii="Arial"/>
                <w:sz w:val="18"/>
              </w:rPr>
              <w:t>396,364</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65"/>
              <w:jc w:val="right"/>
              <w:rPr>
                <w:rFonts w:ascii="Arial" w:hAnsi="Arial" w:cs="Arial" w:eastAsia="Arial" w:hint="default"/>
                <w:sz w:val="18"/>
                <w:szCs w:val="18"/>
              </w:rPr>
            </w:pPr>
            <w:r>
              <w:rPr>
                <w:rFonts w:ascii="Arial"/>
                <w:spacing w:val="-1"/>
                <w:sz w:val="18"/>
              </w:rPr>
              <w:t>184,428</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06"/>
              <w:jc w:val="right"/>
              <w:rPr>
                <w:rFonts w:ascii="Arial" w:hAnsi="Arial" w:cs="Arial" w:eastAsia="Arial" w:hint="default"/>
                <w:sz w:val="18"/>
                <w:szCs w:val="18"/>
              </w:rPr>
            </w:pPr>
            <w:r>
              <w:rPr>
                <w:rFonts w:ascii="Arial"/>
                <w:spacing w:val="-1"/>
                <w:sz w:val="18"/>
              </w:rPr>
              <w:t>580,792</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81" w:right="0"/>
              <w:jc w:val="left"/>
              <w:rPr>
                <w:rFonts w:ascii="Arial" w:hAnsi="Arial" w:cs="Arial" w:eastAsia="Arial" w:hint="default"/>
                <w:sz w:val="18"/>
                <w:szCs w:val="18"/>
              </w:rPr>
            </w:pPr>
            <w:r>
              <w:rPr>
                <w:rFonts w:ascii="Arial"/>
                <w:sz w:val="18"/>
              </w:rPr>
              <w:t>528,709</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293" w:right="0"/>
              <w:jc w:val="left"/>
              <w:rPr>
                <w:rFonts w:ascii="Arial" w:hAnsi="Arial" w:cs="Arial" w:eastAsia="Arial" w:hint="default"/>
                <w:sz w:val="18"/>
                <w:szCs w:val="18"/>
              </w:rPr>
            </w:pPr>
            <w:r>
              <w:rPr>
                <w:rFonts w:ascii="Arial"/>
                <w:sz w:val="18"/>
              </w:rPr>
              <w:t>692,127</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14" w:right="108"/>
              <w:jc w:val="right"/>
              <w:rPr>
                <w:rFonts w:ascii="Arial" w:hAnsi="Arial" w:cs="Arial" w:eastAsia="Arial" w:hint="default"/>
                <w:sz w:val="18"/>
                <w:szCs w:val="18"/>
              </w:rPr>
            </w:pPr>
            <w:r>
              <w:rPr>
                <w:rFonts w:ascii="Arial"/>
                <w:spacing w:val="-1"/>
                <w:sz w:val="18"/>
              </w:rPr>
              <w:t>1,220,836</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11"/>
              <w:jc w:val="right"/>
              <w:rPr>
                <w:rFonts w:ascii="Arial" w:hAnsi="Arial" w:cs="Arial" w:eastAsia="Arial" w:hint="default"/>
                <w:sz w:val="18"/>
                <w:szCs w:val="18"/>
              </w:rPr>
            </w:pPr>
            <w:r>
              <w:rPr>
                <w:rFonts w:ascii="Arial"/>
                <w:spacing w:val="-1"/>
                <w:sz w:val="18"/>
              </w:rPr>
              <w:t>329,466</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23"/>
              <w:jc w:val="right"/>
              <w:rPr>
                <w:rFonts w:ascii="Arial" w:hAnsi="Arial" w:cs="Arial" w:eastAsia="Arial" w:hint="default"/>
                <w:sz w:val="18"/>
                <w:szCs w:val="18"/>
              </w:rPr>
            </w:pPr>
            <w:r>
              <w:rPr>
                <w:rFonts w:ascii="Arial"/>
                <w:spacing w:val="-1"/>
                <w:sz w:val="18"/>
              </w:rPr>
              <w:t>169,033</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152"/>
              <w:ind w:right="107"/>
              <w:jc w:val="right"/>
              <w:rPr>
                <w:rFonts w:ascii="Arial" w:hAnsi="Arial" w:cs="Arial" w:eastAsia="Arial" w:hint="default"/>
                <w:sz w:val="18"/>
                <w:szCs w:val="18"/>
              </w:rPr>
            </w:pPr>
            <w:r>
              <w:rPr>
                <w:rFonts w:ascii="Arial"/>
                <w:spacing w:val="-1"/>
                <w:sz w:val="18"/>
              </w:rPr>
              <w:t>498,499</w:t>
            </w:r>
          </w:p>
        </w:tc>
      </w:tr>
      <w:tr>
        <w:trPr>
          <w:trHeight w:val="256"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5" w:right="0"/>
              <w:jc w:val="left"/>
              <w:rPr>
                <w:rFonts w:ascii="Arial" w:hAnsi="Arial" w:cs="Arial" w:eastAsia="Arial" w:hint="default"/>
                <w:sz w:val="18"/>
                <w:szCs w:val="18"/>
              </w:rPr>
            </w:pPr>
            <w:r>
              <w:rPr>
                <w:rFonts w:ascii="Arial"/>
                <w:sz w:val="18"/>
              </w:rPr>
              <w:t>1,374,054</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360,250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spacing w:val="-1"/>
                <w:sz w:val="18"/>
              </w:rPr>
              <w:t>1,734,304</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2" w:right="0"/>
              <w:jc w:val="left"/>
              <w:rPr>
                <w:rFonts w:ascii="Arial" w:hAnsi="Arial" w:cs="Arial" w:eastAsia="Arial" w:hint="default"/>
                <w:sz w:val="18"/>
                <w:szCs w:val="18"/>
              </w:rPr>
            </w:pPr>
            <w:r>
              <w:rPr>
                <w:rFonts w:ascii="Arial"/>
                <w:sz w:val="18"/>
              </w:rPr>
              <w:t>2,181,237</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4"/>
              <w:jc w:val="right"/>
              <w:rPr>
                <w:rFonts w:ascii="Arial" w:hAnsi="Arial" w:cs="Arial" w:eastAsia="Arial" w:hint="default"/>
                <w:sz w:val="18"/>
                <w:szCs w:val="18"/>
              </w:rPr>
            </w:pPr>
            <w:r>
              <w:rPr>
                <w:rFonts w:ascii="Arial"/>
                <w:spacing w:val="-1"/>
                <w:sz w:val="18"/>
              </w:rPr>
              <w:t>391,653</w:t>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6"/>
              <w:jc w:val="right"/>
              <w:rPr>
                <w:rFonts w:ascii="Arial" w:hAnsi="Arial" w:cs="Arial" w:eastAsia="Arial" w:hint="default"/>
                <w:sz w:val="18"/>
                <w:szCs w:val="18"/>
              </w:rPr>
            </w:pPr>
            <w:r>
              <w:rPr>
                <w:rFonts w:ascii="Arial"/>
                <w:spacing w:val="-1"/>
                <w:sz w:val="18"/>
              </w:rPr>
              <w:t>2,572,890</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81" w:right="0"/>
              <w:jc w:val="left"/>
              <w:rPr>
                <w:rFonts w:ascii="Arial" w:hAnsi="Arial" w:cs="Arial" w:eastAsia="Arial" w:hint="default"/>
                <w:sz w:val="18"/>
                <w:szCs w:val="18"/>
              </w:rPr>
            </w:pPr>
            <w:r>
              <w:rPr>
                <w:rFonts w:ascii="Arial"/>
                <w:sz w:val="18"/>
              </w:rPr>
              <w:t>771,912</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2" w:right="0"/>
              <w:jc w:val="left"/>
              <w:rPr>
                <w:rFonts w:ascii="Arial" w:hAnsi="Arial" w:cs="Arial" w:eastAsia="Arial" w:hint="default"/>
                <w:sz w:val="18"/>
                <w:szCs w:val="18"/>
              </w:rPr>
            </w:pPr>
            <w:r>
              <w:rPr>
                <w:rFonts w:ascii="Arial"/>
                <w:sz w:val="18"/>
              </w:rPr>
              <w:t>66,000</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8"/>
              <w:jc w:val="right"/>
              <w:rPr>
                <w:rFonts w:ascii="Arial" w:hAnsi="Arial" w:cs="Arial" w:eastAsia="Arial" w:hint="default"/>
                <w:sz w:val="18"/>
                <w:szCs w:val="18"/>
              </w:rPr>
            </w:pPr>
            <w:r>
              <w:rPr>
                <w:rFonts w:ascii="Arial"/>
                <w:spacing w:val="-1"/>
                <w:sz w:val="18"/>
              </w:rPr>
              <w:t>837,912</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11"/>
              <w:jc w:val="right"/>
              <w:rPr>
                <w:rFonts w:ascii="Arial" w:hAnsi="Arial" w:cs="Arial" w:eastAsia="Arial" w:hint="default"/>
                <w:sz w:val="18"/>
                <w:szCs w:val="18"/>
              </w:rPr>
            </w:pPr>
            <w:r>
              <w:rPr>
                <w:rFonts w:ascii="Arial"/>
                <w:spacing w:val="-1"/>
                <w:sz w:val="18"/>
              </w:rPr>
              <w:t>1,430,724</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2"/>
              <w:jc w:val="right"/>
              <w:rPr>
                <w:rFonts w:ascii="Arial" w:hAnsi="Arial" w:cs="Arial" w:eastAsia="Arial" w:hint="default"/>
                <w:sz w:val="18"/>
                <w:szCs w:val="18"/>
              </w:rPr>
            </w:pPr>
            <w:r>
              <w:rPr>
                <w:rFonts w:ascii="Arial"/>
                <w:w w:val="99"/>
                <w:sz w:val="18"/>
              </w:rPr>
              <w:t>-</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7"/>
              <w:jc w:val="right"/>
              <w:rPr>
                <w:rFonts w:ascii="Arial" w:hAnsi="Arial" w:cs="Arial" w:eastAsia="Arial" w:hint="default"/>
                <w:sz w:val="18"/>
                <w:szCs w:val="18"/>
              </w:rPr>
            </w:pPr>
            <w:r>
              <w:rPr>
                <w:rFonts w:ascii="Arial"/>
                <w:spacing w:val="-1"/>
                <w:sz w:val="18"/>
              </w:rPr>
              <w:t>1,430,724</w:t>
            </w:r>
          </w:p>
        </w:tc>
      </w:tr>
      <w:tr>
        <w:trPr>
          <w:trHeight w:val="467"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重庆苏宁小额贷款有限</w:t>
            </w:r>
          </w:p>
          <w:p>
            <w:pPr>
              <w:pStyle w:val="TableParagraph"/>
              <w:spacing w:line="234" w:lineRule="exact"/>
              <w:ind w:left="55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75" w:right="0"/>
              <w:jc w:val="left"/>
              <w:rPr>
                <w:rFonts w:ascii="Arial" w:hAnsi="Arial" w:cs="Arial" w:eastAsia="Arial" w:hint="default"/>
                <w:sz w:val="18"/>
                <w:szCs w:val="18"/>
              </w:rPr>
            </w:pPr>
            <w:r>
              <w:rPr>
                <w:rFonts w:ascii="Arial"/>
                <w:sz w:val="18"/>
              </w:rPr>
              <w:t>13,996</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spacing w:val="-1"/>
                <w:sz w:val="18"/>
              </w:rPr>
              <w:t>372,644</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9"/>
              <w:jc w:val="right"/>
              <w:rPr>
                <w:rFonts w:ascii="Arial" w:hAnsi="Arial" w:cs="Arial" w:eastAsia="Arial" w:hint="default"/>
                <w:sz w:val="18"/>
                <w:szCs w:val="18"/>
              </w:rPr>
            </w:pPr>
            <w:r>
              <w:rPr>
                <w:rFonts w:ascii="Arial"/>
                <w:spacing w:val="-1"/>
                <w:sz w:val="18"/>
              </w:rPr>
              <w:t>386,640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2" w:right="0"/>
              <w:jc w:val="left"/>
              <w:rPr>
                <w:rFonts w:ascii="Arial" w:hAnsi="Arial" w:cs="Arial" w:eastAsia="Arial" w:hint="default"/>
                <w:sz w:val="18"/>
                <w:szCs w:val="18"/>
              </w:rPr>
            </w:pPr>
            <w:r>
              <w:rPr>
                <w:rFonts w:ascii="Arial"/>
                <w:sz w:val="18"/>
              </w:rPr>
              <w:t>69,361</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6"/>
              <w:jc w:val="right"/>
              <w:rPr>
                <w:rFonts w:ascii="Arial" w:hAnsi="Arial" w:cs="Arial" w:eastAsia="Arial" w:hint="default"/>
                <w:sz w:val="18"/>
                <w:szCs w:val="18"/>
              </w:rPr>
            </w:pPr>
            <w:r>
              <w:rPr>
                <w:rFonts w:ascii="Arial"/>
                <w:spacing w:val="-1"/>
                <w:w w:val="95"/>
                <w:sz w:val="18"/>
              </w:rPr>
              <w:t>12</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69,373</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1" w:right="0"/>
              <w:jc w:val="left"/>
              <w:rPr>
                <w:rFonts w:ascii="Arial" w:hAnsi="Arial" w:cs="Arial" w:eastAsia="Arial" w:hint="default"/>
                <w:sz w:val="18"/>
                <w:szCs w:val="18"/>
              </w:rPr>
            </w:pPr>
            <w:r>
              <w:rPr>
                <w:rFonts w:ascii="Arial"/>
                <w:sz w:val="18"/>
              </w:rPr>
              <w:t>36,993</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93" w:right="0"/>
              <w:jc w:val="left"/>
              <w:rPr>
                <w:rFonts w:ascii="Arial" w:hAnsi="Arial" w:cs="Arial" w:eastAsia="Arial" w:hint="default"/>
                <w:sz w:val="18"/>
                <w:szCs w:val="18"/>
              </w:rPr>
            </w:pPr>
            <w:r>
              <w:rPr>
                <w:rFonts w:ascii="Arial"/>
                <w:sz w:val="18"/>
              </w:rPr>
              <w:t>268,513</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sz w:val="18"/>
              </w:rPr>
              <w:t>305,506</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10"/>
              <w:jc w:val="right"/>
              <w:rPr>
                <w:rFonts w:ascii="Arial" w:hAnsi="Arial" w:cs="Arial" w:eastAsia="Arial" w:hint="default"/>
                <w:sz w:val="18"/>
                <w:szCs w:val="18"/>
              </w:rPr>
            </w:pPr>
            <w:r>
              <w:rPr>
                <w:rFonts w:ascii="Arial"/>
                <w:spacing w:val="-1"/>
                <w:sz w:val="18"/>
              </w:rPr>
              <w:t>1,056</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4"/>
              <w:jc w:val="right"/>
              <w:rPr>
                <w:rFonts w:ascii="Arial" w:hAnsi="Arial" w:cs="Arial" w:eastAsia="Arial" w:hint="default"/>
                <w:sz w:val="18"/>
                <w:szCs w:val="18"/>
              </w:rPr>
            </w:pPr>
            <w:r>
              <w:rPr>
                <w:rFonts w:ascii="Arial"/>
                <w:spacing w:val="-1"/>
                <w:w w:val="95"/>
                <w:sz w:val="18"/>
              </w:rPr>
              <w:t>317</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1,373</w:t>
            </w:r>
          </w:p>
        </w:tc>
      </w:tr>
      <w:tr>
        <w:trPr>
          <w:trHeight w:val="467"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湖南苏宁先锋电子有限</w:t>
            </w:r>
          </w:p>
          <w:p>
            <w:pPr>
              <w:pStyle w:val="TableParagraph"/>
              <w:spacing w:line="235" w:lineRule="exact"/>
              <w:ind w:left="55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75" w:right="0"/>
              <w:jc w:val="left"/>
              <w:rPr>
                <w:rFonts w:ascii="Arial" w:hAnsi="Arial" w:cs="Arial" w:eastAsia="Arial" w:hint="default"/>
                <w:sz w:val="18"/>
                <w:szCs w:val="18"/>
              </w:rPr>
            </w:pPr>
            <w:r>
              <w:rPr>
                <w:rFonts w:ascii="Arial"/>
                <w:sz w:val="18"/>
              </w:rPr>
              <w:t>646,040</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4"/>
              <w:jc w:val="right"/>
              <w:rPr>
                <w:rFonts w:ascii="Arial" w:hAnsi="Arial" w:cs="Arial" w:eastAsia="Arial" w:hint="default"/>
                <w:sz w:val="18"/>
                <w:szCs w:val="18"/>
              </w:rPr>
            </w:pPr>
            <w:r>
              <w:rPr>
                <w:rFonts w:ascii="Arial"/>
                <w:spacing w:val="-1"/>
                <w:sz w:val="18"/>
              </w:rPr>
              <w:t>1,090</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9"/>
              <w:jc w:val="right"/>
              <w:rPr>
                <w:rFonts w:ascii="Arial" w:hAnsi="Arial" w:cs="Arial" w:eastAsia="Arial" w:hint="default"/>
                <w:sz w:val="18"/>
                <w:szCs w:val="18"/>
              </w:rPr>
            </w:pPr>
            <w:r>
              <w:rPr>
                <w:rFonts w:ascii="Arial"/>
                <w:spacing w:val="-1"/>
                <w:sz w:val="18"/>
              </w:rPr>
              <w:t>647,130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2" w:right="0"/>
              <w:jc w:val="left"/>
              <w:rPr>
                <w:rFonts w:ascii="Arial" w:hAnsi="Arial" w:cs="Arial" w:eastAsia="Arial" w:hint="default"/>
                <w:sz w:val="18"/>
                <w:szCs w:val="18"/>
              </w:rPr>
            </w:pPr>
            <w:r>
              <w:rPr>
                <w:rFonts w:ascii="Arial"/>
                <w:sz w:val="18"/>
              </w:rPr>
              <w:t>478,678</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5"/>
              <w:jc w:val="right"/>
              <w:rPr>
                <w:rFonts w:ascii="Arial" w:hAnsi="Arial" w:cs="Arial" w:eastAsia="Arial" w:hint="default"/>
                <w:sz w:val="18"/>
                <w:szCs w:val="18"/>
              </w:rPr>
            </w:pPr>
            <w:r>
              <w:rPr>
                <w:rFonts w:ascii="Arial"/>
                <w:w w:val="99"/>
                <w:sz w:val="18"/>
              </w:rPr>
              <w:t>-</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478,678</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81" w:right="0"/>
              <w:jc w:val="left"/>
              <w:rPr>
                <w:rFonts w:ascii="Arial" w:hAnsi="Arial" w:cs="Arial" w:eastAsia="Arial" w:hint="default"/>
                <w:sz w:val="18"/>
                <w:szCs w:val="18"/>
              </w:rPr>
            </w:pPr>
            <w:r>
              <w:rPr>
                <w:rFonts w:ascii="Arial"/>
                <w:sz w:val="18"/>
              </w:rPr>
              <w:t>916,604</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643" w:right="0"/>
              <w:jc w:val="left"/>
              <w:rPr>
                <w:rFonts w:ascii="Arial" w:hAnsi="Arial" w:cs="Arial" w:eastAsia="Arial" w:hint="default"/>
                <w:sz w:val="18"/>
                <w:szCs w:val="18"/>
              </w:rPr>
            </w:pPr>
            <w:r>
              <w:rPr>
                <w:rFonts w:ascii="Arial"/>
                <w:sz w:val="18"/>
              </w:rPr>
              <w:t>837</w:t>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8"/>
              <w:jc w:val="right"/>
              <w:rPr>
                <w:rFonts w:ascii="Arial" w:hAnsi="Arial" w:cs="Arial" w:eastAsia="Arial" w:hint="default"/>
                <w:sz w:val="18"/>
                <w:szCs w:val="18"/>
              </w:rPr>
            </w:pPr>
            <w:r>
              <w:rPr>
                <w:rFonts w:ascii="Arial"/>
                <w:spacing w:val="-1"/>
                <w:sz w:val="18"/>
              </w:rPr>
              <w:t>917,441</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1"/>
              <w:jc w:val="right"/>
              <w:rPr>
                <w:rFonts w:ascii="Arial" w:hAnsi="Arial" w:cs="Arial" w:eastAsia="Arial" w:hint="default"/>
                <w:sz w:val="18"/>
                <w:szCs w:val="18"/>
              </w:rPr>
            </w:pPr>
            <w:r>
              <w:rPr>
                <w:rFonts w:ascii="Arial"/>
                <w:spacing w:val="-1"/>
                <w:sz w:val="18"/>
              </w:rPr>
              <w:t>780,158</w:t>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2"/>
              <w:jc w:val="right"/>
              <w:rPr>
                <w:rFonts w:ascii="Arial" w:hAnsi="Arial" w:cs="Arial" w:eastAsia="Arial" w:hint="default"/>
                <w:sz w:val="18"/>
                <w:szCs w:val="18"/>
              </w:rPr>
            </w:pPr>
            <w:r>
              <w:rPr>
                <w:rFonts w:ascii="Arial"/>
                <w:w w:val="99"/>
                <w:sz w:val="18"/>
              </w:rPr>
              <w:t>-</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7"/>
              <w:jc w:val="right"/>
              <w:rPr>
                <w:rFonts w:ascii="Arial" w:hAnsi="Arial" w:cs="Arial" w:eastAsia="Arial" w:hint="default"/>
                <w:sz w:val="18"/>
                <w:szCs w:val="18"/>
              </w:rPr>
            </w:pPr>
            <w:r>
              <w:rPr>
                <w:rFonts w:ascii="Arial"/>
                <w:spacing w:val="-1"/>
                <w:sz w:val="18"/>
              </w:rPr>
              <w:t>780,158</w:t>
            </w:r>
          </w:p>
        </w:tc>
      </w:tr>
      <w:tr>
        <w:trPr>
          <w:trHeight w:val="395"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375" w:right="0"/>
              <w:jc w:val="left"/>
              <w:rPr>
                <w:rFonts w:ascii="Arial" w:hAnsi="Arial" w:cs="Arial" w:eastAsia="Arial" w:hint="default"/>
                <w:sz w:val="18"/>
                <w:szCs w:val="18"/>
              </w:rPr>
            </w:pPr>
            <w:r>
              <w:rPr>
                <w:rFonts w:ascii="Arial"/>
                <w:sz w:val="18"/>
              </w:rPr>
              <w:t>53,756</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5"/>
              <w:jc w:val="right"/>
              <w:rPr>
                <w:rFonts w:ascii="Arial" w:hAnsi="Arial" w:cs="Arial" w:eastAsia="Arial" w:hint="default"/>
                <w:sz w:val="18"/>
                <w:szCs w:val="18"/>
              </w:rPr>
            </w:pPr>
            <w:r>
              <w:rPr>
                <w:rFonts w:ascii="Arial"/>
                <w:spacing w:val="-1"/>
                <w:sz w:val="18"/>
              </w:rPr>
              <w:t>70,022</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9"/>
              <w:jc w:val="right"/>
              <w:rPr>
                <w:rFonts w:ascii="Arial" w:hAnsi="Arial" w:cs="Arial" w:eastAsia="Arial" w:hint="default"/>
                <w:sz w:val="18"/>
                <w:szCs w:val="18"/>
              </w:rPr>
            </w:pPr>
            <w:r>
              <w:rPr>
                <w:rFonts w:ascii="Arial"/>
                <w:spacing w:val="-1"/>
                <w:sz w:val="18"/>
              </w:rPr>
              <w:t>123,778</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703" w:right="0"/>
              <w:jc w:val="left"/>
              <w:rPr>
                <w:rFonts w:ascii="Arial" w:hAnsi="Arial" w:cs="Arial" w:eastAsia="Arial" w:hint="default"/>
                <w:sz w:val="18"/>
                <w:szCs w:val="18"/>
              </w:rPr>
            </w:pPr>
            <w:r>
              <w:rPr>
                <w:rFonts w:ascii="Arial"/>
                <w:sz w:val="18"/>
              </w:rPr>
              <w:t>668</w:t>
            </w:r>
          </w:p>
        </w:tc>
        <w:tc>
          <w:tcPr>
            <w:tcW w:w="10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6"/>
              <w:jc w:val="right"/>
              <w:rPr>
                <w:rFonts w:ascii="Arial" w:hAnsi="Arial" w:cs="Arial" w:eastAsia="Arial" w:hint="default"/>
                <w:sz w:val="18"/>
                <w:szCs w:val="18"/>
              </w:rPr>
            </w:pPr>
            <w:r>
              <w:rPr>
                <w:rFonts w:ascii="Arial"/>
                <w:spacing w:val="-1"/>
                <w:w w:val="95"/>
                <w:sz w:val="18"/>
              </w:rPr>
              <w:t>141</w:t>
            </w:r>
            <w:r>
              <w:rPr>
                <w:rFonts w:ascii="Arial"/>
                <w:sz w:val="18"/>
              </w:rPr>
            </w: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95"/>
                <w:sz w:val="18"/>
              </w:rPr>
              <w:t>809</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81" w:right="0"/>
              <w:jc w:val="left"/>
              <w:rPr>
                <w:rFonts w:ascii="Arial" w:hAnsi="Arial" w:cs="Arial" w:eastAsia="Arial" w:hint="default"/>
                <w:sz w:val="18"/>
                <w:szCs w:val="18"/>
              </w:rPr>
            </w:pPr>
            <w:r>
              <w:rPr>
                <w:rFonts w:ascii="Arial"/>
                <w:sz w:val="18"/>
              </w:rPr>
              <w:t>120,230</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2"/>
              <w:jc w:val="right"/>
              <w:rPr>
                <w:rFonts w:ascii="Arial" w:hAnsi="Arial" w:cs="Arial" w:eastAsia="Arial" w:hint="default"/>
                <w:sz w:val="18"/>
                <w:szCs w:val="18"/>
              </w:rPr>
            </w:pPr>
            <w:r>
              <w:rPr>
                <w:rFonts w:ascii="Arial"/>
                <w:w w:val="99"/>
                <w:sz w:val="18"/>
              </w:rPr>
              <w:t>-</w:t>
            </w:r>
            <w:r>
              <w:rPr>
                <w:rFonts w:ascii="Arial"/>
                <w:sz w:val="18"/>
              </w:rPr>
            </w:r>
          </w:p>
        </w:tc>
        <w:tc>
          <w:tcPr>
            <w:tcW w:w="89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8"/>
              <w:jc w:val="right"/>
              <w:rPr>
                <w:rFonts w:ascii="Arial" w:hAnsi="Arial" w:cs="Arial" w:eastAsia="Arial" w:hint="default"/>
                <w:sz w:val="18"/>
                <w:szCs w:val="18"/>
              </w:rPr>
            </w:pPr>
            <w:r>
              <w:rPr>
                <w:rFonts w:ascii="Arial"/>
                <w:spacing w:val="-1"/>
                <w:sz w:val="18"/>
              </w:rPr>
              <w:t>120,230</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12"/>
              <w:jc w:val="right"/>
              <w:rPr>
                <w:rFonts w:ascii="Arial" w:hAnsi="Arial" w:cs="Arial" w:eastAsia="Arial" w:hint="default"/>
                <w:sz w:val="18"/>
                <w:szCs w:val="18"/>
              </w:rPr>
            </w:pPr>
            <w:r>
              <w:rPr>
                <w:rFonts w:ascii="Arial"/>
                <w:spacing w:val="-1"/>
                <w:w w:val="95"/>
                <w:sz w:val="18"/>
              </w:rPr>
              <w:t>57</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22"/>
              <w:jc w:val="right"/>
              <w:rPr>
                <w:rFonts w:ascii="Arial" w:hAnsi="Arial" w:cs="Arial" w:eastAsia="Arial" w:hint="default"/>
                <w:sz w:val="18"/>
                <w:szCs w:val="18"/>
              </w:rPr>
            </w:pPr>
            <w:r>
              <w:rPr>
                <w:rFonts w:ascii="Arial"/>
                <w:w w:val="99"/>
                <w:sz w:val="18"/>
              </w:rPr>
              <w:t>-</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8"/>
              <w:jc w:val="right"/>
              <w:rPr>
                <w:rFonts w:ascii="Arial" w:hAnsi="Arial" w:cs="Arial" w:eastAsia="Arial" w:hint="default"/>
                <w:sz w:val="18"/>
                <w:szCs w:val="18"/>
              </w:rPr>
            </w:pPr>
            <w:r>
              <w:rPr>
                <w:rFonts w:ascii="Arial"/>
                <w:spacing w:val="-1"/>
                <w:w w:val="95"/>
                <w:sz w:val="18"/>
              </w:rPr>
              <w:t>57</w:t>
            </w:r>
            <w:r>
              <w:rPr>
                <w:rFonts w:ascii="Arial"/>
                <w:sz w:val="18"/>
              </w:rPr>
            </w:r>
          </w:p>
        </w:tc>
      </w:tr>
      <w:tr>
        <w:trPr>
          <w:trHeight w:val="365" w:hRule="exact"/>
        </w:trPr>
        <w:tc>
          <w:tcPr>
            <w:tcW w:w="74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208" w:type="dxa"/>
            <w:tcBorders>
              <w:top w:val="nil" w:sz="6" w:space="0" w:color="auto"/>
              <w:left w:val="nil" w:sz="6" w:space="0" w:color="auto"/>
              <w:bottom w:val="single" w:sz="2" w:space="0" w:color="000000"/>
              <w:right w:val="nil" w:sz="6" w:space="0" w:color="auto"/>
            </w:tcBorders>
          </w:tcPr>
          <w:p>
            <w:pPr/>
          </w:p>
        </w:tc>
        <w:tc>
          <w:tcPr>
            <w:tcW w:w="1018" w:type="dxa"/>
            <w:tcBorders>
              <w:top w:val="nil" w:sz="6" w:space="0" w:color="auto"/>
              <w:left w:val="nil" w:sz="6" w:space="0" w:color="auto"/>
              <w:bottom w:val="single" w:sz="2" w:space="0" w:color="000000"/>
              <w:right w:val="nil" w:sz="6" w:space="0" w:color="auto"/>
            </w:tcBorders>
          </w:tcPr>
          <w:p>
            <w:pPr/>
          </w:p>
        </w:tc>
        <w:tc>
          <w:tcPr>
            <w:tcW w:w="2356"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99"/>
              <w:ind w:left="723"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047" w:type="dxa"/>
            <w:tcBorders>
              <w:top w:val="nil" w:sz="6" w:space="0" w:color="auto"/>
              <w:left w:val="nil" w:sz="6" w:space="0" w:color="auto"/>
              <w:bottom w:val="single" w:sz="2" w:space="0" w:color="000000"/>
              <w:right w:val="nil" w:sz="6" w:space="0" w:color="auto"/>
            </w:tcBorders>
          </w:tcPr>
          <w:p>
            <w:pPr/>
          </w:p>
        </w:tc>
        <w:tc>
          <w:tcPr>
            <w:tcW w:w="1075" w:type="dxa"/>
            <w:tcBorders>
              <w:top w:val="nil" w:sz="6" w:space="0" w:color="auto"/>
              <w:left w:val="nil" w:sz="6" w:space="0" w:color="auto"/>
              <w:bottom w:val="single" w:sz="2" w:space="0" w:color="000000"/>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single" w:sz="2" w:space="0" w:color="000000"/>
              <w:right w:val="nil" w:sz="6" w:space="0" w:color="auto"/>
            </w:tcBorders>
          </w:tcPr>
          <w:p>
            <w:pPr/>
          </w:p>
        </w:tc>
        <w:tc>
          <w:tcPr>
            <w:tcW w:w="1208" w:type="dxa"/>
            <w:tcBorders>
              <w:top w:val="nil" w:sz="6" w:space="0" w:color="auto"/>
              <w:left w:val="nil" w:sz="6" w:space="0" w:color="auto"/>
              <w:bottom w:val="single" w:sz="2" w:space="0" w:color="000000"/>
              <w:right w:val="nil" w:sz="6" w:space="0" w:color="auto"/>
            </w:tcBorders>
          </w:tcPr>
          <w:p>
            <w:pPr/>
          </w:p>
        </w:tc>
        <w:tc>
          <w:tcPr>
            <w:tcW w:w="1921"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99"/>
              <w:ind w:left="47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132" w:type="dxa"/>
            <w:tcBorders>
              <w:top w:val="nil" w:sz="6" w:space="0" w:color="auto"/>
              <w:left w:val="nil" w:sz="6" w:space="0" w:color="auto"/>
              <w:bottom w:val="single" w:sz="2" w:space="0" w:color="000000"/>
              <w:right w:val="nil" w:sz="6" w:space="0" w:color="auto"/>
            </w:tcBorders>
          </w:tcPr>
          <w:p>
            <w:pPr/>
          </w:p>
        </w:tc>
        <w:tc>
          <w:tcPr>
            <w:tcW w:w="1034" w:type="dxa"/>
            <w:tcBorders>
              <w:top w:val="nil" w:sz="6" w:space="0" w:color="auto"/>
              <w:left w:val="nil" w:sz="6" w:space="0" w:color="auto"/>
              <w:bottom w:val="single" w:sz="2" w:space="0" w:color="000000"/>
              <w:right w:val="nil" w:sz="6" w:space="0" w:color="auto"/>
            </w:tcBorders>
          </w:tcPr>
          <w:p>
            <w:pPr/>
          </w:p>
        </w:tc>
      </w:tr>
      <w:tr>
        <w:trPr>
          <w:trHeight w:val="247" w:hRule="exact"/>
        </w:trPr>
        <w:tc>
          <w:tcPr>
            <w:tcW w:w="743"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208" w:type="dxa"/>
            <w:tcBorders>
              <w:top w:val="single" w:sz="2" w:space="0" w:color="000000"/>
              <w:left w:val="nil" w:sz="6" w:space="0" w:color="auto"/>
              <w:bottom w:val="nil" w:sz="6" w:space="0" w:color="auto"/>
              <w:right w:val="nil" w:sz="6" w:space="0" w:color="auto"/>
            </w:tcBorders>
          </w:tcPr>
          <w:p>
            <w:pPr>
              <w:pStyle w:val="TableParagraph"/>
              <w:spacing w:line="206" w:lineRule="exact"/>
              <w:ind w:right="-2"/>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018" w:type="dxa"/>
            <w:tcBorders>
              <w:top w:val="single" w:sz="2" w:space="0" w:color="000000"/>
              <w:left w:val="nil" w:sz="6" w:space="0" w:color="auto"/>
              <w:bottom w:val="nil" w:sz="6" w:space="0" w:color="auto"/>
              <w:right w:val="nil" w:sz="6" w:space="0" w:color="auto"/>
            </w:tcBorders>
          </w:tcPr>
          <w:p>
            <w:pPr/>
          </w:p>
        </w:tc>
        <w:tc>
          <w:tcPr>
            <w:tcW w:w="1098" w:type="dxa"/>
            <w:tcBorders>
              <w:top w:val="single" w:sz="2" w:space="0" w:color="000000"/>
              <w:left w:val="nil" w:sz="6" w:space="0" w:color="auto"/>
              <w:bottom w:val="nil" w:sz="6" w:space="0" w:color="auto"/>
              <w:right w:val="nil" w:sz="6" w:space="0" w:color="auto"/>
            </w:tcBorders>
          </w:tcPr>
          <w:p>
            <w:pPr>
              <w:pStyle w:val="TableParagraph"/>
              <w:spacing w:line="206" w:lineRule="exact"/>
              <w:ind w:left="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258" w:type="dxa"/>
            <w:tcBorders>
              <w:top w:val="single" w:sz="2" w:space="0" w:color="000000"/>
              <w:left w:val="nil" w:sz="6" w:space="0" w:color="auto"/>
              <w:bottom w:val="nil" w:sz="6" w:space="0" w:color="auto"/>
              <w:right w:val="nil" w:sz="6" w:space="0" w:color="auto"/>
            </w:tcBorders>
          </w:tcPr>
          <w:p>
            <w:pPr>
              <w:pStyle w:val="TableParagraph"/>
              <w:spacing w:line="206" w:lineRule="exact"/>
              <w:ind w:right="45"/>
              <w:jc w:val="right"/>
              <w:rPr>
                <w:rFonts w:ascii="宋体" w:hAnsi="宋体" w:cs="宋体" w:eastAsia="宋体" w:hint="default"/>
                <w:sz w:val="18"/>
                <w:szCs w:val="18"/>
              </w:rPr>
            </w:pPr>
            <w:r>
              <w:rPr>
                <w:rFonts w:ascii="宋体" w:hAnsi="宋体" w:cs="宋体" w:eastAsia="宋体" w:hint="default"/>
                <w:sz w:val="18"/>
                <w:szCs w:val="18"/>
              </w:rPr>
              <w:t>综合收益总额</w:t>
            </w:r>
          </w:p>
        </w:tc>
        <w:tc>
          <w:tcPr>
            <w:tcW w:w="2122" w:type="dxa"/>
            <w:gridSpan w:val="2"/>
            <w:tcBorders>
              <w:top w:val="single" w:sz="2" w:space="0" w:color="000000"/>
              <w:left w:val="nil" w:sz="6" w:space="0" w:color="auto"/>
              <w:bottom w:val="nil" w:sz="6" w:space="0" w:color="auto"/>
              <w:right w:val="nil" w:sz="6" w:space="0" w:color="auto"/>
            </w:tcBorders>
          </w:tcPr>
          <w:p>
            <w:pPr>
              <w:pStyle w:val="TableParagraph"/>
              <w:spacing w:line="206" w:lineRule="exact"/>
              <w:ind w:left="574"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single" w:sz="2" w:space="0" w:color="000000"/>
              <w:left w:val="nil" w:sz="6" w:space="0" w:color="auto"/>
              <w:bottom w:val="nil" w:sz="6" w:space="0" w:color="auto"/>
              <w:right w:val="nil" w:sz="6" w:space="0" w:color="auto"/>
            </w:tcBorders>
          </w:tcPr>
          <w:p>
            <w:pPr>
              <w:pStyle w:val="TableParagraph"/>
              <w:spacing w:line="206" w:lineRule="exact"/>
              <w:ind w:right="41"/>
              <w:jc w:val="right"/>
              <w:rPr>
                <w:rFonts w:ascii="宋体" w:hAnsi="宋体" w:cs="宋体" w:eastAsia="宋体" w:hint="default"/>
                <w:sz w:val="18"/>
                <w:szCs w:val="18"/>
              </w:rPr>
            </w:pPr>
            <w:r>
              <w:rPr>
                <w:rFonts w:ascii="宋体" w:hAnsi="宋体" w:cs="宋体" w:eastAsia="宋体" w:hint="default"/>
                <w:sz w:val="18"/>
                <w:szCs w:val="18"/>
              </w:rPr>
              <w:t>营业收入</w:t>
            </w:r>
          </w:p>
        </w:tc>
        <w:tc>
          <w:tcPr>
            <w:tcW w:w="1208" w:type="dxa"/>
            <w:tcBorders>
              <w:top w:val="single" w:sz="2" w:space="0" w:color="000000"/>
              <w:left w:val="nil" w:sz="6" w:space="0" w:color="auto"/>
              <w:bottom w:val="nil" w:sz="6" w:space="0" w:color="auto"/>
              <w:right w:val="nil" w:sz="6" w:space="0" w:color="auto"/>
            </w:tcBorders>
          </w:tcPr>
          <w:p>
            <w:pPr>
              <w:pStyle w:val="TableParagraph"/>
              <w:spacing w:line="206" w:lineRule="exact"/>
              <w:ind w:right="-3"/>
              <w:jc w:val="right"/>
              <w:rPr>
                <w:rFonts w:ascii="宋体" w:hAnsi="宋体" w:cs="宋体" w:eastAsia="宋体" w:hint="default"/>
                <w:sz w:val="18"/>
                <w:szCs w:val="18"/>
              </w:rPr>
            </w:pPr>
            <w:r>
              <w:rPr>
                <w:rFonts w:ascii="宋体" w:hAnsi="宋体" w:cs="宋体" w:eastAsia="宋体" w:hint="default"/>
                <w:sz w:val="18"/>
                <w:szCs w:val="18"/>
              </w:rPr>
              <w:t>净利润</w:t>
            </w:r>
          </w:p>
        </w:tc>
        <w:tc>
          <w:tcPr>
            <w:tcW w:w="1921" w:type="dxa"/>
            <w:gridSpan w:val="2"/>
            <w:tcBorders>
              <w:top w:val="single" w:sz="2" w:space="0" w:color="000000"/>
              <w:left w:val="nil" w:sz="6" w:space="0" w:color="auto"/>
              <w:bottom w:val="nil" w:sz="6" w:space="0" w:color="auto"/>
              <w:right w:val="nil" w:sz="6" w:space="0" w:color="auto"/>
            </w:tcBorders>
          </w:tcPr>
          <w:p>
            <w:pPr>
              <w:pStyle w:val="TableParagraph"/>
              <w:spacing w:line="206" w:lineRule="exact"/>
              <w:ind w:left="67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2166" w:type="dxa"/>
            <w:gridSpan w:val="2"/>
            <w:tcBorders>
              <w:top w:val="single" w:sz="2" w:space="0" w:color="000000"/>
              <w:left w:val="nil" w:sz="6" w:space="0" w:color="auto"/>
              <w:bottom w:val="nil" w:sz="6" w:space="0" w:color="auto"/>
              <w:right w:val="nil" w:sz="6" w:space="0" w:color="auto"/>
            </w:tcBorders>
          </w:tcPr>
          <w:p>
            <w:pPr>
              <w:pStyle w:val="TableParagraph"/>
              <w:spacing w:line="206" w:lineRule="exact"/>
              <w:ind w:left="616" w:right="0"/>
              <w:jc w:val="lef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278"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200"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株式会社</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
              <w:jc w:val="right"/>
              <w:rPr>
                <w:rFonts w:ascii="Arial" w:hAnsi="Arial" w:cs="Arial" w:eastAsia="Arial" w:hint="default"/>
                <w:sz w:val="18"/>
                <w:szCs w:val="18"/>
              </w:rPr>
            </w:pPr>
            <w:r>
              <w:rPr>
                <w:rFonts w:ascii="Arial"/>
                <w:spacing w:val="-1"/>
                <w:sz w:val="18"/>
              </w:rPr>
              <w:t>2,730,480</w:t>
            </w:r>
          </w:p>
        </w:tc>
        <w:tc>
          <w:tcPr>
            <w:tcW w:w="101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59"/>
              <w:ind w:left="56" w:right="0"/>
              <w:jc w:val="left"/>
              <w:rPr>
                <w:rFonts w:ascii="Arial" w:hAnsi="Arial" w:cs="Arial" w:eastAsia="Arial" w:hint="default"/>
                <w:sz w:val="18"/>
                <w:szCs w:val="18"/>
              </w:rPr>
            </w:pPr>
            <w:r>
              <w:rPr>
                <w:rFonts w:ascii="Arial"/>
                <w:sz w:val="18"/>
              </w:rPr>
              <w:t>52,214</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8"/>
              <w:jc w:val="right"/>
              <w:rPr>
                <w:rFonts w:ascii="Arial" w:hAnsi="Arial" w:cs="Arial" w:eastAsia="Arial" w:hint="default"/>
                <w:sz w:val="18"/>
                <w:szCs w:val="18"/>
              </w:rPr>
            </w:pPr>
            <w:r>
              <w:rPr>
                <w:rFonts w:ascii="Arial"/>
                <w:spacing w:val="-1"/>
                <w:sz w:val="18"/>
              </w:rPr>
              <w:t>(15,340)</w:t>
            </w: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18"/>
                <w:szCs w:val="18"/>
              </w:rPr>
            </w:pPr>
            <w:r>
              <w:rPr>
                <w:rFonts w:ascii="Arial"/>
                <w:spacing w:val="-1"/>
                <w:sz w:val="18"/>
              </w:rPr>
              <w:t>79,866</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2"/>
              <w:jc w:val="right"/>
              <w:rPr>
                <w:rFonts w:ascii="Arial" w:hAnsi="Arial" w:cs="Arial" w:eastAsia="Arial" w:hint="default"/>
                <w:sz w:val="18"/>
                <w:szCs w:val="18"/>
              </w:rPr>
            </w:pPr>
            <w:r>
              <w:rPr>
                <w:rFonts w:ascii="Arial"/>
                <w:spacing w:val="-1"/>
                <w:sz w:val="18"/>
              </w:rPr>
              <w:t>2,168,496</w:t>
            </w:r>
          </w:p>
        </w:tc>
        <w:tc>
          <w:tcPr>
            <w:tcW w:w="2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503" w:right="0"/>
              <w:jc w:val="left"/>
              <w:rPr>
                <w:rFonts w:ascii="Arial" w:hAnsi="Arial" w:cs="Arial" w:eastAsia="Arial" w:hint="default"/>
                <w:sz w:val="18"/>
                <w:szCs w:val="18"/>
              </w:rPr>
            </w:pPr>
            <w:r>
              <w:rPr>
                <w:rFonts w:ascii="Arial"/>
                <w:sz w:val="18"/>
              </w:rPr>
              <w:t>(230,616)</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4"/>
              <w:jc w:val="right"/>
              <w:rPr>
                <w:rFonts w:ascii="Arial" w:hAnsi="Arial" w:cs="Arial" w:eastAsia="Arial" w:hint="default"/>
                <w:sz w:val="18"/>
                <w:szCs w:val="18"/>
              </w:rPr>
            </w:pPr>
            <w:r>
              <w:rPr>
                <w:rFonts w:ascii="Arial"/>
                <w:spacing w:val="-1"/>
                <w:sz w:val="18"/>
              </w:rPr>
              <w:t>(375,964)</w:t>
            </w: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44"/>
              <w:jc w:val="right"/>
              <w:rPr>
                <w:rFonts w:ascii="Arial" w:hAnsi="Arial" w:cs="Arial" w:eastAsia="Arial" w:hint="default"/>
                <w:sz w:val="18"/>
                <w:szCs w:val="18"/>
              </w:rPr>
            </w:pPr>
            <w:r>
              <w:rPr>
                <w:rFonts w:ascii="Arial"/>
                <w:spacing w:val="-2"/>
                <w:sz w:val="18"/>
              </w:rPr>
              <w:t>(117,962)</w:t>
            </w:r>
          </w:p>
        </w:tc>
      </w:tr>
      <w:tr>
        <w:trPr>
          <w:trHeight w:val="256"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6" w:lineRule="exact"/>
              <w:ind w:left="200" w:right="0"/>
              <w:jc w:val="left"/>
              <w:rPr>
                <w:rFonts w:ascii="宋体" w:hAnsi="宋体" w:cs="宋体" w:eastAsia="宋体" w:hint="default"/>
                <w:sz w:val="18"/>
                <w:szCs w:val="18"/>
              </w:rPr>
            </w:pPr>
            <w:r>
              <w:rPr>
                <w:rFonts w:ascii="宋体" w:hAnsi="宋体" w:cs="宋体" w:eastAsia="宋体" w:hint="default"/>
                <w:sz w:val="18"/>
                <w:szCs w:val="18"/>
              </w:rPr>
              <w:t>江苏苏宁易购有限公司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
              <w:jc w:val="right"/>
              <w:rPr>
                <w:rFonts w:ascii="Arial" w:hAnsi="Arial" w:cs="Arial" w:eastAsia="Arial" w:hint="default"/>
                <w:sz w:val="18"/>
                <w:szCs w:val="18"/>
              </w:rPr>
            </w:pPr>
            <w:r>
              <w:rPr>
                <w:rFonts w:ascii="Arial"/>
                <w:spacing w:val="-1"/>
                <w:sz w:val="18"/>
              </w:rPr>
              <w:t>821,483</w:t>
            </w:r>
          </w:p>
        </w:tc>
        <w:tc>
          <w:tcPr>
            <w:tcW w:w="211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919" w:right="0"/>
              <w:jc w:val="left"/>
              <w:rPr>
                <w:rFonts w:ascii="Arial" w:hAnsi="Arial" w:cs="Arial" w:eastAsia="Arial" w:hint="default"/>
                <w:sz w:val="18"/>
                <w:szCs w:val="18"/>
              </w:rPr>
            </w:pPr>
            <w:r>
              <w:rPr>
                <w:rFonts w:ascii="Arial"/>
                <w:sz w:val="18"/>
              </w:rPr>
              <w:t>(245,771)</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7"/>
              <w:jc w:val="right"/>
              <w:rPr>
                <w:rFonts w:ascii="Arial" w:hAnsi="Arial" w:cs="Arial" w:eastAsia="Arial" w:hint="default"/>
                <w:sz w:val="18"/>
                <w:szCs w:val="18"/>
              </w:rPr>
            </w:pPr>
            <w:r>
              <w:rPr>
                <w:rFonts w:ascii="Arial"/>
                <w:spacing w:val="-1"/>
                <w:sz w:val="18"/>
              </w:rPr>
              <w:t>(245,766)</w:t>
            </w: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53"/>
              <w:jc w:val="right"/>
              <w:rPr>
                <w:rFonts w:ascii="Arial" w:hAnsi="Arial" w:cs="Arial" w:eastAsia="Arial" w:hint="default"/>
                <w:sz w:val="18"/>
                <w:szCs w:val="18"/>
              </w:rPr>
            </w:pPr>
            <w:r>
              <w:rPr>
                <w:rFonts w:ascii="Arial"/>
                <w:spacing w:val="-1"/>
                <w:sz w:val="18"/>
              </w:rPr>
              <w:t>(320,778)</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2"/>
              <w:jc w:val="right"/>
              <w:rPr>
                <w:rFonts w:ascii="Arial" w:hAnsi="Arial" w:cs="Arial" w:eastAsia="Arial" w:hint="default"/>
                <w:sz w:val="18"/>
                <w:szCs w:val="18"/>
              </w:rPr>
            </w:pPr>
            <w:r>
              <w:rPr>
                <w:rFonts w:ascii="Arial"/>
                <w:spacing w:val="-1"/>
                <w:sz w:val="18"/>
              </w:rPr>
              <w:t>431,974</w:t>
            </w:r>
          </w:p>
        </w:tc>
        <w:tc>
          <w:tcPr>
            <w:tcW w:w="2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503" w:right="0"/>
              <w:jc w:val="left"/>
              <w:rPr>
                <w:rFonts w:ascii="Arial" w:hAnsi="Arial" w:cs="Arial" w:eastAsia="Arial" w:hint="default"/>
                <w:sz w:val="18"/>
                <w:szCs w:val="18"/>
              </w:rPr>
            </w:pPr>
            <w:r>
              <w:rPr>
                <w:rFonts w:ascii="Arial"/>
                <w:sz w:val="18"/>
              </w:rPr>
              <w:t>(519,315)</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5"/>
              <w:jc w:val="right"/>
              <w:rPr>
                <w:rFonts w:ascii="Arial" w:hAnsi="Arial" w:cs="Arial" w:eastAsia="Arial" w:hint="default"/>
                <w:sz w:val="18"/>
                <w:szCs w:val="18"/>
              </w:rPr>
            </w:pPr>
            <w:r>
              <w:rPr>
                <w:rFonts w:ascii="Arial"/>
                <w:spacing w:val="-1"/>
                <w:sz w:val="18"/>
              </w:rPr>
              <w:t>(519,315)</w:t>
            </w: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44"/>
              <w:jc w:val="right"/>
              <w:rPr>
                <w:rFonts w:ascii="Arial" w:hAnsi="Arial" w:cs="Arial" w:eastAsia="Arial" w:hint="default"/>
                <w:sz w:val="18"/>
                <w:szCs w:val="18"/>
              </w:rPr>
            </w:pPr>
            <w:r>
              <w:rPr>
                <w:rFonts w:ascii="Arial"/>
                <w:spacing w:val="-1"/>
                <w:sz w:val="18"/>
              </w:rPr>
              <w:t>(139,965)</w:t>
            </w:r>
          </w:p>
        </w:tc>
      </w:tr>
      <w:tr>
        <w:trPr>
          <w:trHeight w:val="467"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重庆苏宁小额贷款有限</w:t>
            </w:r>
          </w:p>
          <w:p>
            <w:pPr>
              <w:pStyle w:val="TableParagraph"/>
              <w:spacing w:line="235" w:lineRule="exact"/>
              <w:ind w:left="55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Arial" w:hAnsi="Arial" w:cs="Arial" w:eastAsia="Arial" w:hint="default"/>
                <w:sz w:val="18"/>
                <w:szCs w:val="18"/>
              </w:rPr>
            </w:pPr>
            <w:r>
              <w:rPr>
                <w:rFonts w:ascii="Arial"/>
                <w:spacing w:val="-1"/>
                <w:sz w:val="18"/>
              </w:rPr>
              <w:t>23,160</w:t>
            </w:r>
          </w:p>
        </w:tc>
        <w:tc>
          <w:tcPr>
            <w:tcW w:w="101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Arial" w:hAnsi="Arial" w:cs="Arial" w:eastAsia="Arial" w:hint="default"/>
                <w:sz w:val="18"/>
                <w:szCs w:val="18"/>
              </w:rPr>
            </w:pPr>
            <w:r>
              <w:rPr>
                <w:rFonts w:ascii="Arial"/>
                <w:sz w:val="18"/>
              </w:rPr>
              <w:t>14,049</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Arial" w:hAnsi="Arial" w:cs="Arial" w:eastAsia="Arial" w:hint="default"/>
                <w:sz w:val="18"/>
                <w:szCs w:val="18"/>
              </w:rPr>
            </w:pPr>
            <w:r>
              <w:rPr>
                <w:rFonts w:ascii="Arial"/>
                <w:spacing w:val="-1"/>
                <w:sz w:val="18"/>
              </w:rPr>
              <w:t>14,096</w:t>
            </w: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spacing w:val="-1"/>
                <w:sz w:val="18"/>
              </w:rPr>
              <w:t>(105,565)</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1"/>
              <w:jc w:val="right"/>
              <w:rPr>
                <w:rFonts w:ascii="Arial" w:hAnsi="Arial" w:cs="Arial" w:eastAsia="Arial" w:hint="default"/>
                <w:sz w:val="18"/>
                <w:szCs w:val="18"/>
              </w:rPr>
            </w:pPr>
            <w:r>
              <w:rPr>
                <w:rFonts w:ascii="Arial"/>
                <w:w w:val="99"/>
                <w:sz w:val="18"/>
              </w:rPr>
              <w:t>-</w:t>
            </w:r>
            <w:r>
              <w:rPr>
                <w:rFonts w:ascii="Arial"/>
                <w:sz w:val="18"/>
              </w:rPr>
            </w:r>
          </w:p>
        </w:tc>
        <w:tc>
          <w:tcPr>
            <w:tcW w:w="21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27"/>
              <w:jc w:val="center"/>
              <w:rPr>
                <w:rFonts w:ascii="Arial" w:hAnsi="Arial" w:cs="Arial" w:eastAsia="Arial" w:hint="default"/>
                <w:sz w:val="18"/>
                <w:szCs w:val="18"/>
              </w:rPr>
            </w:pPr>
            <w:r>
              <w:rPr>
                <w:rFonts w:ascii="Arial"/>
                <w:sz w:val="18"/>
              </w:rPr>
              <w:t>(2,399)</w:t>
            </w: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4"/>
              <w:jc w:val="right"/>
              <w:rPr>
                <w:rFonts w:ascii="Arial" w:hAnsi="Arial" w:cs="Arial" w:eastAsia="Arial" w:hint="default"/>
                <w:sz w:val="18"/>
                <w:szCs w:val="18"/>
              </w:rPr>
            </w:pPr>
            <w:r>
              <w:rPr>
                <w:rFonts w:ascii="Arial"/>
                <w:spacing w:val="-1"/>
                <w:sz w:val="18"/>
              </w:rPr>
              <w:t>(2,399)</w:t>
            </w: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4"/>
              <w:jc w:val="right"/>
              <w:rPr>
                <w:rFonts w:ascii="Arial" w:hAnsi="Arial" w:cs="Arial" w:eastAsia="Arial" w:hint="default"/>
                <w:sz w:val="18"/>
                <w:szCs w:val="18"/>
              </w:rPr>
            </w:pPr>
            <w:r>
              <w:rPr>
                <w:rFonts w:ascii="Arial"/>
                <w:spacing w:val="-1"/>
                <w:sz w:val="18"/>
              </w:rPr>
              <w:t>(4,755)</w:t>
            </w:r>
          </w:p>
        </w:tc>
      </w:tr>
      <w:tr>
        <w:trPr>
          <w:trHeight w:val="467"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湖南苏宁先锋电子有限</w:t>
            </w:r>
          </w:p>
          <w:p>
            <w:pPr>
              <w:pStyle w:val="TableParagraph"/>
              <w:spacing w:line="235" w:lineRule="exact"/>
              <w:ind w:left="55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right"/>
              <w:rPr>
                <w:rFonts w:ascii="Arial" w:hAnsi="Arial" w:cs="Arial" w:eastAsia="Arial" w:hint="default"/>
                <w:sz w:val="18"/>
                <w:szCs w:val="18"/>
              </w:rPr>
            </w:pPr>
            <w:r>
              <w:rPr>
                <w:rFonts w:ascii="Arial"/>
                <w:spacing w:val="-1"/>
                <w:sz w:val="18"/>
              </w:rPr>
              <w:t>949,422</w:t>
            </w:r>
          </w:p>
        </w:tc>
        <w:tc>
          <w:tcPr>
            <w:tcW w:w="101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Arial" w:hAnsi="Arial" w:cs="Arial" w:eastAsia="Arial" w:hint="default"/>
                <w:sz w:val="18"/>
                <w:szCs w:val="18"/>
              </w:rPr>
            </w:pPr>
            <w:r>
              <w:rPr>
                <w:rFonts w:ascii="Arial"/>
                <w:sz w:val="18"/>
              </w:rPr>
              <w:t>31,169</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6"/>
              <w:jc w:val="right"/>
              <w:rPr>
                <w:rFonts w:ascii="Arial" w:hAnsi="Arial" w:cs="Arial" w:eastAsia="Arial" w:hint="default"/>
                <w:sz w:val="18"/>
                <w:szCs w:val="18"/>
              </w:rPr>
            </w:pPr>
            <w:r>
              <w:rPr>
                <w:rFonts w:ascii="Arial"/>
                <w:spacing w:val="-1"/>
                <w:sz w:val="18"/>
              </w:rPr>
              <w:t>31,169</w:t>
            </w: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3"/>
              <w:jc w:val="right"/>
              <w:rPr>
                <w:rFonts w:ascii="Arial" w:hAnsi="Arial" w:cs="Arial" w:eastAsia="Arial" w:hint="default"/>
                <w:sz w:val="18"/>
                <w:szCs w:val="18"/>
              </w:rPr>
            </w:pPr>
            <w:r>
              <w:rPr>
                <w:rFonts w:ascii="Arial"/>
                <w:spacing w:val="-1"/>
                <w:sz w:val="18"/>
              </w:rPr>
              <w:t>(1,214)</w:t>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2"/>
              <w:jc w:val="right"/>
              <w:rPr>
                <w:rFonts w:ascii="Arial" w:hAnsi="Arial" w:cs="Arial" w:eastAsia="Arial" w:hint="default"/>
                <w:sz w:val="18"/>
                <w:szCs w:val="18"/>
              </w:rPr>
            </w:pPr>
            <w:r>
              <w:rPr>
                <w:rFonts w:ascii="Arial"/>
                <w:spacing w:val="-1"/>
                <w:sz w:val="18"/>
              </w:rPr>
              <w:t>910,531</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3"/>
              <w:jc w:val="right"/>
              <w:rPr>
                <w:rFonts w:ascii="Arial" w:hAnsi="Arial" w:cs="Arial" w:eastAsia="Arial" w:hint="default"/>
                <w:sz w:val="18"/>
                <w:szCs w:val="18"/>
              </w:rPr>
            </w:pPr>
            <w:r>
              <w:rPr>
                <w:rFonts w:ascii="Arial"/>
                <w:spacing w:val="-1"/>
                <w:sz w:val="18"/>
              </w:rPr>
              <w:t>25,488</w:t>
            </w:r>
          </w:p>
        </w:tc>
        <w:tc>
          <w:tcPr>
            <w:tcW w:w="897"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05" w:right="0"/>
              <w:jc w:val="left"/>
              <w:rPr>
                <w:rFonts w:ascii="Arial" w:hAnsi="Arial" w:cs="Arial" w:eastAsia="Arial" w:hint="default"/>
                <w:sz w:val="18"/>
                <w:szCs w:val="18"/>
              </w:rPr>
            </w:pPr>
            <w:r>
              <w:rPr>
                <w:rFonts w:ascii="Arial"/>
                <w:sz w:val="18"/>
              </w:rPr>
              <w:t>25,488</w:t>
            </w: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6</w:t>
            </w:r>
            <w:r>
              <w:rPr>
                <w:rFonts w:ascii="Arial"/>
                <w:sz w:val="18"/>
              </w:rPr>
            </w:r>
          </w:p>
        </w:tc>
      </w:tr>
      <w:tr>
        <w:trPr>
          <w:trHeight w:val="240" w:hRule="exact"/>
        </w:trPr>
        <w:tc>
          <w:tcPr>
            <w:tcW w:w="2144" w:type="dxa"/>
            <w:gridSpan w:val="2"/>
            <w:tcBorders>
              <w:top w:val="nil" w:sz="6" w:space="0" w:color="auto"/>
              <w:left w:val="nil" w:sz="6" w:space="0" w:color="auto"/>
              <w:bottom w:val="nil" w:sz="6" w:space="0" w:color="auto"/>
              <w:right w:val="nil" w:sz="6" w:space="0" w:color="auto"/>
            </w:tcBorders>
          </w:tcPr>
          <w:p>
            <w:pPr>
              <w:pStyle w:val="TableParagraph"/>
              <w:spacing w:line="195" w:lineRule="exact"/>
              <w:ind w:left="200"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
              <w:jc w:val="right"/>
              <w:rPr>
                <w:rFonts w:ascii="Arial" w:hAnsi="Arial" w:cs="Arial" w:eastAsia="Arial" w:hint="default"/>
                <w:sz w:val="18"/>
                <w:szCs w:val="18"/>
              </w:rPr>
            </w:pPr>
            <w:r>
              <w:rPr>
                <w:rFonts w:ascii="Arial"/>
                <w:spacing w:val="-1"/>
                <w:w w:val="95"/>
                <w:sz w:val="18"/>
              </w:rPr>
              <w:t>424</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157" w:right="0"/>
              <w:jc w:val="left"/>
              <w:rPr>
                <w:rFonts w:ascii="Arial" w:hAnsi="Arial" w:cs="Arial" w:eastAsia="Arial" w:hint="default"/>
                <w:sz w:val="18"/>
                <w:szCs w:val="18"/>
              </w:rPr>
            </w:pPr>
            <w:r>
              <w:rPr>
                <w:rFonts w:ascii="Arial"/>
                <w:sz w:val="18"/>
              </w:rPr>
              <w:t>2,372</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5"/>
              <w:jc w:val="right"/>
              <w:rPr>
                <w:rFonts w:ascii="Arial" w:hAnsi="Arial" w:cs="Arial" w:eastAsia="Arial" w:hint="default"/>
                <w:sz w:val="18"/>
                <w:szCs w:val="18"/>
              </w:rPr>
            </w:pPr>
            <w:r>
              <w:rPr>
                <w:rFonts w:ascii="Arial"/>
                <w:spacing w:val="-1"/>
                <w:sz w:val="18"/>
              </w:rPr>
              <w:t>2,796</w:t>
            </w:r>
          </w:p>
        </w:tc>
        <w:tc>
          <w:tcPr>
            <w:tcW w:w="1047" w:type="dxa"/>
            <w:tcBorders>
              <w:top w:val="nil" w:sz="6" w:space="0" w:color="auto"/>
              <w:left w:val="nil" w:sz="6" w:space="0" w:color="auto"/>
              <w:bottom w:val="nil" w:sz="6" w:space="0" w:color="auto"/>
              <w:right w:val="nil" w:sz="6" w:space="0" w:color="auto"/>
            </w:tcBorders>
          </w:tcPr>
          <w:p>
            <w:pPr/>
          </w:p>
        </w:tc>
        <w:tc>
          <w:tcPr>
            <w:tcW w:w="10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7"/>
              <w:jc w:val="right"/>
              <w:rPr>
                <w:rFonts w:ascii="Arial" w:hAnsi="Arial" w:cs="Arial" w:eastAsia="Arial" w:hint="default"/>
                <w:sz w:val="18"/>
                <w:szCs w:val="18"/>
              </w:rPr>
            </w:pPr>
            <w:r>
              <w:rPr>
                <w:rFonts w:ascii="Arial"/>
                <w:spacing w:val="-1"/>
                <w:w w:val="95"/>
                <w:sz w:val="18"/>
              </w:rPr>
              <w:t>194</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1"/>
              <w:jc w:val="right"/>
              <w:rPr>
                <w:rFonts w:ascii="Arial" w:hAnsi="Arial" w:cs="Arial" w:eastAsia="Arial" w:hint="default"/>
                <w:sz w:val="18"/>
                <w:szCs w:val="18"/>
              </w:rPr>
            </w:pPr>
            <w:r>
              <w:rPr>
                <w:rFonts w:ascii="Arial"/>
                <w:w w:val="99"/>
                <w:sz w:val="18"/>
              </w:rPr>
              <w:t>-</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
              <w:jc w:val="right"/>
              <w:rPr>
                <w:rFonts w:ascii="Arial" w:hAnsi="Arial" w:cs="Arial" w:eastAsia="Arial" w:hint="default"/>
                <w:sz w:val="18"/>
                <w:szCs w:val="18"/>
              </w:rPr>
            </w:pPr>
            <w:r>
              <w:rPr>
                <w:rFonts w:ascii="Arial"/>
                <w:spacing w:val="-1"/>
                <w:w w:val="95"/>
                <w:sz w:val="18"/>
              </w:rPr>
              <w:t>172</w:t>
            </w:r>
            <w:r>
              <w:rPr>
                <w:rFonts w:ascii="Arial"/>
                <w:sz w:val="18"/>
              </w:rPr>
            </w:r>
          </w:p>
        </w:tc>
        <w:tc>
          <w:tcPr>
            <w:tcW w:w="897" w:type="dxa"/>
            <w:tcBorders>
              <w:top w:val="nil" w:sz="6" w:space="0" w:color="auto"/>
              <w:left w:val="nil" w:sz="6" w:space="0" w:color="auto"/>
              <w:bottom w:val="nil" w:sz="6" w:space="0" w:color="auto"/>
              <w:right w:val="nil" w:sz="6" w:space="0" w:color="auto"/>
            </w:tcBorders>
          </w:tcPr>
          <w:p>
            <w:pPr/>
          </w:p>
        </w:tc>
        <w:tc>
          <w:tcPr>
            <w:tcW w:w="102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7"/>
              <w:jc w:val="right"/>
              <w:rPr>
                <w:rFonts w:ascii="Arial" w:hAnsi="Arial" w:cs="Arial" w:eastAsia="Arial" w:hint="default"/>
                <w:sz w:val="18"/>
                <w:szCs w:val="18"/>
              </w:rPr>
            </w:pPr>
            <w:r>
              <w:rPr>
                <w:rFonts w:ascii="Arial"/>
                <w:spacing w:val="-1"/>
                <w:w w:val="95"/>
                <w:sz w:val="18"/>
              </w:rPr>
              <w:t>172</w:t>
            </w:r>
            <w:r>
              <w:rPr>
                <w:rFonts w:ascii="Arial"/>
                <w:sz w:val="18"/>
              </w:rPr>
            </w:r>
          </w:p>
        </w:tc>
        <w:tc>
          <w:tcPr>
            <w:tcW w:w="1132" w:type="dxa"/>
            <w:tcBorders>
              <w:top w:val="nil" w:sz="6" w:space="0" w:color="auto"/>
              <w:left w:val="nil" w:sz="6" w:space="0" w:color="auto"/>
              <w:bottom w:val="nil" w:sz="6" w:space="0" w:color="auto"/>
              <w:right w:val="nil" w:sz="6" w:space="0" w:color="auto"/>
            </w:tcBorders>
          </w:tcPr>
          <w:p>
            <w:pP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8"/>
              <w:jc w:val="right"/>
              <w:rPr>
                <w:rFonts w:ascii="Arial" w:hAnsi="Arial" w:cs="Arial" w:eastAsia="Arial" w:hint="default"/>
                <w:sz w:val="18"/>
                <w:szCs w:val="18"/>
              </w:rPr>
            </w:pPr>
            <w:r>
              <w:rPr>
                <w:rFonts w:ascii="Arial"/>
                <w:spacing w:val="-1"/>
                <w:w w:val="95"/>
                <w:sz w:val="18"/>
              </w:rPr>
              <w:t>230</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912" w:top="1900" w:bottom="1100" w:left="680" w:right="0"/>
        </w:sectPr>
      </w:pPr>
    </w:p>
    <w:p>
      <w:pPr>
        <w:spacing w:line="240" w:lineRule="auto" w:before="1"/>
        <w:rPr>
          <w:rFonts w:ascii="Times New Roman" w:hAnsi="Times New Roman" w:cs="Times New Roman" w:eastAsia="Times New Roman"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820"/>
        <w:gridCol w:w="2116"/>
        <w:gridCol w:w="956"/>
        <w:gridCol w:w="1139"/>
        <w:gridCol w:w="236"/>
        <w:gridCol w:w="1107"/>
        <w:gridCol w:w="323"/>
        <w:gridCol w:w="134"/>
        <w:gridCol w:w="102"/>
        <w:gridCol w:w="1108"/>
        <w:gridCol w:w="581"/>
        <w:gridCol w:w="977"/>
      </w:tblGrid>
      <w:tr>
        <w:trPr>
          <w:trHeight w:val="457"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六</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76"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r>
        <w:trPr>
          <w:trHeight w:val="662"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0" w:right="0"/>
              <w:jc w:val="left"/>
              <w:rPr>
                <w:rFonts w:ascii="Arial" w:hAnsi="Arial" w:cs="Arial" w:eastAsia="Arial" w:hint="default"/>
                <w:sz w:val="24"/>
                <w:szCs w:val="24"/>
              </w:rPr>
            </w:pPr>
            <w:r>
              <w:rPr>
                <w:rFonts w:ascii="Arial"/>
                <w:sz w:val="24"/>
              </w:rPr>
              <w:t>(2)</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37"/>
              <w:ind w:left="76" w:right="0"/>
              <w:jc w:val="left"/>
              <w:rPr>
                <w:rFonts w:ascii="黑体" w:hAnsi="黑体" w:cs="黑体" w:eastAsia="黑体" w:hint="default"/>
                <w:sz w:val="24"/>
                <w:szCs w:val="24"/>
              </w:rPr>
            </w:pPr>
            <w:r>
              <w:rPr>
                <w:rFonts w:ascii="黑体" w:hAnsi="黑体" w:cs="黑体" w:eastAsia="黑体" w:hint="default"/>
                <w:sz w:val="24"/>
                <w:szCs w:val="24"/>
              </w:rPr>
              <w:t>在联营企业中的权益</w:t>
            </w:r>
          </w:p>
        </w:tc>
        <w:tc>
          <w:tcPr>
            <w:tcW w:w="11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r>
        <w:trPr>
          <w:trHeight w:val="721"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00" w:right="0"/>
              <w:jc w:val="left"/>
              <w:rPr>
                <w:rFonts w:ascii="Arial" w:hAnsi="Arial" w:cs="Arial" w:eastAsia="Arial" w:hint="default"/>
                <w:sz w:val="24"/>
                <w:szCs w:val="24"/>
              </w:rPr>
            </w:pPr>
            <w:r>
              <w:rPr>
                <w:rFonts w:ascii="Arial"/>
                <w:sz w:val="24"/>
              </w:rPr>
              <w:t>(a)</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2"/>
              <w:ind w:left="76" w:right="0"/>
              <w:jc w:val="left"/>
              <w:rPr>
                <w:rFonts w:ascii="宋体" w:hAnsi="宋体" w:cs="宋体" w:eastAsia="宋体" w:hint="default"/>
                <w:sz w:val="24"/>
                <w:szCs w:val="24"/>
              </w:rPr>
            </w:pPr>
            <w:r>
              <w:rPr>
                <w:rFonts w:ascii="宋体" w:hAnsi="宋体" w:cs="宋体" w:eastAsia="宋体" w:hint="default"/>
                <w:sz w:val="24"/>
                <w:szCs w:val="24"/>
              </w:rPr>
              <w:t>重要联营企业的基础信息</w:t>
            </w:r>
          </w:p>
        </w:tc>
        <w:tc>
          <w:tcPr>
            <w:tcW w:w="11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r>
        <w:trPr>
          <w:trHeight w:val="751"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主要经营地</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注册地</w:t>
            </w: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4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67"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6" w:right="488"/>
              <w:jc w:val="left"/>
              <w:rPr>
                <w:rFonts w:ascii="宋体" w:hAnsi="宋体" w:cs="宋体" w:eastAsia="宋体" w:hint="default"/>
                <w:sz w:val="18"/>
                <w:szCs w:val="18"/>
              </w:rPr>
            </w:pPr>
            <w:r>
              <w:rPr>
                <w:rFonts w:ascii="宋体" w:hAnsi="宋体" w:cs="宋体" w:eastAsia="宋体" w:hint="default"/>
                <w:sz w:val="18"/>
                <w:szCs w:val="18"/>
              </w:rPr>
              <w:t>对集团活动是 否具有战略性</w:t>
            </w:r>
          </w:p>
        </w:tc>
        <w:tc>
          <w:tcPr>
            <w:tcW w:w="1559"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持股比例</w:t>
            </w:r>
          </w:p>
        </w:tc>
      </w:tr>
      <w:tr>
        <w:trPr>
          <w:trHeight w:val="381"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925" w:type="dxa"/>
            <w:gridSpan w:val="4"/>
            <w:tcBorders>
              <w:top w:val="nil" w:sz="6" w:space="0" w:color="auto"/>
              <w:left w:val="nil" w:sz="6" w:space="0" w:color="auto"/>
              <w:bottom w:val="nil" w:sz="6" w:space="0" w:color="auto"/>
              <w:right w:val="nil" w:sz="6" w:space="0" w:color="auto"/>
            </w:tcBorders>
          </w:tcPr>
          <w:p>
            <w:pPr>
              <w:pStyle w:val="TableParagraph"/>
              <w:spacing w:line="210" w:lineRule="exact"/>
              <w:ind w:left="1172"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77" w:type="dxa"/>
            <w:tcBorders>
              <w:top w:val="single" w:sz="4" w:space="0" w:color="000000"/>
              <w:left w:val="nil" w:sz="6" w:space="0" w:color="auto"/>
              <w:bottom w:val="nil" w:sz="6" w:space="0" w:color="auto"/>
              <w:right w:val="nil" w:sz="6" w:space="0" w:color="auto"/>
            </w:tcBorders>
          </w:tcPr>
          <w:p>
            <w:pPr>
              <w:pStyle w:val="TableParagraph"/>
              <w:spacing w:line="205" w:lineRule="exact"/>
              <w:ind w:left="225" w:right="0"/>
              <w:jc w:val="left"/>
              <w:rPr>
                <w:rFonts w:ascii="宋体" w:hAnsi="宋体" w:cs="宋体" w:eastAsia="宋体" w:hint="default"/>
                <w:sz w:val="18"/>
                <w:szCs w:val="18"/>
              </w:rPr>
            </w:pPr>
            <w:r>
              <w:rPr>
                <w:rFonts w:ascii="宋体" w:hAnsi="宋体" w:cs="宋体" w:eastAsia="宋体" w:hint="default"/>
                <w:sz w:val="18"/>
                <w:szCs w:val="18"/>
              </w:rPr>
              <w:t>间接</w:t>
            </w:r>
          </w:p>
        </w:tc>
      </w:tr>
      <w:tr>
        <w:trPr>
          <w:trHeight w:val="423"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48" w:right="0"/>
              <w:jc w:val="left"/>
              <w:rPr>
                <w:rFonts w:ascii="Arial" w:hAnsi="Arial" w:cs="Arial" w:eastAsia="Arial" w:hint="default"/>
                <w:sz w:val="18"/>
                <w:szCs w:val="18"/>
              </w:rPr>
            </w:pPr>
            <w:r>
              <w:rPr>
                <w:rFonts w:ascii="宋体" w:hAnsi="宋体" w:cs="宋体" w:eastAsia="宋体" w:hint="default"/>
                <w:sz w:val="18"/>
                <w:szCs w:val="18"/>
              </w:rPr>
              <w:t>联营企业</w:t>
            </w:r>
            <w:r>
              <w:rPr>
                <w:rFonts w:ascii="宋体" w:hAnsi="宋体" w:cs="宋体" w:eastAsia="宋体" w:hint="default"/>
                <w:spacing w:val="-1"/>
                <w:sz w:val="18"/>
                <w:szCs w:val="18"/>
              </w:rPr>
              <w:t> </w:t>
            </w:r>
            <w:r>
              <w:rPr>
                <w:rFonts w:ascii="Arial" w:hAnsi="Arial" w:cs="Arial" w:eastAsia="Arial" w:hint="default"/>
                <w:sz w:val="18"/>
                <w:szCs w:val="18"/>
              </w:rPr>
              <w:t>–</w:t>
            </w:r>
          </w:p>
        </w:tc>
        <w:tc>
          <w:tcPr>
            <w:tcW w:w="956"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r>
        <w:trPr>
          <w:trHeight w:val="322"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8"/>
              <w:ind w:left="246" w:right="0"/>
              <w:jc w:val="left"/>
              <w:rPr>
                <w:rFonts w:ascii="宋体" w:hAnsi="宋体" w:cs="宋体" w:eastAsia="宋体" w:hint="default"/>
                <w:sz w:val="18"/>
                <w:szCs w:val="18"/>
              </w:rPr>
            </w:pPr>
            <w:r>
              <w:rPr>
                <w:rFonts w:ascii="宋体" w:hAnsi="宋体" w:cs="宋体" w:eastAsia="宋体" w:hint="default"/>
                <w:sz w:val="18"/>
                <w:szCs w:val="18"/>
              </w:rPr>
              <w:t>丸悦</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5"/>
              <w:jc w:val="right"/>
              <w:rPr>
                <w:rFonts w:ascii="宋体" w:hAnsi="宋体" w:cs="宋体" w:eastAsia="宋体" w:hint="default"/>
                <w:sz w:val="18"/>
                <w:szCs w:val="18"/>
              </w:rPr>
            </w:pPr>
            <w:r>
              <w:rPr>
                <w:rFonts w:ascii="宋体" w:hAnsi="宋体" w:cs="宋体" w:eastAsia="宋体" w:hint="default"/>
                <w:sz w:val="18"/>
                <w:szCs w:val="18"/>
              </w:rPr>
              <w:t>香港</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26"/>
              <w:jc w:val="right"/>
              <w:rPr>
                <w:rFonts w:ascii="宋体" w:hAnsi="宋体" w:cs="宋体" w:eastAsia="宋体" w:hint="default"/>
                <w:sz w:val="18"/>
                <w:szCs w:val="18"/>
              </w:rPr>
            </w:pPr>
            <w:r>
              <w:rPr>
                <w:rFonts w:ascii="宋体" w:hAnsi="宋体" w:cs="宋体" w:eastAsia="宋体" w:hint="default"/>
                <w:sz w:val="18"/>
                <w:szCs w:val="18"/>
              </w:rPr>
              <w:t>香港</w:t>
            </w: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94"/>
              <w:jc w:val="right"/>
              <w:rPr>
                <w:rFonts w:ascii="宋体" w:hAnsi="宋体" w:cs="宋体" w:eastAsia="宋体" w:hint="default"/>
                <w:sz w:val="18"/>
                <w:szCs w:val="18"/>
              </w:rPr>
            </w:pPr>
            <w:r>
              <w:rPr>
                <w:rFonts w:ascii="宋体" w:hAnsi="宋体" w:cs="宋体" w:eastAsia="宋体" w:hint="default"/>
                <w:sz w:val="18"/>
                <w:szCs w:val="18"/>
              </w:rPr>
              <w:t>食品连锁</w:t>
            </w: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53"/>
              <w:jc w:val="center"/>
              <w:rPr>
                <w:rFonts w:ascii="宋体" w:hAnsi="宋体" w:cs="宋体" w:eastAsia="宋体" w:hint="default"/>
                <w:sz w:val="18"/>
                <w:szCs w:val="18"/>
              </w:rPr>
            </w:pPr>
            <w:r>
              <w:rPr>
                <w:rFonts w:ascii="宋体" w:hAnsi="宋体" w:cs="宋体" w:eastAsia="宋体" w:hint="default"/>
                <w:sz w:val="18"/>
                <w:szCs w:val="18"/>
              </w:rPr>
              <w:t>是</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7"/>
              <w:jc w:val="right"/>
              <w:rPr>
                <w:rFonts w:ascii="Arial" w:hAnsi="Arial" w:cs="Arial" w:eastAsia="Arial" w:hint="default"/>
                <w:sz w:val="18"/>
                <w:szCs w:val="18"/>
              </w:rPr>
            </w:pPr>
            <w:r>
              <w:rPr>
                <w:rFonts w:ascii="Arial"/>
                <w:w w:val="99"/>
                <w:sz w:val="18"/>
              </w:rPr>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46"/>
              <w:jc w:val="right"/>
              <w:rPr>
                <w:rFonts w:ascii="Arial" w:hAnsi="Arial" w:cs="Arial" w:eastAsia="Arial" w:hint="default"/>
                <w:sz w:val="18"/>
                <w:szCs w:val="18"/>
              </w:rPr>
            </w:pPr>
            <w:r>
              <w:rPr>
                <w:rFonts w:ascii="Arial"/>
                <w:spacing w:val="-1"/>
                <w:sz w:val="18"/>
              </w:rPr>
              <w:t>30.00%</w:t>
            </w:r>
          </w:p>
        </w:tc>
      </w:tr>
      <w:tr>
        <w:trPr>
          <w:trHeight w:val="457"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46" w:right="0"/>
              <w:jc w:val="left"/>
              <w:rPr>
                <w:rFonts w:ascii="Arial" w:hAnsi="Arial" w:cs="Arial" w:eastAsia="Arial" w:hint="default"/>
                <w:sz w:val="18"/>
                <w:szCs w:val="18"/>
              </w:rPr>
            </w:pPr>
            <w:r>
              <w:rPr>
                <w:rFonts w:ascii="Arial"/>
                <w:sz w:val="18"/>
              </w:rPr>
              <w:t>PPTV(i)</w:t>
            </w:r>
          </w:p>
        </w:tc>
        <w:tc>
          <w:tcPr>
            <w:tcW w:w="95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5"/>
              <w:jc w:val="right"/>
              <w:rPr>
                <w:rFonts w:ascii="宋体" w:hAnsi="宋体" w:cs="宋体" w:eastAsia="宋体" w:hint="default"/>
                <w:sz w:val="18"/>
                <w:szCs w:val="18"/>
              </w:rPr>
            </w:pPr>
            <w:r>
              <w:rPr>
                <w:rFonts w:ascii="宋体" w:hAnsi="宋体" w:cs="宋体" w:eastAsia="宋体" w:hint="default"/>
                <w:sz w:val="18"/>
                <w:szCs w:val="18"/>
              </w:rPr>
              <w:t>中国大陆</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26"/>
              <w:jc w:val="right"/>
              <w:rPr>
                <w:rFonts w:ascii="宋体" w:hAnsi="宋体" w:cs="宋体" w:eastAsia="宋体" w:hint="default"/>
                <w:sz w:val="18"/>
                <w:szCs w:val="18"/>
              </w:rPr>
            </w:pPr>
            <w:r>
              <w:rPr>
                <w:rFonts w:ascii="宋体" w:hAnsi="宋体" w:cs="宋体" w:eastAsia="宋体" w:hint="default"/>
                <w:sz w:val="18"/>
                <w:szCs w:val="18"/>
              </w:rPr>
              <w:t>开曼群岛</w:t>
            </w: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94"/>
              <w:jc w:val="right"/>
              <w:rPr>
                <w:rFonts w:ascii="宋体" w:hAnsi="宋体" w:cs="宋体" w:eastAsia="宋体" w:hint="default"/>
                <w:sz w:val="18"/>
                <w:szCs w:val="18"/>
              </w:rPr>
            </w:pPr>
            <w:r>
              <w:rPr>
                <w:rFonts w:ascii="宋体" w:hAnsi="宋体" w:cs="宋体" w:eastAsia="宋体" w:hint="default"/>
                <w:sz w:val="18"/>
                <w:szCs w:val="18"/>
              </w:rPr>
              <w:t>视频媒体</w:t>
            </w: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53"/>
              <w:jc w:val="center"/>
              <w:rPr>
                <w:rFonts w:ascii="宋体" w:hAnsi="宋体" w:cs="宋体" w:eastAsia="宋体" w:hint="default"/>
                <w:sz w:val="18"/>
                <w:szCs w:val="18"/>
              </w:rPr>
            </w:pPr>
            <w:r>
              <w:rPr>
                <w:rFonts w:ascii="宋体" w:hAnsi="宋体" w:cs="宋体" w:eastAsia="宋体" w:hint="default"/>
                <w:sz w:val="18"/>
                <w:szCs w:val="18"/>
              </w:rPr>
              <w:t>是</w:t>
            </w:r>
          </w:p>
        </w:tc>
        <w:tc>
          <w:tcPr>
            <w:tcW w:w="58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17"/>
              <w:jc w:val="right"/>
              <w:rPr>
                <w:rFonts w:ascii="Arial" w:hAnsi="Arial" w:cs="Arial" w:eastAsia="Arial" w:hint="default"/>
                <w:sz w:val="18"/>
                <w:szCs w:val="18"/>
              </w:rPr>
            </w:pPr>
            <w:r>
              <w:rPr>
                <w:rFonts w:ascii="Arial"/>
                <w:w w:val="99"/>
                <w:sz w:val="18"/>
              </w:rPr>
              <w:t>-</w:t>
            </w:r>
            <w:r>
              <w:rPr>
                <w:rFonts w:ascii="Arial"/>
                <w:sz w:val="18"/>
              </w:rPr>
            </w:r>
          </w:p>
        </w:tc>
        <w:tc>
          <w:tcPr>
            <w:tcW w:w="97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46"/>
              <w:jc w:val="right"/>
              <w:rPr>
                <w:rFonts w:ascii="Arial" w:hAnsi="Arial" w:cs="Arial" w:eastAsia="Arial" w:hint="default"/>
                <w:sz w:val="18"/>
                <w:szCs w:val="18"/>
              </w:rPr>
            </w:pPr>
            <w:r>
              <w:rPr>
                <w:rFonts w:ascii="Arial"/>
                <w:spacing w:val="-1"/>
                <w:sz w:val="18"/>
              </w:rPr>
              <w:t>46.81%</w:t>
            </w:r>
          </w:p>
        </w:tc>
      </w:tr>
      <w:tr>
        <w:trPr>
          <w:trHeight w:val="1281" w:hRule="exact"/>
        </w:trPr>
        <w:tc>
          <w:tcPr>
            <w:tcW w:w="9600" w:type="dxa"/>
            <w:gridSpan w:val="12"/>
            <w:tcBorders>
              <w:top w:val="nil" w:sz="6" w:space="0" w:color="auto"/>
              <w:left w:val="nil" w:sz="6" w:space="0" w:color="auto"/>
              <w:bottom w:val="nil" w:sz="6" w:space="0" w:color="auto"/>
              <w:right w:val="nil" w:sz="6" w:space="0" w:color="auto"/>
            </w:tcBorders>
          </w:tcPr>
          <w:p>
            <w:pPr>
              <w:pStyle w:val="TableParagraph"/>
              <w:spacing w:line="225" w:lineRule="auto" w:before="141"/>
              <w:ind w:left="897" w:right="173"/>
              <w:jc w:val="both"/>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截至</w:t>
            </w:r>
            <w:r>
              <w:rPr>
                <w:rFonts w:ascii="宋体" w:hAnsi="宋体" w:cs="宋体" w:eastAsia="宋体" w:hint="default"/>
                <w:spacing w:val="-58"/>
                <w:sz w:val="24"/>
                <w:szCs w:val="24"/>
              </w:rPr>
              <w:t> </w:t>
            </w:r>
            <w:r>
              <w:rPr>
                <w:rFonts w:ascii="Arial" w:hAnsi="Arial" w:cs="Arial" w:eastAsia="Arial" w:hint="default"/>
                <w:sz w:val="24"/>
                <w:szCs w:val="24"/>
              </w:rPr>
              <w:t>2014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4"/>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日止，</w:t>
            </w:r>
            <w:r>
              <w:rPr>
                <w:rFonts w:ascii="Arial" w:hAnsi="Arial" w:cs="Arial" w:eastAsia="Arial" w:hint="default"/>
                <w:sz w:val="24"/>
                <w:szCs w:val="24"/>
              </w:rPr>
              <w:t>PPTV</w:t>
            </w:r>
            <w:r>
              <w:rPr>
                <w:rFonts w:ascii="Arial" w:hAnsi="Arial" w:cs="Arial" w:eastAsia="Arial" w:hint="default"/>
                <w:spacing w:val="-6"/>
                <w:sz w:val="24"/>
                <w:szCs w:val="24"/>
              </w:rPr>
              <w:t> </w:t>
            </w:r>
            <w:r>
              <w:rPr>
                <w:rFonts w:ascii="宋体" w:hAnsi="宋体" w:cs="宋体" w:eastAsia="宋体" w:hint="default"/>
                <w:sz w:val="24"/>
                <w:szCs w:val="24"/>
              </w:rPr>
              <w:t>尚有</w:t>
            </w:r>
            <w:r>
              <w:rPr>
                <w:rFonts w:ascii="宋体" w:hAnsi="宋体" w:cs="宋体" w:eastAsia="宋体" w:hint="default"/>
                <w:spacing w:val="-57"/>
                <w:sz w:val="24"/>
                <w:szCs w:val="24"/>
              </w:rPr>
              <w:t> </w:t>
            </w:r>
            <w:r>
              <w:rPr>
                <w:rFonts w:ascii="Arial" w:hAnsi="Arial" w:cs="Arial" w:eastAsia="Arial" w:hint="default"/>
                <w:sz w:val="24"/>
                <w:szCs w:val="24"/>
              </w:rPr>
              <w:t>6%</w:t>
            </w:r>
            <w:r>
              <w:rPr>
                <w:rFonts w:ascii="宋体" w:hAnsi="宋体" w:cs="宋体" w:eastAsia="宋体" w:hint="default"/>
                <w:sz w:val="24"/>
                <w:szCs w:val="24"/>
              </w:rPr>
              <w:t>的管理层股票期权未发放，因此本 集团对</w:t>
            </w:r>
            <w:r>
              <w:rPr>
                <w:rFonts w:ascii="宋体" w:hAnsi="宋体" w:cs="宋体" w:eastAsia="宋体" w:hint="default"/>
                <w:spacing w:val="-60"/>
                <w:sz w:val="24"/>
                <w:szCs w:val="24"/>
              </w:rPr>
              <w:t> </w:t>
            </w:r>
            <w:r>
              <w:rPr>
                <w:rFonts w:ascii="Arial" w:hAnsi="Arial" w:cs="Arial" w:eastAsia="Arial" w:hint="default"/>
                <w:sz w:val="24"/>
                <w:szCs w:val="24"/>
              </w:rPr>
              <w:t>PPTV</w:t>
            </w:r>
            <w:r>
              <w:rPr>
                <w:rFonts w:ascii="Arial" w:hAnsi="Arial" w:cs="Arial" w:eastAsia="Arial" w:hint="default"/>
                <w:spacing w:val="-8"/>
                <w:sz w:val="24"/>
                <w:szCs w:val="24"/>
              </w:rPr>
              <w:t> </w:t>
            </w:r>
            <w:r>
              <w:rPr>
                <w:rFonts w:ascii="宋体" w:hAnsi="宋体" w:cs="宋体" w:eastAsia="宋体" w:hint="default"/>
                <w:sz w:val="24"/>
                <w:szCs w:val="24"/>
              </w:rPr>
              <w:t>的持股比例和表决权比例为</w:t>
            </w:r>
            <w:r>
              <w:rPr>
                <w:rFonts w:ascii="宋体" w:hAnsi="宋体" w:cs="宋体" w:eastAsia="宋体" w:hint="default"/>
                <w:spacing w:val="-60"/>
                <w:sz w:val="24"/>
                <w:szCs w:val="24"/>
              </w:rPr>
              <w:t> </w:t>
            </w:r>
            <w:r>
              <w:rPr>
                <w:rFonts w:ascii="Arial" w:hAnsi="Arial" w:cs="Arial" w:eastAsia="Arial" w:hint="default"/>
                <w:spacing w:val="-3"/>
                <w:sz w:val="24"/>
                <w:szCs w:val="24"/>
              </w:rPr>
              <w:t>46.81%</w:t>
            </w:r>
            <w:r>
              <w:rPr>
                <w:rFonts w:ascii="宋体" w:hAnsi="宋体" w:cs="宋体" w:eastAsia="宋体" w:hint="default"/>
                <w:spacing w:val="-3"/>
                <w:sz w:val="24"/>
                <w:szCs w:val="24"/>
              </w:rPr>
              <w:t>。预计未来股票期权行权后，本</w:t>
            </w:r>
            <w:r>
              <w:rPr>
                <w:rFonts w:ascii="宋体" w:hAnsi="宋体" w:cs="宋体" w:eastAsia="宋体" w:hint="default"/>
                <w:sz w:val="24"/>
                <w:szCs w:val="24"/>
              </w:rPr>
              <w:t> 集团对</w:t>
            </w:r>
            <w:r>
              <w:rPr>
                <w:rFonts w:ascii="宋体" w:hAnsi="宋体" w:cs="宋体" w:eastAsia="宋体" w:hint="default"/>
                <w:spacing w:val="-61"/>
                <w:sz w:val="24"/>
                <w:szCs w:val="24"/>
              </w:rPr>
              <w:t> </w:t>
            </w:r>
            <w:r>
              <w:rPr>
                <w:rFonts w:ascii="Arial" w:hAnsi="Arial" w:cs="Arial" w:eastAsia="Arial" w:hint="default"/>
                <w:sz w:val="24"/>
                <w:szCs w:val="24"/>
              </w:rPr>
              <w:t>PPTV</w:t>
            </w:r>
            <w:r>
              <w:rPr>
                <w:rFonts w:ascii="Arial" w:hAnsi="Arial" w:cs="Arial" w:eastAsia="Arial" w:hint="default"/>
                <w:spacing w:val="-9"/>
                <w:sz w:val="24"/>
                <w:szCs w:val="24"/>
              </w:rPr>
              <w:t> </w:t>
            </w:r>
            <w:r>
              <w:rPr>
                <w:rFonts w:ascii="宋体" w:hAnsi="宋体" w:cs="宋体" w:eastAsia="宋体" w:hint="default"/>
                <w:sz w:val="24"/>
                <w:szCs w:val="24"/>
              </w:rPr>
              <w:t>的持股比例和表决权比例将下降为</w:t>
            </w:r>
            <w:r>
              <w:rPr>
                <w:rFonts w:ascii="宋体" w:hAnsi="宋体" w:cs="宋体" w:eastAsia="宋体" w:hint="default"/>
                <w:spacing w:val="-61"/>
                <w:sz w:val="24"/>
                <w:szCs w:val="24"/>
              </w:rPr>
              <w:t> </w:t>
            </w:r>
            <w:r>
              <w:rPr>
                <w:rFonts w:ascii="Arial" w:hAnsi="Arial" w:cs="Arial" w:eastAsia="Arial" w:hint="default"/>
                <w:sz w:val="24"/>
                <w:szCs w:val="24"/>
              </w:rPr>
              <w:t>44%</w:t>
            </w:r>
            <w:r>
              <w:rPr>
                <w:rFonts w:ascii="宋体" w:hAnsi="宋体" w:cs="宋体" w:eastAsia="宋体" w:hint="default"/>
                <w:sz w:val="24"/>
                <w:szCs w:val="24"/>
              </w:rPr>
              <w:t>。</w:t>
            </w:r>
          </w:p>
        </w:tc>
      </w:tr>
      <w:tr>
        <w:trPr>
          <w:trHeight w:val="658" w:hRule="exact"/>
        </w:trPr>
        <w:tc>
          <w:tcPr>
            <w:tcW w:w="9600"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133"/>
              <w:ind w:left="897" w:right="0"/>
              <w:jc w:val="left"/>
              <w:rPr>
                <w:rFonts w:ascii="宋体" w:hAnsi="宋体" w:cs="宋体" w:eastAsia="宋体" w:hint="default"/>
                <w:sz w:val="24"/>
                <w:szCs w:val="24"/>
              </w:rPr>
            </w:pPr>
            <w:r>
              <w:rPr>
                <w:rFonts w:ascii="宋体" w:hAnsi="宋体" w:cs="宋体" w:eastAsia="宋体" w:hint="default"/>
                <w:sz w:val="24"/>
                <w:szCs w:val="24"/>
              </w:rPr>
              <w:t>本集团对上述股权投资均采用权益法核算。</w:t>
            </w:r>
          </w:p>
        </w:tc>
      </w:tr>
      <w:tr>
        <w:trPr>
          <w:trHeight w:val="635" w:hRule="exact"/>
        </w:trPr>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180"/>
              <w:ind w:left="257" w:right="0"/>
              <w:jc w:val="left"/>
              <w:rPr>
                <w:rFonts w:ascii="Arial" w:hAnsi="Arial" w:cs="Arial" w:eastAsia="Arial" w:hint="default"/>
                <w:sz w:val="24"/>
                <w:szCs w:val="24"/>
              </w:rPr>
            </w:pPr>
            <w:r>
              <w:rPr>
                <w:rFonts w:ascii="Arial"/>
                <w:sz w:val="24"/>
              </w:rPr>
              <w:t>(b)</w:t>
            </w: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43"/>
              <w:ind w:left="76" w:right="0"/>
              <w:jc w:val="left"/>
              <w:rPr>
                <w:rFonts w:ascii="宋体" w:hAnsi="宋体" w:cs="宋体" w:eastAsia="宋体" w:hint="default"/>
                <w:sz w:val="24"/>
                <w:szCs w:val="24"/>
              </w:rPr>
            </w:pPr>
            <w:r>
              <w:rPr>
                <w:rFonts w:ascii="宋体" w:hAnsi="宋体" w:cs="宋体" w:eastAsia="宋体" w:hint="default"/>
                <w:sz w:val="24"/>
                <w:szCs w:val="24"/>
              </w:rPr>
              <w:t>重要联营企业的主要财务信</w:t>
            </w:r>
          </w:p>
        </w:tc>
        <w:tc>
          <w:tcPr>
            <w:tcW w:w="1139" w:type="dxa"/>
            <w:tcBorders>
              <w:top w:val="nil" w:sz="6" w:space="0" w:color="auto"/>
              <w:left w:val="nil" w:sz="6" w:space="0" w:color="auto"/>
              <w:bottom w:val="nil" w:sz="6" w:space="0" w:color="auto"/>
              <w:right w:val="nil" w:sz="6" w:space="0" w:color="auto"/>
            </w:tcBorders>
          </w:tcPr>
          <w:p>
            <w:pPr>
              <w:pStyle w:val="TableParagraph"/>
              <w:spacing w:line="240" w:lineRule="auto" w:before="143"/>
              <w:ind w:left="-116" w:right="0"/>
              <w:jc w:val="left"/>
              <w:rPr>
                <w:rFonts w:ascii="宋体" w:hAnsi="宋体" w:cs="宋体" w:eastAsia="宋体" w:hint="default"/>
                <w:sz w:val="24"/>
                <w:szCs w:val="24"/>
              </w:rPr>
            </w:pPr>
            <w:r>
              <w:rPr>
                <w:rFonts w:ascii="宋体" w:hAnsi="宋体" w:cs="宋体" w:eastAsia="宋体" w:hint="default"/>
                <w:sz w:val="24"/>
                <w:szCs w:val="24"/>
              </w:rPr>
              <w:t>息</w:t>
            </w: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r>
        <w:trPr>
          <w:trHeight w:val="429"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2482"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122"/>
              <w:ind w:left="619"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323" w:type="dxa"/>
            <w:tcBorders>
              <w:top w:val="nil" w:sz="6" w:space="0" w:color="auto"/>
              <w:left w:val="nil" w:sz="6" w:space="0" w:color="auto"/>
              <w:bottom w:val="single" w:sz="2" w:space="0" w:color="000000"/>
              <w:right w:val="nil" w:sz="6" w:space="0" w:color="auto"/>
            </w:tcBorders>
          </w:tcPr>
          <w:p>
            <w:pPr/>
          </w:p>
        </w:tc>
        <w:tc>
          <w:tcPr>
            <w:tcW w:w="2903" w:type="dxa"/>
            <w:gridSpan w:val="5"/>
            <w:tcBorders>
              <w:top w:val="nil" w:sz="6" w:space="0" w:color="auto"/>
              <w:left w:val="nil" w:sz="6" w:space="0" w:color="auto"/>
              <w:bottom w:val="single" w:sz="2" w:space="0" w:color="000000"/>
              <w:right w:val="nil" w:sz="6" w:space="0" w:color="auto"/>
            </w:tcBorders>
          </w:tcPr>
          <w:p>
            <w:pPr>
              <w:pStyle w:val="TableParagraph"/>
              <w:spacing w:line="240" w:lineRule="auto" w:before="122"/>
              <w:ind w:left="675"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66"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139" w:type="dxa"/>
            <w:tcBorders>
              <w:top w:val="single" w:sz="2" w:space="0" w:color="000000"/>
              <w:left w:val="nil" w:sz="6" w:space="0" w:color="auto"/>
              <w:bottom w:val="nil" w:sz="6" w:space="0" w:color="auto"/>
              <w:right w:val="nil" w:sz="6" w:space="0" w:color="auto"/>
            </w:tcBorders>
          </w:tcPr>
          <w:p>
            <w:pPr>
              <w:pStyle w:val="TableParagraph"/>
              <w:spacing w:line="205" w:lineRule="exact"/>
              <w:ind w:right="55"/>
              <w:jc w:val="right"/>
              <w:rPr>
                <w:rFonts w:ascii="宋体" w:hAnsi="宋体" w:cs="宋体" w:eastAsia="宋体" w:hint="default"/>
                <w:sz w:val="18"/>
                <w:szCs w:val="18"/>
              </w:rPr>
            </w:pPr>
            <w:r>
              <w:rPr>
                <w:rFonts w:ascii="宋体" w:hAnsi="宋体" w:cs="宋体" w:eastAsia="宋体" w:hint="default"/>
                <w:sz w:val="18"/>
                <w:szCs w:val="18"/>
              </w:rPr>
              <w:t>丸悦</w:t>
            </w:r>
          </w:p>
        </w:tc>
        <w:tc>
          <w:tcPr>
            <w:tcW w:w="1666" w:type="dxa"/>
            <w:gridSpan w:val="3"/>
            <w:tcBorders>
              <w:top w:val="single" w:sz="2" w:space="0" w:color="000000"/>
              <w:left w:val="nil" w:sz="6" w:space="0" w:color="auto"/>
              <w:bottom w:val="nil" w:sz="6" w:space="0" w:color="auto"/>
              <w:right w:val="nil" w:sz="6" w:space="0" w:color="auto"/>
            </w:tcBorders>
          </w:tcPr>
          <w:p>
            <w:pPr>
              <w:pStyle w:val="TableParagraph"/>
              <w:spacing w:line="240" w:lineRule="auto" w:before="24"/>
              <w:ind w:right="53"/>
              <w:jc w:val="right"/>
              <w:rPr>
                <w:rFonts w:ascii="Arial" w:hAnsi="Arial" w:cs="Arial" w:eastAsia="Arial" w:hint="default"/>
                <w:sz w:val="18"/>
                <w:szCs w:val="18"/>
              </w:rPr>
            </w:pPr>
            <w:r>
              <w:rPr>
                <w:rFonts w:ascii="Arial"/>
                <w:sz w:val="18"/>
              </w:rPr>
              <w:t>PPTV</w:t>
            </w: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single" w:sz="2" w:space="0" w:color="000000"/>
              <w:left w:val="nil" w:sz="6" w:space="0" w:color="auto"/>
              <w:bottom w:val="nil" w:sz="6" w:space="0" w:color="auto"/>
              <w:right w:val="nil" w:sz="6" w:space="0" w:color="auto"/>
            </w:tcBorders>
          </w:tcPr>
          <w:p>
            <w:pPr/>
          </w:p>
        </w:tc>
        <w:tc>
          <w:tcPr>
            <w:tcW w:w="1108" w:type="dxa"/>
            <w:tcBorders>
              <w:top w:val="single" w:sz="2" w:space="0" w:color="000000"/>
              <w:left w:val="nil" w:sz="6" w:space="0" w:color="auto"/>
              <w:bottom w:val="nil" w:sz="6" w:space="0" w:color="auto"/>
              <w:right w:val="nil" w:sz="6" w:space="0" w:color="auto"/>
            </w:tcBorders>
          </w:tcPr>
          <w:p>
            <w:pPr>
              <w:pStyle w:val="TableParagraph"/>
              <w:spacing w:line="205" w:lineRule="exact"/>
              <w:ind w:right="157"/>
              <w:jc w:val="right"/>
              <w:rPr>
                <w:rFonts w:ascii="宋体" w:hAnsi="宋体" w:cs="宋体" w:eastAsia="宋体" w:hint="default"/>
                <w:sz w:val="18"/>
                <w:szCs w:val="18"/>
              </w:rPr>
            </w:pPr>
            <w:r>
              <w:rPr>
                <w:rFonts w:ascii="宋体" w:hAnsi="宋体" w:cs="宋体" w:eastAsia="宋体" w:hint="default"/>
                <w:sz w:val="18"/>
                <w:szCs w:val="18"/>
              </w:rPr>
              <w:t>丸悦</w:t>
            </w:r>
          </w:p>
        </w:tc>
        <w:tc>
          <w:tcPr>
            <w:tcW w:w="581" w:type="dxa"/>
            <w:tcBorders>
              <w:top w:val="single" w:sz="2" w:space="0" w:color="000000"/>
              <w:left w:val="nil" w:sz="6" w:space="0" w:color="auto"/>
              <w:bottom w:val="nil" w:sz="6" w:space="0" w:color="auto"/>
              <w:right w:val="nil" w:sz="6" w:space="0" w:color="auto"/>
            </w:tcBorders>
          </w:tcPr>
          <w:p>
            <w:pPr/>
          </w:p>
        </w:tc>
        <w:tc>
          <w:tcPr>
            <w:tcW w:w="977" w:type="dxa"/>
            <w:tcBorders>
              <w:top w:val="single" w:sz="2" w:space="0" w:color="000000"/>
              <w:left w:val="nil" w:sz="6" w:space="0" w:color="auto"/>
              <w:bottom w:val="nil" w:sz="6" w:space="0" w:color="auto"/>
              <w:right w:val="nil" w:sz="6" w:space="0" w:color="auto"/>
            </w:tcBorders>
          </w:tcPr>
          <w:p>
            <w:pPr>
              <w:pStyle w:val="TableParagraph"/>
              <w:spacing w:line="240" w:lineRule="auto" w:before="24"/>
              <w:ind w:right="173"/>
              <w:jc w:val="right"/>
              <w:rPr>
                <w:rFonts w:ascii="Arial" w:hAnsi="Arial" w:cs="Arial" w:eastAsia="Arial" w:hint="default"/>
                <w:sz w:val="18"/>
                <w:szCs w:val="18"/>
              </w:rPr>
            </w:pPr>
            <w:r>
              <w:rPr>
                <w:rFonts w:ascii="Arial"/>
                <w:sz w:val="18"/>
              </w:rPr>
              <w:t>PPTV</w:t>
            </w:r>
          </w:p>
        </w:tc>
      </w:tr>
      <w:tr>
        <w:trPr>
          <w:trHeight w:val="289"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single" w:sz="4" w:space="0" w:color="000000"/>
              <w:right w:val="nil" w:sz="6" w:space="0" w:color="auto"/>
            </w:tcBorders>
          </w:tcPr>
          <w:p>
            <w:pPr>
              <w:pStyle w:val="TableParagraph"/>
              <w:spacing w:line="216" w:lineRule="exact"/>
              <w:ind w:left="146"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56" w:type="dxa"/>
            <w:tcBorders>
              <w:top w:val="nil" w:sz="6" w:space="0" w:color="auto"/>
              <w:left w:val="nil" w:sz="6" w:space="0" w:color="auto"/>
              <w:bottom w:val="single" w:sz="4" w:space="0" w:color="000000"/>
              <w:right w:val="nil" w:sz="6" w:space="0" w:color="auto"/>
            </w:tcBorders>
          </w:tcPr>
          <w:p>
            <w:pPr/>
          </w:p>
        </w:tc>
        <w:tc>
          <w:tcPr>
            <w:tcW w:w="1139"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56"/>
              <w:jc w:val="right"/>
              <w:rPr>
                <w:rFonts w:ascii="Arial" w:hAnsi="Arial" w:cs="Arial" w:eastAsia="Arial" w:hint="default"/>
                <w:sz w:val="18"/>
                <w:szCs w:val="18"/>
              </w:rPr>
            </w:pPr>
            <w:r>
              <w:rPr>
                <w:rFonts w:ascii="Arial"/>
                <w:spacing w:val="-1"/>
                <w:sz w:val="18"/>
              </w:rPr>
              <w:t>101,350</w:t>
            </w:r>
          </w:p>
        </w:tc>
        <w:tc>
          <w:tcPr>
            <w:tcW w:w="166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35"/>
              <w:ind w:left="972" w:right="0"/>
              <w:jc w:val="left"/>
              <w:rPr>
                <w:rFonts w:ascii="Arial" w:hAnsi="Arial" w:cs="Arial" w:eastAsia="Arial" w:hint="default"/>
                <w:sz w:val="18"/>
                <w:szCs w:val="18"/>
              </w:rPr>
            </w:pPr>
            <w:r>
              <w:rPr>
                <w:rFonts w:ascii="Arial"/>
                <w:sz w:val="18"/>
              </w:rPr>
              <w:t>675,113</w:t>
            </w:r>
          </w:p>
        </w:tc>
        <w:tc>
          <w:tcPr>
            <w:tcW w:w="134" w:type="dxa"/>
            <w:tcBorders>
              <w:top w:val="nil" w:sz="6" w:space="0" w:color="auto"/>
              <w:left w:val="nil" w:sz="6" w:space="0" w:color="auto"/>
              <w:bottom w:val="single" w:sz="4" w:space="0" w:color="000000"/>
              <w:right w:val="nil" w:sz="6" w:space="0" w:color="auto"/>
            </w:tcBorders>
          </w:tcPr>
          <w:p>
            <w:pPr/>
          </w:p>
        </w:tc>
        <w:tc>
          <w:tcPr>
            <w:tcW w:w="102" w:type="dxa"/>
            <w:tcBorders>
              <w:top w:val="nil" w:sz="6" w:space="0" w:color="auto"/>
              <w:left w:val="nil" w:sz="6" w:space="0" w:color="auto"/>
              <w:bottom w:val="single" w:sz="4" w:space="0" w:color="000000"/>
              <w:right w:val="nil" w:sz="6" w:space="0" w:color="auto"/>
            </w:tcBorders>
          </w:tcPr>
          <w:p>
            <w:pPr/>
          </w:p>
        </w:tc>
        <w:tc>
          <w:tcPr>
            <w:tcW w:w="1108"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left="397" w:right="0"/>
              <w:jc w:val="left"/>
              <w:rPr>
                <w:rFonts w:ascii="Arial" w:hAnsi="Arial" w:cs="Arial" w:eastAsia="Arial" w:hint="default"/>
                <w:sz w:val="18"/>
                <w:szCs w:val="18"/>
              </w:rPr>
            </w:pPr>
            <w:r>
              <w:rPr>
                <w:rFonts w:ascii="Arial"/>
                <w:sz w:val="18"/>
              </w:rPr>
              <w:t>40,432</w:t>
            </w:r>
          </w:p>
        </w:tc>
        <w:tc>
          <w:tcPr>
            <w:tcW w:w="581" w:type="dxa"/>
            <w:tcBorders>
              <w:top w:val="nil" w:sz="6" w:space="0" w:color="auto"/>
              <w:left w:val="nil" w:sz="6" w:space="0" w:color="auto"/>
              <w:bottom w:val="single" w:sz="4" w:space="0" w:color="000000"/>
              <w:right w:val="nil" w:sz="6" w:space="0" w:color="auto"/>
            </w:tcBorders>
          </w:tcPr>
          <w:p>
            <w:pPr/>
          </w:p>
        </w:tc>
        <w:tc>
          <w:tcPr>
            <w:tcW w:w="97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174"/>
              <w:jc w:val="right"/>
              <w:rPr>
                <w:rFonts w:ascii="Arial" w:hAnsi="Arial" w:cs="Arial" w:eastAsia="Arial" w:hint="default"/>
                <w:sz w:val="18"/>
                <w:szCs w:val="18"/>
              </w:rPr>
            </w:pPr>
            <w:r>
              <w:rPr>
                <w:rFonts w:ascii="Arial"/>
                <w:spacing w:val="-1"/>
                <w:sz w:val="18"/>
              </w:rPr>
              <w:t>722,839</w:t>
            </w:r>
          </w:p>
        </w:tc>
      </w:tr>
      <w:tr>
        <w:trPr>
          <w:trHeight w:val="283"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22"/>
              <w:jc w:val="right"/>
              <w:rPr>
                <w:rFonts w:ascii="Arial" w:hAnsi="Arial" w:cs="Arial" w:eastAsia="Arial" w:hint="default"/>
                <w:sz w:val="18"/>
                <w:szCs w:val="18"/>
              </w:rPr>
            </w:pPr>
            <w:r>
              <w:rPr>
                <w:rFonts w:ascii="Arial"/>
                <w:spacing w:val="-1"/>
                <w:sz w:val="18"/>
              </w:rPr>
              <w:t>30,006</w:t>
            </w:r>
          </w:p>
        </w:tc>
        <w:tc>
          <w:tcPr>
            <w:tcW w:w="166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5"/>
              <w:ind w:left="842" w:right="0"/>
              <w:jc w:val="left"/>
              <w:rPr>
                <w:rFonts w:ascii="Arial" w:hAnsi="Arial" w:cs="Arial" w:eastAsia="Arial" w:hint="default"/>
                <w:sz w:val="18"/>
                <w:szCs w:val="18"/>
              </w:rPr>
            </w:pPr>
            <w:r>
              <w:rPr>
                <w:rFonts w:ascii="Arial"/>
                <w:sz w:val="18"/>
              </w:rPr>
              <w:t>1,275,832</w:t>
            </w: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4" w:space="0" w:color="000000"/>
              <w:left w:val="nil" w:sz="6" w:space="0" w:color="auto"/>
              <w:bottom w:val="single" w:sz="4" w:space="0" w:color="000000"/>
              <w:right w:val="nil" w:sz="6" w:space="0" w:color="auto"/>
            </w:tcBorders>
          </w:tcPr>
          <w:p>
            <w:pPr/>
          </w:p>
        </w:tc>
        <w:tc>
          <w:tcPr>
            <w:tcW w:w="1108"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23"/>
              <w:jc w:val="right"/>
              <w:rPr>
                <w:rFonts w:ascii="Arial" w:hAnsi="Arial" w:cs="Arial" w:eastAsia="Arial" w:hint="default"/>
                <w:sz w:val="18"/>
                <w:szCs w:val="18"/>
              </w:rPr>
            </w:pPr>
            <w:r>
              <w:rPr>
                <w:rFonts w:ascii="Arial"/>
                <w:spacing w:val="-1"/>
                <w:sz w:val="18"/>
              </w:rPr>
              <w:t>18,125</w:t>
            </w:r>
          </w:p>
        </w:tc>
        <w:tc>
          <w:tcPr>
            <w:tcW w:w="581" w:type="dxa"/>
            <w:tcBorders>
              <w:top w:val="single" w:sz="4" w:space="0" w:color="000000"/>
              <w:left w:val="nil" w:sz="6" w:space="0" w:color="auto"/>
              <w:bottom w:val="single" w:sz="4" w:space="0" w:color="000000"/>
              <w:right w:val="nil" w:sz="6" w:space="0" w:color="auto"/>
            </w:tcBorders>
          </w:tcPr>
          <w:p>
            <w:pPr/>
          </w:p>
        </w:tc>
        <w:tc>
          <w:tcPr>
            <w:tcW w:w="977" w:type="dxa"/>
            <w:tcBorders>
              <w:top w:val="single" w:sz="4" w:space="0" w:color="000000"/>
              <w:left w:val="nil" w:sz="6" w:space="0" w:color="auto"/>
              <w:bottom w:val="single" w:sz="4" w:space="0" w:color="000000"/>
              <w:right w:val="nil" w:sz="6" w:space="0" w:color="auto"/>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1,109,553</w:t>
            </w:r>
          </w:p>
        </w:tc>
      </w:tr>
      <w:tr>
        <w:trPr>
          <w:trHeight w:val="284"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Style w:val="TableParagraph"/>
              <w:spacing w:line="207" w:lineRule="exact"/>
              <w:ind w:left="56"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22"/>
              <w:jc w:val="right"/>
              <w:rPr>
                <w:rFonts w:ascii="Arial" w:hAnsi="Arial" w:cs="Arial" w:eastAsia="Arial" w:hint="default"/>
                <w:sz w:val="18"/>
                <w:szCs w:val="18"/>
              </w:rPr>
            </w:pPr>
            <w:r>
              <w:rPr>
                <w:rFonts w:ascii="Arial"/>
                <w:spacing w:val="-1"/>
                <w:sz w:val="18"/>
              </w:rPr>
              <w:t>131,356</w:t>
            </w:r>
          </w:p>
        </w:tc>
        <w:tc>
          <w:tcPr>
            <w:tcW w:w="1666"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25"/>
              <w:ind w:left="842" w:right="0"/>
              <w:jc w:val="left"/>
              <w:rPr>
                <w:rFonts w:ascii="Arial" w:hAnsi="Arial" w:cs="Arial" w:eastAsia="Arial" w:hint="default"/>
                <w:sz w:val="18"/>
                <w:szCs w:val="18"/>
              </w:rPr>
            </w:pPr>
            <w:r>
              <w:rPr>
                <w:rFonts w:ascii="Arial"/>
                <w:sz w:val="18"/>
              </w:rPr>
              <w:t>1,950,945</w:t>
            </w: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4" w:space="0" w:color="000000"/>
              <w:left w:val="nil" w:sz="6" w:space="0" w:color="auto"/>
              <w:bottom w:val="single" w:sz="12" w:space="0" w:color="000000"/>
              <w:right w:val="nil" w:sz="6" w:space="0" w:color="auto"/>
            </w:tcBorders>
          </w:tcPr>
          <w:p>
            <w:pPr/>
          </w:p>
        </w:tc>
        <w:tc>
          <w:tcPr>
            <w:tcW w:w="1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23"/>
              <w:jc w:val="right"/>
              <w:rPr>
                <w:rFonts w:ascii="Arial" w:hAnsi="Arial" w:cs="Arial" w:eastAsia="Arial" w:hint="default"/>
                <w:sz w:val="18"/>
                <w:szCs w:val="18"/>
              </w:rPr>
            </w:pPr>
            <w:r>
              <w:rPr>
                <w:rFonts w:ascii="Arial"/>
                <w:spacing w:val="-1"/>
                <w:sz w:val="18"/>
              </w:rPr>
              <w:t>58,557</w:t>
            </w:r>
          </w:p>
        </w:tc>
        <w:tc>
          <w:tcPr>
            <w:tcW w:w="581" w:type="dxa"/>
            <w:tcBorders>
              <w:top w:val="single" w:sz="4" w:space="0" w:color="000000"/>
              <w:left w:val="nil" w:sz="6" w:space="0" w:color="auto"/>
              <w:bottom w:val="single" w:sz="12" w:space="0" w:color="000000"/>
              <w:right w:val="nil" w:sz="6" w:space="0" w:color="auto"/>
            </w:tcBorders>
          </w:tcPr>
          <w:p>
            <w:pPr/>
          </w:p>
        </w:tc>
        <w:tc>
          <w:tcPr>
            <w:tcW w:w="977" w:type="dxa"/>
            <w:tcBorders>
              <w:top w:val="single" w:sz="4" w:space="0" w:color="000000"/>
              <w:left w:val="nil" w:sz="6" w:space="0" w:color="auto"/>
              <w:bottom w:val="single" w:sz="12" w:space="0" w:color="000000"/>
              <w:right w:val="nil" w:sz="6" w:space="0" w:color="auto"/>
            </w:tcBorders>
          </w:tcPr>
          <w:p>
            <w:pPr>
              <w:pStyle w:val="TableParagraph"/>
              <w:spacing w:line="240" w:lineRule="auto" w:before="25"/>
              <w:ind w:right="124"/>
              <w:jc w:val="right"/>
              <w:rPr>
                <w:rFonts w:ascii="Arial" w:hAnsi="Arial" w:cs="Arial" w:eastAsia="Arial" w:hint="default"/>
                <w:sz w:val="18"/>
                <w:szCs w:val="18"/>
              </w:rPr>
            </w:pPr>
            <w:r>
              <w:rPr>
                <w:rFonts w:ascii="Arial"/>
                <w:spacing w:val="-1"/>
                <w:sz w:val="18"/>
              </w:rPr>
              <w:t>1,832,392</w:t>
            </w:r>
          </w:p>
        </w:tc>
      </w:tr>
      <w:tr>
        <w:trPr>
          <w:trHeight w:val="300"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12" w:space="0" w:color="000000"/>
              <w:left w:val="nil" w:sz="6" w:space="0" w:color="auto"/>
              <w:bottom w:val="single" w:sz="4" w:space="0" w:color="000000"/>
              <w:right w:val="nil" w:sz="6" w:space="0" w:color="auto"/>
            </w:tcBorders>
          </w:tcPr>
          <w:p>
            <w:pPr/>
          </w:p>
        </w:tc>
        <w:tc>
          <w:tcPr>
            <w:tcW w:w="1666" w:type="dxa"/>
            <w:gridSpan w:val="3"/>
            <w:tcBorders>
              <w:top w:val="single" w:sz="12"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12" w:space="0" w:color="000000"/>
              <w:left w:val="nil" w:sz="6" w:space="0" w:color="auto"/>
              <w:bottom w:val="single" w:sz="4" w:space="0" w:color="000000"/>
              <w:right w:val="nil" w:sz="6" w:space="0" w:color="auto"/>
            </w:tcBorders>
          </w:tcPr>
          <w:p>
            <w:pPr/>
          </w:p>
        </w:tc>
        <w:tc>
          <w:tcPr>
            <w:tcW w:w="1108" w:type="dxa"/>
            <w:tcBorders>
              <w:top w:val="single" w:sz="12" w:space="0" w:color="000000"/>
              <w:left w:val="nil" w:sz="6" w:space="0" w:color="auto"/>
              <w:bottom w:val="single" w:sz="4" w:space="0" w:color="000000"/>
              <w:right w:val="nil" w:sz="6" w:space="0" w:color="auto"/>
            </w:tcBorders>
          </w:tcPr>
          <w:p>
            <w:pPr/>
          </w:p>
        </w:tc>
        <w:tc>
          <w:tcPr>
            <w:tcW w:w="581" w:type="dxa"/>
            <w:tcBorders>
              <w:top w:val="single" w:sz="12" w:space="0" w:color="000000"/>
              <w:left w:val="nil" w:sz="6" w:space="0" w:color="auto"/>
              <w:bottom w:val="single" w:sz="4" w:space="0" w:color="000000"/>
              <w:right w:val="nil" w:sz="6" w:space="0" w:color="auto"/>
            </w:tcBorders>
          </w:tcPr>
          <w:p>
            <w:pPr/>
          </w:p>
        </w:tc>
        <w:tc>
          <w:tcPr>
            <w:tcW w:w="977" w:type="dxa"/>
            <w:tcBorders>
              <w:top w:val="single" w:sz="12" w:space="0" w:color="000000"/>
              <w:left w:val="nil" w:sz="6" w:space="0" w:color="auto"/>
              <w:bottom w:val="single" w:sz="4" w:space="0" w:color="000000"/>
              <w:right w:val="nil" w:sz="6" w:space="0" w:color="auto"/>
            </w:tcBorders>
          </w:tcPr>
          <w:p>
            <w:pPr/>
          </w:p>
        </w:tc>
      </w:tr>
      <w:tr>
        <w:trPr>
          <w:trHeight w:val="283"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73"/>
              <w:jc w:val="right"/>
              <w:rPr>
                <w:rFonts w:ascii="Arial" w:hAnsi="Arial" w:cs="Arial" w:eastAsia="Arial" w:hint="default"/>
                <w:sz w:val="18"/>
                <w:szCs w:val="18"/>
              </w:rPr>
            </w:pPr>
            <w:r>
              <w:rPr>
                <w:rFonts w:ascii="Arial"/>
                <w:spacing w:val="-1"/>
                <w:sz w:val="18"/>
              </w:rPr>
              <w:t>(17,787)</w:t>
            </w:r>
          </w:p>
        </w:tc>
        <w:tc>
          <w:tcPr>
            <w:tcW w:w="166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730" w:right="0"/>
              <w:jc w:val="left"/>
              <w:rPr>
                <w:rFonts w:ascii="Arial" w:hAnsi="Arial" w:cs="Arial" w:eastAsia="Arial" w:hint="default"/>
                <w:sz w:val="18"/>
                <w:szCs w:val="18"/>
              </w:rPr>
            </w:pPr>
            <w:r>
              <w:rPr>
                <w:rFonts w:ascii="Arial"/>
                <w:sz w:val="18"/>
              </w:rPr>
              <w:t>(1,380,565)</w:t>
            </w: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4" w:space="0" w:color="000000"/>
              <w:left w:val="nil" w:sz="6" w:space="0" w:color="auto"/>
              <w:bottom w:val="single" w:sz="4" w:space="0" w:color="000000"/>
              <w:right w:val="nil" w:sz="6" w:space="0" w:color="auto"/>
            </w:tcBorders>
          </w:tcPr>
          <w:p>
            <w:pPr/>
          </w:p>
        </w:tc>
        <w:tc>
          <w:tcPr>
            <w:tcW w:w="1108"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47"/>
              <w:jc w:val="right"/>
              <w:rPr>
                <w:rFonts w:ascii="Arial" w:hAnsi="Arial" w:cs="Arial" w:eastAsia="Arial" w:hint="default"/>
                <w:sz w:val="18"/>
                <w:szCs w:val="18"/>
              </w:rPr>
            </w:pPr>
            <w:r>
              <w:rPr>
                <w:rFonts w:ascii="Arial"/>
                <w:spacing w:val="-1"/>
                <w:sz w:val="18"/>
              </w:rPr>
              <w:t>(13,188)</w:t>
            </w:r>
          </w:p>
        </w:tc>
        <w:tc>
          <w:tcPr>
            <w:tcW w:w="581" w:type="dxa"/>
            <w:tcBorders>
              <w:top w:val="single" w:sz="4" w:space="0" w:color="000000"/>
              <w:left w:val="nil" w:sz="6" w:space="0" w:color="auto"/>
              <w:bottom w:val="single" w:sz="4" w:space="0" w:color="000000"/>
              <w:right w:val="nil" w:sz="6" w:space="0" w:color="auto"/>
            </w:tcBorders>
          </w:tcPr>
          <w:p>
            <w:pPr/>
          </w:p>
        </w:tc>
        <w:tc>
          <w:tcPr>
            <w:tcW w:w="977"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75"/>
              <w:jc w:val="right"/>
              <w:rPr>
                <w:rFonts w:ascii="Arial" w:hAnsi="Arial" w:cs="Arial" w:eastAsia="Arial" w:hint="default"/>
                <w:sz w:val="18"/>
                <w:szCs w:val="18"/>
              </w:rPr>
            </w:pPr>
            <w:r>
              <w:rPr>
                <w:rFonts w:ascii="Arial"/>
                <w:spacing w:val="-1"/>
                <w:sz w:val="18"/>
              </w:rPr>
              <w:t>(728,580)</w:t>
            </w:r>
          </w:p>
        </w:tc>
      </w:tr>
      <w:tr>
        <w:trPr>
          <w:trHeight w:val="283"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4" w:space="0" w:color="000000"/>
              <w:left w:val="nil" w:sz="6" w:space="0" w:color="auto"/>
              <w:bottom w:val="single" w:sz="2" w:space="0" w:color="000000"/>
              <w:right w:val="nil" w:sz="6" w:space="0" w:color="auto"/>
            </w:tcBorders>
          </w:tcPr>
          <w:p>
            <w:pPr>
              <w:pStyle w:val="TableParagraph"/>
              <w:spacing w:line="240" w:lineRule="auto" w:before="24"/>
              <w:ind w:right="118"/>
              <w:jc w:val="right"/>
              <w:rPr>
                <w:rFonts w:ascii="Arial" w:hAnsi="Arial" w:cs="Arial" w:eastAsia="Arial" w:hint="default"/>
                <w:sz w:val="18"/>
                <w:szCs w:val="18"/>
              </w:rPr>
            </w:pPr>
            <w:r>
              <w:rPr>
                <w:rFonts w:ascii="Arial"/>
                <w:w w:val="99"/>
                <w:sz w:val="18"/>
              </w:rPr>
              <w:t>-</w:t>
            </w:r>
            <w:r>
              <w:rPr>
                <w:rFonts w:ascii="Arial"/>
                <w:sz w:val="18"/>
              </w:rPr>
            </w:r>
          </w:p>
        </w:tc>
        <w:tc>
          <w:tcPr>
            <w:tcW w:w="166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24"/>
              <w:ind w:left="872" w:right="0"/>
              <w:jc w:val="left"/>
              <w:rPr>
                <w:rFonts w:ascii="Arial" w:hAnsi="Arial" w:cs="Arial" w:eastAsia="Arial" w:hint="default"/>
                <w:sz w:val="18"/>
                <w:szCs w:val="18"/>
              </w:rPr>
            </w:pPr>
            <w:r>
              <w:rPr>
                <w:rFonts w:ascii="Arial"/>
                <w:sz w:val="18"/>
              </w:rPr>
              <w:t>(217,780)</w:t>
            </w: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4" w:space="0" w:color="000000"/>
              <w:left w:val="nil" w:sz="6" w:space="0" w:color="auto"/>
              <w:bottom w:val="single" w:sz="2" w:space="0" w:color="000000"/>
              <w:right w:val="nil" w:sz="6" w:space="0" w:color="auto"/>
            </w:tcBorders>
          </w:tcPr>
          <w:p>
            <w:pPr/>
          </w:p>
        </w:tc>
        <w:tc>
          <w:tcPr>
            <w:tcW w:w="1108" w:type="dxa"/>
            <w:tcBorders>
              <w:top w:val="single" w:sz="4" w:space="0" w:color="000000"/>
              <w:left w:val="nil" w:sz="6" w:space="0" w:color="auto"/>
              <w:bottom w:val="single" w:sz="4" w:space="0" w:color="000000"/>
              <w:right w:val="nil" w:sz="6" w:space="0" w:color="auto"/>
            </w:tcBorders>
          </w:tcPr>
          <w:p>
            <w:pPr>
              <w:pStyle w:val="TableParagraph"/>
              <w:spacing w:line="240" w:lineRule="auto" w:before="24"/>
              <w:ind w:right="220"/>
              <w:jc w:val="right"/>
              <w:rPr>
                <w:rFonts w:ascii="Arial" w:hAnsi="Arial" w:cs="Arial" w:eastAsia="Arial" w:hint="default"/>
                <w:sz w:val="18"/>
                <w:szCs w:val="18"/>
              </w:rPr>
            </w:pPr>
            <w:r>
              <w:rPr>
                <w:rFonts w:ascii="Arial"/>
                <w:w w:val="99"/>
                <w:sz w:val="18"/>
              </w:rPr>
              <w:t>-</w:t>
            </w:r>
            <w:r>
              <w:rPr>
                <w:rFonts w:ascii="Arial"/>
                <w:sz w:val="18"/>
              </w:rPr>
            </w:r>
          </w:p>
        </w:tc>
        <w:tc>
          <w:tcPr>
            <w:tcW w:w="581" w:type="dxa"/>
            <w:tcBorders>
              <w:top w:val="single" w:sz="4" w:space="0" w:color="000000"/>
              <w:left w:val="nil" w:sz="6" w:space="0" w:color="auto"/>
              <w:bottom w:val="single" w:sz="4" w:space="0" w:color="000000"/>
              <w:right w:val="nil" w:sz="6" w:space="0" w:color="auto"/>
            </w:tcBorders>
          </w:tcPr>
          <w:p>
            <w:pPr/>
          </w:p>
        </w:tc>
        <w:tc>
          <w:tcPr>
            <w:tcW w:w="977" w:type="dxa"/>
            <w:tcBorders>
              <w:top w:val="single" w:sz="4" w:space="0" w:color="000000"/>
              <w:left w:val="nil" w:sz="6" w:space="0" w:color="auto"/>
              <w:bottom w:val="single" w:sz="2" w:space="0" w:color="000000"/>
              <w:right w:val="nil" w:sz="6" w:space="0" w:color="auto"/>
            </w:tcBorders>
          </w:tcPr>
          <w:p>
            <w:pPr>
              <w:pStyle w:val="TableParagraph"/>
              <w:spacing w:line="240" w:lineRule="auto" w:before="24"/>
              <w:ind w:right="125"/>
              <w:jc w:val="right"/>
              <w:rPr>
                <w:rFonts w:ascii="Arial" w:hAnsi="Arial" w:cs="Arial" w:eastAsia="Arial" w:hint="default"/>
                <w:sz w:val="18"/>
                <w:szCs w:val="18"/>
              </w:rPr>
            </w:pPr>
            <w:r>
              <w:rPr>
                <w:rFonts w:ascii="Arial"/>
                <w:spacing w:val="-1"/>
                <w:sz w:val="18"/>
              </w:rPr>
              <w:t>(265,941)</w:t>
            </w:r>
          </w:p>
        </w:tc>
      </w:tr>
      <w:tr>
        <w:trPr>
          <w:trHeight w:val="283"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Style w:val="TableParagraph"/>
              <w:spacing w:line="205" w:lineRule="exact"/>
              <w:ind w:left="56"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2" w:space="0" w:color="000000"/>
              <w:left w:val="nil" w:sz="6" w:space="0" w:color="auto"/>
              <w:bottom w:val="single" w:sz="12" w:space="0" w:color="000000"/>
              <w:right w:val="nil" w:sz="6" w:space="0" w:color="auto"/>
            </w:tcBorders>
          </w:tcPr>
          <w:p>
            <w:pPr>
              <w:pStyle w:val="TableParagraph"/>
              <w:spacing w:line="240" w:lineRule="auto" w:before="26"/>
              <w:ind w:right="21"/>
              <w:jc w:val="right"/>
              <w:rPr>
                <w:rFonts w:ascii="Arial" w:hAnsi="Arial" w:cs="Arial" w:eastAsia="Arial" w:hint="default"/>
                <w:sz w:val="18"/>
                <w:szCs w:val="18"/>
              </w:rPr>
            </w:pPr>
            <w:r>
              <w:rPr>
                <w:rFonts w:ascii="Arial"/>
                <w:spacing w:val="-1"/>
                <w:sz w:val="18"/>
              </w:rPr>
              <w:t>(17,787)</w:t>
            </w:r>
          </w:p>
        </w:tc>
        <w:tc>
          <w:tcPr>
            <w:tcW w:w="1666" w:type="dxa"/>
            <w:gridSpan w:val="3"/>
            <w:tcBorders>
              <w:top w:val="single" w:sz="4" w:space="0" w:color="000000"/>
              <w:left w:val="nil" w:sz="6" w:space="0" w:color="auto"/>
              <w:bottom w:val="single" w:sz="12" w:space="0" w:color="000000"/>
              <w:right w:val="nil" w:sz="6" w:space="0" w:color="auto"/>
            </w:tcBorders>
          </w:tcPr>
          <w:p>
            <w:pPr>
              <w:pStyle w:val="TableParagraph"/>
              <w:spacing w:line="240" w:lineRule="auto" w:before="24"/>
              <w:ind w:left="782" w:right="0"/>
              <w:jc w:val="left"/>
              <w:rPr>
                <w:rFonts w:ascii="Arial" w:hAnsi="Arial" w:cs="Arial" w:eastAsia="Arial" w:hint="default"/>
                <w:sz w:val="18"/>
                <w:szCs w:val="18"/>
              </w:rPr>
            </w:pPr>
            <w:r>
              <w:rPr>
                <w:rFonts w:ascii="Arial"/>
                <w:sz w:val="18"/>
              </w:rPr>
              <w:t>(1,598,345</w:t>
            </w: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2" w:space="0" w:color="000000"/>
              <w:left w:val="nil" w:sz="6" w:space="0" w:color="auto"/>
              <w:bottom w:val="single" w:sz="12" w:space="0" w:color="000000"/>
              <w:right w:val="nil" w:sz="6" w:space="0" w:color="auto"/>
            </w:tcBorders>
          </w:tcPr>
          <w:p>
            <w:pPr/>
          </w:p>
        </w:tc>
        <w:tc>
          <w:tcPr>
            <w:tcW w:w="1108" w:type="dxa"/>
            <w:tcBorders>
              <w:top w:val="single" w:sz="4" w:space="0" w:color="000000"/>
              <w:left w:val="nil" w:sz="6" w:space="0" w:color="auto"/>
              <w:bottom w:val="single" w:sz="12" w:space="0" w:color="000000"/>
              <w:right w:val="nil" w:sz="6" w:space="0" w:color="auto"/>
            </w:tcBorders>
          </w:tcPr>
          <w:p>
            <w:pPr>
              <w:pStyle w:val="TableParagraph"/>
              <w:spacing w:line="240" w:lineRule="auto" w:before="24"/>
              <w:ind w:right="99"/>
              <w:jc w:val="right"/>
              <w:rPr>
                <w:rFonts w:ascii="Arial" w:hAnsi="Arial" w:cs="Arial" w:eastAsia="Arial" w:hint="default"/>
                <w:sz w:val="18"/>
                <w:szCs w:val="18"/>
              </w:rPr>
            </w:pPr>
            <w:r>
              <w:rPr>
                <w:rFonts w:ascii="Arial"/>
                <w:spacing w:val="-1"/>
                <w:sz w:val="18"/>
              </w:rPr>
              <w:t>(13,188)</w:t>
            </w:r>
          </w:p>
        </w:tc>
        <w:tc>
          <w:tcPr>
            <w:tcW w:w="581" w:type="dxa"/>
            <w:tcBorders>
              <w:top w:val="single" w:sz="4" w:space="0" w:color="000000"/>
              <w:left w:val="nil" w:sz="6" w:space="0" w:color="auto"/>
              <w:bottom w:val="single" w:sz="12" w:space="0" w:color="000000"/>
              <w:right w:val="nil" w:sz="6" w:space="0" w:color="auto"/>
            </w:tcBorders>
          </w:tcPr>
          <w:p>
            <w:pPr/>
          </w:p>
        </w:tc>
        <w:tc>
          <w:tcPr>
            <w:tcW w:w="977" w:type="dxa"/>
            <w:tcBorders>
              <w:top w:val="single" w:sz="2" w:space="0" w:color="000000"/>
              <w:left w:val="nil" w:sz="6" w:space="0" w:color="auto"/>
              <w:bottom w:val="single" w:sz="12" w:space="0" w:color="000000"/>
              <w:right w:val="nil" w:sz="6" w:space="0" w:color="auto"/>
            </w:tcBorders>
          </w:tcPr>
          <w:p>
            <w:pPr>
              <w:pStyle w:val="TableParagraph"/>
              <w:spacing w:line="240" w:lineRule="auto" w:before="26"/>
              <w:ind w:right="125"/>
              <w:jc w:val="right"/>
              <w:rPr>
                <w:rFonts w:ascii="Arial" w:hAnsi="Arial" w:cs="Arial" w:eastAsia="Arial" w:hint="default"/>
                <w:sz w:val="18"/>
                <w:szCs w:val="18"/>
              </w:rPr>
            </w:pPr>
            <w:r>
              <w:rPr>
                <w:rFonts w:ascii="Arial"/>
                <w:spacing w:val="-1"/>
                <w:sz w:val="18"/>
              </w:rPr>
              <w:t>(994,521)</w:t>
            </w:r>
          </w:p>
        </w:tc>
      </w:tr>
      <w:tr>
        <w:trPr>
          <w:trHeight w:val="286"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single" w:sz="4" w:space="0" w:color="000000"/>
              <w:right w:val="nil" w:sz="6" w:space="0" w:color="auto"/>
            </w:tcBorders>
          </w:tcPr>
          <w:p>
            <w:pPr/>
          </w:p>
        </w:tc>
        <w:tc>
          <w:tcPr>
            <w:tcW w:w="956" w:type="dxa"/>
            <w:tcBorders>
              <w:top w:val="single" w:sz="4" w:space="0" w:color="000000"/>
              <w:left w:val="nil" w:sz="6" w:space="0" w:color="auto"/>
              <w:bottom w:val="single" w:sz="4" w:space="0" w:color="000000"/>
              <w:right w:val="nil" w:sz="6" w:space="0" w:color="auto"/>
            </w:tcBorders>
          </w:tcPr>
          <w:p>
            <w:pPr/>
          </w:p>
        </w:tc>
        <w:tc>
          <w:tcPr>
            <w:tcW w:w="1139" w:type="dxa"/>
            <w:tcBorders>
              <w:top w:val="single" w:sz="12" w:space="0" w:color="000000"/>
              <w:left w:val="nil" w:sz="6" w:space="0" w:color="auto"/>
              <w:bottom w:val="single" w:sz="4" w:space="0" w:color="000000"/>
              <w:right w:val="nil" w:sz="6" w:space="0" w:color="auto"/>
            </w:tcBorders>
          </w:tcPr>
          <w:p>
            <w:pPr/>
          </w:p>
        </w:tc>
        <w:tc>
          <w:tcPr>
            <w:tcW w:w="1666" w:type="dxa"/>
            <w:gridSpan w:val="3"/>
            <w:tcBorders>
              <w:top w:val="single" w:sz="12" w:space="0" w:color="000000"/>
              <w:left w:val="nil" w:sz="6" w:space="0" w:color="auto"/>
              <w:bottom w:val="single" w:sz="4" w:space="0" w:color="000000"/>
              <w:right w:val="nil" w:sz="6" w:space="0" w:color="auto"/>
            </w:tcBorders>
          </w:tcPr>
          <w:p>
            <w:pPr/>
          </w:p>
        </w:tc>
        <w:tc>
          <w:tcPr>
            <w:tcW w:w="134" w:type="dxa"/>
            <w:tcBorders>
              <w:top w:val="single" w:sz="4" w:space="0" w:color="000000"/>
              <w:left w:val="nil" w:sz="6" w:space="0" w:color="auto"/>
              <w:bottom w:val="single" w:sz="4" w:space="0" w:color="000000"/>
              <w:right w:val="nil" w:sz="6" w:space="0" w:color="auto"/>
            </w:tcBorders>
          </w:tcPr>
          <w:p>
            <w:pPr/>
          </w:p>
        </w:tc>
        <w:tc>
          <w:tcPr>
            <w:tcW w:w="102" w:type="dxa"/>
            <w:tcBorders>
              <w:top w:val="single" w:sz="12" w:space="0" w:color="000000"/>
              <w:left w:val="nil" w:sz="6" w:space="0" w:color="auto"/>
              <w:bottom w:val="single" w:sz="4" w:space="0" w:color="000000"/>
              <w:right w:val="nil" w:sz="6" w:space="0" w:color="auto"/>
            </w:tcBorders>
          </w:tcPr>
          <w:p>
            <w:pPr/>
          </w:p>
        </w:tc>
        <w:tc>
          <w:tcPr>
            <w:tcW w:w="1108" w:type="dxa"/>
            <w:tcBorders>
              <w:top w:val="single" w:sz="12" w:space="0" w:color="000000"/>
              <w:left w:val="nil" w:sz="6" w:space="0" w:color="auto"/>
              <w:bottom w:val="single" w:sz="4" w:space="0" w:color="000000"/>
              <w:right w:val="nil" w:sz="6" w:space="0" w:color="auto"/>
            </w:tcBorders>
          </w:tcPr>
          <w:p>
            <w:pPr/>
          </w:p>
        </w:tc>
        <w:tc>
          <w:tcPr>
            <w:tcW w:w="581" w:type="dxa"/>
            <w:tcBorders>
              <w:top w:val="single" w:sz="12" w:space="0" w:color="000000"/>
              <w:left w:val="nil" w:sz="6" w:space="0" w:color="auto"/>
              <w:bottom w:val="single" w:sz="4" w:space="0" w:color="000000"/>
              <w:right w:val="nil" w:sz="6" w:space="0" w:color="auto"/>
            </w:tcBorders>
          </w:tcPr>
          <w:p>
            <w:pPr/>
          </w:p>
        </w:tc>
        <w:tc>
          <w:tcPr>
            <w:tcW w:w="977" w:type="dxa"/>
            <w:tcBorders>
              <w:top w:val="single" w:sz="12" w:space="0" w:color="000000"/>
              <w:left w:val="nil" w:sz="6" w:space="0" w:color="auto"/>
              <w:bottom w:val="single" w:sz="4" w:space="0" w:color="000000"/>
              <w:right w:val="nil" w:sz="6" w:space="0" w:color="auto"/>
            </w:tcBorders>
          </w:tcPr>
          <w:p>
            <w:pPr/>
          </w:p>
        </w:tc>
      </w:tr>
      <w:tr>
        <w:trPr>
          <w:trHeight w:val="268"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single" w:sz="4" w:space="0" w:color="000000"/>
              <w:left w:val="nil" w:sz="6" w:space="0" w:color="auto"/>
              <w:bottom w:val="nil" w:sz="6" w:space="0" w:color="auto"/>
              <w:right w:val="nil" w:sz="6" w:space="0" w:color="auto"/>
            </w:tcBorders>
          </w:tcPr>
          <w:p>
            <w:pPr>
              <w:pStyle w:val="TableParagraph"/>
              <w:spacing w:line="205" w:lineRule="exact"/>
              <w:ind w:left="10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956" w:type="dxa"/>
            <w:tcBorders>
              <w:top w:val="single" w:sz="4" w:space="0" w:color="000000"/>
              <w:left w:val="nil" w:sz="6" w:space="0" w:color="auto"/>
              <w:bottom w:val="nil" w:sz="6" w:space="0" w:color="auto"/>
              <w:right w:val="nil" w:sz="6" w:space="0" w:color="auto"/>
            </w:tcBorders>
          </w:tcPr>
          <w:p>
            <w:pPr/>
          </w:p>
        </w:tc>
        <w:tc>
          <w:tcPr>
            <w:tcW w:w="113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68"/>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single" w:sz="4" w:space="0" w:color="000000"/>
              <w:left w:val="nil" w:sz="6" w:space="0" w:color="auto"/>
              <w:bottom w:val="nil" w:sz="6" w:space="0" w:color="auto"/>
              <w:right w:val="nil" w:sz="6" w:space="0" w:color="auto"/>
            </w:tcBorders>
          </w:tcPr>
          <w:p>
            <w:pPr/>
          </w:p>
        </w:tc>
        <w:tc>
          <w:tcPr>
            <w:tcW w:w="1107" w:type="dxa"/>
            <w:tcBorders>
              <w:top w:val="single" w:sz="4" w:space="0" w:color="000000"/>
              <w:left w:val="nil" w:sz="6" w:space="0" w:color="auto"/>
              <w:bottom w:val="nil" w:sz="6" w:space="0" w:color="auto"/>
              <w:right w:val="nil" w:sz="6" w:space="0" w:color="auto"/>
            </w:tcBorders>
          </w:tcPr>
          <w:p>
            <w:pPr/>
          </w:p>
        </w:tc>
        <w:tc>
          <w:tcPr>
            <w:tcW w:w="323"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91" w:right="0"/>
              <w:jc w:val="left"/>
              <w:rPr>
                <w:rFonts w:ascii="Arial" w:hAnsi="Arial" w:cs="Arial" w:eastAsia="Arial" w:hint="default"/>
                <w:sz w:val="18"/>
                <w:szCs w:val="18"/>
              </w:rPr>
            </w:pPr>
            <w:r>
              <w:rPr>
                <w:rFonts w:ascii="Arial"/>
                <w:w w:val="99"/>
                <w:sz w:val="18"/>
              </w:rPr>
              <w:t>-</w:t>
            </w:r>
            <w:r>
              <w:rPr>
                <w:rFonts w:ascii="Arial"/>
                <w:sz w:val="18"/>
              </w:rPr>
            </w:r>
          </w:p>
        </w:tc>
        <w:tc>
          <w:tcPr>
            <w:tcW w:w="134" w:type="dxa"/>
            <w:tcBorders>
              <w:top w:val="single" w:sz="4" w:space="0" w:color="000000"/>
              <w:left w:val="nil" w:sz="6" w:space="0" w:color="auto"/>
              <w:bottom w:val="nil" w:sz="6" w:space="0" w:color="auto"/>
              <w:right w:val="nil" w:sz="6" w:space="0" w:color="auto"/>
            </w:tcBorders>
          </w:tcPr>
          <w:p>
            <w:pPr/>
          </w:p>
        </w:tc>
        <w:tc>
          <w:tcPr>
            <w:tcW w:w="102" w:type="dxa"/>
            <w:tcBorders>
              <w:top w:val="single" w:sz="4" w:space="0" w:color="000000"/>
              <w:left w:val="nil" w:sz="6" w:space="0" w:color="auto"/>
              <w:bottom w:val="nil" w:sz="6" w:space="0" w:color="auto"/>
              <w:right w:val="nil" w:sz="6" w:space="0" w:color="auto"/>
            </w:tcBorders>
          </w:tcPr>
          <w:p>
            <w:pPr/>
          </w:p>
        </w:tc>
        <w:tc>
          <w:tcPr>
            <w:tcW w:w="1108"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68"/>
              <w:jc w:val="right"/>
              <w:rPr>
                <w:rFonts w:ascii="Arial" w:hAnsi="Arial" w:cs="Arial" w:eastAsia="Arial" w:hint="default"/>
                <w:sz w:val="18"/>
                <w:szCs w:val="18"/>
              </w:rPr>
            </w:pPr>
            <w:r>
              <w:rPr>
                <w:rFonts w:ascii="Arial"/>
                <w:w w:val="99"/>
                <w:sz w:val="18"/>
              </w:rPr>
              <w:t>-</w:t>
            </w:r>
            <w:r>
              <w:rPr>
                <w:rFonts w:ascii="Arial"/>
                <w:sz w:val="18"/>
              </w:rPr>
            </w:r>
          </w:p>
        </w:tc>
        <w:tc>
          <w:tcPr>
            <w:tcW w:w="581" w:type="dxa"/>
            <w:tcBorders>
              <w:top w:val="single" w:sz="4" w:space="0" w:color="000000"/>
              <w:left w:val="nil" w:sz="6" w:space="0" w:color="auto"/>
              <w:bottom w:val="nil" w:sz="6" w:space="0" w:color="auto"/>
              <w:right w:val="nil" w:sz="6" w:space="0" w:color="auto"/>
            </w:tcBorders>
          </w:tcPr>
          <w:p>
            <w:pPr/>
          </w:p>
        </w:tc>
        <w:tc>
          <w:tcPr>
            <w:tcW w:w="977"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right="169"/>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归属于本公司股东权益</w:t>
            </w:r>
          </w:p>
        </w:tc>
        <w:tc>
          <w:tcPr>
            <w:tcW w:w="956"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2" w:space="0" w:color="000000"/>
              <w:right w:val="nil" w:sz="6" w:space="0" w:color="auto"/>
            </w:tcBorders>
          </w:tcPr>
          <w:p>
            <w:pPr>
              <w:pStyle w:val="TableParagraph"/>
              <w:spacing w:line="240" w:lineRule="auto" w:before="35"/>
              <w:ind w:left="393" w:right="0"/>
              <w:jc w:val="left"/>
              <w:rPr>
                <w:rFonts w:ascii="Arial" w:hAnsi="Arial" w:cs="Arial" w:eastAsia="Arial" w:hint="default"/>
                <w:sz w:val="18"/>
                <w:szCs w:val="18"/>
              </w:rPr>
            </w:pPr>
            <w:r>
              <w:rPr>
                <w:rFonts w:ascii="Arial"/>
                <w:spacing w:val="-3"/>
                <w:sz w:val="18"/>
              </w:rPr>
              <w:t>113,569</w:t>
            </w:r>
          </w:p>
        </w:tc>
        <w:tc>
          <w:tcPr>
            <w:tcW w:w="1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5"/>
              <w:ind w:left="907" w:right="0"/>
              <w:jc w:val="left"/>
              <w:rPr>
                <w:rFonts w:ascii="Arial" w:hAnsi="Arial" w:cs="Arial" w:eastAsia="Arial" w:hint="default"/>
                <w:sz w:val="18"/>
                <w:szCs w:val="18"/>
              </w:rPr>
            </w:pPr>
            <w:r>
              <w:rPr>
                <w:rFonts w:ascii="Arial"/>
                <w:sz w:val="18"/>
              </w:rPr>
              <w:t>352,600</w:t>
            </w: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2" w:space="0" w:color="000000"/>
              <w:right w:val="nil" w:sz="6" w:space="0" w:color="auto"/>
            </w:tcBorders>
          </w:tcPr>
          <w:p>
            <w:pPr>
              <w:pStyle w:val="TableParagraph"/>
              <w:spacing w:line="240" w:lineRule="auto" w:before="35"/>
              <w:ind w:right="106"/>
              <w:jc w:val="right"/>
              <w:rPr>
                <w:rFonts w:ascii="Arial" w:hAnsi="Arial" w:cs="Arial" w:eastAsia="Arial" w:hint="default"/>
                <w:sz w:val="18"/>
                <w:szCs w:val="18"/>
              </w:rPr>
            </w:pPr>
            <w:r>
              <w:rPr>
                <w:rFonts w:ascii="Arial"/>
                <w:spacing w:val="-1"/>
                <w:sz w:val="18"/>
              </w:rPr>
              <w:t>45,369</w:t>
            </w:r>
          </w:p>
        </w:tc>
        <w:tc>
          <w:tcPr>
            <w:tcW w:w="581" w:type="dxa"/>
            <w:tcBorders>
              <w:top w:val="nil" w:sz="6" w:space="0" w:color="auto"/>
              <w:left w:val="nil" w:sz="6" w:space="0" w:color="auto"/>
              <w:bottom w:val="single" w:sz="2" w:space="0" w:color="000000"/>
              <w:right w:val="nil" w:sz="6" w:space="0" w:color="auto"/>
            </w:tcBorders>
          </w:tcPr>
          <w:p>
            <w:pPr/>
          </w:p>
        </w:tc>
        <w:tc>
          <w:tcPr>
            <w:tcW w:w="977" w:type="dxa"/>
            <w:tcBorders>
              <w:top w:val="nil" w:sz="6" w:space="0" w:color="auto"/>
              <w:left w:val="nil" w:sz="6" w:space="0" w:color="auto"/>
              <w:bottom w:val="single" w:sz="2" w:space="0" w:color="000000"/>
              <w:right w:val="nil" w:sz="6" w:space="0" w:color="auto"/>
            </w:tcBorders>
          </w:tcPr>
          <w:p>
            <w:pPr>
              <w:pStyle w:val="TableParagraph"/>
              <w:spacing w:line="240" w:lineRule="auto" w:before="35"/>
              <w:ind w:right="107"/>
              <w:jc w:val="right"/>
              <w:rPr>
                <w:rFonts w:ascii="Arial" w:hAnsi="Arial" w:cs="Arial" w:eastAsia="Arial" w:hint="default"/>
                <w:sz w:val="18"/>
                <w:szCs w:val="18"/>
              </w:rPr>
            </w:pPr>
            <w:r>
              <w:rPr>
                <w:rFonts w:ascii="Arial"/>
                <w:spacing w:val="-1"/>
                <w:sz w:val="18"/>
              </w:rPr>
              <w:t>837,871</w:t>
            </w:r>
          </w:p>
        </w:tc>
      </w:tr>
      <w:tr>
        <w:trPr>
          <w:trHeight w:val="520" w:hRule="exact"/>
        </w:trPr>
        <w:tc>
          <w:tcPr>
            <w:tcW w:w="820" w:type="dxa"/>
            <w:tcBorders>
              <w:top w:val="nil" w:sz="6" w:space="0" w:color="auto"/>
              <w:left w:val="nil" w:sz="6" w:space="0" w:color="auto"/>
              <w:bottom w:val="nil" w:sz="6" w:space="0" w:color="auto"/>
              <w:right w:val="nil" w:sz="6" w:space="0" w:color="auto"/>
            </w:tcBorders>
          </w:tcPr>
          <w:p>
            <w:pP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Arial" w:hAnsi="Arial" w:cs="Arial" w:eastAsia="Arial" w:hint="default"/>
                <w:sz w:val="18"/>
                <w:szCs w:val="18"/>
              </w:rPr>
            </w:pPr>
            <w:r>
              <w:rPr>
                <w:rFonts w:ascii="宋体" w:hAnsi="宋体" w:cs="宋体" w:eastAsia="宋体" w:hint="default"/>
                <w:sz w:val="18"/>
                <w:szCs w:val="18"/>
              </w:rPr>
              <w:t>按持股比例计算的净资产份额</w:t>
            </w:r>
            <w:r>
              <w:rPr>
                <w:rFonts w:ascii="Arial" w:hAnsi="Arial" w:cs="Arial" w:eastAsia="Arial" w:hint="default"/>
                <w:sz w:val="18"/>
                <w:szCs w:val="18"/>
              </w:rPr>
              <w:t>(i)</w:t>
            </w:r>
          </w:p>
        </w:tc>
        <w:tc>
          <w:tcPr>
            <w:tcW w:w="1139"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480" w:right="0"/>
              <w:jc w:val="left"/>
              <w:rPr>
                <w:rFonts w:ascii="Arial" w:hAnsi="Arial" w:cs="Arial" w:eastAsia="Arial" w:hint="default"/>
                <w:sz w:val="18"/>
                <w:szCs w:val="18"/>
              </w:rPr>
            </w:pPr>
            <w:r>
              <w:rPr>
                <w:rFonts w:ascii="Arial"/>
                <w:sz w:val="18"/>
              </w:rPr>
              <w:t>34,071</w:t>
            </w:r>
          </w:p>
        </w:tc>
        <w:tc>
          <w:tcPr>
            <w:tcW w:w="1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907" w:right="0"/>
              <w:jc w:val="left"/>
              <w:rPr>
                <w:rFonts w:ascii="Arial" w:hAnsi="Arial" w:cs="Arial" w:eastAsia="Arial" w:hint="default"/>
                <w:sz w:val="18"/>
                <w:szCs w:val="18"/>
              </w:rPr>
            </w:pPr>
            <w:r>
              <w:rPr>
                <w:rFonts w:ascii="Arial"/>
                <w:sz w:val="18"/>
              </w:rPr>
              <w:t>165,052</w:t>
            </w: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18"/>
                <w:szCs w:val="18"/>
              </w:rPr>
            </w:pPr>
            <w:r>
              <w:rPr>
                <w:rFonts w:ascii="Arial"/>
                <w:spacing w:val="-3"/>
                <w:sz w:val="18"/>
              </w:rPr>
              <w:t>13,611</w:t>
            </w:r>
          </w:p>
        </w:tc>
        <w:tc>
          <w:tcPr>
            <w:tcW w:w="581" w:type="dxa"/>
            <w:tcBorders>
              <w:top w:val="single" w:sz="2" w:space="0" w:color="000000"/>
              <w:left w:val="nil" w:sz="6" w:space="0" w:color="auto"/>
              <w:bottom w:val="nil" w:sz="6" w:space="0" w:color="auto"/>
              <w:right w:val="nil" w:sz="6" w:space="0" w:color="auto"/>
            </w:tcBorders>
          </w:tcPr>
          <w:p>
            <w:pPr/>
          </w:p>
        </w:tc>
        <w:tc>
          <w:tcPr>
            <w:tcW w:w="977"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392,207</w:t>
            </w:r>
          </w:p>
        </w:tc>
      </w:tr>
      <w:tr>
        <w:trPr>
          <w:trHeight w:val="263"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16" w:lineRule="exact"/>
              <w:ind w:left="108"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956"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07" w:type="dxa"/>
            <w:tcBorders>
              <w:top w:val="nil" w:sz="6" w:space="0" w:color="auto"/>
              <w:left w:val="nil" w:sz="6" w:space="0" w:color="auto"/>
              <w:bottom w:val="nil" w:sz="6" w:space="0" w:color="auto"/>
              <w:right w:val="nil" w:sz="6" w:space="0" w:color="auto"/>
            </w:tcBorders>
          </w:tcPr>
          <w:p>
            <w:pPr/>
          </w:p>
        </w:tc>
        <w:tc>
          <w:tcPr>
            <w:tcW w:w="323"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nil" w:sz="6" w:space="0" w:color="auto"/>
              <w:right w:val="nil" w:sz="6" w:space="0" w:color="auto"/>
            </w:tcBorders>
          </w:tcPr>
          <w:p>
            <w:pPr/>
          </w:p>
        </w:tc>
        <w:tc>
          <w:tcPr>
            <w:tcW w:w="581" w:type="dxa"/>
            <w:tcBorders>
              <w:top w:val="nil" w:sz="6" w:space="0" w:color="auto"/>
              <w:left w:val="nil" w:sz="6" w:space="0" w:color="auto"/>
              <w:bottom w:val="nil" w:sz="6" w:space="0" w:color="auto"/>
              <w:right w:val="nil" w:sz="6" w:space="0" w:color="auto"/>
            </w:tcBorders>
          </w:tcPr>
          <w:p>
            <w:pPr/>
          </w:p>
        </w:tc>
        <w:tc>
          <w:tcPr>
            <w:tcW w:w="977" w:type="dxa"/>
            <w:tcBorders>
              <w:top w:val="nil" w:sz="6" w:space="0" w:color="auto"/>
              <w:left w:val="nil" w:sz="6" w:space="0" w:color="auto"/>
              <w:bottom w:val="nil" w:sz="6" w:space="0" w:color="auto"/>
              <w:right w:val="nil" w:sz="6" w:space="0" w:color="auto"/>
            </w:tcBorders>
          </w:tcPr>
          <w:p>
            <w:pPr/>
          </w:p>
        </w:tc>
      </w:tr>
      <w:tr>
        <w:trPr>
          <w:trHeight w:val="298" w:hRule="exact"/>
        </w:trPr>
        <w:tc>
          <w:tcPr>
            <w:tcW w:w="820" w:type="dxa"/>
            <w:tcBorders>
              <w:top w:val="nil" w:sz="6" w:space="0" w:color="auto"/>
              <w:left w:val="nil" w:sz="6" w:space="0" w:color="auto"/>
              <w:bottom w:val="nil" w:sz="6" w:space="0" w:color="auto"/>
              <w:right w:val="nil" w:sz="6" w:space="0" w:color="auto"/>
            </w:tcBorders>
          </w:tcPr>
          <w:p>
            <w:pPr/>
          </w:p>
        </w:tc>
        <w:tc>
          <w:tcPr>
            <w:tcW w:w="2116" w:type="dxa"/>
            <w:tcBorders>
              <w:top w:val="nil" w:sz="6" w:space="0" w:color="auto"/>
              <w:left w:val="nil" w:sz="6" w:space="0" w:color="auto"/>
              <w:bottom w:val="nil" w:sz="6" w:space="0" w:color="auto"/>
              <w:right w:val="nil" w:sz="6" w:space="0" w:color="auto"/>
            </w:tcBorders>
          </w:tcPr>
          <w:p>
            <w:pPr>
              <w:pStyle w:val="TableParagraph"/>
              <w:spacing w:line="227" w:lineRule="exact"/>
              <w:ind w:left="108"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56" w:type="dxa"/>
            <w:tcBorders>
              <w:top w:val="nil" w:sz="6" w:space="0" w:color="auto"/>
              <w:left w:val="nil" w:sz="6" w:space="0" w:color="auto"/>
              <w:bottom w:val="nil" w:sz="6" w:space="0" w:color="auto"/>
              <w:right w:val="nil" w:sz="6" w:space="0" w:color="auto"/>
            </w:tcBorders>
          </w:tcPr>
          <w:p>
            <w:pPr/>
          </w:p>
        </w:tc>
        <w:tc>
          <w:tcPr>
            <w:tcW w:w="1139" w:type="dxa"/>
            <w:tcBorders>
              <w:top w:val="nil" w:sz="6" w:space="0" w:color="auto"/>
              <w:left w:val="nil" w:sz="6" w:space="0" w:color="auto"/>
              <w:bottom w:val="single" w:sz="2" w:space="0" w:color="000000"/>
              <w:right w:val="nil" w:sz="6" w:space="0" w:color="auto"/>
            </w:tcBorders>
          </w:tcPr>
          <w:p>
            <w:pPr>
              <w:pStyle w:val="TableParagraph"/>
              <w:spacing w:line="240" w:lineRule="auto" w:before="46"/>
              <w:ind w:right="168"/>
              <w:jc w:val="right"/>
              <w:rPr>
                <w:rFonts w:ascii="Arial" w:hAnsi="Arial" w:cs="Arial" w:eastAsia="Arial" w:hint="default"/>
                <w:sz w:val="18"/>
                <w:szCs w:val="18"/>
              </w:rPr>
            </w:pPr>
            <w:r>
              <w:rPr>
                <w:rFonts w:ascii="Arial"/>
                <w:w w:val="99"/>
                <w:sz w:val="18"/>
              </w:rPr>
              <w:t>-</w:t>
            </w:r>
            <w:r>
              <w:rPr>
                <w:rFonts w:ascii="Arial"/>
                <w:sz w:val="18"/>
              </w:rPr>
            </w:r>
          </w:p>
        </w:tc>
        <w:tc>
          <w:tcPr>
            <w:tcW w:w="1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6"/>
              <w:ind w:left="757" w:right="0"/>
              <w:jc w:val="left"/>
              <w:rPr>
                <w:rFonts w:ascii="Arial" w:hAnsi="Arial" w:cs="Arial" w:eastAsia="Arial" w:hint="default"/>
                <w:sz w:val="18"/>
                <w:szCs w:val="18"/>
              </w:rPr>
            </w:pPr>
            <w:r>
              <w:rPr>
                <w:rFonts w:ascii="Arial"/>
                <w:sz w:val="18"/>
              </w:rPr>
              <w:t>1,147,730</w:t>
            </w: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nil" w:sz="6" w:space="0" w:color="auto"/>
              <w:left w:val="nil" w:sz="6" w:space="0" w:color="auto"/>
              <w:bottom w:val="single" w:sz="2" w:space="0" w:color="000000"/>
              <w:right w:val="nil" w:sz="6" w:space="0" w:color="auto"/>
            </w:tcBorders>
          </w:tcPr>
          <w:p>
            <w:pPr>
              <w:pStyle w:val="TableParagraph"/>
              <w:spacing w:line="240" w:lineRule="auto" w:before="46"/>
              <w:ind w:right="168"/>
              <w:jc w:val="right"/>
              <w:rPr>
                <w:rFonts w:ascii="Arial" w:hAnsi="Arial" w:cs="Arial" w:eastAsia="Arial" w:hint="default"/>
                <w:sz w:val="18"/>
                <w:szCs w:val="18"/>
              </w:rPr>
            </w:pPr>
            <w:r>
              <w:rPr>
                <w:rFonts w:ascii="Arial"/>
                <w:w w:val="99"/>
                <w:sz w:val="18"/>
              </w:rPr>
              <w:t>-</w:t>
            </w:r>
            <w:r>
              <w:rPr>
                <w:rFonts w:ascii="Arial"/>
                <w:sz w:val="18"/>
              </w:rPr>
            </w:r>
          </w:p>
        </w:tc>
        <w:tc>
          <w:tcPr>
            <w:tcW w:w="581" w:type="dxa"/>
            <w:tcBorders>
              <w:top w:val="nil" w:sz="6" w:space="0" w:color="auto"/>
              <w:left w:val="nil" w:sz="6" w:space="0" w:color="auto"/>
              <w:bottom w:val="single" w:sz="2" w:space="0" w:color="000000"/>
              <w:right w:val="nil" w:sz="6" w:space="0" w:color="auto"/>
            </w:tcBorders>
          </w:tcPr>
          <w:p>
            <w:pPr/>
          </w:p>
        </w:tc>
        <w:tc>
          <w:tcPr>
            <w:tcW w:w="977" w:type="dxa"/>
            <w:tcBorders>
              <w:top w:val="nil" w:sz="6" w:space="0" w:color="auto"/>
              <w:left w:val="nil" w:sz="6" w:space="0" w:color="auto"/>
              <w:bottom w:val="single" w:sz="2" w:space="0" w:color="000000"/>
              <w:right w:val="nil" w:sz="6" w:space="0" w:color="auto"/>
            </w:tcBorders>
          </w:tcPr>
          <w:p>
            <w:pPr>
              <w:pStyle w:val="TableParagraph"/>
              <w:spacing w:line="240" w:lineRule="auto" w:before="46"/>
              <w:ind w:right="107"/>
              <w:jc w:val="right"/>
              <w:rPr>
                <w:rFonts w:ascii="Arial" w:hAnsi="Arial" w:cs="Arial" w:eastAsia="Arial" w:hint="default"/>
                <w:sz w:val="18"/>
                <w:szCs w:val="18"/>
              </w:rPr>
            </w:pPr>
            <w:r>
              <w:rPr>
                <w:rFonts w:ascii="Arial"/>
                <w:spacing w:val="-1"/>
                <w:sz w:val="18"/>
              </w:rPr>
              <w:t>1,147,730</w:t>
            </w:r>
          </w:p>
        </w:tc>
      </w:tr>
      <w:tr>
        <w:trPr>
          <w:trHeight w:val="547" w:hRule="exact"/>
        </w:trPr>
        <w:tc>
          <w:tcPr>
            <w:tcW w:w="820" w:type="dxa"/>
            <w:tcBorders>
              <w:top w:val="nil" w:sz="6" w:space="0" w:color="auto"/>
              <w:left w:val="nil" w:sz="6" w:space="0" w:color="auto"/>
              <w:bottom w:val="nil" w:sz="6" w:space="0" w:color="auto"/>
              <w:right w:val="nil" w:sz="6" w:space="0" w:color="auto"/>
            </w:tcBorders>
          </w:tcPr>
          <w:p>
            <w:pPr/>
          </w:p>
        </w:tc>
        <w:tc>
          <w:tcPr>
            <w:tcW w:w="30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1139" w:type="dxa"/>
            <w:tcBorders>
              <w:top w:val="single" w:sz="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left="480" w:right="0"/>
              <w:jc w:val="left"/>
              <w:rPr>
                <w:rFonts w:ascii="Arial" w:hAnsi="Arial" w:cs="Arial" w:eastAsia="Arial" w:hint="default"/>
                <w:sz w:val="18"/>
                <w:szCs w:val="18"/>
              </w:rPr>
            </w:pPr>
            <w:r>
              <w:rPr>
                <w:rFonts w:ascii="Arial"/>
                <w:sz w:val="18"/>
              </w:rPr>
              <w:t>34,071</w:t>
            </w:r>
          </w:p>
        </w:tc>
        <w:tc>
          <w:tcPr>
            <w:tcW w:w="166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757" w:right="0"/>
              <w:jc w:val="left"/>
              <w:rPr>
                <w:rFonts w:ascii="Arial" w:hAnsi="Arial" w:cs="Arial" w:eastAsia="Arial" w:hint="default"/>
                <w:sz w:val="18"/>
                <w:szCs w:val="18"/>
              </w:rPr>
            </w:pPr>
            <w:r>
              <w:rPr>
                <w:rFonts w:ascii="Arial"/>
                <w:sz w:val="18"/>
              </w:rPr>
              <w:t>1,312,782</w:t>
            </w:r>
          </w:p>
        </w:tc>
        <w:tc>
          <w:tcPr>
            <w:tcW w:w="134" w:type="dxa"/>
            <w:tcBorders>
              <w:top w:val="nil" w:sz="6" w:space="0" w:color="auto"/>
              <w:left w:val="nil" w:sz="6" w:space="0" w:color="auto"/>
              <w:bottom w:val="nil" w:sz="6" w:space="0" w:color="auto"/>
              <w:right w:val="nil" w:sz="6" w:space="0" w:color="auto"/>
            </w:tcBorders>
          </w:tcPr>
          <w:p>
            <w:pPr/>
          </w:p>
        </w:tc>
        <w:tc>
          <w:tcPr>
            <w:tcW w:w="102" w:type="dxa"/>
            <w:tcBorders>
              <w:top w:val="nil" w:sz="6" w:space="0" w:color="auto"/>
              <w:left w:val="nil" w:sz="6" w:space="0" w:color="auto"/>
              <w:bottom w:val="nil" w:sz="6" w:space="0" w:color="auto"/>
              <w:right w:val="nil" w:sz="6" w:space="0" w:color="auto"/>
            </w:tcBorders>
          </w:tcPr>
          <w:p>
            <w:pPr/>
          </w:p>
        </w:tc>
        <w:tc>
          <w:tcPr>
            <w:tcW w:w="1108" w:type="dxa"/>
            <w:tcBorders>
              <w:top w:val="single" w:sz="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6"/>
              <w:jc w:val="right"/>
              <w:rPr>
                <w:rFonts w:ascii="Arial" w:hAnsi="Arial" w:cs="Arial" w:eastAsia="Arial" w:hint="default"/>
                <w:sz w:val="18"/>
                <w:szCs w:val="18"/>
              </w:rPr>
            </w:pPr>
            <w:r>
              <w:rPr>
                <w:rFonts w:ascii="Arial"/>
                <w:spacing w:val="-3"/>
                <w:sz w:val="18"/>
              </w:rPr>
              <w:t>13,611</w:t>
            </w:r>
          </w:p>
        </w:tc>
        <w:tc>
          <w:tcPr>
            <w:tcW w:w="581" w:type="dxa"/>
            <w:tcBorders>
              <w:top w:val="single" w:sz="2" w:space="0" w:color="000000"/>
              <w:left w:val="nil" w:sz="6" w:space="0" w:color="auto"/>
              <w:bottom w:val="single" w:sz="12" w:space="0" w:color="000000"/>
              <w:right w:val="nil" w:sz="6" w:space="0" w:color="auto"/>
            </w:tcBorders>
          </w:tcPr>
          <w:p>
            <w:pPr/>
          </w:p>
        </w:tc>
        <w:tc>
          <w:tcPr>
            <w:tcW w:w="977" w:type="dxa"/>
            <w:tcBorders>
              <w:top w:val="single" w:sz="2" w:space="0" w:color="000000"/>
              <w:left w:val="nil" w:sz="6" w:space="0" w:color="auto"/>
              <w:bottom w:val="single" w:sz="12"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240" w:lineRule="auto"/>
              <w:ind w:right="107"/>
              <w:jc w:val="right"/>
              <w:rPr>
                <w:rFonts w:ascii="Arial" w:hAnsi="Arial" w:cs="Arial" w:eastAsia="Arial" w:hint="default"/>
                <w:sz w:val="18"/>
                <w:szCs w:val="18"/>
              </w:rPr>
            </w:pPr>
            <w:r>
              <w:rPr>
                <w:rFonts w:ascii="Arial"/>
                <w:spacing w:val="-1"/>
                <w:sz w:val="18"/>
              </w:rPr>
              <w:t>1,539,937</w:t>
            </w:r>
          </w:p>
        </w:tc>
      </w:tr>
      <w:tr>
        <w:trPr>
          <w:trHeight w:val="1167" w:hRule="exact"/>
        </w:trPr>
        <w:tc>
          <w:tcPr>
            <w:tcW w:w="820" w:type="dxa"/>
            <w:tcBorders>
              <w:top w:val="nil" w:sz="6" w:space="0" w:color="auto"/>
              <w:left w:val="nil" w:sz="6" w:space="0" w:color="auto"/>
              <w:bottom w:val="nil" w:sz="6" w:space="0" w:color="auto"/>
              <w:right w:val="nil" w:sz="6" w:space="0" w:color="auto"/>
            </w:tcBorders>
          </w:tcPr>
          <w:p>
            <w:pPr/>
          </w:p>
        </w:tc>
        <w:tc>
          <w:tcPr>
            <w:tcW w:w="878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32" w:lineRule="auto"/>
              <w:ind w:left="108" w:right="208" w:firstLine="120"/>
              <w:jc w:val="both"/>
              <w:rPr>
                <w:rFonts w:ascii="宋体" w:hAnsi="宋体" w:cs="宋体" w:eastAsia="宋体" w:hint="default"/>
                <w:sz w:val="24"/>
                <w:szCs w:val="24"/>
              </w:rPr>
            </w:pPr>
            <w:r>
              <w:rPr>
                <w:rFonts w:ascii="Arial" w:hAnsi="Arial" w:cs="Arial" w:eastAsia="Arial" w:hint="default"/>
                <w:spacing w:val="-1"/>
                <w:sz w:val="24"/>
                <w:szCs w:val="24"/>
              </w:rPr>
              <w:t>(i)</w:t>
            </w:r>
            <w:r>
              <w:rPr>
                <w:rFonts w:ascii="宋体" w:hAnsi="宋体" w:cs="宋体" w:eastAsia="宋体" w:hint="default"/>
                <w:spacing w:val="-1"/>
                <w:sz w:val="24"/>
                <w:szCs w:val="24"/>
              </w:rPr>
              <w:t>本集团以联营企业合并财务报表中归属于本公司的金额为基础，按持股比例计</w:t>
            </w:r>
            <w:r>
              <w:rPr>
                <w:rFonts w:ascii="宋体" w:hAnsi="宋体" w:cs="宋体" w:eastAsia="宋体" w:hint="default"/>
                <w:sz w:val="24"/>
                <w:szCs w:val="24"/>
              </w:rPr>
              <w:t> 算资产份额。联营企业合并财务报表中的金额考虑了取得投资时联营企业可辨认</w:t>
            </w:r>
            <w:r>
              <w:rPr>
                <w:rFonts w:ascii="宋体" w:hAnsi="宋体" w:cs="宋体" w:eastAsia="宋体" w:hint="default"/>
                <w:spacing w:val="-92"/>
                <w:sz w:val="24"/>
                <w:szCs w:val="24"/>
              </w:rPr>
              <w:t> </w:t>
            </w:r>
            <w:r>
              <w:rPr>
                <w:rFonts w:ascii="宋体" w:hAnsi="宋体" w:cs="宋体" w:eastAsia="宋体" w:hint="default"/>
                <w:spacing w:val="-92"/>
                <w:sz w:val="24"/>
                <w:szCs w:val="24"/>
              </w:rPr>
            </w:r>
            <w:r>
              <w:rPr>
                <w:rFonts w:ascii="宋体" w:hAnsi="宋体" w:cs="宋体" w:eastAsia="宋体" w:hint="default"/>
                <w:sz w:val="24"/>
                <w:szCs w:val="24"/>
              </w:rPr>
              <w:t>净资产和负债的公允价值以及统一会计政策的影响。</w:t>
            </w:r>
          </w:p>
        </w:tc>
      </w:tr>
    </w:tbl>
    <w:p>
      <w:pPr>
        <w:spacing w:after="0" w:line="232" w:lineRule="auto"/>
        <w:jc w:val="both"/>
        <w:rPr>
          <w:rFonts w:ascii="宋体" w:hAnsi="宋体" w:cs="宋体" w:eastAsia="宋体" w:hint="default"/>
          <w:sz w:val="24"/>
          <w:szCs w:val="24"/>
        </w:rPr>
        <w:sectPr>
          <w:headerReference w:type="default" r:id="rId88"/>
          <w:footerReference w:type="default" r:id="rId89"/>
          <w:pgSz w:w="11910" w:h="16840"/>
          <w:pgMar w:header="755" w:footer="704" w:top="1900" w:bottom="900" w:left="1400" w:right="0"/>
          <w:pgNumType w:start="235"/>
        </w:sectPr>
      </w:pPr>
    </w:p>
    <w:p>
      <w:pPr>
        <w:spacing w:line="240" w:lineRule="auto" w:before="7"/>
        <w:rPr>
          <w:rFonts w:ascii="Times New Roman" w:hAnsi="Times New Roman" w:cs="Times New Roman" w:eastAsia="Times New Roman" w:hint="default"/>
          <w:sz w:val="29"/>
          <w:szCs w:val="29"/>
        </w:rPr>
      </w:pPr>
    </w:p>
    <w:tbl>
      <w:tblPr>
        <w:tblW w:w="0" w:type="auto"/>
        <w:jc w:val="left"/>
        <w:tblInd w:w="105" w:type="dxa"/>
        <w:tblLayout w:type="fixed"/>
        <w:tblCellMar>
          <w:top w:w="0" w:type="dxa"/>
          <w:left w:w="0" w:type="dxa"/>
          <w:bottom w:w="0" w:type="dxa"/>
          <w:right w:w="0" w:type="dxa"/>
        </w:tblCellMar>
        <w:tblLook w:val="01E0"/>
      </w:tblPr>
      <w:tblGrid>
        <w:gridCol w:w="695"/>
        <w:gridCol w:w="3190"/>
        <w:gridCol w:w="1729"/>
        <w:gridCol w:w="829"/>
        <w:gridCol w:w="235"/>
        <w:gridCol w:w="1337"/>
        <w:gridCol w:w="1077"/>
      </w:tblGrid>
      <w:tr>
        <w:trPr>
          <w:trHeight w:val="434"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exact"/>
              <w:ind w:right="52"/>
              <w:jc w:val="center"/>
              <w:rPr>
                <w:rFonts w:ascii="黑体" w:hAnsi="黑体" w:cs="黑体" w:eastAsia="黑体" w:hint="default"/>
                <w:sz w:val="24"/>
                <w:szCs w:val="24"/>
              </w:rPr>
            </w:pPr>
            <w:r>
              <w:rPr>
                <w:rFonts w:ascii="黑体" w:hAnsi="黑体" w:cs="黑体" w:eastAsia="黑体" w:hint="default"/>
                <w:sz w:val="24"/>
                <w:szCs w:val="24"/>
              </w:rPr>
              <w:t>六</w:t>
            </w:r>
          </w:p>
        </w:tc>
        <w:tc>
          <w:tcPr>
            <w:tcW w:w="3190" w:type="dxa"/>
            <w:tcBorders>
              <w:top w:val="nil" w:sz="6" w:space="0" w:color="auto"/>
              <w:left w:val="nil" w:sz="6" w:space="0" w:color="auto"/>
              <w:bottom w:val="nil" w:sz="6" w:space="0" w:color="auto"/>
              <w:right w:val="nil" w:sz="6" w:space="0" w:color="auto"/>
            </w:tcBorders>
          </w:tcPr>
          <w:p>
            <w:pPr>
              <w:pStyle w:val="TableParagraph"/>
              <w:spacing w:line="257" w:lineRule="exact"/>
              <w:ind w:left="201" w:right="0"/>
              <w:jc w:val="left"/>
              <w:rPr>
                <w:rFonts w:ascii="Arial" w:hAnsi="Arial" w:cs="Arial" w:eastAsia="Arial" w:hint="default"/>
                <w:sz w:val="24"/>
                <w:szCs w:val="24"/>
              </w:rPr>
            </w:pPr>
            <w:r>
              <w:rPr>
                <w:rFonts w:ascii="黑体" w:hAnsi="黑体" w:cs="黑体" w:eastAsia="黑体" w:hint="default"/>
                <w:sz w:val="24"/>
                <w:szCs w:val="24"/>
              </w:rPr>
              <w:t>在其他主体中的权益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29"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r>
      <w:tr>
        <w:trPr>
          <w:trHeight w:val="605"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51"/>
              <w:ind w:right="1"/>
              <w:jc w:val="center"/>
              <w:rPr>
                <w:rFonts w:ascii="Arial" w:hAnsi="Arial" w:cs="Arial" w:eastAsia="Arial" w:hint="default"/>
                <w:sz w:val="24"/>
                <w:szCs w:val="24"/>
              </w:rPr>
            </w:pPr>
            <w:r>
              <w:rPr>
                <w:rFonts w:ascii="Arial"/>
                <w:sz w:val="24"/>
              </w:rPr>
              <w:t>(2)</w:t>
            </w:r>
          </w:p>
        </w:tc>
        <w:tc>
          <w:tcPr>
            <w:tcW w:w="3190"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201" w:right="0"/>
              <w:jc w:val="left"/>
              <w:rPr>
                <w:rFonts w:ascii="Arial" w:hAnsi="Arial" w:cs="Arial" w:eastAsia="Arial" w:hint="default"/>
                <w:sz w:val="24"/>
                <w:szCs w:val="24"/>
              </w:rPr>
            </w:pPr>
            <w:r>
              <w:rPr>
                <w:rFonts w:ascii="黑体" w:hAnsi="黑体" w:cs="黑体" w:eastAsia="黑体" w:hint="default"/>
                <w:sz w:val="24"/>
                <w:szCs w:val="24"/>
              </w:rPr>
              <w:t>在联营企业中的权益</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29" w:type="dxa"/>
            <w:tcBorders>
              <w:top w:val="nil" w:sz="6" w:space="0" w:color="auto"/>
              <w:left w:val="nil" w:sz="6" w:space="0" w:color="auto"/>
              <w:bottom w:val="nil" w:sz="6" w:space="0" w:color="auto"/>
              <w:right w:val="nil" w:sz="6" w:space="0" w:color="auto"/>
            </w:tcBorders>
          </w:tcPr>
          <w:p>
            <w:pPr/>
          </w:p>
        </w:tc>
        <w:tc>
          <w:tcPr>
            <w:tcW w:w="82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r>
      <w:tr>
        <w:trPr>
          <w:trHeight w:val="601" w:hRule="exact"/>
        </w:trPr>
        <w:tc>
          <w:tcPr>
            <w:tcW w:w="695"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
              <w:jc w:val="center"/>
              <w:rPr>
                <w:rFonts w:ascii="Arial" w:hAnsi="Arial" w:cs="Arial" w:eastAsia="Arial" w:hint="default"/>
                <w:sz w:val="24"/>
                <w:szCs w:val="24"/>
              </w:rPr>
            </w:pPr>
            <w:r>
              <w:rPr>
                <w:rFonts w:ascii="Arial"/>
                <w:sz w:val="24"/>
              </w:rPr>
              <w:t>(b)</w:t>
            </w:r>
          </w:p>
        </w:tc>
        <w:tc>
          <w:tcPr>
            <w:tcW w:w="491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01" w:right="0"/>
              <w:jc w:val="left"/>
              <w:rPr>
                <w:rFonts w:ascii="Arial" w:hAnsi="Arial" w:cs="Arial" w:eastAsia="Arial" w:hint="default"/>
                <w:sz w:val="24"/>
                <w:szCs w:val="24"/>
              </w:rPr>
            </w:pPr>
            <w:r>
              <w:rPr>
                <w:rFonts w:ascii="宋体" w:hAnsi="宋体" w:cs="宋体" w:eastAsia="宋体" w:hint="default"/>
                <w:sz w:val="24"/>
                <w:szCs w:val="24"/>
              </w:rPr>
              <w:t>重要联营企业的主要财务信息</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829"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077" w:type="dxa"/>
            <w:tcBorders>
              <w:top w:val="nil" w:sz="6" w:space="0" w:color="auto"/>
              <w:left w:val="nil" w:sz="6" w:space="0" w:color="auto"/>
              <w:bottom w:val="nil" w:sz="6" w:space="0" w:color="auto"/>
              <w:right w:val="nil" w:sz="6" w:space="0" w:color="auto"/>
            </w:tcBorders>
          </w:tcPr>
          <w:p>
            <w:pPr/>
          </w:p>
        </w:tc>
      </w:tr>
      <w:tr>
        <w:trPr>
          <w:trHeight w:val="389"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
        </w:tc>
        <w:tc>
          <w:tcPr>
            <w:tcW w:w="1729" w:type="dxa"/>
            <w:tcBorders>
              <w:top w:val="nil" w:sz="6" w:space="0" w:color="auto"/>
              <w:left w:val="nil" w:sz="6" w:space="0" w:color="auto"/>
              <w:bottom w:val="single" w:sz="2" w:space="0" w:color="000000"/>
              <w:right w:val="nil" w:sz="6" w:space="0" w:color="auto"/>
            </w:tcBorders>
          </w:tcPr>
          <w:p>
            <w:pPr>
              <w:pStyle w:val="TableParagraph"/>
              <w:spacing w:line="240" w:lineRule="auto" w:before="122"/>
              <w:ind w:left="87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829" w:type="dxa"/>
            <w:tcBorders>
              <w:top w:val="nil" w:sz="6" w:space="0" w:color="auto"/>
              <w:left w:val="nil" w:sz="6" w:space="0" w:color="auto"/>
              <w:bottom w:val="single" w:sz="2" w:space="0" w:color="000000"/>
              <w:right w:val="nil" w:sz="6" w:space="0" w:color="auto"/>
            </w:tcBorders>
          </w:tcPr>
          <w:p>
            <w:pPr/>
          </w:p>
        </w:tc>
        <w:tc>
          <w:tcPr>
            <w:tcW w:w="264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22"/>
              <w:ind w:left="103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300"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
        </w:tc>
        <w:tc>
          <w:tcPr>
            <w:tcW w:w="1729" w:type="dxa"/>
            <w:tcBorders>
              <w:top w:val="single" w:sz="2" w:space="0" w:color="000000"/>
              <w:left w:val="nil" w:sz="6" w:space="0" w:color="auto"/>
              <w:bottom w:val="nil" w:sz="6" w:space="0" w:color="auto"/>
              <w:right w:val="nil" w:sz="6" w:space="0" w:color="auto"/>
            </w:tcBorders>
          </w:tcPr>
          <w:p>
            <w:pPr>
              <w:pStyle w:val="TableParagraph"/>
              <w:spacing w:line="240" w:lineRule="auto" w:before="5"/>
              <w:ind w:left="76" w:right="0"/>
              <w:jc w:val="center"/>
              <w:rPr>
                <w:rFonts w:ascii="宋体" w:hAnsi="宋体" w:cs="宋体" w:eastAsia="宋体" w:hint="default"/>
                <w:sz w:val="18"/>
                <w:szCs w:val="18"/>
              </w:rPr>
            </w:pPr>
            <w:r>
              <w:rPr>
                <w:rFonts w:ascii="宋体" w:hAnsi="宋体" w:cs="宋体" w:eastAsia="宋体" w:hint="default"/>
                <w:sz w:val="18"/>
                <w:szCs w:val="18"/>
              </w:rPr>
              <w:t>丸悦</w:t>
            </w:r>
          </w:p>
        </w:tc>
        <w:tc>
          <w:tcPr>
            <w:tcW w:w="829"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54"/>
              <w:jc w:val="right"/>
              <w:rPr>
                <w:rFonts w:ascii="Arial" w:hAnsi="Arial" w:cs="Arial" w:eastAsia="Arial" w:hint="default"/>
                <w:sz w:val="18"/>
                <w:szCs w:val="18"/>
              </w:rPr>
            </w:pPr>
            <w:r>
              <w:rPr>
                <w:rFonts w:ascii="Arial"/>
                <w:sz w:val="18"/>
              </w:rPr>
              <w:t>PPTV</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single" w:sz="2" w:space="0" w:color="000000"/>
              <w:left w:val="nil" w:sz="6" w:space="0" w:color="auto"/>
              <w:bottom w:val="nil" w:sz="6" w:space="0" w:color="auto"/>
              <w:right w:val="nil" w:sz="6" w:space="0" w:color="auto"/>
            </w:tcBorders>
          </w:tcPr>
          <w:p>
            <w:pPr>
              <w:pStyle w:val="TableParagraph"/>
              <w:spacing w:line="240" w:lineRule="auto" w:before="5"/>
              <w:ind w:right="352"/>
              <w:jc w:val="right"/>
              <w:rPr>
                <w:rFonts w:ascii="宋体" w:hAnsi="宋体" w:cs="宋体" w:eastAsia="宋体" w:hint="default"/>
                <w:sz w:val="18"/>
                <w:szCs w:val="18"/>
              </w:rPr>
            </w:pPr>
            <w:r>
              <w:rPr>
                <w:rFonts w:ascii="宋体" w:hAnsi="宋体" w:cs="宋体" w:eastAsia="宋体" w:hint="default"/>
                <w:sz w:val="18"/>
                <w:szCs w:val="18"/>
              </w:rPr>
              <w:t>丸悦</w:t>
            </w:r>
          </w:p>
        </w:tc>
        <w:tc>
          <w:tcPr>
            <w:tcW w:w="1077" w:type="dxa"/>
            <w:tcBorders>
              <w:top w:val="single" w:sz="2" w:space="0" w:color="000000"/>
              <w:left w:val="nil" w:sz="6" w:space="0" w:color="auto"/>
              <w:bottom w:val="nil" w:sz="6" w:space="0" w:color="auto"/>
              <w:right w:val="nil" w:sz="6" w:space="0" w:color="auto"/>
            </w:tcBorders>
          </w:tcPr>
          <w:p>
            <w:pPr>
              <w:pStyle w:val="TableParagraph"/>
              <w:spacing w:line="240" w:lineRule="auto" w:before="60"/>
              <w:ind w:right="9"/>
              <w:jc w:val="right"/>
              <w:rPr>
                <w:rFonts w:ascii="Arial" w:hAnsi="Arial" w:cs="Arial" w:eastAsia="Arial" w:hint="default"/>
                <w:sz w:val="18"/>
                <w:szCs w:val="18"/>
              </w:rPr>
            </w:pPr>
            <w:r>
              <w:rPr>
                <w:rFonts w:ascii="Arial"/>
                <w:sz w:val="18"/>
              </w:rPr>
              <w:t>PPTV</w:t>
            </w:r>
          </w:p>
        </w:tc>
      </w:tr>
      <w:tr>
        <w:trPr>
          <w:trHeight w:val="263"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14" w:lineRule="exact"/>
              <w:ind w:left="3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33"/>
              <w:ind w:left="531" w:right="0"/>
              <w:jc w:val="left"/>
              <w:rPr>
                <w:rFonts w:ascii="Arial" w:hAnsi="Arial" w:cs="Arial" w:eastAsia="Arial" w:hint="default"/>
                <w:sz w:val="18"/>
                <w:szCs w:val="18"/>
              </w:rPr>
            </w:pPr>
            <w:r>
              <w:rPr>
                <w:rFonts w:ascii="Arial"/>
                <w:sz w:val="18"/>
              </w:rPr>
              <w:t>42,359</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6"/>
              <w:jc w:val="right"/>
              <w:rPr>
                <w:rFonts w:ascii="Arial" w:hAnsi="Arial" w:cs="Arial" w:eastAsia="Arial" w:hint="default"/>
                <w:sz w:val="18"/>
                <w:szCs w:val="18"/>
              </w:rPr>
            </w:pPr>
            <w:r>
              <w:rPr>
                <w:rFonts w:ascii="Arial"/>
                <w:spacing w:val="-1"/>
                <w:sz w:val="18"/>
              </w:rPr>
              <w:t>784,405</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52"/>
              <w:jc w:val="right"/>
              <w:rPr>
                <w:rFonts w:ascii="Arial" w:hAnsi="Arial" w:cs="Arial" w:eastAsia="Arial" w:hint="default"/>
                <w:sz w:val="18"/>
                <w:szCs w:val="18"/>
              </w:rPr>
            </w:pPr>
            <w:r>
              <w:rPr>
                <w:rFonts w:ascii="Arial"/>
                <w:spacing w:val="-1"/>
                <w:sz w:val="18"/>
              </w:rPr>
              <w:t>5,940</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52"/>
              <w:jc w:val="right"/>
              <w:rPr>
                <w:rFonts w:ascii="Arial" w:hAnsi="Arial" w:cs="Arial" w:eastAsia="Arial" w:hint="default"/>
                <w:sz w:val="18"/>
                <w:szCs w:val="18"/>
              </w:rPr>
            </w:pPr>
            <w:r>
              <w:rPr>
                <w:rFonts w:ascii="Arial"/>
                <w:spacing w:val="-1"/>
                <w:sz w:val="18"/>
              </w:rPr>
              <w:t>775,899</w:t>
            </w:r>
          </w:p>
        </w:tc>
      </w:tr>
      <w:tr>
        <w:trPr>
          <w:trHeight w:val="255"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07" w:lineRule="exact"/>
              <w:ind w:left="260" w:right="0"/>
              <w:jc w:val="left"/>
              <w:rPr>
                <w:rFonts w:ascii="宋体" w:hAnsi="宋体" w:cs="宋体" w:eastAsia="宋体" w:hint="default"/>
                <w:sz w:val="18"/>
                <w:szCs w:val="18"/>
              </w:rPr>
            </w:pPr>
            <w:r>
              <w:rPr>
                <w:rFonts w:ascii="宋体" w:hAnsi="宋体" w:cs="宋体" w:eastAsia="宋体" w:hint="default"/>
                <w:sz w:val="18"/>
                <w:szCs w:val="18"/>
              </w:rPr>
              <w:t>净亏损</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50" w:right="0"/>
              <w:jc w:val="left"/>
              <w:rPr>
                <w:rFonts w:ascii="Arial" w:hAnsi="Arial" w:cs="Arial" w:eastAsia="Arial" w:hint="default"/>
                <w:sz w:val="18"/>
                <w:szCs w:val="18"/>
              </w:rPr>
            </w:pPr>
            <w:r>
              <w:rPr>
                <w:rFonts w:ascii="Arial"/>
                <w:sz w:val="18"/>
              </w:rPr>
              <w:t>(26,923)</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Arial" w:hAnsi="Arial" w:cs="Arial" w:eastAsia="Arial" w:hint="default"/>
                <w:sz w:val="18"/>
                <w:szCs w:val="18"/>
              </w:rPr>
            </w:pPr>
            <w:r>
              <w:rPr>
                <w:rFonts w:ascii="Arial"/>
                <w:spacing w:val="-1"/>
                <w:sz w:val="18"/>
              </w:rPr>
              <w:t>(485,271)</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06"/>
              <w:jc w:val="right"/>
              <w:rPr>
                <w:rFonts w:ascii="Arial" w:hAnsi="Arial" w:cs="Arial" w:eastAsia="Arial" w:hint="default"/>
                <w:sz w:val="18"/>
                <w:szCs w:val="18"/>
              </w:rPr>
            </w:pPr>
            <w:r>
              <w:rPr>
                <w:rFonts w:ascii="Arial"/>
                <w:spacing w:val="-1"/>
                <w:sz w:val="18"/>
              </w:rPr>
              <w:t>(19,305)</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(223,222)</w:t>
            </w:r>
          </w:p>
        </w:tc>
      </w:tr>
      <w:tr>
        <w:trPr>
          <w:trHeight w:val="255"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06" w:lineRule="exact"/>
              <w:ind w:left="260"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72" w:right="0"/>
              <w:jc w:val="center"/>
              <w:rPr>
                <w:rFonts w:ascii="Arial" w:hAnsi="Arial" w:cs="Arial" w:eastAsia="Arial" w:hint="default"/>
                <w:sz w:val="18"/>
                <w:szCs w:val="18"/>
              </w:rPr>
            </w:pPr>
            <w:r>
              <w:rPr>
                <w:rFonts w:ascii="Arial"/>
                <w:w w:val="99"/>
                <w:sz w:val="18"/>
              </w:rPr>
              <w:t>-</w:t>
            </w:r>
            <w:r>
              <w:rPr>
                <w:rFonts w:ascii="Arial"/>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07"/>
              <w:jc w:val="right"/>
              <w:rPr>
                <w:rFonts w:ascii="Arial" w:hAnsi="Arial" w:cs="Arial" w:eastAsia="Arial" w:hint="default"/>
                <w:sz w:val="18"/>
                <w:szCs w:val="18"/>
              </w:rPr>
            </w:pPr>
            <w:r>
              <w:rPr>
                <w:rFonts w:ascii="Arial"/>
                <w:w w:val="99"/>
                <w:sz w:val="18"/>
              </w:rPr>
              <w:t>-</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02"/>
              <w:jc w:val="right"/>
              <w:rPr>
                <w:rFonts w:ascii="Arial" w:hAnsi="Arial" w:cs="Arial" w:eastAsia="Arial" w:hint="default"/>
                <w:sz w:val="18"/>
                <w:szCs w:val="18"/>
              </w:rPr>
            </w:pPr>
            <w:r>
              <w:rPr>
                <w:rFonts w:ascii="Arial"/>
                <w:w w:val="99"/>
                <w:sz w:val="18"/>
              </w:rPr>
              <w:t>-</w:t>
            </w:r>
            <w:r>
              <w:rPr>
                <w:rFonts w:ascii="Arial"/>
                <w:sz w:val="18"/>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62"/>
              <w:jc w:val="right"/>
              <w:rPr>
                <w:rFonts w:ascii="Arial" w:hAnsi="Arial" w:cs="Arial" w:eastAsia="Arial" w:hint="default"/>
                <w:sz w:val="18"/>
                <w:szCs w:val="18"/>
              </w:rPr>
            </w:pPr>
            <w:r>
              <w:rPr>
                <w:rFonts w:ascii="Arial"/>
                <w:w w:val="99"/>
                <w:sz w:val="18"/>
              </w:rPr>
              <w:t>-</w:t>
            </w:r>
            <w:r>
              <w:rPr>
                <w:rFonts w:ascii="Arial"/>
                <w:sz w:val="18"/>
              </w:rPr>
            </w:r>
          </w:p>
        </w:tc>
      </w:tr>
      <w:tr>
        <w:trPr>
          <w:trHeight w:val="372"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07" w:lineRule="exact"/>
              <w:ind w:left="260"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5" w:right="0"/>
              <w:jc w:val="left"/>
              <w:rPr>
                <w:rFonts w:ascii="Arial" w:hAnsi="Arial" w:cs="Arial" w:eastAsia="Arial" w:hint="default"/>
                <w:sz w:val="18"/>
                <w:szCs w:val="18"/>
              </w:rPr>
            </w:pPr>
            <w:r>
              <w:rPr>
                <w:rFonts w:ascii="Arial"/>
                <w:sz w:val="18"/>
              </w:rPr>
              <w:t>(26,923)</w:t>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7"/>
              <w:jc w:val="right"/>
              <w:rPr>
                <w:rFonts w:ascii="Arial" w:hAnsi="Arial" w:cs="Arial" w:eastAsia="Arial" w:hint="default"/>
                <w:sz w:val="18"/>
                <w:szCs w:val="18"/>
              </w:rPr>
            </w:pPr>
            <w:r>
              <w:rPr>
                <w:rFonts w:ascii="Arial"/>
                <w:spacing w:val="-1"/>
                <w:sz w:val="18"/>
              </w:rPr>
              <w:t>(485,271)</w:t>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19"/>
              <w:jc w:val="right"/>
              <w:rPr>
                <w:rFonts w:ascii="Arial" w:hAnsi="Arial" w:cs="Arial" w:eastAsia="Arial" w:hint="default"/>
                <w:sz w:val="18"/>
                <w:szCs w:val="18"/>
              </w:rPr>
            </w:pPr>
            <w:r>
              <w:rPr>
                <w:rFonts w:ascii="Arial"/>
                <w:spacing w:val="-1"/>
                <w:sz w:val="18"/>
              </w:rPr>
              <w:t>(19,305)</w:t>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0"/>
              <w:jc w:val="right"/>
              <w:rPr>
                <w:rFonts w:ascii="Arial" w:hAnsi="Arial" w:cs="Arial" w:eastAsia="Arial" w:hint="default"/>
                <w:sz w:val="18"/>
                <w:szCs w:val="18"/>
              </w:rPr>
            </w:pPr>
            <w:r>
              <w:rPr>
                <w:rFonts w:ascii="Arial"/>
                <w:spacing w:val="-1"/>
                <w:sz w:val="18"/>
              </w:rPr>
              <w:t>(223,222)</w:t>
            </w:r>
          </w:p>
        </w:tc>
      </w:tr>
      <w:tr>
        <w:trPr>
          <w:trHeight w:val="578" w:hRule="exact"/>
        </w:trPr>
        <w:tc>
          <w:tcPr>
            <w:tcW w:w="695" w:type="dxa"/>
            <w:tcBorders>
              <w:top w:val="nil" w:sz="6" w:space="0" w:color="auto"/>
              <w:left w:val="nil" w:sz="6" w:space="0" w:color="auto"/>
              <w:bottom w:val="nil" w:sz="6" w:space="0" w:color="auto"/>
              <w:right w:val="nil" w:sz="6" w:space="0" w:color="auto"/>
            </w:tcBorders>
          </w:tcPr>
          <w:p>
            <w:pPr/>
          </w:p>
        </w:tc>
        <w:tc>
          <w:tcPr>
            <w:tcW w:w="3190" w:type="dxa"/>
            <w:tcBorders>
              <w:top w:val="nil" w:sz="6" w:space="0" w:color="auto"/>
              <w:left w:val="nil" w:sz="6" w:space="0" w:color="auto"/>
              <w:bottom w:val="nil" w:sz="6" w:space="0" w:color="auto"/>
              <w:right w:val="nil" w:sz="6" w:space="0" w:color="auto"/>
            </w:tcBorders>
          </w:tcPr>
          <w:p>
            <w:pPr>
              <w:pStyle w:val="TableParagraph"/>
              <w:spacing w:line="232" w:lineRule="exact" w:before="112"/>
              <w:ind w:left="548" w:right="407" w:hanging="288"/>
              <w:jc w:val="left"/>
              <w:rPr>
                <w:rFonts w:ascii="宋体" w:hAnsi="宋体" w:cs="宋体" w:eastAsia="宋体" w:hint="default"/>
                <w:sz w:val="18"/>
                <w:szCs w:val="18"/>
              </w:rPr>
            </w:pPr>
            <w:r>
              <w:rPr>
                <w:rFonts w:ascii="宋体" w:hAnsi="宋体" w:cs="宋体" w:eastAsia="宋体" w:hint="default"/>
                <w:sz w:val="18"/>
                <w:szCs w:val="18"/>
              </w:rPr>
              <w:t>本集团本年度收到的来自联营企 业的股利</w:t>
            </w:r>
          </w:p>
        </w:tc>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72" w:right="0"/>
              <w:jc w:val="center"/>
              <w:rPr>
                <w:rFonts w:ascii="Arial" w:hAnsi="Arial" w:cs="Arial" w:eastAsia="Arial" w:hint="default"/>
                <w:sz w:val="18"/>
                <w:szCs w:val="18"/>
              </w:rPr>
            </w:pPr>
            <w:r>
              <w:rPr>
                <w:rFonts w:ascii="Arial"/>
                <w:w w:val="99"/>
                <w:sz w:val="18"/>
              </w:rPr>
              <w:t>-</w:t>
            </w:r>
            <w:r>
              <w:rPr>
                <w:rFonts w:ascii="Arial"/>
                <w:sz w:val="18"/>
              </w:rPr>
            </w:r>
          </w:p>
        </w:tc>
        <w:tc>
          <w:tcPr>
            <w:tcW w:w="8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107"/>
              <w:jc w:val="right"/>
              <w:rPr>
                <w:rFonts w:ascii="Arial" w:hAnsi="Arial" w:cs="Arial" w:eastAsia="Arial" w:hint="default"/>
                <w:sz w:val="18"/>
                <w:szCs w:val="18"/>
              </w:rPr>
            </w:pPr>
            <w:r>
              <w:rPr>
                <w:rFonts w:ascii="Arial"/>
                <w:w w:val="99"/>
                <w:sz w:val="18"/>
              </w:rPr>
              <w:t>-</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402"/>
              <w:jc w:val="right"/>
              <w:rPr>
                <w:rFonts w:ascii="Arial" w:hAnsi="Arial" w:cs="Arial" w:eastAsia="Arial" w:hint="default"/>
                <w:sz w:val="18"/>
                <w:szCs w:val="18"/>
              </w:rPr>
            </w:pPr>
            <w:r>
              <w:rPr>
                <w:rFonts w:ascii="Arial"/>
                <w:w w:val="99"/>
                <w:sz w:val="18"/>
              </w:rPr>
              <w:t>-</w:t>
            </w:r>
            <w:r>
              <w:rPr>
                <w:rFonts w:ascii="Arial"/>
                <w:sz w:val="18"/>
              </w:rPr>
            </w:r>
          </w:p>
        </w:tc>
        <w:tc>
          <w:tcPr>
            <w:tcW w:w="10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right="62"/>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6"/>
        <w:rPr>
          <w:rFonts w:ascii="Times New Roman" w:hAnsi="Times New Roman" w:cs="Times New Roman" w:eastAsia="Times New Roman"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716"/>
        <w:gridCol w:w="1894"/>
        <w:gridCol w:w="1744"/>
        <w:gridCol w:w="1376"/>
        <w:gridCol w:w="282"/>
        <w:gridCol w:w="1668"/>
        <w:gridCol w:w="1452"/>
      </w:tblGrid>
      <w:tr>
        <w:trPr>
          <w:trHeight w:val="410"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exact"/>
              <w:ind w:right="73"/>
              <w:jc w:val="center"/>
              <w:rPr>
                <w:rFonts w:ascii="黑体" w:hAnsi="黑体" w:cs="黑体" w:eastAsia="黑体" w:hint="default"/>
                <w:sz w:val="24"/>
                <w:szCs w:val="24"/>
              </w:rPr>
            </w:pPr>
            <w:r>
              <w:rPr>
                <w:rFonts w:ascii="黑体" w:hAnsi="黑体" w:cs="黑体" w:eastAsia="黑体" w:hint="default"/>
                <w:sz w:val="24"/>
                <w:szCs w:val="24"/>
              </w:rPr>
              <w:t>七</w:t>
            </w:r>
          </w:p>
        </w:tc>
        <w:tc>
          <w:tcPr>
            <w:tcW w:w="3638" w:type="dxa"/>
            <w:gridSpan w:val="2"/>
            <w:tcBorders>
              <w:top w:val="nil" w:sz="6" w:space="0" w:color="auto"/>
              <w:left w:val="nil" w:sz="6" w:space="0" w:color="auto"/>
              <w:bottom w:val="nil" w:sz="6" w:space="0" w:color="auto"/>
              <w:right w:val="nil" w:sz="6" w:space="0" w:color="auto"/>
            </w:tcBorders>
          </w:tcPr>
          <w:p>
            <w:pPr>
              <w:pStyle w:val="TableParagraph"/>
              <w:spacing w:line="240" w:lineRule="exact"/>
              <w:ind w:left="222" w:right="0"/>
              <w:jc w:val="left"/>
              <w:rPr>
                <w:rFonts w:ascii="黑体" w:hAnsi="黑体" w:cs="黑体" w:eastAsia="黑体" w:hint="default"/>
                <w:sz w:val="24"/>
                <w:szCs w:val="24"/>
              </w:rPr>
            </w:pPr>
            <w:r>
              <w:rPr>
                <w:rFonts w:ascii="黑体" w:hAnsi="黑体" w:cs="黑体" w:eastAsia="黑体" w:hint="default"/>
                <w:sz w:val="24"/>
                <w:szCs w:val="24"/>
              </w:rPr>
              <w:t>关联方关系及其交易</w:t>
            </w:r>
          </w:p>
        </w:tc>
        <w:tc>
          <w:tcPr>
            <w:tcW w:w="137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588"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0"/>
              <w:jc w:val="center"/>
              <w:rPr>
                <w:rFonts w:ascii="Arial" w:hAnsi="Arial" w:cs="Arial" w:eastAsia="Arial" w:hint="default"/>
                <w:sz w:val="24"/>
                <w:szCs w:val="24"/>
              </w:rPr>
            </w:pPr>
            <w:r>
              <w:rPr>
                <w:rFonts w:ascii="Arial"/>
                <w:sz w:val="24"/>
              </w:rPr>
              <w:t>(1)</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2" w:right="-9"/>
              <w:jc w:val="left"/>
              <w:rPr>
                <w:rFonts w:ascii="黑体" w:hAnsi="黑体" w:cs="黑体" w:eastAsia="黑体" w:hint="default"/>
                <w:sz w:val="24"/>
                <w:szCs w:val="24"/>
              </w:rPr>
            </w:pPr>
            <w:r>
              <w:rPr>
                <w:rFonts w:ascii="黑体" w:hAnsi="黑体" w:cs="黑体" w:eastAsia="黑体" w:hint="default"/>
                <w:sz w:val="24"/>
                <w:szCs w:val="24"/>
              </w:rPr>
              <w:t>实际控制人情况</w:t>
            </w:r>
          </w:p>
        </w:tc>
        <w:tc>
          <w:tcPr>
            <w:tcW w:w="1744"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588"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0"/>
              <w:jc w:val="center"/>
              <w:rPr>
                <w:rFonts w:ascii="Arial" w:hAnsi="Arial" w:cs="Arial" w:eastAsia="Arial" w:hint="default"/>
                <w:sz w:val="24"/>
                <w:szCs w:val="24"/>
              </w:rPr>
            </w:pPr>
            <w:r>
              <w:rPr>
                <w:rFonts w:ascii="Arial"/>
                <w:sz w:val="24"/>
              </w:rPr>
              <w:t>(a)</w:t>
            </w:r>
          </w:p>
        </w:tc>
        <w:tc>
          <w:tcPr>
            <w:tcW w:w="50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4"/>
              <w:ind w:left="222" w:right="0"/>
              <w:jc w:val="left"/>
              <w:rPr>
                <w:rFonts w:ascii="宋体" w:hAnsi="宋体" w:cs="宋体" w:eastAsia="宋体" w:hint="default"/>
                <w:sz w:val="24"/>
                <w:szCs w:val="24"/>
              </w:rPr>
            </w:pPr>
            <w:r>
              <w:rPr>
                <w:rFonts w:ascii="宋体" w:hAnsi="宋体" w:cs="宋体" w:eastAsia="宋体" w:hint="default"/>
                <w:sz w:val="24"/>
                <w:szCs w:val="24"/>
              </w:rPr>
              <w:t>本公司实际控制人为张近东先生。</w:t>
            </w: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589"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20"/>
              <w:jc w:val="center"/>
              <w:rPr>
                <w:rFonts w:ascii="Arial" w:hAnsi="Arial" w:cs="Arial" w:eastAsia="Arial" w:hint="default"/>
                <w:sz w:val="24"/>
                <w:szCs w:val="24"/>
              </w:rPr>
            </w:pPr>
            <w:r>
              <w:rPr>
                <w:rFonts w:ascii="Arial"/>
                <w:sz w:val="24"/>
              </w:rPr>
              <w:t>(b)</w:t>
            </w:r>
          </w:p>
        </w:tc>
        <w:tc>
          <w:tcPr>
            <w:tcW w:w="50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222" w:right="-9"/>
              <w:jc w:val="left"/>
              <w:rPr>
                <w:rFonts w:ascii="宋体" w:hAnsi="宋体" w:cs="宋体" w:eastAsia="宋体" w:hint="default"/>
                <w:sz w:val="24"/>
                <w:szCs w:val="24"/>
              </w:rPr>
            </w:pPr>
            <w:r>
              <w:rPr>
                <w:rFonts w:ascii="宋体" w:hAnsi="宋体" w:cs="宋体" w:eastAsia="宋体" w:hint="default"/>
                <w:sz w:val="24"/>
                <w:szCs w:val="24"/>
              </w:rPr>
              <w:t>实际控制人对本公司的持股比例和表决权比例</w:t>
            </w: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428" w:hRule="exact"/>
        </w:trPr>
        <w:tc>
          <w:tcPr>
            <w:tcW w:w="716"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3120"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03"/>
              <w:ind w:left="933"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340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3"/>
              <w:ind w:left="940"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r>
      <w:tr>
        <w:trPr>
          <w:trHeight w:val="425" w:hRule="exact"/>
        </w:trPr>
        <w:tc>
          <w:tcPr>
            <w:tcW w:w="716"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
        </w:tc>
        <w:tc>
          <w:tcPr>
            <w:tcW w:w="1744" w:type="dxa"/>
            <w:tcBorders>
              <w:top w:val="single" w:sz="2" w:space="0" w:color="000000"/>
              <w:left w:val="nil" w:sz="6" w:space="0" w:color="auto"/>
              <w:bottom w:val="nil" w:sz="6" w:space="0" w:color="auto"/>
              <w:right w:val="nil" w:sz="6" w:space="0" w:color="auto"/>
            </w:tcBorders>
          </w:tcPr>
          <w:p>
            <w:pPr>
              <w:pStyle w:val="TableParagraph"/>
              <w:spacing w:line="252" w:lineRule="exact"/>
              <w:ind w:right="167"/>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1376" w:type="dxa"/>
            <w:tcBorders>
              <w:top w:val="single" w:sz="2" w:space="0" w:color="000000"/>
              <w:left w:val="nil" w:sz="6" w:space="0" w:color="auto"/>
              <w:bottom w:val="nil" w:sz="6" w:space="0" w:color="auto"/>
              <w:right w:val="nil" w:sz="6" w:space="0" w:color="auto"/>
            </w:tcBorders>
          </w:tcPr>
          <w:p>
            <w:pPr>
              <w:pStyle w:val="TableParagraph"/>
              <w:spacing w:line="252" w:lineRule="exact"/>
              <w:ind w:right="107"/>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single" w:sz="2" w:space="0" w:color="000000"/>
              <w:left w:val="nil" w:sz="6" w:space="0" w:color="auto"/>
              <w:bottom w:val="nil" w:sz="6" w:space="0" w:color="auto"/>
              <w:right w:val="nil" w:sz="6" w:space="0" w:color="auto"/>
            </w:tcBorders>
          </w:tcPr>
          <w:p>
            <w:pPr>
              <w:pStyle w:val="TableParagraph"/>
              <w:spacing w:line="252" w:lineRule="exact"/>
              <w:ind w:right="241"/>
              <w:jc w:val="right"/>
              <w:rPr>
                <w:rFonts w:ascii="宋体" w:hAnsi="宋体" w:cs="宋体" w:eastAsia="宋体" w:hint="default"/>
                <w:sz w:val="22"/>
                <w:szCs w:val="22"/>
              </w:rPr>
            </w:pPr>
            <w:r>
              <w:rPr>
                <w:rFonts w:ascii="宋体" w:hAnsi="宋体" w:cs="宋体" w:eastAsia="宋体" w:hint="default"/>
                <w:w w:val="95"/>
                <w:sz w:val="22"/>
                <w:szCs w:val="22"/>
              </w:rPr>
              <w:t>持股比例</w:t>
            </w:r>
            <w:r>
              <w:rPr>
                <w:rFonts w:ascii="宋体" w:hAnsi="宋体" w:cs="宋体" w:eastAsia="宋体" w:hint="default"/>
                <w:sz w:val="22"/>
                <w:szCs w:val="22"/>
              </w:rPr>
            </w:r>
          </w:p>
        </w:tc>
        <w:tc>
          <w:tcPr>
            <w:tcW w:w="1452" w:type="dxa"/>
            <w:tcBorders>
              <w:top w:val="single" w:sz="2" w:space="0" w:color="000000"/>
              <w:left w:val="nil" w:sz="6" w:space="0" w:color="auto"/>
              <w:bottom w:val="nil" w:sz="6" w:space="0" w:color="auto"/>
              <w:right w:val="nil" w:sz="6" w:space="0" w:color="auto"/>
            </w:tcBorders>
          </w:tcPr>
          <w:p>
            <w:pPr>
              <w:pStyle w:val="TableParagraph"/>
              <w:spacing w:line="252" w:lineRule="exact"/>
              <w:ind w:right="108"/>
              <w:jc w:val="right"/>
              <w:rPr>
                <w:rFonts w:ascii="宋体" w:hAnsi="宋体" w:cs="宋体" w:eastAsia="宋体" w:hint="default"/>
                <w:sz w:val="22"/>
                <w:szCs w:val="22"/>
              </w:rPr>
            </w:pPr>
            <w:r>
              <w:rPr>
                <w:rFonts w:ascii="宋体" w:hAnsi="宋体" w:cs="宋体" w:eastAsia="宋体" w:hint="default"/>
                <w:w w:val="95"/>
                <w:sz w:val="22"/>
                <w:szCs w:val="22"/>
              </w:rPr>
              <w:t>表决权比例</w:t>
            </w:r>
            <w:r>
              <w:rPr>
                <w:rFonts w:ascii="宋体" w:hAnsi="宋体" w:cs="宋体" w:eastAsia="宋体" w:hint="default"/>
                <w:sz w:val="22"/>
                <w:szCs w:val="22"/>
              </w:rPr>
            </w:r>
          </w:p>
        </w:tc>
      </w:tr>
      <w:tr>
        <w:trPr>
          <w:trHeight w:val="576" w:hRule="exact"/>
        </w:trPr>
        <w:tc>
          <w:tcPr>
            <w:tcW w:w="716" w:type="dxa"/>
            <w:tcBorders>
              <w:top w:val="nil" w:sz="6" w:space="0" w:color="auto"/>
              <w:left w:val="nil" w:sz="6" w:space="0" w:color="auto"/>
              <w:bottom w:val="nil" w:sz="6" w:space="0" w:color="auto"/>
              <w:right w:val="nil" w:sz="6" w:space="0" w:color="auto"/>
            </w:tcBorders>
          </w:tcPr>
          <w:p>
            <w:pP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222" w:right="0"/>
              <w:jc w:val="left"/>
              <w:rPr>
                <w:rFonts w:ascii="Arial" w:hAnsi="Arial" w:cs="Arial" w:eastAsia="Arial" w:hint="default"/>
                <w:sz w:val="22"/>
                <w:szCs w:val="22"/>
              </w:rPr>
            </w:pPr>
            <w:r>
              <w:rPr>
                <w:rFonts w:ascii="宋体" w:hAnsi="宋体" w:cs="宋体" w:eastAsia="宋体" w:hint="default"/>
                <w:sz w:val="22"/>
                <w:szCs w:val="22"/>
              </w:rPr>
              <w:t>张近东先生</w:t>
            </w:r>
            <w:r>
              <w:rPr>
                <w:rFonts w:ascii="Arial" w:hAnsi="Arial" w:cs="Arial" w:eastAsia="Arial" w:hint="default"/>
                <w:sz w:val="22"/>
                <w:szCs w:val="22"/>
              </w:rPr>
              <w:t>(</w:t>
            </w:r>
            <w:r>
              <w:rPr>
                <w:rFonts w:ascii="宋体" w:hAnsi="宋体" w:cs="宋体" w:eastAsia="宋体" w:hint="default"/>
                <w:sz w:val="22"/>
                <w:szCs w:val="22"/>
              </w:rPr>
              <w:t>注</w:t>
            </w:r>
            <w:r>
              <w:rPr>
                <w:rFonts w:ascii="Arial" w:hAnsi="Arial" w:cs="Arial" w:eastAsia="Arial" w:hint="default"/>
                <w:sz w:val="22"/>
                <w:szCs w:val="22"/>
              </w:rPr>
              <w:t>)</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65"/>
              <w:jc w:val="right"/>
              <w:rPr>
                <w:rFonts w:ascii="Arial" w:hAnsi="Arial" w:cs="Arial" w:eastAsia="Arial" w:hint="default"/>
                <w:sz w:val="22"/>
                <w:szCs w:val="22"/>
              </w:rPr>
            </w:pPr>
            <w:r>
              <w:rPr>
                <w:rFonts w:ascii="Arial"/>
                <w:w w:val="95"/>
                <w:sz w:val="22"/>
              </w:rPr>
              <w:t>36.50%</w:t>
            </w:r>
            <w:r>
              <w:rPr>
                <w:rFonts w:ascii="Arial"/>
                <w:sz w:val="22"/>
              </w:rPr>
            </w:r>
          </w:p>
        </w:tc>
        <w:tc>
          <w:tcPr>
            <w:tcW w:w="1376"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5"/>
              <w:jc w:val="right"/>
              <w:rPr>
                <w:rFonts w:ascii="Arial" w:hAnsi="Arial" w:cs="Arial" w:eastAsia="Arial" w:hint="default"/>
                <w:sz w:val="22"/>
                <w:szCs w:val="22"/>
              </w:rPr>
            </w:pPr>
            <w:r>
              <w:rPr>
                <w:rFonts w:ascii="Arial"/>
                <w:w w:val="95"/>
                <w:sz w:val="22"/>
              </w:rPr>
              <w:t>30.64%</w:t>
            </w:r>
            <w:r>
              <w:rPr>
                <w:rFonts w:ascii="Arial"/>
                <w:sz w:val="22"/>
              </w:rPr>
            </w: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240"/>
              <w:jc w:val="right"/>
              <w:rPr>
                <w:rFonts w:ascii="Arial" w:hAnsi="Arial" w:cs="Arial" w:eastAsia="Arial" w:hint="default"/>
                <w:sz w:val="22"/>
                <w:szCs w:val="22"/>
              </w:rPr>
            </w:pPr>
            <w:r>
              <w:rPr>
                <w:rFonts w:ascii="Arial"/>
                <w:w w:val="95"/>
                <w:sz w:val="22"/>
              </w:rPr>
              <w:t>36.50%</w:t>
            </w:r>
            <w:r>
              <w:rPr>
                <w:rFonts w:ascii="Arial"/>
                <w:sz w:val="22"/>
              </w:rPr>
            </w:r>
          </w:p>
        </w:tc>
        <w:tc>
          <w:tcPr>
            <w:tcW w:w="1452" w:type="dxa"/>
            <w:tcBorders>
              <w:top w:val="nil" w:sz="6" w:space="0" w:color="auto"/>
              <w:left w:val="nil" w:sz="6" w:space="0" w:color="auto"/>
              <w:bottom w:val="nil" w:sz="6" w:space="0" w:color="auto"/>
              <w:right w:val="nil" w:sz="6" w:space="0" w:color="auto"/>
            </w:tcBorders>
          </w:tcPr>
          <w:p>
            <w:pPr>
              <w:pStyle w:val="TableParagraph"/>
              <w:spacing w:line="240" w:lineRule="auto" w:before="169"/>
              <w:ind w:right="107"/>
              <w:jc w:val="right"/>
              <w:rPr>
                <w:rFonts w:ascii="Arial" w:hAnsi="Arial" w:cs="Arial" w:eastAsia="Arial" w:hint="default"/>
                <w:sz w:val="22"/>
                <w:szCs w:val="22"/>
              </w:rPr>
            </w:pPr>
            <w:r>
              <w:rPr>
                <w:rFonts w:ascii="Arial"/>
                <w:w w:val="95"/>
                <w:sz w:val="22"/>
              </w:rPr>
              <w:t>30.64%</w:t>
            </w:r>
            <w:r>
              <w:rPr>
                <w:rFonts w:ascii="Arial"/>
                <w:sz w:val="22"/>
              </w:rPr>
            </w:r>
          </w:p>
        </w:tc>
      </w:tr>
      <w:tr>
        <w:trPr>
          <w:trHeight w:val="1508" w:hRule="exact"/>
        </w:trPr>
        <w:tc>
          <w:tcPr>
            <w:tcW w:w="9132" w:type="dxa"/>
            <w:gridSpan w:val="7"/>
            <w:tcBorders>
              <w:top w:val="nil" w:sz="6" w:space="0" w:color="auto"/>
              <w:left w:val="nil" w:sz="6" w:space="0" w:color="auto"/>
              <w:bottom w:val="nil" w:sz="6" w:space="0" w:color="auto"/>
              <w:right w:val="nil" w:sz="6" w:space="0" w:color="auto"/>
            </w:tcBorders>
          </w:tcPr>
          <w:p>
            <w:pPr>
              <w:pStyle w:val="TableParagraph"/>
              <w:spacing w:line="225" w:lineRule="auto" w:before="102"/>
              <w:ind w:left="938" w:right="107"/>
              <w:jc w:val="both"/>
              <w:rPr>
                <w:rFonts w:ascii="宋体" w:hAnsi="宋体" w:cs="宋体" w:eastAsia="宋体" w:hint="default"/>
                <w:sz w:val="24"/>
                <w:szCs w:val="24"/>
              </w:rPr>
            </w:pPr>
            <w:r>
              <w:rPr>
                <w:rFonts w:ascii="宋体" w:hAnsi="宋体" w:cs="宋体" w:eastAsia="宋体" w:hint="default"/>
                <w:sz w:val="24"/>
                <w:szCs w:val="24"/>
              </w:rPr>
              <w:t>注：于</w:t>
            </w:r>
            <w:r>
              <w:rPr>
                <w:rFonts w:ascii="宋体" w:hAnsi="宋体" w:cs="宋体" w:eastAsia="宋体" w:hint="default"/>
                <w:spacing w:val="-58"/>
                <w:sz w:val="24"/>
                <w:szCs w:val="24"/>
              </w:rPr>
              <w:t> </w:t>
            </w:r>
            <w:r>
              <w:rPr>
                <w:rFonts w:ascii="Arial" w:hAnsi="Arial" w:cs="Arial" w:eastAsia="Arial" w:hint="default"/>
                <w:sz w:val="24"/>
                <w:szCs w:val="24"/>
              </w:rPr>
              <w:t>2014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日，张近东先生直接持有本公司</w:t>
            </w:r>
            <w:r>
              <w:rPr>
                <w:rFonts w:ascii="宋体" w:hAnsi="宋体" w:cs="宋体" w:eastAsia="宋体" w:hint="default"/>
                <w:spacing w:val="-57"/>
                <w:sz w:val="24"/>
                <w:szCs w:val="24"/>
              </w:rPr>
              <w:t> </w:t>
            </w:r>
            <w:r>
              <w:rPr>
                <w:rFonts w:ascii="Arial" w:hAnsi="Arial" w:cs="Arial" w:eastAsia="Arial" w:hint="default"/>
                <w:sz w:val="24"/>
                <w:szCs w:val="24"/>
              </w:rPr>
              <w:t>26.44%</w:t>
            </w:r>
            <w:r>
              <w:rPr>
                <w:rFonts w:ascii="宋体" w:hAnsi="宋体" w:cs="宋体" w:eastAsia="宋体" w:hint="default"/>
                <w:sz w:val="24"/>
                <w:szCs w:val="24"/>
              </w:rPr>
              <w:t>的股份，同 </w:t>
            </w:r>
            <w:r>
              <w:rPr>
                <w:rFonts w:ascii="宋体" w:hAnsi="宋体" w:cs="宋体" w:eastAsia="宋体" w:hint="default"/>
                <w:spacing w:val="5"/>
                <w:sz w:val="24"/>
                <w:szCs w:val="24"/>
              </w:rPr>
              <w:t>时持有苏宁电器集团有限公司</w:t>
            </w:r>
            <w:r>
              <w:rPr>
                <w:rFonts w:ascii="宋体" w:hAnsi="宋体" w:cs="宋体" w:eastAsia="宋体" w:hint="default"/>
                <w:spacing w:val="25"/>
                <w:sz w:val="24"/>
                <w:szCs w:val="24"/>
              </w:rPr>
              <w:t> </w:t>
            </w:r>
            <w:r>
              <w:rPr>
                <w:rFonts w:ascii="Arial" w:hAnsi="Arial" w:cs="Arial" w:eastAsia="Arial" w:hint="default"/>
                <w:spacing w:val="3"/>
                <w:sz w:val="24"/>
                <w:szCs w:val="24"/>
              </w:rPr>
              <w:t>39.75%</w:t>
            </w:r>
            <w:r>
              <w:rPr>
                <w:rFonts w:ascii="宋体" w:hAnsi="宋体" w:cs="宋体" w:eastAsia="宋体" w:hint="default"/>
                <w:spacing w:val="3"/>
                <w:sz w:val="24"/>
                <w:szCs w:val="24"/>
              </w:rPr>
              <w:t>的股权、持有苏宁控股集团有限公司</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Arial" w:hAnsi="Arial" w:cs="Arial" w:eastAsia="Arial" w:hint="default"/>
                <w:sz w:val="24"/>
                <w:szCs w:val="24"/>
              </w:rPr>
              <w:t>100%</w:t>
            </w:r>
            <w:r>
              <w:rPr>
                <w:rFonts w:ascii="宋体" w:hAnsi="宋体" w:cs="宋体" w:eastAsia="宋体" w:hint="default"/>
                <w:sz w:val="24"/>
                <w:szCs w:val="24"/>
              </w:rPr>
              <w:t>的股权。苏宁电器集团有限公司与苏宁控股集团有限公司分别直接持有 本公司</w:t>
            </w:r>
            <w:r>
              <w:rPr>
                <w:rFonts w:ascii="宋体" w:hAnsi="宋体" w:cs="宋体" w:eastAsia="宋体" w:hint="default"/>
                <w:spacing w:val="-61"/>
                <w:sz w:val="24"/>
                <w:szCs w:val="24"/>
              </w:rPr>
              <w:t> </w:t>
            </w:r>
            <w:r>
              <w:rPr>
                <w:rFonts w:ascii="Arial" w:hAnsi="Arial" w:cs="Arial" w:eastAsia="Arial" w:hint="default"/>
                <w:sz w:val="24"/>
                <w:szCs w:val="24"/>
              </w:rPr>
              <w:t>14.73%</w:t>
            </w:r>
            <w:r>
              <w:rPr>
                <w:rFonts w:ascii="宋体" w:hAnsi="宋体" w:cs="宋体" w:eastAsia="宋体" w:hint="default"/>
                <w:sz w:val="24"/>
                <w:szCs w:val="24"/>
              </w:rPr>
              <w:t>和</w:t>
            </w:r>
            <w:r>
              <w:rPr>
                <w:rFonts w:ascii="宋体" w:hAnsi="宋体" w:cs="宋体" w:eastAsia="宋体" w:hint="default"/>
                <w:spacing w:val="-61"/>
                <w:sz w:val="24"/>
                <w:szCs w:val="24"/>
              </w:rPr>
              <w:t> </w:t>
            </w:r>
            <w:r>
              <w:rPr>
                <w:rFonts w:ascii="Arial" w:hAnsi="Arial" w:cs="Arial" w:eastAsia="Arial" w:hint="default"/>
                <w:sz w:val="24"/>
                <w:szCs w:val="24"/>
              </w:rPr>
              <w:t>4.20%</w:t>
            </w:r>
            <w:r>
              <w:rPr>
                <w:rFonts w:ascii="宋体" w:hAnsi="宋体" w:cs="宋体" w:eastAsia="宋体" w:hint="default"/>
                <w:sz w:val="24"/>
                <w:szCs w:val="24"/>
              </w:rPr>
              <w:t>的股权。</w:t>
            </w:r>
          </w:p>
        </w:tc>
      </w:tr>
      <w:tr>
        <w:trPr>
          <w:trHeight w:val="585"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0"/>
              <w:jc w:val="center"/>
              <w:rPr>
                <w:rFonts w:ascii="Arial" w:hAnsi="Arial" w:cs="Arial" w:eastAsia="Arial" w:hint="default"/>
                <w:sz w:val="24"/>
                <w:szCs w:val="24"/>
              </w:rPr>
            </w:pPr>
            <w:r>
              <w:rPr>
                <w:rFonts w:ascii="Arial"/>
                <w:sz w:val="24"/>
              </w:rPr>
              <w:t>(2)</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2" w:right="0"/>
              <w:jc w:val="left"/>
              <w:rPr>
                <w:rFonts w:ascii="黑体" w:hAnsi="黑体" w:cs="黑体" w:eastAsia="黑体" w:hint="default"/>
                <w:sz w:val="24"/>
                <w:szCs w:val="24"/>
              </w:rPr>
            </w:pPr>
            <w:r>
              <w:rPr>
                <w:rFonts w:ascii="黑体" w:hAnsi="黑体" w:cs="黑体" w:eastAsia="黑体" w:hint="default"/>
                <w:sz w:val="24"/>
                <w:szCs w:val="24"/>
              </w:rPr>
              <w:t>子公司情况</w:t>
            </w:r>
          </w:p>
        </w:tc>
        <w:tc>
          <w:tcPr>
            <w:tcW w:w="1744"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590" w:hRule="exact"/>
        </w:trPr>
        <w:tc>
          <w:tcPr>
            <w:tcW w:w="9132"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00"/>
              <w:ind w:left="938" w:right="0"/>
              <w:jc w:val="left"/>
              <w:rPr>
                <w:rFonts w:ascii="宋体" w:hAnsi="宋体" w:cs="宋体" w:eastAsia="宋体" w:hint="default"/>
                <w:sz w:val="24"/>
                <w:szCs w:val="24"/>
              </w:rPr>
            </w:pPr>
            <w:r>
              <w:rPr>
                <w:rFonts w:ascii="宋体" w:hAnsi="宋体" w:cs="宋体" w:eastAsia="宋体" w:hint="default"/>
                <w:sz w:val="24"/>
                <w:szCs w:val="24"/>
              </w:rPr>
              <w:t>子公司的基本情况及相关信息见附注六</w:t>
            </w:r>
            <w:r>
              <w:rPr>
                <w:rFonts w:ascii="Arial" w:hAnsi="Arial" w:cs="Arial" w:eastAsia="Arial" w:hint="default"/>
                <w:sz w:val="24"/>
                <w:szCs w:val="24"/>
              </w:rPr>
              <w:t>(1)</w:t>
            </w:r>
            <w:r>
              <w:rPr>
                <w:rFonts w:ascii="宋体" w:hAnsi="宋体" w:cs="宋体" w:eastAsia="宋体" w:hint="default"/>
                <w:sz w:val="24"/>
                <w:szCs w:val="24"/>
              </w:rPr>
              <w:t>。</w:t>
            </w:r>
          </w:p>
        </w:tc>
      </w:tr>
      <w:tr>
        <w:trPr>
          <w:trHeight w:val="585" w:hRule="exact"/>
        </w:trPr>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20"/>
              <w:jc w:val="center"/>
              <w:rPr>
                <w:rFonts w:ascii="Arial" w:hAnsi="Arial" w:cs="Arial" w:eastAsia="Arial" w:hint="default"/>
                <w:sz w:val="24"/>
                <w:szCs w:val="24"/>
              </w:rPr>
            </w:pPr>
            <w:r>
              <w:rPr>
                <w:rFonts w:ascii="Arial"/>
                <w:sz w:val="24"/>
              </w:rPr>
              <w:t>(3)</w:t>
            </w:r>
          </w:p>
        </w:tc>
        <w:tc>
          <w:tcPr>
            <w:tcW w:w="18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2" w:right="0"/>
              <w:jc w:val="left"/>
              <w:rPr>
                <w:rFonts w:ascii="黑体" w:hAnsi="黑体" w:cs="黑体" w:eastAsia="黑体" w:hint="default"/>
                <w:sz w:val="24"/>
                <w:szCs w:val="24"/>
              </w:rPr>
            </w:pPr>
            <w:r>
              <w:rPr>
                <w:rFonts w:ascii="黑体" w:hAnsi="黑体" w:cs="黑体" w:eastAsia="黑体" w:hint="default"/>
                <w:sz w:val="24"/>
                <w:szCs w:val="24"/>
              </w:rPr>
              <w:t>联营企业情况</w:t>
            </w:r>
          </w:p>
        </w:tc>
        <w:tc>
          <w:tcPr>
            <w:tcW w:w="1744" w:type="dxa"/>
            <w:tcBorders>
              <w:top w:val="nil" w:sz="6" w:space="0" w:color="auto"/>
              <w:left w:val="nil" w:sz="6" w:space="0" w:color="auto"/>
              <w:bottom w:val="nil" w:sz="6" w:space="0" w:color="auto"/>
              <w:right w:val="nil" w:sz="6" w:space="0" w:color="auto"/>
            </w:tcBorders>
          </w:tcPr>
          <w:p>
            <w:pPr/>
          </w:p>
        </w:tc>
        <w:tc>
          <w:tcPr>
            <w:tcW w:w="1376" w:type="dxa"/>
            <w:tcBorders>
              <w:top w:val="nil" w:sz="6" w:space="0" w:color="auto"/>
              <w:left w:val="nil" w:sz="6" w:space="0" w:color="auto"/>
              <w:bottom w:val="nil" w:sz="6" w:space="0" w:color="auto"/>
              <w:right w:val="nil" w:sz="6" w:space="0" w:color="auto"/>
            </w:tcBorders>
          </w:tcPr>
          <w:p>
            <w:pP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r>
        <w:trPr>
          <w:trHeight w:val="425" w:hRule="exact"/>
        </w:trPr>
        <w:tc>
          <w:tcPr>
            <w:tcW w:w="716" w:type="dxa"/>
            <w:tcBorders>
              <w:top w:val="nil" w:sz="6" w:space="0" w:color="auto"/>
              <w:left w:val="nil" w:sz="6" w:space="0" w:color="auto"/>
              <w:bottom w:val="nil" w:sz="6" w:space="0" w:color="auto"/>
              <w:right w:val="nil" w:sz="6" w:space="0" w:color="auto"/>
            </w:tcBorders>
          </w:tcPr>
          <w:p>
            <w:pPr/>
          </w:p>
        </w:tc>
        <w:tc>
          <w:tcPr>
            <w:tcW w:w="501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left="222" w:right="0"/>
              <w:jc w:val="left"/>
              <w:rPr>
                <w:rFonts w:ascii="宋体" w:hAnsi="宋体" w:cs="宋体" w:eastAsia="宋体" w:hint="default"/>
                <w:sz w:val="24"/>
                <w:szCs w:val="24"/>
              </w:rPr>
            </w:pPr>
            <w:r>
              <w:rPr>
                <w:rFonts w:ascii="宋体" w:hAnsi="宋体" w:cs="宋体" w:eastAsia="宋体" w:hint="default"/>
                <w:sz w:val="24"/>
                <w:szCs w:val="24"/>
              </w:rPr>
              <w:t>联营企业的基本情况见附注六</w:t>
            </w:r>
            <w:r>
              <w:rPr>
                <w:rFonts w:ascii="Arial" w:hAnsi="Arial" w:cs="Arial" w:eastAsia="Arial" w:hint="default"/>
                <w:sz w:val="24"/>
                <w:szCs w:val="24"/>
              </w:rPr>
              <w:t>(2)(a)</w:t>
            </w:r>
            <w:r>
              <w:rPr>
                <w:rFonts w:ascii="宋体" w:hAnsi="宋体" w:cs="宋体" w:eastAsia="宋体" w:hint="default"/>
                <w:sz w:val="24"/>
                <w:szCs w:val="24"/>
              </w:rPr>
              <w:t>。</w:t>
            </w:r>
          </w:p>
        </w:tc>
        <w:tc>
          <w:tcPr>
            <w:tcW w:w="282" w:type="dxa"/>
            <w:tcBorders>
              <w:top w:val="nil" w:sz="6" w:space="0" w:color="auto"/>
              <w:left w:val="nil" w:sz="6" w:space="0" w:color="auto"/>
              <w:bottom w:val="nil" w:sz="6" w:space="0" w:color="auto"/>
              <w:right w:val="nil" w:sz="6" w:space="0" w:color="auto"/>
            </w:tcBorders>
          </w:tcPr>
          <w:p>
            <w:pPr/>
          </w:p>
        </w:tc>
        <w:tc>
          <w:tcPr>
            <w:tcW w:w="1668" w:type="dxa"/>
            <w:tcBorders>
              <w:top w:val="nil" w:sz="6" w:space="0" w:color="auto"/>
              <w:left w:val="nil" w:sz="6" w:space="0" w:color="auto"/>
              <w:bottom w:val="nil" w:sz="6" w:space="0" w:color="auto"/>
              <w:right w:val="nil" w:sz="6" w:space="0" w:color="auto"/>
            </w:tcBorders>
          </w:tcPr>
          <w:p>
            <w:pPr/>
          </w:p>
        </w:tc>
        <w:tc>
          <w:tcPr>
            <w:tcW w:w="1452"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704" w:top="1900" w:bottom="9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58"/>
        <w:gridCol w:w="5640"/>
        <w:gridCol w:w="3284"/>
      </w:tblGrid>
      <w:tr>
        <w:trPr>
          <w:trHeight w:val="416"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40" w:lineRule="exact"/>
              <w:ind w:right="215"/>
              <w:jc w:val="right"/>
              <w:rPr>
                <w:rFonts w:ascii="黑体" w:hAnsi="黑体" w:cs="黑体" w:eastAsia="黑体" w:hint="default"/>
                <w:sz w:val="24"/>
                <w:szCs w:val="24"/>
              </w:rPr>
            </w:pPr>
            <w:r>
              <w:rPr>
                <w:rFonts w:ascii="黑体" w:hAnsi="黑体" w:cs="黑体" w:eastAsia="黑体" w:hint="default"/>
                <w:sz w:val="24"/>
                <w:szCs w:val="24"/>
              </w:rPr>
              <w:t>七</w:t>
            </w:r>
          </w:p>
        </w:tc>
        <w:tc>
          <w:tcPr>
            <w:tcW w:w="5640" w:type="dxa"/>
            <w:tcBorders>
              <w:top w:val="nil" w:sz="6" w:space="0" w:color="auto"/>
              <w:left w:val="nil" w:sz="6" w:space="0" w:color="auto"/>
              <w:bottom w:val="nil" w:sz="6" w:space="0" w:color="auto"/>
              <w:right w:val="nil" w:sz="6" w:space="0" w:color="auto"/>
            </w:tcBorders>
          </w:tcPr>
          <w:p>
            <w:pPr>
              <w:pStyle w:val="TableParagraph"/>
              <w:spacing w:line="257" w:lineRule="exact"/>
              <w:ind w:left="16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284" w:type="dxa"/>
            <w:tcBorders>
              <w:top w:val="nil" w:sz="6" w:space="0" w:color="auto"/>
              <w:left w:val="nil" w:sz="6" w:space="0" w:color="auto"/>
              <w:bottom w:val="nil" w:sz="6" w:space="0" w:color="auto"/>
              <w:right w:val="nil" w:sz="6" w:space="0" w:color="auto"/>
            </w:tcBorders>
          </w:tcPr>
          <w:p>
            <w:pPr/>
          </w:p>
        </w:tc>
      </w:tr>
      <w:tr>
        <w:trPr>
          <w:trHeight w:val="591" w:hRule="exact"/>
        </w:trPr>
        <w:tc>
          <w:tcPr>
            <w:tcW w:w="658"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62"/>
              <w:jc w:val="right"/>
              <w:rPr>
                <w:rFonts w:ascii="Arial" w:hAnsi="Arial" w:cs="Arial" w:eastAsia="Arial" w:hint="default"/>
                <w:sz w:val="24"/>
                <w:szCs w:val="24"/>
              </w:rPr>
            </w:pPr>
            <w:r>
              <w:rPr>
                <w:rFonts w:ascii="Arial"/>
                <w:spacing w:val="-1"/>
                <w:sz w:val="24"/>
              </w:rPr>
              <w:t>(4)</w:t>
            </w:r>
          </w:p>
        </w:tc>
        <w:tc>
          <w:tcPr>
            <w:tcW w:w="564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64" w:right="0"/>
              <w:jc w:val="left"/>
              <w:rPr>
                <w:rFonts w:ascii="黑体" w:hAnsi="黑体" w:cs="黑体" w:eastAsia="黑体" w:hint="default"/>
                <w:sz w:val="24"/>
                <w:szCs w:val="24"/>
              </w:rPr>
            </w:pPr>
            <w:r>
              <w:rPr>
                <w:rFonts w:ascii="黑体" w:hAnsi="黑体" w:cs="黑体" w:eastAsia="黑体" w:hint="default"/>
                <w:sz w:val="24"/>
                <w:szCs w:val="24"/>
              </w:rPr>
              <w:t>其他关联方情况</w:t>
            </w:r>
          </w:p>
        </w:tc>
        <w:tc>
          <w:tcPr>
            <w:tcW w:w="3284" w:type="dxa"/>
            <w:tcBorders>
              <w:top w:val="nil" w:sz="6" w:space="0" w:color="auto"/>
              <w:left w:val="nil" w:sz="6" w:space="0" w:color="auto"/>
              <w:bottom w:val="nil" w:sz="6" w:space="0" w:color="auto"/>
              <w:right w:val="nil" w:sz="6" w:space="0" w:color="auto"/>
            </w:tcBorders>
          </w:tcPr>
          <w:p>
            <w:pPr/>
          </w:p>
        </w:tc>
      </w:tr>
      <w:tr>
        <w:trPr>
          <w:trHeight w:val="622"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0" w:lineRule="auto" w:before="105"/>
              <w:ind w:left="164" w:right="0"/>
              <w:jc w:val="left"/>
              <w:rPr>
                <w:rFonts w:ascii="宋体" w:hAnsi="宋体" w:cs="宋体" w:eastAsia="宋体" w:hint="default"/>
                <w:sz w:val="24"/>
                <w:szCs w:val="24"/>
              </w:rPr>
            </w:pPr>
            <w:r>
              <w:rPr>
                <w:rFonts w:ascii="宋体" w:hAnsi="宋体" w:cs="宋体" w:eastAsia="宋体" w:hint="default"/>
                <w:sz w:val="24"/>
                <w:szCs w:val="24"/>
              </w:rPr>
              <w:t>关联方公司名称</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05"/>
              <w:ind w:right="223"/>
              <w:jc w:val="right"/>
              <w:rPr>
                <w:rFonts w:ascii="宋体" w:hAnsi="宋体" w:cs="宋体" w:eastAsia="宋体" w:hint="default"/>
                <w:sz w:val="24"/>
                <w:szCs w:val="24"/>
              </w:rPr>
            </w:pPr>
            <w:r>
              <w:rPr>
                <w:rFonts w:ascii="宋体" w:hAnsi="宋体" w:cs="宋体" w:eastAsia="宋体" w:hint="default"/>
                <w:sz w:val="24"/>
                <w:szCs w:val="24"/>
              </w:rPr>
              <w:t>与本集团的关系</w:t>
            </w:r>
          </w:p>
        </w:tc>
      </w:tr>
      <w:tr>
        <w:trPr>
          <w:trHeight w:val="43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164" w:right="0"/>
              <w:jc w:val="left"/>
              <w:rPr>
                <w:rFonts w:ascii="Arial" w:hAnsi="Arial" w:cs="Arial" w:eastAsia="Arial" w:hint="default"/>
                <w:sz w:val="18"/>
                <w:szCs w:val="18"/>
              </w:rPr>
            </w:pPr>
            <w:r>
              <w:rPr>
                <w:rFonts w:ascii="宋体" w:hAnsi="宋体" w:cs="宋体" w:eastAsia="宋体" w:hint="default"/>
                <w:sz w:val="18"/>
                <w:szCs w:val="18"/>
              </w:rPr>
              <w:t>苏宁电器集团有限公司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苏宁电器集团</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46"/>
              <w:ind w:right="223"/>
              <w:jc w:val="right"/>
              <w:rPr>
                <w:rFonts w:ascii="宋体" w:hAnsi="宋体" w:cs="宋体" w:eastAsia="宋体" w:hint="default"/>
                <w:sz w:val="18"/>
                <w:szCs w:val="18"/>
              </w:rPr>
            </w:pPr>
            <w:r>
              <w:rPr>
                <w:rFonts w:ascii="宋体" w:hAnsi="宋体" w:cs="宋体" w:eastAsia="宋体" w:hint="default"/>
                <w:sz w:val="18"/>
                <w:szCs w:val="18"/>
              </w:rPr>
              <w:t>本公司之第二大股东</w:t>
            </w:r>
          </w:p>
        </w:tc>
      </w:tr>
      <w:tr>
        <w:trPr>
          <w:trHeight w:val="254"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6" w:lineRule="exact"/>
              <w:ind w:left="164" w:right="0"/>
              <w:jc w:val="left"/>
              <w:rPr>
                <w:rFonts w:ascii="Arial" w:hAnsi="Arial" w:cs="Arial" w:eastAsia="Arial" w:hint="default"/>
                <w:sz w:val="18"/>
                <w:szCs w:val="18"/>
              </w:rPr>
            </w:pPr>
            <w:r>
              <w:rPr>
                <w:rFonts w:ascii="宋体" w:hAnsi="宋体" w:cs="宋体" w:eastAsia="宋体" w:hint="default"/>
                <w:sz w:val="18"/>
                <w:szCs w:val="18"/>
              </w:rPr>
              <w:t>南京钟山国际高尔夫置业有限公司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钟山高尔夫置业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24" w:lineRule="exact"/>
              <w:ind w:right="223"/>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488"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08" w:lineRule="exact"/>
              <w:ind w:left="164" w:right="0"/>
              <w:jc w:val="left"/>
              <w:rPr>
                <w:rFonts w:ascii="宋体" w:hAnsi="宋体" w:cs="宋体" w:eastAsia="宋体" w:hint="default"/>
                <w:sz w:val="18"/>
                <w:szCs w:val="18"/>
              </w:rPr>
            </w:pPr>
            <w:r>
              <w:rPr>
                <w:rFonts w:ascii="宋体" w:hAnsi="宋体" w:cs="宋体" w:eastAsia="宋体" w:hint="default"/>
                <w:spacing w:val="4"/>
                <w:sz w:val="18"/>
                <w:szCs w:val="18"/>
              </w:rPr>
              <w:t>南京钟山国际高尔夫置业有限公司索菲特钟山高尔夫酒</w:t>
            </w:r>
            <w:r>
              <w:rPr>
                <w:rFonts w:ascii="宋体" w:hAnsi="宋体" w:cs="宋体" w:eastAsia="宋体" w:hint="default"/>
                <w:spacing w:val="5"/>
                <w:sz w:val="18"/>
                <w:szCs w:val="18"/>
              </w:rPr>
              <w:t>店</w:t>
            </w:r>
            <w:r>
              <w:rPr>
                <w:rFonts w:ascii="Arial" w:hAnsi="Arial" w:cs="Arial" w:eastAsia="Arial" w:hint="default"/>
                <w:sz w:val="18"/>
                <w:szCs w:val="18"/>
              </w:rPr>
              <w:t>(</w:t>
            </w:r>
            <w:r>
              <w:rPr>
                <w:rFonts w:ascii="Arial" w:hAnsi="Arial" w:cs="Arial" w:eastAsia="Arial" w:hint="default"/>
                <w:spacing w:val="4"/>
                <w:w w:val="33"/>
                <w:sz w:val="18"/>
                <w:szCs w:val="18"/>
              </w:rPr>
              <w:t>―</w:t>
            </w:r>
            <w:r>
              <w:rPr>
                <w:rFonts w:ascii="宋体" w:hAnsi="宋体" w:cs="宋体" w:eastAsia="宋体" w:hint="default"/>
                <w:spacing w:val="6"/>
                <w:sz w:val="18"/>
                <w:szCs w:val="18"/>
              </w:rPr>
              <w:t>钟山</w:t>
            </w:r>
            <w:r>
              <w:rPr>
                <w:rFonts w:ascii="宋体" w:hAnsi="宋体" w:cs="宋体" w:eastAsia="宋体" w:hint="default"/>
                <w:sz w:val="18"/>
                <w:szCs w:val="18"/>
              </w:rPr>
            </w:r>
          </w:p>
          <w:p>
            <w:pPr>
              <w:pStyle w:val="TableParagraph"/>
              <w:spacing w:line="241" w:lineRule="exact"/>
              <w:ind w:left="355" w:right="0"/>
              <w:jc w:val="left"/>
              <w:rPr>
                <w:rFonts w:ascii="Arial" w:hAnsi="Arial" w:cs="Arial" w:eastAsia="Arial" w:hint="default"/>
                <w:sz w:val="18"/>
                <w:szCs w:val="18"/>
              </w:rPr>
            </w:pPr>
            <w:r>
              <w:rPr>
                <w:rFonts w:ascii="宋体" w:hAnsi="宋体" w:cs="宋体" w:eastAsia="宋体" w:hint="default"/>
                <w:sz w:val="18"/>
                <w:szCs w:val="18"/>
              </w:rPr>
              <w:t>高尔夫酒店</w:t>
            </w:r>
            <w:r>
              <w:rPr>
                <w:rFonts w:ascii="Arial" w:hAnsi="Arial" w:cs="Arial" w:eastAsia="Arial" w:hint="default"/>
                <w:sz w:val="18"/>
                <w:szCs w:val="18"/>
              </w:rPr>
              <w:t>‖</w:t>
            </w:r>
            <w:r>
              <w:rPr>
                <w:rFonts w:ascii="Arial" w:hAnsi="Arial" w:cs="Arial" w:eastAsia="Arial" w:hint="default"/>
                <w:sz w:val="18"/>
                <w:szCs w:val="18"/>
              </w:rPr>
              <w:t>)</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实际控制人系张近东先生家庭成员</w:t>
            </w:r>
          </w:p>
        </w:tc>
      </w:tr>
      <w:tr>
        <w:trPr>
          <w:trHeight w:val="276"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6" w:lineRule="exact"/>
              <w:ind w:left="164" w:right="0"/>
              <w:jc w:val="left"/>
              <w:rPr>
                <w:rFonts w:ascii="Arial" w:hAnsi="Arial" w:cs="Arial" w:eastAsia="Arial" w:hint="default"/>
                <w:sz w:val="18"/>
                <w:szCs w:val="18"/>
              </w:rPr>
            </w:pPr>
            <w:r>
              <w:rPr>
                <w:rFonts w:ascii="宋体" w:hAnsi="宋体" w:cs="宋体" w:eastAsia="宋体" w:hint="default"/>
                <w:sz w:val="18"/>
                <w:szCs w:val="18"/>
              </w:rPr>
              <w:t>苏宁置业集团有限公司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24" w:lineRule="exact"/>
              <w:ind w:right="223"/>
              <w:jc w:val="right"/>
              <w:rPr>
                <w:rFonts w:ascii="宋体" w:hAnsi="宋体" w:cs="宋体" w:eastAsia="宋体" w:hint="default"/>
                <w:sz w:val="18"/>
                <w:szCs w:val="18"/>
              </w:rPr>
            </w:pPr>
            <w:r>
              <w:rPr>
                <w:rFonts w:ascii="宋体" w:hAnsi="宋体" w:cs="宋体" w:eastAsia="宋体" w:hint="default"/>
                <w:sz w:val="18"/>
                <w:szCs w:val="18"/>
              </w:rPr>
              <w:t>与本公司受同一实际控制人控制</w:t>
            </w:r>
          </w:p>
        </w:tc>
      </w:tr>
      <w:tr>
        <w:trPr>
          <w:trHeight w:val="276"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6" w:lineRule="exact"/>
              <w:ind w:left="164" w:right="0"/>
              <w:jc w:val="left"/>
              <w:rPr>
                <w:rFonts w:ascii="Arial" w:hAnsi="Arial" w:cs="Arial" w:eastAsia="Arial" w:hint="default"/>
                <w:sz w:val="18"/>
                <w:szCs w:val="18"/>
              </w:rPr>
            </w:pPr>
            <w:r>
              <w:rPr>
                <w:rFonts w:ascii="宋体" w:hAnsi="宋体" w:cs="宋体" w:eastAsia="宋体" w:hint="default"/>
                <w:sz w:val="18"/>
                <w:szCs w:val="18"/>
              </w:rPr>
              <w:t>南京慕诚房地产开发有限公司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慕诚房地产开发</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36"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76"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6" w:lineRule="exact"/>
              <w:ind w:left="164" w:right="0"/>
              <w:jc w:val="left"/>
              <w:rPr>
                <w:rFonts w:ascii="Arial" w:hAnsi="Arial" w:cs="Arial" w:eastAsia="Arial" w:hint="default"/>
                <w:sz w:val="18"/>
                <w:szCs w:val="18"/>
              </w:rPr>
            </w:pPr>
            <w:r>
              <w:rPr>
                <w:rFonts w:ascii="宋体" w:hAnsi="宋体" w:cs="宋体" w:eastAsia="宋体" w:hint="default"/>
                <w:sz w:val="18"/>
                <w:szCs w:val="18"/>
              </w:rPr>
              <w:t>南京沃德置业有限公司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沃德置业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36"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77"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6" w:lineRule="exact"/>
              <w:ind w:left="164" w:right="0"/>
              <w:jc w:val="left"/>
              <w:rPr>
                <w:rFonts w:ascii="Arial" w:hAnsi="Arial" w:cs="Arial" w:eastAsia="Arial" w:hint="default"/>
                <w:sz w:val="18"/>
                <w:szCs w:val="18"/>
              </w:rPr>
            </w:pPr>
            <w:r>
              <w:rPr>
                <w:rFonts w:ascii="宋体" w:hAnsi="宋体" w:cs="宋体" w:eastAsia="宋体" w:hint="default"/>
                <w:sz w:val="18"/>
                <w:szCs w:val="18"/>
              </w:rPr>
              <w:t>南京玄武苏宁置业有限公司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玄武苏宁置业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36"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56"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8" w:lineRule="exact"/>
              <w:ind w:left="164" w:right="0"/>
              <w:jc w:val="left"/>
              <w:rPr>
                <w:rFonts w:ascii="Arial" w:hAnsi="Arial" w:cs="Arial" w:eastAsia="Arial" w:hint="default"/>
                <w:sz w:val="18"/>
                <w:szCs w:val="18"/>
              </w:rPr>
            </w:pPr>
            <w:r>
              <w:rPr>
                <w:rFonts w:ascii="宋体" w:hAnsi="宋体" w:cs="宋体" w:eastAsia="宋体" w:hint="default"/>
                <w:sz w:val="18"/>
                <w:szCs w:val="18"/>
              </w:rPr>
              <w:t>南京银河房地产开发有限公司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银河房地产</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38"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493"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08" w:lineRule="exact"/>
              <w:ind w:left="148" w:right="0"/>
              <w:jc w:val="left"/>
              <w:rPr>
                <w:rFonts w:ascii="宋体" w:hAnsi="宋体" w:cs="宋体" w:eastAsia="宋体" w:hint="default"/>
                <w:sz w:val="18"/>
                <w:szCs w:val="18"/>
              </w:rPr>
            </w:pPr>
            <w:r>
              <w:rPr>
                <w:rFonts w:ascii="宋体" w:hAnsi="宋体" w:cs="宋体" w:eastAsia="宋体" w:hint="default"/>
                <w:spacing w:val="5"/>
                <w:sz w:val="18"/>
                <w:szCs w:val="18"/>
              </w:rPr>
              <w:t>南京</w:t>
            </w:r>
            <w:r>
              <w:rPr>
                <w:rFonts w:ascii="宋体" w:hAnsi="宋体" w:cs="宋体" w:eastAsia="宋体" w:hint="default"/>
                <w:spacing w:val="4"/>
                <w:sz w:val="18"/>
                <w:szCs w:val="18"/>
              </w:rPr>
              <w:t>银</w:t>
            </w:r>
            <w:r>
              <w:rPr>
                <w:rFonts w:ascii="宋体" w:hAnsi="宋体" w:cs="宋体" w:eastAsia="宋体" w:hint="default"/>
                <w:spacing w:val="5"/>
                <w:sz w:val="18"/>
                <w:szCs w:val="18"/>
              </w:rPr>
              <w:t>河</w:t>
            </w:r>
            <w:r>
              <w:rPr>
                <w:rFonts w:ascii="宋体" w:hAnsi="宋体" w:cs="宋体" w:eastAsia="宋体" w:hint="default"/>
                <w:spacing w:val="4"/>
                <w:sz w:val="18"/>
                <w:szCs w:val="18"/>
              </w:rPr>
              <w:t>房地</w:t>
            </w:r>
            <w:r>
              <w:rPr>
                <w:rFonts w:ascii="宋体" w:hAnsi="宋体" w:cs="宋体" w:eastAsia="宋体" w:hint="default"/>
                <w:spacing w:val="5"/>
                <w:sz w:val="18"/>
                <w:szCs w:val="18"/>
              </w:rPr>
              <w:t>产开</w:t>
            </w:r>
            <w:r>
              <w:rPr>
                <w:rFonts w:ascii="宋体" w:hAnsi="宋体" w:cs="宋体" w:eastAsia="宋体" w:hint="default"/>
                <w:spacing w:val="4"/>
                <w:sz w:val="18"/>
                <w:szCs w:val="18"/>
              </w:rPr>
              <w:t>发</w:t>
            </w:r>
            <w:r>
              <w:rPr>
                <w:rFonts w:ascii="宋体" w:hAnsi="宋体" w:cs="宋体" w:eastAsia="宋体" w:hint="default"/>
                <w:spacing w:val="5"/>
                <w:sz w:val="18"/>
                <w:szCs w:val="18"/>
              </w:rPr>
              <w:t>有</w:t>
            </w:r>
            <w:r>
              <w:rPr>
                <w:rFonts w:ascii="宋体" w:hAnsi="宋体" w:cs="宋体" w:eastAsia="宋体" w:hint="default"/>
                <w:spacing w:val="4"/>
                <w:sz w:val="18"/>
                <w:szCs w:val="18"/>
              </w:rPr>
              <w:t>限公</w:t>
            </w:r>
            <w:r>
              <w:rPr>
                <w:rFonts w:ascii="宋体" w:hAnsi="宋体" w:cs="宋体" w:eastAsia="宋体" w:hint="default"/>
                <w:spacing w:val="5"/>
                <w:sz w:val="18"/>
                <w:szCs w:val="18"/>
              </w:rPr>
              <w:t>司索</w:t>
            </w:r>
            <w:r>
              <w:rPr>
                <w:rFonts w:ascii="宋体" w:hAnsi="宋体" w:cs="宋体" w:eastAsia="宋体" w:hint="default"/>
                <w:spacing w:val="4"/>
                <w:sz w:val="18"/>
                <w:szCs w:val="18"/>
              </w:rPr>
              <w:t>菲</w:t>
            </w:r>
            <w:r>
              <w:rPr>
                <w:rFonts w:ascii="宋体" w:hAnsi="宋体" w:cs="宋体" w:eastAsia="宋体" w:hint="default"/>
                <w:spacing w:val="5"/>
                <w:sz w:val="18"/>
                <w:szCs w:val="18"/>
              </w:rPr>
              <w:t>特</w:t>
            </w:r>
            <w:r>
              <w:rPr>
                <w:rFonts w:ascii="宋体" w:hAnsi="宋体" w:cs="宋体" w:eastAsia="宋体" w:hint="default"/>
                <w:spacing w:val="4"/>
                <w:sz w:val="18"/>
                <w:szCs w:val="18"/>
              </w:rPr>
              <w:t>银河</w:t>
            </w:r>
            <w:r>
              <w:rPr>
                <w:rFonts w:ascii="宋体" w:hAnsi="宋体" w:cs="宋体" w:eastAsia="宋体" w:hint="default"/>
                <w:spacing w:val="5"/>
                <w:sz w:val="18"/>
                <w:szCs w:val="18"/>
              </w:rPr>
              <w:t>大酒</w:t>
            </w:r>
            <w:r>
              <w:rPr>
                <w:rFonts w:ascii="宋体" w:hAnsi="宋体" w:cs="宋体" w:eastAsia="宋体" w:hint="default"/>
                <w:spacing w:val="10"/>
                <w:sz w:val="18"/>
                <w:szCs w:val="18"/>
              </w:rPr>
              <w:t>店</w:t>
            </w:r>
            <w:r>
              <w:rPr>
                <w:rFonts w:ascii="Arial" w:hAnsi="Arial" w:cs="Arial" w:eastAsia="Arial" w:hint="default"/>
                <w:spacing w:val="-2"/>
                <w:sz w:val="18"/>
                <w:szCs w:val="18"/>
              </w:rPr>
              <w:t>(</w:t>
            </w:r>
            <w:r>
              <w:rPr>
                <w:rFonts w:ascii="Arial" w:hAnsi="Arial" w:cs="Arial" w:eastAsia="Arial" w:hint="default"/>
                <w:spacing w:val="6"/>
                <w:w w:val="33"/>
                <w:sz w:val="18"/>
                <w:szCs w:val="18"/>
              </w:rPr>
              <w:t>―</w:t>
            </w:r>
            <w:r>
              <w:rPr>
                <w:rFonts w:ascii="宋体" w:hAnsi="宋体" w:cs="宋体" w:eastAsia="宋体" w:hint="default"/>
                <w:spacing w:val="4"/>
                <w:sz w:val="18"/>
                <w:szCs w:val="18"/>
              </w:rPr>
              <w:t>索菲</w:t>
            </w:r>
            <w:r>
              <w:rPr>
                <w:rFonts w:ascii="宋体" w:hAnsi="宋体" w:cs="宋体" w:eastAsia="宋体" w:hint="default"/>
                <w:spacing w:val="5"/>
                <w:sz w:val="18"/>
                <w:szCs w:val="18"/>
              </w:rPr>
              <w:t>特银河</w:t>
            </w:r>
            <w:r>
              <w:rPr>
                <w:rFonts w:ascii="宋体" w:hAnsi="宋体" w:cs="宋体" w:eastAsia="宋体" w:hint="default"/>
                <w:sz w:val="18"/>
                <w:szCs w:val="18"/>
              </w:rPr>
              <w:t>大</w:t>
            </w:r>
          </w:p>
          <w:p>
            <w:pPr>
              <w:pStyle w:val="TableParagraph"/>
              <w:spacing w:line="241" w:lineRule="exact"/>
              <w:ind w:left="400" w:right="0"/>
              <w:jc w:val="left"/>
              <w:rPr>
                <w:rFonts w:ascii="Arial" w:hAnsi="Arial" w:cs="Arial" w:eastAsia="Arial" w:hint="default"/>
                <w:sz w:val="18"/>
                <w:szCs w:val="18"/>
              </w:rPr>
            </w:pPr>
            <w:r>
              <w:rPr>
                <w:rFonts w:ascii="宋体" w:hAnsi="宋体" w:cs="宋体" w:eastAsia="宋体" w:hint="default"/>
                <w:sz w:val="18"/>
                <w:szCs w:val="18"/>
              </w:rPr>
              <w:t>酒店</w:t>
            </w:r>
            <w:r>
              <w:rPr>
                <w:rFonts w:ascii="Arial" w:hAnsi="Arial" w:cs="Arial" w:eastAsia="Arial" w:hint="default"/>
                <w:sz w:val="18"/>
                <w:szCs w:val="18"/>
              </w:rPr>
              <w:t>‖</w:t>
            </w:r>
            <w:r>
              <w:rPr>
                <w:rFonts w:ascii="Arial" w:hAnsi="Arial" w:cs="Arial" w:eastAsia="Arial" w:hint="default"/>
                <w:sz w:val="18"/>
                <w:szCs w:val="18"/>
              </w:rPr>
              <w:t>)</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9"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2" w:lineRule="exact"/>
              <w:ind w:left="148" w:right="0"/>
              <w:jc w:val="left"/>
              <w:rPr>
                <w:rFonts w:ascii="Arial" w:hAnsi="Arial" w:cs="Arial" w:eastAsia="Arial" w:hint="default"/>
                <w:sz w:val="18"/>
                <w:szCs w:val="18"/>
              </w:rPr>
            </w:pPr>
            <w:r>
              <w:rPr>
                <w:rFonts w:ascii="宋体" w:hAnsi="宋体" w:cs="宋体" w:eastAsia="宋体" w:hint="default"/>
                <w:sz w:val="18"/>
                <w:szCs w:val="18"/>
              </w:rPr>
              <w:t>成都鸿业置业有限公司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成都鸿业置业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2"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6"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4" w:lineRule="exact"/>
              <w:ind w:left="164" w:right="0"/>
              <w:jc w:val="left"/>
              <w:rPr>
                <w:rFonts w:ascii="Arial" w:hAnsi="Arial" w:cs="Arial" w:eastAsia="Arial" w:hint="default"/>
                <w:sz w:val="18"/>
                <w:szCs w:val="18"/>
              </w:rPr>
            </w:pPr>
            <w:r>
              <w:rPr>
                <w:rFonts w:ascii="宋体" w:hAnsi="宋体" w:cs="宋体" w:eastAsia="宋体" w:hint="default"/>
                <w:sz w:val="18"/>
                <w:szCs w:val="18"/>
              </w:rPr>
              <w:t>江苏苏宁建材有限公司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江苏苏宁建材</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4"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57"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39" w:lineRule="exact"/>
              <w:ind w:left="164" w:right="0"/>
              <w:jc w:val="left"/>
              <w:rPr>
                <w:rFonts w:ascii="Arial" w:hAnsi="Arial" w:cs="Arial" w:eastAsia="Arial" w:hint="default"/>
                <w:sz w:val="18"/>
                <w:szCs w:val="18"/>
              </w:rPr>
            </w:pPr>
            <w:r>
              <w:rPr>
                <w:rFonts w:ascii="宋体" w:hAnsi="宋体" w:cs="宋体" w:eastAsia="宋体" w:hint="default"/>
                <w:sz w:val="18"/>
                <w:szCs w:val="18"/>
              </w:rPr>
              <w:t>江苏银河物业管理有限公司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江苏银河物业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39"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467"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01" w:lineRule="exact"/>
              <w:ind w:left="164" w:right="0"/>
              <w:jc w:val="left"/>
              <w:rPr>
                <w:rFonts w:ascii="宋体" w:hAnsi="宋体" w:cs="宋体" w:eastAsia="宋体" w:hint="default"/>
                <w:sz w:val="18"/>
                <w:szCs w:val="18"/>
              </w:rPr>
            </w:pPr>
            <w:r>
              <w:rPr>
                <w:rFonts w:ascii="宋体" w:hAnsi="宋体" w:cs="宋体" w:eastAsia="宋体" w:hint="default"/>
                <w:sz w:val="18"/>
                <w:szCs w:val="18"/>
              </w:rPr>
              <w:t>南京玄武苏宁置业有限公司玄武苏宁银河诺富特大酒店</w:t>
            </w:r>
          </w:p>
          <w:p>
            <w:pPr>
              <w:pStyle w:val="TableParagraph"/>
              <w:spacing w:line="247" w:lineRule="exact"/>
              <w:ind w:left="524" w:right="0"/>
              <w:jc w:val="left"/>
              <w:rPr>
                <w:rFonts w:ascii="Arial" w:hAnsi="Arial" w:cs="Arial" w:eastAsia="Arial" w:hint="default"/>
                <w:sz w:val="18"/>
                <w:szCs w:val="18"/>
              </w:rPr>
            </w:pPr>
            <w:r>
              <w:rPr>
                <w:rFonts w:ascii="Arial" w:hAnsi="Arial" w:cs="Arial" w:eastAsia="Arial" w:hint="default"/>
                <w:w w:val="99"/>
                <w:sz w:val="18"/>
                <w:szCs w:val="18"/>
              </w:rPr>
              <w:t>(</w:t>
            </w:r>
            <w:r>
              <w:rPr>
                <w:rFonts w:ascii="Arial" w:hAnsi="Arial" w:cs="Arial" w:eastAsia="Arial" w:hint="default"/>
                <w:w w:val="33"/>
                <w:sz w:val="18"/>
                <w:szCs w:val="18"/>
              </w:rPr>
              <w:t>―</w:t>
            </w:r>
            <w:r>
              <w:rPr>
                <w:rFonts w:ascii="宋体" w:hAnsi="宋体" w:cs="宋体" w:eastAsia="宋体" w:hint="default"/>
                <w:sz w:val="18"/>
                <w:szCs w:val="18"/>
              </w:rPr>
              <w:t>银河诺富特酒店</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493"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08" w:lineRule="exact"/>
              <w:ind w:left="164" w:right="0"/>
              <w:jc w:val="left"/>
              <w:rPr>
                <w:rFonts w:ascii="宋体" w:hAnsi="宋体" w:cs="宋体" w:eastAsia="宋体" w:hint="default"/>
                <w:sz w:val="18"/>
                <w:szCs w:val="18"/>
              </w:rPr>
            </w:pPr>
            <w:r>
              <w:rPr>
                <w:rFonts w:ascii="宋体" w:hAnsi="宋体" w:cs="宋体" w:eastAsia="宋体" w:hint="default"/>
                <w:sz w:val="18"/>
                <w:szCs w:val="18"/>
              </w:rPr>
              <w:t>南京鼓楼国际软件与服务外包产业园有限公司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鼓楼国际</w:t>
            </w:r>
          </w:p>
          <w:p>
            <w:pPr>
              <w:pStyle w:val="TableParagraph"/>
              <w:spacing w:line="241" w:lineRule="exact"/>
              <w:ind w:left="524" w:right="0"/>
              <w:jc w:val="left"/>
              <w:rPr>
                <w:rFonts w:ascii="Arial" w:hAnsi="Arial" w:cs="Arial" w:eastAsia="Arial" w:hint="default"/>
                <w:sz w:val="18"/>
                <w:szCs w:val="18"/>
              </w:rPr>
            </w:pPr>
            <w:r>
              <w:rPr>
                <w:rFonts w:ascii="宋体" w:hAnsi="宋体" w:cs="宋体" w:eastAsia="宋体" w:hint="default"/>
                <w:sz w:val="18"/>
                <w:szCs w:val="18"/>
              </w:rPr>
              <w:t>软件与服务外包</w:t>
            </w:r>
            <w:r>
              <w:rPr>
                <w:rFonts w:ascii="Arial" w:hAnsi="Arial" w:cs="Arial" w:eastAsia="Arial" w:hint="default"/>
                <w:sz w:val="18"/>
                <w:szCs w:val="18"/>
              </w:rPr>
              <w:t>‖</w:t>
            </w:r>
            <w:r>
              <w:rPr>
                <w:rFonts w:ascii="Arial" w:hAnsi="Arial" w:cs="Arial" w:eastAsia="Arial" w:hint="default"/>
                <w:sz w:val="18"/>
                <w:szCs w:val="18"/>
              </w:rPr>
              <w:t>)</w:t>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Arial" w:hAnsi="Arial" w:cs="Arial" w:eastAsia="Arial" w:hint="default"/>
                <w:sz w:val="18"/>
                <w:szCs w:val="18"/>
              </w:rPr>
            </w:pPr>
            <w:r>
              <w:rPr>
                <w:rFonts w:ascii="宋体" w:hAnsi="宋体" w:cs="宋体" w:eastAsia="宋体" w:hint="default"/>
                <w:sz w:val="18"/>
                <w:szCs w:val="18"/>
              </w:rPr>
              <w:t>青岛苏宁置业有限公司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青岛苏宁置业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1"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Arial" w:hAnsi="Arial" w:cs="Arial" w:eastAsia="Arial" w:hint="default"/>
                <w:sz w:val="18"/>
                <w:szCs w:val="18"/>
              </w:rPr>
            </w:pPr>
            <w:r>
              <w:rPr>
                <w:rFonts w:ascii="宋体" w:hAnsi="宋体" w:cs="宋体" w:eastAsia="宋体" w:hint="default"/>
                <w:sz w:val="18"/>
                <w:szCs w:val="18"/>
              </w:rPr>
              <w:t>北京苏宁置业有限公司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北京苏宁置业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1"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Arial" w:hAnsi="Arial" w:cs="Arial" w:eastAsia="Arial" w:hint="default"/>
                <w:sz w:val="18"/>
                <w:szCs w:val="18"/>
              </w:rPr>
            </w:pPr>
            <w:r>
              <w:rPr>
                <w:rFonts w:ascii="宋体" w:hAnsi="宋体" w:cs="宋体" w:eastAsia="宋体" w:hint="default"/>
                <w:sz w:val="18"/>
                <w:szCs w:val="18"/>
              </w:rPr>
              <w:t>无锡苏宁置业有限公司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无锡苏宁置业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1"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Arial" w:hAnsi="Arial" w:cs="Arial" w:eastAsia="Arial" w:hint="default"/>
                <w:sz w:val="18"/>
                <w:szCs w:val="18"/>
              </w:rPr>
            </w:pPr>
            <w:r>
              <w:rPr>
                <w:rFonts w:ascii="宋体" w:hAnsi="宋体" w:cs="宋体" w:eastAsia="宋体" w:hint="default"/>
                <w:sz w:val="18"/>
                <w:szCs w:val="18"/>
              </w:rPr>
              <w:t>宿迁苏宁置业有限公司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宿迁苏宁置业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1"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Arial" w:hAnsi="Arial" w:cs="Arial" w:eastAsia="Arial" w:hint="default"/>
                <w:sz w:val="18"/>
                <w:szCs w:val="18"/>
              </w:rPr>
            </w:pPr>
            <w:r>
              <w:rPr>
                <w:rFonts w:ascii="宋体" w:hAnsi="宋体" w:cs="宋体" w:eastAsia="宋体" w:hint="default"/>
                <w:sz w:val="18"/>
                <w:szCs w:val="18"/>
              </w:rPr>
              <w:t>长春苏宁置业有限公司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长春苏宁置业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1"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59"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41" w:lineRule="exact"/>
              <w:ind w:left="164" w:right="0"/>
              <w:jc w:val="left"/>
              <w:rPr>
                <w:rFonts w:ascii="Arial" w:hAnsi="Arial" w:cs="Arial" w:eastAsia="Arial" w:hint="default"/>
                <w:sz w:val="18"/>
                <w:szCs w:val="18"/>
              </w:rPr>
            </w:pPr>
            <w:r>
              <w:rPr>
                <w:rFonts w:ascii="宋体" w:hAnsi="宋体" w:cs="宋体" w:eastAsia="宋体" w:hint="default"/>
                <w:sz w:val="18"/>
                <w:szCs w:val="18"/>
              </w:rPr>
              <w:t>盐城苏宁置业有限公司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盐城苏宁置业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1" w:lineRule="exact"/>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徐州苏宁置业有限公司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徐州苏宁置业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福州苏宁置业有限公司</w:t>
            </w:r>
            <w:r>
              <w:rPr>
                <w:rFonts w:ascii="Arial" w:hAnsi="Arial" w:cs="Arial" w:eastAsia="Arial" w:hint="default"/>
                <w:w w:val="49"/>
                <w:sz w:val="18"/>
                <w:szCs w:val="18"/>
              </w:rPr>
              <w:t>(―</w:t>
            </w:r>
            <w:r>
              <w:rPr>
                <w:rFonts w:ascii="宋体" w:hAnsi="宋体" w:cs="宋体" w:eastAsia="宋体" w:hint="default"/>
                <w:sz w:val="18"/>
                <w:szCs w:val="18"/>
              </w:rPr>
              <w:t>福州苏宁置业</w:t>
            </w:r>
            <w:r>
              <w:rPr>
                <w:rFonts w:ascii="Arial" w:hAnsi="Arial" w:cs="Arial" w:eastAsia="Arial" w:hint="default"/>
                <w:w w:val="8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高淳县苏宁置业有限公司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高淳苏宁置业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连云港苏宁置业有限公司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连云港苏宁置业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淮安苏宁置业有限公司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淮安苏宁置业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镇江苏宁置业有限公司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镇江苏宁置业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盘锦苏宁置业有限公司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盘锦苏宁置业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南京湖南路苏宁置业有限公司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南京湖南路苏宁置业</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85"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石家庄苏宁房地产开发有限公司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石家庄苏宁房地产开发</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r>
        <w:trPr>
          <w:trHeight w:val="262" w:hRule="exact"/>
        </w:trPr>
        <w:tc>
          <w:tcPr>
            <w:tcW w:w="658" w:type="dxa"/>
            <w:tcBorders>
              <w:top w:val="nil" w:sz="6" w:space="0" w:color="auto"/>
              <w:left w:val="nil" w:sz="6" w:space="0" w:color="auto"/>
              <w:bottom w:val="nil" w:sz="6" w:space="0" w:color="auto"/>
              <w:right w:val="nil" w:sz="6" w:space="0" w:color="auto"/>
            </w:tcBorders>
          </w:tcPr>
          <w:p>
            <w:pPr/>
          </w:p>
        </w:tc>
        <w:tc>
          <w:tcPr>
            <w:tcW w:w="5640" w:type="dxa"/>
            <w:tcBorders>
              <w:top w:val="nil" w:sz="6" w:space="0" w:color="auto"/>
              <w:left w:val="nil" w:sz="6" w:space="0" w:color="auto"/>
              <w:bottom w:val="nil" w:sz="6" w:space="0" w:color="auto"/>
              <w:right w:val="nil" w:sz="6" w:space="0" w:color="auto"/>
            </w:tcBorders>
          </w:tcPr>
          <w:p>
            <w:pPr>
              <w:pStyle w:val="TableParagraph"/>
              <w:spacing w:line="215" w:lineRule="exact"/>
              <w:ind w:left="164" w:right="0"/>
              <w:jc w:val="left"/>
              <w:rPr>
                <w:rFonts w:ascii="Arial" w:hAnsi="Arial" w:cs="Arial" w:eastAsia="Arial" w:hint="default"/>
                <w:sz w:val="18"/>
                <w:szCs w:val="18"/>
              </w:rPr>
            </w:pPr>
            <w:r>
              <w:rPr>
                <w:rFonts w:ascii="宋体" w:hAnsi="宋体" w:cs="宋体" w:eastAsia="宋体" w:hint="default"/>
                <w:sz w:val="18"/>
                <w:szCs w:val="18"/>
              </w:rPr>
              <w:t>上海苏宁房地产开发有限公司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上海苏宁房地产开发</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28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23"/>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苏宁置业之子公司</w:t>
            </w:r>
          </w:p>
        </w:tc>
      </w:tr>
    </w:tbl>
    <w:p>
      <w:pPr>
        <w:spacing w:after="0" w:line="240" w:lineRule="auto"/>
        <w:jc w:val="right"/>
        <w:rPr>
          <w:rFonts w:ascii="宋体" w:hAnsi="宋体" w:cs="宋体" w:eastAsia="宋体" w:hint="default"/>
          <w:sz w:val="18"/>
          <w:szCs w:val="18"/>
        </w:rPr>
        <w:sectPr>
          <w:pgSz w:w="11910" w:h="16840"/>
          <w:pgMar w:header="755" w:footer="704" w:top="1900" w:bottom="900" w:left="142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659"/>
        <w:gridCol w:w="5340"/>
        <w:gridCol w:w="3560"/>
      </w:tblGrid>
      <w:tr>
        <w:trPr>
          <w:trHeight w:val="496" w:hRule="exact"/>
        </w:trPr>
        <w:tc>
          <w:tcPr>
            <w:tcW w:w="659" w:type="dxa"/>
            <w:tcBorders>
              <w:top w:val="nil" w:sz="6" w:space="0" w:color="auto"/>
              <w:left w:val="nil" w:sz="6" w:space="0" w:color="auto"/>
              <w:bottom w:val="nil" w:sz="6" w:space="0" w:color="auto"/>
              <w:right w:val="nil" w:sz="6" w:space="0" w:color="auto"/>
            </w:tcBorders>
          </w:tcPr>
          <w:p>
            <w:pPr>
              <w:pStyle w:val="TableParagraph"/>
              <w:spacing w:line="240" w:lineRule="exact"/>
              <w:ind w:right="216"/>
              <w:jc w:val="right"/>
              <w:rPr>
                <w:rFonts w:ascii="黑体" w:hAnsi="黑体" w:cs="黑体" w:eastAsia="黑体" w:hint="default"/>
                <w:sz w:val="24"/>
                <w:szCs w:val="24"/>
              </w:rPr>
            </w:pPr>
            <w:r>
              <w:rPr>
                <w:rFonts w:ascii="黑体" w:hAnsi="黑体" w:cs="黑体" w:eastAsia="黑体" w:hint="default"/>
                <w:sz w:val="24"/>
                <w:szCs w:val="24"/>
              </w:rPr>
              <w:t>七</w:t>
            </w:r>
          </w:p>
        </w:tc>
        <w:tc>
          <w:tcPr>
            <w:tcW w:w="5340" w:type="dxa"/>
            <w:tcBorders>
              <w:top w:val="nil" w:sz="6" w:space="0" w:color="auto"/>
              <w:left w:val="nil" w:sz="6" w:space="0" w:color="auto"/>
              <w:bottom w:val="nil" w:sz="6" w:space="0" w:color="auto"/>
              <w:right w:val="nil" w:sz="6" w:space="0" w:color="auto"/>
            </w:tcBorders>
          </w:tcPr>
          <w:p>
            <w:pPr>
              <w:pStyle w:val="TableParagraph"/>
              <w:spacing w:line="257" w:lineRule="exact"/>
              <w:ind w:left="165"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560" w:type="dxa"/>
            <w:tcBorders>
              <w:top w:val="nil" w:sz="6" w:space="0" w:color="auto"/>
              <w:left w:val="nil" w:sz="6" w:space="0" w:color="auto"/>
              <w:bottom w:val="nil" w:sz="6" w:space="0" w:color="auto"/>
              <w:right w:val="nil" w:sz="6" w:space="0" w:color="auto"/>
            </w:tcBorders>
          </w:tcPr>
          <w:p>
            <w:pPr/>
          </w:p>
        </w:tc>
      </w:tr>
      <w:tr>
        <w:trPr>
          <w:trHeight w:val="752" w:hRule="exact"/>
        </w:trPr>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213"/>
              <w:ind w:right="163"/>
              <w:jc w:val="right"/>
              <w:rPr>
                <w:rFonts w:ascii="Arial" w:hAnsi="Arial" w:cs="Arial" w:eastAsia="Arial" w:hint="default"/>
                <w:sz w:val="24"/>
                <w:szCs w:val="24"/>
              </w:rPr>
            </w:pPr>
            <w:r>
              <w:rPr>
                <w:rFonts w:ascii="Arial"/>
                <w:spacing w:val="-1"/>
                <w:sz w:val="24"/>
              </w:rPr>
              <w:t>(4)</w:t>
            </w: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65" w:right="0"/>
              <w:jc w:val="left"/>
              <w:rPr>
                <w:rFonts w:ascii="Arial" w:hAnsi="Arial" w:cs="Arial" w:eastAsia="Arial" w:hint="default"/>
                <w:sz w:val="24"/>
                <w:szCs w:val="24"/>
              </w:rPr>
            </w:pPr>
            <w:r>
              <w:rPr>
                <w:rFonts w:ascii="黑体" w:hAnsi="黑体" w:cs="黑体" w:eastAsia="黑体" w:hint="default"/>
                <w:sz w:val="24"/>
                <w:szCs w:val="24"/>
              </w:rPr>
              <w:t>其他关联方情况</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3560" w:type="dxa"/>
            <w:tcBorders>
              <w:top w:val="nil" w:sz="6" w:space="0" w:color="auto"/>
              <w:left w:val="nil" w:sz="6" w:space="0" w:color="auto"/>
              <w:bottom w:val="nil" w:sz="6" w:space="0" w:color="auto"/>
              <w:right w:val="nil" w:sz="6" w:space="0" w:color="auto"/>
            </w:tcBorders>
          </w:tcPr>
          <w:p>
            <w:pPr/>
          </w:p>
        </w:tc>
      </w:tr>
      <w:tr>
        <w:trPr>
          <w:trHeight w:val="736"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65" w:right="0"/>
              <w:jc w:val="left"/>
              <w:rPr>
                <w:rFonts w:ascii="宋体" w:hAnsi="宋体" w:cs="宋体" w:eastAsia="宋体" w:hint="default"/>
                <w:sz w:val="24"/>
                <w:szCs w:val="24"/>
              </w:rPr>
            </w:pPr>
            <w:r>
              <w:rPr>
                <w:rFonts w:ascii="宋体" w:hAnsi="宋体" w:cs="宋体" w:eastAsia="宋体" w:hint="default"/>
                <w:sz w:val="24"/>
                <w:szCs w:val="24"/>
              </w:rPr>
              <w:t>关联方公司名称</w:t>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1679" w:right="0"/>
              <w:jc w:val="left"/>
              <w:rPr>
                <w:rFonts w:ascii="宋体" w:hAnsi="宋体" w:cs="宋体" w:eastAsia="宋体" w:hint="default"/>
                <w:sz w:val="24"/>
                <w:szCs w:val="24"/>
              </w:rPr>
            </w:pPr>
            <w:r>
              <w:rPr>
                <w:rFonts w:ascii="宋体" w:hAnsi="宋体" w:cs="宋体" w:eastAsia="宋体" w:hint="default"/>
                <w:sz w:val="24"/>
                <w:szCs w:val="24"/>
              </w:rPr>
              <w:t>与本集团的关系</w:t>
            </w:r>
          </w:p>
        </w:tc>
      </w:tr>
      <w:tr>
        <w:trPr>
          <w:trHeight w:val="772"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64" w:lineRule="auto"/>
              <w:ind w:left="525" w:right="1512" w:hanging="361"/>
              <w:jc w:val="left"/>
              <w:rPr>
                <w:rFonts w:ascii="Arial" w:hAnsi="Arial" w:cs="Arial" w:eastAsia="Arial" w:hint="default"/>
                <w:sz w:val="18"/>
                <w:szCs w:val="18"/>
              </w:rPr>
            </w:pPr>
            <w:r>
              <w:rPr>
                <w:rFonts w:ascii="宋体" w:hAnsi="宋体" w:cs="宋体" w:eastAsia="宋体" w:hint="default"/>
                <w:sz w:val="18"/>
                <w:szCs w:val="18"/>
              </w:rPr>
              <w:t>北京华商会会议中心有限公司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华商会议中心</w:t>
            </w:r>
            <w:r>
              <w:rPr>
                <w:rFonts w:ascii="Arial" w:hAnsi="Arial" w:cs="Arial" w:eastAsia="Arial" w:hint="default"/>
                <w:w w:val="80"/>
                <w:sz w:val="18"/>
                <w:szCs w:val="18"/>
              </w:rPr>
              <w:t>‖</w:t>
            </w:r>
            <w:r>
              <w:rPr>
                <w:rFonts w:ascii="Arial" w:hAnsi="Arial" w:cs="Arial" w:eastAsia="Arial" w:hint="default"/>
                <w:w w:val="99"/>
                <w:sz w:val="18"/>
                <w:szCs w:val="18"/>
              </w:rPr>
              <w:t>) (</w:t>
            </w:r>
            <w:r>
              <w:rPr>
                <w:rFonts w:ascii="宋体" w:hAnsi="宋体" w:cs="宋体" w:eastAsia="宋体" w:hint="default"/>
                <w:w w:val="99"/>
                <w:sz w:val="18"/>
                <w:szCs w:val="18"/>
              </w:rPr>
              <w:t>原</w:t>
            </w:r>
            <w:r>
              <w:rPr>
                <w:rFonts w:ascii="Arial" w:hAnsi="Arial" w:cs="Arial" w:eastAsia="Arial" w:hint="default"/>
                <w:w w:val="33"/>
                <w:sz w:val="18"/>
                <w:szCs w:val="18"/>
              </w:rPr>
              <w:t>―</w:t>
            </w:r>
            <w:r>
              <w:rPr>
                <w:rFonts w:ascii="宋体" w:hAnsi="宋体" w:cs="宋体" w:eastAsia="宋体" w:hint="default"/>
                <w:sz w:val="18"/>
                <w:szCs w:val="18"/>
              </w:rPr>
              <w:t>北京华商商务会所有限公司</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5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1" w:lineRule="exact"/>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苏宁电器集团有限公司之子</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547"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Arial" w:hAnsi="Arial" w:cs="Arial" w:eastAsia="Arial" w:hint="default"/>
                <w:sz w:val="18"/>
                <w:szCs w:val="18"/>
              </w:rPr>
            </w:pPr>
            <w:r>
              <w:rPr>
                <w:rFonts w:ascii="宋体" w:hAnsi="宋体" w:cs="宋体" w:eastAsia="宋体" w:hint="default"/>
                <w:sz w:val="18"/>
                <w:szCs w:val="18"/>
              </w:rPr>
              <w:t>江苏苏宁商业管理有限公司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苏宁商业管理公司</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560"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苏宁电器集团有限公司之子</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547"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Arial" w:hAnsi="Arial" w:cs="Arial" w:eastAsia="Arial" w:hint="default"/>
                <w:sz w:val="18"/>
                <w:szCs w:val="18"/>
              </w:rPr>
            </w:pPr>
            <w:r>
              <w:rPr>
                <w:rFonts w:ascii="宋体" w:hAnsi="宋体" w:cs="宋体" w:eastAsia="宋体" w:hint="default"/>
                <w:sz w:val="18"/>
                <w:szCs w:val="18"/>
              </w:rPr>
              <w:t>无锡苏宁商业管理有限公司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无锡苏宁商业管理</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560"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苏宁电器集团有限公司之子</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547"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Arial" w:hAnsi="Arial" w:cs="Arial" w:eastAsia="Arial" w:hint="default"/>
                <w:sz w:val="18"/>
                <w:szCs w:val="18"/>
              </w:rPr>
            </w:pPr>
            <w:r>
              <w:rPr>
                <w:rFonts w:ascii="宋体" w:hAnsi="宋体" w:cs="宋体" w:eastAsia="宋体" w:hint="default"/>
                <w:sz w:val="18"/>
                <w:szCs w:val="18"/>
              </w:rPr>
              <w:t>江苏苏宁银河国际购物广场有限公司</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银河国际购物广场</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560"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苏宁电器集团有限公司之子</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547"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65" w:right="0"/>
              <w:jc w:val="left"/>
              <w:rPr>
                <w:rFonts w:ascii="Arial" w:hAnsi="Arial" w:cs="Arial" w:eastAsia="Arial" w:hint="default"/>
                <w:sz w:val="18"/>
                <w:szCs w:val="18"/>
              </w:rPr>
            </w:pPr>
            <w:r>
              <w:rPr>
                <w:rFonts w:ascii="宋体" w:hAnsi="宋体" w:cs="宋体" w:eastAsia="宋体" w:hint="default"/>
                <w:sz w:val="18"/>
                <w:szCs w:val="18"/>
              </w:rPr>
              <w:t>江苏苏宁银河酒店管理有限公司 </w:t>
            </w:r>
            <w:r>
              <w:rPr>
                <w:rFonts w:ascii="Arial" w:hAnsi="Arial" w:cs="Arial" w:eastAsia="Arial" w:hint="default"/>
                <w:sz w:val="18"/>
                <w:szCs w:val="18"/>
              </w:rPr>
              <w:t>(</w:t>
            </w:r>
            <w:r>
              <w:rPr>
                <w:rFonts w:ascii="Arial" w:hAnsi="Arial" w:cs="Arial" w:eastAsia="Arial" w:hint="default"/>
                <w:w w:val="33"/>
                <w:sz w:val="18"/>
                <w:szCs w:val="18"/>
              </w:rPr>
              <w:t>―</w:t>
            </w:r>
            <w:r>
              <w:rPr>
                <w:rFonts w:ascii="宋体" w:hAnsi="宋体" w:cs="宋体" w:eastAsia="宋体" w:hint="default"/>
                <w:sz w:val="18"/>
                <w:szCs w:val="18"/>
              </w:rPr>
              <w:t>银河酒店管理公司</w:t>
            </w:r>
            <w:r>
              <w:rPr>
                <w:rFonts w:ascii="Arial" w:hAnsi="Arial" w:cs="Arial" w:eastAsia="Arial" w:hint="default"/>
                <w:w w:val="80"/>
                <w:sz w:val="18"/>
                <w:szCs w:val="18"/>
              </w:rPr>
              <w:t>‖</w:t>
            </w:r>
            <w:r>
              <w:rPr>
                <w:rFonts w:ascii="Arial" w:hAnsi="Arial" w:cs="Arial" w:eastAsia="Arial" w:hint="default"/>
                <w:w w:val="99"/>
                <w:sz w:val="18"/>
                <w:szCs w:val="18"/>
              </w:rPr>
              <w:t>)</w:t>
            </w:r>
            <w:r>
              <w:rPr>
                <w:rFonts w:ascii="Arial" w:hAnsi="Arial" w:cs="Arial" w:eastAsia="Arial" w:hint="default"/>
                <w:sz w:val="18"/>
                <w:szCs w:val="18"/>
              </w:rPr>
            </w:r>
          </w:p>
        </w:tc>
        <w:tc>
          <w:tcPr>
            <w:tcW w:w="3560"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苏宁控股集团有限公司之子</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547"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34" w:lineRule="exact" w:before="29"/>
              <w:ind w:left="438" w:right="57" w:hanging="273"/>
              <w:jc w:val="left"/>
              <w:rPr>
                <w:rFonts w:ascii="Arial" w:hAnsi="Arial" w:cs="Arial" w:eastAsia="Arial" w:hint="default"/>
                <w:sz w:val="18"/>
                <w:szCs w:val="18"/>
              </w:rPr>
            </w:pPr>
            <w:r>
              <w:rPr>
                <w:rFonts w:ascii="宋体" w:hAnsi="宋体" w:cs="宋体" w:eastAsia="宋体" w:hint="default"/>
                <w:spacing w:val="4"/>
                <w:w w:val="97"/>
                <w:sz w:val="18"/>
                <w:szCs w:val="18"/>
              </w:rPr>
              <w:t>苏宁电器集团有限公司南京新街口苏宁诺富特酒店</w:t>
            </w:r>
            <w:r>
              <w:rPr>
                <w:rFonts w:ascii="Arial" w:hAnsi="Arial" w:cs="Arial" w:eastAsia="Arial" w:hint="default"/>
                <w:spacing w:val="4"/>
                <w:w w:val="97"/>
                <w:sz w:val="18"/>
                <w:szCs w:val="18"/>
              </w:rPr>
              <w:t>(</w:t>
            </w:r>
            <w:r>
              <w:rPr>
                <w:rFonts w:ascii="Arial" w:hAnsi="Arial" w:cs="Arial" w:eastAsia="Arial" w:hint="default"/>
                <w:spacing w:val="4"/>
                <w:w w:val="97"/>
                <w:sz w:val="18"/>
                <w:szCs w:val="18"/>
              </w:rPr>
              <w:t>―</w:t>
            </w:r>
            <w:r>
              <w:rPr>
                <w:rFonts w:ascii="宋体" w:hAnsi="宋体" w:cs="宋体" w:eastAsia="宋体" w:hint="default"/>
                <w:spacing w:val="4"/>
                <w:w w:val="97"/>
                <w:sz w:val="18"/>
                <w:szCs w:val="18"/>
              </w:rPr>
              <w:t>新街口诺富</w:t>
            </w:r>
            <w:r>
              <w:rPr>
                <w:rFonts w:ascii="宋体" w:hAnsi="宋体" w:cs="宋体" w:eastAsia="宋体" w:hint="default"/>
                <w:spacing w:val="4"/>
                <w:sz w:val="18"/>
                <w:szCs w:val="18"/>
              </w:rPr>
              <w:t> </w:t>
            </w:r>
            <w:r>
              <w:rPr>
                <w:rFonts w:ascii="宋体" w:hAnsi="宋体" w:cs="宋体" w:eastAsia="宋体" w:hint="default"/>
                <w:sz w:val="18"/>
                <w:szCs w:val="18"/>
              </w:rPr>
              <w:t>特酒店</w:t>
            </w:r>
            <w:r>
              <w:rPr>
                <w:rFonts w:ascii="Arial" w:hAnsi="Arial" w:cs="Arial" w:eastAsia="Arial" w:hint="default"/>
                <w:sz w:val="18"/>
                <w:szCs w:val="18"/>
              </w:rPr>
              <w:t>‖</w:t>
            </w:r>
            <w:r>
              <w:rPr>
                <w:rFonts w:ascii="Arial" w:hAnsi="Arial" w:cs="Arial" w:eastAsia="Arial" w:hint="default"/>
                <w:sz w:val="18"/>
                <w:szCs w:val="18"/>
              </w:rPr>
              <w:t>)</w:t>
            </w:r>
          </w:p>
        </w:tc>
        <w:tc>
          <w:tcPr>
            <w:tcW w:w="3560"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苏宁电器集团有限公司之子</w:t>
            </w:r>
          </w:p>
          <w:p>
            <w:pPr>
              <w:pStyle w:val="TableParagraph"/>
              <w:spacing w:line="228"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r>
        <w:trPr>
          <w:trHeight w:val="487" w:hRule="exact"/>
        </w:trPr>
        <w:tc>
          <w:tcPr>
            <w:tcW w:w="659" w:type="dxa"/>
            <w:tcBorders>
              <w:top w:val="nil" w:sz="6" w:space="0" w:color="auto"/>
              <w:left w:val="nil" w:sz="6" w:space="0" w:color="auto"/>
              <w:bottom w:val="nil" w:sz="6" w:space="0" w:color="auto"/>
              <w:right w:val="nil" w:sz="6" w:space="0" w:color="auto"/>
            </w:tcBorders>
          </w:tcPr>
          <w:p>
            <w:pPr/>
          </w:p>
        </w:tc>
        <w:tc>
          <w:tcPr>
            <w:tcW w:w="534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Arial" w:hAnsi="Arial" w:cs="Arial" w:eastAsia="Arial" w:hint="default"/>
                <w:sz w:val="18"/>
                <w:szCs w:val="18"/>
              </w:rPr>
            </w:pPr>
            <w:r>
              <w:rPr>
                <w:rFonts w:ascii="宋体" w:hAnsi="宋体" w:cs="宋体" w:eastAsia="宋体" w:hint="default"/>
                <w:sz w:val="18"/>
                <w:szCs w:val="18"/>
              </w:rPr>
              <w:t>石家庄苏宁商业投资有限公司</w:t>
            </w:r>
            <w:r>
              <w:rPr>
                <w:rFonts w:ascii="Arial" w:hAnsi="Arial" w:cs="Arial" w:eastAsia="Arial" w:hint="default"/>
                <w:sz w:val="18"/>
                <w:szCs w:val="18"/>
              </w:rPr>
              <w:t>("</w:t>
            </w:r>
            <w:r>
              <w:rPr>
                <w:rFonts w:ascii="宋体" w:hAnsi="宋体" w:cs="宋体" w:eastAsia="宋体" w:hint="default"/>
                <w:sz w:val="18"/>
                <w:szCs w:val="18"/>
              </w:rPr>
              <w:t>石家庄苏宁商业投资</w:t>
            </w:r>
            <w:r>
              <w:rPr>
                <w:rFonts w:ascii="Arial" w:hAnsi="Arial" w:cs="Arial" w:eastAsia="Arial" w:hint="default"/>
                <w:sz w:val="18"/>
                <w:szCs w:val="18"/>
              </w:rPr>
              <w:t>‖</w:t>
            </w:r>
            <w:r>
              <w:rPr>
                <w:rFonts w:ascii="Arial" w:hAnsi="Arial" w:cs="Arial" w:eastAsia="Arial" w:hint="default"/>
                <w:sz w:val="18"/>
                <w:szCs w:val="18"/>
              </w:rPr>
              <w:t>)</w:t>
            </w:r>
          </w:p>
        </w:tc>
        <w:tc>
          <w:tcPr>
            <w:tcW w:w="3560" w:type="dxa"/>
            <w:tcBorders>
              <w:top w:val="nil" w:sz="6" w:space="0" w:color="auto"/>
              <w:left w:val="nil" w:sz="6" w:space="0" w:color="auto"/>
              <w:bottom w:val="nil" w:sz="6" w:space="0" w:color="auto"/>
              <w:right w:val="nil" w:sz="6" w:space="0" w:color="auto"/>
            </w:tcBorders>
          </w:tcPr>
          <w:p>
            <w:pPr>
              <w:pStyle w:val="TableParagraph"/>
              <w:spacing w:line="241" w:lineRule="exact" w:before="6"/>
              <w:ind w:right="198"/>
              <w:jc w:val="right"/>
              <w:rPr>
                <w:rFonts w:ascii="宋体" w:hAnsi="宋体" w:cs="宋体" w:eastAsia="宋体" w:hint="default"/>
                <w:sz w:val="18"/>
                <w:szCs w:val="18"/>
              </w:rPr>
            </w:pPr>
            <w:r>
              <w:rPr>
                <w:rFonts w:ascii="宋体" w:hAnsi="宋体" w:cs="宋体" w:eastAsia="宋体" w:hint="default"/>
                <w:sz w:val="18"/>
                <w:szCs w:val="18"/>
              </w:rPr>
              <w:t>本公司关联方</w:t>
            </w:r>
            <w:r>
              <w:rPr>
                <w:rFonts w:ascii="Arial" w:hAnsi="Arial" w:cs="Arial" w:eastAsia="Arial" w:hint="default"/>
                <w:sz w:val="18"/>
                <w:szCs w:val="18"/>
              </w:rPr>
              <w:t>-</w:t>
            </w:r>
            <w:r>
              <w:rPr>
                <w:rFonts w:ascii="宋体" w:hAnsi="宋体" w:cs="宋体" w:eastAsia="宋体" w:hint="default"/>
                <w:sz w:val="18"/>
                <w:szCs w:val="18"/>
              </w:rPr>
              <w:t>苏宁电器集团有限公司之子</w:t>
            </w:r>
          </w:p>
          <w:p>
            <w:pPr>
              <w:pStyle w:val="TableParagraph"/>
              <w:spacing w:line="229" w:lineRule="exact"/>
              <w:ind w:right="198"/>
              <w:jc w:val="right"/>
              <w:rPr>
                <w:rFonts w:ascii="宋体" w:hAnsi="宋体" w:cs="宋体" w:eastAsia="宋体" w:hint="default"/>
                <w:sz w:val="18"/>
                <w:szCs w:val="18"/>
              </w:rPr>
            </w:pPr>
            <w:r>
              <w:rPr>
                <w:rFonts w:ascii="宋体" w:hAnsi="宋体" w:cs="宋体" w:eastAsia="宋体" w:hint="default"/>
                <w:sz w:val="18"/>
                <w:szCs w:val="18"/>
              </w:rPr>
              <w:t>公司</w:t>
            </w:r>
          </w:p>
        </w:tc>
      </w:tr>
    </w:tbl>
    <w:p>
      <w:pPr>
        <w:spacing w:after="0" w:line="229" w:lineRule="exact"/>
        <w:jc w:val="right"/>
        <w:rPr>
          <w:rFonts w:ascii="宋体" w:hAnsi="宋体" w:cs="宋体" w:eastAsia="宋体" w:hint="default"/>
          <w:sz w:val="18"/>
          <w:szCs w:val="18"/>
        </w:rPr>
        <w:sectPr>
          <w:pgSz w:w="11910" w:h="16840"/>
          <w:pgMar w:header="755" w:footer="704" w:top="1900" w:bottom="9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15" w:type="dxa"/>
        <w:tblLayout w:type="fixed"/>
        <w:tblCellMar>
          <w:top w:w="0" w:type="dxa"/>
          <w:left w:w="0" w:type="dxa"/>
          <w:bottom w:w="0" w:type="dxa"/>
          <w:right w:w="0" w:type="dxa"/>
        </w:tblCellMar>
        <w:tblLook w:val="01E0"/>
      </w:tblPr>
      <w:tblGrid>
        <w:gridCol w:w="717"/>
        <w:gridCol w:w="2489"/>
        <w:gridCol w:w="1482"/>
        <w:gridCol w:w="1060"/>
        <w:gridCol w:w="1574"/>
        <w:gridCol w:w="127"/>
        <w:gridCol w:w="1632"/>
      </w:tblGrid>
      <w:tr>
        <w:trPr>
          <w:trHeight w:val="41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397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24"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6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582"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(5)</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4" w:right="0"/>
              <w:jc w:val="left"/>
              <w:rPr>
                <w:rFonts w:ascii="黑体" w:hAnsi="黑体" w:cs="黑体" w:eastAsia="黑体" w:hint="default"/>
                <w:sz w:val="24"/>
                <w:szCs w:val="24"/>
              </w:rPr>
            </w:pPr>
            <w:r>
              <w:rPr>
                <w:rFonts w:ascii="黑体" w:hAnsi="黑体" w:cs="黑体" w:eastAsia="黑体" w:hint="default"/>
                <w:sz w:val="24"/>
                <w:szCs w:val="24"/>
              </w:rPr>
              <w:t>关联交易</w:t>
            </w:r>
          </w:p>
        </w:tc>
        <w:tc>
          <w:tcPr>
            <w:tcW w:w="148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587"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4" w:right="0"/>
              <w:jc w:val="left"/>
              <w:rPr>
                <w:rFonts w:ascii="宋体" w:hAnsi="宋体" w:cs="宋体" w:eastAsia="宋体" w:hint="default"/>
                <w:sz w:val="24"/>
                <w:szCs w:val="24"/>
              </w:rPr>
            </w:pPr>
            <w:r>
              <w:rPr>
                <w:rFonts w:ascii="宋体" w:hAnsi="宋体" w:cs="宋体" w:eastAsia="宋体" w:hint="default"/>
                <w:sz w:val="24"/>
                <w:szCs w:val="24"/>
              </w:rPr>
              <w:t>销售商品和提供劳务</w:t>
            </w:r>
          </w:p>
        </w:tc>
        <w:tc>
          <w:tcPr>
            <w:tcW w:w="148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596" w:hRule="exact"/>
        </w:trPr>
        <w:tc>
          <w:tcPr>
            <w:tcW w:w="717"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(i)</w:t>
            </w: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224" w:right="0"/>
              <w:jc w:val="left"/>
              <w:rPr>
                <w:rFonts w:ascii="宋体" w:hAnsi="宋体" w:cs="宋体" w:eastAsia="宋体" w:hint="default"/>
                <w:sz w:val="24"/>
                <w:szCs w:val="24"/>
              </w:rPr>
            </w:pPr>
            <w:r>
              <w:rPr>
                <w:rFonts w:ascii="宋体" w:hAnsi="宋体" w:cs="宋体" w:eastAsia="宋体" w:hint="default"/>
                <w:sz w:val="24"/>
                <w:szCs w:val="24"/>
              </w:rPr>
              <w:t>销售商品</w:t>
            </w:r>
          </w:p>
        </w:tc>
        <w:tc>
          <w:tcPr>
            <w:tcW w:w="148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
        </w:tc>
      </w:tr>
      <w:tr>
        <w:trPr>
          <w:trHeight w:val="881"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16"/>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060" w:type="dxa"/>
            <w:tcBorders>
              <w:top w:val="nil" w:sz="6" w:space="0" w:color="auto"/>
              <w:left w:val="nil" w:sz="6" w:space="0" w:color="auto"/>
              <w:bottom w:val="nil" w:sz="6" w:space="0" w:color="auto"/>
              <w:right w:val="nil" w:sz="6" w:space="0" w:color="auto"/>
            </w:tcBorders>
          </w:tcPr>
          <w:p>
            <w:pPr>
              <w:pStyle w:val="TableParagraph"/>
              <w:spacing w:line="234" w:lineRule="exact" w:before="113"/>
              <w:ind w:left="116" w:right="0"/>
              <w:jc w:val="left"/>
              <w:rPr>
                <w:rFonts w:ascii="宋体" w:hAnsi="宋体" w:cs="宋体" w:eastAsia="宋体" w:hint="default"/>
                <w:sz w:val="18"/>
                <w:szCs w:val="18"/>
              </w:rPr>
            </w:pPr>
            <w:r>
              <w:rPr>
                <w:rFonts w:ascii="宋体" w:hAnsi="宋体" w:cs="宋体" w:eastAsia="宋体" w:hint="default"/>
                <w:sz w:val="18"/>
                <w:szCs w:val="18"/>
              </w:rPr>
              <w:t>关联交易定</w:t>
            </w:r>
          </w:p>
          <w:p>
            <w:pPr>
              <w:pStyle w:val="TableParagraph"/>
              <w:spacing w:line="234" w:lineRule="exact"/>
              <w:ind w:left="476" w:right="0"/>
              <w:jc w:val="left"/>
              <w:rPr>
                <w:rFonts w:ascii="宋体" w:hAnsi="宋体" w:cs="宋体" w:eastAsia="宋体" w:hint="default"/>
                <w:sz w:val="18"/>
                <w:szCs w:val="18"/>
              </w:rPr>
            </w:pPr>
            <w:r>
              <w:rPr>
                <w:rFonts w:ascii="宋体" w:hAnsi="宋体" w:cs="宋体" w:eastAsia="宋体" w:hint="default"/>
                <w:sz w:val="18"/>
                <w:szCs w:val="18"/>
              </w:rPr>
              <w:t>价政策</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0"/>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509"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无锡苏宁置业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10,256</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57"/>
              <w:jc w:val="right"/>
              <w:rPr>
                <w:rFonts w:ascii="Arial" w:hAnsi="Arial" w:cs="Arial" w:eastAsia="Arial" w:hint="default"/>
                <w:sz w:val="18"/>
                <w:szCs w:val="18"/>
              </w:rPr>
            </w:pPr>
            <w:r>
              <w:rPr>
                <w:rFonts w:ascii="Arial"/>
                <w:spacing w:val="-1"/>
                <w:sz w:val="18"/>
              </w:rPr>
              <w:t>12,780</w:t>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江苏苏宁建材</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5,953</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7"/>
              <w:jc w:val="right"/>
              <w:rPr>
                <w:rFonts w:ascii="Arial" w:hAnsi="Arial" w:cs="Arial" w:eastAsia="Arial" w:hint="default"/>
                <w:sz w:val="18"/>
                <w:szCs w:val="18"/>
              </w:rPr>
            </w:pPr>
            <w:r>
              <w:rPr>
                <w:rFonts w:ascii="Arial"/>
                <w:spacing w:val="-1"/>
                <w:sz w:val="18"/>
              </w:rPr>
              <w:t>19,815</w:t>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6"/>
                <w:sz w:val="18"/>
              </w:rPr>
              <w:t>4,111</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7"/>
              <w:jc w:val="right"/>
              <w:rPr>
                <w:rFonts w:ascii="Arial" w:hAnsi="Arial" w:cs="Arial" w:eastAsia="Arial" w:hint="default"/>
                <w:sz w:val="18"/>
                <w:szCs w:val="18"/>
              </w:rPr>
            </w:pPr>
            <w:r>
              <w:rPr>
                <w:rFonts w:ascii="Arial"/>
                <w:spacing w:val="-3"/>
                <w:w w:val="95"/>
                <w:sz w:val="18"/>
              </w:rPr>
              <w:t>1,711</w:t>
            </w:r>
            <w:r>
              <w:rPr>
                <w:rFonts w:ascii="Arial"/>
                <w:spacing w:val="-3"/>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4"/>
              <w:jc w:val="right"/>
              <w:rPr>
                <w:rFonts w:ascii="Arial" w:hAnsi="Arial" w:cs="Arial" w:eastAsia="Arial" w:hint="default"/>
                <w:sz w:val="18"/>
                <w:szCs w:val="18"/>
              </w:rPr>
            </w:pPr>
            <w:r>
              <w:rPr>
                <w:rFonts w:ascii="Arial"/>
                <w:spacing w:val="-1"/>
                <w:sz w:val="18"/>
              </w:rPr>
              <w:t>1,700</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4"/>
              <w:jc w:val="right"/>
              <w:rPr>
                <w:rFonts w:ascii="Arial" w:hAnsi="Arial" w:cs="Arial" w:eastAsia="Arial" w:hint="default"/>
                <w:sz w:val="18"/>
                <w:szCs w:val="18"/>
              </w:rPr>
            </w:pPr>
            <w:r>
              <w:rPr>
                <w:rFonts w:ascii="Arial"/>
                <w:spacing w:val="-1"/>
                <w:sz w:val="18"/>
              </w:rPr>
              <w:t>1,494</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1,501</w:t>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钟山高尔夫置业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w w:val="95"/>
                <w:sz w:val="18"/>
              </w:rPr>
              <w:t>792</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sz w:val="18"/>
              </w:rPr>
              <w:t>1,014</w:t>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sz w:val="18"/>
              </w:rPr>
              <w:t>561</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Arial" w:hAnsi="Arial" w:cs="Arial" w:eastAsia="Arial" w:hint="default"/>
                <w:sz w:val="18"/>
                <w:szCs w:val="18"/>
              </w:rPr>
            </w:pPr>
            <w:r>
              <w:rPr>
                <w:rFonts w:ascii="Arial"/>
                <w:spacing w:val="-1"/>
                <w:w w:val="95"/>
                <w:sz w:val="18"/>
              </w:rPr>
              <w:t>149</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连云港苏宁置业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w w:val="95"/>
                <w:sz w:val="18"/>
              </w:rPr>
              <w:t>496</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Arial" w:hAnsi="Arial" w:cs="Arial" w:eastAsia="Arial" w:hint="default"/>
                <w:sz w:val="18"/>
                <w:szCs w:val="18"/>
              </w:rPr>
            </w:pPr>
            <w:r>
              <w:rPr>
                <w:rFonts w:ascii="Arial"/>
                <w:spacing w:val="-1"/>
                <w:w w:val="95"/>
                <w:sz w:val="18"/>
              </w:rPr>
              <w:t>191</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镇江苏宁置业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357</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w w:val="95"/>
                <w:sz w:val="18"/>
              </w:rPr>
              <w:t>261</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钟山高尔夫酒店</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228</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徐州苏宁置业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w w:val="95"/>
                <w:sz w:val="18"/>
              </w:rPr>
              <w:t>191</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w w:val="95"/>
                <w:sz w:val="18"/>
              </w:rPr>
              <w:t>158</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Arial" w:hAnsi="Arial" w:cs="Arial" w:eastAsia="Arial" w:hint="default"/>
                <w:sz w:val="18"/>
                <w:szCs w:val="18"/>
              </w:rPr>
            </w:pPr>
            <w:r>
              <w:rPr>
                <w:rFonts w:ascii="Arial"/>
                <w:spacing w:val="-1"/>
                <w:w w:val="95"/>
                <w:sz w:val="18"/>
              </w:rPr>
              <w:t>35</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沃德置业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w w:val="95"/>
                <w:sz w:val="18"/>
              </w:rPr>
              <w:t>150</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Arial" w:hAnsi="Arial" w:cs="Arial" w:eastAsia="Arial" w:hint="default"/>
                <w:sz w:val="18"/>
                <w:szCs w:val="18"/>
              </w:rPr>
            </w:pPr>
            <w:r>
              <w:rPr>
                <w:rFonts w:ascii="Arial"/>
                <w:spacing w:val="-1"/>
                <w:w w:val="95"/>
                <w:sz w:val="18"/>
              </w:rPr>
              <w:t>104</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无锡苏宁商业管理</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w w:val="95"/>
                <w:sz w:val="18"/>
              </w:rPr>
              <w:t>109</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sz w:val="18"/>
              </w:rPr>
              <w:t>2,680</w:t>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盘锦苏宁置业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spacing w:val="-1"/>
                <w:w w:val="95"/>
                <w:sz w:val="18"/>
              </w:rPr>
              <w:t>102</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w w:val="95"/>
                <w:sz w:val="18"/>
              </w:rPr>
              <w:t>87</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Arial" w:hAnsi="Arial" w:cs="Arial" w:eastAsia="Arial" w:hint="default"/>
                <w:sz w:val="18"/>
                <w:szCs w:val="18"/>
              </w:rPr>
            </w:pPr>
            <w:r>
              <w:rPr>
                <w:rFonts w:ascii="Arial"/>
                <w:spacing w:val="-1"/>
                <w:w w:val="95"/>
                <w:sz w:val="18"/>
              </w:rPr>
              <w:t>140</w:t>
            </w:r>
            <w:r>
              <w:rPr>
                <w:rFonts w:ascii="Arial"/>
                <w:sz w:val="18"/>
              </w:rPr>
            </w:r>
          </w:p>
        </w:tc>
      </w:tr>
      <w:tr>
        <w:trPr>
          <w:trHeight w:val="234"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南京湖南路苏宁置业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spacing w:val="-1"/>
                <w:w w:val="95"/>
                <w:sz w:val="18"/>
              </w:rPr>
              <w:t>87</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w w:val="99"/>
                <w:sz w:val="18"/>
              </w:rPr>
              <w:t>4</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华商会议中心</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spacing w:val="-1"/>
                <w:w w:val="95"/>
                <w:sz w:val="18"/>
              </w:rPr>
              <w:t>76</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Arial" w:hAnsi="Arial" w:cs="Arial" w:eastAsia="Arial" w:hint="default"/>
                <w:sz w:val="18"/>
                <w:szCs w:val="18"/>
              </w:rPr>
            </w:pPr>
            <w:r>
              <w:rPr>
                <w:rFonts w:ascii="Arial"/>
                <w:spacing w:val="-1"/>
                <w:w w:val="95"/>
                <w:sz w:val="18"/>
              </w:rPr>
              <w:t>132</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spacing w:val="-1"/>
                <w:w w:val="95"/>
                <w:sz w:val="18"/>
              </w:rPr>
              <w:t>50</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高淳苏宁置业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8</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Arial" w:hAnsi="Arial" w:cs="Arial" w:eastAsia="Arial" w:hint="default"/>
                <w:sz w:val="18"/>
                <w:szCs w:val="18"/>
              </w:rPr>
            </w:pPr>
            <w:r>
              <w:rPr>
                <w:rFonts w:ascii="Arial"/>
                <w:spacing w:val="-1"/>
                <w:w w:val="95"/>
                <w:sz w:val="18"/>
              </w:rPr>
              <w:t>35</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石家庄苏宁商业投资</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w w:val="99"/>
                <w:sz w:val="18"/>
              </w:rPr>
              <w:t>6</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6"/>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索菲特银河大酒店</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Arial" w:hAnsi="Arial" w:cs="Arial" w:eastAsia="Arial" w:hint="default"/>
                <w:sz w:val="18"/>
                <w:szCs w:val="18"/>
              </w:rPr>
            </w:pPr>
            <w:r>
              <w:rPr>
                <w:rFonts w:ascii="Arial"/>
                <w:spacing w:val="-1"/>
                <w:w w:val="95"/>
                <w:sz w:val="18"/>
              </w:rPr>
              <w:t>469</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鼓楼国际软件与服务外包</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59"/>
              <w:jc w:val="right"/>
              <w:rPr>
                <w:rFonts w:ascii="Arial" w:hAnsi="Arial" w:cs="Arial" w:eastAsia="Arial" w:hint="default"/>
                <w:sz w:val="18"/>
                <w:szCs w:val="18"/>
              </w:rPr>
            </w:pPr>
            <w:r>
              <w:rPr>
                <w:rFonts w:ascii="Arial"/>
                <w:spacing w:val="-1"/>
                <w:w w:val="95"/>
                <w:sz w:val="18"/>
              </w:rPr>
              <w:t>200</w:t>
            </w:r>
            <w:r>
              <w:rPr>
                <w:rFonts w:ascii="Arial"/>
                <w:sz w:val="18"/>
              </w:rPr>
            </w:r>
          </w:p>
        </w:tc>
      </w:tr>
      <w:tr>
        <w:trPr>
          <w:trHeight w:val="233"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5" w:lineRule="exact"/>
              <w:ind w:left="224" w:right="0"/>
              <w:jc w:val="left"/>
              <w:rPr>
                <w:rFonts w:ascii="宋体" w:hAnsi="宋体" w:cs="宋体" w:eastAsia="宋体" w:hint="default"/>
                <w:sz w:val="18"/>
                <w:szCs w:val="18"/>
              </w:rPr>
            </w:pPr>
            <w:r>
              <w:rPr>
                <w:rFonts w:ascii="宋体" w:hAnsi="宋体" w:cs="宋体" w:eastAsia="宋体" w:hint="default"/>
                <w:sz w:val="18"/>
                <w:szCs w:val="18"/>
              </w:rPr>
              <w:t>慕诚房地产开发</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5"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5"/>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59"/>
              <w:jc w:val="right"/>
              <w:rPr>
                <w:rFonts w:ascii="Arial" w:hAnsi="Arial" w:cs="Arial" w:eastAsia="Arial" w:hint="default"/>
                <w:sz w:val="18"/>
                <w:szCs w:val="18"/>
              </w:rPr>
            </w:pPr>
            <w:r>
              <w:rPr>
                <w:rFonts w:ascii="Arial"/>
                <w:spacing w:val="-1"/>
                <w:w w:val="95"/>
                <w:sz w:val="18"/>
              </w:rPr>
              <w:t>48</w:t>
            </w:r>
            <w:r>
              <w:rPr>
                <w:rFonts w:ascii="Arial"/>
                <w:sz w:val="18"/>
              </w:rPr>
            </w:r>
          </w:p>
        </w:tc>
      </w:tr>
      <w:tr>
        <w:trPr>
          <w:trHeight w:val="237"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Style w:val="TableParagraph"/>
              <w:spacing w:line="196" w:lineRule="exact"/>
              <w:ind w:left="224" w:right="0"/>
              <w:jc w:val="left"/>
              <w:rPr>
                <w:rFonts w:ascii="宋体" w:hAnsi="宋体" w:cs="宋体" w:eastAsia="宋体" w:hint="default"/>
                <w:sz w:val="18"/>
                <w:szCs w:val="18"/>
              </w:rPr>
            </w:pPr>
            <w:r>
              <w:rPr>
                <w:rFonts w:ascii="宋体" w:hAnsi="宋体" w:cs="宋体" w:eastAsia="宋体" w:hint="default"/>
                <w:sz w:val="18"/>
                <w:szCs w:val="18"/>
              </w:rPr>
              <w:t>银河房地产</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销售电器</w:t>
            </w:r>
          </w:p>
        </w:tc>
        <w:tc>
          <w:tcPr>
            <w:tcW w:w="1060" w:type="dxa"/>
            <w:tcBorders>
              <w:top w:val="nil" w:sz="6" w:space="0" w:color="auto"/>
              <w:left w:val="nil" w:sz="6" w:space="0" w:color="auto"/>
              <w:bottom w:val="nil" w:sz="6" w:space="0" w:color="auto"/>
              <w:right w:val="nil" w:sz="6" w:space="0" w:color="auto"/>
            </w:tcBorders>
          </w:tcPr>
          <w:p>
            <w:pPr>
              <w:pStyle w:val="TableParagraph"/>
              <w:spacing w:line="196" w:lineRule="exact"/>
              <w:ind w:right="41"/>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574" w:type="dxa"/>
            <w:tcBorders>
              <w:top w:val="nil" w:sz="6" w:space="0" w:color="auto"/>
              <w:left w:val="nil" w:sz="6" w:space="0" w:color="auto"/>
              <w:bottom w:val="nil" w:sz="6" w:space="0" w:color="auto"/>
              <w:right w:val="nil" w:sz="6" w:space="0" w:color="auto"/>
            </w:tcBorders>
          </w:tcPr>
          <w:p>
            <w:pPr>
              <w:pStyle w:val="TableParagraph"/>
              <w:tabs>
                <w:tab w:pos="1441"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nil" w:sz="6" w:space="0" w:color="auto"/>
              <w:right w:val="nil" w:sz="6" w:space="0" w:color="auto"/>
            </w:tcBorders>
          </w:tcPr>
          <w:p>
            <w:pPr>
              <w:pStyle w:val="TableParagraph"/>
              <w:tabs>
                <w:tab w:pos="1358" w:val="left" w:leader="none"/>
                <w:tab w:pos="1617"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22</w:t>
              <w:tab/>
            </w:r>
            <w:r>
              <w:rPr>
                <w:rFonts w:ascii="Arial"/>
                <w:spacing w:val="-1"/>
                <w:sz w:val="18"/>
              </w:rPr>
            </w:r>
          </w:p>
        </w:tc>
      </w:tr>
      <w:tr>
        <w:trPr>
          <w:trHeight w:val="219" w:hRule="exact"/>
        </w:trPr>
        <w:tc>
          <w:tcPr>
            <w:tcW w:w="717" w:type="dxa"/>
            <w:tcBorders>
              <w:top w:val="nil" w:sz="6" w:space="0" w:color="auto"/>
              <w:left w:val="nil" w:sz="6" w:space="0" w:color="auto"/>
              <w:bottom w:val="nil" w:sz="6" w:space="0" w:color="auto"/>
              <w:right w:val="nil" w:sz="6" w:space="0" w:color="auto"/>
            </w:tcBorders>
          </w:tcPr>
          <w:p>
            <w:pPr/>
          </w:p>
        </w:tc>
        <w:tc>
          <w:tcPr>
            <w:tcW w:w="2489"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060" w:type="dxa"/>
            <w:tcBorders>
              <w:top w:val="nil" w:sz="6" w:space="0" w:color="auto"/>
              <w:left w:val="nil" w:sz="6" w:space="0" w:color="auto"/>
              <w:bottom w:val="nil" w:sz="6" w:space="0" w:color="auto"/>
              <w:right w:val="nil" w:sz="6" w:space="0" w:color="auto"/>
            </w:tcBorders>
          </w:tcPr>
          <w:p>
            <w:pPr/>
          </w:p>
        </w:tc>
        <w:tc>
          <w:tcPr>
            <w:tcW w:w="1574" w:type="dxa"/>
            <w:tcBorders>
              <w:top w:val="nil" w:sz="6" w:space="0" w:color="auto"/>
              <w:left w:val="nil" w:sz="6" w:space="0" w:color="auto"/>
              <w:bottom w:val="single" w:sz="12" w:space="0" w:color="000000"/>
              <w:right w:val="nil" w:sz="6" w:space="0" w:color="auto"/>
            </w:tcBorders>
          </w:tcPr>
          <w:p>
            <w:pPr>
              <w:pStyle w:val="TableParagraph"/>
              <w:spacing w:line="203" w:lineRule="exact"/>
              <w:ind w:right="55"/>
              <w:jc w:val="right"/>
              <w:rPr>
                <w:rFonts w:ascii="Arial" w:hAnsi="Arial" w:cs="Arial" w:eastAsia="Arial" w:hint="default"/>
                <w:sz w:val="18"/>
                <w:szCs w:val="18"/>
              </w:rPr>
            </w:pPr>
            <w:r>
              <w:rPr>
                <w:rFonts w:ascii="Arial"/>
                <w:spacing w:val="-1"/>
                <w:sz w:val="18"/>
              </w:rPr>
              <w:t>27,233</w:t>
            </w:r>
          </w:p>
        </w:tc>
        <w:tc>
          <w:tcPr>
            <w:tcW w:w="127" w:type="dxa"/>
            <w:tcBorders>
              <w:top w:val="nil" w:sz="6" w:space="0" w:color="auto"/>
              <w:left w:val="nil" w:sz="6" w:space="0" w:color="auto"/>
              <w:bottom w:val="nil" w:sz="6" w:space="0" w:color="auto"/>
              <w:right w:val="nil" w:sz="6" w:space="0" w:color="auto"/>
            </w:tcBorders>
          </w:tcPr>
          <w:p>
            <w:pPr/>
          </w:p>
        </w:tc>
        <w:tc>
          <w:tcPr>
            <w:tcW w:w="1632" w:type="dxa"/>
            <w:tcBorders>
              <w:top w:val="nil" w:sz="6" w:space="0" w:color="auto"/>
              <w:left w:val="nil" w:sz="6" w:space="0" w:color="auto"/>
              <w:bottom w:val="single" w:sz="12" w:space="0" w:color="000000"/>
              <w:right w:val="nil" w:sz="6" w:space="0" w:color="auto"/>
            </w:tcBorders>
          </w:tcPr>
          <w:p>
            <w:pPr>
              <w:pStyle w:val="TableParagraph"/>
              <w:spacing w:line="203" w:lineRule="exact"/>
              <w:ind w:right="57"/>
              <w:jc w:val="right"/>
              <w:rPr>
                <w:rFonts w:ascii="Arial" w:hAnsi="Arial" w:cs="Arial" w:eastAsia="Arial" w:hint="default"/>
                <w:sz w:val="18"/>
                <w:szCs w:val="18"/>
              </w:rPr>
            </w:pPr>
            <w:r>
              <w:rPr>
                <w:rFonts w:ascii="Arial"/>
                <w:spacing w:val="-1"/>
                <w:sz w:val="18"/>
              </w:rPr>
              <w:t>41,030</w:t>
            </w:r>
          </w:p>
        </w:tc>
      </w:tr>
    </w:tbl>
    <w:p>
      <w:pPr>
        <w:spacing w:after="0" w:line="203" w:lineRule="exact"/>
        <w:jc w:val="right"/>
        <w:rPr>
          <w:rFonts w:ascii="Arial" w:hAnsi="Arial" w:cs="Arial" w:eastAsia="Arial" w:hint="default"/>
          <w:sz w:val="18"/>
          <w:szCs w:val="18"/>
        </w:rPr>
        <w:sectPr>
          <w:pgSz w:w="11910" w:h="16840"/>
          <w:pgMar w:header="755" w:footer="704" w:top="1900" w:bottom="900" w:left="1380" w:right="0"/>
        </w:sectPr>
      </w:pPr>
    </w:p>
    <w:p>
      <w:pPr>
        <w:spacing w:line="240" w:lineRule="auto" w:before="10"/>
        <w:rPr>
          <w:rFonts w:ascii="Times New Roman" w:hAnsi="Times New Roman" w:cs="Times New Roman" w:eastAsia="Times New Roman" w:hint="default"/>
          <w:sz w:val="20"/>
          <w:szCs w:val="20"/>
        </w:rPr>
      </w:pPr>
    </w:p>
    <w:p>
      <w:pPr>
        <w:pStyle w:val="Heading3"/>
        <w:tabs>
          <w:tab w:pos="858" w:val="left" w:leader="none"/>
        </w:tabs>
        <w:spacing w:line="424" w:lineRule="auto" w:before="26"/>
        <w:ind w:left="149" w:right="6906"/>
        <w:jc w:val="left"/>
        <w:rPr>
          <w:rFonts w:ascii="Arial" w:hAnsi="Arial" w:cs="Arial" w:eastAsia="Arial" w:hint="default"/>
        </w:rPr>
      </w:pPr>
      <w:r>
        <w:rPr/>
        <w:t>七</w:t>
        <w:tab/>
        <w:t>关联方关系及其交易</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w w:val="95"/>
          <w:position w:val="2"/>
        </w:rPr>
        <w:t>(5)</w:t>
        <w:tab/>
      </w:r>
      <w:r>
        <w:rPr/>
        <w:t>关联交易</w:t>
      </w:r>
      <w:r>
        <w:rPr>
          <w:rFonts w:ascii="Arial" w:hAnsi="Arial" w:cs="Arial" w:eastAsia="Arial" w:hint="default"/>
        </w:rPr>
        <w:t>(</w:t>
      </w:r>
      <w:r>
        <w:rPr/>
        <w:t>续</w:t>
      </w:r>
      <w:r>
        <w:rPr>
          <w:rFonts w:ascii="Arial" w:hAnsi="Arial" w:cs="Arial" w:eastAsia="Arial" w:hint="default"/>
        </w:rPr>
        <w:t>)</w:t>
      </w:r>
    </w:p>
    <w:p>
      <w:pPr>
        <w:pStyle w:val="Heading3"/>
        <w:tabs>
          <w:tab w:pos="858" w:val="left" w:leader="none"/>
        </w:tabs>
        <w:spacing w:line="240" w:lineRule="auto" w:before="35"/>
        <w:ind w:left="149" w:right="0"/>
        <w:jc w:val="left"/>
        <w:rPr>
          <w:rFonts w:ascii="Arial" w:hAnsi="Arial" w:cs="Arial" w:eastAsia="Arial" w:hint="default"/>
        </w:rPr>
      </w:pPr>
      <w:r>
        <w:rPr>
          <w:rFonts w:ascii="Arial" w:hAnsi="Arial" w:cs="Arial" w:eastAsia="Arial" w:hint="default"/>
          <w:w w:val="95"/>
          <w:position w:val="2"/>
        </w:rPr>
        <w:t>(a)</w:t>
        <w:tab/>
      </w:r>
      <w:r>
        <w:rPr>
          <w:rFonts w:ascii="宋体" w:hAnsi="宋体" w:cs="宋体" w:eastAsia="宋体" w:hint="default"/>
        </w:rPr>
        <w:t>销售商品和提供劳务</w:t>
      </w:r>
      <w:r>
        <w:rPr>
          <w:rFonts w:ascii="Arial" w:hAnsi="Arial" w:cs="Arial" w:eastAsia="Arial" w:hint="default"/>
        </w:rPr>
        <w:t>(</w:t>
      </w:r>
      <w:r>
        <w:rPr>
          <w:rFonts w:ascii="宋体" w:hAnsi="宋体" w:cs="宋体" w:eastAsia="宋体" w:hint="default"/>
        </w:rPr>
        <w:t>续</w:t>
      </w:r>
      <w:r>
        <w:rPr>
          <w:rFonts w:ascii="Arial" w:hAnsi="Arial" w:cs="Arial" w:eastAsia="Arial" w:hint="default"/>
        </w:rPr>
        <w:t>)</w:t>
      </w:r>
    </w:p>
    <w:p>
      <w:pPr>
        <w:spacing w:line="240" w:lineRule="auto" w:before="11"/>
        <w:rPr>
          <w:rFonts w:ascii="Arial" w:hAnsi="Arial" w:cs="Arial" w:eastAsia="Arial" w:hint="default"/>
          <w:sz w:val="20"/>
          <w:szCs w:val="20"/>
        </w:rPr>
      </w:pPr>
    </w:p>
    <w:tbl>
      <w:tblPr>
        <w:tblW w:w="0" w:type="auto"/>
        <w:jc w:val="left"/>
        <w:tblInd w:w="114" w:type="dxa"/>
        <w:tblLayout w:type="fixed"/>
        <w:tblCellMar>
          <w:top w:w="0" w:type="dxa"/>
          <w:left w:w="0" w:type="dxa"/>
          <w:bottom w:w="0" w:type="dxa"/>
          <w:right w:w="0" w:type="dxa"/>
        </w:tblCellMar>
        <w:tblLook w:val="01E0"/>
      </w:tblPr>
      <w:tblGrid>
        <w:gridCol w:w="536"/>
        <w:gridCol w:w="2472"/>
        <w:gridCol w:w="1482"/>
        <w:gridCol w:w="1046"/>
        <w:gridCol w:w="1659"/>
        <w:gridCol w:w="1709"/>
      </w:tblGrid>
      <w:tr>
        <w:trPr>
          <w:trHeight w:val="884"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96"/>
              <w:ind w:left="35" w:right="0"/>
              <w:jc w:val="left"/>
              <w:rPr>
                <w:rFonts w:ascii="Arial" w:hAnsi="Arial" w:cs="Arial" w:eastAsia="Arial" w:hint="default"/>
                <w:sz w:val="24"/>
                <w:szCs w:val="24"/>
              </w:rPr>
            </w:pPr>
            <w:r>
              <w:rPr>
                <w:rFonts w:ascii="Arial"/>
                <w:sz w:val="24"/>
              </w:rPr>
              <w:t>(ii)</w:t>
            </w: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7" w:right="0"/>
              <w:jc w:val="left"/>
              <w:rPr>
                <w:rFonts w:ascii="宋体" w:hAnsi="宋体" w:cs="宋体" w:eastAsia="宋体" w:hint="default"/>
                <w:sz w:val="24"/>
                <w:szCs w:val="24"/>
              </w:rPr>
            </w:pPr>
            <w:r>
              <w:rPr>
                <w:rFonts w:ascii="宋体" w:hAnsi="宋体" w:cs="宋体" w:eastAsia="宋体" w:hint="default"/>
                <w:sz w:val="24"/>
                <w:szCs w:val="24"/>
              </w:rPr>
              <w:t>提供劳务</w:t>
            </w:r>
          </w:p>
        </w:tc>
        <w:tc>
          <w:tcPr>
            <w:tcW w:w="1482"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
              <w:ind w:right="0"/>
              <w:jc w:val="left"/>
              <w:rPr>
                <w:rFonts w:ascii="Arial" w:hAnsi="Arial" w:cs="Arial" w:eastAsia="Arial" w:hint="default"/>
                <w:sz w:val="18"/>
                <w:szCs w:val="18"/>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关联交易定</w:t>
            </w:r>
          </w:p>
        </w:tc>
        <w:tc>
          <w:tcPr>
            <w:tcW w:w="3368" w:type="dxa"/>
            <w:gridSpan w:val="2"/>
            <w:tcBorders>
              <w:top w:val="nil" w:sz="6" w:space="0" w:color="auto"/>
              <w:left w:val="nil" w:sz="6" w:space="0" w:color="auto"/>
              <w:bottom w:val="nil" w:sz="6" w:space="0" w:color="auto"/>
              <w:right w:val="nil" w:sz="6" w:space="0" w:color="auto"/>
            </w:tcBorders>
          </w:tcPr>
          <w:p>
            <w:pPr/>
          </w:p>
        </w:tc>
      </w:tr>
      <w:tr>
        <w:trPr>
          <w:trHeight w:val="388"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06" w:lineRule="exact"/>
              <w:ind w:left="207"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82" w:type="dxa"/>
            <w:tcBorders>
              <w:top w:val="nil" w:sz="6" w:space="0" w:color="auto"/>
              <w:left w:val="nil" w:sz="6" w:space="0" w:color="auto"/>
              <w:bottom w:val="nil" w:sz="6" w:space="0" w:color="auto"/>
              <w:right w:val="nil" w:sz="6" w:space="0" w:color="auto"/>
            </w:tcBorders>
          </w:tcPr>
          <w:p>
            <w:pPr>
              <w:pStyle w:val="TableParagraph"/>
              <w:spacing w:line="206" w:lineRule="exact"/>
              <w:ind w:right="116"/>
              <w:jc w:val="right"/>
              <w:rPr>
                <w:rFonts w:ascii="宋体" w:hAnsi="宋体" w:cs="宋体" w:eastAsia="宋体" w:hint="default"/>
                <w:sz w:val="18"/>
                <w:szCs w:val="18"/>
              </w:rPr>
            </w:pPr>
            <w:r>
              <w:rPr>
                <w:rFonts w:ascii="宋体" w:hAnsi="宋体" w:cs="宋体" w:eastAsia="宋体" w:hint="default"/>
                <w:sz w:val="18"/>
                <w:szCs w:val="18"/>
              </w:rPr>
              <w:t>关联交易内容</w:t>
            </w:r>
          </w:p>
        </w:tc>
        <w:tc>
          <w:tcPr>
            <w:tcW w:w="1046" w:type="dxa"/>
            <w:tcBorders>
              <w:top w:val="nil" w:sz="6" w:space="0" w:color="auto"/>
              <w:left w:val="nil" w:sz="6" w:space="0" w:color="auto"/>
              <w:bottom w:val="nil" w:sz="6" w:space="0" w:color="auto"/>
              <w:right w:val="nil" w:sz="6" w:space="0" w:color="auto"/>
            </w:tcBorders>
          </w:tcPr>
          <w:p>
            <w:pPr>
              <w:pStyle w:val="TableParagraph"/>
              <w:spacing w:line="206" w:lineRule="exact"/>
              <w:ind w:right="26"/>
              <w:jc w:val="right"/>
              <w:rPr>
                <w:rFonts w:ascii="宋体" w:hAnsi="宋体" w:cs="宋体" w:eastAsia="宋体" w:hint="default"/>
                <w:sz w:val="18"/>
                <w:szCs w:val="18"/>
              </w:rPr>
            </w:pPr>
            <w:r>
              <w:rPr>
                <w:rFonts w:ascii="宋体" w:hAnsi="宋体" w:cs="宋体" w:eastAsia="宋体" w:hint="default"/>
                <w:sz w:val="18"/>
                <w:szCs w:val="18"/>
              </w:rPr>
              <w:t>价政策</w:t>
            </w:r>
          </w:p>
        </w:tc>
        <w:tc>
          <w:tcPr>
            <w:tcW w:w="1659" w:type="dxa"/>
            <w:tcBorders>
              <w:top w:val="nil" w:sz="6" w:space="0" w:color="auto"/>
              <w:left w:val="nil" w:sz="6" w:space="0" w:color="auto"/>
              <w:bottom w:val="nil" w:sz="6" w:space="0" w:color="auto"/>
              <w:right w:val="nil" w:sz="6" w:space="0" w:color="auto"/>
            </w:tcBorders>
          </w:tcPr>
          <w:p>
            <w:pPr>
              <w:pStyle w:val="TableParagraph"/>
              <w:spacing w:line="219" w:lineRule="exact"/>
              <w:ind w:right="71"/>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1709" w:type="dxa"/>
            <w:tcBorders>
              <w:top w:val="nil" w:sz="6" w:space="0" w:color="auto"/>
              <w:left w:val="nil" w:sz="6" w:space="0" w:color="auto"/>
              <w:bottom w:val="nil" w:sz="6" w:space="0" w:color="auto"/>
              <w:right w:val="nil" w:sz="6" w:space="0" w:color="auto"/>
            </w:tcBorders>
          </w:tcPr>
          <w:p>
            <w:pPr>
              <w:pStyle w:val="TableParagraph"/>
              <w:spacing w:line="219" w:lineRule="exact"/>
              <w:ind w:right="35"/>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424"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40" w:lineRule="auto" w:before="117"/>
              <w:ind w:left="207" w:right="0"/>
              <w:jc w:val="left"/>
              <w:rPr>
                <w:rFonts w:ascii="宋体" w:hAnsi="宋体" w:cs="宋体" w:eastAsia="宋体" w:hint="default"/>
                <w:sz w:val="18"/>
                <w:szCs w:val="18"/>
              </w:rPr>
            </w:pPr>
            <w:r>
              <w:rPr>
                <w:rFonts w:ascii="宋体" w:hAnsi="宋体" w:cs="宋体" w:eastAsia="宋体" w:hint="default"/>
                <w:sz w:val="18"/>
                <w:szCs w:val="18"/>
              </w:rPr>
              <w:t>无锡苏宁置业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4"/>
                <w:szCs w:val="14"/>
              </w:rPr>
            </w:pPr>
          </w:p>
          <w:p>
            <w:pPr>
              <w:pStyle w:val="TableParagraph"/>
              <w:spacing w:line="240" w:lineRule="auto"/>
              <w:ind w:right="126"/>
              <w:jc w:val="right"/>
              <w:rPr>
                <w:rFonts w:ascii="Arial" w:hAnsi="Arial" w:cs="Arial" w:eastAsia="Arial" w:hint="default"/>
                <w:sz w:val="18"/>
                <w:szCs w:val="18"/>
              </w:rPr>
            </w:pPr>
            <w:r>
              <w:rPr>
                <w:rFonts w:ascii="Arial"/>
                <w:spacing w:val="-1"/>
                <w:sz w:val="18"/>
              </w:rPr>
              <w:t>15,680</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4"/>
                <w:szCs w:val="14"/>
              </w:rPr>
            </w:pPr>
          </w:p>
          <w:p>
            <w:pPr>
              <w:pStyle w:val="TableParagraph"/>
              <w:spacing w:line="240" w:lineRule="auto"/>
              <w:ind w:right="90"/>
              <w:jc w:val="right"/>
              <w:rPr>
                <w:rFonts w:ascii="Arial" w:hAnsi="Arial" w:cs="Arial" w:eastAsia="Arial" w:hint="default"/>
                <w:sz w:val="18"/>
                <w:szCs w:val="18"/>
              </w:rPr>
            </w:pPr>
            <w:r>
              <w:rPr>
                <w:rFonts w:ascii="Arial"/>
                <w:spacing w:val="-1"/>
                <w:sz w:val="18"/>
              </w:rPr>
              <w:t>1,338</w:t>
            </w:r>
          </w:p>
        </w:tc>
      </w:tr>
      <w:tr>
        <w:trPr>
          <w:trHeight w:val="266"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229" w:lineRule="exact"/>
              <w:ind w:left="207"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229"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229"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25"/>
              <w:jc w:val="right"/>
              <w:rPr>
                <w:rFonts w:ascii="Arial" w:hAnsi="Arial" w:cs="Arial" w:eastAsia="Arial" w:hint="default"/>
                <w:sz w:val="18"/>
                <w:szCs w:val="18"/>
              </w:rPr>
            </w:pPr>
            <w:r>
              <w:rPr>
                <w:rFonts w:ascii="Arial"/>
                <w:spacing w:val="-1"/>
                <w:sz w:val="18"/>
              </w:rPr>
              <w:t>1,301</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0"/>
              <w:jc w:val="right"/>
              <w:rPr>
                <w:rFonts w:ascii="Arial" w:hAnsi="Arial" w:cs="Arial" w:eastAsia="Arial" w:hint="default"/>
                <w:sz w:val="18"/>
                <w:szCs w:val="18"/>
              </w:rPr>
            </w:pPr>
            <w:r>
              <w:rPr>
                <w:rFonts w:ascii="Arial"/>
                <w:spacing w:val="-1"/>
                <w:sz w:val="18"/>
              </w:rPr>
              <w:t>1,860</w:t>
            </w:r>
          </w:p>
        </w:tc>
      </w:tr>
      <w:tr>
        <w:trPr>
          <w:trHeight w:val="234"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镇江苏宁置业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7"/>
              <w:jc w:val="right"/>
              <w:rPr>
                <w:rFonts w:ascii="Arial" w:hAnsi="Arial" w:cs="Arial" w:eastAsia="Arial" w:hint="default"/>
                <w:sz w:val="18"/>
                <w:szCs w:val="18"/>
              </w:rPr>
            </w:pPr>
            <w:r>
              <w:rPr>
                <w:rFonts w:ascii="Arial"/>
                <w:spacing w:val="-1"/>
                <w:w w:val="95"/>
                <w:sz w:val="18"/>
              </w:rPr>
              <w:t>509</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连云港苏宁置业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Arial" w:hAnsi="Arial" w:cs="Arial" w:eastAsia="Arial" w:hint="default"/>
                <w:sz w:val="18"/>
                <w:szCs w:val="18"/>
              </w:rPr>
            </w:pPr>
            <w:r>
              <w:rPr>
                <w:rFonts w:ascii="Arial"/>
                <w:spacing w:val="-1"/>
                <w:w w:val="95"/>
                <w:sz w:val="18"/>
              </w:rPr>
              <w:t>433</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w w:val="95"/>
                <w:sz w:val="18"/>
              </w:rPr>
              <w:t>98</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7"/>
              <w:jc w:val="right"/>
              <w:rPr>
                <w:rFonts w:ascii="Arial" w:hAnsi="Arial" w:cs="Arial" w:eastAsia="Arial" w:hint="default"/>
                <w:sz w:val="18"/>
                <w:szCs w:val="18"/>
              </w:rPr>
            </w:pPr>
            <w:r>
              <w:rPr>
                <w:rFonts w:ascii="Arial"/>
                <w:spacing w:val="-1"/>
                <w:w w:val="95"/>
                <w:sz w:val="18"/>
              </w:rPr>
              <w:t>197</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沃德置业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Arial" w:hAnsi="Arial" w:cs="Arial" w:eastAsia="Arial" w:hint="default"/>
                <w:sz w:val="18"/>
                <w:szCs w:val="18"/>
              </w:rPr>
            </w:pPr>
            <w:r>
              <w:rPr>
                <w:rFonts w:ascii="Arial"/>
                <w:spacing w:val="-1"/>
                <w:w w:val="95"/>
                <w:sz w:val="18"/>
              </w:rPr>
              <w:t>182</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w w:val="95"/>
                <w:sz w:val="18"/>
              </w:rPr>
              <w:t>64</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钟山高尔夫酒店</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6"/>
              <w:jc w:val="right"/>
              <w:rPr>
                <w:rFonts w:ascii="Arial" w:hAnsi="Arial" w:cs="Arial" w:eastAsia="Arial" w:hint="default"/>
                <w:sz w:val="18"/>
                <w:szCs w:val="18"/>
              </w:rPr>
            </w:pPr>
            <w:r>
              <w:rPr>
                <w:rFonts w:ascii="Arial"/>
                <w:spacing w:val="-1"/>
                <w:w w:val="95"/>
                <w:sz w:val="18"/>
              </w:rPr>
              <w:t>181</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w w:val="95"/>
                <w:sz w:val="18"/>
              </w:rPr>
              <w:t>42</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盘锦苏宁置业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7"/>
              <w:jc w:val="right"/>
              <w:rPr>
                <w:rFonts w:ascii="Arial" w:hAnsi="Arial" w:cs="Arial" w:eastAsia="Arial" w:hint="default"/>
                <w:sz w:val="18"/>
                <w:szCs w:val="18"/>
              </w:rPr>
            </w:pPr>
            <w:r>
              <w:rPr>
                <w:rFonts w:ascii="Arial"/>
                <w:spacing w:val="-1"/>
                <w:w w:val="95"/>
                <w:sz w:val="18"/>
              </w:rPr>
              <w:t>141</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南京湖南路苏宁置业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7"/>
              <w:jc w:val="right"/>
              <w:rPr>
                <w:rFonts w:ascii="Arial" w:hAnsi="Arial" w:cs="Arial" w:eastAsia="Arial" w:hint="default"/>
                <w:sz w:val="18"/>
                <w:szCs w:val="18"/>
              </w:rPr>
            </w:pPr>
            <w:r>
              <w:rPr>
                <w:rFonts w:ascii="Arial"/>
                <w:spacing w:val="-1"/>
                <w:w w:val="95"/>
                <w:sz w:val="18"/>
              </w:rPr>
              <w:t>87</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0"/>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索菲特银河大酒店</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Arial" w:hAnsi="Arial" w:cs="Arial" w:eastAsia="Arial" w:hint="default"/>
                <w:sz w:val="18"/>
                <w:szCs w:val="18"/>
              </w:rPr>
            </w:pPr>
            <w:r>
              <w:rPr>
                <w:rFonts w:ascii="Arial"/>
                <w:spacing w:val="-1"/>
                <w:w w:val="95"/>
                <w:sz w:val="18"/>
              </w:rPr>
              <w:t>86</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w w:val="95"/>
                <w:sz w:val="18"/>
              </w:rPr>
              <w:t>26</w:t>
            </w:r>
            <w:r>
              <w:rPr>
                <w:rFonts w:ascii="Arial"/>
                <w:sz w:val="18"/>
              </w:rPr>
            </w:r>
          </w:p>
        </w:tc>
      </w:tr>
      <w:tr>
        <w:trPr>
          <w:trHeight w:val="234"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江苏银河物业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6"/>
              <w:jc w:val="right"/>
              <w:rPr>
                <w:rFonts w:ascii="Arial" w:hAnsi="Arial" w:cs="Arial" w:eastAsia="Arial" w:hint="default"/>
                <w:sz w:val="18"/>
                <w:szCs w:val="18"/>
              </w:rPr>
            </w:pPr>
            <w:r>
              <w:rPr>
                <w:rFonts w:ascii="Arial"/>
                <w:spacing w:val="-1"/>
                <w:w w:val="95"/>
                <w:sz w:val="18"/>
              </w:rPr>
              <w:t>84</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w w:val="95"/>
                <w:sz w:val="18"/>
              </w:rPr>
              <w:t>145</w:t>
            </w:r>
            <w:r>
              <w:rPr>
                <w:rFonts w:ascii="Arial"/>
                <w:sz w:val="18"/>
              </w:rPr>
            </w:r>
          </w:p>
        </w:tc>
      </w:tr>
      <w:tr>
        <w:trPr>
          <w:trHeight w:val="234"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鼓楼国际软件与服务外包</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Arial" w:hAnsi="Arial" w:cs="Arial" w:eastAsia="Arial" w:hint="default"/>
                <w:sz w:val="18"/>
                <w:szCs w:val="18"/>
              </w:rPr>
            </w:pPr>
            <w:r>
              <w:rPr>
                <w:rFonts w:ascii="Arial"/>
                <w:spacing w:val="-1"/>
                <w:w w:val="95"/>
                <w:sz w:val="18"/>
              </w:rPr>
              <w:t>71</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w w:val="99"/>
                <w:sz w:val="18"/>
              </w:rPr>
              <w:t>8</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6"/>
              <w:jc w:val="right"/>
              <w:rPr>
                <w:rFonts w:ascii="Arial" w:hAnsi="Arial" w:cs="Arial" w:eastAsia="Arial" w:hint="default"/>
                <w:sz w:val="18"/>
                <w:szCs w:val="18"/>
              </w:rPr>
            </w:pPr>
            <w:r>
              <w:rPr>
                <w:rFonts w:ascii="Arial"/>
                <w:spacing w:val="-1"/>
                <w:w w:val="95"/>
                <w:sz w:val="18"/>
              </w:rPr>
              <w:t>48</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w w:val="95"/>
                <w:sz w:val="18"/>
              </w:rPr>
              <w:t>40</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6"/>
              <w:jc w:val="right"/>
              <w:rPr>
                <w:rFonts w:ascii="Arial" w:hAnsi="Arial" w:cs="Arial" w:eastAsia="Arial" w:hint="default"/>
                <w:sz w:val="18"/>
                <w:szCs w:val="18"/>
              </w:rPr>
            </w:pPr>
            <w:r>
              <w:rPr>
                <w:rFonts w:ascii="Arial"/>
                <w:spacing w:val="-1"/>
                <w:w w:val="95"/>
                <w:sz w:val="18"/>
              </w:rPr>
              <w:t>39</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w w:val="95"/>
                <w:sz w:val="18"/>
              </w:rPr>
              <w:t>268</w:t>
            </w:r>
            <w:r>
              <w:rPr>
                <w:rFonts w:ascii="Arial"/>
                <w:sz w:val="18"/>
              </w:rPr>
            </w:r>
          </w:p>
        </w:tc>
      </w:tr>
      <w:tr>
        <w:trPr>
          <w:trHeight w:val="233"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6" w:lineRule="exact"/>
              <w:ind w:left="207"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1482" w:type="dxa"/>
            <w:tcBorders>
              <w:top w:val="nil" w:sz="6" w:space="0" w:color="auto"/>
              <w:left w:val="nil" w:sz="6" w:space="0" w:color="auto"/>
              <w:bottom w:val="nil" w:sz="6" w:space="0" w:color="auto"/>
              <w:right w:val="nil" w:sz="6" w:space="0" w:color="auto"/>
            </w:tcBorders>
          </w:tcPr>
          <w:p>
            <w:pPr>
              <w:pStyle w:val="TableParagraph"/>
              <w:spacing w:line="196"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6"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25"/>
              <w:jc w:val="right"/>
              <w:rPr>
                <w:rFonts w:ascii="Arial" w:hAnsi="Arial" w:cs="Arial" w:eastAsia="Arial" w:hint="default"/>
                <w:sz w:val="18"/>
                <w:szCs w:val="18"/>
              </w:rPr>
            </w:pPr>
            <w:r>
              <w:rPr>
                <w:rFonts w:ascii="Arial"/>
                <w:w w:val="99"/>
                <w:sz w:val="18"/>
              </w:rPr>
              <w:t>9</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w w:val="95"/>
                <w:sz w:val="18"/>
              </w:rPr>
              <w:t>184</w:t>
            </w:r>
            <w:r>
              <w:rPr>
                <w:rFonts w:ascii="Arial"/>
                <w:sz w:val="18"/>
              </w:rPr>
            </w:r>
          </w:p>
        </w:tc>
      </w:tr>
      <w:tr>
        <w:trPr>
          <w:trHeight w:val="467"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钟山高尔夫置业</w:t>
            </w:r>
          </w:p>
          <w:p>
            <w:pPr>
              <w:pStyle w:val="TableParagraph"/>
              <w:spacing w:line="235" w:lineRule="exact"/>
              <w:ind w:left="207"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left="284" w:right="0"/>
              <w:jc w:val="left"/>
              <w:rPr>
                <w:rFonts w:ascii="宋体" w:hAnsi="宋体" w:cs="宋体" w:eastAsia="宋体" w:hint="default"/>
                <w:sz w:val="18"/>
                <w:szCs w:val="18"/>
              </w:rPr>
            </w:pPr>
            <w:r>
              <w:rPr>
                <w:rFonts w:ascii="宋体" w:hAnsi="宋体" w:cs="宋体" w:eastAsia="宋体" w:hint="default"/>
                <w:sz w:val="18"/>
                <w:szCs w:val="18"/>
              </w:rPr>
              <w:t>提供安维服务</w:t>
            </w:r>
          </w:p>
          <w:p>
            <w:pPr>
              <w:pStyle w:val="TableParagraph"/>
              <w:spacing w:line="235" w:lineRule="exact"/>
              <w:ind w:left="284" w:right="0"/>
              <w:jc w:val="lef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left="296" w:right="0"/>
              <w:jc w:val="left"/>
              <w:rPr>
                <w:rFonts w:ascii="宋体" w:hAnsi="宋体" w:cs="宋体" w:eastAsia="宋体" w:hint="default"/>
                <w:sz w:val="18"/>
                <w:szCs w:val="18"/>
              </w:rPr>
            </w:pPr>
            <w:r>
              <w:rPr>
                <w:rFonts w:ascii="宋体" w:hAnsi="宋体" w:cs="宋体" w:eastAsia="宋体" w:hint="default"/>
                <w:sz w:val="18"/>
                <w:szCs w:val="18"/>
              </w:rPr>
              <w:t>市场价格</w:t>
            </w:r>
          </w:p>
          <w:p>
            <w:pPr>
              <w:pStyle w:val="TableParagraph"/>
              <w:spacing w:line="235" w:lineRule="exact"/>
              <w:ind w:left="296"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25"/>
              <w:jc w:val="right"/>
              <w:rPr>
                <w:rFonts w:ascii="Arial" w:hAnsi="Arial" w:cs="Arial" w:eastAsia="Arial" w:hint="default"/>
                <w:sz w:val="18"/>
                <w:szCs w:val="18"/>
              </w:rPr>
            </w:pPr>
            <w:r>
              <w:rPr>
                <w:rFonts w:ascii="Arial"/>
                <w:w w:val="99"/>
                <w:sz w:val="18"/>
              </w:rPr>
              <w:t>1</w:t>
            </w:r>
            <w:r>
              <w:rPr>
                <w:rFonts w:ascii="Arial"/>
                <w:sz w:val="18"/>
              </w:rPr>
            </w:r>
          </w:p>
          <w:p>
            <w:pPr>
              <w:pStyle w:val="TableParagraph"/>
              <w:spacing w:line="240" w:lineRule="auto" w:before="27"/>
              <w:ind w:right="126"/>
              <w:jc w:val="right"/>
              <w:rPr>
                <w:rFonts w:ascii="Arial" w:hAnsi="Arial" w:cs="Arial" w:eastAsia="Arial" w:hint="default"/>
                <w:sz w:val="18"/>
                <w:szCs w:val="18"/>
              </w:rPr>
            </w:pPr>
            <w:r>
              <w:rPr>
                <w:rFonts w:ascii="Arial"/>
                <w:w w:val="99"/>
                <w:sz w:val="18"/>
              </w:rPr>
              <w:t>-</w:t>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spacing w:line="271" w:lineRule="auto" w:before="14"/>
              <w:ind w:left="1416" w:right="90" w:firstLine="140"/>
              <w:jc w:val="right"/>
              <w:rPr>
                <w:rFonts w:ascii="Arial" w:hAnsi="Arial" w:cs="Arial" w:eastAsia="Arial" w:hint="default"/>
                <w:sz w:val="18"/>
                <w:szCs w:val="18"/>
              </w:rPr>
            </w:pPr>
            <w:r>
              <w:rPr>
                <w:rFonts w:ascii="Arial"/>
                <w:sz w:val="18"/>
              </w:rPr>
              <w:t>-</w:t>
            </w:r>
            <w:r>
              <w:rPr>
                <w:rFonts w:ascii="Arial"/>
                <w:w w:val="99"/>
                <w:sz w:val="18"/>
              </w:rPr>
              <w:t> </w:t>
            </w:r>
            <w:r>
              <w:rPr>
                <w:rFonts w:ascii="Arial"/>
                <w:spacing w:val="-1"/>
                <w:w w:val="95"/>
                <w:sz w:val="18"/>
              </w:rPr>
              <w:t>50</w:t>
            </w:r>
            <w:r>
              <w:rPr>
                <w:rFonts w:ascii="Arial"/>
                <w:sz w:val="18"/>
              </w:rPr>
            </w:r>
          </w:p>
        </w:tc>
      </w:tr>
      <w:tr>
        <w:trPr>
          <w:trHeight w:val="237"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Style w:val="TableParagraph"/>
              <w:spacing w:line="195" w:lineRule="exact"/>
              <w:ind w:left="207" w:right="0"/>
              <w:jc w:val="left"/>
              <w:rPr>
                <w:rFonts w:ascii="宋体" w:hAnsi="宋体" w:cs="宋体" w:eastAsia="宋体" w:hint="default"/>
                <w:sz w:val="18"/>
                <w:szCs w:val="18"/>
              </w:rPr>
            </w:pPr>
            <w:r>
              <w:rPr>
                <w:rFonts w:ascii="宋体" w:hAnsi="宋体" w:cs="宋体" w:eastAsia="宋体" w:hint="default"/>
                <w:sz w:val="18"/>
                <w:szCs w:val="18"/>
              </w:rPr>
              <w:t>慕诚房地产开发</w:t>
            </w:r>
          </w:p>
        </w:tc>
        <w:tc>
          <w:tcPr>
            <w:tcW w:w="1482" w:type="dxa"/>
            <w:tcBorders>
              <w:top w:val="nil" w:sz="6" w:space="0" w:color="auto"/>
              <w:left w:val="nil" w:sz="6" w:space="0" w:color="auto"/>
              <w:bottom w:val="nil" w:sz="6" w:space="0" w:color="auto"/>
              <w:right w:val="nil" w:sz="6" w:space="0" w:color="auto"/>
            </w:tcBorders>
          </w:tcPr>
          <w:p>
            <w:pPr>
              <w:pStyle w:val="TableParagraph"/>
              <w:spacing w:line="195" w:lineRule="exact"/>
              <w:ind w:right="116"/>
              <w:jc w:val="right"/>
              <w:rPr>
                <w:rFonts w:ascii="宋体" w:hAnsi="宋体" w:cs="宋体" w:eastAsia="宋体" w:hint="default"/>
                <w:sz w:val="18"/>
                <w:szCs w:val="18"/>
              </w:rPr>
            </w:pPr>
            <w:r>
              <w:rPr>
                <w:rFonts w:ascii="宋体" w:hAnsi="宋体" w:cs="宋体" w:eastAsia="宋体" w:hint="default"/>
                <w:sz w:val="18"/>
                <w:szCs w:val="18"/>
              </w:rPr>
              <w:t>提供安维服务</w:t>
            </w:r>
          </w:p>
        </w:tc>
        <w:tc>
          <w:tcPr>
            <w:tcW w:w="1046" w:type="dxa"/>
            <w:tcBorders>
              <w:top w:val="nil" w:sz="6" w:space="0" w:color="auto"/>
              <w:left w:val="nil" w:sz="6" w:space="0" w:color="auto"/>
              <w:bottom w:val="nil" w:sz="6" w:space="0" w:color="auto"/>
              <w:right w:val="nil" w:sz="6" w:space="0" w:color="auto"/>
            </w:tcBorders>
          </w:tcPr>
          <w:p>
            <w:pPr>
              <w:pStyle w:val="TableParagraph"/>
              <w:spacing w:line="195" w:lineRule="exact"/>
              <w:ind w:right="26"/>
              <w:jc w:val="right"/>
              <w:rPr>
                <w:rFonts w:ascii="宋体" w:hAnsi="宋体" w:cs="宋体" w:eastAsia="宋体" w:hint="default"/>
                <w:sz w:val="18"/>
                <w:szCs w:val="18"/>
              </w:rPr>
            </w:pPr>
            <w:r>
              <w:rPr>
                <w:rFonts w:ascii="宋体" w:hAnsi="宋体" w:cs="宋体" w:eastAsia="宋体" w:hint="default"/>
                <w:sz w:val="18"/>
                <w:szCs w:val="18"/>
              </w:rPr>
              <w:t>市场价格</w:t>
            </w:r>
          </w:p>
        </w:tc>
        <w:tc>
          <w:tcPr>
            <w:tcW w:w="1659" w:type="dxa"/>
            <w:tcBorders>
              <w:top w:val="nil" w:sz="6" w:space="0" w:color="auto"/>
              <w:left w:val="nil" w:sz="6" w:space="0" w:color="auto"/>
              <w:bottom w:val="nil" w:sz="6" w:space="0" w:color="auto"/>
              <w:right w:val="nil" w:sz="6" w:space="0" w:color="auto"/>
            </w:tcBorders>
          </w:tcPr>
          <w:p>
            <w:pPr>
              <w:pStyle w:val="TableParagraph"/>
              <w:tabs>
                <w:tab w:pos="1441" w:val="left" w:leader="none"/>
              </w:tabs>
              <w:spacing w:line="240" w:lineRule="auto" w:before="15"/>
              <w:ind w:right="68"/>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709" w:type="dxa"/>
            <w:tcBorders>
              <w:top w:val="nil" w:sz="6" w:space="0" w:color="auto"/>
              <w:left w:val="nil" w:sz="6" w:space="0" w:color="auto"/>
              <w:bottom w:val="nil" w:sz="6" w:space="0" w:color="auto"/>
              <w:right w:val="nil" w:sz="6" w:space="0" w:color="auto"/>
            </w:tcBorders>
          </w:tcPr>
          <w:p>
            <w:pPr>
              <w:pStyle w:val="TableParagraph"/>
              <w:tabs>
                <w:tab w:pos="1445" w:val="left" w:leader="none"/>
                <w:tab w:pos="1603" w:val="left" w:leader="none"/>
              </w:tabs>
              <w:spacing w:line="240" w:lineRule="auto" w:before="15"/>
              <w:ind w:right="33"/>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w w:val="95"/>
                <w:sz w:val="18"/>
                <w:u w:val="single" w:color="000000"/>
              </w:rPr>
              <w:t>3</w:t>
            </w:r>
            <w:r>
              <w:rPr>
                <w:rFonts w:ascii="Arial"/>
                <w:sz w:val="18"/>
                <w:u w:val="single" w:color="000000"/>
              </w:rPr>
              <w:tab/>
            </w:r>
            <w:r>
              <w:rPr>
                <w:rFonts w:ascii="Arial"/>
                <w:sz w:val="18"/>
              </w:rPr>
            </w:r>
          </w:p>
        </w:tc>
      </w:tr>
      <w:tr>
        <w:trPr>
          <w:trHeight w:val="220" w:hRule="exact"/>
        </w:trPr>
        <w:tc>
          <w:tcPr>
            <w:tcW w:w="536" w:type="dxa"/>
            <w:tcBorders>
              <w:top w:val="nil" w:sz="6" w:space="0" w:color="auto"/>
              <w:left w:val="nil" w:sz="6" w:space="0" w:color="auto"/>
              <w:bottom w:val="nil" w:sz="6" w:space="0" w:color="auto"/>
              <w:right w:val="nil" w:sz="6" w:space="0" w:color="auto"/>
            </w:tcBorders>
          </w:tcPr>
          <w:p>
            <w:pPr/>
          </w:p>
        </w:tc>
        <w:tc>
          <w:tcPr>
            <w:tcW w:w="2472"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
        </w:tc>
        <w:tc>
          <w:tcPr>
            <w:tcW w:w="1046" w:type="dxa"/>
            <w:tcBorders>
              <w:top w:val="nil" w:sz="6" w:space="0" w:color="auto"/>
              <w:left w:val="nil" w:sz="6" w:space="0" w:color="auto"/>
              <w:bottom w:val="nil" w:sz="6" w:space="0" w:color="auto"/>
              <w:right w:val="nil" w:sz="6" w:space="0" w:color="auto"/>
            </w:tcBorders>
          </w:tcPr>
          <w:p>
            <w:pPr/>
          </w:p>
        </w:tc>
        <w:tc>
          <w:tcPr>
            <w:tcW w:w="1659" w:type="dxa"/>
            <w:tcBorders>
              <w:top w:val="nil" w:sz="6" w:space="0" w:color="auto"/>
              <w:left w:val="nil" w:sz="6" w:space="0" w:color="auto"/>
              <w:bottom w:val="single" w:sz="12" w:space="0" w:color="000000"/>
              <w:right w:val="nil" w:sz="6" w:space="0" w:color="auto"/>
            </w:tcBorders>
          </w:tcPr>
          <w:p>
            <w:pPr>
              <w:pStyle w:val="TableParagraph"/>
              <w:spacing w:line="202" w:lineRule="exact"/>
              <w:ind w:right="126"/>
              <w:jc w:val="right"/>
              <w:rPr>
                <w:rFonts w:ascii="Arial" w:hAnsi="Arial" w:cs="Arial" w:eastAsia="Arial" w:hint="default"/>
                <w:sz w:val="18"/>
                <w:szCs w:val="18"/>
              </w:rPr>
            </w:pPr>
            <w:r>
              <w:rPr>
                <w:rFonts w:ascii="Arial"/>
                <w:spacing w:val="-1"/>
                <w:sz w:val="18"/>
              </w:rPr>
              <w:t>19,049</w:t>
            </w:r>
          </w:p>
        </w:tc>
        <w:tc>
          <w:tcPr>
            <w:tcW w:w="1709" w:type="dxa"/>
            <w:tcBorders>
              <w:top w:val="nil" w:sz="6" w:space="0" w:color="auto"/>
              <w:left w:val="nil" w:sz="6" w:space="0" w:color="auto"/>
              <w:bottom w:val="single" w:sz="12" w:space="0" w:color="000000"/>
              <w:right w:val="nil" w:sz="6" w:space="0" w:color="auto"/>
            </w:tcBorders>
          </w:tcPr>
          <w:p>
            <w:pPr>
              <w:pStyle w:val="TableParagraph"/>
              <w:spacing w:line="202" w:lineRule="exact"/>
              <w:ind w:right="90"/>
              <w:jc w:val="right"/>
              <w:rPr>
                <w:rFonts w:ascii="Arial" w:hAnsi="Arial" w:cs="Arial" w:eastAsia="Arial" w:hint="default"/>
                <w:sz w:val="18"/>
                <w:szCs w:val="18"/>
              </w:rPr>
            </w:pPr>
            <w:r>
              <w:rPr>
                <w:rFonts w:ascii="Arial"/>
                <w:spacing w:val="-1"/>
                <w:sz w:val="18"/>
              </w:rPr>
              <w:t>4,126</w:t>
            </w:r>
          </w:p>
        </w:tc>
      </w:tr>
      <w:tr>
        <w:trPr>
          <w:trHeight w:val="651" w:hRule="exact"/>
        </w:trPr>
        <w:tc>
          <w:tcPr>
            <w:tcW w:w="53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8"/>
                <w:szCs w:val="18"/>
              </w:rPr>
            </w:pPr>
          </w:p>
          <w:p>
            <w:pPr>
              <w:pStyle w:val="TableParagraph"/>
              <w:spacing w:line="240" w:lineRule="auto"/>
              <w:ind w:left="35" w:right="0"/>
              <w:jc w:val="left"/>
              <w:rPr>
                <w:rFonts w:ascii="Arial" w:hAnsi="Arial" w:cs="Arial" w:eastAsia="Arial" w:hint="default"/>
                <w:sz w:val="24"/>
                <w:szCs w:val="24"/>
              </w:rPr>
            </w:pPr>
            <w:r>
              <w:rPr>
                <w:rFonts w:ascii="Arial"/>
                <w:sz w:val="24"/>
              </w:rPr>
              <w:t>(b)</w:t>
            </w:r>
          </w:p>
        </w:tc>
        <w:tc>
          <w:tcPr>
            <w:tcW w:w="3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2"/>
              <w:ind w:left="207" w:right="0"/>
              <w:jc w:val="left"/>
              <w:rPr>
                <w:rFonts w:ascii="宋体" w:hAnsi="宋体" w:cs="宋体" w:eastAsia="宋体" w:hint="default"/>
                <w:sz w:val="24"/>
                <w:szCs w:val="24"/>
              </w:rPr>
            </w:pPr>
            <w:r>
              <w:rPr>
                <w:rFonts w:ascii="宋体" w:hAnsi="宋体" w:cs="宋体" w:eastAsia="宋体" w:hint="default"/>
                <w:sz w:val="24"/>
                <w:szCs w:val="24"/>
              </w:rPr>
              <w:t>提供商业广场招商代理服务</w:t>
            </w:r>
          </w:p>
        </w:tc>
        <w:tc>
          <w:tcPr>
            <w:tcW w:w="2705" w:type="dxa"/>
            <w:gridSpan w:val="2"/>
            <w:tcBorders>
              <w:top w:val="nil" w:sz="6" w:space="0" w:color="auto"/>
              <w:left w:val="nil" w:sz="6" w:space="0" w:color="auto"/>
              <w:bottom w:val="nil" w:sz="6" w:space="0" w:color="auto"/>
              <w:right w:val="nil" w:sz="6" w:space="0" w:color="auto"/>
            </w:tcBorders>
          </w:tcPr>
          <w:p>
            <w:pPr/>
          </w:p>
        </w:tc>
        <w:tc>
          <w:tcPr>
            <w:tcW w:w="1709" w:type="dxa"/>
            <w:tcBorders>
              <w:top w:val="nil" w:sz="6" w:space="0" w:color="auto"/>
              <w:left w:val="nil" w:sz="6" w:space="0" w:color="auto"/>
              <w:bottom w:val="nil" w:sz="6" w:space="0" w:color="auto"/>
              <w:right w:val="nil" w:sz="6" w:space="0" w:color="auto"/>
            </w:tcBorders>
          </w:tcPr>
          <w:p>
            <w:pPr/>
          </w:p>
        </w:tc>
      </w:tr>
      <w:tr>
        <w:trPr>
          <w:trHeight w:val="574" w:hRule="exact"/>
        </w:trPr>
        <w:tc>
          <w:tcPr>
            <w:tcW w:w="536" w:type="dxa"/>
            <w:tcBorders>
              <w:top w:val="nil" w:sz="6" w:space="0" w:color="auto"/>
              <w:left w:val="nil" w:sz="6" w:space="0" w:color="auto"/>
              <w:bottom w:val="nil" w:sz="6" w:space="0" w:color="auto"/>
              <w:right w:val="nil" w:sz="6" w:space="0" w:color="auto"/>
            </w:tcBorders>
          </w:tcPr>
          <w:p>
            <w:pPr/>
          </w:p>
        </w:tc>
        <w:tc>
          <w:tcPr>
            <w:tcW w:w="3954" w:type="dxa"/>
            <w:gridSpan w:val="2"/>
            <w:tcBorders>
              <w:top w:val="nil" w:sz="6" w:space="0" w:color="auto"/>
              <w:left w:val="nil" w:sz="6" w:space="0" w:color="auto"/>
              <w:bottom w:val="nil" w:sz="6" w:space="0" w:color="auto"/>
              <w:right w:val="nil" w:sz="6" w:space="0" w:color="auto"/>
            </w:tcBorders>
          </w:tcPr>
          <w:p>
            <w:pPr/>
          </w:p>
        </w:tc>
        <w:tc>
          <w:tcPr>
            <w:tcW w:w="27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0"/>
              <w:ind w:left="150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91"/>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7" w:hRule="exact"/>
        </w:trPr>
        <w:tc>
          <w:tcPr>
            <w:tcW w:w="536" w:type="dxa"/>
            <w:tcBorders>
              <w:top w:val="nil" w:sz="6" w:space="0" w:color="auto"/>
              <w:left w:val="nil" w:sz="6" w:space="0" w:color="auto"/>
              <w:bottom w:val="nil" w:sz="6" w:space="0" w:color="auto"/>
              <w:right w:val="nil" w:sz="6" w:space="0" w:color="auto"/>
            </w:tcBorders>
          </w:tcPr>
          <w:p>
            <w:pPr/>
          </w:p>
        </w:tc>
        <w:tc>
          <w:tcPr>
            <w:tcW w:w="39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207" w:right="0"/>
              <w:jc w:val="left"/>
              <w:rPr>
                <w:rFonts w:ascii="宋体" w:hAnsi="宋体" w:cs="宋体" w:eastAsia="宋体" w:hint="default"/>
                <w:sz w:val="24"/>
                <w:szCs w:val="24"/>
              </w:rPr>
            </w:pPr>
            <w:r>
              <w:rPr>
                <w:rFonts w:ascii="宋体" w:hAnsi="宋体" w:cs="宋体" w:eastAsia="宋体" w:hint="default"/>
                <w:sz w:val="24"/>
                <w:szCs w:val="24"/>
              </w:rPr>
              <w:t>连云港苏宁置业</w:t>
            </w:r>
          </w:p>
        </w:tc>
        <w:tc>
          <w:tcPr>
            <w:tcW w:w="27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5"/>
              <w:ind w:right="125"/>
              <w:jc w:val="right"/>
              <w:rPr>
                <w:rFonts w:ascii="Arial" w:hAnsi="Arial" w:cs="Arial" w:eastAsia="Arial" w:hint="default"/>
                <w:sz w:val="24"/>
                <w:szCs w:val="24"/>
              </w:rPr>
            </w:pPr>
            <w:r>
              <w:rPr>
                <w:rFonts w:ascii="Arial"/>
                <w:w w:val="95"/>
                <w:sz w:val="24"/>
              </w:rPr>
              <w:t>4,438</w:t>
            </w:r>
            <w:r>
              <w:rPr>
                <w:rFonts w:ascii="Arial"/>
                <w:sz w:val="24"/>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9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536" w:type="dxa"/>
            <w:tcBorders>
              <w:top w:val="nil" w:sz="6" w:space="0" w:color="auto"/>
              <w:left w:val="nil" w:sz="6" w:space="0" w:color="auto"/>
              <w:bottom w:val="nil" w:sz="6" w:space="0" w:color="auto"/>
              <w:right w:val="nil" w:sz="6" w:space="0" w:color="auto"/>
            </w:tcBorders>
          </w:tcPr>
          <w:p>
            <w:pPr/>
          </w:p>
        </w:tc>
        <w:tc>
          <w:tcPr>
            <w:tcW w:w="3954"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70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right="125"/>
              <w:jc w:val="right"/>
              <w:rPr>
                <w:rFonts w:ascii="Arial" w:hAnsi="Arial" w:cs="Arial" w:eastAsia="Arial" w:hint="default"/>
                <w:sz w:val="24"/>
                <w:szCs w:val="24"/>
              </w:rPr>
            </w:pPr>
            <w:r>
              <w:rPr>
                <w:rFonts w:ascii="Arial"/>
                <w:w w:val="95"/>
                <w:sz w:val="24"/>
              </w:rPr>
              <w:t>2,195</w:t>
            </w:r>
            <w:r>
              <w:rPr>
                <w:rFonts w:ascii="Arial"/>
                <w:sz w:val="24"/>
              </w:rPr>
            </w:r>
          </w:p>
        </w:tc>
        <w:tc>
          <w:tcPr>
            <w:tcW w:w="17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91"/>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536" w:type="dxa"/>
            <w:tcBorders>
              <w:top w:val="nil" w:sz="6" w:space="0" w:color="auto"/>
              <w:left w:val="nil" w:sz="6" w:space="0" w:color="auto"/>
              <w:bottom w:val="nil" w:sz="6" w:space="0" w:color="auto"/>
              <w:right w:val="nil" w:sz="6" w:space="0" w:color="auto"/>
            </w:tcBorders>
          </w:tcPr>
          <w:p>
            <w:pPr/>
          </w:p>
        </w:tc>
        <w:tc>
          <w:tcPr>
            <w:tcW w:w="3954" w:type="dxa"/>
            <w:gridSpan w:val="2"/>
            <w:tcBorders>
              <w:top w:val="nil" w:sz="6" w:space="0" w:color="auto"/>
              <w:left w:val="nil" w:sz="6" w:space="0" w:color="auto"/>
              <w:bottom w:val="nil" w:sz="6" w:space="0" w:color="auto"/>
              <w:right w:val="nil" w:sz="6" w:space="0" w:color="auto"/>
            </w:tcBorders>
          </w:tcPr>
          <w:p>
            <w:pPr>
              <w:pStyle w:val="TableParagraph"/>
              <w:spacing w:line="262" w:lineRule="exact"/>
              <w:ind w:left="207"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705" w:type="dxa"/>
            <w:gridSpan w:val="2"/>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40" w:lineRule="auto" w:before="19"/>
              <w:ind w:left="107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1,747</w:t>
            </w:r>
            <w:r>
              <w:rPr>
                <w:rFonts w:ascii="Arial"/>
                <w:sz w:val="24"/>
              </w:rPr>
            </w:r>
          </w:p>
        </w:tc>
        <w:tc>
          <w:tcPr>
            <w:tcW w:w="1709" w:type="dxa"/>
            <w:tcBorders>
              <w:top w:val="nil" w:sz="6" w:space="0" w:color="auto"/>
              <w:left w:val="nil" w:sz="6" w:space="0" w:color="auto"/>
              <w:bottom w:val="nil" w:sz="6" w:space="0" w:color="auto"/>
              <w:right w:val="nil" w:sz="6" w:space="0" w:color="auto"/>
            </w:tcBorders>
          </w:tcPr>
          <w:p>
            <w:pPr>
              <w:pStyle w:val="TableParagraph"/>
              <w:tabs>
                <w:tab w:pos="1535" w:val="left" w:leader="none"/>
              </w:tabs>
              <w:spacing w:line="240" w:lineRule="auto" w:before="19"/>
              <w:ind w:left="70"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r>
      <w:tr>
        <w:trPr>
          <w:trHeight w:val="360" w:hRule="exact"/>
        </w:trPr>
        <w:tc>
          <w:tcPr>
            <w:tcW w:w="536" w:type="dxa"/>
            <w:tcBorders>
              <w:top w:val="nil" w:sz="6" w:space="0" w:color="auto"/>
              <w:left w:val="nil" w:sz="6" w:space="0" w:color="auto"/>
              <w:bottom w:val="nil" w:sz="6" w:space="0" w:color="auto"/>
              <w:right w:val="nil" w:sz="6" w:space="0" w:color="auto"/>
            </w:tcBorders>
          </w:tcPr>
          <w:p>
            <w:pPr/>
          </w:p>
        </w:tc>
        <w:tc>
          <w:tcPr>
            <w:tcW w:w="3954" w:type="dxa"/>
            <w:gridSpan w:val="2"/>
            <w:tcBorders>
              <w:top w:val="nil" w:sz="6" w:space="0" w:color="auto"/>
              <w:left w:val="nil" w:sz="6" w:space="0" w:color="auto"/>
              <w:bottom w:val="nil" w:sz="6" w:space="0" w:color="auto"/>
              <w:right w:val="nil" w:sz="6" w:space="0" w:color="auto"/>
            </w:tcBorders>
          </w:tcPr>
          <w:p>
            <w:pPr/>
          </w:p>
        </w:tc>
        <w:tc>
          <w:tcPr>
            <w:tcW w:w="2705" w:type="dxa"/>
            <w:gridSpan w:val="2"/>
            <w:tcBorders>
              <w:top w:val="nil" w:sz="6" w:space="0" w:color="auto"/>
              <w:left w:val="nil" w:sz="6" w:space="0" w:color="auto"/>
              <w:bottom w:val="nil" w:sz="6" w:space="0" w:color="auto"/>
              <w:right w:val="nil" w:sz="6" w:space="0" w:color="auto"/>
            </w:tcBorders>
          </w:tcPr>
          <w:p>
            <w:pPr>
              <w:pStyle w:val="TableParagraph"/>
              <w:tabs>
                <w:tab w:pos="1976" w:val="left" w:leader="none"/>
              </w:tabs>
              <w:spacing w:line="266" w:lineRule="exact"/>
              <w:ind w:left="107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8,380</w:t>
            </w:r>
            <w:r>
              <w:rPr>
                <w:rFonts w:ascii="Arial"/>
                <w:sz w:val="24"/>
              </w:rPr>
            </w:r>
          </w:p>
        </w:tc>
        <w:tc>
          <w:tcPr>
            <w:tcW w:w="1709" w:type="dxa"/>
            <w:tcBorders>
              <w:top w:val="nil" w:sz="6" w:space="0" w:color="auto"/>
              <w:left w:val="nil" w:sz="6" w:space="0" w:color="auto"/>
              <w:bottom w:val="nil" w:sz="6" w:space="0" w:color="auto"/>
              <w:right w:val="nil" w:sz="6" w:space="0" w:color="auto"/>
            </w:tcBorders>
          </w:tcPr>
          <w:p>
            <w:pPr>
              <w:pStyle w:val="TableParagraph"/>
              <w:tabs>
                <w:tab w:pos="1535" w:val="left" w:leader="none"/>
              </w:tabs>
              <w:spacing w:line="266" w:lineRule="exact"/>
              <w:ind w:left="7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w:t>
            </w:r>
            <w:r>
              <w:rPr>
                <w:rFonts w:ascii="Arial"/>
                <w:sz w:val="24"/>
              </w:rPr>
            </w:r>
          </w:p>
        </w:tc>
      </w:tr>
    </w:tbl>
    <w:p>
      <w:pPr>
        <w:spacing w:after="0" w:line="266" w:lineRule="exact"/>
        <w:jc w:val="left"/>
        <w:rPr>
          <w:rFonts w:ascii="Arial" w:hAnsi="Arial" w:cs="Arial" w:eastAsia="Arial" w:hint="default"/>
          <w:sz w:val="24"/>
          <w:szCs w:val="24"/>
        </w:rPr>
        <w:sectPr>
          <w:footerReference w:type="default" r:id="rId90"/>
          <w:pgSz w:w="11910" w:h="16840"/>
          <w:pgMar w:footer="704" w:header="755" w:top="1900" w:bottom="900" w:left="1580" w:right="0"/>
          <w:pgNumType w:start="24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683"/>
        <w:gridCol w:w="2225"/>
        <w:gridCol w:w="2428"/>
        <w:gridCol w:w="94"/>
        <w:gridCol w:w="2084"/>
        <w:gridCol w:w="1900"/>
      </w:tblGrid>
      <w:tr>
        <w:trPr>
          <w:trHeight w:val="464"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exact"/>
              <w:ind w:right="41"/>
              <w:jc w:val="center"/>
              <w:rPr>
                <w:rFonts w:ascii="黑体" w:hAnsi="黑体" w:cs="黑体" w:eastAsia="黑体" w:hint="default"/>
                <w:sz w:val="24"/>
                <w:szCs w:val="24"/>
              </w:rPr>
            </w:pPr>
            <w:r>
              <w:rPr>
                <w:rFonts w:ascii="黑体" w:hAnsi="黑体" w:cs="黑体" w:eastAsia="黑体" w:hint="default"/>
                <w:sz w:val="24"/>
                <w:szCs w:val="24"/>
              </w:rPr>
              <w:t>七</w:t>
            </w:r>
          </w:p>
        </w:tc>
        <w:tc>
          <w:tcPr>
            <w:tcW w:w="4747" w:type="dxa"/>
            <w:gridSpan w:val="3"/>
            <w:tcBorders>
              <w:top w:val="nil" w:sz="6" w:space="0" w:color="auto"/>
              <w:left w:val="nil" w:sz="6" w:space="0" w:color="auto"/>
              <w:bottom w:val="nil" w:sz="6" w:space="0" w:color="auto"/>
              <w:right w:val="nil" w:sz="6" w:space="0" w:color="auto"/>
            </w:tcBorders>
          </w:tcPr>
          <w:p>
            <w:pPr>
              <w:pStyle w:val="TableParagraph"/>
              <w:spacing w:line="257" w:lineRule="exact"/>
              <w:ind w:left="189"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84"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635"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209"/>
              <w:ind w:left="10" w:right="0"/>
              <w:jc w:val="center"/>
              <w:rPr>
                <w:rFonts w:ascii="Arial" w:hAnsi="Arial" w:cs="Arial" w:eastAsia="Arial" w:hint="default"/>
                <w:sz w:val="24"/>
                <w:szCs w:val="24"/>
              </w:rPr>
            </w:pPr>
            <w:r>
              <w:rPr>
                <w:rFonts w:ascii="Arial"/>
                <w:sz w:val="24"/>
              </w:rPr>
              <w:t>(5)</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38"/>
              <w:ind w:left="189"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28"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577" w:hRule="exact"/>
        </w:trPr>
        <w:tc>
          <w:tcPr>
            <w:tcW w:w="683" w:type="dxa"/>
            <w:tcBorders>
              <w:top w:val="nil" w:sz="6" w:space="0" w:color="auto"/>
              <w:left w:val="nil" w:sz="6" w:space="0" w:color="auto"/>
              <w:bottom w:val="nil" w:sz="6" w:space="0" w:color="auto"/>
              <w:right w:val="nil" w:sz="6" w:space="0" w:color="auto"/>
            </w:tcBorders>
          </w:tcPr>
          <w:p>
            <w:pPr>
              <w:pStyle w:val="TableParagraph"/>
              <w:spacing w:line="240" w:lineRule="auto" w:before="125"/>
              <w:ind w:right="1"/>
              <w:jc w:val="center"/>
              <w:rPr>
                <w:rFonts w:ascii="Arial" w:hAnsi="Arial" w:cs="Arial" w:eastAsia="Arial" w:hint="default"/>
                <w:sz w:val="24"/>
                <w:szCs w:val="24"/>
              </w:rPr>
            </w:pPr>
            <w:r>
              <w:rPr>
                <w:rFonts w:ascii="Arial"/>
                <w:sz w:val="24"/>
              </w:rPr>
              <w:t>(c)</w:t>
            </w: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89"/>
              <w:ind w:left="189"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428"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604" w:hRule="exact"/>
        </w:trPr>
        <w:tc>
          <w:tcPr>
            <w:tcW w:w="683" w:type="dxa"/>
            <w:tcBorders>
              <w:top w:val="nil" w:sz="6" w:space="0" w:color="auto"/>
              <w:left w:val="nil" w:sz="6" w:space="0" w:color="auto"/>
              <w:bottom w:val="nil" w:sz="6" w:space="0" w:color="auto"/>
              <w:right w:val="nil" w:sz="6" w:space="0" w:color="auto"/>
            </w:tcBorders>
          </w:tcPr>
          <w:p>
            <w:pPr/>
          </w:p>
        </w:tc>
        <w:tc>
          <w:tcPr>
            <w:tcW w:w="47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189" w:right="0"/>
              <w:jc w:val="left"/>
              <w:rPr>
                <w:rFonts w:ascii="宋体" w:hAnsi="宋体" w:cs="宋体" w:eastAsia="宋体" w:hint="default"/>
                <w:sz w:val="24"/>
                <w:szCs w:val="24"/>
              </w:rPr>
            </w:pPr>
            <w:r>
              <w:rPr>
                <w:rFonts w:ascii="宋体" w:hAnsi="宋体" w:cs="宋体" w:eastAsia="宋体" w:hint="default"/>
                <w:sz w:val="24"/>
                <w:szCs w:val="24"/>
              </w:rPr>
              <w:t>本集团作为承租方：</w:t>
            </w:r>
          </w:p>
        </w:tc>
        <w:tc>
          <w:tcPr>
            <w:tcW w:w="2084" w:type="dxa"/>
            <w:tcBorders>
              <w:top w:val="nil" w:sz="6" w:space="0" w:color="auto"/>
              <w:left w:val="nil" w:sz="6" w:space="0" w:color="auto"/>
              <w:bottom w:val="nil" w:sz="6" w:space="0" w:color="auto"/>
              <w:right w:val="nil" w:sz="6" w:space="0" w:color="auto"/>
            </w:tcBorders>
          </w:tcPr>
          <w:p>
            <w:pPr/>
          </w:p>
        </w:tc>
        <w:tc>
          <w:tcPr>
            <w:tcW w:w="1900" w:type="dxa"/>
            <w:tcBorders>
              <w:top w:val="nil" w:sz="6" w:space="0" w:color="auto"/>
              <w:left w:val="nil" w:sz="6" w:space="0" w:color="auto"/>
              <w:bottom w:val="nil" w:sz="6" w:space="0" w:color="auto"/>
              <w:right w:val="nil" w:sz="6" w:space="0" w:color="auto"/>
            </w:tcBorders>
          </w:tcPr>
          <w:p>
            <w:pPr/>
          </w:p>
        </w:tc>
      </w:tr>
      <w:tr>
        <w:trPr>
          <w:trHeight w:val="560"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8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3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8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年确认的租赁费</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年确认的租赁费</w:t>
            </w:r>
          </w:p>
        </w:tc>
      </w:tr>
      <w:tr>
        <w:trPr>
          <w:trHeight w:val="421"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189"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234" w:right="0"/>
              <w:jc w:val="left"/>
              <w:rPr>
                <w:rFonts w:ascii="宋体" w:hAnsi="宋体" w:cs="宋体" w:eastAsia="宋体" w:hint="default"/>
                <w:sz w:val="18"/>
                <w:szCs w:val="18"/>
              </w:rPr>
            </w:pPr>
            <w:r>
              <w:rPr>
                <w:rFonts w:ascii="宋体" w:hAnsi="宋体" w:cs="宋体" w:eastAsia="宋体" w:hint="default"/>
                <w:sz w:val="18"/>
                <w:szCs w:val="18"/>
              </w:rPr>
              <w:t>苏宁电器大厦</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339" w:right="0"/>
              <w:jc w:val="left"/>
              <w:rPr>
                <w:rFonts w:ascii="Arial" w:hAnsi="Arial" w:cs="Arial" w:eastAsia="Arial" w:hint="default"/>
                <w:sz w:val="18"/>
                <w:szCs w:val="18"/>
              </w:rPr>
            </w:pPr>
            <w:r>
              <w:rPr>
                <w:rFonts w:ascii="Arial"/>
                <w:sz w:val="18"/>
              </w:rPr>
              <w:t>37,363</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62"/>
              <w:jc w:val="right"/>
              <w:rPr>
                <w:rFonts w:ascii="Arial" w:hAnsi="Arial" w:cs="Arial" w:eastAsia="Arial" w:hint="default"/>
                <w:sz w:val="18"/>
                <w:szCs w:val="18"/>
              </w:rPr>
            </w:pPr>
            <w:r>
              <w:rPr>
                <w:rFonts w:ascii="Arial"/>
                <w:spacing w:val="-1"/>
                <w:sz w:val="18"/>
              </w:rPr>
              <w:t>39,672</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无锡苏宁商业管理</w:t>
            </w:r>
          </w:p>
        </w:tc>
        <w:tc>
          <w:tcPr>
            <w:tcW w:w="242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宋体" w:hAnsi="宋体" w:cs="宋体" w:eastAsia="宋体" w:hint="default"/>
                <w:sz w:val="18"/>
                <w:szCs w:val="18"/>
              </w:rPr>
            </w:pPr>
            <w:r>
              <w:rPr>
                <w:rFonts w:ascii="宋体" w:hAnsi="宋体" w:cs="宋体" w:eastAsia="宋体" w:hint="default"/>
                <w:sz w:val="18"/>
                <w:szCs w:val="18"/>
              </w:rPr>
              <w:t>无锡苏宁店</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层</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39" w:right="0"/>
              <w:jc w:val="left"/>
              <w:rPr>
                <w:rFonts w:ascii="Arial" w:hAnsi="Arial" w:cs="Arial" w:eastAsia="Arial" w:hint="default"/>
                <w:sz w:val="18"/>
                <w:szCs w:val="18"/>
              </w:rPr>
            </w:pPr>
            <w:r>
              <w:rPr>
                <w:rFonts w:ascii="Arial"/>
                <w:sz w:val="18"/>
              </w:rPr>
              <w:t>26,068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spacing w:val="-1"/>
                <w:sz w:val="18"/>
              </w:rPr>
              <w:t>6,255</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Arial" w:hAnsi="Arial" w:cs="Arial" w:eastAsia="Arial" w:hint="default"/>
                <w:sz w:val="18"/>
                <w:szCs w:val="18"/>
              </w:rPr>
            </w:pPr>
            <w:r>
              <w:rPr>
                <w:rFonts w:ascii="宋体" w:hAnsi="宋体" w:cs="宋体" w:eastAsia="宋体" w:hint="default"/>
                <w:sz w:val="18"/>
                <w:szCs w:val="18"/>
              </w:rPr>
              <w:t>房屋租赁</w:t>
            </w:r>
            <w:r>
              <w:rPr>
                <w:rFonts w:ascii="Arial" w:hAnsi="Arial" w:cs="Arial" w:eastAsia="Arial" w:hint="default"/>
                <w:sz w:val="18"/>
                <w:szCs w:val="18"/>
              </w:rPr>
              <w:t>(</w:t>
            </w:r>
            <w:r>
              <w:rPr>
                <w:rFonts w:ascii="宋体" w:hAnsi="宋体" w:cs="宋体" w:eastAsia="宋体" w:hint="default"/>
                <w:sz w:val="18"/>
                <w:szCs w:val="18"/>
              </w:rPr>
              <w:t>天府立交店</w:t>
            </w:r>
            <w:r>
              <w:rPr>
                <w:rFonts w:ascii="Arial" w:hAnsi="Arial" w:cs="Arial" w:eastAsia="Arial" w:hint="default"/>
                <w:sz w:val="18"/>
                <w:szCs w:val="18"/>
              </w:rPr>
              <w:t>)</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39" w:right="0"/>
              <w:jc w:val="left"/>
              <w:rPr>
                <w:rFonts w:ascii="Arial" w:hAnsi="Arial" w:cs="Arial" w:eastAsia="Arial" w:hint="default"/>
                <w:sz w:val="18"/>
                <w:szCs w:val="18"/>
              </w:rPr>
            </w:pPr>
            <w:r>
              <w:rPr>
                <w:rFonts w:ascii="Arial"/>
                <w:sz w:val="18"/>
              </w:rPr>
              <w:t>13,883</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12,531</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苏宁电器集团</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山西路银河大厦</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39" w:right="0"/>
              <w:jc w:val="left"/>
              <w:rPr>
                <w:rFonts w:ascii="Arial" w:hAnsi="Arial" w:cs="Arial" w:eastAsia="Arial" w:hint="default"/>
                <w:sz w:val="18"/>
                <w:szCs w:val="18"/>
              </w:rPr>
            </w:pPr>
            <w:r>
              <w:rPr>
                <w:rFonts w:ascii="Arial"/>
                <w:sz w:val="18"/>
              </w:rPr>
              <w:t>13,561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14,662</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青岛苏宁置业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Arial" w:hAnsi="Arial" w:cs="Arial" w:eastAsia="Arial" w:hint="default"/>
                <w:sz w:val="18"/>
                <w:szCs w:val="18"/>
              </w:rPr>
            </w:pPr>
            <w:r>
              <w:rPr>
                <w:rFonts w:ascii="宋体" w:hAnsi="宋体" w:cs="宋体" w:eastAsia="宋体" w:hint="default"/>
                <w:sz w:val="18"/>
                <w:szCs w:val="18"/>
              </w:rPr>
              <w:t>房屋租赁</w:t>
            </w:r>
            <w:r>
              <w:rPr>
                <w:rFonts w:ascii="Arial" w:hAnsi="Arial" w:cs="Arial" w:eastAsia="Arial" w:hint="default"/>
                <w:sz w:val="18"/>
                <w:szCs w:val="18"/>
              </w:rPr>
              <w:t>(</w:t>
            </w:r>
            <w:r>
              <w:rPr>
                <w:rFonts w:ascii="宋体" w:hAnsi="宋体" w:cs="宋体" w:eastAsia="宋体" w:hint="default"/>
                <w:sz w:val="18"/>
                <w:szCs w:val="18"/>
              </w:rPr>
              <w:t>李村广场店</w:t>
            </w:r>
            <w:r>
              <w:rPr>
                <w:rFonts w:ascii="Arial" w:hAnsi="Arial" w:cs="Arial" w:eastAsia="Arial" w:hint="default"/>
                <w:sz w:val="18"/>
                <w:szCs w:val="18"/>
              </w:rPr>
              <w:t>)</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339" w:right="0"/>
              <w:jc w:val="left"/>
              <w:rPr>
                <w:rFonts w:ascii="Arial" w:hAnsi="Arial" w:cs="Arial" w:eastAsia="Arial" w:hint="default"/>
                <w:sz w:val="18"/>
                <w:szCs w:val="18"/>
              </w:rPr>
            </w:pPr>
            <w:r>
              <w:rPr>
                <w:rFonts w:ascii="Arial"/>
                <w:sz w:val="18"/>
              </w:rPr>
              <w:t>12,885</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sz w:val="18"/>
              </w:rPr>
              <w:t>12,885</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石家庄苏宁房地产开发</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石家庄苏宁广场电器店</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9,601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宋体" w:hAnsi="宋体" w:cs="宋体" w:eastAsia="宋体" w:hint="default"/>
                <w:sz w:val="18"/>
                <w:szCs w:val="18"/>
              </w:rPr>
            </w:pPr>
            <w:r>
              <w:rPr>
                <w:rFonts w:ascii="宋体" w:hAnsi="宋体" w:cs="宋体" w:eastAsia="宋体" w:hint="default"/>
                <w:sz w:val="18"/>
                <w:szCs w:val="18"/>
              </w:rPr>
              <w:t>福州苏宁广场</w:t>
            </w:r>
            <w:r>
              <w:rPr>
                <w:rFonts w:ascii="宋体" w:hAnsi="宋体" w:cs="宋体" w:eastAsia="宋体" w:hint="default"/>
                <w:spacing w:val="-47"/>
                <w:sz w:val="18"/>
                <w:szCs w:val="18"/>
              </w:rPr>
              <w:t> </w:t>
            </w:r>
            <w:r>
              <w:rPr>
                <w:rFonts w:ascii="Arial" w:hAnsi="Arial" w:cs="Arial" w:eastAsia="Arial" w:hint="default"/>
                <w:sz w:val="18"/>
                <w:szCs w:val="18"/>
              </w:rPr>
              <w:t>1-5</w:t>
            </w:r>
            <w:r>
              <w:rPr>
                <w:rFonts w:ascii="Arial" w:hAnsi="Arial" w:cs="Arial" w:eastAsia="Arial" w:hint="default"/>
                <w:spacing w:val="-8"/>
                <w:sz w:val="18"/>
                <w:szCs w:val="18"/>
              </w:rPr>
              <w:t> </w:t>
            </w:r>
            <w:r>
              <w:rPr>
                <w:rFonts w:ascii="宋体" w:hAnsi="宋体" w:cs="宋体" w:eastAsia="宋体" w:hint="default"/>
                <w:sz w:val="18"/>
                <w:szCs w:val="18"/>
              </w:rPr>
              <w:t>层</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7,360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spacing w:val="-1"/>
                <w:sz w:val="18"/>
              </w:rPr>
              <w:t>1,472</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宿迁苏宁置业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宿迁苏宁广场电器店</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4,937</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淮安苏宁置业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淮安苏宁广场电器店</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2,468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无锡苏宁商业管理</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无锡苏宁广场红孩子店</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2,009</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w w:val="95"/>
                <w:sz w:val="18"/>
              </w:rPr>
              <w:t>719</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红孩子店面</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spacing w:val="-1"/>
                <w:sz w:val="18"/>
              </w:rPr>
              <w:t>1,404</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成都鸿业置业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苏宁广场超市</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Arial" w:hAnsi="Arial" w:cs="Arial" w:eastAsia="Arial" w:hint="default"/>
                <w:sz w:val="18"/>
                <w:szCs w:val="18"/>
              </w:rPr>
            </w:pPr>
            <w:r>
              <w:rPr>
                <w:rFonts w:ascii="Arial"/>
                <w:spacing w:val="-1"/>
                <w:w w:val="95"/>
                <w:sz w:val="18"/>
              </w:rPr>
              <w:t>176</w:t>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289"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商贸世纪大厦</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tabs>
                <w:tab w:pos="1830" w:val="left" w:leader="none"/>
                <w:tab w:pos="3369" w:val="left" w:leader="none"/>
              </w:tabs>
              <w:spacing w:line="240" w:lineRule="auto" w:before="36"/>
              <w:ind w:left="-128" w:right="-1286"/>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tabs>
                <w:tab w:pos="614" w:val="left" w:leader="none"/>
              </w:tabs>
              <w:spacing w:line="240" w:lineRule="auto" w:before="36"/>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27,553</w:t>
              <w:tab/>
            </w:r>
            <w:r>
              <w:rPr>
                <w:rFonts w:ascii="Arial"/>
                <w:spacing w:val="-1"/>
                <w:sz w:val="18"/>
              </w:rPr>
            </w:r>
          </w:p>
        </w:tc>
      </w:tr>
      <w:tr>
        <w:trPr>
          <w:trHeight w:val="252"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
        </w:tc>
        <w:tc>
          <w:tcPr>
            <w:tcW w:w="4606"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27"/>
              <w:ind w:right="192"/>
              <w:jc w:val="right"/>
              <w:rPr>
                <w:rFonts w:ascii="Arial" w:hAnsi="Arial" w:cs="Arial" w:eastAsia="Arial" w:hint="default"/>
                <w:sz w:val="18"/>
                <w:szCs w:val="18"/>
              </w:rPr>
            </w:pPr>
            <w:r>
              <w:rPr>
                <w:rFonts w:ascii="Arial"/>
                <w:spacing w:val="-1"/>
                <w:sz w:val="18"/>
              </w:rPr>
              <w:t>131,715</w:t>
            </w:r>
          </w:p>
        </w:tc>
        <w:tc>
          <w:tcPr>
            <w:tcW w:w="1900" w:type="dxa"/>
            <w:tcBorders>
              <w:top w:val="nil" w:sz="6" w:space="0" w:color="auto"/>
              <w:left w:val="nil" w:sz="6" w:space="0" w:color="auto"/>
              <w:bottom w:val="single" w:sz="12" w:space="0" w:color="000000"/>
              <w:right w:val="nil" w:sz="6" w:space="0" w:color="auto"/>
            </w:tcBorders>
          </w:tcPr>
          <w:p>
            <w:pPr>
              <w:pStyle w:val="TableParagraph"/>
              <w:spacing w:line="240" w:lineRule="auto" w:before="27"/>
              <w:ind w:right="61"/>
              <w:jc w:val="right"/>
              <w:rPr>
                <w:rFonts w:ascii="Arial" w:hAnsi="Arial" w:cs="Arial" w:eastAsia="Arial" w:hint="default"/>
                <w:sz w:val="18"/>
                <w:szCs w:val="18"/>
              </w:rPr>
            </w:pPr>
            <w:r>
              <w:rPr>
                <w:rFonts w:ascii="Arial"/>
                <w:spacing w:val="-3"/>
                <w:sz w:val="18"/>
              </w:rPr>
              <w:t>115,749</w:t>
            </w:r>
          </w:p>
        </w:tc>
      </w:tr>
      <w:tr>
        <w:trPr>
          <w:trHeight w:val="735" w:hRule="exact"/>
        </w:trPr>
        <w:tc>
          <w:tcPr>
            <w:tcW w:w="683" w:type="dxa"/>
            <w:tcBorders>
              <w:top w:val="nil" w:sz="6" w:space="0" w:color="auto"/>
              <w:left w:val="nil" w:sz="6" w:space="0" w:color="auto"/>
              <w:bottom w:val="nil" w:sz="6" w:space="0" w:color="auto"/>
              <w:right w:val="nil" w:sz="6" w:space="0" w:color="auto"/>
            </w:tcBorders>
          </w:tcPr>
          <w:p>
            <w:pPr/>
          </w:p>
        </w:tc>
        <w:tc>
          <w:tcPr>
            <w:tcW w:w="474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9" w:right="0"/>
              <w:jc w:val="left"/>
              <w:rPr>
                <w:rFonts w:ascii="宋体" w:hAnsi="宋体" w:cs="宋体" w:eastAsia="宋体" w:hint="default"/>
                <w:sz w:val="24"/>
                <w:szCs w:val="24"/>
              </w:rPr>
            </w:pPr>
            <w:r>
              <w:rPr>
                <w:rFonts w:ascii="宋体" w:hAnsi="宋体" w:cs="宋体" w:eastAsia="宋体" w:hint="default"/>
                <w:sz w:val="24"/>
                <w:szCs w:val="24"/>
              </w:rPr>
              <w:t>本集团作为出租方：</w:t>
            </w:r>
          </w:p>
        </w:tc>
        <w:tc>
          <w:tcPr>
            <w:tcW w:w="2084" w:type="dxa"/>
            <w:tcBorders>
              <w:top w:val="single" w:sz="12" w:space="0" w:color="000000"/>
              <w:left w:val="nil" w:sz="6" w:space="0" w:color="auto"/>
              <w:bottom w:val="nil" w:sz="6" w:space="0" w:color="auto"/>
              <w:right w:val="nil" w:sz="6" w:space="0" w:color="auto"/>
            </w:tcBorders>
          </w:tcPr>
          <w:p>
            <w:pPr/>
          </w:p>
        </w:tc>
        <w:tc>
          <w:tcPr>
            <w:tcW w:w="1900" w:type="dxa"/>
            <w:tcBorders>
              <w:top w:val="single" w:sz="12" w:space="0" w:color="000000"/>
              <w:left w:val="nil" w:sz="6" w:space="0" w:color="auto"/>
              <w:bottom w:val="nil" w:sz="6" w:space="0" w:color="auto"/>
              <w:right w:val="nil" w:sz="6" w:space="0" w:color="auto"/>
            </w:tcBorders>
          </w:tcPr>
          <w:p>
            <w:pPr/>
          </w:p>
        </w:tc>
      </w:tr>
      <w:tr>
        <w:trPr>
          <w:trHeight w:val="769"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8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34"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1" w:lineRule="exact" w:before="113"/>
              <w:ind w:right="191"/>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7"/>
                <w:sz w:val="18"/>
                <w:szCs w:val="18"/>
              </w:rPr>
              <w:t> </w:t>
            </w:r>
            <w:r>
              <w:rPr>
                <w:rFonts w:ascii="宋体" w:hAnsi="宋体" w:cs="宋体" w:eastAsia="宋体" w:hint="default"/>
                <w:sz w:val="18"/>
                <w:szCs w:val="18"/>
              </w:rPr>
              <w:t>年确认的租赁</w:t>
            </w:r>
          </w:p>
          <w:p>
            <w:pPr>
              <w:pStyle w:val="TableParagraph"/>
              <w:spacing w:line="228" w:lineRule="exact"/>
              <w:ind w:right="191"/>
              <w:jc w:val="right"/>
              <w:rPr>
                <w:rFonts w:ascii="宋体" w:hAnsi="宋体" w:cs="宋体" w:eastAsia="宋体" w:hint="default"/>
                <w:sz w:val="18"/>
                <w:szCs w:val="18"/>
              </w:rPr>
            </w:pPr>
            <w:r>
              <w:rPr>
                <w:rFonts w:ascii="宋体" w:hAnsi="宋体" w:cs="宋体" w:eastAsia="宋体" w:hint="default"/>
                <w:sz w:val="18"/>
                <w:szCs w:val="18"/>
              </w:rPr>
              <w:t>收入</w:t>
            </w:r>
          </w:p>
        </w:tc>
        <w:tc>
          <w:tcPr>
            <w:tcW w:w="1900" w:type="dxa"/>
            <w:tcBorders>
              <w:top w:val="nil" w:sz="6" w:space="0" w:color="auto"/>
              <w:left w:val="nil" w:sz="6" w:space="0" w:color="auto"/>
              <w:bottom w:val="nil" w:sz="6" w:space="0" w:color="auto"/>
              <w:right w:val="nil" w:sz="6" w:space="0" w:color="auto"/>
            </w:tcBorders>
          </w:tcPr>
          <w:p>
            <w:pPr>
              <w:pStyle w:val="TableParagraph"/>
              <w:spacing w:line="241" w:lineRule="exact" w:before="113"/>
              <w:ind w:right="10"/>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7"/>
                <w:sz w:val="18"/>
                <w:szCs w:val="18"/>
              </w:rPr>
              <w:t> </w:t>
            </w:r>
            <w:r>
              <w:rPr>
                <w:rFonts w:ascii="宋体" w:hAnsi="宋体" w:cs="宋体" w:eastAsia="宋体" w:hint="default"/>
                <w:sz w:val="18"/>
                <w:szCs w:val="18"/>
              </w:rPr>
              <w:t>年确认的租赁</w:t>
            </w:r>
          </w:p>
          <w:p>
            <w:pPr>
              <w:pStyle w:val="TableParagraph"/>
              <w:spacing w:line="228" w:lineRule="exact"/>
              <w:ind w:right="11"/>
              <w:jc w:val="right"/>
              <w:rPr>
                <w:rFonts w:ascii="宋体" w:hAnsi="宋体" w:cs="宋体" w:eastAsia="宋体" w:hint="default"/>
                <w:sz w:val="18"/>
                <w:szCs w:val="18"/>
              </w:rPr>
            </w:pPr>
            <w:r>
              <w:rPr>
                <w:rFonts w:ascii="宋体" w:hAnsi="宋体" w:cs="宋体" w:eastAsia="宋体" w:hint="default"/>
                <w:sz w:val="18"/>
                <w:szCs w:val="18"/>
              </w:rPr>
              <w:t>收入</w:t>
            </w:r>
          </w:p>
        </w:tc>
      </w:tr>
      <w:tr>
        <w:trPr>
          <w:trHeight w:val="403"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189" w:right="0"/>
              <w:jc w:val="left"/>
              <w:rPr>
                <w:rFonts w:ascii="宋体" w:hAnsi="宋体" w:cs="宋体" w:eastAsia="宋体" w:hint="default"/>
                <w:sz w:val="18"/>
                <w:szCs w:val="18"/>
              </w:rPr>
            </w:pPr>
            <w:r>
              <w:rPr>
                <w:rFonts w:ascii="宋体" w:hAnsi="宋体" w:cs="宋体" w:eastAsia="宋体" w:hint="default"/>
                <w:sz w:val="18"/>
                <w:szCs w:val="18"/>
              </w:rPr>
              <w:t>玄武苏宁置业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34" w:right="0"/>
              <w:jc w:val="left"/>
              <w:rPr>
                <w:rFonts w:ascii="Arial" w:hAnsi="Arial" w:cs="Arial" w:eastAsia="Arial" w:hint="default"/>
                <w:sz w:val="18"/>
                <w:szCs w:val="18"/>
              </w:rPr>
            </w:pPr>
            <w:r>
              <w:rPr>
                <w:rFonts w:ascii="宋体" w:hAnsi="宋体" w:cs="宋体" w:eastAsia="宋体" w:hint="default"/>
                <w:sz w:val="18"/>
                <w:szCs w:val="18"/>
              </w:rPr>
              <w:t>房屋租赁</w:t>
            </w:r>
            <w:r>
              <w:rPr>
                <w:rFonts w:ascii="Arial" w:hAnsi="Arial" w:cs="Arial" w:eastAsia="Arial" w:hint="default"/>
                <w:sz w:val="18"/>
                <w:szCs w:val="18"/>
              </w:rPr>
              <w:t>(</w:t>
            </w:r>
            <w:r>
              <w:rPr>
                <w:rFonts w:ascii="宋体" w:hAnsi="宋体" w:cs="宋体" w:eastAsia="宋体" w:hint="default"/>
                <w:sz w:val="18"/>
                <w:szCs w:val="18"/>
              </w:rPr>
              <w:t>诺富特酒店</w:t>
            </w:r>
            <w:r>
              <w:rPr>
                <w:rFonts w:ascii="Arial" w:hAnsi="Arial" w:cs="Arial" w:eastAsia="Arial" w:hint="default"/>
                <w:sz w:val="18"/>
                <w:szCs w:val="18"/>
              </w:rPr>
              <w:t>)</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left="1339" w:right="0"/>
              <w:jc w:val="left"/>
              <w:rPr>
                <w:rFonts w:ascii="Arial" w:hAnsi="Arial" w:cs="Arial" w:eastAsia="Arial" w:hint="default"/>
                <w:sz w:val="18"/>
                <w:szCs w:val="18"/>
              </w:rPr>
            </w:pPr>
            <w:r>
              <w:rPr>
                <w:rFonts w:ascii="Arial"/>
                <w:sz w:val="18"/>
              </w:rPr>
              <w:t>19,710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62"/>
              <w:jc w:val="right"/>
              <w:rPr>
                <w:rFonts w:ascii="Arial" w:hAnsi="Arial" w:cs="Arial" w:eastAsia="Arial" w:hint="default"/>
                <w:sz w:val="18"/>
                <w:szCs w:val="18"/>
              </w:rPr>
            </w:pPr>
            <w:r>
              <w:rPr>
                <w:rFonts w:ascii="Arial"/>
                <w:spacing w:val="-1"/>
                <w:sz w:val="18"/>
              </w:rPr>
              <w:t>19,710</w:t>
            </w:r>
          </w:p>
        </w:tc>
      </w:tr>
      <w:tr>
        <w:trPr>
          <w:trHeight w:val="467"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01" w:lineRule="exact"/>
              <w:ind w:left="234" w:right="0"/>
              <w:jc w:val="left"/>
              <w:rPr>
                <w:rFonts w:ascii="Arial" w:hAnsi="Arial" w:cs="Arial" w:eastAsia="Arial" w:hint="default"/>
                <w:sz w:val="18"/>
                <w:szCs w:val="18"/>
              </w:rPr>
            </w:pPr>
            <w:r>
              <w:rPr>
                <w:rFonts w:ascii="宋体" w:hAnsi="宋体" w:cs="宋体" w:eastAsia="宋体" w:hint="default"/>
                <w:sz w:val="18"/>
                <w:szCs w:val="18"/>
              </w:rPr>
              <w:t>办</w:t>
            </w:r>
            <w:r>
              <w:rPr>
                <w:rFonts w:ascii="宋体" w:hAnsi="宋体" w:cs="宋体" w:eastAsia="宋体" w:hint="default"/>
                <w:spacing w:val="-65"/>
                <w:sz w:val="18"/>
                <w:szCs w:val="18"/>
              </w:rPr>
              <w:t> </w:t>
            </w:r>
            <w:r>
              <w:rPr>
                <w:rFonts w:ascii="宋体" w:hAnsi="宋体" w:cs="宋体" w:eastAsia="宋体" w:hint="default"/>
                <w:sz w:val="18"/>
                <w:szCs w:val="18"/>
              </w:rPr>
              <w:t>公</w:t>
            </w:r>
            <w:r>
              <w:rPr>
                <w:rFonts w:ascii="宋体" w:hAnsi="宋体" w:cs="宋体" w:eastAsia="宋体" w:hint="default"/>
                <w:spacing w:val="-65"/>
                <w:sz w:val="18"/>
                <w:szCs w:val="18"/>
              </w:rPr>
              <w:t> </w:t>
            </w:r>
            <w:r>
              <w:rPr>
                <w:rFonts w:ascii="宋体" w:hAnsi="宋体" w:cs="宋体" w:eastAsia="宋体" w:hint="default"/>
                <w:sz w:val="18"/>
                <w:szCs w:val="18"/>
              </w:rPr>
              <w:t>场</w:t>
            </w:r>
            <w:r>
              <w:rPr>
                <w:rFonts w:ascii="宋体" w:hAnsi="宋体" w:cs="宋体" w:eastAsia="宋体" w:hint="default"/>
                <w:spacing w:val="-65"/>
                <w:sz w:val="18"/>
                <w:szCs w:val="18"/>
              </w:rPr>
              <w:t> </w:t>
            </w:r>
            <w:r>
              <w:rPr>
                <w:rFonts w:ascii="宋体" w:hAnsi="宋体" w:cs="宋体" w:eastAsia="宋体" w:hint="default"/>
                <w:sz w:val="18"/>
                <w:szCs w:val="18"/>
              </w:rPr>
              <w:t>所</w:t>
            </w:r>
            <w:r>
              <w:rPr>
                <w:rFonts w:ascii="宋体" w:hAnsi="宋体" w:cs="宋体" w:eastAsia="宋体" w:hint="default"/>
                <w:spacing w:val="-67"/>
                <w:sz w:val="18"/>
                <w:szCs w:val="18"/>
              </w:rPr>
              <w:t> </w:t>
            </w:r>
            <w:r>
              <w:rPr>
                <w:rFonts w:ascii="宋体" w:hAnsi="宋体" w:cs="宋体" w:eastAsia="宋体" w:hint="default"/>
                <w:sz w:val="18"/>
                <w:szCs w:val="18"/>
              </w:rPr>
              <w:t>租</w:t>
            </w:r>
            <w:r>
              <w:rPr>
                <w:rFonts w:ascii="宋体" w:hAnsi="宋体" w:cs="宋体" w:eastAsia="宋体" w:hint="default"/>
                <w:spacing w:val="-67"/>
                <w:sz w:val="18"/>
                <w:szCs w:val="18"/>
              </w:rPr>
              <w:t> </w:t>
            </w:r>
            <w:r>
              <w:rPr>
                <w:rFonts w:ascii="宋体" w:hAnsi="宋体" w:cs="宋体" w:eastAsia="宋体" w:hint="default"/>
                <w:sz w:val="18"/>
                <w:szCs w:val="18"/>
              </w:rPr>
              <w:t>赁</w:t>
            </w:r>
            <w:r>
              <w:rPr>
                <w:rFonts w:ascii="宋体" w:hAnsi="宋体" w:cs="宋体" w:eastAsia="宋体" w:hint="default"/>
                <w:spacing w:val="-64"/>
                <w:sz w:val="18"/>
                <w:szCs w:val="18"/>
              </w:rPr>
              <w:t> </w:t>
            </w:r>
            <w:r>
              <w:rPr>
                <w:rFonts w:ascii="Arial" w:hAnsi="Arial" w:cs="Arial" w:eastAsia="Arial" w:hint="default"/>
                <w:sz w:val="18"/>
                <w:szCs w:val="18"/>
              </w:rPr>
              <w:t>(</w:t>
            </w:r>
            <w:r>
              <w:rPr>
                <w:rFonts w:ascii="Arial" w:hAnsi="Arial" w:cs="Arial" w:eastAsia="Arial" w:hint="default"/>
                <w:spacing w:val="-25"/>
                <w:sz w:val="18"/>
                <w:szCs w:val="18"/>
              </w:rPr>
              <w:t> </w:t>
            </w:r>
            <w:r>
              <w:rPr>
                <w:rFonts w:ascii="宋体" w:hAnsi="宋体" w:cs="宋体" w:eastAsia="宋体" w:hint="default"/>
                <w:sz w:val="18"/>
                <w:szCs w:val="18"/>
              </w:rPr>
              <w:t>徐</w:t>
            </w:r>
            <w:r>
              <w:rPr>
                <w:rFonts w:ascii="宋体" w:hAnsi="宋体" w:cs="宋体" w:eastAsia="宋体" w:hint="default"/>
                <w:spacing w:val="-65"/>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总</w:t>
            </w:r>
            <w:r>
              <w:rPr>
                <w:rFonts w:ascii="宋体" w:hAnsi="宋体" w:cs="宋体" w:eastAsia="宋体" w:hint="default"/>
                <w:spacing w:val="-65"/>
                <w:sz w:val="18"/>
                <w:szCs w:val="18"/>
              </w:rPr>
              <w:t> </w:t>
            </w:r>
            <w:r>
              <w:rPr>
                <w:rFonts w:ascii="宋体" w:hAnsi="宋体" w:cs="宋体" w:eastAsia="宋体" w:hint="default"/>
                <w:sz w:val="18"/>
                <w:szCs w:val="18"/>
              </w:rPr>
              <w:t>部</w:t>
            </w:r>
            <w:r>
              <w:rPr>
                <w:rFonts w:ascii="宋体" w:hAnsi="宋体" w:cs="宋体" w:eastAsia="宋体" w:hint="default"/>
                <w:spacing w:val="-65"/>
                <w:sz w:val="18"/>
                <w:szCs w:val="18"/>
              </w:rPr>
              <w:t> </w:t>
            </w:r>
            <w:r>
              <w:rPr>
                <w:rFonts w:ascii="Arial" w:hAnsi="Arial" w:cs="Arial" w:eastAsia="Arial" w:hint="default"/>
                <w:sz w:val="18"/>
                <w:szCs w:val="18"/>
              </w:rPr>
              <w:t>)</w:t>
            </w:r>
          </w:p>
          <w:p>
            <w:pPr>
              <w:pStyle w:val="TableParagraph"/>
              <w:spacing w:line="241" w:lineRule="exact"/>
              <w:ind w:left="414" w:right="0"/>
              <w:jc w:val="left"/>
              <w:rPr>
                <w:rFonts w:ascii="宋体" w:hAnsi="宋体" w:cs="宋体" w:eastAsia="宋体" w:hint="default"/>
                <w:sz w:val="18"/>
                <w:szCs w:val="18"/>
              </w:rPr>
            </w:pPr>
            <w:r>
              <w:rPr>
                <w:rFonts w:ascii="Arial" w:hAnsi="Arial" w:cs="Arial" w:eastAsia="Arial" w:hint="default"/>
                <w:sz w:val="18"/>
                <w:szCs w:val="18"/>
              </w:rPr>
              <w:t>5#1-6F</w:t>
            </w:r>
            <w:r>
              <w:rPr>
                <w:rFonts w:ascii="Arial" w:hAnsi="Arial" w:cs="Arial" w:eastAsia="Arial" w:hint="default"/>
                <w:spacing w:val="-9"/>
                <w:sz w:val="18"/>
                <w:szCs w:val="18"/>
              </w:rPr>
              <w:t> </w:t>
            </w:r>
            <w:r>
              <w:rPr>
                <w:rFonts w:ascii="宋体" w:hAnsi="宋体" w:cs="宋体" w:eastAsia="宋体" w:hint="default"/>
                <w:sz w:val="18"/>
                <w:szCs w:val="18"/>
              </w:rPr>
              <w:t>部分区域</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1"/>
              <w:jc w:val="right"/>
              <w:rPr>
                <w:rFonts w:ascii="Arial" w:hAnsi="Arial" w:cs="Arial" w:eastAsia="Arial" w:hint="default"/>
                <w:sz w:val="18"/>
                <w:szCs w:val="18"/>
              </w:rPr>
            </w:pPr>
            <w:r>
              <w:rPr>
                <w:rFonts w:ascii="Arial"/>
                <w:spacing w:val="-1"/>
                <w:sz w:val="18"/>
              </w:rPr>
              <w:t>4,390</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Arial" w:hAnsi="Arial" w:cs="Arial" w:eastAsia="Arial" w:hint="default"/>
                <w:sz w:val="18"/>
                <w:szCs w:val="18"/>
              </w:rPr>
            </w:pPr>
            <w:r>
              <w:rPr>
                <w:rFonts w:ascii="Arial"/>
                <w:spacing w:val="-1"/>
                <w:sz w:val="18"/>
              </w:rPr>
              <w:t>7,140</w:t>
            </w:r>
          </w:p>
        </w:tc>
      </w:tr>
      <w:tr>
        <w:trPr>
          <w:trHeight w:val="467"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01" w:lineRule="exact"/>
              <w:ind w:left="234" w:right="0"/>
              <w:jc w:val="left"/>
              <w:rPr>
                <w:rFonts w:ascii="宋体" w:hAnsi="宋体" w:cs="宋体" w:eastAsia="宋体" w:hint="default"/>
                <w:sz w:val="18"/>
                <w:szCs w:val="18"/>
              </w:rPr>
            </w:pPr>
            <w:r>
              <w:rPr>
                <w:rFonts w:ascii="宋体" w:hAnsi="宋体" w:cs="宋体" w:eastAsia="宋体" w:hint="default"/>
                <w:sz w:val="18"/>
                <w:szCs w:val="18"/>
              </w:rPr>
              <w:t>办公场所租赁</w:t>
            </w:r>
            <w:r>
              <w:rPr>
                <w:rFonts w:ascii="Arial" w:hAnsi="Arial" w:cs="Arial" w:eastAsia="Arial" w:hint="default"/>
                <w:sz w:val="18"/>
                <w:szCs w:val="18"/>
              </w:rPr>
              <w:t>(</w:t>
            </w:r>
            <w:r>
              <w:rPr>
                <w:rFonts w:ascii="宋体" w:hAnsi="宋体" w:cs="宋体" w:eastAsia="宋体" w:hint="default"/>
                <w:sz w:val="18"/>
                <w:szCs w:val="18"/>
              </w:rPr>
              <w:t>徐庄总</w:t>
            </w:r>
          </w:p>
          <w:p>
            <w:pPr>
              <w:pStyle w:val="TableParagraph"/>
              <w:spacing w:line="241" w:lineRule="exact"/>
              <w:ind w:left="594" w:right="0"/>
              <w:jc w:val="left"/>
              <w:rPr>
                <w:rFonts w:ascii="宋体" w:hAnsi="宋体" w:cs="宋体" w:eastAsia="宋体" w:hint="default"/>
                <w:sz w:val="18"/>
                <w:szCs w:val="18"/>
              </w:rPr>
            </w:pPr>
            <w:r>
              <w:rPr>
                <w:rFonts w:ascii="宋体" w:hAnsi="宋体" w:cs="宋体" w:eastAsia="宋体" w:hint="default"/>
                <w:sz w:val="18"/>
                <w:szCs w:val="18"/>
              </w:rPr>
              <w:t>部</w:t>
            </w:r>
            <w:r>
              <w:rPr>
                <w:rFonts w:ascii="Arial" w:hAnsi="Arial" w:cs="Arial" w:eastAsia="Arial" w:hint="default"/>
                <w:sz w:val="18"/>
                <w:szCs w:val="18"/>
              </w:rPr>
              <w:t>)1#7-11F</w:t>
            </w:r>
            <w:r>
              <w:rPr>
                <w:rFonts w:ascii="Arial" w:hAnsi="Arial" w:cs="Arial" w:eastAsia="Arial" w:hint="default"/>
                <w:spacing w:val="-22"/>
                <w:sz w:val="18"/>
                <w:szCs w:val="18"/>
              </w:rPr>
              <w:t> </w:t>
            </w:r>
            <w:r>
              <w:rPr>
                <w:rFonts w:ascii="宋体" w:hAnsi="宋体" w:cs="宋体" w:eastAsia="宋体" w:hint="default"/>
                <w:sz w:val="18"/>
                <w:szCs w:val="18"/>
              </w:rPr>
              <w:t>部分区域</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1"/>
              <w:jc w:val="right"/>
              <w:rPr>
                <w:rFonts w:ascii="Arial" w:hAnsi="Arial" w:cs="Arial" w:eastAsia="Arial" w:hint="default"/>
                <w:sz w:val="18"/>
                <w:szCs w:val="18"/>
              </w:rPr>
            </w:pPr>
            <w:r>
              <w:rPr>
                <w:rFonts w:ascii="Arial"/>
                <w:spacing w:val="-1"/>
                <w:sz w:val="18"/>
              </w:rPr>
              <w:t>3,508</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Arial" w:hAnsi="Arial" w:cs="Arial" w:eastAsia="Arial" w:hint="default"/>
                <w:sz w:val="18"/>
                <w:szCs w:val="18"/>
              </w:rPr>
            </w:pPr>
            <w:r>
              <w:rPr>
                <w:rFonts w:ascii="Arial"/>
                <w:w w:val="99"/>
                <w:sz w:val="18"/>
              </w:rPr>
              <w:t>-</w:t>
            </w:r>
            <w:r>
              <w:rPr>
                <w:rFonts w:ascii="Arial"/>
                <w:sz w:val="18"/>
              </w:rPr>
            </w:r>
          </w:p>
        </w:tc>
      </w:tr>
      <w:tr>
        <w:trPr>
          <w:trHeight w:val="467"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01" w:lineRule="exact"/>
              <w:ind w:left="234" w:right="0"/>
              <w:jc w:val="left"/>
              <w:rPr>
                <w:rFonts w:ascii="宋体" w:hAnsi="宋体" w:cs="宋体" w:eastAsia="宋体" w:hint="default"/>
                <w:sz w:val="18"/>
                <w:szCs w:val="18"/>
              </w:rPr>
            </w:pPr>
            <w:r>
              <w:rPr>
                <w:rFonts w:ascii="宋体" w:hAnsi="宋体" w:cs="宋体" w:eastAsia="宋体" w:hint="default"/>
                <w:sz w:val="18"/>
                <w:szCs w:val="18"/>
              </w:rPr>
              <w:t>办</w:t>
            </w:r>
            <w:r>
              <w:rPr>
                <w:rFonts w:ascii="宋体" w:hAnsi="宋体" w:cs="宋体" w:eastAsia="宋体" w:hint="default"/>
                <w:spacing w:val="-33"/>
                <w:sz w:val="18"/>
                <w:szCs w:val="18"/>
              </w:rPr>
              <w:t> </w:t>
            </w:r>
            <w:r>
              <w:rPr>
                <w:rFonts w:ascii="宋体" w:hAnsi="宋体" w:cs="宋体" w:eastAsia="宋体" w:hint="default"/>
                <w:sz w:val="18"/>
                <w:szCs w:val="18"/>
              </w:rPr>
              <w:t>公</w:t>
            </w:r>
            <w:r>
              <w:rPr>
                <w:rFonts w:ascii="宋体" w:hAnsi="宋体" w:cs="宋体" w:eastAsia="宋体" w:hint="default"/>
                <w:spacing w:val="-34"/>
                <w:sz w:val="18"/>
                <w:szCs w:val="18"/>
              </w:rPr>
              <w:t> </w:t>
            </w:r>
            <w:r>
              <w:rPr>
                <w:rFonts w:ascii="宋体" w:hAnsi="宋体" w:cs="宋体" w:eastAsia="宋体" w:hint="default"/>
                <w:sz w:val="18"/>
                <w:szCs w:val="18"/>
              </w:rPr>
              <w:t>场</w:t>
            </w:r>
            <w:r>
              <w:rPr>
                <w:rFonts w:ascii="宋体" w:hAnsi="宋体" w:cs="宋体" w:eastAsia="宋体" w:hint="default"/>
                <w:spacing w:val="-33"/>
                <w:sz w:val="18"/>
                <w:szCs w:val="18"/>
              </w:rPr>
              <w:t> </w:t>
            </w:r>
            <w:r>
              <w:rPr>
                <w:rFonts w:ascii="宋体" w:hAnsi="宋体" w:cs="宋体" w:eastAsia="宋体" w:hint="default"/>
                <w:sz w:val="18"/>
                <w:szCs w:val="18"/>
              </w:rPr>
              <w:t>所</w:t>
            </w:r>
            <w:r>
              <w:rPr>
                <w:rFonts w:ascii="宋体" w:hAnsi="宋体" w:cs="宋体" w:eastAsia="宋体" w:hint="default"/>
                <w:spacing w:val="-34"/>
                <w:sz w:val="18"/>
                <w:szCs w:val="18"/>
              </w:rPr>
              <w:t> </w:t>
            </w:r>
            <w:r>
              <w:rPr>
                <w:rFonts w:ascii="宋体" w:hAnsi="宋体" w:cs="宋体" w:eastAsia="宋体" w:hint="default"/>
                <w:sz w:val="18"/>
                <w:szCs w:val="18"/>
              </w:rPr>
              <w:t>租</w:t>
            </w:r>
            <w:r>
              <w:rPr>
                <w:rFonts w:ascii="宋体" w:hAnsi="宋体" w:cs="宋体" w:eastAsia="宋体" w:hint="default"/>
                <w:spacing w:val="-34"/>
                <w:sz w:val="18"/>
                <w:szCs w:val="18"/>
              </w:rPr>
              <w:t> </w:t>
            </w:r>
            <w:r>
              <w:rPr>
                <w:rFonts w:ascii="宋体" w:hAnsi="宋体" w:cs="宋体" w:eastAsia="宋体" w:hint="default"/>
                <w:sz w:val="18"/>
                <w:szCs w:val="18"/>
              </w:rPr>
              <w:t>赁</w:t>
            </w:r>
            <w:r>
              <w:rPr>
                <w:rFonts w:ascii="宋体" w:hAnsi="宋体" w:cs="宋体" w:eastAsia="宋体" w:hint="default"/>
                <w:spacing w:val="-32"/>
                <w:sz w:val="18"/>
                <w:szCs w:val="18"/>
              </w:rPr>
              <w:t> </w:t>
            </w:r>
            <w:r>
              <w:rPr>
                <w:rFonts w:ascii="Arial" w:hAnsi="Arial" w:cs="Arial" w:eastAsia="Arial" w:hint="default"/>
                <w:sz w:val="18"/>
                <w:szCs w:val="18"/>
              </w:rPr>
              <w:t>(</w:t>
            </w:r>
            <w:r>
              <w:rPr>
                <w:rFonts w:ascii="Arial" w:hAnsi="Arial" w:cs="Arial" w:eastAsia="Arial" w:hint="default"/>
                <w:spacing w:val="6"/>
                <w:sz w:val="18"/>
                <w:szCs w:val="18"/>
              </w:rPr>
              <w:t> </w:t>
            </w:r>
            <w:r>
              <w:rPr>
                <w:rFonts w:ascii="宋体" w:hAnsi="宋体" w:cs="宋体" w:eastAsia="宋体" w:hint="default"/>
                <w:sz w:val="18"/>
                <w:szCs w:val="18"/>
              </w:rPr>
              <w:t>徐</w:t>
            </w:r>
            <w:r>
              <w:rPr>
                <w:rFonts w:ascii="宋体" w:hAnsi="宋体" w:cs="宋体" w:eastAsia="宋体" w:hint="default"/>
                <w:spacing w:val="-33"/>
                <w:sz w:val="18"/>
                <w:szCs w:val="18"/>
              </w:rPr>
              <w:t> </w:t>
            </w:r>
            <w:r>
              <w:rPr>
                <w:rFonts w:ascii="宋体" w:hAnsi="宋体" w:cs="宋体" w:eastAsia="宋体" w:hint="default"/>
                <w:sz w:val="18"/>
                <w:szCs w:val="18"/>
              </w:rPr>
              <w:t>庄</w:t>
            </w:r>
            <w:r>
              <w:rPr>
                <w:rFonts w:ascii="宋体" w:hAnsi="宋体" w:cs="宋体" w:eastAsia="宋体" w:hint="default"/>
                <w:spacing w:val="-34"/>
                <w:sz w:val="18"/>
                <w:szCs w:val="18"/>
              </w:rPr>
              <w:t> </w:t>
            </w:r>
            <w:r>
              <w:rPr>
                <w:rFonts w:ascii="宋体" w:hAnsi="宋体" w:cs="宋体" w:eastAsia="宋体" w:hint="default"/>
                <w:sz w:val="18"/>
                <w:szCs w:val="18"/>
              </w:rPr>
              <w:t>总</w:t>
            </w:r>
          </w:p>
          <w:p>
            <w:pPr>
              <w:pStyle w:val="TableParagraph"/>
              <w:spacing w:line="241" w:lineRule="exact"/>
              <w:ind w:left="414" w:right="0"/>
              <w:jc w:val="left"/>
              <w:rPr>
                <w:rFonts w:ascii="宋体" w:hAnsi="宋体" w:cs="宋体" w:eastAsia="宋体" w:hint="default"/>
                <w:sz w:val="18"/>
                <w:szCs w:val="18"/>
              </w:rPr>
            </w:pPr>
            <w:r>
              <w:rPr>
                <w:rFonts w:ascii="宋体" w:hAnsi="宋体" w:cs="宋体" w:eastAsia="宋体" w:hint="default"/>
                <w:sz w:val="18"/>
                <w:szCs w:val="18"/>
              </w:rPr>
              <w:t>部</w:t>
            </w:r>
            <w:r>
              <w:rPr>
                <w:rFonts w:ascii="Arial" w:hAnsi="Arial" w:cs="Arial" w:eastAsia="Arial" w:hint="default"/>
                <w:sz w:val="18"/>
                <w:szCs w:val="18"/>
              </w:rPr>
              <w:t>)6#5F</w:t>
            </w:r>
            <w:r>
              <w:rPr>
                <w:rFonts w:ascii="Arial" w:hAnsi="Arial" w:cs="Arial" w:eastAsia="Arial" w:hint="default"/>
                <w:spacing w:val="-7"/>
                <w:sz w:val="18"/>
                <w:szCs w:val="18"/>
              </w:rPr>
              <w:t> </w:t>
            </w:r>
            <w:r>
              <w:rPr>
                <w:rFonts w:ascii="宋体" w:hAnsi="宋体" w:cs="宋体" w:eastAsia="宋体" w:hint="default"/>
                <w:sz w:val="18"/>
                <w:szCs w:val="18"/>
              </w:rPr>
              <w:t>部分区域</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1"/>
              <w:jc w:val="right"/>
              <w:rPr>
                <w:rFonts w:ascii="Arial" w:hAnsi="Arial" w:cs="Arial" w:eastAsia="Arial" w:hint="default"/>
                <w:sz w:val="18"/>
                <w:szCs w:val="18"/>
              </w:rPr>
            </w:pPr>
            <w:r>
              <w:rPr>
                <w:rFonts w:ascii="Arial"/>
                <w:spacing w:val="-1"/>
                <w:sz w:val="18"/>
              </w:rPr>
              <w:t>1,071</w:t>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Arial" w:hAnsi="Arial" w:cs="Arial" w:eastAsia="Arial" w:hint="default"/>
                <w:sz w:val="18"/>
                <w:szCs w:val="18"/>
              </w:rPr>
            </w:pPr>
            <w:r>
              <w:rPr>
                <w:rFonts w:ascii="Arial"/>
                <w:spacing w:val="-1"/>
                <w:sz w:val="18"/>
              </w:rPr>
              <w:t>1,083</w:t>
            </w:r>
          </w:p>
        </w:tc>
      </w:tr>
      <w:tr>
        <w:trPr>
          <w:trHeight w:val="488"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01" w:lineRule="exact"/>
              <w:ind w:left="234" w:right="0"/>
              <w:jc w:val="left"/>
              <w:rPr>
                <w:rFonts w:ascii="宋体" w:hAnsi="宋体" w:cs="宋体" w:eastAsia="宋体" w:hint="default"/>
                <w:sz w:val="18"/>
                <w:szCs w:val="18"/>
              </w:rPr>
            </w:pPr>
            <w:r>
              <w:rPr>
                <w:rFonts w:ascii="宋体" w:hAnsi="宋体" w:cs="宋体" w:eastAsia="宋体" w:hint="default"/>
                <w:sz w:val="18"/>
                <w:szCs w:val="18"/>
              </w:rPr>
              <w:t>办</w:t>
            </w:r>
            <w:r>
              <w:rPr>
                <w:rFonts w:ascii="宋体" w:hAnsi="宋体" w:cs="宋体" w:eastAsia="宋体" w:hint="default"/>
                <w:spacing w:val="-33"/>
                <w:sz w:val="18"/>
                <w:szCs w:val="18"/>
              </w:rPr>
              <w:t> </w:t>
            </w:r>
            <w:r>
              <w:rPr>
                <w:rFonts w:ascii="宋体" w:hAnsi="宋体" w:cs="宋体" w:eastAsia="宋体" w:hint="default"/>
                <w:sz w:val="18"/>
                <w:szCs w:val="18"/>
              </w:rPr>
              <w:t>公</w:t>
            </w:r>
            <w:r>
              <w:rPr>
                <w:rFonts w:ascii="宋体" w:hAnsi="宋体" w:cs="宋体" w:eastAsia="宋体" w:hint="default"/>
                <w:spacing w:val="-34"/>
                <w:sz w:val="18"/>
                <w:szCs w:val="18"/>
              </w:rPr>
              <w:t> </w:t>
            </w:r>
            <w:r>
              <w:rPr>
                <w:rFonts w:ascii="宋体" w:hAnsi="宋体" w:cs="宋体" w:eastAsia="宋体" w:hint="default"/>
                <w:sz w:val="18"/>
                <w:szCs w:val="18"/>
              </w:rPr>
              <w:t>场</w:t>
            </w:r>
            <w:r>
              <w:rPr>
                <w:rFonts w:ascii="宋体" w:hAnsi="宋体" w:cs="宋体" w:eastAsia="宋体" w:hint="default"/>
                <w:spacing w:val="-33"/>
                <w:sz w:val="18"/>
                <w:szCs w:val="18"/>
              </w:rPr>
              <w:t> </w:t>
            </w:r>
            <w:r>
              <w:rPr>
                <w:rFonts w:ascii="宋体" w:hAnsi="宋体" w:cs="宋体" w:eastAsia="宋体" w:hint="default"/>
                <w:sz w:val="18"/>
                <w:szCs w:val="18"/>
              </w:rPr>
              <w:t>所</w:t>
            </w:r>
            <w:r>
              <w:rPr>
                <w:rFonts w:ascii="宋体" w:hAnsi="宋体" w:cs="宋体" w:eastAsia="宋体" w:hint="default"/>
                <w:spacing w:val="-34"/>
                <w:sz w:val="18"/>
                <w:szCs w:val="18"/>
              </w:rPr>
              <w:t> </w:t>
            </w:r>
            <w:r>
              <w:rPr>
                <w:rFonts w:ascii="宋体" w:hAnsi="宋体" w:cs="宋体" w:eastAsia="宋体" w:hint="default"/>
                <w:sz w:val="18"/>
                <w:szCs w:val="18"/>
              </w:rPr>
              <w:t>租</w:t>
            </w:r>
            <w:r>
              <w:rPr>
                <w:rFonts w:ascii="宋体" w:hAnsi="宋体" w:cs="宋体" w:eastAsia="宋体" w:hint="default"/>
                <w:spacing w:val="-34"/>
                <w:sz w:val="18"/>
                <w:szCs w:val="18"/>
              </w:rPr>
              <w:t> </w:t>
            </w:r>
            <w:r>
              <w:rPr>
                <w:rFonts w:ascii="宋体" w:hAnsi="宋体" w:cs="宋体" w:eastAsia="宋体" w:hint="default"/>
                <w:sz w:val="18"/>
                <w:szCs w:val="18"/>
              </w:rPr>
              <w:t>赁</w:t>
            </w:r>
            <w:r>
              <w:rPr>
                <w:rFonts w:ascii="宋体" w:hAnsi="宋体" w:cs="宋体" w:eastAsia="宋体" w:hint="default"/>
                <w:spacing w:val="-32"/>
                <w:sz w:val="18"/>
                <w:szCs w:val="18"/>
              </w:rPr>
              <w:t> </w:t>
            </w:r>
            <w:r>
              <w:rPr>
                <w:rFonts w:ascii="Arial" w:hAnsi="Arial" w:cs="Arial" w:eastAsia="Arial" w:hint="default"/>
                <w:sz w:val="18"/>
                <w:szCs w:val="18"/>
              </w:rPr>
              <w:t>(</w:t>
            </w:r>
            <w:r>
              <w:rPr>
                <w:rFonts w:ascii="Arial" w:hAnsi="Arial" w:cs="Arial" w:eastAsia="Arial" w:hint="default"/>
                <w:spacing w:val="6"/>
                <w:sz w:val="18"/>
                <w:szCs w:val="18"/>
              </w:rPr>
              <w:t> </w:t>
            </w:r>
            <w:r>
              <w:rPr>
                <w:rFonts w:ascii="宋体" w:hAnsi="宋体" w:cs="宋体" w:eastAsia="宋体" w:hint="default"/>
                <w:sz w:val="18"/>
                <w:szCs w:val="18"/>
              </w:rPr>
              <w:t>徐</w:t>
            </w:r>
            <w:r>
              <w:rPr>
                <w:rFonts w:ascii="宋体" w:hAnsi="宋体" w:cs="宋体" w:eastAsia="宋体" w:hint="default"/>
                <w:spacing w:val="-33"/>
                <w:sz w:val="18"/>
                <w:szCs w:val="18"/>
              </w:rPr>
              <w:t> </w:t>
            </w:r>
            <w:r>
              <w:rPr>
                <w:rFonts w:ascii="宋体" w:hAnsi="宋体" w:cs="宋体" w:eastAsia="宋体" w:hint="default"/>
                <w:sz w:val="18"/>
                <w:szCs w:val="18"/>
              </w:rPr>
              <w:t>庄</w:t>
            </w:r>
            <w:r>
              <w:rPr>
                <w:rFonts w:ascii="宋体" w:hAnsi="宋体" w:cs="宋体" w:eastAsia="宋体" w:hint="default"/>
                <w:spacing w:val="-34"/>
                <w:sz w:val="18"/>
                <w:szCs w:val="18"/>
              </w:rPr>
              <w:t> </w:t>
            </w:r>
            <w:r>
              <w:rPr>
                <w:rFonts w:ascii="宋体" w:hAnsi="宋体" w:cs="宋体" w:eastAsia="宋体" w:hint="default"/>
                <w:sz w:val="18"/>
                <w:szCs w:val="18"/>
              </w:rPr>
              <w:t>总</w:t>
            </w:r>
          </w:p>
          <w:p>
            <w:pPr>
              <w:pStyle w:val="TableParagraph"/>
              <w:spacing w:line="241" w:lineRule="exact"/>
              <w:ind w:left="420" w:right="0"/>
              <w:jc w:val="left"/>
              <w:rPr>
                <w:rFonts w:ascii="宋体" w:hAnsi="宋体" w:cs="宋体" w:eastAsia="宋体" w:hint="default"/>
                <w:sz w:val="18"/>
                <w:szCs w:val="18"/>
              </w:rPr>
            </w:pPr>
            <w:r>
              <w:rPr>
                <w:rFonts w:ascii="宋体" w:hAnsi="宋体" w:cs="宋体" w:eastAsia="宋体" w:hint="default"/>
                <w:sz w:val="18"/>
                <w:szCs w:val="18"/>
              </w:rPr>
              <w:t>部</w:t>
            </w:r>
            <w:r>
              <w:rPr>
                <w:rFonts w:ascii="Arial" w:hAnsi="Arial" w:cs="Arial" w:eastAsia="Arial" w:hint="default"/>
                <w:sz w:val="18"/>
                <w:szCs w:val="18"/>
              </w:rPr>
              <w:t>)4#5F</w:t>
            </w:r>
            <w:r>
              <w:rPr>
                <w:rFonts w:ascii="Arial" w:hAnsi="Arial" w:cs="Arial" w:eastAsia="Arial" w:hint="default"/>
                <w:spacing w:val="-7"/>
                <w:sz w:val="18"/>
                <w:szCs w:val="18"/>
              </w:rPr>
              <w:t> </w:t>
            </w:r>
            <w:r>
              <w:rPr>
                <w:rFonts w:ascii="宋体" w:hAnsi="宋体" w:cs="宋体" w:eastAsia="宋体" w:hint="default"/>
                <w:sz w:val="18"/>
                <w:szCs w:val="18"/>
              </w:rPr>
              <w:t>部分区域</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4"/>
              <w:jc w:val="right"/>
              <w:rPr>
                <w:rFonts w:ascii="Arial" w:hAnsi="Arial" w:cs="Arial" w:eastAsia="Arial" w:hint="default"/>
                <w:sz w:val="18"/>
                <w:szCs w:val="18"/>
              </w:rPr>
            </w:pPr>
            <w:r>
              <w:rPr>
                <w:rFonts w:ascii="Arial"/>
                <w:spacing w:val="-1"/>
                <w:w w:val="95"/>
                <w:sz w:val="18"/>
              </w:rPr>
              <w:t>742</w:t>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61"/>
              <w:jc w:val="right"/>
              <w:rPr>
                <w:rFonts w:ascii="Arial" w:hAnsi="Arial" w:cs="Arial" w:eastAsia="Arial" w:hint="default"/>
                <w:sz w:val="18"/>
                <w:szCs w:val="18"/>
              </w:rPr>
            </w:pPr>
            <w:r>
              <w:rPr>
                <w:rFonts w:ascii="Arial"/>
                <w:spacing w:val="-1"/>
                <w:sz w:val="18"/>
              </w:rPr>
              <w:t>1,730</w:t>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银河酒店管理公司</w:t>
            </w:r>
          </w:p>
        </w:tc>
        <w:tc>
          <w:tcPr>
            <w:tcW w:w="242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Arial" w:hAnsi="Arial" w:cs="Arial" w:eastAsia="Arial" w:hint="default"/>
                <w:sz w:val="18"/>
                <w:szCs w:val="18"/>
              </w:rPr>
            </w:pPr>
            <w:r>
              <w:rPr>
                <w:rFonts w:ascii="宋体" w:hAnsi="宋体" w:cs="宋体" w:eastAsia="宋体" w:hint="default"/>
                <w:sz w:val="18"/>
                <w:szCs w:val="18"/>
              </w:rPr>
              <w:t>办公场所租赁</w:t>
            </w: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Arial" w:hAnsi="Arial" w:cs="Arial" w:eastAsia="Arial" w:hint="default"/>
                <w:sz w:val="18"/>
                <w:szCs w:val="18"/>
              </w:rPr>
            </w:pPr>
            <w:r>
              <w:rPr>
                <w:rFonts w:ascii="Arial"/>
                <w:spacing w:val="-1"/>
                <w:w w:val="95"/>
                <w:sz w:val="18"/>
              </w:rPr>
              <w:t>406</w:t>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w w:val="95"/>
                <w:sz w:val="18"/>
              </w:rPr>
              <w:t>381</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银河国际购物广场</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山西路店一楼部分区域</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4"/>
              <w:jc w:val="right"/>
              <w:rPr>
                <w:rFonts w:ascii="Arial" w:hAnsi="Arial" w:cs="Arial" w:eastAsia="Arial" w:hint="default"/>
                <w:sz w:val="18"/>
                <w:szCs w:val="18"/>
              </w:rPr>
            </w:pPr>
            <w:r>
              <w:rPr>
                <w:rFonts w:ascii="Arial"/>
                <w:spacing w:val="-1"/>
                <w:w w:val="95"/>
                <w:sz w:val="18"/>
              </w:rPr>
              <w:t>76</w:t>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w w:val="95"/>
                <w:sz w:val="18"/>
              </w:rPr>
              <w:t>70</w:t>
            </w:r>
            <w:r>
              <w:rPr>
                <w:rFonts w:ascii="Arial"/>
                <w:sz w:val="18"/>
              </w:rPr>
            </w:r>
          </w:p>
        </w:tc>
      </w:tr>
      <w:tr>
        <w:trPr>
          <w:trHeight w:val="276"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苏宁商业管理公司</w:t>
            </w:r>
          </w:p>
        </w:tc>
        <w:tc>
          <w:tcPr>
            <w:tcW w:w="2428" w:type="dxa"/>
            <w:tcBorders>
              <w:top w:val="nil" w:sz="6" w:space="0" w:color="auto"/>
              <w:left w:val="nil" w:sz="6" w:space="0" w:color="auto"/>
              <w:bottom w:val="nil" w:sz="6" w:space="0" w:color="auto"/>
              <w:right w:val="nil" w:sz="6" w:space="0" w:color="auto"/>
            </w:tcBorders>
          </w:tcPr>
          <w:p>
            <w:pPr>
              <w:pStyle w:val="TableParagraph"/>
              <w:spacing w:line="230" w:lineRule="exact"/>
              <w:ind w:left="234" w:right="0"/>
              <w:jc w:val="left"/>
              <w:rPr>
                <w:rFonts w:ascii="Arial" w:hAnsi="Arial" w:cs="Arial" w:eastAsia="Arial" w:hint="default"/>
                <w:sz w:val="18"/>
                <w:szCs w:val="18"/>
              </w:rPr>
            </w:pPr>
            <w:r>
              <w:rPr>
                <w:rFonts w:ascii="宋体" w:hAnsi="宋体" w:cs="宋体" w:eastAsia="宋体" w:hint="default"/>
                <w:sz w:val="18"/>
                <w:szCs w:val="18"/>
              </w:rPr>
              <w:t>办公场所租赁</w:t>
            </w:r>
            <w:r>
              <w:rPr>
                <w:rFonts w:ascii="Arial" w:hAnsi="Arial" w:cs="Arial" w:eastAsia="Arial" w:hint="default"/>
                <w:sz w:val="18"/>
                <w:szCs w:val="18"/>
              </w:rPr>
              <w:t>(</w:t>
            </w:r>
            <w:r>
              <w:rPr>
                <w:rFonts w:ascii="宋体" w:hAnsi="宋体" w:cs="宋体" w:eastAsia="宋体" w:hint="default"/>
                <w:sz w:val="18"/>
                <w:szCs w:val="18"/>
              </w:rPr>
              <w:t>徐庄总部</w:t>
            </w:r>
            <w:r>
              <w:rPr>
                <w:rFonts w:ascii="Arial" w:hAnsi="Arial" w:cs="Arial" w:eastAsia="Arial" w:hint="default"/>
                <w:sz w:val="18"/>
                <w:szCs w:val="18"/>
              </w:rPr>
              <w:t>)</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62"/>
              <w:jc w:val="right"/>
              <w:rPr>
                <w:rFonts w:ascii="Arial" w:hAnsi="Arial" w:cs="Arial" w:eastAsia="Arial" w:hint="default"/>
                <w:sz w:val="18"/>
                <w:szCs w:val="18"/>
              </w:rPr>
            </w:pPr>
            <w:r>
              <w:rPr>
                <w:rFonts w:ascii="Arial"/>
                <w:spacing w:val="-1"/>
                <w:w w:val="95"/>
                <w:sz w:val="18"/>
              </w:rPr>
              <w:t>93</w:t>
            </w:r>
            <w:r>
              <w:rPr>
                <w:rFonts w:ascii="Arial"/>
                <w:sz w:val="18"/>
              </w:rPr>
            </w:r>
          </w:p>
        </w:tc>
      </w:tr>
      <w:tr>
        <w:trPr>
          <w:trHeight w:val="292"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Style w:val="TableParagraph"/>
              <w:spacing w:line="217" w:lineRule="exact"/>
              <w:ind w:left="189" w:right="0"/>
              <w:jc w:val="left"/>
              <w:rPr>
                <w:rFonts w:ascii="宋体" w:hAnsi="宋体" w:cs="宋体" w:eastAsia="宋体" w:hint="default"/>
                <w:sz w:val="18"/>
                <w:szCs w:val="18"/>
              </w:rPr>
            </w:pPr>
            <w:r>
              <w:rPr>
                <w:rFonts w:ascii="宋体" w:hAnsi="宋体" w:cs="宋体" w:eastAsia="宋体" w:hint="default"/>
                <w:sz w:val="18"/>
                <w:szCs w:val="18"/>
              </w:rPr>
              <w:t>福州苏宁置业</w:t>
            </w:r>
          </w:p>
        </w:tc>
        <w:tc>
          <w:tcPr>
            <w:tcW w:w="2428" w:type="dxa"/>
            <w:tcBorders>
              <w:top w:val="nil" w:sz="6" w:space="0" w:color="auto"/>
              <w:left w:val="nil" w:sz="6" w:space="0" w:color="auto"/>
              <w:bottom w:val="nil" w:sz="6" w:space="0" w:color="auto"/>
              <w:right w:val="nil" w:sz="6" w:space="0" w:color="auto"/>
            </w:tcBorders>
          </w:tcPr>
          <w:p>
            <w:pPr>
              <w:pStyle w:val="TableParagraph"/>
              <w:spacing w:line="217" w:lineRule="exact"/>
              <w:ind w:left="234" w:right="0"/>
              <w:jc w:val="left"/>
              <w:rPr>
                <w:rFonts w:ascii="宋体" w:hAnsi="宋体" w:cs="宋体" w:eastAsia="宋体" w:hint="default"/>
                <w:sz w:val="18"/>
                <w:szCs w:val="18"/>
              </w:rPr>
            </w:pPr>
            <w:r>
              <w:rPr>
                <w:rFonts w:ascii="宋体" w:hAnsi="宋体" w:cs="宋体" w:eastAsia="宋体" w:hint="default"/>
                <w:sz w:val="18"/>
                <w:szCs w:val="18"/>
              </w:rPr>
              <w:t>群升国际</w:t>
            </w: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nil" w:sz="6" w:space="0" w:color="auto"/>
              <w:right w:val="nil" w:sz="6" w:space="0" w:color="auto"/>
            </w:tcBorders>
          </w:tcPr>
          <w:p>
            <w:pPr>
              <w:pStyle w:val="TableParagraph"/>
              <w:tabs>
                <w:tab w:pos="1830" w:val="left" w:leader="none"/>
                <w:tab w:pos="3720" w:val="left" w:leader="none"/>
              </w:tabs>
              <w:spacing w:line="240" w:lineRule="auto" w:before="36"/>
              <w:ind w:left="14" w:right="-1637"/>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900" w:type="dxa"/>
            <w:tcBorders>
              <w:top w:val="nil" w:sz="6" w:space="0" w:color="auto"/>
              <w:left w:val="nil" w:sz="6" w:space="0" w:color="auto"/>
              <w:bottom w:val="nil" w:sz="6" w:space="0" w:color="auto"/>
              <w:right w:val="nil" w:sz="6" w:space="0" w:color="auto"/>
            </w:tcBorders>
          </w:tcPr>
          <w:p>
            <w:pPr>
              <w:pStyle w:val="TableParagraph"/>
              <w:tabs>
                <w:tab w:pos="263" w:val="left" w:leader="none"/>
              </w:tabs>
              <w:spacing w:line="240" w:lineRule="auto" w:before="36"/>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93</w:t>
              <w:tab/>
            </w:r>
            <w:r>
              <w:rPr>
                <w:rFonts w:ascii="Arial"/>
                <w:spacing w:val="-1"/>
                <w:sz w:val="18"/>
              </w:rPr>
            </w:r>
          </w:p>
        </w:tc>
      </w:tr>
      <w:tr>
        <w:trPr>
          <w:trHeight w:val="254" w:hRule="exact"/>
        </w:trPr>
        <w:tc>
          <w:tcPr>
            <w:tcW w:w="683" w:type="dxa"/>
            <w:tcBorders>
              <w:top w:val="nil" w:sz="6" w:space="0" w:color="auto"/>
              <w:left w:val="nil" w:sz="6" w:space="0" w:color="auto"/>
              <w:bottom w:val="nil" w:sz="6" w:space="0" w:color="auto"/>
              <w:right w:val="nil" w:sz="6" w:space="0" w:color="auto"/>
            </w:tcBorders>
          </w:tcPr>
          <w:p>
            <w:pPr/>
          </w:p>
        </w:tc>
        <w:tc>
          <w:tcPr>
            <w:tcW w:w="2225" w:type="dxa"/>
            <w:tcBorders>
              <w:top w:val="nil" w:sz="6" w:space="0" w:color="auto"/>
              <w:left w:val="nil" w:sz="6" w:space="0" w:color="auto"/>
              <w:bottom w:val="nil" w:sz="6" w:space="0" w:color="auto"/>
              <w:right w:val="nil" w:sz="6" w:space="0" w:color="auto"/>
            </w:tcBorders>
          </w:tcPr>
          <w:p>
            <w:pPr/>
          </w:p>
        </w:tc>
        <w:tc>
          <w:tcPr>
            <w:tcW w:w="2428" w:type="dxa"/>
            <w:tcBorders>
              <w:top w:val="nil" w:sz="6" w:space="0" w:color="auto"/>
              <w:left w:val="nil" w:sz="6" w:space="0" w:color="auto"/>
              <w:bottom w:val="nil" w:sz="6" w:space="0" w:color="auto"/>
              <w:right w:val="nil" w:sz="6" w:space="0" w:color="auto"/>
            </w:tcBorders>
          </w:tcPr>
          <w:p>
            <w:pPr/>
          </w:p>
        </w:tc>
        <w:tc>
          <w:tcPr>
            <w:tcW w:w="94" w:type="dxa"/>
            <w:tcBorders>
              <w:top w:val="nil" w:sz="6" w:space="0" w:color="auto"/>
              <w:left w:val="nil" w:sz="6" w:space="0" w:color="auto"/>
              <w:bottom w:val="nil" w:sz="6" w:space="0" w:color="auto"/>
              <w:right w:val="nil" w:sz="6" w:space="0" w:color="auto"/>
            </w:tcBorders>
          </w:tcPr>
          <w:p>
            <w:pPr/>
          </w:p>
        </w:tc>
        <w:tc>
          <w:tcPr>
            <w:tcW w:w="2084"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left="1339" w:right="0"/>
              <w:jc w:val="left"/>
              <w:rPr>
                <w:rFonts w:ascii="Arial" w:hAnsi="Arial" w:cs="Arial" w:eastAsia="Arial" w:hint="default"/>
                <w:sz w:val="18"/>
                <w:szCs w:val="18"/>
              </w:rPr>
            </w:pPr>
            <w:r>
              <w:rPr>
                <w:rFonts w:ascii="Arial"/>
                <w:sz w:val="18"/>
              </w:rPr>
              <w:t>29,903</w:t>
            </w:r>
          </w:p>
        </w:tc>
        <w:tc>
          <w:tcPr>
            <w:tcW w:w="1900" w:type="dxa"/>
            <w:tcBorders>
              <w:top w:val="nil" w:sz="6" w:space="0" w:color="auto"/>
              <w:left w:val="nil" w:sz="6" w:space="0" w:color="auto"/>
              <w:bottom w:val="single" w:sz="12" w:space="0" w:color="000000"/>
              <w:right w:val="nil" w:sz="6" w:space="0" w:color="auto"/>
            </w:tcBorders>
          </w:tcPr>
          <w:p>
            <w:pPr>
              <w:pStyle w:val="TableParagraph"/>
              <w:spacing w:line="240" w:lineRule="auto" w:before="30"/>
              <w:ind w:right="62"/>
              <w:jc w:val="right"/>
              <w:rPr>
                <w:rFonts w:ascii="Arial" w:hAnsi="Arial" w:cs="Arial" w:eastAsia="Arial" w:hint="default"/>
                <w:sz w:val="18"/>
                <w:szCs w:val="18"/>
              </w:rPr>
            </w:pPr>
            <w:r>
              <w:rPr>
                <w:rFonts w:ascii="Arial"/>
                <w:spacing w:val="-1"/>
                <w:sz w:val="18"/>
              </w:rPr>
              <w:t>30,300</w:t>
            </w:r>
          </w:p>
        </w:tc>
      </w:tr>
    </w:tbl>
    <w:p>
      <w:pPr>
        <w:spacing w:after="0" w:line="240" w:lineRule="auto"/>
        <w:jc w:val="right"/>
        <w:rPr>
          <w:rFonts w:ascii="Arial" w:hAnsi="Arial" w:cs="Arial" w:eastAsia="Arial" w:hint="default"/>
          <w:sz w:val="18"/>
          <w:szCs w:val="18"/>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726"/>
        <w:gridCol w:w="3820"/>
        <w:gridCol w:w="2762"/>
        <w:gridCol w:w="2103"/>
      </w:tblGrid>
      <w:tr>
        <w:trPr>
          <w:trHeight w:val="416"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exact"/>
              <w:ind w:left="209" w:right="0"/>
              <w:jc w:val="left"/>
              <w:rPr>
                <w:rFonts w:ascii="黑体" w:hAnsi="黑体" w:cs="黑体" w:eastAsia="黑体" w:hint="default"/>
                <w:sz w:val="24"/>
                <w:szCs w:val="24"/>
              </w:rPr>
            </w:pPr>
            <w:r>
              <w:rPr>
                <w:rFonts w:ascii="黑体" w:hAnsi="黑体" w:cs="黑体" w:eastAsia="黑体" w:hint="default"/>
                <w:sz w:val="24"/>
                <w:szCs w:val="24"/>
              </w:rPr>
              <w:t>七</w:t>
            </w:r>
          </w:p>
        </w:tc>
        <w:tc>
          <w:tcPr>
            <w:tcW w:w="3820" w:type="dxa"/>
            <w:tcBorders>
              <w:top w:val="nil" w:sz="6" w:space="0" w:color="auto"/>
              <w:left w:val="nil" w:sz="6" w:space="0" w:color="auto"/>
              <w:bottom w:val="nil" w:sz="6" w:space="0" w:color="auto"/>
              <w:right w:val="nil" w:sz="6" w:space="0" w:color="auto"/>
            </w:tcBorders>
          </w:tcPr>
          <w:p>
            <w:pPr>
              <w:pStyle w:val="TableParagraph"/>
              <w:spacing w:line="257" w:lineRule="exact"/>
              <w:ind w:left="222"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6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587"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9" w:right="0"/>
              <w:jc w:val="left"/>
              <w:rPr>
                <w:rFonts w:ascii="Arial" w:hAnsi="Arial" w:cs="Arial" w:eastAsia="Arial" w:hint="default"/>
                <w:sz w:val="24"/>
                <w:szCs w:val="24"/>
              </w:rPr>
            </w:pPr>
            <w:r>
              <w:rPr>
                <w:rFonts w:ascii="Arial"/>
                <w:sz w:val="24"/>
              </w:rPr>
              <w:t>(5)</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2"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76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585"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9" w:right="0"/>
              <w:jc w:val="left"/>
              <w:rPr>
                <w:rFonts w:ascii="Arial" w:hAnsi="Arial" w:cs="Arial" w:eastAsia="Arial" w:hint="default"/>
                <w:sz w:val="24"/>
                <w:szCs w:val="24"/>
              </w:rPr>
            </w:pPr>
            <w:r>
              <w:rPr>
                <w:rFonts w:ascii="Arial"/>
                <w:sz w:val="24"/>
              </w:rPr>
              <w:t>(d)</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2" w:right="0"/>
              <w:jc w:val="left"/>
              <w:rPr>
                <w:rFonts w:ascii="宋体" w:hAnsi="宋体" w:cs="宋体" w:eastAsia="宋体" w:hint="default"/>
                <w:sz w:val="24"/>
                <w:szCs w:val="24"/>
              </w:rPr>
            </w:pPr>
            <w:r>
              <w:rPr>
                <w:rFonts w:ascii="宋体" w:hAnsi="宋体" w:cs="宋体" w:eastAsia="宋体" w:hint="default"/>
                <w:sz w:val="24"/>
                <w:szCs w:val="24"/>
              </w:rPr>
              <w:t>担保</w:t>
            </w:r>
          </w:p>
        </w:tc>
        <w:tc>
          <w:tcPr>
            <w:tcW w:w="276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894" w:hRule="exact"/>
        </w:trPr>
        <w:tc>
          <w:tcPr>
            <w:tcW w:w="9411" w:type="dxa"/>
            <w:gridSpan w:val="4"/>
            <w:tcBorders>
              <w:top w:val="nil" w:sz="6" w:space="0" w:color="auto"/>
              <w:left w:val="nil" w:sz="6" w:space="0" w:color="auto"/>
              <w:bottom w:val="nil" w:sz="6" w:space="0" w:color="auto"/>
              <w:right w:val="nil" w:sz="6" w:space="0" w:color="auto"/>
            </w:tcBorders>
          </w:tcPr>
          <w:p>
            <w:pPr>
              <w:pStyle w:val="TableParagraph"/>
              <w:spacing w:line="310" w:lineRule="exact" w:before="131"/>
              <w:ind w:left="947"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9"/>
                <w:sz w:val="24"/>
                <w:szCs w:val="24"/>
              </w:rPr>
              <w:t> </w:t>
            </w:r>
            <w:r>
              <w:rPr>
                <w:rFonts w:ascii="Arial" w:hAnsi="Arial" w:cs="Arial" w:eastAsia="Arial" w:hint="default"/>
                <w:sz w:val="24"/>
                <w:szCs w:val="24"/>
              </w:rPr>
              <w:t>2014</w:t>
            </w:r>
            <w:r>
              <w:rPr>
                <w:rFonts w:ascii="Arial" w:hAnsi="Arial" w:cs="Arial" w:eastAsia="Arial" w:hint="default"/>
                <w:spacing w:val="-16"/>
                <w:sz w:val="24"/>
                <w:szCs w:val="24"/>
              </w:rPr>
              <w:t> </w:t>
            </w:r>
            <w:r>
              <w:rPr>
                <w:rFonts w:ascii="宋体" w:hAnsi="宋体" w:cs="宋体" w:eastAsia="宋体" w:hint="default"/>
                <w:sz w:val="24"/>
                <w:szCs w:val="24"/>
              </w:rPr>
              <w:t>年度，无关联方为本集团提供担保</w:t>
            </w:r>
            <w:r>
              <w:rPr>
                <w:rFonts w:ascii="Arial" w:hAnsi="Arial" w:cs="Arial" w:eastAsia="Arial" w:hint="default"/>
                <w:sz w:val="24"/>
                <w:szCs w:val="24"/>
              </w:rPr>
              <w:t>(2013</w:t>
            </w:r>
            <w:r>
              <w:rPr>
                <w:rFonts w:ascii="Arial" w:hAnsi="Arial" w:cs="Arial" w:eastAsia="Arial" w:hint="default"/>
                <w:spacing w:val="-16"/>
                <w:sz w:val="24"/>
                <w:szCs w:val="24"/>
              </w:rPr>
              <w:t> </w:t>
            </w:r>
            <w:r>
              <w:rPr>
                <w:rFonts w:ascii="宋体" w:hAnsi="宋体" w:cs="宋体" w:eastAsia="宋体" w:hint="default"/>
                <w:spacing w:val="-6"/>
                <w:sz w:val="24"/>
                <w:szCs w:val="24"/>
              </w:rPr>
              <w:t>年度：无</w:t>
            </w:r>
            <w:r>
              <w:rPr>
                <w:rFonts w:ascii="Arial" w:hAnsi="Arial" w:cs="Arial" w:eastAsia="Arial" w:hint="default"/>
                <w:spacing w:val="-6"/>
                <w:sz w:val="24"/>
                <w:szCs w:val="24"/>
              </w:rPr>
              <w:t>)</w:t>
            </w:r>
            <w:r>
              <w:rPr>
                <w:rFonts w:ascii="宋体" w:hAnsi="宋体" w:cs="宋体" w:eastAsia="宋体" w:hint="default"/>
                <w:spacing w:val="-6"/>
                <w:sz w:val="24"/>
                <w:szCs w:val="24"/>
              </w:rPr>
              <w:t>，也无本集团为关联</w:t>
            </w:r>
            <w:r>
              <w:rPr>
                <w:rFonts w:ascii="宋体" w:hAnsi="宋体" w:cs="宋体" w:eastAsia="宋体" w:hint="default"/>
                <w:sz w:val="24"/>
                <w:szCs w:val="24"/>
              </w:rPr>
              <w:t> 方提供担保。</w:t>
            </w:r>
          </w:p>
        </w:tc>
      </w:tr>
      <w:tr>
        <w:trPr>
          <w:trHeight w:val="591"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(e)</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22" w:right="0"/>
              <w:jc w:val="left"/>
              <w:rPr>
                <w:rFonts w:ascii="宋体" w:hAnsi="宋体" w:cs="宋体" w:eastAsia="宋体" w:hint="default"/>
                <w:sz w:val="24"/>
                <w:szCs w:val="24"/>
              </w:rPr>
            </w:pPr>
            <w:r>
              <w:rPr>
                <w:rFonts w:ascii="宋体" w:hAnsi="宋体" w:cs="宋体" w:eastAsia="宋体" w:hint="default"/>
                <w:sz w:val="24"/>
                <w:szCs w:val="24"/>
              </w:rPr>
              <w:t>接受项目管理服务</w:t>
            </w:r>
          </w:p>
        </w:tc>
        <w:tc>
          <w:tcPr>
            <w:tcW w:w="276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593"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2"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66"/>
              <w:ind w:left="1197" w:right="0"/>
              <w:jc w:val="left"/>
              <w:rPr>
                <w:rFonts w:ascii="Arial" w:hAnsi="Arial" w:cs="Arial" w:eastAsia="Arial" w:hint="default"/>
                <w:sz w:val="24"/>
                <w:szCs w:val="24"/>
              </w:rPr>
            </w:pPr>
            <w:r>
              <w:rPr>
                <w:rFonts w:ascii="Arial"/>
                <w:sz w:val="24"/>
              </w:rPr>
              <w:t>38,607</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5"/>
                <w:sz w:val="24"/>
              </w:rPr>
              <w:t>20,225</w:t>
            </w:r>
            <w:r>
              <w:rPr>
                <w:rFonts w:ascii="Arial"/>
                <w:sz w:val="24"/>
              </w:rPr>
            </w:r>
          </w:p>
        </w:tc>
      </w:tr>
      <w:tr>
        <w:trPr>
          <w:trHeight w:val="310"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1" w:lineRule="exact"/>
              <w:ind w:left="222"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197" w:right="0"/>
              <w:jc w:val="left"/>
              <w:rPr>
                <w:rFonts w:ascii="Arial" w:hAnsi="Arial" w:cs="Arial" w:eastAsia="Arial" w:hint="default"/>
                <w:sz w:val="24"/>
                <w:szCs w:val="24"/>
              </w:rPr>
            </w:pPr>
            <w:r>
              <w:rPr>
                <w:rFonts w:ascii="Arial"/>
                <w:sz w:val="24"/>
              </w:rPr>
              <w:t>13,963</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sz w:val="24"/>
              </w:rPr>
              <w:t>2,136</w:t>
            </w:r>
          </w:p>
        </w:tc>
      </w:tr>
      <w:tr>
        <w:trPr>
          <w:trHeight w:val="312"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32" w:right="0"/>
              <w:jc w:val="left"/>
              <w:rPr>
                <w:rFonts w:ascii="Arial" w:hAnsi="Arial" w:cs="Arial" w:eastAsia="Arial" w:hint="default"/>
                <w:sz w:val="24"/>
                <w:szCs w:val="24"/>
              </w:rPr>
            </w:pPr>
            <w:r>
              <w:rPr>
                <w:rFonts w:ascii="Arial"/>
                <w:sz w:val="24"/>
              </w:rPr>
              <w:t>6,473</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w w:val="95"/>
                <w:sz w:val="24"/>
              </w:rPr>
              <w:t>370</w:t>
            </w:r>
            <w:r>
              <w:rPr>
                <w:rFonts w:ascii="Arial"/>
                <w:sz w:val="24"/>
              </w:rPr>
            </w:r>
          </w:p>
        </w:tc>
      </w:tr>
      <w:tr>
        <w:trPr>
          <w:trHeight w:val="311"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2" w:right="0"/>
              <w:jc w:val="left"/>
              <w:rPr>
                <w:rFonts w:ascii="Arial" w:hAnsi="Arial" w:cs="Arial" w:eastAsia="Arial" w:hint="default"/>
                <w:sz w:val="24"/>
                <w:szCs w:val="24"/>
              </w:rPr>
            </w:pPr>
            <w:r>
              <w:rPr>
                <w:rFonts w:ascii="Arial"/>
                <w:sz w:val="24"/>
              </w:rPr>
              <w:t>6,177</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1,190</w:t>
            </w:r>
            <w:r>
              <w:rPr>
                <w:rFonts w:ascii="Arial"/>
                <w:sz w:val="24"/>
              </w:rPr>
            </w:r>
          </w:p>
        </w:tc>
      </w:tr>
      <w:tr>
        <w:trPr>
          <w:trHeight w:val="311"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332" w:right="0"/>
              <w:jc w:val="left"/>
              <w:rPr>
                <w:rFonts w:ascii="Arial" w:hAnsi="Arial" w:cs="Arial" w:eastAsia="Arial" w:hint="default"/>
                <w:sz w:val="24"/>
                <w:szCs w:val="24"/>
              </w:rPr>
            </w:pPr>
            <w:r>
              <w:rPr>
                <w:rFonts w:ascii="Arial"/>
                <w:sz w:val="24"/>
              </w:rPr>
              <w:t>4,363</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1,617</w:t>
            </w:r>
            <w:r>
              <w:rPr>
                <w:rFonts w:ascii="Arial"/>
                <w:sz w:val="24"/>
              </w:rPr>
            </w:r>
          </w:p>
        </w:tc>
      </w:tr>
      <w:tr>
        <w:trPr>
          <w:trHeight w:val="312"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332" w:right="0"/>
              <w:jc w:val="left"/>
              <w:rPr>
                <w:rFonts w:ascii="Arial" w:hAnsi="Arial" w:cs="Arial" w:eastAsia="Arial" w:hint="default"/>
                <w:sz w:val="24"/>
                <w:szCs w:val="24"/>
              </w:rPr>
            </w:pPr>
            <w:r>
              <w:rPr>
                <w:rFonts w:ascii="Arial"/>
                <w:sz w:val="24"/>
              </w:rPr>
              <w:t>1,537</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Arial" w:hAnsi="Arial" w:cs="Arial" w:eastAsia="Arial" w:hint="default"/>
                <w:sz w:val="24"/>
                <w:szCs w:val="24"/>
              </w:rPr>
            </w:pPr>
            <w:r>
              <w:rPr>
                <w:rFonts w:ascii="Arial"/>
                <w:w w:val="95"/>
                <w:sz w:val="24"/>
              </w:rPr>
              <w:t>1,920</w:t>
            </w:r>
            <w:r>
              <w:rPr>
                <w:rFonts w:ascii="Arial"/>
                <w:sz w:val="24"/>
              </w:rPr>
            </w:r>
          </w:p>
        </w:tc>
      </w:tr>
      <w:tr>
        <w:trPr>
          <w:trHeight w:val="311"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32" w:right="0"/>
              <w:jc w:val="left"/>
              <w:rPr>
                <w:rFonts w:ascii="Arial" w:hAnsi="Arial" w:cs="Arial" w:eastAsia="Arial" w:hint="default"/>
                <w:sz w:val="24"/>
                <w:szCs w:val="24"/>
              </w:rPr>
            </w:pPr>
            <w:r>
              <w:rPr>
                <w:rFonts w:ascii="Arial"/>
                <w:sz w:val="24"/>
              </w:rPr>
              <w:t>598</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32" w:right="0"/>
              <w:jc w:val="left"/>
              <w:rPr>
                <w:rFonts w:ascii="Arial" w:hAnsi="Arial" w:cs="Arial" w:eastAsia="Arial" w:hint="default"/>
                <w:sz w:val="24"/>
                <w:szCs w:val="24"/>
              </w:rPr>
            </w:pPr>
            <w:r>
              <w:rPr>
                <w:rFonts w:ascii="Arial"/>
                <w:sz w:val="24"/>
              </w:rPr>
              <w:t>348</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62" w:lineRule="exact"/>
              <w:ind w:left="222"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532" w:right="0"/>
              <w:jc w:val="left"/>
              <w:rPr>
                <w:rFonts w:ascii="Arial" w:hAnsi="Arial" w:cs="Arial" w:eastAsia="Arial" w:hint="default"/>
                <w:sz w:val="24"/>
                <w:szCs w:val="24"/>
              </w:rPr>
            </w:pPr>
            <w:r>
              <w:rPr>
                <w:rFonts w:ascii="Arial"/>
                <w:sz w:val="24"/>
              </w:rPr>
              <w:t>291</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3378" w:val="left" w:leader="none"/>
                <w:tab w:pos="5671" w:val="left" w:leader="none"/>
              </w:tabs>
              <w:spacing w:line="257" w:lineRule="exact"/>
              <w:ind w:left="222" w:right="-1852"/>
              <w:jc w:val="left"/>
              <w:rPr>
                <w:rFonts w:ascii="Arial" w:hAnsi="Arial" w:cs="Arial" w:eastAsia="Arial" w:hint="default"/>
                <w:sz w:val="24"/>
                <w:szCs w:val="24"/>
              </w:rPr>
            </w:pPr>
            <w:r>
              <w:rPr>
                <w:rFonts w:ascii="宋体" w:hAnsi="宋体" w:cs="宋体" w:eastAsia="宋体" w:hint="default"/>
                <w:position w:val="2"/>
                <w:sz w:val="24"/>
                <w:szCs w:val="24"/>
              </w:rPr>
              <w:t>盐城苏宁置业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762" w:type="dxa"/>
            <w:tcBorders>
              <w:top w:val="nil" w:sz="6" w:space="0" w:color="auto"/>
              <w:left w:val="nil" w:sz="6" w:space="0" w:color="auto"/>
              <w:bottom w:val="nil" w:sz="6" w:space="0" w:color="auto"/>
              <w:right w:val="nil" w:sz="6" w:space="0" w:color="auto"/>
            </w:tcBorders>
          </w:tcPr>
          <w:p>
            <w:pPr>
              <w:pStyle w:val="TableParagraph"/>
              <w:tabs>
                <w:tab w:pos="728" w:val="left" w:leader="none"/>
                <w:tab w:pos="2546" w:val="left" w:leader="none"/>
              </w:tabs>
              <w:spacing w:line="240" w:lineRule="auto" w:before="18"/>
              <w:ind w:right="-1637"/>
              <w:jc w:val="right"/>
              <w:rPr>
                <w:rFonts w:ascii="Arial" w:hAnsi="Arial" w:cs="Arial" w:eastAsia="Arial" w:hint="default"/>
                <w:sz w:val="24"/>
                <w:szCs w:val="24"/>
              </w:rPr>
            </w:pPr>
            <w:r>
              <w:rPr>
                <w:rFonts w:ascii="Arial"/>
                <w:w w:val="99"/>
                <w:sz w:val="24"/>
              </w:rPr>
            </w:r>
            <w:r>
              <w:rPr>
                <w:rFonts w:ascii="Arial"/>
                <w:w w:val="95"/>
                <w:sz w:val="24"/>
                <w:u w:val="single" w:color="000000"/>
              </w:rPr>
              <w:t>- </w:t>
            </w:r>
            <w:r>
              <w:rPr>
                <w:rFonts w:ascii="Arial"/>
                <w:spacing w:val="-25"/>
                <w:w w:val="95"/>
                <w:sz w:val="24"/>
                <w:u w:val="single" w:color="000000"/>
              </w:rPr>
              <w:t> </w:t>
            </w:r>
            <w:r>
              <w:rPr>
                <w:rFonts w:ascii="Arial"/>
                <w:spacing w:val="-25"/>
                <w:w w:val="95"/>
                <w:sz w:val="24"/>
              </w:rPr>
            </w:r>
            <w:r>
              <w:rPr>
                <w:rFonts w:ascii="Arial"/>
                <w:w w:val="95"/>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03" w:type="dxa"/>
            <w:tcBorders>
              <w:top w:val="nil" w:sz="6" w:space="0" w:color="auto"/>
              <w:left w:val="nil" w:sz="6" w:space="0" w:color="auto"/>
              <w:bottom w:val="nil" w:sz="6" w:space="0" w:color="auto"/>
              <w:right w:val="nil" w:sz="6" w:space="0" w:color="auto"/>
            </w:tcBorders>
          </w:tcPr>
          <w:p>
            <w:pPr>
              <w:pStyle w:val="TableParagraph"/>
              <w:tabs>
                <w:tab w:pos="374" w:val="left" w:leader="none"/>
              </w:tabs>
              <w:spacing w:line="240" w:lineRule="auto" w:before="18"/>
              <w:ind w:right="90"/>
              <w:jc w:val="right"/>
              <w:rPr>
                <w:rFonts w:ascii="Arial" w:hAnsi="Arial" w:cs="Arial" w:eastAsia="Arial" w:hint="default"/>
                <w:sz w:val="24"/>
                <w:szCs w:val="24"/>
              </w:rPr>
            </w:pPr>
            <w:r>
              <w:rPr>
                <w:rFonts w:ascii="Arial"/>
                <w:w w:val="99"/>
                <w:sz w:val="24"/>
              </w:rPr>
            </w:r>
            <w:r>
              <w:rPr>
                <w:rFonts w:ascii="Arial"/>
                <w:spacing w:val="-1"/>
                <w:sz w:val="24"/>
                <w:u w:val="single" w:color="000000"/>
              </w:rPr>
              <w:t>10</w:t>
              <w:tab/>
            </w:r>
            <w:r>
              <w:rPr>
                <w:rFonts w:ascii="Arial"/>
                <w:spacing w:val="-1"/>
                <w:sz w:val="24"/>
              </w:rPr>
            </w:r>
          </w:p>
        </w:tc>
      </w:tr>
      <w:tr>
        <w:trPr>
          <w:trHeight w:val="434" w:hRule="exact"/>
        </w:trPr>
        <w:tc>
          <w:tcPr>
            <w:tcW w:w="726" w:type="dxa"/>
            <w:tcBorders>
              <w:top w:val="nil" w:sz="6" w:space="0" w:color="auto"/>
              <w:left w:val="nil" w:sz="6" w:space="0" w:color="auto"/>
              <w:bottom w:val="nil" w:sz="6" w:space="0" w:color="auto"/>
              <w:right w:val="nil" w:sz="6" w:space="0" w:color="auto"/>
            </w:tcBorders>
          </w:tcPr>
          <w:p>
            <w:pPr/>
          </w:p>
        </w:tc>
        <w:tc>
          <w:tcPr>
            <w:tcW w:w="6582" w:type="dxa"/>
            <w:gridSpan w:val="2"/>
            <w:tcBorders>
              <w:top w:val="nil" w:sz="6" w:space="0" w:color="auto"/>
              <w:left w:val="nil" w:sz="6" w:space="0" w:color="auto"/>
              <w:bottom w:val="nil" w:sz="6" w:space="0" w:color="auto"/>
              <w:right w:val="nil" w:sz="6" w:space="0" w:color="auto"/>
            </w:tcBorders>
          </w:tcPr>
          <w:p>
            <w:pPr>
              <w:pStyle w:val="TableParagraph"/>
              <w:tabs>
                <w:tab w:pos="5017" w:val="left" w:leader="none"/>
                <w:tab w:pos="6400" w:val="left" w:leader="none"/>
                <w:tab w:pos="7750" w:val="left" w:leader="none"/>
              </w:tabs>
              <w:spacing w:line="269" w:lineRule="exact"/>
              <w:ind w:left="3378" w:right="-116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72,357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3"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69" w:lineRule="exact"/>
              <w:ind w:right="90"/>
              <w:jc w:val="right"/>
              <w:rPr>
                <w:rFonts w:ascii="Arial" w:hAnsi="Arial" w:cs="Arial" w:eastAsia="Arial" w:hint="default"/>
                <w:sz w:val="24"/>
                <w:szCs w:val="24"/>
              </w:rPr>
            </w:pPr>
            <w:r>
              <w:rPr>
                <w:rFonts w:ascii="Arial"/>
                <w:w w:val="99"/>
                <w:sz w:val="24"/>
              </w:rPr>
            </w:r>
            <w:r>
              <w:rPr>
                <w:rFonts w:ascii="Arial"/>
                <w:w w:val="95"/>
                <w:sz w:val="24"/>
                <w:u w:val="thick" w:color="000000"/>
              </w:rPr>
              <w:t>27,468</w:t>
            </w:r>
            <w:r>
              <w:rPr>
                <w:rFonts w:ascii="Arial"/>
                <w:sz w:val="24"/>
                <w:u w:val="thick" w:color="000000"/>
              </w:rPr>
              <w:tab/>
            </w:r>
            <w:r>
              <w:rPr>
                <w:rFonts w:ascii="Arial"/>
                <w:sz w:val="24"/>
              </w:rPr>
            </w:r>
          </w:p>
        </w:tc>
      </w:tr>
      <w:tr>
        <w:trPr>
          <w:trHeight w:val="592"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(f)</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2" w:right="0"/>
              <w:jc w:val="left"/>
              <w:rPr>
                <w:rFonts w:ascii="宋体" w:hAnsi="宋体" w:cs="宋体" w:eastAsia="宋体" w:hint="default"/>
                <w:sz w:val="24"/>
                <w:szCs w:val="24"/>
              </w:rPr>
            </w:pPr>
            <w:r>
              <w:rPr>
                <w:rFonts w:ascii="宋体" w:hAnsi="宋体" w:cs="宋体" w:eastAsia="宋体" w:hint="default"/>
                <w:sz w:val="24"/>
                <w:szCs w:val="24"/>
              </w:rPr>
              <w:t>接受物业服务</w:t>
            </w:r>
          </w:p>
        </w:tc>
        <w:tc>
          <w:tcPr>
            <w:tcW w:w="276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593"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7"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3378" w:val="left" w:leader="none"/>
                <w:tab w:pos="5018" w:val="left" w:leader="none"/>
              </w:tabs>
              <w:spacing w:line="240" w:lineRule="auto" w:before="90"/>
              <w:ind w:left="222" w:right="-1199"/>
              <w:jc w:val="left"/>
              <w:rPr>
                <w:rFonts w:ascii="Arial" w:hAnsi="Arial" w:cs="Arial" w:eastAsia="Arial" w:hint="default"/>
                <w:sz w:val="24"/>
                <w:szCs w:val="24"/>
              </w:rPr>
            </w:pPr>
            <w:r>
              <w:rPr>
                <w:rFonts w:ascii="宋体" w:hAnsi="宋体" w:cs="宋体" w:eastAsia="宋体" w:hint="default"/>
                <w:position w:val="2"/>
                <w:sz w:val="24"/>
                <w:szCs w:val="24"/>
              </w:rPr>
              <w:t>江苏银河物业</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2762" w:type="dxa"/>
            <w:tcBorders>
              <w:top w:val="nil" w:sz="6" w:space="0" w:color="auto"/>
              <w:left w:val="nil" w:sz="6" w:space="0" w:color="auto"/>
              <w:bottom w:val="nil" w:sz="6" w:space="0" w:color="auto"/>
              <w:right w:val="nil" w:sz="6" w:space="0" w:color="auto"/>
            </w:tcBorders>
          </w:tcPr>
          <w:p>
            <w:pPr>
              <w:pStyle w:val="TableParagraph"/>
              <w:tabs>
                <w:tab w:pos="2580" w:val="left" w:leader="none"/>
                <w:tab w:pos="3930" w:val="left" w:leader="none"/>
              </w:tabs>
              <w:spacing w:line="240" w:lineRule="auto" w:before="165"/>
              <w:ind w:left="1198" w:right="-1169"/>
              <w:jc w:val="left"/>
              <w:rPr>
                <w:rFonts w:ascii="Arial" w:hAnsi="Arial" w:cs="Arial" w:eastAsia="Arial" w:hint="default"/>
                <w:sz w:val="24"/>
                <w:szCs w:val="24"/>
              </w:rPr>
            </w:pPr>
            <w:r>
              <w:rPr>
                <w:rFonts w:ascii="Arial"/>
                <w:w w:val="99"/>
                <w:sz w:val="24"/>
              </w:rPr>
            </w:r>
            <w:r>
              <w:rPr>
                <w:rFonts w:ascii="Arial"/>
                <w:sz w:val="24"/>
                <w:u w:val="thick" w:color="000000"/>
              </w:rPr>
              <w:t>46,918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3" w:type="dxa"/>
            <w:tcBorders>
              <w:top w:val="nil" w:sz="6" w:space="0" w:color="auto"/>
              <w:left w:val="nil" w:sz="6" w:space="0" w:color="auto"/>
              <w:bottom w:val="nil" w:sz="6" w:space="0" w:color="auto"/>
              <w:right w:val="nil" w:sz="6" w:space="0" w:color="auto"/>
            </w:tcBorders>
          </w:tcPr>
          <w:p>
            <w:pPr>
              <w:pStyle w:val="TableParagraph"/>
              <w:tabs>
                <w:tab w:pos="842" w:val="left" w:leader="none"/>
              </w:tabs>
              <w:spacing w:line="240" w:lineRule="auto" w:before="165"/>
              <w:ind w:right="90"/>
              <w:jc w:val="right"/>
              <w:rPr>
                <w:rFonts w:ascii="Arial" w:hAnsi="Arial" w:cs="Arial" w:eastAsia="Arial" w:hint="default"/>
                <w:sz w:val="24"/>
                <w:szCs w:val="24"/>
              </w:rPr>
            </w:pPr>
            <w:r>
              <w:rPr>
                <w:rFonts w:ascii="Arial"/>
                <w:w w:val="99"/>
                <w:sz w:val="24"/>
              </w:rPr>
            </w:r>
            <w:r>
              <w:rPr>
                <w:rFonts w:ascii="Arial"/>
                <w:w w:val="95"/>
                <w:sz w:val="24"/>
                <w:u w:val="thick" w:color="000000"/>
              </w:rPr>
              <w:t>36,769</w:t>
            </w:r>
            <w:r>
              <w:rPr>
                <w:rFonts w:ascii="Arial"/>
                <w:sz w:val="24"/>
                <w:u w:val="thick" w:color="000000"/>
              </w:rPr>
              <w:tab/>
            </w:r>
            <w:r>
              <w:rPr>
                <w:rFonts w:ascii="Arial"/>
                <w:sz w:val="24"/>
              </w:rPr>
            </w:r>
          </w:p>
        </w:tc>
      </w:tr>
      <w:tr>
        <w:trPr>
          <w:trHeight w:val="592" w:hRule="exact"/>
        </w:trPr>
        <w:tc>
          <w:tcPr>
            <w:tcW w:w="726"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(g)</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22" w:right="0"/>
              <w:jc w:val="left"/>
              <w:rPr>
                <w:rFonts w:ascii="宋体" w:hAnsi="宋体" w:cs="宋体" w:eastAsia="宋体" w:hint="default"/>
                <w:sz w:val="24"/>
                <w:szCs w:val="24"/>
              </w:rPr>
            </w:pPr>
            <w:r>
              <w:rPr>
                <w:rFonts w:ascii="宋体" w:hAnsi="宋体" w:cs="宋体" w:eastAsia="宋体" w:hint="default"/>
                <w:sz w:val="24"/>
                <w:szCs w:val="24"/>
              </w:rPr>
              <w:t>购置设备及储值卡</w:t>
            </w:r>
          </w:p>
        </w:tc>
        <w:tc>
          <w:tcPr>
            <w:tcW w:w="2762" w:type="dxa"/>
            <w:tcBorders>
              <w:top w:val="nil" w:sz="6" w:space="0" w:color="auto"/>
              <w:left w:val="nil" w:sz="6" w:space="0" w:color="auto"/>
              <w:bottom w:val="nil" w:sz="6" w:space="0" w:color="auto"/>
              <w:right w:val="nil" w:sz="6" w:space="0" w:color="auto"/>
            </w:tcBorders>
          </w:tcPr>
          <w:p>
            <w:pPr/>
          </w:p>
        </w:tc>
        <w:tc>
          <w:tcPr>
            <w:tcW w:w="2103" w:type="dxa"/>
            <w:tcBorders>
              <w:top w:val="nil" w:sz="6" w:space="0" w:color="auto"/>
              <w:left w:val="nil" w:sz="6" w:space="0" w:color="auto"/>
              <w:bottom w:val="nil" w:sz="6" w:space="0" w:color="auto"/>
              <w:right w:val="nil" w:sz="6" w:space="0" w:color="auto"/>
            </w:tcBorders>
          </w:tcPr>
          <w:p>
            <w:pPr/>
          </w:p>
        </w:tc>
      </w:tr>
      <w:tr>
        <w:trPr>
          <w:trHeight w:val="593"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857"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19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8"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22"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762"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827"/>
              <w:jc w:val="right"/>
              <w:rPr>
                <w:rFonts w:ascii="Arial" w:hAnsi="Arial" w:cs="Arial" w:eastAsia="Arial" w:hint="default"/>
                <w:sz w:val="24"/>
                <w:szCs w:val="24"/>
              </w:rPr>
            </w:pPr>
            <w:r>
              <w:rPr>
                <w:rFonts w:ascii="Arial"/>
                <w:w w:val="99"/>
                <w:sz w:val="24"/>
              </w:rPr>
              <w:t>-</w:t>
            </w:r>
            <w:r>
              <w:rPr>
                <w:rFonts w:ascii="Arial"/>
                <w:sz w:val="24"/>
              </w:rPr>
            </w:r>
          </w:p>
        </w:tc>
        <w:tc>
          <w:tcPr>
            <w:tcW w:w="2103"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5"/>
                <w:sz w:val="24"/>
              </w:rPr>
              <w:t>4,775</w:t>
            </w:r>
            <w:r>
              <w:rPr>
                <w:rFonts w:ascii="Arial"/>
                <w:sz w:val="24"/>
              </w:rPr>
            </w:r>
          </w:p>
        </w:tc>
      </w:tr>
      <w:tr>
        <w:trPr>
          <w:trHeight w:val="312"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Style w:val="TableParagraph"/>
              <w:tabs>
                <w:tab w:pos="3378" w:val="left" w:leader="none"/>
                <w:tab w:pos="5671" w:val="left" w:leader="none"/>
              </w:tabs>
              <w:spacing w:line="258" w:lineRule="exact"/>
              <w:ind w:left="222" w:right="-1852"/>
              <w:jc w:val="left"/>
              <w:rPr>
                <w:rFonts w:ascii="Arial" w:hAnsi="Arial" w:cs="Arial" w:eastAsia="Arial" w:hint="default"/>
                <w:sz w:val="24"/>
                <w:szCs w:val="24"/>
              </w:rPr>
            </w:pPr>
            <w:r>
              <w:rPr>
                <w:rFonts w:ascii="宋体" w:hAnsi="宋体" w:cs="宋体" w:eastAsia="宋体" w:hint="default"/>
                <w:position w:val="2"/>
                <w:sz w:val="24"/>
                <w:szCs w:val="24"/>
              </w:rPr>
              <w:t>江苏苏宁建材</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762" w:type="dxa"/>
            <w:tcBorders>
              <w:top w:val="nil" w:sz="6" w:space="0" w:color="auto"/>
              <w:left w:val="nil" w:sz="6" w:space="0" w:color="auto"/>
              <w:bottom w:val="nil" w:sz="6" w:space="0" w:color="auto"/>
              <w:right w:val="nil" w:sz="6" w:space="0" w:color="auto"/>
            </w:tcBorders>
          </w:tcPr>
          <w:p>
            <w:pPr>
              <w:pStyle w:val="TableParagraph"/>
              <w:tabs>
                <w:tab w:pos="728" w:val="left" w:leader="none"/>
                <w:tab w:pos="2212" w:val="left" w:leader="none"/>
              </w:tabs>
              <w:spacing w:line="240" w:lineRule="auto" w:before="18"/>
              <w:ind w:right="-1303"/>
              <w:jc w:val="right"/>
              <w:rPr>
                <w:rFonts w:ascii="Arial" w:hAnsi="Arial" w:cs="Arial" w:eastAsia="Arial" w:hint="default"/>
                <w:sz w:val="24"/>
                <w:szCs w:val="24"/>
              </w:rPr>
            </w:pPr>
            <w:r>
              <w:rPr>
                <w:rFonts w:ascii="Arial"/>
                <w:w w:val="99"/>
                <w:sz w:val="24"/>
              </w:rPr>
            </w:r>
            <w:r>
              <w:rPr>
                <w:rFonts w:ascii="Arial"/>
                <w:w w:val="95"/>
                <w:sz w:val="24"/>
                <w:u w:val="single" w:color="000000"/>
              </w:rPr>
              <w:t>- </w:t>
            </w:r>
            <w:r>
              <w:rPr>
                <w:rFonts w:ascii="Arial"/>
                <w:spacing w:val="-25"/>
                <w:w w:val="95"/>
                <w:sz w:val="24"/>
                <w:u w:val="single" w:color="000000"/>
              </w:rPr>
              <w:t> </w:t>
            </w:r>
            <w:r>
              <w:rPr>
                <w:rFonts w:ascii="Arial"/>
                <w:spacing w:val="-25"/>
                <w:w w:val="95"/>
                <w:sz w:val="24"/>
              </w:rPr>
            </w:r>
            <w:r>
              <w:rPr>
                <w:rFonts w:ascii="Arial"/>
                <w:w w:val="95"/>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103"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40" w:lineRule="auto" w:before="18"/>
              <w:ind w:right="90"/>
              <w:jc w:val="right"/>
              <w:rPr>
                <w:rFonts w:ascii="Arial" w:hAnsi="Arial" w:cs="Arial" w:eastAsia="Arial" w:hint="default"/>
                <w:sz w:val="24"/>
                <w:szCs w:val="24"/>
              </w:rPr>
            </w:pPr>
            <w:r>
              <w:rPr>
                <w:rFonts w:ascii="Arial"/>
                <w:w w:val="99"/>
                <w:sz w:val="24"/>
              </w:rPr>
            </w:r>
            <w:r>
              <w:rPr>
                <w:rFonts w:ascii="Arial"/>
                <w:w w:val="95"/>
                <w:sz w:val="24"/>
                <w:u w:val="single" w:color="000000"/>
              </w:rPr>
              <w:t>3,642</w:t>
            </w:r>
            <w:r>
              <w:rPr>
                <w:rFonts w:ascii="Arial"/>
                <w:sz w:val="24"/>
                <w:u w:val="single" w:color="000000"/>
              </w:rPr>
              <w:tab/>
            </w:r>
            <w:r>
              <w:rPr>
                <w:rFonts w:ascii="Arial"/>
                <w:sz w:val="24"/>
              </w:rPr>
            </w:r>
          </w:p>
        </w:tc>
      </w:tr>
      <w:tr>
        <w:trPr>
          <w:trHeight w:val="263" w:hRule="exact"/>
        </w:trPr>
        <w:tc>
          <w:tcPr>
            <w:tcW w:w="726" w:type="dxa"/>
            <w:tcBorders>
              <w:top w:val="nil" w:sz="6" w:space="0" w:color="auto"/>
              <w:left w:val="nil" w:sz="6" w:space="0" w:color="auto"/>
              <w:bottom w:val="nil" w:sz="6" w:space="0" w:color="auto"/>
              <w:right w:val="nil" w:sz="6" w:space="0" w:color="auto"/>
            </w:tcBorders>
          </w:tcPr>
          <w:p>
            <w:pPr/>
          </w:p>
        </w:tc>
        <w:tc>
          <w:tcPr>
            <w:tcW w:w="3820" w:type="dxa"/>
            <w:tcBorders>
              <w:top w:val="nil" w:sz="6" w:space="0" w:color="auto"/>
              <w:left w:val="nil" w:sz="6" w:space="0" w:color="auto"/>
              <w:bottom w:val="nil" w:sz="6" w:space="0" w:color="auto"/>
              <w:right w:val="nil" w:sz="6" w:space="0" w:color="auto"/>
            </w:tcBorders>
          </w:tcPr>
          <w:p>
            <w:pPr/>
          </w:p>
        </w:tc>
        <w:tc>
          <w:tcPr>
            <w:tcW w:w="2762" w:type="dxa"/>
            <w:tcBorders>
              <w:top w:val="nil" w:sz="6" w:space="0" w:color="auto"/>
              <w:left w:val="nil" w:sz="6" w:space="0" w:color="auto"/>
              <w:bottom w:val="nil" w:sz="6" w:space="0" w:color="auto"/>
              <w:right w:val="nil" w:sz="6" w:space="0" w:color="auto"/>
            </w:tcBorders>
          </w:tcPr>
          <w:p>
            <w:pPr>
              <w:pStyle w:val="TableParagraph"/>
              <w:tabs>
                <w:tab w:pos="1851" w:val="left" w:leader="none"/>
                <w:tab w:pos="2580" w:val="left" w:leader="none"/>
                <w:tab w:pos="4064" w:val="left" w:leader="none"/>
              </w:tabs>
              <w:spacing w:line="268" w:lineRule="exact"/>
              <w:ind w:left="-442" w:right="-130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103" w:type="dxa"/>
            <w:tcBorders>
              <w:top w:val="nil" w:sz="6" w:space="0" w:color="auto"/>
              <w:left w:val="nil" w:sz="6" w:space="0" w:color="auto"/>
              <w:bottom w:val="nil" w:sz="6" w:space="0" w:color="auto"/>
              <w:right w:val="nil" w:sz="6" w:space="0" w:color="auto"/>
            </w:tcBorders>
          </w:tcPr>
          <w:p>
            <w:pPr>
              <w:pStyle w:val="TableParagraph"/>
              <w:tabs>
                <w:tab w:pos="707" w:val="left" w:leader="none"/>
              </w:tabs>
              <w:spacing w:line="268" w:lineRule="exact"/>
              <w:ind w:right="90"/>
              <w:jc w:val="right"/>
              <w:rPr>
                <w:rFonts w:ascii="Arial" w:hAnsi="Arial" w:cs="Arial" w:eastAsia="Arial" w:hint="default"/>
                <w:sz w:val="24"/>
                <w:szCs w:val="24"/>
              </w:rPr>
            </w:pPr>
            <w:r>
              <w:rPr>
                <w:rFonts w:ascii="Arial"/>
                <w:w w:val="99"/>
                <w:sz w:val="24"/>
              </w:rPr>
            </w:r>
            <w:r>
              <w:rPr>
                <w:rFonts w:ascii="Arial"/>
                <w:w w:val="95"/>
                <w:sz w:val="24"/>
                <w:u w:val="thick" w:color="000000"/>
              </w:rPr>
              <w:t>8,417</w:t>
            </w:r>
            <w:r>
              <w:rPr>
                <w:rFonts w:ascii="Arial"/>
                <w:sz w:val="24"/>
                <w:u w:val="thick" w:color="000000"/>
              </w:rPr>
              <w:tab/>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704" w:top="1900" w:bottom="90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4"/>
          <w:szCs w:val="14"/>
        </w:rPr>
      </w:pPr>
    </w:p>
    <w:tbl>
      <w:tblPr>
        <w:tblW w:w="0" w:type="auto"/>
        <w:jc w:val="left"/>
        <w:tblInd w:w="119" w:type="dxa"/>
        <w:tblLayout w:type="fixed"/>
        <w:tblCellMar>
          <w:top w:w="0" w:type="dxa"/>
          <w:left w:w="0" w:type="dxa"/>
          <w:bottom w:w="0" w:type="dxa"/>
          <w:right w:w="0" w:type="dxa"/>
        </w:tblCellMar>
        <w:tblLook w:val="01E0"/>
      </w:tblPr>
      <w:tblGrid>
        <w:gridCol w:w="730"/>
        <w:gridCol w:w="3386"/>
        <w:gridCol w:w="2464"/>
        <w:gridCol w:w="546"/>
        <w:gridCol w:w="2192"/>
      </w:tblGrid>
      <w:tr>
        <w:trPr>
          <w:trHeight w:val="496"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3386" w:type="dxa"/>
            <w:tcBorders>
              <w:top w:val="nil" w:sz="6" w:space="0" w:color="auto"/>
              <w:left w:val="nil" w:sz="6" w:space="0" w:color="auto"/>
              <w:bottom w:val="nil" w:sz="6" w:space="0" w:color="auto"/>
              <w:right w:val="nil" w:sz="6" w:space="0" w:color="auto"/>
            </w:tcBorders>
          </w:tcPr>
          <w:p>
            <w:pPr>
              <w:pStyle w:val="TableParagraph"/>
              <w:spacing w:line="257" w:lineRule="exact"/>
              <w:ind w:left="236"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6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7"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w:t>
            </w: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36"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464" w:type="dxa"/>
            <w:tcBorders>
              <w:top w:val="nil" w:sz="6" w:space="0" w:color="auto"/>
              <w:left w:val="nil" w:sz="6" w:space="0" w:color="auto"/>
              <w:bottom w:val="nil" w:sz="6" w:space="0" w:color="auto"/>
              <w:right w:val="nil" w:sz="6" w:space="0" w:color="auto"/>
            </w:tcBorders>
          </w:tcPr>
          <w:p>
            <w:pP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45"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(h)</w:t>
            </w: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36" w:right="0"/>
              <w:jc w:val="left"/>
              <w:rPr>
                <w:rFonts w:ascii="宋体" w:hAnsi="宋体" w:cs="宋体" w:eastAsia="宋体" w:hint="default"/>
                <w:sz w:val="24"/>
                <w:szCs w:val="24"/>
              </w:rPr>
            </w:pPr>
            <w:r>
              <w:rPr>
                <w:rFonts w:ascii="宋体" w:hAnsi="宋体" w:cs="宋体" w:eastAsia="宋体" w:hint="default"/>
                <w:sz w:val="24"/>
                <w:szCs w:val="24"/>
              </w:rPr>
              <w:t>关联方为本集团提供的其他服</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30" w:right="0"/>
              <w:jc w:val="left"/>
              <w:rPr>
                <w:rFonts w:ascii="宋体" w:hAnsi="宋体" w:cs="宋体" w:eastAsia="宋体" w:hint="default"/>
                <w:sz w:val="24"/>
                <w:szCs w:val="24"/>
              </w:rPr>
            </w:pPr>
            <w:r>
              <w:rPr>
                <w:rFonts w:ascii="宋体" w:hAnsi="宋体" w:cs="宋体" w:eastAsia="宋体" w:hint="default"/>
                <w:sz w:val="24"/>
                <w:szCs w:val="24"/>
              </w:rPr>
              <w:t>务</w:t>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
        </w:tc>
      </w:tr>
      <w:tr>
        <w:trPr>
          <w:trHeight w:val="753"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1"/>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77"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36"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Arial" w:hAnsi="Arial" w:cs="Arial" w:eastAsia="Arial" w:hint="default"/>
                <w:sz w:val="24"/>
                <w:szCs w:val="24"/>
              </w:rPr>
            </w:pPr>
            <w:r>
              <w:rPr>
                <w:rFonts w:ascii="Arial"/>
                <w:w w:val="95"/>
                <w:sz w:val="24"/>
              </w:rPr>
              <w:t>8,615</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right="105"/>
              <w:jc w:val="right"/>
              <w:rPr>
                <w:rFonts w:ascii="Arial" w:hAnsi="Arial" w:cs="Arial" w:eastAsia="Arial" w:hint="default"/>
                <w:sz w:val="24"/>
                <w:szCs w:val="24"/>
              </w:rPr>
            </w:pPr>
            <w:r>
              <w:rPr>
                <w:rFonts w:ascii="Arial"/>
                <w:w w:val="95"/>
                <w:sz w:val="24"/>
              </w:rPr>
              <w:t>7,204</w:t>
            </w:r>
            <w:r>
              <w:rPr>
                <w:rFonts w:ascii="Arial"/>
                <w:sz w:val="24"/>
              </w:rPr>
            </w:r>
          </w:p>
        </w:tc>
      </w:tr>
      <w:tr>
        <w:trPr>
          <w:trHeight w:val="391"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302" w:lineRule="exact"/>
              <w:ind w:left="236"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5"/>
                <w:sz w:val="24"/>
              </w:rPr>
              <w:t>4,323</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3,752</w:t>
            </w:r>
            <w:r>
              <w:rPr>
                <w:rFonts w:ascii="Arial"/>
                <w:sz w:val="24"/>
              </w:rPr>
            </w:r>
          </w:p>
        </w:tc>
      </w:tr>
      <w:tr>
        <w:trPr>
          <w:trHeight w:val="391"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302" w:lineRule="exact"/>
              <w:ind w:left="236"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5"/>
                <w:sz w:val="24"/>
              </w:rPr>
              <w:t>3,870</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5,287</w:t>
            </w:r>
            <w:r>
              <w:rPr>
                <w:rFonts w:ascii="Arial"/>
                <w:sz w:val="24"/>
              </w:rPr>
            </w:r>
          </w:p>
        </w:tc>
      </w:tr>
      <w:tr>
        <w:trPr>
          <w:trHeight w:val="391"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302" w:lineRule="exact"/>
              <w:ind w:left="236"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5"/>
                <w:sz w:val="24"/>
              </w:rPr>
              <w:t>2,565</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2,439</w:t>
            </w:r>
            <w:r>
              <w:rPr>
                <w:rFonts w:ascii="Arial"/>
                <w:sz w:val="24"/>
              </w:rPr>
            </w:r>
          </w:p>
        </w:tc>
      </w:tr>
      <w:tr>
        <w:trPr>
          <w:trHeight w:val="391"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302" w:lineRule="exact"/>
              <w:ind w:left="236" w:right="0"/>
              <w:jc w:val="left"/>
              <w:rPr>
                <w:rFonts w:ascii="宋体" w:hAnsi="宋体" w:cs="宋体" w:eastAsia="宋体" w:hint="default"/>
                <w:sz w:val="24"/>
                <w:szCs w:val="24"/>
              </w:rPr>
            </w:pPr>
            <w:r>
              <w:rPr>
                <w:rFonts w:ascii="宋体" w:hAnsi="宋体" w:cs="宋体" w:eastAsia="宋体" w:hint="default"/>
                <w:sz w:val="24"/>
                <w:szCs w:val="24"/>
              </w:rPr>
              <w:t>华商会议中心</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9"/>
              <w:jc w:val="right"/>
              <w:rPr>
                <w:rFonts w:ascii="Arial" w:hAnsi="Arial" w:cs="Arial" w:eastAsia="Arial" w:hint="default"/>
                <w:sz w:val="24"/>
                <w:szCs w:val="24"/>
              </w:rPr>
            </w:pPr>
            <w:r>
              <w:rPr>
                <w:rFonts w:ascii="Arial"/>
                <w:w w:val="95"/>
                <w:sz w:val="24"/>
              </w:rPr>
              <w:t>1,814</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3,036</w:t>
            </w:r>
            <w:r>
              <w:rPr>
                <w:rFonts w:ascii="Arial"/>
                <w:sz w:val="24"/>
              </w:rPr>
            </w:r>
          </w:p>
        </w:tc>
      </w:tr>
      <w:tr>
        <w:trPr>
          <w:trHeight w:val="391"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302" w:lineRule="exact"/>
              <w:ind w:left="236" w:right="0"/>
              <w:jc w:val="left"/>
              <w:rPr>
                <w:rFonts w:ascii="宋体" w:hAnsi="宋体" w:cs="宋体" w:eastAsia="宋体" w:hint="default"/>
                <w:sz w:val="24"/>
                <w:szCs w:val="24"/>
              </w:rPr>
            </w:pPr>
            <w:r>
              <w:rPr>
                <w:rFonts w:ascii="宋体" w:hAnsi="宋体" w:cs="宋体" w:eastAsia="宋体" w:hint="default"/>
                <w:sz w:val="24"/>
                <w:szCs w:val="24"/>
              </w:rPr>
              <w:t>新街口诺富特酒店</w:t>
            </w:r>
          </w:p>
        </w:tc>
        <w:tc>
          <w:tcPr>
            <w:tcW w:w="2464"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1"/>
              <w:jc w:val="right"/>
              <w:rPr>
                <w:rFonts w:ascii="Arial" w:hAnsi="Arial" w:cs="Arial" w:eastAsia="Arial" w:hint="default"/>
                <w:sz w:val="24"/>
                <w:szCs w:val="24"/>
              </w:rPr>
            </w:pPr>
            <w:r>
              <w:rPr>
                <w:rFonts w:ascii="Arial"/>
                <w:spacing w:val="-1"/>
                <w:w w:val="95"/>
                <w:sz w:val="24"/>
              </w:rPr>
              <w:t>14</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82"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Style w:val="TableParagraph"/>
              <w:spacing w:line="302" w:lineRule="exact"/>
              <w:ind w:left="236"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246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1"/>
              <w:jc w:val="right"/>
              <w:rPr>
                <w:rFonts w:ascii="Arial" w:hAnsi="Arial" w:cs="Arial" w:eastAsia="Arial" w:hint="default"/>
                <w:sz w:val="24"/>
                <w:szCs w:val="24"/>
              </w:rPr>
            </w:pPr>
            <w:r>
              <w:rPr>
                <w:rFonts w:ascii="Arial"/>
                <w:spacing w:val="-1"/>
                <w:w w:val="95"/>
                <w:sz w:val="24"/>
              </w:rPr>
              <w:t>10</w:t>
            </w:r>
            <w:r>
              <w:rPr>
                <w:rFonts w:ascii="Arial"/>
                <w:sz w:val="24"/>
              </w:rPr>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107"/>
              <w:jc w:val="right"/>
              <w:rPr>
                <w:rFonts w:ascii="Arial" w:hAnsi="Arial" w:cs="Arial" w:eastAsia="Arial" w:hint="default"/>
                <w:sz w:val="24"/>
                <w:szCs w:val="24"/>
              </w:rPr>
            </w:pPr>
            <w:r>
              <w:rPr>
                <w:rFonts w:ascii="Arial"/>
                <w:spacing w:val="-1"/>
                <w:w w:val="95"/>
                <w:sz w:val="24"/>
              </w:rPr>
              <w:t>240</w:t>
            </w:r>
            <w:r>
              <w:rPr>
                <w:rFonts w:ascii="Arial"/>
                <w:sz w:val="24"/>
              </w:rPr>
            </w:r>
          </w:p>
        </w:tc>
      </w:tr>
      <w:tr>
        <w:trPr>
          <w:trHeight w:val="376" w:hRule="exact"/>
        </w:trPr>
        <w:tc>
          <w:tcPr>
            <w:tcW w:w="730" w:type="dxa"/>
            <w:tcBorders>
              <w:top w:val="nil" w:sz="6" w:space="0" w:color="auto"/>
              <w:left w:val="nil" w:sz="6" w:space="0" w:color="auto"/>
              <w:bottom w:val="nil" w:sz="6" w:space="0" w:color="auto"/>
              <w:right w:val="nil" w:sz="6" w:space="0" w:color="auto"/>
            </w:tcBorders>
          </w:tcPr>
          <w:p>
            <w:pPr/>
          </w:p>
        </w:tc>
        <w:tc>
          <w:tcPr>
            <w:tcW w:w="3386" w:type="dxa"/>
            <w:tcBorders>
              <w:top w:val="nil" w:sz="6" w:space="0" w:color="auto"/>
              <w:left w:val="nil" w:sz="6" w:space="0" w:color="auto"/>
              <w:bottom w:val="nil" w:sz="6" w:space="0" w:color="auto"/>
              <w:right w:val="nil" w:sz="6" w:space="0" w:color="auto"/>
            </w:tcBorders>
          </w:tcPr>
          <w:p>
            <w:pPr/>
          </w:p>
        </w:tc>
        <w:tc>
          <w:tcPr>
            <w:tcW w:w="2464"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spacing w:val="-4"/>
                <w:sz w:val="24"/>
              </w:rPr>
              <w:t>21,211</w:t>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spacing w:val="-1"/>
                <w:sz w:val="24"/>
              </w:rPr>
              <w:t>21,958</w:t>
            </w:r>
          </w:p>
        </w:tc>
      </w:tr>
      <w:tr>
        <w:trPr>
          <w:trHeight w:val="687" w:hRule="exact"/>
        </w:trPr>
        <w:tc>
          <w:tcPr>
            <w:tcW w:w="730" w:type="dxa"/>
            <w:tcBorders>
              <w:top w:val="nil" w:sz="6" w:space="0" w:color="auto"/>
              <w:left w:val="nil" w:sz="6" w:space="0" w:color="auto"/>
              <w:bottom w:val="nil" w:sz="6" w:space="0" w:color="auto"/>
              <w:right w:val="nil" w:sz="6" w:space="0" w:color="auto"/>
            </w:tcBorders>
          </w:tcPr>
          <w:p>
            <w:pPr/>
          </w:p>
        </w:tc>
        <w:tc>
          <w:tcPr>
            <w:tcW w:w="585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32"/>
                <w:szCs w:val="32"/>
              </w:rPr>
            </w:pPr>
          </w:p>
          <w:p>
            <w:pPr>
              <w:pStyle w:val="TableParagraph"/>
              <w:spacing w:line="240" w:lineRule="auto"/>
              <w:ind w:left="236" w:right="0"/>
              <w:jc w:val="left"/>
              <w:rPr>
                <w:rFonts w:ascii="宋体" w:hAnsi="宋体" w:cs="宋体" w:eastAsia="宋体" w:hint="default"/>
                <w:sz w:val="24"/>
                <w:szCs w:val="24"/>
              </w:rPr>
            </w:pPr>
            <w:r>
              <w:rPr>
                <w:rFonts w:ascii="宋体" w:hAnsi="宋体" w:cs="宋体" w:eastAsia="宋体" w:hint="default"/>
                <w:sz w:val="24"/>
                <w:szCs w:val="24"/>
              </w:rPr>
              <w:t>以上关联方主要为本集团提供餐饮会务服务。</w:t>
            </w:r>
          </w:p>
        </w:tc>
        <w:tc>
          <w:tcPr>
            <w:tcW w:w="546" w:type="dxa"/>
            <w:tcBorders>
              <w:top w:val="nil" w:sz="6" w:space="0" w:color="auto"/>
              <w:left w:val="nil" w:sz="6" w:space="0" w:color="auto"/>
              <w:bottom w:val="nil" w:sz="6" w:space="0" w:color="auto"/>
              <w:right w:val="nil" w:sz="6" w:space="0" w:color="auto"/>
            </w:tcBorders>
          </w:tcPr>
          <w:p>
            <w:pPr/>
          </w:p>
        </w:tc>
        <w:tc>
          <w:tcPr>
            <w:tcW w:w="2192"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755" w:footer="704" w:top="1900" w:bottom="900" w:left="140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19" w:type="dxa"/>
        <w:tblLayout w:type="fixed"/>
        <w:tblCellMar>
          <w:top w:w="0" w:type="dxa"/>
          <w:left w:w="0" w:type="dxa"/>
          <w:bottom w:w="0" w:type="dxa"/>
          <w:right w:w="0" w:type="dxa"/>
        </w:tblCellMar>
        <w:tblLook w:val="01E0"/>
      </w:tblPr>
      <w:tblGrid>
        <w:gridCol w:w="730"/>
        <w:gridCol w:w="8700"/>
      </w:tblGrid>
      <w:tr>
        <w:trPr>
          <w:trHeight w:val="496"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8700" w:type="dxa"/>
            <w:tcBorders>
              <w:top w:val="nil" w:sz="6" w:space="0" w:color="auto"/>
              <w:left w:val="nil" w:sz="6" w:space="0" w:color="auto"/>
              <w:bottom w:val="nil" w:sz="6" w:space="0" w:color="auto"/>
              <w:right w:val="nil" w:sz="6" w:space="0" w:color="auto"/>
            </w:tcBorders>
          </w:tcPr>
          <w:p>
            <w:pPr>
              <w:pStyle w:val="TableParagraph"/>
              <w:spacing w:line="257" w:lineRule="exact"/>
              <w:ind w:left="236"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(5)</w:t>
            </w:r>
          </w:p>
        </w:tc>
        <w:tc>
          <w:tcPr>
            <w:tcW w:w="870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36"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30"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(i)</w:t>
            </w:r>
          </w:p>
        </w:tc>
        <w:tc>
          <w:tcPr>
            <w:tcW w:w="8700"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245" w:right="0"/>
              <w:jc w:val="left"/>
              <w:rPr>
                <w:rFonts w:ascii="宋体" w:hAnsi="宋体" w:cs="宋体" w:eastAsia="宋体" w:hint="default"/>
                <w:sz w:val="24"/>
                <w:szCs w:val="24"/>
              </w:rPr>
            </w:pPr>
            <w:r>
              <w:rPr>
                <w:rFonts w:ascii="宋体" w:hAnsi="宋体" w:cs="宋体" w:eastAsia="宋体" w:hint="default"/>
                <w:sz w:val="24"/>
                <w:szCs w:val="24"/>
              </w:rPr>
              <w:t>商标使用许可协议</w:t>
            </w:r>
          </w:p>
        </w:tc>
      </w:tr>
      <w:tr>
        <w:trPr>
          <w:trHeight w:val="8510" w:hRule="exact"/>
        </w:trPr>
        <w:tc>
          <w:tcPr>
            <w:tcW w:w="730" w:type="dxa"/>
            <w:tcBorders>
              <w:top w:val="nil" w:sz="6" w:space="0" w:color="auto"/>
              <w:left w:val="nil" w:sz="6" w:space="0" w:color="auto"/>
              <w:bottom w:val="nil" w:sz="6" w:space="0" w:color="auto"/>
              <w:right w:val="nil" w:sz="6" w:space="0" w:color="auto"/>
            </w:tcBorders>
          </w:tcPr>
          <w:p>
            <w:pPr/>
          </w:p>
        </w:tc>
        <w:tc>
          <w:tcPr>
            <w:tcW w:w="8700" w:type="dxa"/>
            <w:tcBorders>
              <w:top w:val="nil" w:sz="6" w:space="0" w:color="auto"/>
              <w:left w:val="nil" w:sz="6" w:space="0" w:color="auto"/>
              <w:bottom w:val="nil" w:sz="6" w:space="0" w:color="auto"/>
              <w:right w:val="nil" w:sz="6" w:space="0" w:color="auto"/>
            </w:tcBorders>
          </w:tcPr>
          <w:p>
            <w:pPr>
              <w:pStyle w:val="TableParagraph"/>
              <w:spacing w:line="232" w:lineRule="auto" w:before="187"/>
              <w:ind w:left="245" w:right="246"/>
              <w:jc w:val="both"/>
              <w:rPr>
                <w:rFonts w:ascii="宋体" w:hAnsi="宋体" w:cs="宋体" w:eastAsia="宋体" w:hint="default"/>
                <w:sz w:val="24"/>
                <w:szCs w:val="24"/>
              </w:rPr>
            </w:pPr>
            <w:r>
              <w:rPr>
                <w:rFonts w:ascii="Arial" w:hAnsi="Arial" w:cs="Arial" w:eastAsia="Arial" w:hint="default"/>
                <w:sz w:val="24"/>
                <w:szCs w:val="24"/>
              </w:rPr>
              <w:t>(1)</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2002</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4</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20</w:t>
            </w:r>
            <w:r>
              <w:rPr>
                <w:rFonts w:ascii="Arial" w:hAnsi="Arial" w:cs="Arial" w:eastAsia="Arial" w:hint="default"/>
                <w:spacing w:val="-10"/>
                <w:sz w:val="24"/>
                <w:szCs w:val="24"/>
              </w:rPr>
              <w:t> </w:t>
            </w:r>
            <w:r>
              <w:rPr>
                <w:rFonts w:ascii="宋体" w:hAnsi="宋体" w:cs="宋体" w:eastAsia="宋体" w:hint="default"/>
                <w:spacing w:val="-3"/>
                <w:sz w:val="24"/>
                <w:szCs w:val="24"/>
              </w:rPr>
              <w:t>日，经本集团</w:t>
            </w:r>
            <w:r>
              <w:rPr>
                <w:rFonts w:ascii="宋体" w:hAnsi="宋体" w:cs="宋体" w:eastAsia="宋体" w:hint="default"/>
                <w:spacing w:val="-64"/>
                <w:sz w:val="24"/>
                <w:szCs w:val="24"/>
              </w:rPr>
              <w:t> </w:t>
            </w:r>
            <w:r>
              <w:rPr>
                <w:rFonts w:ascii="Arial" w:hAnsi="Arial" w:cs="Arial" w:eastAsia="Arial" w:hint="default"/>
                <w:sz w:val="24"/>
                <w:szCs w:val="24"/>
              </w:rPr>
              <w:t>2001</w:t>
            </w:r>
            <w:r>
              <w:rPr>
                <w:rFonts w:ascii="Arial" w:hAnsi="Arial" w:cs="Arial" w:eastAsia="Arial" w:hint="default"/>
                <w:spacing w:val="-11"/>
                <w:sz w:val="24"/>
                <w:szCs w:val="24"/>
              </w:rPr>
              <w:t> </w:t>
            </w:r>
            <w:r>
              <w:rPr>
                <w:rFonts w:ascii="宋体" w:hAnsi="宋体" w:cs="宋体" w:eastAsia="宋体" w:hint="default"/>
                <w:sz w:val="24"/>
                <w:szCs w:val="24"/>
              </w:rPr>
              <w:t>年年度股东大会批准，同意环球集团 及其全资、控股子公司和具有实际控制权的公司在规定的投资行业中，无偿使</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pacing w:val="-1"/>
                <w:w w:val="88"/>
                <w:sz w:val="24"/>
                <w:szCs w:val="24"/>
              </w:rPr>
              <w:t>用</w:t>
            </w:r>
            <w:r>
              <w:rPr>
                <w:rFonts w:ascii="Arial" w:hAnsi="Arial" w:cs="Arial" w:eastAsia="Arial" w:hint="default"/>
                <w:spacing w:val="-1"/>
                <w:w w:val="88"/>
                <w:sz w:val="24"/>
                <w:szCs w:val="24"/>
              </w:rPr>
              <w:t>―</w:t>
            </w:r>
            <w:r>
              <w:rPr>
                <w:rFonts w:ascii="宋体" w:hAnsi="宋体" w:cs="宋体" w:eastAsia="宋体" w:hint="default"/>
                <w:spacing w:val="-1"/>
                <w:w w:val="88"/>
                <w:sz w:val="24"/>
                <w:szCs w:val="24"/>
              </w:rPr>
              <w:t>蘇寧</w:t>
            </w:r>
            <w:r>
              <w:rPr>
                <w:rFonts w:ascii="Arial" w:hAnsi="Arial" w:cs="Arial" w:eastAsia="Arial" w:hint="default"/>
                <w:spacing w:val="-1"/>
                <w:w w:val="88"/>
                <w:sz w:val="24"/>
                <w:szCs w:val="24"/>
              </w:rPr>
              <w:t>‖</w:t>
            </w:r>
            <w:r>
              <w:rPr>
                <w:rFonts w:ascii="宋体" w:hAnsi="宋体" w:cs="宋体" w:eastAsia="宋体" w:hint="default"/>
                <w:spacing w:val="-1"/>
                <w:w w:val="88"/>
                <w:sz w:val="24"/>
                <w:szCs w:val="24"/>
              </w:rPr>
              <w:t>、</w:t>
            </w:r>
            <w:r>
              <w:rPr>
                <w:rFonts w:ascii="Arial" w:hAnsi="Arial" w:cs="Arial" w:eastAsia="Arial" w:hint="default"/>
                <w:spacing w:val="-1"/>
                <w:w w:val="88"/>
                <w:sz w:val="24"/>
                <w:szCs w:val="24"/>
              </w:rPr>
              <w:t>―</w:t>
            </w:r>
            <w:r>
              <w:rPr>
                <w:rFonts w:ascii="宋体" w:hAnsi="宋体" w:cs="宋体" w:eastAsia="宋体" w:hint="default"/>
                <w:spacing w:val="-1"/>
                <w:w w:val="88"/>
                <w:sz w:val="24"/>
                <w:szCs w:val="24"/>
              </w:rPr>
              <w:t>苏宁</w:t>
            </w:r>
            <w:r>
              <w:rPr>
                <w:rFonts w:ascii="Arial" w:hAnsi="Arial" w:cs="Arial" w:eastAsia="Arial" w:hint="default"/>
                <w:spacing w:val="-1"/>
                <w:w w:val="88"/>
                <w:sz w:val="24"/>
                <w:szCs w:val="24"/>
              </w:rPr>
              <w:t>‖</w:t>
            </w:r>
            <w:r>
              <w:rPr>
                <w:rFonts w:ascii="宋体" w:hAnsi="宋体" w:cs="宋体" w:eastAsia="宋体" w:hint="default"/>
                <w:spacing w:val="-1"/>
                <w:w w:val="88"/>
                <w:sz w:val="24"/>
                <w:szCs w:val="24"/>
              </w:rPr>
              <w:t>及</w:t>
            </w:r>
            <w:r>
              <w:rPr>
                <w:rFonts w:ascii="Arial" w:hAnsi="Arial" w:cs="Arial" w:eastAsia="Arial" w:hint="default"/>
                <w:spacing w:val="-1"/>
                <w:w w:val="88"/>
                <w:sz w:val="24"/>
                <w:szCs w:val="24"/>
              </w:rPr>
              <w:t>―NS‖</w:t>
            </w:r>
            <w:r>
              <w:rPr>
                <w:rFonts w:ascii="宋体" w:hAnsi="宋体" w:cs="宋体" w:eastAsia="宋体" w:hint="default"/>
                <w:spacing w:val="-1"/>
                <w:w w:val="88"/>
                <w:sz w:val="24"/>
                <w:szCs w:val="24"/>
              </w:rPr>
              <w:t>组合的系列注册商标。</w:t>
            </w:r>
          </w:p>
          <w:p>
            <w:pPr>
              <w:pStyle w:val="TableParagraph"/>
              <w:spacing w:line="240" w:lineRule="auto" w:before="1"/>
              <w:ind w:right="0"/>
              <w:jc w:val="left"/>
              <w:rPr>
                <w:rFonts w:ascii="Times New Roman" w:hAnsi="Times New Roman" w:cs="Times New Roman" w:eastAsia="Times New Roman" w:hint="default"/>
                <w:sz w:val="30"/>
                <w:szCs w:val="30"/>
              </w:rPr>
            </w:pPr>
          </w:p>
          <w:p>
            <w:pPr>
              <w:pStyle w:val="TableParagraph"/>
              <w:spacing w:line="232" w:lineRule="auto"/>
              <w:ind w:left="245" w:right="198"/>
              <w:jc w:val="both"/>
              <w:rPr>
                <w:rFonts w:ascii="宋体" w:hAnsi="宋体" w:cs="宋体" w:eastAsia="宋体" w:hint="default"/>
                <w:sz w:val="24"/>
                <w:szCs w:val="24"/>
              </w:rPr>
            </w:pPr>
            <w:r>
              <w:rPr>
                <w:rFonts w:ascii="Arial" w:hAnsi="Arial" w:cs="Arial" w:eastAsia="Arial" w:hint="default"/>
                <w:sz w:val="24"/>
                <w:szCs w:val="24"/>
              </w:rPr>
              <w:t>(2)</w:t>
            </w:r>
            <w:r>
              <w:rPr>
                <w:rFonts w:ascii="宋体" w:hAnsi="宋体" w:cs="宋体" w:eastAsia="宋体" w:hint="default"/>
                <w:sz w:val="24"/>
                <w:szCs w:val="24"/>
              </w:rPr>
              <w:t>于</w:t>
            </w:r>
            <w:r>
              <w:rPr>
                <w:rFonts w:ascii="宋体" w:hAnsi="宋体" w:cs="宋体" w:eastAsia="宋体" w:hint="default"/>
                <w:spacing w:val="-63"/>
                <w:sz w:val="24"/>
                <w:szCs w:val="24"/>
              </w:rPr>
              <w:t> </w:t>
            </w:r>
            <w:r>
              <w:rPr>
                <w:rFonts w:ascii="Arial" w:hAnsi="Arial" w:cs="Arial" w:eastAsia="Arial" w:hint="default"/>
                <w:sz w:val="24"/>
                <w:szCs w:val="24"/>
              </w:rPr>
              <w:t>2008</w:t>
            </w:r>
            <w:r>
              <w:rPr>
                <w:rFonts w:ascii="Arial" w:hAnsi="Arial" w:cs="Arial" w:eastAsia="Arial" w:hint="default"/>
                <w:spacing w:val="-10"/>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3</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w:hAnsi="Arial" w:cs="Arial" w:eastAsia="Arial" w:hint="default"/>
                <w:sz w:val="24"/>
                <w:szCs w:val="24"/>
              </w:rPr>
              <w:t>20</w:t>
            </w:r>
            <w:r>
              <w:rPr>
                <w:rFonts w:ascii="Arial" w:hAnsi="Arial" w:cs="Arial" w:eastAsia="Arial" w:hint="default"/>
                <w:spacing w:val="-9"/>
                <w:sz w:val="24"/>
                <w:szCs w:val="24"/>
              </w:rPr>
              <w:t> </w:t>
            </w:r>
            <w:r>
              <w:rPr>
                <w:rFonts w:ascii="宋体" w:hAnsi="宋体" w:cs="宋体" w:eastAsia="宋体" w:hint="default"/>
                <w:spacing w:val="-3"/>
                <w:sz w:val="24"/>
                <w:szCs w:val="24"/>
              </w:rPr>
              <w:t>日，经本公司</w:t>
            </w:r>
            <w:r>
              <w:rPr>
                <w:rFonts w:ascii="宋体" w:hAnsi="宋体" w:cs="宋体" w:eastAsia="宋体" w:hint="default"/>
                <w:spacing w:val="-63"/>
                <w:sz w:val="24"/>
                <w:szCs w:val="24"/>
              </w:rPr>
              <w:t> </w:t>
            </w:r>
            <w:r>
              <w:rPr>
                <w:rFonts w:ascii="Arial" w:hAnsi="Arial" w:cs="Arial" w:eastAsia="Arial" w:hint="default"/>
                <w:sz w:val="24"/>
                <w:szCs w:val="24"/>
              </w:rPr>
              <w:t>2007</w:t>
            </w:r>
            <w:r>
              <w:rPr>
                <w:rFonts w:ascii="Arial" w:hAnsi="Arial" w:cs="Arial" w:eastAsia="Arial" w:hint="default"/>
                <w:spacing w:val="-10"/>
                <w:sz w:val="24"/>
                <w:szCs w:val="24"/>
              </w:rPr>
              <w:t> </w:t>
            </w:r>
            <w:r>
              <w:rPr>
                <w:rFonts w:ascii="宋体" w:hAnsi="宋体" w:cs="宋体" w:eastAsia="宋体" w:hint="default"/>
                <w:sz w:val="24"/>
                <w:szCs w:val="24"/>
              </w:rPr>
              <w:t>年年度股东大会批准，同意许可苏宁 电器集团有限公司及其全资、控股子公司和具有实际控制权的公司使用本公司</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1"/>
                <w:w w:val="92"/>
                <w:sz w:val="24"/>
                <w:szCs w:val="24"/>
              </w:rPr>
              <w:t>已注册的部分</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蘇寧</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系列注册商标以及部分</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苏宁</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及</w:t>
            </w:r>
            <w:r>
              <w:rPr>
                <w:rFonts w:ascii="Arial" w:hAnsi="Arial" w:cs="Arial" w:eastAsia="Arial" w:hint="default"/>
                <w:spacing w:val="-1"/>
                <w:w w:val="92"/>
                <w:sz w:val="24"/>
                <w:szCs w:val="24"/>
              </w:rPr>
              <w:t>―NS‖</w:t>
            </w:r>
            <w:r>
              <w:rPr>
                <w:rFonts w:ascii="宋体" w:hAnsi="宋体" w:cs="宋体" w:eastAsia="宋体" w:hint="default"/>
                <w:spacing w:val="-1"/>
                <w:w w:val="92"/>
                <w:sz w:val="24"/>
                <w:szCs w:val="24"/>
              </w:rPr>
              <w:t>组合的系列注册商标。</w:t>
            </w:r>
          </w:p>
          <w:p>
            <w:pPr>
              <w:pStyle w:val="TableParagraph"/>
              <w:spacing w:line="240" w:lineRule="auto" w:before="4"/>
              <w:ind w:right="0"/>
              <w:jc w:val="left"/>
              <w:rPr>
                <w:rFonts w:ascii="Times New Roman" w:hAnsi="Times New Roman" w:cs="Times New Roman" w:eastAsia="Times New Roman" w:hint="default"/>
                <w:sz w:val="29"/>
                <w:szCs w:val="29"/>
              </w:rPr>
            </w:pPr>
          </w:p>
          <w:p>
            <w:pPr>
              <w:pStyle w:val="TableParagraph"/>
              <w:spacing w:line="322" w:lineRule="exact"/>
              <w:ind w:left="245" w:right="0"/>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0"/>
                <w:sz w:val="24"/>
                <w:szCs w:val="24"/>
              </w:rPr>
              <w:t> </w:t>
            </w:r>
            <w:r>
              <w:rPr>
                <w:rFonts w:ascii="Arial" w:hAnsi="Arial" w:cs="Arial" w:eastAsia="Arial" w:hint="default"/>
                <w:sz w:val="24"/>
                <w:szCs w:val="24"/>
              </w:rPr>
              <w:t>2008</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z w:val="24"/>
                <w:szCs w:val="24"/>
              </w:rPr>
              <w:t>5</w:t>
            </w:r>
            <w:r>
              <w:rPr>
                <w:rFonts w:ascii="Arial" w:hAnsi="Arial" w:cs="Arial" w:eastAsia="Arial"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Arial" w:hAnsi="Arial" w:cs="Arial" w:eastAsia="Arial" w:hint="default"/>
                <w:sz w:val="24"/>
                <w:szCs w:val="24"/>
              </w:rPr>
              <w:t>15</w:t>
            </w:r>
            <w:r>
              <w:rPr>
                <w:rFonts w:ascii="Arial" w:hAnsi="Arial" w:cs="Arial" w:eastAsia="Arial" w:hint="default"/>
                <w:spacing w:val="-17"/>
                <w:sz w:val="24"/>
                <w:szCs w:val="24"/>
              </w:rPr>
              <w:t> </w:t>
            </w:r>
            <w:r>
              <w:rPr>
                <w:rFonts w:ascii="宋体" w:hAnsi="宋体" w:cs="宋体" w:eastAsia="宋体" w:hint="default"/>
                <w:sz w:val="24"/>
                <w:szCs w:val="24"/>
              </w:rPr>
              <w:t>日，本公司与苏宁电器集团有限公司签订《商标使用许可协</w:t>
            </w:r>
          </w:p>
          <w:p>
            <w:pPr>
              <w:pStyle w:val="TableParagraph"/>
              <w:spacing w:line="230" w:lineRule="auto" w:before="1"/>
              <w:ind w:left="245" w:right="242"/>
              <w:jc w:val="both"/>
              <w:rPr>
                <w:rFonts w:ascii="宋体" w:hAnsi="宋体" w:cs="宋体" w:eastAsia="宋体" w:hint="default"/>
                <w:sz w:val="24"/>
                <w:szCs w:val="24"/>
              </w:rPr>
            </w:pPr>
            <w:r>
              <w:rPr>
                <w:rFonts w:ascii="宋体" w:hAnsi="宋体" w:cs="宋体" w:eastAsia="宋体" w:hint="default"/>
                <w:spacing w:val="-20"/>
                <w:sz w:val="24"/>
                <w:szCs w:val="24"/>
              </w:rPr>
              <w:t>议》，约定自</w:t>
            </w:r>
            <w:r>
              <w:rPr>
                <w:rFonts w:ascii="宋体" w:hAnsi="宋体" w:cs="宋体" w:eastAsia="宋体" w:hint="default"/>
                <w:spacing w:val="-50"/>
                <w:sz w:val="24"/>
                <w:szCs w:val="24"/>
              </w:rPr>
              <w:t> </w:t>
            </w:r>
            <w:r>
              <w:rPr>
                <w:rFonts w:ascii="Arial" w:hAnsi="Arial" w:cs="Arial" w:eastAsia="Arial" w:hint="default"/>
                <w:spacing w:val="-1"/>
                <w:w w:val="99"/>
                <w:sz w:val="24"/>
                <w:szCs w:val="24"/>
              </w:rPr>
              <w:t>2008</w:t>
            </w:r>
            <w:r>
              <w:rPr>
                <w:rFonts w:ascii="Arial" w:hAnsi="Arial" w:cs="Arial" w:eastAsia="Arial" w:hint="default"/>
                <w:spacing w:val="3"/>
                <w:w w:val="99"/>
                <w:sz w:val="24"/>
                <w:szCs w:val="24"/>
              </w:rPr>
              <w:t> </w:t>
            </w:r>
            <w:r>
              <w:rPr>
                <w:rFonts w:ascii="宋体" w:hAnsi="宋体" w:cs="宋体" w:eastAsia="宋体" w:hint="default"/>
                <w:sz w:val="24"/>
                <w:szCs w:val="24"/>
              </w:rPr>
              <w:t>年</w:t>
            </w:r>
            <w:r>
              <w:rPr>
                <w:rFonts w:ascii="宋体" w:hAnsi="宋体" w:cs="宋体" w:eastAsia="宋体" w:hint="default"/>
                <w:spacing w:val="-49"/>
                <w:sz w:val="24"/>
                <w:szCs w:val="24"/>
              </w:rPr>
              <w:t> </w:t>
            </w:r>
            <w:r>
              <w:rPr>
                <w:rFonts w:ascii="Arial" w:hAnsi="Arial" w:cs="Arial" w:eastAsia="Arial" w:hint="default"/>
                <w:w w:val="99"/>
                <w:sz w:val="24"/>
                <w:szCs w:val="24"/>
              </w:rPr>
              <w:t>6</w:t>
            </w:r>
            <w:r>
              <w:rPr>
                <w:rFonts w:ascii="Arial" w:hAnsi="Arial" w:cs="Arial" w:eastAsia="Arial" w:hint="default"/>
                <w:spacing w:val="3"/>
                <w:w w:val="99"/>
                <w:sz w:val="24"/>
                <w:szCs w:val="24"/>
              </w:rPr>
              <w:t> </w:t>
            </w:r>
            <w:r>
              <w:rPr>
                <w:rFonts w:ascii="宋体" w:hAnsi="宋体" w:cs="宋体" w:eastAsia="宋体" w:hint="default"/>
                <w:sz w:val="24"/>
                <w:szCs w:val="24"/>
              </w:rPr>
              <w:t>月</w:t>
            </w:r>
            <w:r>
              <w:rPr>
                <w:rFonts w:ascii="宋体" w:hAnsi="宋体" w:cs="宋体" w:eastAsia="宋体" w:hint="default"/>
                <w:spacing w:val="-50"/>
                <w:sz w:val="24"/>
                <w:szCs w:val="24"/>
              </w:rPr>
              <w:t> </w:t>
            </w:r>
            <w:r>
              <w:rPr>
                <w:rFonts w:ascii="Arial" w:hAnsi="Arial" w:cs="Arial" w:eastAsia="Arial" w:hint="default"/>
                <w:w w:val="99"/>
                <w:sz w:val="24"/>
                <w:szCs w:val="24"/>
              </w:rPr>
              <w:t>1</w:t>
            </w:r>
            <w:r>
              <w:rPr>
                <w:rFonts w:ascii="Arial" w:hAnsi="Arial" w:cs="Arial" w:eastAsia="Arial" w:hint="default"/>
                <w:spacing w:val="3"/>
                <w:w w:val="99"/>
                <w:sz w:val="24"/>
                <w:szCs w:val="24"/>
              </w:rPr>
              <w:t> </w:t>
            </w:r>
            <w:r>
              <w:rPr>
                <w:rFonts w:ascii="宋体" w:hAnsi="宋体" w:cs="宋体" w:eastAsia="宋体" w:hint="default"/>
                <w:w w:val="96"/>
                <w:sz w:val="24"/>
                <w:szCs w:val="24"/>
              </w:rPr>
              <w:t>日起，在本公司拥有的</w:t>
            </w:r>
            <w:r>
              <w:rPr>
                <w:rFonts w:ascii="Arial" w:hAnsi="Arial" w:cs="Arial" w:eastAsia="Arial" w:hint="default"/>
                <w:w w:val="96"/>
                <w:sz w:val="24"/>
                <w:szCs w:val="24"/>
              </w:rPr>
              <w:t>―</w:t>
            </w:r>
            <w:r>
              <w:rPr>
                <w:rFonts w:ascii="宋体" w:hAnsi="宋体" w:cs="宋体" w:eastAsia="宋体" w:hint="default"/>
                <w:w w:val="96"/>
                <w:sz w:val="24"/>
                <w:szCs w:val="24"/>
              </w:rPr>
              <w:t>蘇寧</w:t>
            </w:r>
            <w:r>
              <w:rPr>
                <w:rFonts w:ascii="Arial" w:hAnsi="Arial" w:cs="Arial" w:eastAsia="Arial" w:hint="default"/>
                <w:w w:val="96"/>
                <w:sz w:val="24"/>
                <w:szCs w:val="24"/>
              </w:rPr>
              <w:t>‖</w:t>
            </w:r>
            <w:r>
              <w:rPr>
                <w:rFonts w:ascii="宋体" w:hAnsi="宋体" w:cs="宋体" w:eastAsia="宋体" w:hint="default"/>
                <w:w w:val="96"/>
                <w:sz w:val="24"/>
                <w:szCs w:val="24"/>
              </w:rPr>
              <w:t>系列注册商标以及部</w:t>
            </w:r>
            <w:r>
              <w:rPr>
                <w:rFonts w:ascii="宋体" w:hAnsi="宋体" w:cs="宋体" w:eastAsia="宋体" w:hint="default"/>
                <w:sz w:val="24"/>
                <w:szCs w:val="24"/>
              </w:rPr>
              <w:t> </w:t>
            </w:r>
            <w:r>
              <w:rPr>
                <w:rFonts w:ascii="宋体" w:hAnsi="宋体" w:cs="宋体" w:eastAsia="宋体" w:hint="default"/>
                <w:spacing w:val="2"/>
                <w:w w:val="95"/>
                <w:sz w:val="24"/>
                <w:szCs w:val="24"/>
              </w:rPr>
              <w:t>分</w:t>
            </w:r>
            <w:r>
              <w:rPr>
                <w:rFonts w:ascii="Arial" w:hAnsi="Arial" w:cs="Arial" w:eastAsia="Arial" w:hint="default"/>
                <w:spacing w:val="2"/>
                <w:w w:val="95"/>
                <w:sz w:val="24"/>
                <w:szCs w:val="24"/>
              </w:rPr>
              <w:t>―</w:t>
            </w:r>
            <w:r>
              <w:rPr>
                <w:rFonts w:ascii="宋体" w:hAnsi="宋体" w:cs="宋体" w:eastAsia="宋体" w:hint="default"/>
                <w:spacing w:val="2"/>
                <w:w w:val="95"/>
                <w:sz w:val="24"/>
                <w:szCs w:val="24"/>
              </w:rPr>
              <w:t>苏宁</w:t>
            </w:r>
            <w:r>
              <w:rPr>
                <w:rFonts w:ascii="Arial" w:hAnsi="Arial" w:cs="Arial" w:eastAsia="Arial" w:hint="default"/>
                <w:spacing w:val="2"/>
                <w:w w:val="95"/>
                <w:sz w:val="24"/>
                <w:szCs w:val="24"/>
              </w:rPr>
              <w:t>‖</w:t>
            </w:r>
            <w:r>
              <w:rPr>
                <w:rFonts w:ascii="宋体" w:hAnsi="宋体" w:cs="宋体" w:eastAsia="宋体" w:hint="default"/>
                <w:spacing w:val="2"/>
                <w:w w:val="95"/>
                <w:sz w:val="24"/>
                <w:szCs w:val="24"/>
              </w:rPr>
              <w:t>及</w:t>
            </w:r>
            <w:r>
              <w:rPr>
                <w:rFonts w:ascii="Arial" w:hAnsi="Arial" w:cs="Arial" w:eastAsia="Arial" w:hint="default"/>
                <w:spacing w:val="2"/>
                <w:w w:val="95"/>
                <w:sz w:val="24"/>
                <w:szCs w:val="24"/>
              </w:rPr>
              <w:t>―NS‖</w:t>
            </w:r>
            <w:r>
              <w:rPr>
                <w:rFonts w:ascii="宋体" w:hAnsi="宋体" w:cs="宋体" w:eastAsia="宋体" w:hint="default"/>
                <w:spacing w:val="2"/>
                <w:w w:val="95"/>
                <w:sz w:val="24"/>
                <w:szCs w:val="24"/>
              </w:rPr>
              <w:t>组合的系列注册商标的专用权期限内，许可苏宁电器集团有限</w:t>
            </w:r>
            <w:r>
              <w:rPr>
                <w:rFonts w:ascii="宋体" w:hAnsi="宋体" w:cs="宋体" w:eastAsia="宋体" w:hint="default"/>
                <w:spacing w:val="-43"/>
                <w:w w:val="95"/>
                <w:sz w:val="24"/>
                <w:szCs w:val="24"/>
              </w:rPr>
              <w:t> </w:t>
            </w:r>
            <w:r>
              <w:rPr>
                <w:rFonts w:ascii="宋体" w:hAnsi="宋体" w:cs="宋体" w:eastAsia="宋体" w:hint="default"/>
                <w:spacing w:val="-43"/>
                <w:w w:val="95"/>
                <w:sz w:val="24"/>
                <w:szCs w:val="24"/>
              </w:rPr>
            </w:r>
            <w:r>
              <w:rPr>
                <w:rFonts w:ascii="宋体" w:hAnsi="宋体" w:cs="宋体" w:eastAsia="宋体" w:hint="default"/>
                <w:sz w:val="24"/>
                <w:szCs w:val="24"/>
              </w:rPr>
              <w:t>公司无限期有偿使用部分注册商标，苏宁电器集团有限公司每年支付本公司商</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标使用费人民币</w:t>
            </w:r>
            <w:r>
              <w:rPr>
                <w:rFonts w:ascii="宋体" w:hAnsi="宋体" w:cs="宋体" w:eastAsia="宋体" w:hint="default"/>
                <w:spacing w:val="-62"/>
                <w:sz w:val="24"/>
                <w:szCs w:val="24"/>
              </w:rPr>
              <w:t> </w:t>
            </w:r>
            <w:r>
              <w:rPr>
                <w:rFonts w:ascii="Arial" w:hAnsi="Arial" w:cs="Arial" w:eastAsia="Arial" w:hint="default"/>
                <w:sz w:val="24"/>
                <w:szCs w:val="24"/>
              </w:rPr>
              <w:t>100</w:t>
            </w:r>
            <w:r>
              <w:rPr>
                <w:rFonts w:ascii="Arial" w:hAnsi="Arial" w:cs="Arial" w:eastAsia="Arial" w:hint="default"/>
                <w:spacing w:val="-8"/>
                <w:sz w:val="24"/>
                <w:szCs w:val="24"/>
              </w:rPr>
              <w:t> </w:t>
            </w:r>
            <w:r>
              <w:rPr>
                <w:rFonts w:ascii="宋体" w:hAnsi="宋体" w:cs="宋体" w:eastAsia="宋体" w:hint="default"/>
                <w:sz w:val="24"/>
                <w:szCs w:val="24"/>
              </w:rPr>
              <w:t>万元。</w:t>
            </w:r>
          </w:p>
          <w:p>
            <w:pPr>
              <w:pStyle w:val="TableParagraph"/>
              <w:spacing w:line="240" w:lineRule="auto" w:before="10"/>
              <w:ind w:right="0"/>
              <w:jc w:val="left"/>
              <w:rPr>
                <w:rFonts w:ascii="Times New Roman" w:hAnsi="Times New Roman" w:cs="Times New Roman" w:eastAsia="Times New Roman" w:hint="default"/>
                <w:sz w:val="30"/>
                <w:szCs w:val="30"/>
              </w:rPr>
            </w:pPr>
          </w:p>
          <w:p>
            <w:pPr>
              <w:pStyle w:val="TableParagraph"/>
              <w:spacing w:line="225" w:lineRule="auto"/>
              <w:ind w:left="245" w:right="246"/>
              <w:jc w:val="both"/>
              <w:rPr>
                <w:rFonts w:ascii="宋体" w:hAnsi="宋体" w:cs="宋体" w:eastAsia="宋体" w:hint="default"/>
                <w:sz w:val="24"/>
                <w:szCs w:val="24"/>
              </w:rPr>
            </w:pPr>
            <w:r>
              <w:rPr>
                <w:rFonts w:ascii="Arial" w:hAnsi="Arial" w:cs="Arial" w:eastAsia="Arial" w:hint="default"/>
                <w:sz w:val="24"/>
                <w:szCs w:val="24"/>
              </w:rPr>
              <w:t>(3)</w:t>
            </w:r>
            <w:r>
              <w:rPr>
                <w:rFonts w:ascii="宋体" w:hAnsi="宋体" w:cs="宋体" w:eastAsia="宋体" w:hint="default"/>
                <w:sz w:val="24"/>
                <w:szCs w:val="24"/>
              </w:rPr>
              <w:t>于</w:t>
            </w:r>
            <w:r>
              <w:rPr>
                <w:rFonts w:ascii="宋体" w:hAnsi="宋体" w:cs="宋体" w:eastAsia="宋体" w:hint="default"/>
                <w:spacing w:val="-64"/>
                <w:sz w:val="24"/>
                <w:szCs w:val="24"/>
              </w:rPr>
              <w:t> </w:t>
            </w:r>
            <w:r>
              <w:rPr>
                <w:rFonts w:ascii="Arial" w:hAnsi="Arial" w:cs="Arial" w:eastAsia="Arial" w:hint="default"/>
                <w:sz w:val="24"/>
                <w:szCs w:val="24"/>
              </w:rPr>
              <w:t>2009</w:t>
            </w:r>
            <w:r>
              <w:rPr>
                <w:rFonts w:ascii="Arial" w:hAnsi="Arial" w:cs="Arial" w:eastAsia="Arial" w:hint="default"/>
                <w:spacing w:val="-11"/>
                <w:sz w:val="24"/>
                <w:szCs w:val="24"/>
              </w:rPr>
              <w:t> </w:t>
            </w:r>
            <w:r>
              <w:rPr>
                <w:rFonts w:ascii="宋体" w:hAnsi="宋体" w:cs="宋体" w:eastAsia="宋体" w:hint="default"/>
                <w:sz w:val="24"/>
                <w:szCs w:val="24"/>
              </w:rPr>
              <w:t>年</w:t>
            </w:r>
            <w:r>
              <w:rPr>
                <w:rFonts w:ascii="宋体" w:hAnsi="宋体" w:cs="宋体" w:eastAsia="宋体" w:hint="default"/>
                <w:spacing w:val="-64"/>
                <w:sz w:val="24"/>
                <w:szCs w:val="24"/>
              </w:rPr>
              <w:t> </w:t>
            </w:r>
            <w:r>
              <w:rPr>
                <w:rFonts w:ascii="Arial" w:hAnsi="Arial" w:cs="Arial" w:eastAsia="Arial" w:hint="default"/>
                <w:sz w:val="24"/>
                <w:szCs w:val="24"/>
              </w:rPr>
              <w:t>3</w:t>
            </w:r>
            <w:r>
              <w:rPr>
                <w:rFonts w:ascii="Arial" w:hAnsi="Arial" w:cs="Arial" w:eastAsia="Arial" w:hint="default"/>
                <w:spacing w:val="-11"/>
                <w:sz w:val="24"/>
                <w:szCs w:val="24"/>
              </w:rPr>
              <w:t> </w:t>
            </w:r>
            <w:r>
              <w:rPr>
                <w:rFonts w:ascii="宋体" w:hAnsi="宋体" w:cs="宋体" w:eastAsia="宋体" w:hint="default"/>
                <w:sz w:val="24"/>
                <w:szCs w:val="24"/>
              </w:rPr>
              <w:t>月</w:t>
            </w:r>
            <w:r>
              <w:rPr>
                <w:rFonts w:ascii="宋体" w:hAnsi="宋体" w:cs="宋体" w:eastAsia="宋体" w:hint="default"/>
                <w:spacing w:val="-64"/>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pacing w:val="-3"/>
                <w:sz w:val="24"/>
                <w:szCs w:val="24"/>
              </w:rPr>
              <w:t>日，经本公司</w:t>
            </w:r>
            <w:r>
              <w:rPr>
                <w:rFonts w:ascii="宋体" w:hAnsi="宋体" w:cs="宋体" w:eastAsia="宋体" w:hint="default"/>
                <w:spacing w:val="-64"/>
                <w:sz w:val="24"/>
                <w:szCs w:val="24"/>
              </w:rPr>
              <w:t> </w:t>
            </w:r>
            <w:r>
              <w:rPr>
                <w:rFonts w:ascii="Arial" w:hAnsi="Arial" w:cs="Arial" w:eastAsia="Arial" w:hint="default"/>
                <w:sz w:val="24"/>
                <w:szCs w:val="24"/>
              </w:rPr>
              <w:t>2008</w:t>
            </w:r>
            <w:r>
              <w:rPr>
                <w:rFonts w:ascii="Arial" w:hAnsi="Arial" w:cs="Arial" w:eastAsia="Arial" w:hint="default"/>
                <w:spacing w:val="-11"/>
                <w:sz w:val="24"/>
                <w:szCs w:val="24"/>
              </w:rPr>
              <w:t> </w:t>
            </w:r>
            <w:r>
              <w:rPr>
                <w:rFonts w:ascii="宋体" w:hAnsi="宋体" w:cs="宋体" w:eastAsia="宋体" w:hint="default"/>
                <w:sz w:val="24"/>
                <w:szCs w:val="24"/>
              </w:rPr>
              <w:t>年年度股东大会批准，同意许可苏宁 电器集团有限公司及其直接或间接持有</w:t>
            </w:r>
            <w:r>
              <w:rPr>
                <w:rFonts w:ascii="宋体" w:hAnsi="宋体" w:cs="宋体" w:eastAsia="宋体" w:hint="default"/>
                <w:spacing w:val="-61"/>
                <w:sz w:val="24"/>
                <w:szCs w:val="24"/>
              </w:rPr>
              <w:t> </w:t>
            </w:r>
            <w:r>
              <w:rPr>
                <w:rFonts w:ascii="Arial" w:hAnsi="Arial" w:cs="Arial" w:eastAsia="Arial" w:hint="default"/>
                <w:sz w:val="24"/>
                <w:szCs w:val="24"/>
              </w:rPr>
              <w:t>20%</w:t>
            </w:r>
            <w:r>
              <w:rPr>
                <w:rFonts w:ascii="宋体" w:hAnsi="宋体" w:cs="宋体" w:eastAsia="宋体" w:hint="default"/>
                <w:sz w:val="24"/>
                <w:szCs w:val="24"/>
              </w:rPr>
              <w:t>以上</w:t>
            </w:r>
            <w:r>
              <w:rPr>
                <w:rFonts w:ascii="Arial" w:hAnsi="Arial" w:cs="Arial" w:eastAsia="Arial" w:hint="default"/>
                <w:sz w:val="24"/>
                <w:szCs w:val="24"/>
              </w:rPr>
              <w:t>(</w:t>
            </w:r>
            <w:r>
              <w:rPr>
                <w:rFonts w:ascii="宋体" w:hAnsi="宋体" w:cs="宋体" w:eastAsia="宋体" w:hint="default"/>
                <w:sz w:val="24"/>
                <w:szCs w:val="24"/>
              </w:rPr>
              <w:t>含</w:t>
            </w:r>
            <w:r>
              <w:rPr>
                <w:rFonts w:ascii="宋体" w:hAnsi="宋体" w:cs="宋体" w:eastAsia="宋体" w:hint="default"/>
                <w:spacing w:val="-61"/>
                <w:sz w:val="24"/>
                <w:szCs w:val="24"/>
              </w:rPr>
              <w:t> </w:t>
            </w:r>
            <w:r>
              <w:rPr>
                <w:rFonts w:ascii="Arial" w:hAnsi="Arial" w:cs="Arial" w:eastAsia="Arial" w:hint="default"/>
                <w:sz w:val="24"/>
                <w:szCs w:val="24"/>
              </w:rPr>
              <w:t>20%)</w:t>
            </w:r>
            <w:r>
              <w:rPr>
                <w:rFonts w:ascii="宋体" w:hAnsi="宋体" w:cs="宋体" w:eastAsia="宋体" w:hint="default"/>
                <w:sz w:val="24"/>
                <w:szCs w:val="24"/>
              </w:rPr>
              <w:t>股份的公司使用本公</w:t>
            </w:r>
            <w:r>
              <w:rPr>
                <w:rFonts w:ascii="宋体" w:hAnsi="宋体" w:cs="宋体" w:eastAsia="宋体" w:hint="default"/>
                <w:w w:val="99"/>
                <w:sz w:val="24"/>
                <w:szCs w:val="24"/>
              </w:rPr>
              <w:t> </w:t>
            </w:r>
            <w:r>
              <w:rPr>
                <w:rFonts w:ascii="宋体" w:hAnsi="宋体" w:cs="宋体" w:eastAsia="宋体" w:hint="default"/>
                <w:spacing w:val="-1"/>
                <w:w w:val="92"/>
                <w:sz w:val="24"/>
                <w:szCs w:val="24"/>
              </w:rPr>
              <w:t>司已注册的部分</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苏宁</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以及</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苏宁</w:t>
            </w:r>
            <w:r>
              <w:rPr>
                <w:rFonts w:ascii="Arial" w:hAnsi="Arial" w:cs="Arial" w:eastAsia="Arial" w:hint="default"/>
                <w:spacing w:val="-1"/>
                <w:w w:val="92"/>
                <w:sz w:val="24"/>
                <w:szCs w:val="24"/>
              </w:rPr>
              <w:t>‖</w:t>
            </w:r>
            <w:r>
              <w:rPr>
                <w:rFonts w:ascii="宋体" w:hAnsi="宋体" w:cs="宋体" w:eastAsia="宋体" w:hint="default"/>
                <w:spacing w:val="-1"/>
                <w:w w:val="92"/>
                <w:sz w:val="24"/>
                <w:szCs w:val="24"/>
              </w:rPr>
              <w:t>的汉语拼音</w:t>
            </w:r>
            <w:r>
              <w:rPr>
                <w:rFonts w:ascii="Arial" w:hAnsi="Arial" w:cs="Arial" w:eastAsia="Arial" w:hint="default"/>
                <w:spacing w:val="-1"/>
                <w:w w:val="92"/>
                <w:sz w:val="24"/>
                <w:szCs w:val="24"/>
              </w:rPr>
              <w:t>―SUNING‖</w:t>
            </w:r>
            <w:r>
              <w:rPr>
                <w:rFonts w:ascii="宋体" w:hAnsi="宋体" w:cs="宋体" w:eastAsia="宋体" w:hint="default"/>
                <w:spacing w:val="-1"/>
                <w:w w:val="92"/>
                <w:sz w:val="24"/>
                <w:szCs w:val="24"/>
              </w:rPr>
              <w:t>系列商标。</w:t>
            </w:r>
          </w:p>
          <w:p>
            <w:pPr>
              <w:pStyle w:val="TableParagraph"/>
              <w:spacing w:line="240" w:lineRule="auto" w:before="3"/>
              <w:ind w:right="0"/>
              <w:jc w:val="left"/>
              <w:rPr>
                <w:rFonts w:ascii="Times New Roman" w:hAnsi="Times New Roman" w:cs="Times New Roman" w:eastAsia="Times New Roman" w:hint="default"/>
                <w:sz w:val="32"/>
                <w:szCs w:val="32"/>
              </w:rPr>
            </w:pPr>
          </w:p>
          <w:p>
            <w:pPr>
              <w:pStyle w:val="TableParagraph"/>
              <w:spacing w:line="310" w:lineRule="exact"/>
              <w:ind w:left="245" w:right="246"/>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70"/>
                <w:sz w:val="24"/>
                <w:szCs w:val="24"/>
              </w:rPr>
              <w:t> </w:t>
            </w:r>
            <w:r>
              <w:rPr>
                <w:rFonts w:ascii="Arial" w:hAnsi="Arial" w:cs="Arial" w:eastAsia="Arial" w:hint="default"/>
                <w:sz w:val="24"/>
                <w:szCs w:val="24"/>
              </w:rPr>
              <w:t>2009</w:t>
            </w:r>
            <w:r>
              <w:rPr>
                <w:rFonts w:ascii="Arial" w:hAnsi="Arial" w:cs="Arial" w:eastAsia="Arial" w:hint="default"/>
                <w:spacing w:val="-17"/>
                <w:sz w:val="24"/>
                <w:szCs w:val="24"/>
              </w:rPr>
              <w:t> </w:t>
            </w:r>
            <w:r>
              <w:rPr>
                <w:rFonts w:ascii="宋体" w:hAnsi="宋体" w:cs="宋体" w:eastAsia="宋体" w:hint="default"/>
                <w:sz w:val="24"/>
                <w:szCs w:val="24"/>
              </w:rPr>
              <w:t>年</w:t>
            </w:r>
            <w:r>
              <w:rPr>
                <w:rFonts w:ascii="宋体" w:hAnsi="宋体" w:cs="宋体" w:eastAsia="宋体" w:hint="default"/>
                <w:spacing w:val="-69"/>
                <w:sz w:val="24"/>
                <w:szCs w:val="24"/>
              </w:rPr>
              <w:t> </w:t>
            </w:r>
            <w:r>
              <w:rPr>
                <w:rFonts w:ascii="Arial" w:hAnsi="Arial" w:cs="Arial" w:eastAsia="Arial" w:hint="default"/>
                <w:sz w:val="24"/>
                <w:szCs w:val="24"/>
              </w:rPr>
              <w:t>6</w:t>
            </w:r>
            <w:r>
              <w:rPr>
                <w:rFonts w:ascii="Arial" w:hAnsi="Arial" w:cs="Arial" w:eastAsia="Arial" w:hint="default"/>
                <w:spacing w:val="-17"/>
                <w:sz w:val="24"/>
                <w:szCs w:val="24"/>
              </w:rPr>
              <w:t> </w:t>
            </w:r>
            <w:r>
              <w:rPr>
                <w:rFonts w:ascii="宋体" w:hAnsi="宋体" w:cs="宋体" w:eastAsia="宋体" w:hint="default"/>
                <w:sz w:val="24"/>
                <w:szCs w:val="24"/>
              </w:rPr>
              <w:t>月</w:t>
            </w:r>
            <w:r>
              <w:rPr>
                <w:rFonts w:ascii="宋体" w:hAnsi="宋体" w:cs="宋体" w:eastAsia="宋体" w:hint="default"/>
                <w:spacing w:val="-70"/>
                <w:sz w:val="24"/>
                <w:szCs w:val="24"/>
              </w:rPr>
              <w:t> </w:t>
            </w:r>
            <w:r>
              <w:rPr>
                <w:rFonts w:ascii="Arial" w:hAnsi="Arial" w:cs="Arial" w:eastAsia="Arial" w:hint="default"/>
                <w:sz w:val="24"/>
                <w:szCs w:val="24"/>
              </w:rPr>
              <w:t>26</w:t>
            </w:r>
            <w:r>
              <w:rPr>
                <w:rFonts w:ascii="Arial" w:hAnsi="Arial" w:cs="Arial" w:eastAsia="Arial" w:hint="default"/>
                <w:spacing w:val="-17"/>
                <w:sz w:val="24"/>
                <w:szCs w:val="24"/>
              </w:rPr>
              <w:t> </w:t>
            </w:r>
            <w:r>
              <w:rPr>
                <w:rFonts w:ascii="宋体" w:hAnsi="宋体" w:cs="宋体" w:eastAsia="宋体" w:hint="default"/>
                <w:sz w:val="24"/>
                <w:szCs w:val="24"/>
              </w:rPr>
              <w:t>日，本公司与苏宁电器集团有限公司签订《商标使用许可协 </w:t>
            </w:r>
            <w:r>
              <w:rPr>
                <w:rFonts w:ascii="宋体" w:hAnsi="宋体" w:cs="宋体" w:eastAsia="宋体" w:hint="default"/>
                <w:spacing w:val="6"/>
                <w:w w:val="95"/>
                <w:sz w:val="24"/>
                <w:szCs w:val="24"/>
              </w:rPr>
              <w:t>议》，约定自签订协议之日起，在本公司拥有的</w:t>
            </w:r>
            <w:r>
              <w:rPr>
                <w:rFonts w:ascii="Arial" w:hAnsi="Arial" w:cs="Arial" w:eastAsia="Arial" w:hint="default"/>
                <w:spacing w:val="6"/>
                <w:w w:val="95"/>
                <w:sz w:val="24"/>
                <w:szCs w:val="24"/>
              </w:rPr>
              <w:t>―</w:t>
            </w:r>
            <w:r>
              <w:rPr>
                <w:rFonts w:ascii="宋体" w:hAnsi="宋体" w:cs="宋体" w:eastAsia="宋体" w:hint="default"/>
                <w:spacing w:val="6"/>
                <w:w w:val="95"/>
                <w:sz w:val="24"/>
                <w:szCs w:val="24"/>
              </w:rPr>
              <w:t>苏宁</w:t>
            </w:r>
            <w:r>
              <w:rPr>
                <w:rFonts w:ascii="Arial" w:hAnsi="Arial" w:cs="Arial" w:eastAsia="Arial" w:hint="default"/>
                <w:spacing w:val="6"/>
                <w:w w:val="95"/>
                <w:sz w:val="24"/>
                <w:szCs w:val="24"/>
              </w:rPr>
              <w:t>‖</w:t>
            </w:r>
            <w:r>
              <w:rPr>
                <w:rFonts w:ascii="宋体" w:hAnsi="宋体" w:cs="宋体" w:eastAsia="宋体" w:hint="default"/>
                <w:spacing w:val="6"/>
                <w:w w:val="95"/>
                <w:sz w:val="24"/>
                <w:szCs w:val="24"/>
              </w:rPr>
              <w:t>以及</w:t>
            </w:r>
            <w:r>
              <w:rPr>
                <w:rFonts w:ascii="Arial" w:hAnsi="Arial" w:cs="Arial" w:eastAsia="Arial" w:hint="default"/>
                <w:spacing w:val="6"/>
                <w:w w:val="95"/>
                <w:sz w:val="24"/>
                <w:szCs w:val="24"/>
              </w:rPr>
              <w:t>―</w:t>
            </w:r>
            <w:r>
              <w:rPr>
                <w:rFonts w:ascii="宋体" w:hAnsi="宋体" w:cs="宋体" w:eastAsia="宋体" w:hint="default"/>
                <w:spacing w:val="6"/>
                <w:w w:val="95"/>
                <w:sz w:val="24"/>
                <w:szCs w:val="24"/>
              </w:rPr>
              <w:t>苏宁</w:t>
            </w:r>
            <w:r>
              <w:rPr>
                <w:rFonts w:ascii="Arial" w:hAnsi="Arial" w:cs="Arial" w:eastAsia="Arial" w:hint="default"/>
                <w:spacing w:val="6"/>
                <w:w w:val="95"/>
                <w:sz w:val="24"/>
                <w:szCs w:val="24"/>
              </w:rPr>
              <w:t>‖</w:t>
            </w:r>
            <w:r>
              <w:rPr>
                <w:rFonts w:ascii="宋体" w:hAnsi="宋体" w:cs="宋体" w:eastAsia="宋体" w:hint="default"/>
                <w:spacing w:val="6"/>
                <w:w w:val="95"/>
                <w:sz w:val="24"/>
                <w:szCs w:val="24"/>
              </w:rPr>
              <w:t>的汉语拼音</w:t>
            </w:r>
          </w:p>
          <w:p>
            <w:pPr>
              <w:pStyle w:val="TableParagraph"/>
              <w:spacing w:line="290" w:lineRule="exact"/>
              <w:ind w:left="245" w:right="0"/>
              <w:jc w:val="both"/>
              <w:rPr>
                <w:rFonts w:ascii="宋体" w:hAnsi="宋体" w:cs="宋体" w:eastAsia="宋体" w:hint="default"/>
                <w:sz w:val="24"/>
                <w:szCs w:val="24"/>
              </w:rPr>
            </w:pPr>
            <w:r>
              <w:rPr>
                <w:rFonts w:ascii="Arial" w:hAnsi="Arial" w:cs="Arial" w:eastAsia="Arial" w:hint="default"/>
                <w:w w:val="33"/>
                <w:sz w:val="24"/>
                <w:szCs w:val="24"/>
              </w:rPr>
              <w:t>―</w:t>
            </w:r>
            <w:r>
              <w:rPr>
                <w:rFonts w:ascii="Arial" w:hAnsi="Arial" w:cs="Arial" w:eastAsia="Arial" w:hint="default"/>
                <w:w w:val="99"/>
                <w:sz w:val="24"/>
                <w:szCs w:val="24"/>
              </w:rPr>
              <w:t>S</w:t>
            </w:r>
            <w:r>
              <w:rPr>
                <w:rFonts w:ascii="Arial" w:hAnsi="Arial" w:cs="Arial" w:eastAsia="Arial" w:hint="default"/>
                <w:spacing w:val="-1"/>
                <w:w w:val="99"/>
                <w:sz w:val="24"/>
                <w:szCs w:val="24"/>
              </w:rPr>
              <w:t>U</w:t>
            </w:r>
            <w:r>
              <w:rPr>
                <w:rFonts w:ascii="Arial" w:hAnsi="Arial" w:cs="Arial" w:eastAsia="Arial" w:hint="default"/>
                <w:sz w:val="24"/>
                <w:szCs w:val="24"/>
              </w:rPr>
              <w:t>NING</w:t>
            </w:r>
            <w:r>
              <w:rPr>
                <w:rFonts w:ascii="Arial" w:hAnsi="Arial" w:cs="Arial" w:eastAsia="Arial" w:hint="default"/>
                <w:w w:val="80"/>
                <w:sz w:val="24"/>
                <w:szCs w:val="24"/>
              </w:rPr>
              <w:t>‖</w:t>
            </w:r>
            <w:r>
              <w:rPr>
                <w:rFonts w:ascii="宋体" w:hAnsi="宋体" w:cs="宋体" w:eastAsia="宋体" w:hint="default"/>
                <w:sz w:val="24"/>
                <w:szCs w:val="24"/>
              </w:rPr>
              <w:t>系列注册商标的专用权期限内</w:t>
            </w:r>
            <w:r>
              <w:rPr>
                <w:rFonts w:ascii="宋体" w:hAnsi="宋体" w:cs="宋体" w:eastAsia="宋体" w:hint="default"/>
                <w:spacing w:val="-89"/>
                <w:sz w:val="24"/>
                <w:szCs w:val="24"/>
              </w:rPr>
              <w:t>，</w:t>
            </w:r>
            <w:r>
              <w:rPr>
                <w:rFonts w:ascii="宋体" w:hAnsi="宋体" w:cs="宋体" w:eastAsia="宋体" w:hint="default"/>
                <w:sz w:val="24"/>
                <w:szCs w:val="24"/>
              </w:rPr>
              <w:t>许可苏宁电器集团有限公司无限期有</w:t>
            </w:r>
          </w:p>
          <w:p>
            <w:pPr>
              <w:pStyle w:val="TableParagraph"/>
              <w:spacing w:line="310" w:lineRule="exact" w:before="22"/>
              <w:ind w:left="245" w:right="253"/>
              <w:jc w:val="both"/>
              <w:rPr>
                <w:rFonts w:ascii="宋体" w:hAnsi="宋体" w:cs="宋体" w:eastAsia="宋体" w:hint="default"/>
                <w:sz w:val="24"/>
                <w:szCs w:val="24"/>
              </w:rPr>
            </w:pPr>
            <w:r>
              <w:rPr>
                <w:rFonts w:ascii="宋体" w:hAnsi="宋体" w:cs="宋体" w:eastAsia="宋体" w:hint="default"/>
                <w:sz w:val="24"/>
                <w:szCs w:val="24"/>
              </w:rPr>
              <w:t>偿使用部分注册商标，苏宁电器集团有限公司每年支付本公司商标使用费人民</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币</w:t>
            </w:r>
            <w:r>
              <w:rPr>
                <w:rFonts w:ascii="宋体" w:hAnsi="宋体" w:cs="宋体" w:eastAsia="宋体" w:hint="default"/>
                <w:spacing w:val="-62"/>
                <w:sz w:val="24"/>
                <w:szCs w:val="24"/>
              </w:rPr>
              <w:t> </w:t>
            </w:r>
            <w:r>
              <w:rPr>
                <w:rFonts w:ascii="Arial" w:hAnsi="Arial" w:cs="Arial" w:eastAsia="Arial" w:hint="default"/>
                <w:sz w:val="24"/>
                <w:szCs w:val="24"/>
              </w:rPr>
              <w:t>100</w:t>
            </w:r>
            <w:r>
              <w:rPr>
                <w:rFonts w:ascii="Arial" w:hAnsi="Arial" w:cs="Arial" w:eastAsia="Arial" w:hint="default"/>
                <w:spacing w:val="-9"/>
                <w:sz w:val="24"/>
                <w:szCs w:val="24"/>
              </w:rPr>
              <w:t> </w:t>
            </w:r>
            <w:r>
              <w:rPr>
                <w:rFonts w:ascii="宋体" w:hAnsi="宋体" w:cs="宋体" w:eastAsia="宋体" w:hint="default"/>
                <w:sz w:val="24"/>
                <w:szCs w:val="24"/>
              </w:rPr>
              <w:t>万元。</w:t>
            </w:r>
          </w:p>
          <w:p>
            <w:pPr>
              <w:pStyle w:val="TableParagraph"/>
              <w:spacing w:line="240" w:lineRule="auto" w:before="3"/>
              <w:ind w:right="0"/>
              <w:jc w:val="left"/>
              <w:rPr>
                <w:rFonts w:ascii="Times New Roman" w:hAnsi="Times New Roman" w:cs="Times New Roman" w:eastAsia="Times New Roman" w:hint="default"/>
                <w:sz w:val="28"/>
                <w:szCs w:val="28"/>
              </w:rPr>
            </w:pPr>
          </w:p>
          <w:p>
            <w:pPr>
              <w:pStyle w:val="TableParagraph"/>
              <w:spacing w:line="321" w:lineRule="exact"/>
              <w:ind w:left="245" w:right="0"/>
              <w:jc w:val="both"/>
              <w:rPr>
                <w:rFonts w:ascii="宋体" w:hAnsi="宋体" w:cs="宋体" w:eastAsia="宋体" w:hint="default"/>
                <w:sz w:val="24"/>
                <w:szCs w:val="24"/>
              </w:rPr>
            </w:pPr>
            <w:r>
              <w:rPr>
                <w:rFonts w:ascii="宋体" w:hAnsi="宋体" w:cs="宋体" w:eastAsia="宋体" w:hint="default"/>
                <w:sz w:val="24"/>
                <w:szCs w:val="24"/>
              </w:rPr>
              <w:t>本报告期内，苏宁电器集团有限公司向本公司支付了 </w:t>
            </w:r>
            <w:r>
              <w:rPr>
                <w:rFonts w:ascii="Arial" w:hAnsi="Arial" w:cs="Arial" w:eastAsia="Arial" w:hint="default"/>
                <w:sz w:val="24"/>
                <w:szCs w:val="24"/>
              </w:rPr>
              <w:t>2014</w:t>
            </w:r>
            <w:r>
              <w:rPr>
                <w:rFonts w:ascii="Arial" w:hAnsi="Arial" w:cs="Arial" w:eastAsia="Arial" w:hint="default"/>
                <w:spacing w:val="42"/>
                <w:sz w:val="24"/>
                <w:szCs w:val="24"/>
              </w:rPr>
              <w:t> </w:t>
            </w:r>
            <w:r>
              <w:rPr>
                <w:rFonts w:ascii="宋体" w:hAnsi="宋体" w:cs="宋体" w:eastAsia="宋体" w:hint="default"/>
                <w:sz w:val="24"/>
                <w:szCs w:val="24"/>
              </w:rPr>
              <w:t>年度商标使用许可</w:t>
            </w:r>
          </w:p>
          <w:p>
            <w:pPr>
              <w:pStyle w:val="TableParagraph"/>
              <w:spacing w:line="321" w:lineRule="exact"/>
              <w:ind w:left="245" w:right="0"/>
              <w:jc w:val="both"/>
              <w:rPr>
                <w:rFonts w:ascii="宋体" w:hAnsi="宋体" w:cs="宋体" w:eastAsia="宋体" w:hint="default"/>
                <w:sz w:val="24"/>
                <w:szCs w:val="24"/>
              </w:rPr>
            </w:pPr>
            <w:r>
              <w:rPr>
                <w:rFonts w:ascii="宋体" w:hAnsi="宋体" w:cs="宋体" w:eastAsia="宋体" w:hint="default"/>
                <w:sz w:val="24"/>
                <w:szCs w:val="24"/>
              </w:rPr>
              <w:t>费人民币</w:t>
            </w:r>
            <w:r>
              <w:rPr>
                <w:rFonts w:ascii="宋体" w:hAnsi="宋体" w:cs="宋体" w:eastAsia="宋体" w:hint="default"/>
                <w:spacing w:val="-62"/>
                <w:sz w:val="24"/>
                <w:szCs w:val="24"/>
              </w:rPr>
              <w:t> </w:t>
            </w:r>
            <w:r>
              <w:rPr>
                <w:rFonts w:ascii="Arial" w:hAnsi="Arial" w:cs="Arial" w:eastAsia="Arial" w:hint="default"/>
                <w:sz w:val="24"/>
                <w:szCs w:val="24"/>
              </w:rPr>
              <w:t>200</w:t>
            </w:r>
            <w:r>
              <w:rPr>
                <w:rFonts w:ascii="Arial" w:hAnsi="Arial" w:cs="Arial" w:eastAsia="Arial" w:hint="default"/>
                <w:spacing w:val="-9"/>
                <w:sz w:val="24"/>
                <w:szCs w:val="24"/>
              </w:rPr>
              <w:t> </w:t>
            </w:r>
            <w:r>
              <w:rPr>
                <w:rFonts w:ascii="宋体" w:hAnsi="宋体" w:cs="宋体" w:eastAsia="宋体" w:hint="default"/>
                <w:sz w:val="24"/>
                <w:szCs w:val="24"/>
              </w:rPr>
              <w:t>万元。</w:t>
            </w:r>
          </w:p>
        </w:tc>
      </w:tr>
    </w:tbl>
    <w:p>
      <w:pPr>
        <w:spacing w:after="0" w:line="321" w:lineRule="exact"/>
        <w:jc w:val="both"/>
        <w:rPr>
          <w:rFonts w:ascii="宋体" w:hAnsi="宋体" w:cs="宋体" w:eastAsia="宋体" w:hint="default"/>
          <w:sz w:val="24"/>
          <w:szCs w:val="24"/>
        </w:rPr>
        <w:sectPr>
          <w:pgSz w:w="11910" w:h="16840"/>
          <w:pgMar w:header="755" w:footer="704" w:top="1900" w:bottom="900" w:left="14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59" w:type="dxa"/>
        <w:tblLayout w:type="fixed"/>
        <w:tblCellMar>
          <w:top w:w="0" w:type="dxa"/>
          <w:left w:w="0" w:type="dxa"/>
          <w:bottom w:w="0" w:type="dxa"/>
          <w:right w:w="0" w:type="dxa"/>
        </w:tblCellMar>
        <w:tblLook w:val="01E0"/>
      </w:tblPr>
      <w:tblGrid>
        <w:gridCol w:w="721"/>
        <w:gridCol w:w="2988"/>
      </w:tblGrid>
      <w:tr>
        <w:trPr>
          <w:trHeight w:val="416"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2988" w:type="dxa"/>
            <w:tcBorders>
              <w:top w:val="nil" w:sz="6" w:space="0" w:color="auto"/>
              <w:left w:val="nil" w:sz="6" w:space="0" w:color="auto"/>
              <w:bottom w:val="nil" w:sz="6" w:space="0" w:color="auto"/>
              <w:right w:val="nil" w:sz="6" w:space="0" w:color="auto"/>
            </w:tcBorders>
          </w:tcPr>
          <w:p>
            <w:pPr>
              <w:pStyle w:val="TableParagraph"/>
              <w:spacing w:line="257" w:lineRule="exact"/>
              <w:ind w:left="227"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3" w:hRule="exact"/>
        </w:trPr>
        <w:tc>
          <w:tcPr>
            <w:tcW w:w="721"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(5)</w:t>
            </w:r>
          </w:p>
        </w:tc>
        <w:tc>
          <w:tcPr>
            <w:tcW w:w="2988"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27" w:right="0"/>
              <w:jc w:val="left"/>
              <w:rPr>
                <w:rFonts w:ascii="Arial" w:hAnsi="Arial" w:cs="Arial" w:eastAsia="Arial" w:hint="default"/>
                <w:sz w:val="24"/>
                <w:szCs w:val="24"/>
              </w:rPr>
            </w:pPr>
            <w:r>
              <w:rPr>
                <w:rFonts w:ascii="黑体" w:hAnsi="黑体" w:cs="黑体" w:eastAsia="黑体" w:hint="default"/>
                <w:sz w:val="24"/>
                <w:szCs w:val="24"/>
              </w:rPr>
              <w:t>关联交易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6"/>
        <w:rPr>
          <w:rFonts w:ascii="Times New Roman" w:hAnsi="Times New Roman" w:cs="Times New Roman" w:eastAsia="Times New Roman" w:hint="default"/>
          <w:sz w:val="29"/>
          <w:szCs w:val="29"/>
        </w:rPr>
      </w:pPr>
    </w:p>
    <w:tbl>
      <w:tblPr>
        <w:tblW w:w="0" w:type="auto"/>
        <w:jc w:val="left"/>
        <w:tblInd w:w="113" w:type="dxa"/>
        <w:tblLayout w:type="fixed"/>
        <w:tblCellMar>
          <w:top w:w="0" w:type="dxa"/>
          <w:left w:w="0" w:type="dxa"/>
          <w:bottom w:w="0" w:type="dxa"/>
          <w:right w:w="0" w:type="dxa"/>
        </w:tblCellMar>
        <w:tblLook w:val="01E0"/>
      </w:tblPr>
      <w:tblGrid>
        <w:gridCol w:w="738"/>
        <w:gridCol w:w="4027"/>
        <w:gridCol w:w="3110"/>
        <w:gridCol w:w="1881"/>
      </w:tblGrid>
      <w:tr>
        <w:trPr>
          <w:trHeight w:val="283"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5" w:lineRule="exact"/>
              <w:ind w:right="201"/>
              <w:jc w:val="right"/>
              <w:rPr>
                <w:rFonts w:ascii="Arial" w:hAnsi="Arial" w:cs="Arial" w:eastAsia="Arial" w:hint="default"/>
                <w:sz w:val="24"/>
                <w:szCs w:val="24"/>
              </w:rPr>
            </w:pPr>
            <w:r>
              <w:rPr>
                <w:rFonts w:ascii="Arial"/>
                <w:w w:val="95"/>
                <w:sz w:val="24"/>
              </w:rPr>
              <w:t>(j)</w:t>
            </w:r>
            <w:r>
              <w:rPr>
                <w:rFonts w:ascii="Arial"/>
                <w:sz w:val="24"/>
              </w:rPr>
            </w:r>
          </w:p>
        </w:tc>
        <w:tc>
          <w:tcPr>
            <w:tcW w:w="4027" w:type="dxa"/>
            <w:tcBorders>
              <w:top w:val="nil" w:sz="6" w:space="0" w:color="auto"/>
              <w:left w:val="nil" w:sz="6" w:space="0" w:color="auto"/>
              <w:bottom w:val="nil" w:sz="6" w:space="0" w:color="auto"/>
              <w:right w:val="nil" w:sz="6" w:space="0" w:color="auto"/>
            </w:tcBorders>
          </w:tcPr>
          <w:p>
            <w:pPr>
              <w:pStyle w:val="TableParagraph"/>
              <w:spacing w:line="247" w:lineRule="exact"/>
              <w:ind w:left="203"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3110"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55" w:hRule="exact"/>
        </w:trPr>
        <w:tc>
          <w:tcPr>
            <w:tcW w:w="738" w:type="dxa"/>
            <w:tcBorders>
              <w:top w:val="nil" w:sz="6" w:space="0" w:color="auto"/>
              <w:left w:val="nil" w:sz="6" w:space="0" w:color="auto"/>
              <w:bottom w:val="nil" w:sz="6" w:space="0" w:color="auto"/>
              <w:right w:val="nil" w:sz="6" w:space="0" w:color="auto"/>
            </w:tcBorders>
          </w:tcPr>
          <w:p>
            <w:pPr/>
          </w:p>
        </w:tc>
        <w:tc>
          <w:tcPr>
            <w:tcW w:w="4027" w:type="dxa"/>
            <w:tcBorders>
              <w:top w:val="nil" w:sz="6" w:space="0" w:color="auto"/>
              <w:left w:val="nil" w:sz="6" w:space="0" w:color="auto"/>
              <w:bottom w:val="nil" w:sz="6" w:space="0" w:color="auto"/>
              <w:right w:val="nil" w:sz="6" w:space="0" w:color="auto"/>
            </w:tcBorders>
          </w:tcPr>
          <w:p>
            <w:pPr/>
          </w:p>
        </w:tc>
        <w:tc>
          <w:tcPr>
            <w:tcW w:w="3110" w:type="dxa"/>
            <w:tcBorders>
              <w:top w:val="nil" w:sz="6" w:space="0" w:color="auto"/>
              <w:left w:val="nil" w:sz="6" w:space="0" w:color="auto"/>
              <w:bottom w:val="nil" w:sz="6" w:space="0" w:color="auto"/>
              <w:right w:val="nil" w:sz="6" w:space="0" w:color="auto"/>
            </w:tcBorders>
          </w:tcPr>
          <w:p>
            <w:pPr>
              <w:pStyle w:val="TableParagraph"/>
              <w:spacing w:line="293" w:lineRule="exact"/>
              <w:ind w:left="1428"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881" w:type="dxa"/>
            <w:tcBorders>
              <w:top w:val="nil" w:sz="6" w:space="0" w:color="auto"/>
              <w:left w:val="nil" w:sz="6" w:space="0" w:color="auto"/>
              <w:bottom w:val="nil" w:sz="6" w:space="0" w:color="auto"/>
              <w:right w:val="nil" w:sz="6" w:space="0" w:color="auto"/>
            </w:tcBorders>
          </w:tcPr>
          <w:p>
            <w:pPr>
              <w:pStyle w:val="TableParagraph"/>
              <w:spacing w:line="293" w:lineRule="exact"/>
              <w:ind w:right="19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606" w:hRule="exact"/>
        </w:trPr>
        <w:tc>
          <w:tcPr>
            <w:tcW w:w="738" w:type="dxa"/>
            <w:tcBorders>
              <w:top w:val="nil" w:sz="6" w:space="0" w:color="auto"/>
              <w:left w:val="nil" w:sz="6" w:space="0" w:color="auto"/>
              <w:bottom w:val="nil" w:sz="6" w:space="0" w:color="auto"/>
              <w:right w:val="nil" w:sz="6" w:space="0" w:color="auto"/>
            </w:tcBorders>
          </w:tcPr>
          <w:p>
            <w:pPr/>
          </w:p>
        </w:tc>
        <w:tc>
          <w:tcPr>
            <w:tcW w:w="402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03" w:right="0"/>
              <w:jc w:val="left"/>
              <w:rPr>
                <w:rFonts w:ascii="宋体" w:hAnsi="宋体" w:cs="宋体" w:eastAsia="宋体" w:hint="default"/>
                <w:sz w:val="24"/>
                <w:szCs w:val="24"/>
              </w:rPr>
            </w:pPr>
            <w:r>
              <w:rPr>
                <w:rFonts w:ascii="宋体" w:hAnsi="宋体" w:cs="宋体" w:eastAsia="宋体" w:hint="default"/>
                <w:sz w:val="24"/>
                <w:szCs w:val="24"/>
              </w:rPr>
              <w:t>关键管理人员薪酬</w:t>
            </w:r>
          </w:p>
        </w:tc>
        <w:tc>
          <w:tcPr>
            <w:tcW w:w="3110" w:type="dxa"/>
            <w:tcBorders>
              <w:top w:val="nil" w:sz="6" w:space="0" w:color="auto"/>
              <w:left w:val="nil" w:sz="6" w:space="0" w:color="auto"/>
              <w:bottom w:val="nil" w:sz="6" w:space="0" w:color="auto"/>
              <w:right w:val="nil" w:sz="6" w:space="0" w:color="auto"/>
            </w:tcBorders>
          </w:tcPr>
          <w:p>
            <w:pPr>
              <w:pStyle w:val="TableParagraph"/>
              <w:tabs>
                <w:tab w:pos="1902" w:val="left" w:leader="none"/>
                <w:tab w:pos="2802" w:val="left" w:leader="none"/>
                <w:tab w:pos="4190" w:val="left" w:leader="none"/>
              </w:tabs>
              <w:spacing w:line="240" w:lineRule="auto" w:before="165"/>
              <w:ind w:left="372" w:right="-108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8,550</w:t>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9"/>
                <w:sz w:val="24"/>
              </w:rPr>
            </w:r>
            <w:r>
              <w:rPr>
                <w:rFonts w:ascii="Arial"/>
                <w:w w:val="95"/>
                <w:sz w:val="24"/>
                <w:u w:val="thick" w:color="000000"/>
              </w:rPr>
              <w:t>8,650</w:t>
            </w:r>
            <w:r>
              <w:rPr>
                <w:rFonts w:ascii="Arial"/>
                <w:w w:val="95"/>
                <w:sz w:val="24"/>
              </w:rPr>
            </w:r>
            <w:r>
              <w:rPr>
                <w:rFonts w:ascii="Arial"/>
                <w:sz w:val="24"/>
              </w:rPr>
            </w:r>
          </w:p>
        </w:tc>
      </w:tr>
      <w:tr>
        <w:trPr>
          <w:trHeight w:val="418"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40"/>
              <w:ind w:right="242"/>
              <w:jc w:val="right"/>
              <w:rPr>
                <w:rFonts w:ascii="Arial" w:hAnsi="Arial" w:cs="Arial" w:eastAsia="Arial" w:hint="default"/>
                <w:sz w:val="24"/>
                <w:szCs w:val="24"/>
              </w:rPr>
            </w:pPr>
            <w:r>
              <w:rPr>
                <w:rFonts w:ascii="Arial"/>
                <w:spacing w:val="-1"/>
                <w:sz w:val="24"/>
              </w:rPr>
              <w:t>(6)</w:t>
            </w:r>
          </w:p>
        </w:tc>
        <w:tc>
          <w:tcPr>
            <w:tcW w:w="4027"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3" w:right="0"/>
              <w:jc w:val="left"/>
              <w:rPr>
                <w:rFonts w:ascii="黑体" w:hAnsi="黑体" w:cs="黑体" w:eastAsia="黑体" w:hint="default"/>
                <w:sz w:val="24"/>
                <w:szCs w:val="24"/>
              </w:rPr>
            </w:pPr>
            <w:r>
              <w:rPr>
                <w:rFonts w:ascii="黑体" w:hAnsi="黑体" w:cs="黑体" w:eastAsia="黑体" w:hint="default"/>
                <w:sz w:val="24"/>
                <w:szCs w:val="24"/>
              </w:rPr>
              <w:t>应收、应付关联方款项余额</w:t>
            </w:r>
          </w:p>
        </w:tc>
        <w:tc>
          <w:tcPr>
            <w:tcW w:w="3110"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1"/>
          <w:szCs w:val="11"/>
        </w:rPr>
      </w:pPr>
    </w:p>
    <w:tbl>
      <w:tblPr>
        <w:tblW w:w="0" w:type="auto"/>
        <w:jc w:val="left"/>
        <w:tblInd w:w="855" w:type="dxa"/>
        <w:tblLayout w:type="fixed"/>
        <w:tblCellMar>
          <w:top w:w="0" w:type="dxa"/>
          <w:left w:w="0" w:type="dxa"/>
          <w:bottom w:w="0" w:type="dxa"/>
          <w:right w:w="0" w:type="dxa"/>
        </w:tblCellMar>
        <w:tblLook w:val="01E0"/>
      </w:tblPr>
      <w:tblGrid>
        <w:gridCol w:w="1634"/>
        <w:gridCol w:w="3401"/>
        <w:gridCol w:w="1631"/>
        <w:gridCol w:w="2409"/>
      </w:tblGrid>
      <w:tr>
        <w:trPr>
          <w:trHeight w:val="276" w:hRule="exact"/>
        </w:trPr>
        <w:tc>
          <w:tcPr>
            <w:tcW w:w="9074" w:type="dxa"/>
            <w:gridSpan w:val="4"/>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应收关联方款项：</w:t>
            </w:r>
          </w:p>
        </w:tc>
      </w:tr>
      <w:tr>
        <w:trPr>
          <w:trHeight w:val="455" w:hRule="exact"/>
        </w:trPr>
        <w:tc>
          <w:tcPr>
            <w:tcW w:w="1634" w:type="dxa"/>
            <w:tcBorders>
              <w:top w:val="nil" w:sz="6" w:space="0" w:color="auto"/>
              <w:left w:val="nil" w:sz="6" w:space="0" w:color="auto"/>
              <w:bottom w:val="nil" w:sz="6" w:space="0" w:color="auto"/>
              <w:right w:val="nil" w:sz="6" w:space="0" w:color="auto"/>
            </w:tcBorders>
          </w:tcPr>
          <w:p>
            <w:pPr/>
          </w:p>
        </w:tc>
        <w:tc>
          <w:tcPr>
            <w:tcW w:w="5032"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282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09" w:type="dxa"/>
            <w:tcBorders>
              <w:top w:val="nil" w:sz="6" w:space="0" w:color="auto"/>
              <w:left w:val="nil" w:sz="6" w:space="0" w:color="auto"/>
              <w:bottom w:val="nil" w:sz="6" w:space="0" w:color="auto"/>
              <w:right w:val="nil" w:sz="6" w:space="0" w:color="auto"/>
            </w:tcBorders>
          </w:tcPr>
          <w:p>
            <w:pPr>
              <w:pStyle w:val="TableParagraph"/>
              <w:spacing w:line="293" w:lineRule="exact"/>
              <w:ind w:left="121"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34" w:right="0"/>
              <w:jc w:val="left"/>
              <w:rPr>
                <w:rFonts w:ascii="宋体" w:hAnsi="宋体" w:cs="宋体" w:eastAsia="宋体" w:hint="default"/>
                <w:sz w:val="24"/>
                <w:szCs w:val="24"/>
              </w:rPr>
            </w:pPr>
            <w:r>
              <w:rPr>
                <w:rFonts w:ascii="宋体" w:hAnsi="宋体" w:cs="宋体" w:eastAsia="宋体" w:hint="default"/>
                <w:sz w:val="24"/>
                <w:szCs w:val="24"/>
              </w:rPr>
              <w:t>连云港苏宁置业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62"/>
              <w:jc w:val="right"/>
              <w:rPr>
                <w:rFonts w:ascii="Arial" w:hAnsi="Arial" w:cs="Arial" w:eastAsia="Arial" w:hint="default"/>
                <w:sz w:val="24"/>
                <w:szCs w:val="24"/>
              </w:rPr>
            </w:pPr>
            <w:r>
              <w:rPr>
                <w:rFonts w:ascii="Arial"/>
                <w:w w:val="95"/>
                <w:sz w:val="24"/>
              </w:rPr>
              <w:t>4,438</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w w:val="95"/>
                <w:sz w:val="24"/>
              </w:rPr>
              <w:t>2,415</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w w:val="95"/>
                <w:sz w:val="24"/>
              </w:rPr>
              <w:t>2,201</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5"/>
              <w:jc w:val="right"/>
              <w:rPr>
                <w:rFonts w:ascii="Arial" w:hAnsi="Arial" w:cs="Arial" w:eastAsia="Arial" w:hint="default"/>
                <w:sz w:val="24"/>
                <w:szCs w:val="24"/>
              </w:rPr>
            </w:pPr>
            <w:r>
              <w:rPr>
                <w:rFonts w:ascii="Arial"/>
                <w:spacing w:val="-1"/>
                <w:w w:val="95"/>
                <w:sz w:val="24"/>
              </w:rPr>
              <w:t>20</w:t>
            </w:r>
            <w:r>
              <w:rPr>
                <w:rFonts w:ascii="Arial"/>
                <w:sz w:val="24"/>
              </w:rPr>
            </w:r>
          </w:p>
        </w:tc>
      </w:tr>
      <w:tr>
        <w:trPr>
          <w:trHeight w:val="312"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3"/>
              <w:jc w:val="right"/>
              <w:rPr>
                <w:rFonts w:ascii="Arial" w:hAnsi="Arial" w:cs="Arial" w:eastAsia="Arial" w:hint="default"/>
                <w:sz w:val="24"/>
                <w:szCs w:val="24"/>
              </w:rPr>
            </w:pPr>
            <w:r>
              <w:rPr>
                <w:rFonts w:ascii="Arial"/>
                <w:spacing w:val="-1"/>
                <w:w w:val="95"/>
                <w:sz w:val="24"/>
              </w:rPr>
              <w:t>349</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spacing w:val="-1"/>
                <w:w w:val="95"/>
                <w:sz w:val="24"/>
              </w:rPr>
              <w:t>264</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6"/>
              <w:jc w:val="right"/>
              <w:rPr>
                <w:rFonts w:ascii="Arial" w:hAnsi="Arial" w:cs="Arial" w:eastAsia="Arial" w:hint="default"/>
                <w:sz w:val="24"/>
                <w:szCs w:val="24"/>
              </w:rPr>
            </w:pPr>
            <w:r>
              <w:rPr>
                <w:rFonts w:ascii="Arial"/>
                <w:spacing w:val="-1"/>
                <w:w w:val="95"/>
                <w:sz w:val="24"/>
              </w:rPr>
              <w:t>179</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spacing w:val="-1"/>
                <w:w w:val="95"/>
                <w:sz w:val="24"/>
              </w:rPr>
              <w:t>225</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5"/>
              <w:jc w:val="right"/>
              <w:rPr>
                <w:rFonts w:ascii="Arial" w:hAnsi="Arial" w:cs="Arial" w:eastAsia="Arial" w:hint="default"/>
                <w:sz w:val="24"/>
                <w:szCs w:val="24"/>
              </w:rPr>
            </w:pPr>
            <w:r>
              <w:rPr>
                <w:rFonts w:ascii="Arial"/>
                <w:spacing w:val="-1"/>
                <w:w w:val="95"/>
                <w:sz w:val="24"/>
              </w:rPr>
              <w:t>39</w:t>
            </w:r>
            <w:r>
              <w:rPr>
                <w:rFonts w:ascii="Arial"/>
                <w:sz w:val="24"/>
              </w:rPr>
            </w:r>
          </w:p>
        </w:tc>
      </w:tr>
      <w:tr>
        <w:trPr>
          <w:trHeight w:val="312"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2"/>
              <w:jc w:val="right"/>
              <w:rPr>
                <w:rFonts w:ascii="Arial" w:hAnsi="Arial" w:cs="Arial" w:eastAsia="Arial" w:hint="default"/>
                <w:sz w:val="24"/>
                <w:szCs w:val="24"/>
              </w:rPr>
            </w:pPr>
            <w:r>
              <w:rPr>
                <w:rFonts w:ascii="Arial"/>
                <w:spacing w:val="-1"/>
                <w:w w:val="95"/>
                <w:sz w:val="24"/>
              </w:rPr>
              <w:t>137</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5"/>
              <w:jc w:val="right"/>
              <w:rPr>
                <w:rFonts w:ascii="Arial" w:hAnsi="Arial" w:cs="Arial" w:eastAsia="Arial" w:hint="default"/>
                <w:sz w:val="24"/>
                <w:szCs w:val="24"/>
              </w:rPr>
            </w:pPr>
            <w:r>
              <w:rPr>
                <w:rFonts w:ascii="Arial"/>
                <w:spacing w:val="-1"/>
                <w:w w:val="95"/>
                <w:sz w:val="24"/>
              </w:rPr>
              <w:t>81</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spacing w:val="-1"/>
                <w:w w:val="95"/>
                <w:sz w:val="24"/>
              </w:rPr>
              <w:t>36</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5"/>
              <w:jc w:val="right"/>
              <w:rPr>
                <w:rFonts w:ascii="Arial" w:hAnsi="Arial" w:cs="Arial" w:eastAsia="Arial" w:hint="default"/>
                <w:sz w:val="24"/>
                <w:szCs w:val="24"/>
              </w:rPr>
            </w:pPr>
            <w:r>
              <w:rPr>
                <w:rFonts w:ascii="Arial"/>
                <w:spacing w:val="-1"/>
                <w:w w:val="95"/>
                <w:sz w:val="24"/>
              </w:rPr>
              <w:t>29</w:t>
            </w:r>
            <w:r>
              <w:rPr>
                <w:rFonts w:ascii="Arial"/>
                <w:sz w:val="24"/>
              </w:rPr>
            </w:r>
          </w:p>
        </w:tc>
      </w:tr>
      <w:tr>
        <w:trPr>
          <w:trHeight w:val="312"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沃德置业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2"/>
              <w:jc w:val="right"/>
              <w:rPr>
                <w:rFonts w:ascii="Arial" w:hAnsi="Arial" w:cs="Arial" w:eastAsia="Arial" w:hint="default"/>
                <w:sz w:val="24"/>
                <w:szCs w:val="24"/>
              </w:rPr>
            </w:pPr>
            <w:r>
              <w:rPr>
                <w:rFonts w:ascii="Arial"/>
                <w:spacing w:val="-1"/>
                <w:w w:val="95"/>
                <w:sz w:val="24"/>
              </w:rPr>
              <w:t>13</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spacing w:val="-1"/>
                <w:w w:val="95"/>
                <w:sz w:val="24"/>
              </w:rPr>
              <w:t>13</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spacing w:line="262" w:lineRule="exact"/>
              <w:ind w:left="234" w:right="0"/>
              <w:jc w:val="left"/>
              <w:rPr>
                <w:rFonts w:ascii="宋体" w:hAnsi="宋体" w:cs="宋体" w:eastAsia="宋体" w:hint="default"/>
                <w:sz w:val="24"/>
                <w:szCs w:val="24"/>
              </w:rPr>
            </w:pPr>
            <w:r>
              <w:rPr>
                <w:rFonts w:ascii="宋体" w:hAnsi="宋体" w:cs="宋体" w:eastAsia="宋体" w:hint="default"/>
                <w:sz w:val="24"/>
                <w:szCs w:val="24"/>
              </w:rPr>
              <w:t>钟山高尔夫置业</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62"/>
              <w:jc w:val="right"/>
              <w:rPr>
                <w:rFonts w:ascii="Arial" w:hAnsi="Arial" w:cs="Arial" w:eastAsia="Arial" w:hint="default"/>
                <w:sz w:val="24"/>
                <w:szCs w:val="24"/>
              </w:rPr>
            </w:pPr>
            <w:r>
              <w:rPr>
                <w:rFonts w:ascii="Arial"/>
                <w:w w:val="99"/>
                <w:sz w:val="24"/>
              </w:rPr>
              <w:t>7</w:t>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55"/>
              <w:jc w:val="right"/>
              <w:rPr>
                <w:rFonts w:ascii="Arial" w:hAnsi="Arial" w:cs="Arial" w:eastAsia="Arial" w:hint="default"/>
                <w:sz w:val="24"/>
                <w:szCs w:val="24"/>
              </w:rPr>
            </w:pPr>
            <w:r>
              <w:rPr>
                <w:rFonts w:ascii="Arial"/>
                <w:w w:val="99"/>
                <w:sz w:val="24"/>
              </w:rPr>
              <w:t>7</w:t>
            </w:r>
            <w:r>
              <w:rPr>
                <w:rFonts w:ascii="Arial"/>
                <w:sz w:val="24"/>
              </w:rPr>
            </w:r>
          </w:p>
        </w:tc>
      </w:tr>
      <w:tr>
        <w:trPr>
          <w:trHeight w:val="313"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62" w:lineRule="exact"/>
              <w:ind w:left="200"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3401" w:type="dxa"/>
            <w:tcBorders>
              <w:top w:val="nil" w:sz="6" w:space="0" w:color="auto"/>
              <w:left w:val="nil" w:sz="6" w:space="0" w:color="auto"/>
              <w:bottom w:val="nil" w:sz="6" w:space="0" w:color="auto"/>
              <w:right w:val="nil" w:sz="6" w:space="0" w:color="auto"/>
            </w:tcBorders>
          </w:tcPr>
          <w:p>
            <w:pPr>
              <w:pStyle w:val="TableParagraph"/>
              <w:tabs>
                <w:tab w:pos="2714" w:val="left" w:leader="none"/>
                <w:tab w:pos="4686" w:val="left" w:leader="none"/>
              </w:tabs>
              <w:spacing w:line="259" w:lineRule="exact"/>
              <w:ind w:left="234" w:right="-1286"/>
              <w:jc w:val="left"/>
              <w:rPr>
                <w:rFonts w:ascii="Arial" w:hAnsi="Arial" w:cs="Arial" w:eastAsia="Arial" w:hint="default"/>
                <w:sz w:val="24"/>
                <w:szCs w:val="24"/>
              </w:rPr>
            </w:pPr>
            <w:r>
              <w:rPr>
                <w:rFonts w:ascii="宋体" w:hAnsi="宋体" w:cs="宋体" w:eastAsia="宋体" w:hint="default"/>
                <w:position w:val="2"/>
                <w:sz w:val="24"/>
                <w:szCs w:val="24"/>
              </w:rPr>
              <w:t>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631" w:type="dxa"/>
            <w:tcBorders>
              <w:top w:val="nil" w:sz="6" w:space="0" w:color="auto"/>
              <w:left w:val="nil" w:sz="6" w:space="0" w:color="auto"/>
              <w:bottom w:val="nil" w:sz="6" w:space="0" w:color="auto"/>
              <w:right w:val="nil" w:sz="6" w:space="0" w:color="auto"/>
            </w:tcBorders>
          </w:tcPr>
          <w:p>
            <w:pPr>
              <w:pStyle w:val="TableParagraph"/>
              <w:tabs>
                <w:tab w:pos="214" w:val="left" w:leader="none"/>
              </w:tabs>
              <w:spacing w:line="240" w:lineRule="auto" w:before="19"/>
              <w:ind w:right="128"/>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40" w:lineRule="auto" w:before="19"/>
              <w:ind w:left="79"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2,105</w:t>
            </w:r>
            <w:r>
              <w:rPr>
                <w:rFonts w:ascii="Arial"/>
                <w:sz w:val="24"/>
              </w:rPr>
            </w:r>
          </w:p>
        </w:tc>
      </w:tr>
      <w:tr>
        <w:trPr>
          <w:trHeight w:val="438" w:hRule="exact"/>
        </w:trPr>
        <w:tc>
          <w:tcPr>
            <w:tcW w:w="1634" w:type="dxa"/>
            <w:tcBorders>
              <w:top w:val="nil" w:sz="6" w:space="0" w:color="auto"/>
              <w:left w:val="nil" w:sz="6" w:space="0" w:color="auto"/>
              <w:bottom w:val="nil" w:sz="6" w:space="0" w:color="auto"/>
              <w:right w:val="nil" w:sz="6" w:space="0" w:color="auto"/>
            </w:tcBorders>
          </w:tcPr>
          <w:p>
            <w:pPr/>
          </w:p>
        </w:tc>
        <w:tc>
          <w:tcPr>
            <w:tcW w:w="5032" w:type="dxa"/>
            <w:gridSpan w:val="2"/>
            <w:tcBorders>
              <w:top w:val="nil" w:sz="6" w:space="0" w:color="auto"/>
              <w:left w:val="nil" w:sz="6" w:space="0" w:color="auto"/>
              <w:bottom w:val="nil" w:sz="6" w:space="0" w:color="auto"/>
              <w:right w:val="nil" w:sz="6" w:space="0" w:color="auto"/>
            </w:tcBorders>
          </w:tcPr>
          <w:p>
            <w:pPr>
              <w:pStyle w:val="TableParagraph"/>
              <w:tabs>
                <w:tab w:pos="4032" w:val="left" w:leader="none"/>
                <w:tab w:pos="4901" w:val="left" w:leader="none"/>
              </w:tabs>
              <w:spacing w:line="268" w:lineRule="exact"/>
              <w:ind w:left="2714"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10,098</w:t>
              <w:tab/>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tabs>
                <w:tab w:pos="1550" w:val="left" w:leader="none"/>
              </w:tabs>
              <w:spacing w:line="268" w:lineRule="exact"/>
              <w:ind w:left="79"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2,460</w:t>
            </w:r>
            <w:r>
              <w:rPr>
                <w:rFonts w:ascii="Arial"/>
                <w:sz w:val="24"/>
              </w:rPr>
            </w:r>
          </w:p>
        </w:tc>
      </w:tr>
      <w:tr>
        <w:trPr>
          <w:trHeight w:val="442" w:hRule="exact"/>
        </w:trPr>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00" w:right="0"/>
              <w:jc w:val="left"/>
              <w:rPr>
                <w:rFonts w:ascii="宋体" w:hAnsi="宋体" w:cs="宋体" w:eastAsia="宋体" w:hint="default"/>
                <w:sz w:val="24"/>
                <w:szCs w:val="24"/>
              </w:rPr>
            </w:pPr>
            <w:r>
              <w:rPr>
                <w:rFonts w:ascii="宋体" w:hAnsi="宋体" w:cs="宋体" w:eastAsia="宋体" w:hint="default"/>
                <w:sz w:val="24"/>
                <w:szCs w:val="24"/>
              </w:rPr>
              <w:t>其他应收款</w:t>
            </w:r>
          </w:p>
        </w:tc>
        <w:tc>
          <w:tcPr>
            <w:tcW w:w="3401" w:type="dxa"/>
            <w:tcBorders>
              <w:top w:val="nil" w:sz="6" w:space="0" w:color="auto"/>
              <w:left w:val="nil" w:sz="6" w:space="0" w:color="auto"/>
              <w:bottom w:val="nil" w:sz="6" w:space="0" w:color="auto"/>
              <w:right w:val="nil" w:sz="6" w:space="0" w:color="auto"/>
            </w:tcBorders>
          </w:tcPr>
          <w:p>
            <w:pPr>
              <w:pStyle w:val="TableParagraph"/>
              <w:tabs>
                <w:tab w:pos="2700" w:val="left" w:leader="none"/>
                <w:tab w:pos="4686" w:val="left" w:leader="none"/>
              </w:tabs>
              <w:spacing w:line="240" w:lineRule="auto" w:before="96"/>
              <w:ind w:left="234" w:right="-1286"/>
              <w:jc w:val="left"/>
              <w:rPr>
                <w:rFonts w:ascii="Arial" w:hAnsi="Arial" w:cs="Arial" w:eastAsia="Arial" w:hint="default"/>
                <w:sz w:val="24"/>
                <w:szCs w:val="24"/>
              </w:rPr>
            </w:pPr>
            <w:r>
              <w:rPr>
                <w:rFonts w:ascii="宋体" w:hAnsi="宋体" w:cs="宋体" w:eastAsia="宋体" w:hint="default"/>
                <w:position w:val="2"/>
                <w:sz w:val="24"/>
                <w:szCs w:val="24"/>
              </w:rPr>
              <w:t>玄武苏宁置业</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631" w:type="dxa"/>
            <w:tcBorders>
              <w:top w:val="nil" w:sz="6" w:space="0" w:color="auto"/>
              <w:left w:val="nil" w:sz="6" w:space="0" w:color="auto"/>
              <w:bottom w:val="nil" w:sz="6" w:space="0" w:color="auto"/>
              <w:right w:val="nil" w:sz="6" w:space="0" w:color="auto"/>
            </w:tcBorders>
          </w:tcPr>
          <w:p>
            <w:pPr>
              <w:pStyle w:val="TableParagraph"/>
              <w:tabs>
                <w:tab w:pos="214" w:val="left" w:leader="none"/>
              </w:tabs>
              <w:spacing w:line="240" w:lineRule="auto" w:before="171"/>
              <w:ind w:right="128"/>
              <w:jc w:val="righ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c>
          <w:tcPr>
            <w:tcW w:w="2409" w:type="dxa"/>
            <w:tcBorders>
              <w:top w:val="nil" w:sz="6" w:space="0" w:color="auto"/>
              <w:left w:val="nil" w:sz="6" w:space="0" w:color="auto"/>
              <w:bottom w:val="nil" w:sz="6" w:space="0" w:color="auto"/>
              <w:right w:val="nil" w:sz="6" w:space="0" w:color="auto"/>
            </w:tcBorders>
          </w:tcPr>
          <w:p>
            <w:pPr>
              <w:pStyle w:val="TableParagraph"/>
              <w:tabs>
                <w:tab w:pos="1750" w:val="left" w:leader="none"/>
              </w:tabs>
              <w:spacing w:line="240" w:lineRule="auto" w:before="171"/>
              <w:ind w:left="7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199</w:t>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1"/>
          <w:szCs w:val="11"/>
        </w:rPr>
      </w:pPr>
    </w:p>
    <w:tbl>
      <w:tblPr>
        <w:tblW w:w="0" w:type="auto"/>
        <w:jc w:val="left"/>
        <w:tblInd w:w="855" w:type="dxa"/>
        <w:tblLayout w:type="fixed"/>
        <w:tblCellMar>
          <w:top w:w="0" w:type="dxa"/>
          <w:left w:w="0" w:type="dxa"/>
          <w:bottom w:w="0" w:type="dxa"/>
          <w:right w:w="0" w:type="dxa"/>
        </w:tblCellMar>
        <w:tblLook w:val="01E0"/>
      </w:tblPr>
      <w:tblGrid>
        <w:gridCol w:w="1754"/>
        <w:gridCol w:w="3279"/>
        <w:gridCol w:w="2205"/>
        <w:gridCol w:w="1775"/>
      </w:tblGrid>
      <w:tr>
        <w:trPr>
          <w:trHeight w:val="289"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40"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40" w:lineRule="exact"/>
              <w:ind w:left="114"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205" w:type="dxa"/>
            <w:tcBorders>
              <w:top w:val="nil" w:sz="6" w:space="0" w:color="auto"/>
              <w:left w:val="nil" w:sz="6" w:space="0" w:color="auto"/>
              <w:bottom w:val="nil" w:sz="6" w:space="0" w:color="auto"/>
              <w:right w:val="nil" w:sz="6" w:space="0" w:color="auto"/>
            </w:tcBorders>
          </w:tcPr>
          <w:p>
            <w:pPr>
              <w:pStyle w:val="TableParagraph"/>
              <w:spacing w:line="273" w:lineRule="exact"/>
              <w:ind w:right="73"/>
              <w:jc w:val="center"/>
              <w:rPr>
                <w:rFonts w:ascii="Arial" w:hAnsi="Arial" w:cs="Arial" w:eastAsia="Arial" w:hint="default"/>
                <w:sz w:val="24"/>
                <w:szCs w:val="24"/>
              </w:rPr>
            </w:pPr>
            <w:r>
              <w:rPr>
                <w:rFonts w:ascii="Arial"/>
                <w:sz w:val="24"/>
              </w:rPr>
              <w:t>7,374</w:t>
            </w:r>
          </w:p>
        </w:tc>
        <w:tc>
          <w:tcPr>
            <w:tcW w:w="1775" w:type="dxa"/>
            <w:tcBorders>
              <w:top w:val="nil" w:sz="6" w:space="0" w:color="auto"/>
              <w:left w:val="nil" w:sz="6" w:space="0" w:color="auto"/>
              <w:bottom w:val="nil" w:sz="6" w:space="0" w:color="auto"/>
              <w:right w:val="nil" w:sz="6" w:space="0" w:color="auto"/>
            </w:tcBorders>
          </w:tcPr>
          <w:p>
            <w:pPr>
              <w:pStyle w:val="TableParagraph"/>
              <w:spacing w:line="273" w:lineRule="exact"/>
              <w:ind w:right="198"/>
              <w:jc w:val="right"/>
              <w:rPr>
                <w:rFonts w:ascii="Arial" w:hAnsi="Arial" w:cs="Arial" w:eastAsia="Arial" w:hint="default"/>
                <w:sz w:val="24"/>
                <w:szCs w:val="24"/>
              </w:rPr>
            </w:pPr>
            <w:r>
              <w:rPr>
                <w:rFonts w:ascii="Arial"/>
                <w:w w:val="95"/>
                <w:sz w:val="24"/>
              </w:rPr>
              <w:t>6,302</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center"/>
              <w:rPr>
                <w:rFonts w:ascii="Arial" w:hAnsi="Arial" w:cs="Arial" w:eastAsia="Arial" w:hint="default"/>
                <w:sz w:val="24"/>
                <w:szCs w:val="24"/>
              </w:rPr>
            </w:pPr>
            <w:r>
              <w:rPr>
                <w:rFonts w:ascii="Arial"/>
                <w:sz w:val="24"/>
              </w:rPr>
              <w:t>6,875</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6,596</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73"/>
              <w:jc w:val="center"/>
              <w:rPr>
                <w:rFonts w:ascii="Arial" w:hAnsi="Arial" w:cs="Arial" w:eastAsia="Arial" w:hint="default"/>
                <w:sz w:val="24"/>
                <w:szCs w:val="24"/>
              </w:rPr>
            </w:pPr>
            <w:r>
              <w:rPr>
                <w:rFonts w:ascii="Arial"/>
                <w:sz w:val="24"/>
              </w:rPr>
              <w:t>4,505</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5"/>
                <w:sz w:val="24"/>
              </w:rPr>
              <w:t>4,596</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center"/>
              <w:rPr>
                <w:rFonts w:ascii="Arial" w:hAnsi="Arial" w:cs="Arial" w:eastAsia="Arial" w:hint="default"/>
                <w:sz w:val="24"/>
                <w:szCs w:val="24"/>
              </w:rPr>
            </w:pPr>
            <w:r>
              <w:rPr>
                <w:rFonts w:ascii="Arial"/>
                <w:sz w:val="24"/>
              </w:rPr>
              <w:t>2,965</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4,820</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center"/>
              <w:rPr>
                <w:rFonts w:ascii="Arial" w:hAnsi="Arial" w:cs="Arial" w:eastAsia="Arial" w:hint="default"/>
                <w:sz w:val="24"/>
                <w:szCs w:val="24"/>
              </w:rPr>
            </w:pPr>
            <w:r>
              <w:rPr>
                <w:rFonts w:ascii="Arial"/>
                <w:sz w:val="24"/>
              </w:rPr>
              <w:t>2,944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73"/>
              <w:jc w:val="center"/>
              <w:rPr>
                <w:rFonts w:ascii="Arial" w:hAnsi="Arial" w:cs="Arial" w:eastAsia="Arial" w:hint="default"/>
                <w:sz w:val="24"/>
                <w:szCs w:val="24"/>
              </w:rPr>
            </w:pPr>
            <w:r>
              <w:rPr>
                <w:rFonts w:ascii="Arial"/>
                <w:sz w:val="24"/>
              </w:rPr>
              <w:t>1,646</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73"/>
              <w:jc w:val="center"/>
              <w:rPr>
                <w:rFonts w:ascii="Arial" w:hAnsi="Arial" w:cs="Arial" w:eastAsia="Arial" w:hint="default"/>
                <w:sz w:val="24"/>
                <w:szCs w:val="24"/>
              </w:rPr>
            </w:pPr>
            <w:r>
              <w:rPr>
                <w:rFonts w:ascii="Arial"/>
                <w:sz w:val="24"/>
              </w:rPr>
              <w:t>1,150</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spacing w:line="262" w:lineRule="exact"/>
              <w:ind w:left="114"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1" w:right="0"/>
              <w:jc w:val="center"/>
              <w:rPr>
                <w:rFonts w:ascii="Arial" w:hAnsi="Arial" w:cs="Arial" w:eastAsia="Arial" w:hint="default"/>
                <w:sz w:val="24"/>
                <w:szCs w:val="24"/>
              </w:rPr>
            </w:pPr>
            <w:r>
              <w:rPr>
                <w:rFonts w:ascii="Arial"/>
                <w:sz w:val="24"/>
              </w:rPr>
              <w:t>694</w:t>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1754" w:type="dxa"/>
            <w:tcBorders>
              <w:top w:val="nil" w:sz="6" w:space="0" w:color="auto"/>
              <w:left w:val="nil" w:sz="6" w:space="0" w:color="auto"/>
              <w:bottom w:val="nil" w:sz="6" w:space="0" w:color="auto"/>
              <w:right w:val="nil" w:sz="6" w:space="0" w:color="auto"/>
            </w:tcBorders>
          </w:tcPr>
          <w:p>
            <w:pPr>
              <w:pStyle w:val="TableParagraph"/>
              <w:spacing w:line="262" w:lineRule="exact"/>
              <w:ind w:left="85" w:right="0"/>
              <w:jc w:val="center"/>
              <w:rPr>
                <w:rFonts w:ascii="宋体" w:hAnsi="宋体" w:cs="宋体" w:eastAsia="宋体" w:hint="default"/>
                <w:sz w:val="24"/>
                <w:szCs w:val="24"/>
              </w:rPr>
            </w:pPr>
            <w:r>
              <w:rPr>
                <w:rFonts w:ascii="宋体" w:hAnsi="宋体" w:cs="宋体" w:eastAsia="宋体" w:hint="default"/>
                <w:sz w:val="24"/>
                <w:szCs w:val="24"/>
              </w:rPr>
              <w:t>其他流动资产</w:t>
            </w:r>
          </w:p>
        </w:tc>
        <w:tc>
          <w:tcPr>
            <w:tcW w:w="3279" w:type="dxa"/>
            <w:tcBorders>
              <w:top w:val="nil" w:sz="6" w:space="0" w:color="auto"/>
              <w:left w:val="nil" w:sz="6" w:space="0" w:color="auto"/>
              <w:bottom w:val="nil" w:sz="6" w:space="0" w:color="auto"/>
              <w:right w:val="nil" w:sz="6" w:space="0" w:color="auto"/>
            </w:tcBorders>
          </w:tcPr>
          <w:p>
            <w:pPr>
              <w:pStyle w:val="TableParagraph"/>
              <w:tabs>
                <w:tab w:pos="2593" w:val="left" w:leader="none"/>
                <w:tab w:pos="4562" w:val="left" w:leader="none"/>
              </w:tabs>
              <w:spacing w:line="257" w:lineRule="exact"/>
              <w:ind w:left="114" w:right="-1285"/>
              <w:jc w:val="left"/>
              <w:rPr>
                <w:rFonts w:ascii="Arial" w:hAnsi="Arial" w:cs="Arial" w:eastAsia="Arial" w:hint="default"/>
                <w:sz w:val="24"/>
                <w:szCs w:val="24"/>
              </w:rPr>
            </w:pPr>
            <w:r>
              <w:rPr>
                <w:rFonts w:ascii="宋体" w:hAnsi="宋体" w:cs="宋体" w:eastAsia="宋体" w:hint="default"/>
                <w:position w:val="2"/>
                <w:sz w:val="24"/>
                <w:szCs w:val="24"/>
              </w:rPr>
              <w:t>江苏银河物业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05" w:type="dxa"/>
            <w:tcBorders>
              <w:top w:val="nil" w:sz="6" w:space="0" w:color="auto"/>
              <w:left w:val="nil" w:sz="6" w:space="0" w:color="auto"/>
              <w:bottom w:val="nil" w:sz="6" w:space="0" w:color="auto"/>
              <w:right w:val="nil" w:sz="6" w:space="0" w:color="auto"/>
            </w:tcBorders>
          </w:tcPr>
          <w:p>
            <w:pPr>
              <w:pStyle w:val="TableParagraph"/>
              <w:tabs>
                <w:tab w:pos="1735" w:val="left" w:leader="none"/>
                <w:tab w:pos="3379" w:val="left" w:leader="none"/>
              </w:tabs>
              <w:spacing w:line="240" w:lineRule="auto" w:before="18"/>
              <w:ind w:left="1284" w:right="-1174"/>
              <w:jc w:val="left"/>
              <w:rPr>
                <w:rFonts w:ascii="Arial" w:hAnsi="Arial" w:cs="Arial" w:eastAsia="Arial" w:hint="default"/>
                <w:sz w:val="24"/>
                <w:szCs w:val="24"/>
              </w:rPr>
            </w:pPr>
            <w:r>
              <w:rPr>
                <w:rFonts w:ascii="Arial"/>
                <w:w w:val="99"/>
                <w:sz w:val="24"/>
              </w:rPr>
            </w:r>
            <w:r>
              <w:rPr>
                <w:rFonts w:ascii="Arial"/>
                <w:sz w:val="24"/>
                <w:u w:val="single" w:color="000000"/>
              </w:rPr>
              <w:t>- </w:t>
            </w:r>
            <w:r>
              <w:rPr>
                <w:rFonts w:ascii="Arial"/>
                <w:spacing w:val="1"/>
                <w:sz w:val="24"/>
                <w:u w:val="single" w:color="000000"/>
              </w:rPr>
              <w:t> </w:t>
            </w:r>
            <w:r>
              <w:rPr>
                <w:rFonts w:ascii="Arial"/>
                <w:spacing w:val="1"/>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r>
            <w:r>
              <w:rPr>
                <w:rFonts w:ascii="Arial"/>
                <w:spacing w:val="-1"/>
                <w:w w:val="95"/>
                <w:sz w:val="24"/>
                <w:u w:val="single" w:color="000000"/>
              </w:rPr>
              <w:t>109</w:t>
            </w:r>
            <w:r>
              <w:rPr>
                <w:rFonts w:ascii="Arial"/>
                <w:spacing w:val="-1"/>
                <w:w w:val="95"/>
                <w:sz w:val="24"/>
              </w:rPr>
            </w:r>
            <w:r>
              <w:rPr>
                <w:rFonts w:ascii="Arial"/>
                <w:sz w:val="24"/>
              </w:rPr>
            </w:r>
          </w:p>
        </w:tc>
      </w:tr>
      <w:tr>
        <w:trPr>
          <w:trHeight w:val="263" w:hRule="exact"/>
        </w:trPr>
        <w:tc>
          <w:tcPr>
            <w:tcW w:w="1754" w:type="dxa"/>
            <w:tcBorders>
              <w:top w:val="nil" w:sz="6" w:space="0" w:color="auto"/>
              <w:left w:val="nil" w:sz="6" w:space="0" w:color="auto"/>
              <w:bottom w:val="nil" w:sz="6" w:space="0" w:color="auto"/>
              <w:right w:val="nil" w:sz="6" w:space="0" w:color="auto"/>
            </w:tcBorders>
          </w:tcPr>
          <w:p>
            <w:pPr/>
          </w:p>
        </w:tc>
        <w:tc>
          <w:tcPr>
            <w:tcW w:w="3279" w:type="dxa"/>
            <w:tcBorders>
              <w:top w:val="nil" w:sz="6" w:space="0" w:color="auto"/>
              <w:left w:val="nil" w:sz="6" w:space="0" w:color="auto"/>
              <w:bottom w:val="nil" w:sz="6" w:space="0" w:color="auto"/>
              <w:right w:val="nil" w:sz="6" w:space="0" w:color="auto"/>
            </w:tcBorders>
          </w:tcPr>
          <w:p>
            <w:pPr/>
          </w:p>
        </w:tc>
        <w:tc>
          <w:tcPr>
            <w:tcW w:w="2205" w:type="dxa"/>
            <w:tcBorders>
              <w:top w:val="nil" w:sz="6" w:space="0" w:color="auto"/>
              <w:left w:val="nil" w:sz="6" w:space="0" w:color="auto"/>
              <w:bottom w:val="nil" w:sz="6" w:space="0" w:color="auto"/>
              <w:right w:val="nil" w:sz="6" w:space="0" w:color="auto"/>
            </w:tcBorders>
          </w:tcPr>
          <w:p>
            <w:pPr>
              <w:pStyle w:val="TableParagraph"/>
              <w:tabs>
                <w:tab w:pos="630" w:val="left" w:leader="none"/>
                <w:tab w:pos="1735" w:val="left" w:leader="none"/>
                <w:tab w:pos="3045" w:val="left" w:leader="none"/>
              </w:tabs>
              <w:spacing w:line="268" w:lineRule="exact"/>
              <w:ind w:left="-686" w:right="-841"/>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28,153 </w:t>
            </w:r>
            <w:r>
              <w:rPr>
                <w:rFonts w:ascii="Arial"/>
                <w:spacing w:val="1"/>
                <w:sz w:val="24"/>
                <w:u w:val="thick" w:color="000000"/>
              </w:rPr>
              <w:t> </w:t>
            </w:r>
            <w:r>
              <w:rPr>
                <w:rFonts w:ascii="Arial"/>
                <w:spacing w:val="1"/>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1775" w:type="dxa"/>
            <w:tcBorders>
              <w:top w:val="nil" w:sz="6" w:space="0" w:color="auto"/>
              <w:left w:val="nil" w:sz="6" w:space="0" w:color="auto"/>
              <w:bottom w:val="nil" w:sz="6" w:space="0" w:color="auto"/>
              <w:right w:val="nil" w:sz="6" w:space="0" w:color="auto"/>
            </w:tcBorders>
          </w:tcPr>
          <w:p>
            <w:pPr>
              <w:pStyle w:val="TableParagraph"/>
              <w:spacing w:line="268" w:lineRule="exact"/>
              <w:ind w:right="198"/>
              <w:jc w:val="right"/>
              <w:rPr>
                <w:rFonts w:ascii="Arial" w:hAnsi="Arial" w:cs="Arial" w:eastAsia="Arial" w:hint="default"/>
                <w:sz w:val="24"/>
                <w:szCs w:val="24"/>
              </w:rPr>
            </w:pPr>
            <w:r>
              <w:rPr>
                <w:rFonts w:ascii="Arial"/>
                <w:w w:val="99"/>
                <w:sz w:val="24"/>
              </w:rPr>
            </w:r>
            <w:r>
              <w:rPr>
                <w:rFonts w:ascii="Arial"/>
                <w:w w:val="95"/>
                <w:sz w:val="24"/>
                <w:u w:val="thick" w:color="000000"/>
              </w:rPr>
              <w:t>22,423</w:t>
            </w:r>
            <w:r>
              <w:rPr>
                <w:rFonts w:ascii="Arial"/>
                <w:w w:val="95"/>
                <w:sz w:val="24"/>
              </w:rPr>
            </w:r>
            <w:r>
              <w:rPr>
                <w:rFonts w:ascii="Arial"/>
                <w:sz w:val="24"/>
              </w:rPr>
            </w:r>
          </w:p>
        </w:tc>
      </w:tr>
    </w:tbl>
    <w:p>
      <w:pPr>
        <w:spacing w:after="0" w:line="268" w:lineRule="exact"/>
        <w:jc w:val="right"/>
        <w:rPr>
          <w:rFonts w:ascii="Arial" w:hAnsi="Arial" w:cs="Arial" w:eastAsia="Arial" w:hint="default"/>
          <w:sz w:val="24"/>
          <w:szCs w:val="24"/>
        </w:rPr>
        <w:sectPr>
          <w:pgSz w:w="11910" w:h="16840"/>
          <w:pgMar w:header="755" w:footer="704" w:top="1900" w:bottom="900" w:left="136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07"/>
        <w:gridCol w:w="1775"/>
        <w:gridCol w:w="3181"/>
        <w:gridCol w:w="1771"/>
        <w:gridCol w:w="2430"/>
      </w:tblGrid>
      <w:tr>
        <w:trPr>
          <w:trHeight w:val="416"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exact"/>
              <w:ind w:right="65"/>
              <w:jc w:val="center"/>
              <w:rPr>
                <w:rFonts w:ascii="黑体" w:hAnsi="黑体" w:cs="黑体" w:eastAsia="黑体" w:hint="default"/>
                <w:sz w:val="24"/>
                <w:szCs w:val="24"/>
              </w:rPr>
            </w:pPr>
            <w:r>
              <w:rPr>
                <w:rFonts w:ascii="黑体" w:hAnsi="黑体" w:cs="黑体" w:eastAsia="黑体" w:hint="default"/>
                <w:sz w:val="24"/>
                <w:szCs w:val="24"/>
              </w:rPr>
              <w:t>七</w:t>
            </w:r>
          </w:p>
        </w:tc>
        <w:tc>
          <w:tcPr>
            <w:tcW w:w="4956"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213"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71"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
        </w:tc>
      </w:tr>
      <w:tr>
        <w:trPr>
          <w:trHeight w:val="59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0" w:lineRule="auto" w:before="133"/>
              <w:ind w:right="11"/>
              <w:jc w:val="center"/>
              <w:rPr>
                <w:rFonts w:ascii="Arial" w:hAnsi="Arial" w:cs="Arial" w:eastAsia="Arial" w:hint="default"/>
                <w:sz w:val="24"/>
                <w:szCs w:val="24"/>
              </w:rPr>
            </w:pPr>
            <w:r>
              <w:rPr>
                <w:rFonts w:ascii="Arial"/>
                <w:sz w:val="24"/>
              </w:rPr>
              <w:t>(6)</w:t>
            </w:r>
          </w:p>
        </w:tc>
        <w:tc>
          <w:tcPr>
            <w:tcW w:w="4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7"/>
              <w:ind w:left="213" w:right="0"/>
              <w:jc w:val="left"/>
              <w:rPr>
                <w:rFonts w:ascii="Arial" w:hAnsi="Arial" w:cs="Arial" w:eastAsia="Arial" w:hint="default"/>
                <w:sz w:val="24"/>
                <w:szCs w:val="24"/>
              </w:rPr>
            </w:pPr>
            <w:r>
              <w:rPr>
                <w:rFonts w:ascii="黑体" w:hAnsi="黑体" w:cs="黑体" w:eastAsia="黑体" w:hint="default"/>
                <w:sz w:val="24"/>
                <w:szCs w:val="24"/>
              </w:rPr>
              <w:t>应收、应付关联方款项余额</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771"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
        </w:tc>
      </w:tr>
      <w:tr>
        <w:trPr>
          <w:trHeight w:val="607" w:hRule="exact"/>
        </w:trPr>
        <w:tc>
          <w:tcPr>
            <w:tcW w:w="707" w:type="dxa"/>
            <w:tcBorders>
              <w:top w:val="nil" w:sz="6" w:space="0" w:color="auto"/>
              <w:left w:val="nil" w:sz="6" w:space="0" w:color="auto"/>
              <w:bottom w:val="nil" w:sz="6" w:space="0" w:color="auto"/>
              <w:right w:val="nil" w:sz="6" w:space="0" w:color="auto"/>
            </w:tcBorders>
          </w:tcPr>
          <w:p>
            <w:pPr/>
          </w:p>
        </w:tc>
        <w:tc>
          <w:tcPr>
            <w:tcW w:w="495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63" w:right="0"/>
              <w:jc w:val="left"/>
              <w:rPr>
                <w:rFonts w:ascii="宋体" w:hAnsi="宋体" w:cs="宋体" w:eastAsia="宋体" w:hint="default"/>
                <w:sz w:val="24"/>
                <w:szCs w:val="24"/>
              </w:rPr>
            </w:pPr>
            <w:r>
              <w:rPr>
                <w:rFonts w:ascii="宋体" w:hAnsi="宋体" w:cs="宋体" w:eastAsia="宋体" w:hint="default"/>
                <w:sz w:val="24"/>
                <w:szCs w:val="24"/>
              </w:rPr>
              <w:t>应付关联方款项：</w:t>
            </w:r>
          </w:p>
        </w:tc>
        <w:tc>
          <w:tcPr>
            <w:tcW w:w="1771"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
        </w:tc>
      </w:tr>
      <w:tr>
        <w:trPr>
          <w:trHeight w:val="619"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49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5"/>
              <w:ind w:left="2721"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25"/>
              <w:ind w:left="143"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6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94"/>
              <w:ind w:left="186"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198"/>
              <w:jc w:val="right"/>
              <w:rPr>
                <w:rFonts w:ascii="Arial" w:hAnsi="Arial" w:cs="Arial" w:eastAsia="Arial" w:hint="default"/>
                <w:sz w:val="24"/>
                <w:szCs w:val="24"/>
              </w:rPr>
            </w:pPr>
            <w:r>
              <w:rPr>
                <w:rFonts w:ascii="Arial"/>
                <w:w w:val="95"/>
                <w:sz w:val="24"/>
              </w:rPr>
              <w:t>1,177</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97"/>
              <w:jc w:val="right"/>
              <w:rPr>
                <w:rFonts w:ascii="Arial" w:hAnsi="Arial" w:cs="Arial" w:eastAsia="Arial" w:hint="default"/>
                <w:sz w:val="24"/>
                <w:szCs w:val="24"/>
              </w:rPr>
            </w:pPr>
            <w:r>
              <w:rPr>
                <w:rFonts w:ascii="Arial"/>
                <w:spacing w:val="-1"/>
                <w:w w:val="95"/>
                <w:sz w:val="24"/>
              </w:rPr>
              <w:t>875</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6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186"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w w:val="95"/>
                <w:sz w:val="24"/>
              </w:rPr>
              <w:t>233</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7"/>
              <w:jc w:val="right"/>
              <w:rPr>
                <w:rFonts w:ascii="Arial" w:hAnsi="Arial" w:cs="Arial" w:eastAsia="Arial" w:hint="default"/>
                <w:sz w:val="24"/>
                <w:szCs w:val="24"/>
              </w:rPr>
            </w:pPr>
            <w:r>
              <w:rPr>
                <w:rFonts w:ascii="Arial"/>
                <w:spacing w:val="-1"/>
                <w:w w:val="95"/>
                <w:sz w:val="24"/>
              </w:rPr>
              <w:t>201</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6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3181" w:type="dxa"/>
            <w:vMerge w:val="restart"/>
            <w:tcBorders>
              <w:top w:val="nil" w:sz="6" w:space="0" w:color="auto"/>
              <w:left w:val="nil" w:sz="6" w:space="0" w:color="auto"/>
              <w:right w:val="nil" w:sz="6" w:space="0" w:color="auto"/>
            </w:tcBorders>
          </w:tcPr>
          <w:p>
            <w:pPr>
              <w:pStyle w:val="TableParagraph"/>
              <w:spacing w:line="261" w:lineRule="exact"/>
              <w:ind w:left="186" w:right="0"/>
              <w:jc w:val="left"/>
              <w:rPr>
                <w:rFonts w:ascii="宋体" w:hAnsi="宋体" w:cs="宋体" w:eastAsia="宋体" w:hint="default"/>
                <w:sz w:val="24"/>
                <w:szCs w:val="24"/>
              </w:rPr>
            </w:pPr>
            <w:r>
              <w:rPr>
                <w:rFonts w:ascii="宋体" w:hAnsi="宋体" w:cs="宋体" w:eastAsia="宋体" w:hint="default"/>
                <w:sz w:val="24"/>
                <w:szCs w:val="24"/>
              </w:rPr>
              <w:t>鼓楼国际软件与服</w:t>
            </w:r>
          </w:p>
          <w:p>
            <w:pPr>
              <w:pStyle w:val="TableParagraph"/>
              <w:spacing w:line="313" w:lineRule="exact"/>
              <w:ind w:left="666" w:right="0"/>
              <w:jc w:val="left"/>
              <w:rPr>
                <w:rFonts w:ascii="宋体" w:hAnsi="宋体" w:cs="宋体" w:eastAsia="宋体" w:hint="default"/>
                <w:sz w:val="24"/>
                <w:szCs w:val="24"/>
              </w:rPr>
            </w:pPr>
            <w:r>
              <w:rPr>
                <w:rFonts w:ascii="宋体" w:hAnsi="宋体" w:cs="宋体" w:eastAsia="宋体" w:hint="default"/>
                <w:sz w:val="24"/>
                <w:szCs w:val="24"/>
              </w:rPr>
              <w:t>务外包</w:t>
            </w:r>
          </w:p>
        </w:tc>
        <w:tc>
          <w:tcPr>
            <w:tcW w:w="1771" w:type="dxa"/>
            <w:tcBorders>
              <w:top w:val="nil" w:sz="6" w:space="0" w:color="auto"/>
              <w:left w:val="nil" w:sz="6" w:space="0" w:color="auto"/>
              <w:bottom w:val="nil" w:sz="6" w:space="0" w:color="auto"/>
              <w:right w:val="nil" w:sz="6" w:space="0" w:color="auto"/>
            </w:tcBorders>
          </w:tcPr>
          <w:p>
            <w:pPr/>
          </w:p>
        </w:tc>
        <w:tc>
          <w:tcPr>
            <w:tcW w:w="2430" w:type="dxa"/>
            <w:tcBorders>
              <w:top w:val="nil" w:sz="6" w:space="0" w:color="auto"/>
              <w:left w:val="nil" w:sz="6" w:space="0" w:color="auto"/>
              <w:bottom w:val="nil" w:sz="6" w:space="0" w:color="auto"/>
              <w:right w:val="nil" w:sz="6" w:space="0" w:color="auto"/>
            </w:tcBorders>
          </w:tcPr>
          <w:p>
            <w:pP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3181" w:type="dxa"/>
            <w:vMerge/>
            <w:tcBorders>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w w:val="95"/>
                <w:sz w:val="24"/>
              </w:rPr>
              <w:t>109</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7"/>
              <w:jc w:val="right"/>
              <w:rPr>
                <w:rFonts w:ascii="Arial" w:hAnsi="Arial" w:cs="Arial" w:eastAsia="Arial" w:hint="default"/>
                <w:sz w:val="24"/>
                <w:szCs w:val="24"/>
              </w:rPr>
            </w:pPr>
            <w:r>
              <w:rPr>
                <w:rFonts w:ascii="Arial"/>
                <w:spacing w:val="-1"/>
                <w:w w:val="95"/>
                <w:sz w:val="24"/>
              </w:rPr>
              <w:t>109</w:t>
            </w:r>
            <w:r>
              <w:rPr>
                <w:rFonts w:ascii="Arial"/>
                <w:sz w:val="24"/>
              </w:rPr>
            </w:r>
          </w:p>
        </w:tc>
      </w:tr>
      <w:tr>
        <w:trPr>
          <w:trHeight w:val="312"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6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186" w:right="0"/>
              <w:jc w:val="left"/>
              <w:rPr>
                <w:rFonts w:ascii="宋体" w:hAnsi="宋体" w:cs="宋体" w:eastAsia="宋体" w:hint="default"/>
                <w:sz w:val="24"/>
                <w:szCs w:val="24"/>
              </w:rPr>
            </w:pPr>
            <w:r>
              <w:rPr>
                <w:rFonts w:ascii="宋体" w:hAnsi="宋体" w:cs="宋体" w:eastAsia="宋体" w:hint="default"/>
                <w:sz w:val="24"/>
                <w:szCs w:val="24"/>
              </w:rPr>
              <w:t>银河国际购物广场</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spacing w:val="-1"/>
                <w:w w:val="95"/>
                <w:sz w:val="24"/>
              </w:rPr>
              <w:t>25</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96"/>
              <w:jc w:val="right"/>
              <w:rPr>
                <w:rFonts w:ascii="Arial" w:hAnsi="Arial" w:cs="Arial" w:eastAsia="Arial" w:hint="default"/>
                <w:sz w:val="24"/>
                <w:szCs w:val="24"/>
              </w:rPr>
            </w:pPr>
            <w:r>
              <w:rPr>
                <w:rFonts w:ascii="Arial"/>
                <w:spacing w:val="-1"/>
                <w:w w:val="95"/>
                <w:sz w:val="24"/>
              </w:rPr>
              <w:t>24</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6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186"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t>-</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97"/>
              <w:jc w:val="right"/>
              <w:rPr>
                <w:rFonts w:ascii="Arial" w:hAnsi="Arial" w:cs="Arial" w:eastAsia="Arial" w:hint="default"/>
                <w:sz w:val="24"/>
                <w:szCs w:val="24"/>
              </w:rPr>
            </w:pPr>
            <w:r>
              <w:rPr>
                <w:rFonts w:ascii="Arial"/>
                <w:spacing w:val="-1"/>
                <w:w w:val="95"/>
                <w:sz w:val="24"/>
              </w:rPr>
              <w:t>601</w:t>
            </w:r>
            <w:r>
              <w:rPr>
                <w:rFonts w:ascii="Arial"/>
                <w:sz w:val="24"/>
              </w:rPr>
            </w:r>
          </w:p>
        </w:tc>
      </w:tr>
      <w:tr>
        <w:trPr>
          <w:trHeight w:val="312"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63" w:right="0"/>
              <w:jc w:val="left"/>
              <w:rPr>
                <w:rFonts w:ascii="宋体" w:hAnsi="宋体" w:cs="宋体" w:eastAsia="宋体" w:hint="default"/>
                <w:sz w:val="24"/>
                <w:szCs w:val="24"/>
              </w:rPr>
            </w:pPr>
            <w:r>
              <w:rPr>
                <w:rFonts w:ascii="宋体" w:hAnsi="宋体" w:cs="宋体" w:eastAsia="宋体" w:hint="default"/>
                <w:sz w:val="24"/>
                <w:szCs w:val="24"/>
              </w:rPr>
              <w:t>预收账款</w:t>
            </w:r>
          </w:p>
        </w:tc>
        <w:tc>
          <w:tcPr>
            <w:tcW w:w="3181" w:type="dxa"/>
            <w:tcBorders>
              <w:top w:val="nil" w:sz="6" w:space="0" w:color="auto"/>
              <w:left w:val="nil" w:sz="6" w:space="0" w:color="auto"/>
              <w:bottom w:val="nil" w:sz="6" w:space="0" w:color="auto"/>
              <w:right w:val="nil" w:sz="6" w:space="0" w:color="auto"/>
            </w:tcBorders>
          </w:tcPr>
          <w:p>
            <w:pPr>
              <w:pStyle w:val="TableParagraph"/>
              <w:tabs>
                <w:tab w:pos="2354" w:val="left" w:leader="none"/>
                <w:tab w:pos="4483" w:val="left" w:leader="none"/>
              </w:tabs>
              <w:spacing w:line="257" w:lineRule="exact"/>
              <w:ind w:right="-1490"/>
              <w:jc w:val="right"/>
              <w:rPr>
                <w:rFonts w:ascii="Arial" w:hAnsi="Arial" w:cs="Arial" w:eastAsia="Arial" w:hint="default"/>
                <w:sz w:val="24"/>
                <w:szCs w:val="24"/>
              </w:rPr>
            </w:pPr>
            <w:r>
              <w:rPr>
                <w:rFonts w:ascii="宋体" w:hAnsi="宋体" w:cs="宋体" w:eastAsia="宋体" w:hint="default"/>
                <w:position w:val="2"/>
                <w:sz w:val="24"/>
                <w:szCs w:val="24"/>
              </w:rPr>
              <w:t>沃德置业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tabs>
                <w:tab w:pos="1998" w:val="left" w:leader="none"/>
                <w:tab w:pos="2267" w:val="left" w:leader="none"/>
              </w:tabs>
              <w:spacing w:line="240" w:lineRule="auto" w:before="18"/>
              <w:ind w:left="10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5</w:t>
              <w:tab/>
            </w:r>
            <w:r>
              <w:rPr>
                <w:rFonts w:ascii="Arial"/>
                <w:sz w:val="24"/>
              </w:rPr>
            </w:r>
          </w:p>
        </w:tc>
      </w:tr>
      <w:tr>
        <w:trPr>
          <w:trHeight w:val="438"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4952" w:type="dxa"/>
            <w:gridSpan w:val="2"/>
            <w:tcBorders>
              <w:top w:val="nil" w:sz="6" w:space="0" w:color="auto"/>
              <w:left w:val="nil" w:sz="6" w:space="0" w:color="auto"/>
              <w:bottom w:val="nil" w:sz="6" w:space="0" w:color="auto"/>
              <w:right w:val="nil" w:sz="6" w:space="0" w:color="auto"/>
            </w:tcBorders>
          </w:tcPr>
          <w:p>
            <w:pPr>
              <w:pStyle w:val="TableParagraph"/>
              <w:tabs>
                <w:tab w:pos="4150" w:val="left" w:leader="none"/>
              </w:tabs>
              <w:spacing w:line="269" w:lineRule="exact"/>
              <w:ind w:left="254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1,544</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tabs>
                <w:tab w:pos="1531" w:val="left" w:leader="none"/>
                <w:tab w:pos="2267" w:val="left" w:leader="none"/>
              </w:tabs>
              <w:spacing w:line="269" w:lineRule="exact"/>
              <w:ind w:left="10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1,815</w:t>
              <w:tab/>
            </w:r>
            <w:r>
              <w:rPr>
                <w:rFonts w:ascii="Arial"/>
                <w:sz w:val="24"/>
              </w:rPr>
            </w:r>
          </w:p>
        </w:tc>
      </w:tr>
      <w:tr>
        <w:trPr>
          <w:trHeight w:val="460"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6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306"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51"/>
              <w:jc w:val="right"/>
              <w:rPr>
                <w:rFonts w:ascii="Arial" w:hAnsi="Arial" w:cs="Arial" w:eastAsia="Arial" w:hint="default"/>
                <w:sz w:val="24"/>
                <w:szCs w:val="24"/>
              </w:rPr>
            </w:pPr>
            <w:r>
              <w:rPr>
                <w:rFonts w:ascii="Arial"/>
                <w:w w:val="95"/>
                <w:sz w:val="24"/>
              </w:rPr>
              <w:t>32,725</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1541" w:right="0"/>
              <w:jc w:val="left"/>
              <w:rPr>
                <w:rFonts w:ascii="Arial" w:hAnsi="Arial" w:cs="Arial" w:eastAsia="Arial" w:hint="default"/>
                <w:sz w:val="24"/>
                <w:szCs w:val="24"/>
              </w:rPr>
            </w:pPr>
            <w:r>
              <w:rPr>
                <w:rFonts w:ascii="Arial"/>
                <w:sz w:val="24"/>
              </w:rPr>
              <w:t>3,410</w:t>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5" w:lineRule="exact"/>
              <w:ind w:left="237"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8"/>
              <w:jc w:val="right"/>
              <w:rPr>
                <w:rFonts w:ascii="Arial" w:hAnsi="Arial" w:cs="Arial" w:eastAsia="Arial" w:hint="default"/>
                <w:sz w:val="24"/>
                <w:szCs w:val="24"/>
              </w:rPr>
            </w:pPr>
            <w:r>
              <w:rPr>
                <w:rFonts w:ascii="Arial"/>
                <w:w w:val="95"/>
                <w:sz w:val="24"/>
              </w:rPr>
              <w:t>7,363</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16"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6"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6" w:lineRule="exact"/>
              <w:ind w:left="237"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8"/>
              <w:jc w:val="right"/>
              <w:rPr>
                <w:rFonts w:ascii="Arial" w:hAnsi="Arial" w:cs="Arial" w:eastAsia="Arial" w:hint="default"/>
                <w:sz w:val="24"/>
                <w:szCs w:val="24"/>
              </w:rPr>
            </w:pPr>
            <w:r>
              <w:rPr>
                <w:rFonts w:ascii="Arial"/>
                <w:w w:val="95"/>
                <w:sz w:val="24"/>
              </w:rPr>
              <w:t>6,177</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4"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07"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8"/>
              <w:jc w:val="right"/>
              <w:rPr>
                <w:rFonts w:ascii="Arial" w:hAnsi="Arial" w:cs="Arial" w:eastAsia="Arial" w:hint="default"/>
                <w:sz w:val="24"/>
                <w:szCs w:val="24"/>
              </w:rPr>
            </w:pPr>
            <w:r>
              <w:rPr>
                <w:rFonts w:ascii="Arial"/>
                <w:w w:val="95"/>
                <w:sz w:val="24"/>
              </w:rPr>
              <w:t>2,062</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526" w:right="0"/>
              <w:jc w:val="left"/>
              <w:rPr>
                <w:rFonts w:ascii="Arial" w:hAnsi="Arial" w:cs="Arial" w:eastAsia="Arial" w:hint="default"/>
                <w:sz w:val="24"/>
                <w:szCs w:val="24"/>
              </w:rPr>
            </w:pPr>
            <w:r>
              <w:rPr>
                <w:rFonts w:ascii="Arial"/>
                <w:sz w:val="24"/>
              </w:rPr>
              <w:t>2,799</w:t>
            </w:r>
          </w:p>
        </w:tc>
      </w:tr>
      <w:tr>
        <w:trPr>
          <w:trHeight w:val="315"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5" w:lineRule="exact"/>
              <w:ind w:left="237"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48"/>
              <w:jc w:val="right"/>
              <w:rPr>
                <w:rFonts w:ascii="Arial" w:hAnsi="Arial" w:cs="Arial" w:eastAsia="Arial" w:hint="default"/>
                <w:sz w:val="24"/>
                <w:szCs w:val="24"/>
              </w:rPr>
            </w:pPr>
            <w:r>
              <w:rPr>
                <w:rFonts w:ascii="Arial"/>
                <w:w w:val="95"/>
                <w:sz w:val="24"/>
              </w:rPr>
              <w:t>1,537</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08"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1" w:lineRule="exact"/>
              <w:ind w:left="163"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1" w:lineRule="exact"/>
              <w:ind w:left="306"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50"/>
              <w:jc w:val="right"/>
              <w:rPr>
                <w:rFonts w:ascii="Arial" w:hAnsi="Arial" w:cs="Arial" w:eastAsia="Arial" w:hint="default"/>
                <w:sz w:val="24"/>
                <w:szCs w:val="24"/>
              </w:rPr>
            </w:pPr>
            <w:r>
              <w:rPr>
                <w:rFonts w:ascii="Arial"/>
                <w:w w:val="95"/>
                <w:sz w:val="24"/>
              </w:rPr>
              <w:t>1,248</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10"/>
              <w:jc w:val="right"/>
              <w:rPr>
                <w:rFonts w:ascii="Arial" w:hAnsi="Arial" w:cs="Arial" w:eastAsia="Arial" w:hint="default"/>
                <w:sz w:val="24"/>
                <w:szCs w:val="24"/>
              </w:rPr>
            </w:pPr>
            <w:r>
              <w:rPr>
                <w:rFonts w:ascii="Arial"/>
                <w:spacing w:val="-1"/>
                <w:w w:val="95"/>
                <w:sz w:val="24"/>
              </w:rPr>
              <w:t>370</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5" w:lineRule="exact"/>
              <w:ind w:left="237"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0"/>
              <w:jc w:val="right"/>
              <w:rPr>
                <w:rFonts w:ascii="Arial" w:hAnsi="Arial" w:cs="Arial" w:eastAsia="Arial" w:hint="default"/>
                <w:sz w:val="24"/>
                <w:szCs w:val="24"/>
              </w:rPr>
            </w:pPr>
            <w:r>
              <w:rPr>
                <w:rFonts w:ascii="Arial"/>
                <w:spacing w:val="-1"/>
                <w:w w:val="95"/>
                <w:sz w:val="24"/>
              </w:rPr>
              <w:t>598</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16"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5" w:lineRule="exact"/>
              <w:ind w:left="237"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250"/>
              <w:jc w:val="right"/>
              <w:rPr>
                <w:rFonts w:ascii="Arial" w:hAnsi="Arial" w:cs="Arial" w:eastAsia="Arial" w:hint="default"/>
                <w:sz w:val="24"/>
                <w:szCs w:val="24"/>
              </w:rPr>
            </w:pPr>
            <w:r>
              <w:rPr>
                <w:rFonts w:ascii="Arial"/>
                <w:spacing w:val="-1"/>
                <w:w w:val="95"/>
                <w:sz w:val="24"/>
              </w:rPr>
              <w:t>448</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07"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银河诺富特酒店</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spacing w:val="-1"/>
                <w:w w:val="95"/>
                <w:sz w:val="24"/>
              </w:rPr>
              <w:t>404</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7"/>
              <w:jc w:val="right"/>
              <w:rPr>
                <w:rFonts w:ascii="Arial" w:hAnsi="Arial" w:cs="Arial" w:eastAsia="Arial" w:hint="default"/>
                <w:sz w:val="24"/>
                <w:szCs w:val="24"/>
              </w:rPr>
            </w:pPr>
            <w:r>
              <w:rPr>
                <w:rFonts w:ascii="Arial"/>
                <w:spacing w:val="-1"/>
                <w:w w:val="95"/>
                <w:sz w:val="24"/>
              </w:rPr>
              <w:t>37</w:t>
            </w:r>
            <w:r>
              <w:rPr>
                <w:rFonts w:ascii="Arial"/>
                <w:sz w:val="24"/>
              </w:rPr>
            </w:r>
          </w:p>
        </w:tc>
      </w:tr>
      <w:tr>
        <w:trPr>
          <w:trHeight w:val="315"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5" w:lineRule="exact"/>
              <w:ind w:left="237"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0"/>
              <w:jc w:val="right"/>
              <w:rPr>
                <w:rFonts w:ascii="Arial" w:hAnsi="Arial" w:cs="Arial" w:eastAsia="Arial" w:hint="default"/>
                <w:sz w:val="24"/>
                <w:szCs w:val="24"/>
              </w:rPr>
            </w:pPr>
            <w:r>
              <w:rPr>
                <w:rFonts w:ascii="Arial"/>
                <w:spacing w:val="-1"/>
                <w:w w:val="95"/>
                <w:sz w:val="24"/>
              </w:rPr>
              <w:t>348</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华商会议中心</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spacing w:val="-1"/>
                <w:w w:val="95"/>
                <w:sz w:val="24"/>
              </w:rPr>
              <w:t>29</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钟山高尔夫酒店</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w w:val="99"/>
                <w:sz w:val="24"/>
              </w:rPr>
              <w:t>5</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7"/>
              <w:jc w:val="right"/>
              <w:rPr>
                <w:rFonts w:ascii="Arial" w:hAnsi="Arial" w:cs="Arial" w:eastAsia="Arial" w:hint="default"/>
                <w:sz w:val="24"/>
                <w:szCs w:val="24"/>
              </w:rPr>
            </w:pPr>
            <w:r>
              <w:rPr>
                <w:rFonts w:ascii="Arial"/>
                <w:spacing w:val="-1"/>
                <w:w w:val="95"/>
                <w:sz w:val="24"/>
              </w:rPr>
              <w:t>288</w:t>
            </w:r>
            <w:r>
              <w:rPr>
                <w:rFonts w:ascii="Arial"/>
                <w:sz w:val="24"/>
              </w:rPr>
            </w:r>
          </w:p>
        </w:tc>
      </w:tr>
      <w:tr>
        <w:trPr>
          <w:trHeight w:val="308"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索菲特银河大酒店</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49"/>
              <w:jc w:val="right"/>
              <w:rPr>
                <w:rFonts w:ascii="Arial" w:hAnsi="Arial" w:cs="Arial" w:eastAsia="Arial" w:hint="default"/>
                <w:sz w:val="24"/>
                <w:szCs w:val="24"/>
              </w:rPr>
            </w:pPr>
            <w:r>
              <w:rPr>
                <w:rFonts w:ascii="Arial"/>
                <w:w w:val="99"/>
                <w:sz w:val="24"/>
              </w:rPr>
              <w:t>5</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05"/>
              <w:jc w:val="right"/>
              <w:rPr>
                <w:rFonts w:ascii="Arial" w:hAnsi="Arial" w:cs="Arial" w:eastAsia="Arial" w:hint="default"/>
                <w:sz w:val="24"/>
                <w:szCs w:val="24"/>
              </w:rPr>
            </w:pPr>
            <w:r>
              <w:rPr>
                <w:rFonts w:ascii="Arial"/>
                <w:w w:val="99"/>
                <w:sz w:val="24"/>
              </w:rPr>
              <w:t>7</w:t>
            </w:r>
            <w:r>
              <w:rPr>
                <w:rFonts w:ascii="Arial"/>
                <w:sz w:val="24"/>
              </w:rPr>
            </w:r>
          </w:p>
        </w:tc>
      </w:tr>
      <w:tr>
        <w:trPr>
          <w:trHeight w:val="315"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5"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5" w:lineRule="exact"/>
              <w:ind w:left="237" w:right="0"/>
              <w:jc w:val="left"/>
              <w:rPr>
                <w:rFonts w:ascii="宋体" w:hAnsi="宋体" w:cs="宋体" w:eastAsia="宋体" w:hint="default"/>
                <w:sz w:val="24"/>
                <w:szCs w:val="24"/>
              </w:rPr>
            </w:pPr>
            <w:r>
              <w:rPr>
                <w:rFonts w:ascii="宋体" w:hAnsi="宋体" w:cs="宋体" w:eastAsia="宋体" w:hint="default"/>
                <w:sz w:val="24"/>
                <w:szCs w:val="24"/>
              </w:rPr>
              <w:t>新街口诺富特酒店</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49"/>
              <w:jc w:val="right"/>
              <w:rPr>
                <w:rFonts w:ascii="Arial" w:hAnsi="Arial" w:cs="Arial" w:eastAsia="Arial" w:hint="default"/>
                <w:sz w:val="24"/>
                <w:szCs w:val="24"/>
              </w:rPr>
            </w:pPr>
            <w:r>
              <w:rPr>
                <w:rFonts w:ascii="Arial"/>
                <w:w w:val="99"/>
                <w:sz w:val="24"/>
              </w:rPr>
              <w:t>4</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63" w:lineRule="exact"/>
              <w:ind w:right="306"/>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spacing w:line="262" w:lineRule="exact"/>
              <w:ind w:left="237" w:right="0"/>
              <w:jc w:val="left"/>
              <w:rPr>
                <w:rFonts w:ascii="宋体" w:hAnsi="宋体" w:cs="宋体" w:eastAsia="宋体" w:hint="default"/>
                <w:sz w:val="24"/>
                <w:szCs w:val="24"/>
              </w:rPr>
            </w:pPr>
            <w:r>
              <w:rPr>
                <w:rFonts w:ascii="宋体" w:hAnsi="宋体" w:cs="宋体" w:eastAsia="宋体" w:hint="default"/>
                <w:sz w:val="24"/>
                <w:szCs w:val="24"/>
              </w:rPr>
              <w:t>徐州苏宁置业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49"/>
              <w:jc w:val="right"/>
              <w:rPr>
                <w:rFonts w:ascii="Arial" w:hAnsi="Arial" w:cs="Arial" w:eastAsia="Arial" w:hint="default"/>
                <w:sz w:val="24"/>
                <w:szCs w:val="24"/>
              </w:rPr>
            </w:pPr>
            <w:r>
              <w:rPr>
                <w:rFonts w:ascii="Arial"/>
                <w:w w:val="99"/>
                <w:sz w:val="24"/>
              </w:rPr>
              <w:t>-</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7"/>
              <w:jc w:val="right"/>
              <w:rPr>
                <w:rFonts w:ascii="Arial" w:hAnsi="Arial" w:cs="Arial" w:eastAsia="Arial" w:hint="default"/>
                <w:sz w:val="24"/>
                <w:szCs w:val="24"/>
              </w:rPr>
            </w:pPr>
            <w:r>
              <w:rPr>
                <w:rFonts w:ascii="Arial"/>
                <w:spacing w:val="-1"/>
                <w:w w:val="95"/>
                <w:sz w:val="24"/>
              </w:rPr>
              <w:t>472</w:t>
            </w:r>
            <w:r>
              <w:rPr>
                <w:rFonts w:ascii="Arial"/>
                <w:sz w:val="24"/>
              </w:rPr>
            </w:r>
          </w:p>
        </w:tc>
      </w:tr>
      <w:tr>
        <w:trPr>
          <w:trHeight w:val="313"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其他应付款</w:t>
            </w:r>
          </w:p>
        </w:tc>
        <w:tc>
          <w:tcPr>
            <w:tcW w:w="3181" w:type="dxa"/>
            <w:tcBorders>
              <w:top w:val="nil" w:sz="6" w:space="0" w:color="auto"/>
              <w:left w:val="nil" w:sz="6" w:space="0" w:color="auto"/>
              <w:bottom w:val="nil" w:sz="6" w:space="0" w:color="auto"/>
              <w:right w:val="nil" w:sz="6" w:space="0" w:color="auto"/>
            </w:tcBorders>
          </w:tcPr>
          <w:p>
            <w:pPr>
              <w:pStyle w:val="TableParagraph"/>
              <w:tabs>
                <w:tab w:pos="2303" w:val="left" w:leader="none"/>
                <w:tab w:pos="4382" w:val="left" w:leader="none"/>
              </w:tabs>
              <w:spacing w:line="259" w:lineRule="exact"/>
              <w:ind w:right="-1439"/>
              <w:jc w:val="right"/>
              <w:rPr>
                <w:rFonts w:ascii="Arial" w:hAnsi="Arial" w:cs="Arial" w:eastAsia="Arial" w:hint="default"/>
                <w:sz w:val="24"/>
                <w:szCs w:val="24"/>
              </w:rPr>
            </w:pPr>
            <w:r>
              <w:rPr>
                <w:rFonts w:ascii="宋体" w:hAnsi="宋体" w:cs="宋体" w:eastAsia="宋体" w:hint="default"/>
                <w:position w:val="2"/>
                <w:sz w:val="24"/>
                <w:szCs w:val="24"/>
              </w:rPr>
              <w:t>盐城苏宁置业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71"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19"/>
              <w:ind w:right="141"/>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tabs>
                <w:tab w:pos="1721" w:val="left" w:leader="none"/>
                <w:tab w:pos="2267" w:val="left" w:leader="none"/>
              </w:tabs>
              <w:spacing w:line="240" w:lineRule="auto" w:before="19"/>
              <w:ind w:left="10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123</w:t>
              <w:tab/>
            </w:r>
            <w:r>
              <w:rPr>
                <w:rFonts w:ascii="Arial"/>
                <w:sz w:val="24"/>
              </w:rPr>
            </w:r>
          </w:p>
        </w:tc>
      </w:tr>
      <w:tr>
        <w:trPr>
          <w:trHeight w:val="438"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4952" w:type="dxa"/>
            <w:gridSpan w:val="2"/>
            <w:tcBorders>
              <w:top w:val="nil" w:sz="6" w:space="0" w:color="auto"/>
              <w:left w:val="nil" w:sz="6" w:space="0" w:color="auto"/>
              <w:bottom w:val="nil" w:sz="6" w:space="0" w:color="auto"/>
              <w:right w:val="nil" w:sz="6" w:space="0" w:color="auto"/>
            </w:tcBorders>
          </w:tcPr>
          <w:p>
            <w:pPr>
              <w:pStyle w:val="TableParagraph"/>
              <w:tabs>
                <w:tab w:pos="3967" w:val="left" w:leader="none"/>
                <w:tab w:pos="4808" w:val="left" w:leader="none"/>
              </w:tabs>
              <w:spacing w:line="268" w:lineRule="exact"/>
              <w:ind w:left="254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52,953</w:t>
              <w:tab/>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tabs>
                <w:tab w:pos="1558" w:val="left" w:leader="none"/>
                <w:tab w:pos="2267" w:val="left" w:leader="none"/>
              </w:tabs>
              <w:spacing w:line="268" w:lineRule="exact"/>
              <w:ind w:left="10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7,506</w:t>
              <w:tab/>
            </w:r>
            <w:r>
              <w:rPr>
                <w:rFonts w:ascii="Arial"/>
                <w:sz w:val="24"/>
              </w:rPr>
            </w:r>
          </w:p>
        </w:tc>
      </w:tr>
      <w:tr>
        <w:trPr>
          <w:trHeight w:val="464"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7"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318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91" w:right="0"/>
              <w:jc w:val="left"/>
              <w:rPr>
                <w:rFonts w:ascii="宋体" w:hAnsi="宋体" w:cs="宋体" w:eastAsia="宋体" w:hint="default"/>
                <w:sz w:val="24"/>
                <w:szCs w:val="24"/>
              </w:rPr>
            </w:pPr>
            <w:r>
              <w:rPr>
                <w:rFonts w:ascii="宋体" w:hAnsi="宋体" w:cs="宋体" w:eastAsia="宋体" w:hint="default"/>
                <w:sz w:val="24"/>
                <w:szCs w:val="24"/>
              </w:rPr>
              <w:t>江苏银河物业</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248"/>
              <w:jc w:val="right"/>
              <w:rPr>
                <w:rFonts w:ascii="Arial" w:hAnsi="Arial" w:cs="Arial" w:eastAsia="Arial" w:hint="default"/>
                <w:sz w:val="24"/>
                <w:szCs w:val="24"/>
              </w:rPr>
            </w:pPr>
            <w:r>
              <w:rPr>
                <w:rFonts w:ascii="Arial"/>
                <w:w w:val="95"/>
                <w:sz w:val="24"/>
              </w:rPr>
              <w:t>1,692</w:t>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34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Style w:val="TableParagraph"/>
              <w:spacing w:line="262" w:lineRule="exact"/>
              <w:ind w:left="147" w:right="0"/>
              <w:jc w:val="left"/>
              <w:rPr>
                <w:rFonts w:ascii="宋体" w:hAnsi="宋体" w:cs="宋体" w:eastAsia="宋体" w:hint="default"/>
                <w:sz w:val="24"/>
                <w:szCs w:val="24"/>
              </w:rPr>
            </w:pPr>
            <w:r>
              <w:rPr>
                <w:rFonts w:ascii="宋体" w:hAnsi="宋体" w:cs="宋体" w:eastAsia="宋体" w:hint="default"/>
                <w:sz w:val="24"/>
                <w:szCs w:val="24"/>
              </w:rPr>
              <w:t>其他流动负债</w:t>
            </w:r>
          </w:p>
        </w:tc>
        <w:tc>
          <w:tcPr>
            <w:tcW w:w="3181" w:type="dxa"/>
            <w:tcBorders>
              <w:top w:val="nil" w:sz="6" w:space="0" w:color="auto"/>
              <w:left w:val="nil" w:sz="6" w:space="0" w:color="auto"/>
              <w:bottom w:val="nil" w:sz="6" w:space="0" w:color="auto"/>
              <w:right w:val="nil" w:sz="6" w:space="0" w:color="auto"/>
            </w:tcBorders>
          </w:tcPr>
          <w:p>
            <w:pPr>
              <w:pStyle w:val="TableParagraph"/>
              <w:tabs>
                <w:tab w:pos="2349" w:val="left" w:leader="none"/>
                <w:tab w:pos="4428" w:val="left" w:leader="none"/>
              </w:tabs>
              <w:spacing w:line="259" w:lineRule="exact"/>
              <w:ind w:right="-1439"/>
              <w:jc w:val="right"/>
              <w:rPr>
                <w:rFonts w:ascii="Arial" w:hAnsi="Arial" w:cs="Arial" w:eastAsia="Arial" w:hint="default"/>
                <w:sz w:val="24"/>
                <w:szCs w:val="24"/>
              </w:rPr>
            </w:pPr>
            <w:r>
              <w:rPr>
                <w:rFonts w:ascii="宋体" w:hAnsi="宋体" w:cs="宋体" w:eastAsia="宋体" w:hint="default"/>
                <w:position w:val="2"/>
                <w:sz w:val="24"/>
                <w:szCs w:val="24"/>
              </w:rPr>
              <w:t>福州苏宁置业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771" w:type="dxa"/>
            <w:tcBorders>
              <w:top w:val="nil" w:sz="6" w:space="0" w:color="auto"/>
              <w:left w:val="nil" w:sz="6" w:space="0" w:color="auto"/>
              <w:bottom w:val="nil" w:sz="6" w:space="0" w:color="auto"/>
              <w:right w:val="nil" w:sz="6" w:space="0" w:color="auto"/>
            </w:tcBorders>
          </w:tcPr>
          <w:p>
            <w:pPr>
              <w:pStyle w:val="TableParagraph"/>
              <w:tabs>
                <w:tab w:pos="188" w:val="left" w:leader="none"/>
              </w:tabs>
              <w:spacing w:line="240" w:lineRule="auto" w:before="20"/>
              <w:ind w:right="141"/>
              <w:jc w:val="right"/>
              <w:rPr>
                <w:rFonts w:ascii="Arial" w:hAnsi="Arial" w:cs="Arial" w:eastAsia="Arial" w:hint="default"/>
                <w:sz w:val="24"/>
                <w:szCs w:val="24"/>
              </w:rPr>
            </w:pPr>
            <w:r>
              <w:rPr>
                <w:rFonts w:ascii="Arial"/>
                <w:w w:val="99"/>
                <w:sz w:val="24"/>
              </w:rPr>
            </w:r>
            <w:r>
              <w:rPr>
                <w:rFonts w:ascii="Arial"/>
                <w:sz w:val="24"/>
                <w:u w:val="single" w:color="000000"/>
              </w:rPr>
              <w:t>-</w:t>
              <w:tab/>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tabs>
                <w:tab w:pos="1480" w:val="left" w:leader="none"/>
                <w:tab w:pos="2267" w:val="left" w:leader="none"/>
              </w:tabs>
              <w:spacing w:line="240" w:lineRule="auto" w:before="20"/>
              <w:ind w:left="10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1,472</w:t>
              <w:tab/>
            </w:r>
            <w:r>
              <w:rPr>
                <w:rFonts w:ascii="Arial"/>
                <w:sz w:val="24"/>
              </w:rPr>
            </w:r>
          </w:p>
        </w:tc>
      </w:tr>
      <w:tr>
        <w:trPr>
          <w:trHeight w:val="260" w:hRule="exact"/>
        </w:trPr>
        <w:tc>
          <w:tcPr>
            <w:tcW w:w="707" w:type="dxa"/>
            <w:tcBorders>
              <w:top w:val="nil" w:sz="6" w:space="0" w:color="auto"/>
              <w:left w:val="nil" w:sz="6" w:space="0" w:color="auto"/>
              <w:bottom w:val="nil" w:sz="6" w:space="0" w:color="auto"/>
              <w:right w:val="nil" w:sz="6" w:space="0" w:color="auto"/>
            </w:tcBorders>
          </w:tcPr>
          <w:p>
            <w:pPr/>
          </w:p>
        </w:tc>
        <w:tc>
          <w:tcPr>
            <w:tcW w:w="1775" w:type="dxa"/>
            <w:tcBorders>
              <w:top w:val="nil" w:sz="6" w:space="0" w:color="auto"/>
              <w:left w:val="nil" w:sz="6" w:space="0" w:color="auto"/>
              <w:bottom w:val="nil" w:sz="6" w:space="0" w:color="auto"/>
              <w:right w:val="nil" w:sz="6" w:space="0" w:color="auto"/>
            </w:tcBorders>
          </w:tcPr>
          <w:p>
            <w:pPr/>
          </w:p>
        </w:tc>
        <w:tc>
          <w:tcPr>
            <w:tcW w:w="3181"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tabs>
                <w:tab w:pos="919" w:val="left" w:leader="none"/>
                <w:tab w:pos="1627" w:val="left" w:leader="none"/>
              </w:tabs>
              <w:spacing w:line="266" w:lineRule="exact"/>
              <w:ind w:left="-655" w:right="14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1,692</w:t>
            </w:r>
            <w:r>
              <w:rPr>
                <w:rFonts w:ascii="Arial"/>
                <w:sz w:val="24"/>
                <w:u w:val="thick" w:color="000000"/>
              </w:rPr>
              <w:tab/>
            </w:r>
            <w:r>
              <w:rPr>
                <w:rFonts w:ascii="Arial"/>
                <w:sz w:val="24"/>
              </w:rPr>
            </w:r>
          </w:p>
        </w:tc>
        <w:tc>
          <w:tcPr>
            <w:tcW w:w="2430" w:type="dxa"/>
            <w:tcBorders>
              <w:top w:val="nil" w:sz="6" w:space="0" w:color="auto"/>
              <w:left w:val="nil" w:sz="6" w:space="0" w:color="auto"/>
              <w:bottom w:val="nil" w:sz="6" w:space="0" w:color="auto"/>
              <w:right w:val="nil" w:sz="6" w:space="0" w:color="auto"/>
            </w:tcBorders>
          </w:tcPr>
          <w:p>
            <w:pPr>
              <w:pStyle w:val="TableParagraph"/>
              <w:tabs>
                <w:tab w:pos="1480" w:val="left" w:leader="none"/>
                <w:tab w:pos="2267" w:val="left" w:leader="none"/>
              </w:tabs>
              <w:spacing w:line="266" w:lineRule="exact"/>
              <w:ind w:left="86"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1,472</w:t>
              <w:tab/>
            </w:r>
            <w:r>
              <w:rPr>
                <w:rFonts w:ascii="Arial"/>
                <w:sz w:val="24"/>
              </w:rPr>
            </w:r>
          </w:p>
        </w:tc>
      </w:tr>
    </w:tbl>
    <w:p>
      <w:pPr>
        <w:spacing w:after="0" w:line="266" w:lineRule="exact"/>
        <w:jc w:val="left"/>
        <w:rPr>
          <w:rFonts w:ascii="Arial" w:hAnsi="Arial" w:cs="Arial" w:eastAsia="Arial" w:hint="default"/>
          <w:sz w:val="24"/>
          <w:szCs w:val="24"/>
        </w:rPr>
        <w:sectPr>
          <w:pgSz w:w="11910" w:h="16840"/>
          <w:pgMar w:header="755" w:footer="704" w:top="1900" w:bottom="900" w:left="142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681"/>
        <w:gridCol w:w="3002"/>
      </w:tblGrid>
      <w:tr>
        <w:trPr>
          <w:trHeight w:val="252"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3002" w:type="dxa"/>
            <w:tcBorders>
              <w:top w:val="nil" w:sz="6" w:space="0" w:color="auto"/>
              <w:left w:val="nil" w:sz="6" w:space="0" w:color="auto"/>
              <w:bottom w:val="nil" w:sz="6" w:space="0" w:color="auto"/>
              <w:right w:val="nil" w:sz="6" w:space="0" w:color="auto"/>
            </w:tcBorders>
          </w:tcPr>
          <w:p>
            <w:pPr>
              <w:pStyle w:val="TableParagraph"/>
              <w:spacing w:line="257" w:lineRule="exact"/>
              <w:ind w:left="241"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tbl>
      <w:tblPr>
        <w:tblW w:w="0" w:type="auto"/>
        <w:jc w:val="left"/>
        <w:tblInd w:w="109" w:type="dxa"/>
        <w:tblLayout w:type="fixed"/>
        <w:tblCellMar>
          <w:top w:w="0" w:type="dxa"/>
          <w:left w:w="0" w:type="dxa"/>
          <w:bottom w:w="0" w:type="dxa"/>
          <w:right w:w="0" w:type="dxa"/>
        </w:tblCellMar>
        <w:tblLook w:val="01E0"/>
      </w:tblPr>
      <w:tblGrid>
        <w:gridCol w:w="725"/>
        <w:gridCol w:w="8919"/>
      </w:tblGrid>
      <w:tr>
        <w:trPr>
          <w:trHeight w:val="500" w:hRule="exact"/>
        </w:trPr>
        <w:tc>
          <w:tcPr>
            <w:tcW w:w="72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(7)</w:t>
            </w:r>
          </w:p>
        </w:tc>
        <w:tc>
          <w:tcPr>
            <w:tcW w:w="8919" w:type="dxa"/>
            <w:tcBorders>
              <w:top w:val="nil" w:sz="6" w:space="0" w:color="auto"/>
              <w:left w:val="nil" w:sz="6" w:space="0" w:color="auto"/>
              <w:bottom w:val="nil" w:sz="6" w:space="0" w:color="auto"/>
              <w:right w:val="nil" w:sz="6" w:space="0" w:color="auto"/>
            </w:tcBorders>
          </w:tcPr>
          <w:p>
            <w:pPr>
              <w:pStyle w:val="TableParagraph"/>
              <w:spacing w:line="247" w:lineRule="exact"/>
              <w:ind w:left="231" w:right="0"/>
              <w:jc w:val="left"/>
              <w:rPr>
                <w:rFonts w:ascii="黑体" w:hAnsi="黑体" w:cs="黑体" w:eastAsia="黑体" w:hint="default"/>
                <w:sz w:val="24"/>
                <w:szCs w:val="24"/>
              </w:rPr>
            </w:pPr>
            <w:r>
              <w:rPr>
                <w:rFonts w:ascii="黑体" w:hAnsi="黑体" w:cs="黑体" w:eastAsia="黑体" w:hint="default"/>
                <w:sz w:val="24"/>
                <w:szCs w:val="24"/>
              </w:rPr>
              <w:t>关联方承诺</w:t>
            </w:r>
          </w:p>
        </w:tc>
      </w:tr>
      <w:tr>
        <w:trPr>
          <w:trHeight w:val="805" w:hRule="exact"/>
        </w:trPr>
        <w:tc>
          <w:tcPr>
            <w:tcW w:w="725" w:type="dxa"/>
            <w:tcBorders>
              <w:top w:val="nil" w:sz="6" w:space="0" w:color="auto"/>
              <w:left w:val="nil" w:sz="6" w:space="0" w:color="auto"/>
              <w:bottom w:val="nil" w:sz="6" w:space="0" w:color="auto"/>
              <w:right w:val="nil" w:sz="6" w:space="0" w:color="auto"/>
            </w:tcBorders>
          </w:tcPr>
          <w:p>
            <w:pPr/>
          </w:p>
        </w:tc>
        <w:tc>
          <w:tcPr>
            <w:tcW w:w="8919" w:type="dxa"/>
            <w:tcBorders>
              <w:top w:val="nil" w:sz="6" w:space="0" w:color="auto"/>
              <w:left w:val="nil" w:sz="6" w:space="0" w:color="auto"/>
              <w:bottom w:val="nil" w:sz="6" w:space="0" w:color="auto"/>
              <w:right w:val="nil" w:sz="6" w:space="0" w:color="auto"/>
            </w:tcBorders>
          </w:tcPr>
          <w:p>
            <w:pPr>
              <w:pStyle w:val="TableParagraph"/>
              <w:spacing w:line="312" w:lineRule="exact" w:before="209"/>
              <w:ind w:left="231" w:right="198"/>
              <w:jc w:val="left"/>
              <w:rPr>
                <w:rFonts w:ascii="宋体" w:hAnsi="宋体" w:cs="宋体" w:eastAsia="宋体" w:hint="default"/>
                <w:sz w:val="24"/>
                <w:szCs w:val="24"/>
              </w:rPr>
            </w:pPr>
            <w:r>
              <w:rPr>
                <w:rFonts w:ascii="宋体" w:hAnsi="宋体" w:cs="宋体" w:eastAsia="宋体" w:hint="default"/>
                <w:spacing w:val="2"/>
                <w:sz w:val="24"/>
                <w:szCs w:val="24"/>
              </w:rPr>
              <w:t>以下为本集团于资产负债表日，已签约而尚不必在资产负债表上列示的与关联方</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有关的承诺事项：</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847" w:type="dxa"/>
        <w:tblLayout w:type="fixed"/>
        <w:tblCellMar>
          <w:top w:w="0" w:type="dxa"/>
          <w:left w:w="0" w:type="dxa"/>
          <w:bottom w:w="0" w:type="dxa"/>
          <w:right w:w="0" w:type="dxa"/>
        </w:tblCellMar>
        <w:tblLook w:val="01E0"/>
      </w:tblPr>
      <w:tblGrid>
        <w:gridCol w:w="3918"/>
        <w:gridCol w:w="2340"/>
        <w:gridCol w:w="252"/>
        <w:gridCol w:w="2312"/>
      </w:tblGrid>
      <w:tr>
        <w:trPr>
          <w:trHeight w:val="316"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宋体" w:hAnsi="宋体" w:cs="宋体" w:eastAsia="宋体" w:hint="default"/>
                <w:sz w:val="24"/>
                <w:szCs w:val="24"/>
              </w:rPr>
            </w:pPr>
            <w:r>
              <w:rPr>
                <w:rFonts w:ascii="宋体" w:hAnsi="宋体" w:cs="宋体" w:eastAsia="宋体" w:hint="default"/>
                <w:sz w:val="24"/>
                <w:szCs w:val="24"/>
              </w:rPr>
              <w:t>接受劳务</w:t>
            </w:r>
          </w:p>
        </w:tc>
        <w:tc>
          <w:tcPr>
            <w:tcW w:w="234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
        </w:tc>
      </w:tr>
      <w:tr>
        <w:trPr>
          <w:trHeight w:val="575" w:hRule="exact"/>
        </w:trPr>
        <w:tc>
          <w:tcPr>
            <w:tcW w:w="625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left="4024"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11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9"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00"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项目管理服务</w:t>
            </w:r>
          </w:p>
        </w:tc>
        <w:tc>
          <w:tcPr>
            <w:tcW w:w="2340" w:type="dxa"/>
            <w:tcBorders>
              <w:top w:val="nil" w:sz="6" w:space="0" w:color="auto"/>
              <w:left w:val="nil" w:sz="6" w:space="0" w:color="auto"/>
              <w:bottom w:val="nil" w:sz="6" w:space="0" w:color="auto"/>
              <w:right w:val="nil" w:sz="6" w:space="0" w:color="auto"/>
            </w:tcBorders>
          </w:tcPr>
          <w:p>
            <w:pP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
        </w:tc>
      </w:tr>
      <w:tr>
        <w:trPr>
          <w:trHeight w:val="399"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10" w:lineRule="exact"/>
              <w:ind w:left="1270"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24"/>
                <w:szCs w:val="24"/>
              </w:rPr>
            </w:pPr>
            <w:r>
              <w:rPr>
                <w:rFonts w:ascii="Arial"/>
                <w:w w:val="95"/>
                <w:sz w:val="24"/>
              </w:rPr>
              <w:t>77,786</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Arial" w:hAnsi="Arial" w:cs="Arial" w:eastAsia="Arial" w:hint="default"/>
                <w:sz w:val="24"/>
                <w:szCs w:val="24"/>
              </w:rPr>
            </w:pPr>
            <w:r>
              <w:rPr>
                <w:rFonts w:ascii="Arial"/>
                <w:w w:val="95"/>
                <w:sz w:val="24"/>
              </w:rPr>
              <w:t>97,172</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上海苏宁房地产开发</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19,337</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20,100</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5"/>
                <w:sz w:val="24"/>
              </w:rPr>
              <w:t>12,175</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北京苏宁置业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6,969</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12,310</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无锡苏宁置业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5"/>
                <w:sz w:val="24"/>
              </w:rPr>
              <w:t>4,067</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spacing w:val="-1"/>
                <w:sz w:val="24"/>
              </w:rPr>
              <w:t>7,100</w:t>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淮安苏宁置业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6"/>
              <w:jc w:val="right"/>
              <w:rPr>
                <w:rFonts w:ascii="Arial" w:hAnsi="Arial" w:cs="Arial" w:eastAsia="Arial" w:hint="default"/>
                <w:sz w:val="24"/>
                <w:szCs w:val="24"/>
              </w:rPr>
            </w:pPr>
            <w:r>
              <w:rPr>
                <w:rFonts w:ascii="Arial"/>
                <w:w w:val="95"/>
                <w:sz w:val="24"/>
              </w:rPr>
              <w:t>2,943</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Arial" w:hAnsi="Arial" w:cs="Arial" w:eastAsia="Arial" w:hint="default"/>
                <w:sz w:val="24"/>
                <w:szCs w:val="24"/>
              </w:rPr>
            </w:pPr>
            <w:r>
              <w:rPr>
                <w:rFonts w:ascii="Arial"/>
                <w:w w:val="95"/>
                <w:sz w:val="24"/>
              </w:rPr>
              <w:t>4,480</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752</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5"/>
              <w:jc w:val="right"/>
              <w:rPr>
                <w:rFonts w:ascii="Arial" w:hAnsi="Arial" w:cs="Arial" w:eastAsia="Arial" w:hint="default"/>
                <w:sz w:val="24"/>
                <w:szCs w:val="24"/>
              </w:rPr>
            </w:pPr>
            <w:r>
              <w:rPr>
                <w:rFonts w:ascii="Arial"/>
                <w:w w:val="95"/>
                <w:sz w:val="24"/>
              </w:rPr>
              <w:t>1,100</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682</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w:hAnsi="Arial" w:cs="Arial" w:eastAsia="Arial" w:hint="default"/>
                <w:sz w:val="24"/>
                <w:szCs w:val="24"/>
              </w:rPr>
            </w:pPr>
            <w:r>
              <w:rPr>
                <w:rFonts w:ascii="Arial"/>
                <w:w w:val="99"/>
                <w:sz w:val="24"/>
              </w:rPr>
              <w:t>-</w:t>
            </w:r>
            <w:r>
              <w:rPr>
                <w:rFonts w:ascii="Arial"/>
                <w:sz w:val="24"/>
              </w:rPr>
            </w:r>
          </w:p>
        </w:tc>
      </w:tr>
      <w:tr>
        <w:trPr>
          <w:trHeight w:val="391"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长春苏宁置业</w:t>
            </w:r>
          </w:p>
        </w:tc>
        <w:tc>
          <w:tcPr>
            <w:tcW w:w="23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8"/>
              <w:jc w:val="right"/>
              <w:rPr>
                <w:rFonts w:ascii="Arial" w:hAnsi="Arial" w:cs="Arial" w:eastAsia="Arial" w:hint="default"/>
                <w:sz w:val="24"/>
                <w:szCs w:val="24"/>
              </w:rPr>
            </w:pPr>
            <w:r>
              <w:rPr>
                <w:rFonts w:ascii="Arial"/>
                <w:spacing w:val="-1"/>
                <w:w w:val="95"/>
                <w:sz w:val="24"/>
              </w:rPr>
              <w:t>312</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w w:val="95"/>
                <w:sz w:val="24"/>
              </w:rPr>
              <w:t>910</w:t>
            </w:r>
            <w:r>
              <w:rPr>
                <w:rFonts w:ascii="Arial"/>
                <w:sz w:val="24"/>
              </w:rPr>
            </w:r>
          </w:p>
        </w:tc>
      </w:tr>
      <w:tr>
        <w:trPr>
          <w:trHeight w:val="382" w:hRule="exact"/>
        </w:trPr>
        <w:tc>
          <w:tcPr>
            <w:tcW w:w="3918" w:type="dxa"/>
            <w:tcBorders>
              <w:top w:val="nil" w:sz="6" w:space="0" w:color="auto"/>
              <w:left w:val="nil" w:sz="6" w:space="0" w:color="auto"/>
              <w:bottom w:val="nil" w:sz="6" w:space="0" w:color="auto"/>
              <w:right w:val="nil" w:sz="6" w:space="0" w:color="auto"/>
            </w:tcBorders>
          </w:tcPr>
          <w:p>
            <w:pPr>
              <w:pStyle w:val="TableParagraph"/>
              <w:spacing w:line="302" w:lineRule="exact"/>
              <w:ind w:left="1270"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340"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w w:val="99"/>
                <w:sz w:val="24"/>
              </w:rPr>
              <w:t>-</w:t>
            </w:r>
            <w:r>
              <w:rPr>
                <w:rFonts w:ascii="Arial"/>
                <w:sz w:val="24"/>
              </w:rPr>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nil" w:sz="6" w:space="0" w:color="auto"/>
              <w:left w:val="nil" w:sz="6" w:space="0" w:color="auto"/>
              <w:bottom w:val="single" w:sz="4" w:space="0" w:color="000000"/>
              <w:right w:val="nil" w:sz="6" w:space="0" w:color="auto"/>
            </w:tcBorders>
          </w:tcPr>
          <w:p>
            <w:pPr>
              <w:pStyle w:val="TableParagraph"/>
              <w:spacing w:line="240" w:lineRule="auto" w:before="58"/>
              <w:ind w:right="107"/>
              <w:jc w:val="right"/>
              <w:rPr>
                <w:rFonts w:ascii="Arial" w:hAnsi="Arial" w:cs="Arial" w:eastAsia="Arial" w:hint="default"/>
                <w:sz w:val="24"/>
                <w:szCs w:val="24"/>
              </w:rPr>
            </w:pPr>
            <w:r>
              <w:rPr>
                <w:rFonts w:ascii="Arial"/>
                <w:spacing w:val="-1"/>
                <w:w w:val="95"/>
                <w:sz w:val="24"/>
              </w:rPr>
              <w:t>650</w:t>
            </w:r>
            <w:r>
              <w:rPr>
                <w:rFonts w:ascii="Arial"/>
                <w:sz w:val="24"/>
              </w:rPr>
            </w:r>
          </w:p>
        </w:tc>
      </w:tr>
      <w:tr>
        <w:trPr>
          <w:trHeight w:val="376" w:hRule="exact"/>
        </w:trPr>
        <w:tc>
          <w:tcPr>
            <w:tcW w:w="3918" w:type="dxa"/>
            <w:tcBorders>
              <w:top w:val="nil" w:sz="6" w:space="0" w:color="auto"/>
              <w:left w:val="nil" w:sz="6" w:space="0" w:color="auto"/>
              <w:bottom w:val="nil" w:sz="6" w:space="0" w:color="auto"/>
              <w:right w:val="nil" w:sz="6" w:space="0" w:color="auto"/>
            </w:tcBorders>
          </w:tcPr>
          <w:p>
            <w:pPr/>
          </w:p>
        </w:tc>
        <w:tc>
          <w:tcPr>
            <w:tcW w:w="2340"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8"/>
              <w:jc w:val="right"/>
              <w:rPr>
                <w:rFonts w:ascii="Arial" w:hAnsi="Arial" w:cs="Arial" w:eastAsia="Arial" w:hint="default"/>
                <w:sz w:val="24"/>
                <w:szCs w:val="24"/>
              </w:rPr>
            </w:pPr>
            <w:r>
              <w:rPr>
                <w:rFonts w:ascii="Arial"/>
                <w:spacing w:val="-1"/>
                <w:sz w:val="24"/>
              </w:rPr>
              <w:t>125,023</w:t>
            </w:r>
          </w:p>
        </w:tc>
        <w:tc>
          <w:tcPr>
            <w:tcW w:w="252" w:type="dxa"/>
            <w:tcBorders>
              <w:top w:val="nil" w:sz="6" w:space="0" w:color="auto"/>
              <w:left w:val="nil" w:sz="6" w:space="0" w:color="auto"/>
              <w:bottom w:val="nil" w:sz="6" w:space="0" w:color="auto"/>
              <w:right w:val="nil" w:sz="6" w:space="0" w:color="auto"/>
            </w:tcBorders>
          </w:tcPr>
          <w:p>
            <w:pPr/>
          </w:p>
        </w:tc>
        <w:tc>
          <w:tcPr>
            <w:tcW w:w="23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06"/>
              <w:jc w:val="right"/>
              <w:rPr>
                <w:rFonts w:ascii="Arial" w:hAnsi="Arial" w:cs="Arial" w:eastAsia="Arial" w:hint="default"/>
                <w:sz w:val="24"/>
                <w:szCs w:val="24"/>
              </w:rPr>
            </w:pPr>
            <w:r>
              <w:rPr>
                <w:rFonts w:ascii="Arial"/>
                <w:spacing w:val="-1"/>
                <w:sz w:val="24"/>
              </w:rPr>
              <w:t>143,822</w:t>
            </w:r>
          </w:p>
        </w:tc>
      </w:tr>
    </w:tbl>
    <w:p>
      <w:pPr>
        <w:spacing w:after="0" w:line="240" w:lineRule="auto"/>
        <w:jc w:val="right"/>
        <w:rPr>
          <w:rFonts w:ascii="Arial" w:hAnsi="Arial" w:cs="Arial" w:eastAsia="Arial" w:hint="default"/>
          <w:sz w:val="24"/>
          <w:szCs w:val="24"/>
        </w:rPr>
        <w:sectPr>
          <w:pgSz w:w="11910" w:h="16840"/>
          <w:pgMar w:header="755" w:footer="704" w:top="1900" w:bottom="9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736"/>
        <w:gridCol w:w="4377"/>
        <w:gridCol w:w="2018"/>
        <w:gridCol w:w="2628"/>
      </w:tblGrid>
      <w:tr>
        <w:trPr>
          <w:trHeight w:val="416"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七</w:t>
            </w:r>
          </w:p>
        </w:tc>
        <w:tc>
          <w:tcPr>
            <w:tcW w:w="4377" w:type="dxa"/>
            <w:tcBorders>
              <w:top w:val="nil" w:sz="6" w:space="0" w:color="auto"/>
              <w:left w:val="nil" w:sz="6" w:space="0" w:color="auto"/>
              <w:bottom w:val="nil" w:sz="6" w:space="0" w:color="auto"/>
              <w:right w:val="nil" w:sz="6" w:space="0" w:color="auto"/>
            </w:tcBorders>
          </w:tcPr>
          <w:p>
            <w:pPr>
              <w:pStyle w:val="TableParagraph"/>
              <w:spacing w:line="257" w:lineRule="exact"/>
              <w:ind w:left="191" w:right="0"/>
              <w:jc w:val="left"/>
              <w:rPr>
                <w:rFonts w:ascii="Arial" w:hAnsi="Arial" w:cs="Arial" w:eastAsia="Arial" w:hint="default"/>
                <w:sz w:val="24"/>
                <w:szCs w:val="24"/>
              </w:rPr>
            </w:pPr>
            <w:r>
              <w:rPr>
                <w:rFonts w:ascii="黑体" w:hAnsi="黑体" w:cs="黑体" w:eastAsia="黑体" w:hint="default"/>
                <w:sz w:val="24"/>
                <w:szCs w:val="24"/>
              </w:rPr>
              <w:t>关联方关系及其交易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1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r>
        <w:trPr>
          <w:trHeight w:val="591" w:hRule="exact"/>
        </w:trPr>
        <w:tc>
          <w:tcPr>
            <w:tcW w:w="73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0" w:right="0"/>
              <w:jc w:val="left"/>
              <w:rPr>
                <w:rFonts w:ascii="Arial" w:hAnsi="Arial" w:cs="Arial" w:eastAsia="Arial" w:hint="default"/>
                <w:sz w:val="24"/>
                <w:szCs w:val="24"/>
              </w:rPr>
            </w:pPr>
            <w:r>
              <w:rPr>
                <w:rFonts w:ascii="Arial"/>
                <w:sz w:val="24"/>
              </w:rPr>
              <w:t>(7)</w:t>
            </w:r>
          </w:p>
        </w:tc>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97"/>
              <w:ind w:left="242" w:right="0"/>
              <w:jc w:val="left"/>
              <w:rPr>
                <w:rFonts w:ascii="Arial" w:hAnsi="Arial" w:cs="Arial" w:eastAsia="Arial" w:hint="default"/>
                <w:sz w:val="24"/>
                <w:szCs w:val="24"/>
              </w:rPr>
            </w:pPr>
            <w:r>
              <w:rPr>
                <w:rFonts w:ascii="黑体" w:hAnsi="黑体" w:cs="黑体" w:eastAsia="黑体" w:hint="default"/>
                <w:sz w:val="24"/>
                <w:szCs w:val="24"/>
              </w:rPr>
              <w:t>关联方承诺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201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r>
        <w:trPr>
          <w:trHeight w:val="444"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9" w:right="0"/>
              <w:jc w:val="left"/>
              <w:rPr>
                <w:rFonts w:ascii="宋体" w:hAnsi="宋体" w:cs="宋体" w:eastAsia="宋体" w:hint="default"/>
                <w:sz w:val="24"/>
                <w:szCs w:val="24"/>
              </w:rPr>
            </w:pPr>
            <w:r>
              <w:rPr>
                <w:rFonts w:ascii="宋体" w:hAnsi="宋体" w:cs="宋体" w:eastAsia="宋体" w:hint="default"/>
                <w:sz w:val="24"/>
                <w:szCs w:val="24"/>
              </w:rPr>
              <w:t>租赁</w:t>
            </w:r>
          </w:p>
        </w:tc>
        <w:tc>
          <w:tcPr>
            <w:tcW w:w="201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r>
        <w:trPr>
          <w:trHeight w:val="317" w:hRule="exact"/>
        </w:trPr>
        <w:tc>
          <w:tcPr>
            <w:tcW w:w="736" w:type="dxa"/>
            <w:tcBorders>
              <w:top w:val="nil" w:sz="6" w:space="0" w:color="auto"/>
              <w:left w:val="nil" w:sz="6" w:space="0" w:color="auto"/>
              <w:bottom w:val="nil" w:sz="6" w:space="0" w:color="auto"/>
              <w:right w:val="nil" w:sz="6" w:space="0" w:color="auto"/>
            </w:tcBorders>
          </w:tcPr>
          <w:p>
            <w:pPr/>
          </w:p>
        </w:tc>
        <w:tc>
          <w:tcPr>
            <w:tcW w:w="6395" w:type="dxa"/>
            <w:gridSpan w:val="2"/>
            <w:tcBorders>
              <w:top w:val="nil" w:sz="6" w:space="0" w:color="auto"/>
              <w:left w:val="nil" w:sz="6" w:space="0" w:color="auto"/>
              <w:bottom w:val="nil" w:sz="6" w:space="0" w:color="auto"/>
              <w:right w:val="nil" w:sz="6" w:space="0" w:color="auto"/>
            </w:tcBorders>
          </w:tcPr>
          <w:p>
            <w:pPr>
              <w:pStyle w:val="TableParagraph"/>
              <w:spacing w:line="293" w:lineRule="exact"/>
              <w:ind w:left="3933"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28" w:type="dxa"/>
            <w:tcBorders>
              <w:top w:val="nil" w:sz="6" w:space="0" w:color="auto"/>
              <w:left w:val="nil" w:sz="6" w:space="0" w:color="auto"/>
              <w:bottom w:val="nil" w:sz="6" w:space="0" w:color="auto"/>
              <w:right w:val="nil" w:sz="6" w:space="0" w:color="auto"/>
            </w:tcBorders>
          </w:tcPr>
          <w:p>
            <w:pPr>
              <w:pStyle w:val="TableParagraph"/>
              <w:spacing w:line="293" w:lineRule="exact"/>
              <w:ind w:left="365"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4"/>
                <w:sz w:val="24"/>
                <w:szCs w:val="24"/>
              </w:rPr>
              <w:t> </w:t>
            </w:r>
            <w:r>
              <w:rPr>
                <w:rFonts w:ascii="宋体" w:hAnsi="宋体" w:cs="宋体" w:eastAsia="宋体" w:hint="default"/>
                <w:sz w:val="24"/>
                <w:szCs w:val="24"/>
              </w:rPr>
              <w:t>年</w:t>
            </w:r>
            <w:r>
              <w:rPr>
                <w:rFonts w:ascii="宋体" w:hAnsi="宋体" w:cs="宋体" w:eastAsia="宋体" w:hint="default"/>
                <w:spacing w:val="-66"/>
                <w:sz w:val="24"/>
                <w:szCs w:val="24"/>
              </w:rPr>
              <w:t> </w:t>
            </w:r>
            <w:r>
              <w:rPr>
                <w:rFonts w:ascii="Arial" w:hAnsi="Arial" w:cs="Arial" w:eastAsia="Arial" w:hint="default"/>
                <w:sz w:val="24"/>
                <w:szCs w:val="24"/>
              </w:rPr>
              <w:t>12</w:t>
            </w:r>
            <w:r>
              <w:rPr>
                <w:rFonts w:ascii="Arial" w:hAnsi="Arial" w:cs="Arial" w:eastAsia="Arial" w:hint="default"/>
                <w:spacing w:val="-14"/>
                <w:sz w:val="24"/>
                <w:szCs w:val="24"/>
              </w:rPr>
              <w:t> </w:t>
            </w:r>
            <w:r>
              <w:rPr>
                <w:rFonts w:ascii="宋体" w:hAnsi="宋体" w:cs="宋体" w:eastAsia="宋体" w:hint="default"/>
                <w:sz w:val="24"/>
                <w:szCs w:val="24"/>
              </w:rPr>
              <w:t>月</w:t>
            </w:r>
            <w:r>
              <w:rPr>
                <w:rFonts w:ascii="宋体" w:hAnsi="宋体" w:cs="宋体" w:eastAsia="宋体" w:hint="default"/>
                <w:spacing w:val="-67"/>
                <w:sz w:val="24"/>
                <w:szCs w:val="24"/>
              </w:rPr>
              <w:t> </w:t>
            </w:r>
            <w:r>
              <w:rPr>
                <w:rFonts w:ascii="Arial" w:hAnsi="Arial" w:cs="Arial" w:eastAsia="Arial" w:hint="default"/>
                <w:sz w:val="24"/>
                <w:szCs w:val="24"/>
              </w:rPr>
              <w:t>31</w:t>
            </w:r>
            <w:r>
              <w:rPr>
                <w:rFonts w:ascii="Arial" w:hAnsi="Arial" w:cs="Arial" w:eastAsia="Arial" w:hint="default"/>
                <w:spacing w:val="-14"/>
                <w:sz w:val="24"/>
                <w:szCs w:val="24"/>
              </w:rPr>
              <w:t> </w:t>
            </w:r>
            <w:r>
              <w:rPr>
                <w:rFonts w:ascii="宋体" w:hAnsi="宋体" w:cs="宋体" w:eastAsia="宋体" w:hint="default"/>
                <w:sz w:val="24"/>
                <w:szCs w:val="24"/>
              </w:rPr>
              <w:t>日</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87" w:lineRule="exact"/>
              <w:ind w:left="22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租入</w:t>
            </w:r>
          </w:p>
        </w:tc>
        <w:tc>
          <w:tcPr>
            <w:tcW w:w="201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r>
        <w:trPr>
          <w:trHeight w:val="319"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70" w:lineRule="exact"/>
              <w:ind w:left="1134" w:right="0"/>
              <w:jc w:val="left"/>
              <w:rPr>
                <w:rFonts w:ascii="宋体" w:hAnsi="宋体" w:cs="宋体" w:eastAsia="宋体" w:hint="default"/>
                <w:sz w:val="24"/>
                <w:szCs w:val="24"/>
              </w:rPr>
            </w:pPr>
            <w:r>
              <w:rPr>
                <w:rFonts w:ascii="宋体" w:hAnsi="宋体" w:cs="宋体" w:eastAsia="宋体" w:hint="default"/>
                <w:sz w:val="24"/>
                <w:szCs w:val="24"/>
              </w:rPr>
              <w:t>无锡苏宁商业管理</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71"/>
              <w:jc w:val="right"/>
              <w:rPr>
                <w:rFonts w:ascii="Arial" w:hAnsi="Arial" w:cs="Arial" w:eastAsia="Arial" w:hint="default"/>
                <w:sz w:val="24"/>
                <w:szCs w:val="24"/>
              </w:rPr>
            </w:pPr>
            <w:r>
              <w:rPr>
                <w:rFonts w:ascii="Arial"/>
                <w:spacing w:val="-1"/>
                <w:sz w:val="24"/>
              </w:rPr>
              <w:t>432,925</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0"/>
              <w:jc w:val="right"/>
              <w:rPr>
                <w:rFonts w:ascii="Arial" w:hAnsi="Arial" w:cs="Arial" w:eastAsia="Arial" w:hint="default"/>
                <w:sz w:val="24"/>
                <w:szCs w:val="24"/>
              </w:rPr>
            </w:pPr>
            <w:r>
              <w:rPr>
                <w:rFonts w:ascii="Arial"/>
                <w:spacing w:val="-1"/>
                <w:sz w:val="24"/>
              </w:rPr>
              <w:t>416,173</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13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1"/>
              <w:jc w:val="right"/>
              <w:rPr>
                <w:rFonts w:ascii="Arial" w:hAnsi="Arial" w:cs="Arial" w:eastAsia="Arial" w:hint="default"/>
                <w:sz w:val="24"/>
                <w:szCs w:val="24"/>
              </w:rPr>
            </w:pPr>
            <w:r>
              <w:rPr>
                <w:rFonts w:ascii="Arial"/>
                <w:spacing w:val="-1"/>
                <w:sz w:val="24"/>
              </w:rPr>
              <w:t>319,681</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0"/>
              <w:jc w:val="right"/>
              <w:rPr>
                <w:rFonts w:ascii="Arial" w:hAnsi="Arial" w:cs="Arial" w:eastAsia="Arial" w:hint="default"/>
                <w:sz w:val="24"/>
                <w:szCs w:val="24"/>
              </w:rPr>
            </w:pPr>
            <w:r>
              <w:rPr>
                <w:rFonts w:ascii="Arial"/>
                <w:spacing w:val="-1"/>
                <w:sz w:val="24"/>
              </w:rPr>
              <w:t>357,044</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134" w:right="0"/>
              <w:jc w:val="left"/>
              <w:rPr>
                <w:rFonts w:ascii="宋体" w:hAnsi="宋体" w:cs="宋体" w:eastAsia="宋体" w:hint="default"/>
                <w:sz w:val="24"/>
                <w:szCs w:val="24"/>
              </w:rPr>
            </w:pPr>
            <w:r>
              <w:rPr>
                <w:rFonts w:ascii="宋体" w:hAnsi="宋体" w:cs="宋体" w:eastAsia="宋体" w:hint="default"/>
                <w:sz w:val="24"/>
                <w:szCs w:val="24"/>
              </w:rPr>
              <w:t>福州苏宁置业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1"/>
              <w:jc w:val="right"/>
              <w:rPr>
                <w:rFonts w:ascii="Arial" w:hAnsi="Arial" w:cs="Arial" w:eastAsia="Arial" w:hint="default"/>
                <w:sz w:val="24"/>
                <w:szCs w:val="24"/>
              </w:rPr>
            </w:pPr>
            <w:r>
              <w:rPr>
                <w:rFonts w:ascii="Arial"/>
                <w:spacing w:val="-1"/>
                <w:sz w:val="24"/>
              </w:rPr>
              <w:t>220,863</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0"/>
              <w:jc w:val="right"/>
              <w:rPr>
                <w:rFonts w:ascii="Arial" w:hAnsi="Arial" w:cs="Arial" w:eastAsia="Arial" w:hint="default"/>
                <w:sz w:val="24"/>
                <w:szCs w:val="24"/>
              </w:rPr>
            </w:pPr>
            <w:r>
              <w:rPr>
                <w:rFonts w:ascii="Arial"/>
                <w:spacing w:val="-1"/>
                <w:sz w:val="24"/>
              </w:rPr>
              <w:t>228,223</w:t>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202" w:right="0"/>
              <w:jc w:val="left"/>
              <w:rPr>
                <w:rFonts w:ascii="宋体" w:hAnsi="宋体" w:cs="宋体" w:eastAsia="宋体" w:hint="default"/>
                <w:sz w:val="24"/>
                <w:szCs w:val="24"/>
              </w:rPr>
            </w:pPr>
            <w:r>
              <w:rPr>
                <w:rFonts w:ascii="宋体" w:hAnsi="宋体" w:cs="宋体" w:eastAsia="宋体" w:hint="default"/>
                <w:sz w:val="24"/>
                <w:szCs w:val="24"/>
              </w:rPr>
              <w:t>成都鸿业置业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4"/>
              <w:jc w:val="right"/>
              <w:rPr>
                <w:rFonts w:ascii="Arial" w:hAnsi="Arial" w:cs="Arial" w:eastAsia="Arial" w:hint="default"/>
                <w:sz w:val="24"/>
                <w:szCs w:val="24"/>
              </w:rPr>
            </w:pPr>
            <w:r>
              <w:rPr>
                <w:rFonts w:ascii="Arial"/>
                <w:spacing w:val="-1"/>
                <w:sz w:val="24"/>
              </w:rPr>
              <w:t>186,952</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spacing w:val="-1"/>
                <w:sz w:val="24"/>
              </w:rPr>
              <w:t>163,058</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200" w:right="0"/>
              <w:jc w:val="left"/>
              <w:rPr>
                <w:rFonts w:ascii="宋体" w:hAnsi="宋体" w:cs="宋体" w:eastAsia="宋体" w:hint="default"/>
                <w:sz w:val="24"/>
                <w:szCs w:val="24"/>
              </w:rPr>
            </w:pPr>
            <w:r>
              <w:rPr>
                <w:rFonts w:ascii="宋体" w:hAnsi="宋体" w:cs="宋体" w:eastAsia="宋体" w:hint="default"/>
                <w:sz w:val="24"/>
                <w:szCs w:val="24"/>
              </w:rPr>
              <w:t>石家庄苏宁房地产开发</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4"/>
              <w:jc w:val="right"/>
              <w:rPr>
                <w:rFonts w:ascii="Arial" w:hAnsi="Arial" w:cs="Arial" w:eastAsia="Arial" w:hint="default"/>
                <w:sz w:val="24"/>
                <w:szCs w:val="24"/>
              </w:rPr>
            </w:pPr>
            <w:r>
              <w:rPr>
                <w:rFonts w:ascii="Arial"/>
                <w:spacing w:val="-1"/>
                <w:sz w:val="24"/>
              </w:rPr>
              <w:t>170,367</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68"/>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134" w:right="0"/>
              <w:jc w:val="left"/>
              <w:rPr>
                <w:rFonts w:ascii="宋体" w:hAnsi="宋体" w:cs="宋体" w:eastAsia="宋体" w:hint="default"/>
                <w:sz w:val="24"/>
                <w:szCs w:val="24"/>
              </w:rPr>
            </w:pPr>
            <w:r>
              <w:rPr>
                <w:rFonts w:ascii="宋体" w:hAnsi="宋体" w:cs="宋体" w:eastAsia="宋体" w:hint="default"/>
                <w:sz w:val="24"/>
                <w:szCs w:val="24"/>
              </w:rPr>
              <w:t>苏宁电器集团</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3"/>
              <w:jc w:val="right"/>
              <w:rPr>
                <w:rFonts w:ascii="Arial" w:hAnsi="Arial" w:cs="Arial" w:eastAsia="Arial" w:hint="default"/>
                <w:sz w:val="24"/>
                <w:szCs w:val="24"/>
              </w:rPr>
            </w:pPr>
            <w:r>
              <w:rPr>
                <w:rFonts w:ascii="Arial"/>
                <w:spacing w:val="-1"/>
                <w:sz w:val="24"/>
              </w:rPr>
              <w:t>103,735</w:t>
            </w:r>
            <w:r>
              <w:rPr>
                <w:rFonts w:ascii="Arial"/>
                <w:sz w:val="24"/>
              </w:rPr>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3"/>
                <w:sz w:val="24"/>
              </w:rPr>
              <w:t>117,296</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202" w:right="0"/>
              <w:jc w:val="left"/>
              <w:rPr>
                <w:rFonts w:ascii="宋体" w:hAnsi="宋体" w:cs="宋体" w:eastAsia="宋体" w:hint="default"/>
                <w:sz w:val="24"/>
                <w:szCs w:val="24"/>
              </w:rPr>
            </w:pPr>
            <w:r>
              <w:rPr>
                <w:rFonts w:ascii="宋体" w:hAnsi="宋体" w:cs="宋体" w:eastAsia="宋体" w:hint="default"/>
                <w:sz w:val="24"/>
                <w:szCs w:val="24"/>
              </w:rPr>
              <w:t>宿迁苏宁置业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64"/>
              <w:jc w:val="right"/>
              <w:rPr>
                <w:rFonts w:ascii="Arial" w:hAnsi="Arial" w:cs="Arial" w:eastAsia="Arial" w:hint="default"/>
                <w:sz w:val="24"/>
                <w:szCs w:val="24"/>
              </w:rPr>
            </w:pPr>
            <w:r>
              <w:rPr>
                <w:rFonts w:ascii="Arial"/>
                <w:spacing w:val="-1"/>
                <w:sz w:val="24"/>
              </w:rPr>
              <w:t>102,399</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03"/>
              <w:jc w:val="right"/>
              <w:rPr>
                <w:rFonts w:ascii="Arial" w:hAnsi="Arial" w:cs="Arial" w:eastAsia="Arial" w:hint="default"/>
                <w:sz w:val="24"/>
                <w:szCs w:val="24"/>
              </w:rPr>
            </w:pPr>
            <w:r>
              <w:rPr>
                <w:rFonts w:ascii="Arial"/>
                <w:w w:val="99"/>
                <w:sz w:val="24"/>
              </w:rPr>
              <w:t>-</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202" w:right="0"/>
              <w:jc w:val="left"/>
              <w:rPr>
                <w:rFonts w:ascii="宋体" w:hAnsi="宋体" w:cs="宋体" w:eastAsia="宋体" w:hint="default"/>
                <w:sz w:val="24"/>
                <w:szCs w:val="24"/>
              </w:rPr>
            </w:pPr>
            <w:r>
              <w:rPr>
                <w:rFonts w:ascii="宋体" w:hAnsi="宋体" w:cs="宋体" w:eastAsia="宋体" w:hint="default"/>
                <w:sz w:val="24"/>
                <w:szCs w:val="24"/>
              </w:rPr>
              <w:t>青岛苏宁置业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63"/>
              <w:jc w:val="right"/>
              <w:rPr>
                <w:rFonts w:ascii="Arial" w:hAnsi="Arial" w:cs="Arial" w:eastAsia="Arial" w:hint="default"/>
                <w:sz w:val="24"/>
                <w:szCs w:val="24"/>
              </w:rPr>
            </w:pPr>
            <w:r>
              <w:rPr>
                <w:rFonts w:ascii="Arial"/>
                <w:w w:val="95"/>
                <w:sz w:val="24"/>
              </w:rPr>
              <w:t>85,770</w:t>
            </w:r>
            <w:r>
              <w:rPr>
                <w:rFonts w:ascii="Arial"/>
                <w:sz w:val="24"/>
              </w:rPr>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03"/>
              <w:jc w:val="right"/>
              <w:rPr>
                <w:rFonts w:ascii="Arial" w:hAnsi="Arial" w:cs="Arial" w:eastAsia="Arial" w:hint="default"/>
                <w:sz w:val="24"/>
                <w:szCs w:val="24"/>
              </w:rPr>
            </w:pPr>
            <w:r>
              <w:rPr>
                <w:rFonts w:ascii="Arial"/>
                <w:w w:val="95"/>
                <w:sz w:val="24"/>
              </w:rPr>
              <w:t>98,654</w:t>
            </w:r>
            <w:r>
              <w:rPr>
                <w:rFonts w:ascii="Arial"/>
                <w:sz w:val="24"/>
              </w:rPr>
            </w:r>
          </w:p>
        </w:tc>
      </w:tr>
      <w:tr>
        <w:trPr>
          <w:trHeight w:val="310"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tabs>
                <w:tab w:pos="3718" w:val="left" w:leader="none"/>
                <w:tab w:pos="5294" w:val="left" w:leader="none"/>
              </w:tabs>
              <w:spacing w:line="257" w:lineRule="exact"/>
              <w:ind w:left="1202" w:right="-919"/>
              <w:jc w:val="left"/>
              <w:rPr>
                <w:rFonts w:ascii="Arial" w:hAnsi="Arial" w:cs="Arial" w:eastAsia="Arial" w:hint="default"/>
                <w:sz w:val="24"/>
                <w:szCs w:val="24"/>
              </w:rPr>
            </w:pPr>
            <w:r>
              <w:rPr>
                <w:rFonts w:ascii="宋体" w:hAnsi="宋体" w:cs="宋体" w:eastAsia="宋体" w:hint="default"/>
                <w:position w:val="2"/>
                <w:sz w:val="24"/>
                <w:szCs w:val="24"/>
              </w:rPr>
              <w:t>淮安苏宁置业</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18" w:type="dxa"/>
            <w:tcBorders>
              <w:top w:val="nil" w:sz="6" w:space="0" w:color="auto"/>
              <w:left w:val="nil" w:sz="6" w:space="0" w:color="auto"/>
              <w:bottom w:val="nil" w:sz="6" w:space="0" w:color="auto"/>
              <w:right w:val="nil" w:sz="6" w:space="0" w:color="auto"/>
            </w:tcBorders>
          </w:tcPr>
          <w:p>
            <w:pPr>
              <w:pStyle w:val="TableParagraph"/>
              <w:tabs>
                <w:tab w:pos="835" w:val="left" w:leader="none"/>
              </w:tabs>
              <w:spacing w:line="240" w:lineRule="auto" w:before="18"/>
              <w:ind w:right="262"/>
              <w:jc w:val="right"/>
              <w:rPr>
                <w:rFonts w:ascii="Arial" w:hAnsi="Arial" w:cs="Arial" w:eastAsia="Arial" w:hint="default"/>
                <w:sz w:val="24"/>
                <w:szCs w:val="24"/>
              </w:rPr>
            </w:pPr>
            <w:r>
              <w:rPr>
                <w:rFonts w:ascii="Arial"/>
                <w:w w:val="99"/>
                <w:sz w:val="24"/>
              </w:rPr>
            </w:r>
            <w:r>
              <w:rPr>
                <w:rFonts w:ascii="Arial"/>
                <w:w w:val="95"/>
                <w:sz w:val="24"/>
                <w:u w:val="single" w:color="000000"/>
              </w:rPr>
              <w:t>74,670</w:t>
            </w:r>
            <w:r>
              <w:rPr>
                <w:rFonts w:ascii="Arial"/>
                <w:sz w:val="24"/>
                <w:u w:val="single" w:color="000000"/>
              </w:rPr>
              <w:tab/>
            </w:r>
            <w:r>
              <w:rPr>
                <w:rFonts w:ascii="Arial"/>
                <w:sz w:val="24"/>
              </w:rPr>
            </w:r>
          </w:p>
        </w:tc>
        <w:tc>
          <w:tcPr>
            <w:tcW w:w="2628" w:type="dxa"/>
            <w:tcBorders>
              <w:top w:val="nil" w:sz="6" w:space="0" w:color="auto"/>
              <w:left w:val="nil" w:sz="6" w:space="0" w:color="auto"/>
              <w:bottom w:val="nil" w:sz="6" w:space="0" w:color="auto"/>
              <w:right w:val="nil" w:sz="6" w:space="0" w:color="auto"/>
            </w:tcBorders>
          </w:tcPr>
          <w:p>
            <w:pPr>
              <w:pStyle w:val="TableParagraph"/>
              <w:tabs>
                <w:tab w:pos="2296" w:val="left" w:leader="none"/>
                <w:tab w:pos="2552" w:val="left" w:leader="none"/>
              </w:tabs>
              <w:spacing w:line="240" w:lineRule="auto" w:before="18"/>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tab/>
            </w:r>
            <w:r>
              <w:rPr>
                <w:rFonts w:ascii="Arial"/>
                <w:sz w:val="24"/>
              </w:rPr>
            </w:r>
          </w:p>
        </w:tc>
      </w:tr>
      <w:tr>
        <w:trPr>
          <w:trHeight w:val="435" w:hRule="exact"/>
        </w:trPr>
        <w:tc>
          <w:tcPr>
            <w:tcW w:w="736" w:type="dxa"/>
            <w:tcBorders>
              <w:top w:val="nil" w:sz="6" w:space="0" w:color="auto"/>
              <w:left w:val="nil" w:sz="6" w:space="0" w:color="auto"/>
              <w:bottom w:val="nil" w:sz="6" w:space="0" w:color="auto"/>
              <w:right w:val="nil" w:sz="6" w:space="0" w:color="auto"/>
            </w:tcBorders>
          </w:tcPr>
          <w:p>
            <w:pPr/>
          </w:p>
        </w:tc>
        <w:tc>
          <w:tcPr>
            <w:tcW w:w="6395" w:type="dxa"/>
            <w:gridSpan w:val="2"/>
            <w:tcBorders>
              <w:top w:val="nil" w:sz="6" w:space="0" w:color="auto"/>
              <w:left w:val="nil" w:sz="6" w:space="0" w:color="auto"/>
              <w:bottom w:val="nil" w:sz="6" w:space="0" w:color="auto"/>
              <w:right w:val="nil" w:sz="6" w:space="0" w:color="auto"/>
            </w:tcBorders>
          </w:tcPr>
          <w:p>
            <w:pPr>
              <w:pStyle w:val="TableParagraph"/>
              <w:tabs>
                <w:tab w:pos="4961" w:val="left" w:leader="none"/>
                <w:tab w:pos="6129" w:val="left" w:leader="none"/>
              </w:tabs>
              <w:spacing w:line="266" w:lineRule="exact"/>
              <w:ind w:left="3718"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1,697,362</w:t>
              <w:tab/>
            </w:r>
            <w:r>
              <w:rPr>
                <w:rFonts w:ascii="Arial"/>
                <w:sz w:val="24"/>
              </w:rPr>
            </w:r>
          </w:p>
        </w:tc>
        <w:tc>
          <w:tcPr>
            <w:tcW w:w="2628" w:type="dxa"/>
            <w:tcBorders>
              <w:top w:val="nil" w:sz="6" w:space="0" w:color="auto"/>
              <w:left w:val="nil" w:sz="6" w:space="0" w:color="auto"/>
              <w:bottom w:val="nil" w:sz="6" w:space="0" w:color="auto"/>
              <w:right w:val="nil" w:sz="6" w:space="0" w:color="auto"/>
            </w:tcBorders>
          </w:tcPr>
          <w:p>
            <w:pPr>
              <w:pStyle w:val="TableParagraph"/>
              <w:tabs>
                <w:tab w:pos="1342" w:val="left" w:leader="none"/>
                <w:tab w:pos="2552" w:val="left" w:leader="none"/>
              </w:tabs>
              <w:spacing w:line="266" w:lineRule="exact"/>
              <w:ind w:right="5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1,380,448</w:t>
            </w:r>
            <w:r>
              <w:rPr>
                <w:rFonts w:ascii="Arial"/>
                <w:sz w:val="24"/>
                <w:u w:val="thick" w:color="000000"/>
              </w:rPr>
              <w:tab/>
            </w:r>
            <w:r>
              <w:rPr>
                <w:rFonts w:ascii="Arial"/>
                <w:sz w:val="24"/>
              </w:rPr>
            </w:r>
          </w:p>
        </w:tc>
      </w:tr>
      <w:tr>
        <w:trPr>
          <w:trHeight w:val="456"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29" w:right="0"/>
              <w:jc w:val="left"/>
              <w:rPr>
                <w:rFonts w:ascii="宋体" w:hAnsi="宋体" w:cs="宋体" w:eastAsia="宋体" w:hint="default"/>
                <w:sz w:val="24"/>
                <w:szCs w:val="24"/>
              </w:rPr>
            </w:pPr>
            <w:r>
              <w:rPr>
                <w:rFonts w:ascii="Arial" w:hAnsi="Arial" w:cs="Arial" w:eastAsia="Arial" w:hint="default"/>
                <w:sz w:val="24"/>
                <w:szCs w:val="24"/>
              </w:rPr>
              <w:t>-</w:t>
            </w:r>
            <w:r>
              <w:rPr>
                <w:rFonts w:ascii="Arial" w:hAnsi="Arial" w:cs="Arial" w:eastAsia="Arial" w:hint="default"/>
                <w:spacing w:val="53"/>
                <w:sz w:val="24"/>
                <w:szCs w:val="24"/>
              </w:rPr>
              <w:t> </w:t>
            </w:r>
            <w:r>
              <w:rPr>
                <w:rFonts w:ascii="宋体" w:hAnsi="宋体" w:cs="宋体" w:eastAsia="宋体" w:hint="default"/>
                <w:sz w:val="24"/>
                <w:szCs w:val="24"/>
              </w:rPr>
              <w:t>租出</w:t>
            </w:r>
          </w:p>
        </w:tc>
        <w:tc>
          <w:tcPr>
            <w:tcW w:w="2018" w:type="dxa"/>
            <w:tcBorders>
              <w:top w:val="nil" w:sz="6" w:space="0" w:color="auto"/>
              <w:left w:val="nil" w:sz="6" w:space="0" w:color="auto"/>
              <w:bottom w:val="nil" w:sz="6" w:space="0" w:color="auto"/>
              <w:right w:val="nil" w:sz="6" w:space="0" w:color="auto"/>
            </w:tcBorders>
          </w:tcPr>
          <w:p>
            <w:pPr/>
          </w:p>
        </w:tc>
        <w:tc>
          <w:tcPr>
            <w:tcW w:w="2628" w:type="dxa"/>
            <w:tcBorders>
              <w:top w:val="nil" w:sz="6" w:space="0" w:color="auto"/>
              <w:left w:val="nil" w:sz="6" w:space="0" w:color="auto"/>
              <w:bottom w:val="nil" w:sz="6" w:space="0" w:color="auto"/>
              <w:right w:val="nil" w:sz="6" w:space="0" w:color="auto"/>
            </w:tcBorders>
          </w:tcPr>
          <w:p>
            <w:pPr/>
          </w:p>
        </w:tc>
      </w:tr>
      <w:tr>
        <w:trPr>
          <w:trHeight w:val="319"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70" w:lineRule="exact"/>
              <w:ind w:left="1134" w:right="0"/>
              <w:jc w:val="left"/>
              <w:rPr>
                <w:rFonts w:ascii="宋体" w:hAnsi="宋体" w:cs="宋体" w:eastAsia="宋体" w:hint="default"/>
                <w:sz w:val="24"/>
                <w:szCs w:val="24"/>
              </w:rPr>
            </w:pPr>
            <w:r>
              <w:rPr>
                <w:rFonts w:ascii="宋体" w:hAnsi="宋体" w:cs="宋体" w:eastAsia="宋体" w:hint="default"/>
                <w:sz w:val="24"/>
                <w:szCs w:val="24"/>
              </w:rPr>
              <w:t>玄武苏宁置业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371"/>
              <w:jc w:val="right"/>
              <w:rPr>
                <w:rFonts w:ascii="Arial" w:hAnsi="Arial" w:cs="Arial" w:eastAsia="Arial" w:hint="default"/>
                <w:sz w:val="24"/>
                <w:szCs w:val="24"/>
              </w:rPr>
            </w:pPr>
            <w:r>
              <w:rPr>
                <w:rFonts w:ascii="Arial"/>
                <w:spacing w:val="-1"/>
                <w:sz w:val="24"/>
              </w:rPr>
              <w:t>252,692</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00"/>
              <w:jc w:val="right"/>
              <w:rPr>
                <w:rFonts w:ascii="Arial" w:hAnsi="Arial" w:cs="Arial" w:eastAsia="Arial" w:hint="default"/>
                <w:sz w:val="24"/>
                <w:szCs w:val="24"/>
              </w:rPr>
            </w:pPr>
            <w:r>
              <w:rPr>
                <w:rFonts w:ascii="Arial"/>
                <w:spacing w:val="-1"/>
                <w:sz w:val="24"/>
              </w:rPr>
              <w:t>272,402</w:t>
            </w:r>
          </w:p>
        </w:tc>
      </w:tr>
      <w:tr>
        <w:trPr>
          <w:trHeight w:val="312"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134" w:right="0"/>
              <w:jc w:val="left"/>
              <w:rPr>
                <w:rFonts w:ascii="宋体" w:hAnsi="宋体" w:cs="宋体" w:eastAsia="宋体" w:hint="default"/>
                <w:sz w:val="24"/>
                <w:szCs w:val="24"/>
              </w:rPr>
            </w:pPr>
            <w:r>
              <w:rPr>
                <w:rFonts w:ascii="宋体" w:hAnsi="宋体" w:cs="宋体" w:eastAsia="宋体" w:hint="default"/>
                <w:sz w:val="24"/>
                <w:szCs w:val="24"/>
              </w:rPr>
              <w:t>苏宁置业</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371"/>
              <w:jc w:val="right"/>
              <w:rPr>
                <w:rFonts w:ascii="Arial" w:hAnsi="Arial" w:cs="Arial" w:eastAsia="Arial" w:hint="default"/>
                <w:sz w:val="24"/>
                <w:szCs w:val="24"/>
              </w:rPr>
            </w:pPr>
            <w:r>
              <w:rPr>
                <w:rFonts w:ascii="Arial"/>
                <w:w w:val="95"/>
                <w:sz w:val="24"/>
              </w:rPr>
              <w:t>7,038</w:t>
            </w:r>
            <w:r>
              <w:rPr>
                <w:rFonts w:ascii="Arial"/>
                <w:sz w:val="24"/>
              </w:rPr>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99"/>
              <w:jc w:val="right"/>
              <w:rPr>
                <w:rFonts w:ascii="Arial" w:hAnsi="Arial" w:cs="Arial" w:eastAsia="Arial" w:hint="default"/>
                <w:sz w:val="24"/>
                <w:szCs w:val="24"/>
              </w:rPr>
            </w:pPr>
            <w:r>
              <w:rPr>
                <w:rFonts w:ascii="Arial"/>
                <w:w w:val="95"/>
                <w:sz w:val="24"/>
              </w:rPr>
              <w:t>21,428</w:t>
            </w:r>
            <w:r>
              <w:rPr>
                <w:rFonts w:ascii="Arial"/>
                <w:sz w:val="24"/>
              </w:rPr>
            </w:r>
          </w:p>
        </w:tc>
      </w:tr>
      <w:tr>
        <w:trPr>
          <w:trHeight w:val="31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spacing w:line="262" w:lineRule="exact"/>
              <w:ind w:left="1134" w:right="0"/>
              <w:jc w:val="left"/>
              <w:rPr>
                <w:rFonts w:ascii="宋体" w:hAnsi="宋体" w:cs="宋体" w:eastAsia="宋体" w:hint="default"/>
                <w:sz w:val="24"/>
                <w:szCs w:val="24"/>
              </w:rPr>
            </w:pPr>
            <w:r>
              <w:rPr>
                <w:rFonts w:ascii="宋体" w:hAnsi="宋体" w:cs="宋体" w:eastAsia="宋体" w:hint="default"/>
                <w:sz w:val="24"/>
                <w:szCs w:val="24"/>
              </w:rPr>
              <w:t>银河酒店管理公司</w:t>
            </w:r>
          </w:p>
        </w:tc>
        <w:tc>
          <w:tcPr>
            <w:tcW w:w="20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72"/>
              <w:jc w:val="right"/>
              <w:rPr>
                <w:rFonts w:ascii="Arial" w:hAnsi="Arial" w:cs="Arial" w:eastAsia="Arial" w:hint="default"/>
                <w:sz w:val="24"/>
                <w:szCs w:val="24"/>
              </w:rPr>
            </w:pPr>
            <w:r>
              <w:rPr>
                <w:rFonts w:ascii="Arial"/>
                <w:spacing w:val="-1"/>
                <w:w w:val="95"/>
                <w:sz w:val="24"/>
              </w:rPr>
              <w:t>624</w:t>
            </w:r>
            <w:r>
              <w:rPr>
                <w:rFonts w:ascii="Arial"/>
                <w:sz w:val="24"/>
              </w:rPr>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8"/>
              <w:jc w:val="right"/>
              <w:rPr>
                <w:rFonts w:ascii="Arial" w:hAnsi="Arial" w:cs="Arial" w:eastAsia="Arial" w:hint="default"/>
                <w:sz w:val="24"/>
                <w:szCs w:val="24"/>
              </w:rPr>
            </w:pPr>
            <w:r>
              <w:rPr>
                <w:rFonts w:ascii="Arial"/>
                <w:w w:val="95"/>
                <w:sz w:val="24"/>
              </w:rPr>
              <w:t>1,030</w:t>
            </w:r>
            <w:r>
              <w:rPr>
                <w:rFonts w:ascii="Arial"/>
                <w:sz w:val="24"/>
              </w:rPr>
            </w:r>
          </w:p>
        </w:tc>
      </w:tr>
      <w:tr>
        <w:trPr>
          <w:trHeight w:val="310"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Style w:val="TableParagraph"/>
              <w:tabs>
                <w:tab w:pos="3718" w:val="left" w:leader="none"/>
                <w:tab w:pos="5621" w:val="left" w:leader="none"/>
              </w:tabs>
              <w:spacing w:line="257" w:lineRule="exact"/>
              <w:ind w:left="1134" w:right="-1245"/>
              <w:jc w:val="left"/>
              <w:rPr>
                <w:rFonts w:ascii="Arial" w:hAnsi="Arial" w:cs="Arial" w:eastAsia="Arial" w:hint="default"/>
                <w:sz w:val="24"/>
                <w:szCs w:val="24"/>
              </w:rPr>
            </w:pPr>
            <w:r>
              <w:rPr>
                <w:rFonts w:ascii="宋体" w:hAnsi="宋体" w:cs="宋体" w:eastAsia="宋体" w:hint="default"/>
                <w:position w:val="2"/>
                <w:sz w:val="24"/>
                <w:szCs w:val="24"/>
              </w:rPr>
              <w:t>银河国际购物广场</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018" w:type="dxa"/>
            <w:tcBorders>
              <w:top w:val="nil" w:sz="6" w:space="0" w:color="auto"/>
              <w:left w:val="nil" w:sz="6" w:space="0" w:color="auto"/>
              <w:bottom w:val="nil" w:sz="6" w:space="0" w:color="auto"/>
              <w:right w:val="nil" w:sz="6" w:space="0" w:color="auto"/>
            </w:tcBorders>
          </w:tcPr>
          <w:p>
            <w:pPr>
              <w:pStyle w:val="TableParagraph"/>
              <w:tabs>
                <w:tab w:pos="508" w:val="left" w:leader="none"/>
              </w:tabs>
              <w:spacing w:line="240" w:lineRule="auto" w:before="18"/>
              <w:ind w:right="262"/>
              <w:jc w:val="right"/>
              <w:rPr>
                <w:rFonts w:ascii="Arial" w:hAnsi="Arial" w:cs="Arial" w:eastAsia="Arial" w:hint="default"/>
                <w:sz w:val="24"/>
                <w:szCs w:val="24"/>
              </w:rPr>
            </w:pPr>
            <w:r>
              <w:rPr>
                <w:rFonts w:ascii="Arial"/>
                <w:w w:val="99"/>
                <w:sz w:val="24"/>
              </w:rPr>
            </w:r>
            <w:r>
              <w:rPr>
                <w:rFonts w:ascii="Arial"/>
                <w:spacing w:val="-1"/>
                <w:sz w:val="24"/>
                <w:u w:val="single" w:color="000000"/>
              </w:rPr>
              <w:t>105</w:t>
              <w:tab/>
            </w:r>
            <w:r>
              <w:rPr>
                <w:rFonts w:ascii="Arial"/>
                <w:spacing w:val="-1"/>
                <w:sz w:val="24"/>
              </w:rPr>
            </w:r>
          </w:p>
        </w:tc>
        <w:tc>
          <w:tcPr>
            <w:tcW w:w="2628" w:type="dxa"/>
            <w:tcBorders>
              <w:top w:val="nil" w:sz="6" w:space="0" w:color="auto"/>
              <w:left w:val="nil" w:sz="6" w:space="0" w:color="auto"/>
              <w:bottom w:val="nil" w:sz="6" w:space="0" w:color="auto"/>
              <w:right w:val="nil" w:sz="6" w:space="0" w:color="auto"/>
            </w:tcBorders>
          </w:tcPr>
          <w:p>
            <w:pPr>
              <w:pStyle w:val="TableParagraph"/>
              <w:tabs>
                <w:tab w:pos="2008" w:val="left" w:leader="none"/>
                <w:tab w:pos="2552" w:val="left" w:leader="none"/>
              </w:tabs>
              <w:spacing w:line="240" w:lineRule="auto" w:before="18"/>
              <w:ind w:right="5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sz w:val="24"/>
                <w:u w:val="single" w:color="000000"/>
              </w:rPr>
              <w:t>181</w:t>
              <w:tab/>
            </w:r>
            <w:r>
              <w:rPr>
                <w:rFonts w:ascii="Arial"/>
                <w:spacing w:val="-1"/>
                <w:sz w:val="24"/>
              </w:rPr>
            </w:r>
          </w:p>
        </w:tc>
      </w:tr>
      <w:tr>
        <w:trPr>
          <w:trHeight w:val="261" w:hRule="exact"/>
        </w:trPr>
        <w:tc>
          <w:tcPr>
            <w:tcW w:w="736" w:type="dxa"/>
            <w:tcBorders>
              <w:top w:val="nil" w:sz="6" w:space="0" w:color="auto"/>
              <w:left w:val="nil" w:sz="6" w:space="0" w:color="auto"/>
              <w:bottom w:val="nil" w:sz="6" w:space="0" w:color="auto"/>
              <w:right w:val="nil" w:sz="6" w:space="0" w:color="auto"/>
            </w:tcBorders>
          </w:tcPr>
          <w:p>
            <w:pPr/>
          </w:p>
        </w:tc>
        <w:tc>
          <w:tcPr>
            <w:tcW w:w="4377" w:type="dxa"/>
            <w:tcBorders>
              <w:top w:val="nil" w:sz="6" w:space="0" w:color="auto"/>
              <w:left w:val="nil" w:sz="6" w:space="0" w:color="auto"/>
              <w:bottom w:val="nil" w:sz="6" w:space="0" w:color="auto"/>
              <w:right w:val="nil" w:sz="6" w:space="0" w:color="auto"/>
            </w:tcBorders>
          </w:tcPr>
          <w:p>
            <w:pPr/>
          </w:p>
        </w:tc>
        <w:tc>
          <w:tcPr>
            <w:tcW w:w="2018" w:type="dxa"/>
            <w:tcBorders>
              <w:top w:val="nil" w:sz="6" w:space="0" w:color="auto"/>
              <w:left w:val="nil" w:sz="6" w:space="0" w:color="auto"/>
              <w:bottom w:val="nil" w:sz="6" w:space="0" w:color="auto"/>
              <w:right w:val="nil" w:sz="6" w:space="0" w:color="auto"/>
            </w:tcBorders>
          </w:tcPr>
          <w:p>
            <w:pPr>
              <w:pStyle w:val="TableParagraph"/>
              <w:tabs>
                <w:tab w:pos="776" w:val="left" w:leader="none"/>
                <w:tab w:pos="1753" w:val="left" w:leader="none"/>
              </w:tabs>
              <w:spacing w:line="266" w:lineRule="exact"/>
              <w:ind w:left="-673" w:right="262"/>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260,459</w:t>
              <w:tab/>
            </w:r>
            <w:r>
              <w:rPr>
                <w:rFonts w:ascii="Arial"/>
                <w:spacing w:val="-1"/>
                <w:sz w:val="24"/>
              </w:rPr>
            </w:r>
          </w:p>
        </w:tc>
        <w:tc>
          <w:tcPr>
            <w:tcW w:w="2628" w:type="dxa"/>
            <w:tcBorders>
              <w:top w:val="nil" w:sz="6" w:space="0" w:color="auto"/>
              <w:left w:val="nil" w:sz="6" w:space="0" w:color="auto"/>
              <w:bottom w:val="nil" w:sz="6" w:space="0" w:color="auto"/>
              <w:right w:val="nil" w:sz="6" w:space="0" w:color="auto"/>
            </w:tcBorders>
          </w:tcPr>
          <w:p>
            <w:pPr>
              <w:pStyle w:val="TableParagraph"/>
              <w:tabs>
                <w:tab w:pos="1556" w:val="left" w:leader="none"/>
                <w:tab w:pos="2566" w:val="left" w:leader="none"/>
              </w:tabs>
              <w:spacing w:line="266" w:lineRule="exact"/>
              <w:ind w:right="5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295,041</w:t>
              <w:tab/>
            </w:r>
            <w:r>
              <w:rPr>
                <w:rFonts w:ascii="Arial"/>
                <w:spacing w:val="-1"/>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677"/>
        <w:gridCol w:w="9181"/>
      </w:tblGrid>
      <w:tr>
        <w:trPr>
          <w:trHeight w:val="413"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9181" w:type="dxa"/>
            <w:tcBorders>
              <w:top w:val="nil" w:sz="6" w:space="0" w:color="auto"/>
              <w:left w:val="nil" w:sz="6" w:space="0" w:color="auto"/>
              <w:bottom w:val="nil" w:sz="6" w:space="0" w:color="auto"/>
              <w:right w:val="nil" w:sz="6" w:space="0" w:color="auto"/>
            </w:tcBorders>
          </w:tcPr>
          <w:p>
            <w:pPr>
              <w:pStyle w:val="TableParagraph"/>
              <w:spacing w:line="240" w:lineRule="exact"/>
              <w:ind w:left="237" w:right="0"/>
              <w:jc w:val="left"/>
              <w:rPr>
                <w:rFonts w:ascii="黑体" w:hAnsi="黑体" w:cs="黑体" w:eastAsia="黑体" w:hint="default"/>
                <w:sz w:val="24"/>
                <w:szCs w:val="24"/>
              </w:rPr>
            </w:pPr>
            <w:r>
              <w:rPr>
                <w:rFonts w:ascii="黑体" w:hAnsi="黑体" w:cs="黑体" w:eastAsia="黑体" w:hint="default"/>
                <w:sz w:val="24"/>
                <w:szCs w:val="24"/>
              </w:rPr>
              <w:t>其他重大交易和事项 </w:t>
            </w:r>
            <w:r>
              <w:rPr>
                <w:rFonts w:ascii="黑体" w:hAnsi="黑体" w:cs="黑体" w:eastAsia="黑体" w:hint="default"/>
                <w:sz w:val="24"/>
                <w:szCs w:val="24"/>
              </w:rPr>
              <w:t>- </w:t>
            </w:r>
            <w:r>
              <w:rPr>
                <w:rFonts w:ascii="黑体" w:hAnsi="黑体" w:cs="黑体" w:eastAsia="黑体" w:hint="default"/>
                <w:sz w:val="24"/>
                <w:szCs w:val="24"/>
              </w:rPr>
              <w:t>售后租回交易</w:t>
            </w:r>
          </w:p>
        </w:tc>
      </w:tr>
      <w:tr>
        <w:trPr>
          <w:trHeight w:val="4460" w:hRule="exact"/>
        </w:trPr>
        <w:tc>
          <w:tcPr>
            <w:tcW w:w="677" w:type="dxa"/>
            <w:tcBorders>
              <w:top w:val="nil" w:sz="6" w:space="0" w:color="auto"/>
              <w:left w:val="nil" w:sz="6" w:space="0" w:color="auto"/>
              <w:bottom w:val="nil" w:sz="6" w:space="0" w:color="auto"/>
              <w:right w:val="nil" w:sz="6" w:space="0" w:color="auto"/>
            </w:tcBorders>
          </w:tcPr>
          <w:p>
            <w:pPr/>
          </w:p>
        </w:tc>
        <w:tc>
          <w:tcPr>
            <w:tcW w:w="9181" w:type="dxa"/>
            <w:tcBorders>
              <w:top w:val="nil" w:sz="6" w:space="0" w:color="auto"/>
              <w:left w:val="nil" w:sz="6" w:space="0" w:color="auto"/>
              <w:bottom w:val="nil" w:sz="6" w:space="0" w:color="auto"/>
              <w:right w:val="nil" w:sz="6" w:space="0" w:color="auto"/>
            </w:tcBorders>
          </w:tcPr>
          <w:p>
            <w:pPr>
              <w:pStyle w:val="TableParagraph"/>
              <w:spacing w:line="230" w:lineRule="auto" w:before="110"/>
              <w:ind w:left="237" w:right="198"/>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pacing w:val="-5"/>
                <w:sz w:val="24"/>
                <w:szCs w:val="24"/>
              </w:rPr>
              <w:t>年度，本集团开展售后租回交易，将</w:t>
            </w:r>
            <w:r>
              <w:rPr>
                <w:rFonts w:ascii="宋体" w:hAnsi="宋体" w:cs="宋体" w:eastAsia="宋体" w:hint="default"/>
                <w:spacing w:val="-61"/>
                <w:sz w:val="24"/>
                <w:szCs w:val="24"/>
              </w:rPr>
              <w:t> </w:t>
            </w:r>
            <w:r>
              <w:rPr>
                <w:rFonts w:ascii="Arial" w:hAnsi="Arial" w:cs="Arial" w:eastAsia="Arial" w:hint="default"/>
                <w:spacing w:val="-10"/>
                <w:sz w:val="24"/>
                <w:szCs w:val="24"/>
              </w:rPr>
              <w:t>11</w:t>
            </w:r>
            <w:r>
              <w:rPr>
                <w:rFonts w:ascii="Arial" w:hAnsi="Arial" w:cs="Arial" w:eastAsia="Arial" w:hint="default"/>
                <w:spacing w:val="-8"/>
                <w:sz w:val="24"/>
                <w:szCs w:val="24"/>
              </w:rPr>
              <w:t> </w:t>
            </w:r>
            <w:r>
              <w:rPr>
                <w:rFonts w:ascii="宋体" w:hAnsi="宋体" w:cs="宋体" w:eastAsia="宋体" w:hint="default"/>
                <w:sz w:val="24"/>
                <w:szCs w:val="24"/>
              </w:rPr>
              <w:t>家门店物业转让给中信金石基金管 理有限公司发起设立的私募投资基金，以开展相关创新型资产运作模式，即中信华 </w:t>
            </w:r>
            <w:r>
              <w:rPr>
                <w:rFonts w:ascii="宋体" w:hAnsi="宋体" w:cs="宋体" w:eastAsia="宋体" w:hint="default"/>
                <w:spacing w:val="3"/>
                <w:w w:val="96"/>
                <w:sz w:val="24"/>
                <w:szCs w:val="24"/>
              </w:rPr>
              <w:t>夏苏宁云创资产支持专项计划</w:t>
            </w:r>
            <w:r>
              <w:rPr>
                <w:rFonts w:ascii="Arial" w:hAnsi="Arial" w:cs="Arial" w:eastAsia="Arial" w:hint="default"/>
                <w:spacing w:val="3"/>
                <w:w w:val="96"/>
                <w:sz w:val="24"/>
                <w:szCs w:val="24"/>
              </w:rPr>
              <w:t>(―</w:t>
            </w:r>
            <w:r>
              <w:rPr>
                <w:rFonts w:ascii="宋体" w:hAnsi="宋体" w:cs="宋体" w:eastAsia="宋体" w:hint="default"/>
                <w:spacing w:val="3"/>
                <w:w w:val="96"/>
                <w:sz w:val="24"/>
                <w:szCs w:val="24"/>
              </w:rPr>
              <w:t>资产支持专项计划</w:t>
            </w:r>
            <w:r>
              <w:rPr>
                <w:rFonts w:ascii="Arial" w:hAnsi="Arial" w:cs="Arial" w:eastAsia="Arial" w:hint="default"/>
                <w:spacing w:val="3"/>
                <w:w w:val="96"/>
                <w:sz w:val="24"/>
                <w:szCs w:val="24"/>
              </w:rPr>
              <w:t>‖)</w:t>
            </w:r>
            <w:r>
              <w:rPr>
                <w:rFonts w:ascii="宋体" w:hAnsi="宋体" w:cs="宋体" w:eastAsia="宋体" w:hint="default"/>
                <w:spacing w:val="3"/>
                <w:w w:val="96"/>
                <w:sz w:val="24"/>
                <w:szCs w:val="24"/>
              </w:rPr>
              <w:t>，并后续以稳定的市场租金和</w:t>
            </w:r>
            <w:r>
              <w:rPr>
                <w:rFonts w:ascii="宋体" w:hAnsi="宋体" w:cs="宋体" w:eastAsia="宋体" w:hint="default"/>
                <w:spacing w:val="-8"/>
                <w:w w:val="96"/>
                <w:sz w:val="24"/>
                <w:szCs w:val="24"/>
              </w:rPr>
              <w:t> </w:t>
            </w:r>
            <w:r>
              <w:rPr>
                <w:rFonts w:ascii="宋体" w:hAnsi="宋体" w:cs="宋体" w:eastAsia="宋体" w:hint="default"/>
                <w:spacing w:val="-8"/>
                <w:w w:val="96"/>
                <w:sz w:val="24"/>
                <w:szCs w:val="24"/>
              </w:rPr>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年租期的租约获得门店物业的长期使用权。该</w:t>
            </w:r>
            <w:r>
              <w:rPr>
                <w:rFonts w:ascii="宋体" w:hAnsi="宋体" w:cs="宋体" w:eastAsia="宋体" w:hint="default"/>
                <w:spacing w:val="-57"/>
                <w:sz w:val="24"/>
                <w:szCs w:val="24"/>
              </w:rPr>
              <w:t> </w:t>
            </w:r>
            <w:r>
              <w:rPr>
                <w:rFonts w:ascii="Arial" w:hAnsi="Arial" w:cs="Arial" w:eastAsia="Arial" w:hint="default"/>
                <w:spacing w:val="-10"/>
                <w:sz w:val="24"/>
                <w:szCs w:val="24"/>
              </w:rPr>
              <w:t>11</w:t>
            </w:r>
            <w:r>
              <w:rPr>
                <w:rFonts w:ascii="Arial" w:hAnsi="Arial" w:cs="Arial" w:eastAsia="Arial" w:hint="default"/>
                <w:spacing w:val="-6"/>
                <w:sz w:val="24"/>
                <w:szCs w:val="24"/>
              </w:rPr>
              <w:t> </w:t>
            </w:r>
            <w:r>
              <w:rPr>
                <w:rFonts w:ascii="宋体" w:hAnsi="宋体" w:cs="宋体" w:eastAsia="宋体" w:hint="default"/>
                <w:sz w:val="24"/>
                <w:szCs w:val="24"/>
              </w:rPr>
              <w:t>家门店物业的转让价格根据外 部独立评估师的资产评估价值协商确定，该项资产评估所采用的主要参数为市场租 金、租金增长率、空置率及净运营收益及净收益折现率等。后续租回的价格参照周 边地区类似物业的市场租金确定，租金在前六个租赁年度逐年上浮，每个租赁年度 租金上浮标准为上一年租金的</w:t>
            </w:r>
            <w:r>
              <w:rPr>
                <w:rFonts w:ascii="宋体" w:hAnsi="宋体" w:cs="宋体" w:eastAsia="宋体" w:hint="default"/>
                <w:spacing w:val="-4"/>
                <w:sz w:val="24"/>
                <w:szCs w:val="24"/>
              </w:rPr>
              <w:t> </w:t>
            </w:r>
            <w:r>
              <w:rPr>
                <w:rFonts w:ascii="Arial" w:hAnsi="Arial" w:cs="Arial" w:eastAsia="Arial" w:hint="default"/>
                <w:sz w:val="24"/>
                <w:szCs w:val="24"/>
              </w:rPr>
              <w:t>3%</w:t>
            </w:r>
            <w:r>
              <w:rPr>
                <w:rFonts w:ascii="宋体" w:hAnsi="宋体" w:cs="宋体" w:eastAsia="宋体" w:hint="default"/>
                <w:sz w:val="24"/>
                <w:szCs w:val="24"/>
              </w:rPr>
              <w:t>，第七年至第十二年的租金按届时市场标准协商 </w:t>
            </w:r>
            <w:r>
              <w:rPr>
                <w:rFonts w:ascii="宋体" w:hAnsi="宋体" w:cs="宋体" w:eastAsia="宋体" w:hint="default"/>
                <w:spacing w:val="-4"/>
                <w:sz w:val="24"/>
                <w:szCs w:val="24"/>
              </w:rPr>
              <w:t>确定，但不低于首年租金。本公司认为该租赁合同条款不符合融资租赁的判断标准，</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4"/>
                <w:sz w:val="24"/>
                <w:szCs w:val="24"/>
              </w:rPr>
              <w:t>认定该售后租回交易为经营租赁，且该售后租回交易是按照公允价值达成的。此外，</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pacing w:val="8"/>
                <w:w w:val="97"/>
                <w:sz w:val="24"/>
                <w:szCs w:val="24"/>
              </w:rPr>
              <w:t>本集团将资产支持专项计划运作期间需承担的流动性支持义务</w:t>
            </w:r>
            <w:r>
              <w:rPr>
                <w:rFonts w:ascii="Arial" w:hAnsi="Arial" w:cs="Arial" w:eastAsia="Arial" w:hint="default"/>
                <w:spacing w:val="8"/>
                <w:w w:val="97"/>
                <w:sz w:val="24"/>
                <w:szCs w:val="24"/>
              </w:rPr>
              <w:t>(―</w:t>
            </w:r>
            <w:r>
              <w:rPr>
                <w:rFonts w:ascii="宋体" w:hAnsi="宋体" w:cs="宋体" w:eastAsia="宋体" w:hint="default"/>
                <w:spacing w:val="8"/>
                <w:w w:val="97"/>
                <w:sz w:val="24"/>
                <w:szCs w:val="24"/>
              </w:rPr>
              <w:t>投资者回售选择</w:t>
            </w:r>
            <w:r>
              <w:rPr>
                <w:rFonts w:ascii="宋体" w:hAnsi="宋体" w:cs="宋体" w:eastAsia="宋体" w:hint="default"/>
                <w:spacing w:val="-36"/>
                <w:w w:val="97"/>
                <w:sz w:val="24"/>
                <w:szCs w:val="24"/>
              </w:rPr>
              <w:t> </w:t>
            </w:r>
            <w:r>
              <w:rPr>
                <w:rFonts w:ascii="宋体" w:hAnsi="宋体" w:cs="宋体" w:eastAsia="宋体" w:hint="default"/>
                <w:spacing w:val="-36"/>
                <w:w w:val="97"/>
                <w:sz w:val="24"/>
                <w:szCs w:val="24"/>
              </w:rPr>
            </w:r>
            <w:r>
              <w:rPr>
                <w:rFonts w:ascii="宋体" w:hAnsi="宋体" w:cs="宋体" w:eastAsia="宋体" w:hint="default"/>
                <w:w w:val="95"/>
                <w:sz w:val="24"/>
                <w:szCs w:val="24"/>
              </w:rPr>
              <w:t>权</w:t>
            </w:r>
            <w:r>
              <w:rPr>
                <w:rFonts w:ascii="Arial" w:hAnsi="Arial" w:cs="Arial" w:eastAsia="Arial" w:hint="default"/>
                <w:w w:val="95"/>
                <w:sz w:val="24"/>
                <w:szCs w:val="24"/>
              </w:rPr>
              <w:t>‖)</w:t>
            </w:r>
            <w:r>
              <w:rPr>
                <w:rFonts w:ascii="宋体" w:hAnsi="宋体" w:cs="宋体" w:eastAsia="宋体" w:hint="default"/>
                <w:w w:val="95"/>
                <w:sz w:val="24"/>
                <w:szCs w:val="24"/>
              </w:rPr>
              <w:t>确认为以公允价值计量且其变动计入当期损益的金融负债</w:t>
            </w:r>
            <w:r>
              <w:rPr>
                <w:rFonts w:ascii="Arial" w:hAnsi="Arial" w:cs="Arial" w:eastAsia="Arial" w:hint="default"/>
                <w:w w:val="95"/>
                <w:sz w:val="24"/>
                <w:szCs w:val="24"/>
              </w:rPr>
              <w:t>(</w:t>
            </w:r>
            <w:r>
              <w:rPr>
                <w:rFonts w:ascii="宋体" w:hAnsi="宋体" w:cs="宋体" w:eastAsia="宋体" w:hint="default"/>
                <w:w w:val="95"/>
                <w:sz w:val="24"/>
                <w:szCs w:val="24"/>
              </w:rPr>
              <w:t>附注四</w:t>
            </w:r>
            <w:r>
              <w:rPr>
                <w:rFonts w:ascii="Arial" w:hAnsi="Arial" w:cs="Arial" w:eastAsia="Arial" w:hint="default"/>
                <w:w w:val="95"/>
                <w:sz w:val="24"/>
                <w:szCs w:val="24"/>
              </w:rPr>
              <w:t>(23)(ii))</w:t>
            </w:r>
            <w:r>
              <w:rPr>
                <w:rFonts w:ascii="宋体" w:hAnsi="宋体" w:cs="宋体" w:eastAsia="宋体" w:hint="default"/>
                <w:w w:val="95"/>
                <w:sz w:val="24"/>
                <w:szCs w:val="24"/>
              </w:rPr>
              <w:t>。该售</w:t>
            </w:r>
            <w:r>
              <w:rPr>
                <w:rFonts w:ascii="宋体" w:hAnsi="宋体" w:cs="宋体" w:eastAsia="宋体" w:hint="default"/>
                <w:spacing w:val="2"/>
                <w:w w:val="95"/>
                <w:sz w:val="24"/>
                <w:szCs w:val="24"/>
              </w:rPr>
              <w:t> </w:t>
            </w:r>
            <w:r>
              <w:rPr>
                <w:rFonts w:ascii="宋体" w:hAnsi="宋体" w:cs="宋体" w:eastAsia="宋体" w:hint="default"/>
                <w:spacing w:val="2"/>
                <w:w w:val="95"/>
                <w:sz w:val="24"/>
                <w:szCs w:val="24"/>
              </w:rPr>
            </w:r>
            <w:r>
              <w:rPr>
                <w:rFonts w:ascii="宋体" w:hAnsi="宋体" w:cs="宋体" w:eastAsia="宋体" w:hint="default"/>
                <w:w w:val="99"/>
                <w:sz w:val="24"/>
                <w:szCs w:val="24"/>
              </w:rPr>
              <w:t>后租回交易确认营业外收入约人民币</w:t>
            </w:r>
            <w:r>
              <w:rPr>
                <w:rFonts w:ascii="宋体" w:hAnsi="宋体" w:cs="宋体" w:eastAsia="宋体" w:hint="default"/>
                <w:spacing w:val="-59"/>
                <w:w w:val="99"/>
                <w:sz w:val="24"/>
                <w:szCs w:val="24"/>
              </w:rPr>
              <w:t> </w:t>
            </w:r>
            <w:r>
              <w:rPr>
                <w:rFonts w:ascii="Arial" w:hAnsi="Arial" w:cs="Arial" w:eastAsia="Arial" w:hint="default"/>
                <w:w w:val="99"/>
                <w:sz w:val="24"/>
                <w:szCs w:val="24"/>
              </w:rPr>
              <w:t>23.81</w:t>
            </w:r>
            <w:r>
              <w:rPr>
                <w:rFonts w:ascii="Arial" w:hAnsi="Arial" w:cs="Arial" w:eastAsia="Arial" w:hint="default"/>
                <w:spacing w:val="-7"/>
                <w:w w:val="99"/>
                <w:sz w:val="24"/>
                <w:szCs w:val="24"/>
              </w:rPr>
              <w:t> </w:t>
            </w:r>
            <w:r>
              <w:rPr>
                <w:rFonts w:ascii="宋体" w:hAnsi="宋体" w:cs="宋体" w:eastAsia="宋体" w:hint="default"/>
                <w:spacing w:val="-7"/>
                <w:w w:val="99"/>
                <w:sz w:val="24"/>
                <w:szCs w:val="24"/>
              </w:rPr>
              <w:t>亿元</w:t>
            </w:r>
            <w:r>
              <w:rPr>
                <w:rFonts w:ascii="Arial" w:hAnsi="Arial" w:cs="Arial" w:eastAsia="Arial" w:hint="default"/>
                <w:spacing w:val="-7"/>
                <w:w w:val="99"/>
                <w:sz w:val="24"/>
                <w:szCs w:val="24"/>
              </w:rPr>
              <w:t>(</w:t>
            </w:r>
            <w:r>
              <w:rPr>
                <w:rFonts w:ascii="宋体" w:hAnsi="宋体" w:cs="宋体" w:eastAsia="宋体" w:hint="default"/>
                <w:spacing w:val="-7"/>
                <w:w w:val="99"/>
                <w:sz w:val="24"/>
                <w:szCs w:val="24"/>
              </w:rPr>
              <w:t>附注四</w:t>
            </w:r>
            <w:r>
              <w:rPr>
                <w:rFonts w:ascii="Arial" w:hAnsi="Arial" w:cs="Arial" w:eastAsia="Arial" w:hint="default"/>
                <w:spacing w:val="-7"/>
                <w:w w:val="99"/>
                <w:sz w:val="24"/>
                <w:szCs w:val="24"/>
              </w:rPr>
              <w:t>(53)(a))</w:t>
            </w:r>
            <w:r>
              <w:rPr>
                <w:rFonts w:ascii="宋体" w:hAnsi="宋体" w:cs="宋体" w:eastAsia="宋体" w:hint="default"/>
                <w:spacing w:val="-7"/>
                <w:w w:val="99"/>
                <w:sz w:val="24"/>
                <w:szCs w:val="24"/>
              </w:rPr>
              <w:t>，计入</w:t>
            </w:r>
            <w:r>
              <w:rPr>
                <w:rFonts w:ascii="宋体" w:hAnsi="宋体" w:cs="宋体" w:eastAsia="宋体" w:hint="default"/>
                <w:spacing w:val="-59"/>
                <w:w w:val="99"/>
                <w:sz w:val="24"/>
                <w:szCs w:val="24"/>
              </w:rPr>
              <w:t> </w:t>
            </w:r>
            <w:r>
              <w:rPr>
                <w:rFonts w:ascii="Arial" w:hAnsi="Arial" w:cs="Arial" w:eastAsia="Arial" w:hint="default"/>
                <w:spacing w:val="-1"/>
                <w:w w:val="99"/>
                <w:sz w:val="24"/>
                <w:szCs w:val="24"/>
              </w:rPr>
              <w:t>2014</w:t>
            </w:r>
            <w:r>
              <w:rPr>
                <w:rFonts w:ascii="Arial" w:hAnsi="Arial" w:cs="Arial" w:eastAsia="Arial" w:hint="default"/>
                <w:spacing w:val="-6"/>
                <w:w w:val="99"/>
                <w:sz w:val="24"/>
                <w:szCs w:val="24"/>
              </w:rPr>
              <w:t> </w:t>
            </w:r>
            <w:r>
              <w:rPr>
                <w:rFonts w:ascii="宋体" w:hAnsi="宋体" w:cs="宋体" w:eastAsia="宋体" w:hint="default"/>
                <w:sz w:val="24"/>
                <w:szCs w:val="24"/>
              </w:rPr>
              <w:t>年度非</w:t>
            </w:r>
            <w:r>
              <w:rPr>
                <w:rFonts w:ascii="宋体" w:hAnsi="宋体" w:cs="宋体" w:eastAsia="宋体" w:hint="default"/>
                <w:spacing w:val="-118"/>
                <w:sz w:val="24"/>
                <w:szCs w:val="24"/>
              </w:rPr>
              <w:t> </w:t>
            </w:r>
            <w:r>
              <w:rPr>
                <w:rFonts w:ascii="宋体" w:hAnsi="宋体" w:cs="宋体" w:eastAsia="宋体" w:hint="default"/>
                <w:sz w:val="24"/>
                <w:szCs w:val="24"/>
              </w:rPr>
              <w:t>经常性损益中。</w:t>
            </w:r>
          </w:p>
        </w:tc>
      </w:tr>
    </w:tbl>
    <w:p>
      <w:pPr>
        <w:spacing w:after="0" w:line="230" w:lineRule="auto"/>
        <w:jc w:val="left"/>
        <w:rPr>
          <w:rFonts w:ascii="宋体" w:hAnsi="宋体" w:cs="宋体" w:eastAsia="宋体"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677"/>
        <w:gridCol w:w="9180"/>
      </w:tblGrid>
      <w:tr>
        <w:trPr>
          <w:trHeight w:val="499" w:hRule="exact"/>
        </w:trPr>
        <w:tc>
          <w:tcPr>
            <w:tcW w:w="67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八</w:t>
            </w:r>
          </w:p>
        </w:tc>
        <w:tc>
          <w:tcPr>
            <w:tcW w:w="9180" w:type="dxa"/>
            <w:tcBorders>
              <w:top w:val="nil" w:sz="6" w:space="0" w:color="auto"/>
              <w:left w:val="nil" w:sz="6" w:space="0" w:color="auto"/>
              <w:bottom w:val="nil" w:sz="6" w:space="0" w:color="auto"/>
              <w:right w:val="nil" w:sz="6" w:space="0" w:color="auto"/>
            </w:tcBorders>
          </w:tcPr>
          <w:p>
            <w:pPr>
              <w:pStyle w:val="TableParagraph"/>
              <w:spacing w:line="257" w:lineRule="exact"/>
              <w:ind w:left="237" w:right="0"/>
              <w:jc w:val="left"/>
              <w:rPr>
                <w:rFonts w:ascii="Arial" w:hAnsi="Arial" w:cs="Arial" w:eastAsia="Arial" w:hint="default"/>
                <w:sz w:val="24"/>
                <w:szCs w:val="24"/>
              </w:rPr>
            </w:pPr>
            <w:r>
              <w:rPr>
                <w:rFonts w:ascii="黑体" w:hAnsi="黑体" w:cs="黑体" w:eastAsia="黑体" w:hint="default"/>
                <w:sz w:val="24"/>
                <w:szCs w:val="24"/>
              </w:rPr>
              <w:t>其他重大交易和事项 </w:t>
            </w:r>
            <w:r>
              <w:rPr>
                <w:rFonts w:ascii="黑体" w:hAnsi="黑体" w:cs="黑体" w:eastAsia="黑体" w:hint="default"/>
                <w:sz w:val="24"/>
                <w:szCs w:val="24"/>
              </w:rPr>
              <w:t>- </w:t>
            </w:r>
            <w:r>
              <w:rPr>
                <w:rFonts w:ascii="黑体" w:hAnsi="黑体" w:cs="黑体" w:eastAsia="黑体" w:hint="default"/>
                <w:sz w:val="24"/>
                <w:szCs w:val="24"/>
              </w:rPr>
              <w:t>售后租回交易</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1745" w:hRule="exact"/>
        </w:trPr>
        <w:tc>
          <w:tcPr>
            <w:tcW w:w="677" w:type="dxa"/>
            <w:tcBorders>
              <w:top w:val="nil" w:sz="6" w:space="0" w:color="auto"/>
              <w:left w:val="nil" w:sz="6" w:space="0" w:color="auto"/>
              <w:bottom w:val="nil" w:sz="6" w:space="0" w:color="auto"/>
              <w:right w:val="nil" w:sz="6" w:space="0" w:color="auto"/>
            </w:tcBorders>
          </w:tcPr>
          <w:p>
            <w:pPr/>
          </w:p>
        </w:tc>
        <w:tc>
          <w:tcPr>
            <w:tcW w:w="9180" w:type="dxa"/>
            <w:tcBorders>
              <w:top w:val="nil" w:sz="6" w:space="0" w:color="auto"/>
              <w:left w:val="nil" w:sz="6" w:space="0" w:color="auto"/>
              <w:bottom w:val="nil" w:sz="6" w:space="0" w:color="auto"/>
              <w:right w:val="nil" w:sz="6" w:space="0" w:color="auto"/>
            </w:tcBorders>
          </w:tcPr>
          <w:p>
            <w:pPr>
              <w:pStyle w:val="TableParagraph"/>
              <w:spacing w:line="235" w:lineRule="auto" w:before="179"/>
              <w:ind w:left="237" w:right="198"/>
              <w:jc w:val="left"/>
              <w:rPr>
                <w:rFonts w:ascii="宋体" w:hAnsi="宋体" w:cs="宋体" w:eastAsia="宋体" w:hint="default"/>
                <w:sz w:val="24"/>
                <w:szCs w:val="24"/>
              </w:rPr>
            </w:pPr>
            <w:r>
              <w:rPr>
                <w:rFonts w:ascii="宋体" w:hAnsi="宋体" w:cs="宋体" w:eastAsia="宋体" w:hint="default"/>
                <w:sz w:val="24"/>
                <w:szCs w:val="24"/>
              </w:rPr>
              <w:t>同时，本次售后租回交易中中信金石基金管理有限公司引入苏宁电器集团为资产支 持专项计划相关的金融产品提供增信。即，根据苏宁电器集团与资产支持专项计划 </w:t>
            </w:r>
            <w:r>
              <w:rPr>
                <w:rFonts w:ascii="宋体" w:hAnsi="宋体" w:cs="宋体" w:eastAsia="宋体" w:hint="default"/>
                <w:spacing w:val="-4"/>
                <w:sz w:val="24"/>
                <w:szCs w:val="24"/>
              </w:rPr>
              <w:t>的计划管理人签订的《优先收购协议》，在资产支持专项计划设立日起的</w:t>
            </w:r>
            <w:r>
              <w:rPr>
                <w:rFonts w:ascii="宋体" w:hAnsi="宋体" w:cs="宋体" w:eastAsia="宋体" w:hint="default"/>
                <w:spacing w:val="-12"/>
                <w:sz w:val="24"/>
                <w:szCs w:val="24"/>
              </w:rPr>
              <w:t> </w:t>
            </w:r>
            <w:r>
              <w:rPr>
                <w:rFonts w:ascii="Arial" w:hAnsi="Arial" w:cs="Arial" w:eastAsia="Arial" w:hint="default"/>
                <w:w w:val="99"/>
                <w:sz w:val="24"/>
                <w:szCs w:val="24"/>
              </w:rPr>
              <w:t>3</w:t>
            </w:r>
            <w:r>
              <w:rPr>
                <w:rFonts w:ascii="Arial" w:hAnsi="Arial" w:cs="Arial" w:eastAsia="Arial" w:hint="default"/>
                <w:spacing w:val="41"/>
                <w:w w:val="99"/>
                <w:sz w:val="24"/>
                <w:szCs w:val="24"/>
              </w:rPr>
              <w:t> </w:t>
            </w:r>
            <w:r>
              <w:rPr>
                <w:rFonts w:ascii="宋体" w:hAnsi="宋体" w:cs="宋体" w:eastAsia="宋体" w:hint="default"/>
                <w:sz w:val="24"/>
                <w:szCs w:val="24"/>
              </w:rPr>
              <w:t>个计划</w:t>
            </w:r>
            <w:r>
              <w:rPr>
                <w:rFonts w:ascii="宋体" w:hAnsi="宋体" w:cs="宋体" w:eastAsia="宋体" w:hint="default"/>
                <w:spacing w:val="-118"/>
                <w:sz w:val="24"/>
                <w:szCs w:val="24"/>
              </w:rPr>
              <w:t> </w:t>
            </w:r>
            <w:r>
              <w:rPr>
                <w:rFonts w:ascii="宋体" w:hAnsi="宋体" w:cs="宋体" w:eastAsia="宋体" w:hint="default"/>
                <w:spacing w:val="-4"/>
                <w:sz w:val="24"/>
                <w:szCs w:val="24"/>
              </w:rPr>
              <w:t>年度之内，苏宁电器集团需分期支付优先收购权权利对价金，从而享有优先收购权，</w:t>
            </w:r>
            <w:r>
              <w:rPr>
                <w:rFonts w:ascii="宋体" w:hAnsi="宋体" w:cs="宋体" w:eastAsia="宋体" w:hint="default"/>
                <w:spacing w:val="-110"/>
                <w:sz w:val="24"/>
                <w:szCs w:val="24"/>
              </w:rPr>
              <w:t> </w:t>
            </w:r>
            <w:r>
              <w:rPr>
                <w:rFonts w:ascii="宋体" w:hAnsi="宋体" w:cs="宋体" w:eastAsia="宋体" w:hint="default"/>
                <w:spacing w:val="-110"/>
                <w:sz w:val="24"/>
                <w:szCs w:val="24"/>
              </w:rPr>
            </w:r>
            <w:r>
              <w:rPr>
                <w:rFonts w:ascii="宋体" w:hAnsi="宋体" w:cs="宋体" w:eastAsia="宋体" w:hint="default"/>
                <w:sz w:val="24"/>
                <w:szCs w:val="24"/>
              </w:rPr>
              <w:t>可收购资产支持专项计划中</w:t>
            </w:r>
            <w:r>
              <w:rPr>
                <w:rFonts w:ascii="宋体" w:hAnsi="宋体" w:cs="宋体" w:eastAsia="宋体" w:hint="default"/>
                <w:spacing w:val="-60"/>
                <w:sz w:val="24"/>
                <w:szCs w:val="24"/>
              </w:rPr>
              <w:t> </w:t>
            </w:r>
            <w:r>
              <w:rPr>
                <w:rFonts w:ascii="Arial" w:hAnsi="Arial" w:cs="Arial" w:eastAsia="Arial" w:hint="default"/>
                <w:sz w:val="24"/>
                <w:szCs w:val="24"/>
              </w:rPr>
              <w:t>B</w:t>
            </w:r>
            <w:r>
              <w:rPr>
                <w:rFonts w:ascii="Arial" w:hAnsi="Arial" w:cs="Arial" w:eastAsia="Arial" w:hint="default"/>
                <w:spacing w:val="-8"/>
                <w:sz w:val="24"/>
                <w:szCs w:val="24"/>
              </w:rPr>
              <w:t> </w:t>
            </w:r>
            <w:r>
              <w:rPr>
                <w:rFonts w:ascii="宋体" w:hAnsi="宋体" w:cs="宋体" w:eastAsia="宋体" w:hint="default"/>
                <w:sz w:val="24"/>
                <w:szCs w:val="24"/>
              </w:rPr>
              <w:t>类证券所拥有的门店物业相关的权益。</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7"/>
          <w:szCs w:val="17"/>
        </w:rPr>
      </w:pPr>
    </w:p>
    <w:tbl>
      <w:tblPr>
        <w:tblW w:w="0" w:type="auto"/>
        <w:jc w:val="left"/>
        <w:tblInd w:w="175" w:type="dxa"/>
        <w:tblLayout w:type="fixed"/>
        <w:tblCellMar>
          <w:top w:w="0" w:type="dxa"/>
          <w:left w:w="0" w:type="dxa"/>
          <w:bottom w:w="0" w:type="dxa"/>
          <w:right w:w="0" w:type="dxa"/>
        </w:tblCellMar>
        <w:tblLook w:val="01E0"/>
      </w:tblPr>
      <w:tblGrid>
        <w:gridCol w:w="670"/>
        <w:gridCol w:w="5878"/>
      </w:tblGrid>
      <w:tr>
        <w:trPr>
          <w:trHeight w:val="493" w:hRule="exact"/>
        </w:trPr>
        <w:tc>
          <w:tcPr>
            <w:tcW w:w="67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九</w:t>
            </w:r>
          </w:p>
        </w:tc>
        <w:tc>
          <w:tcPr>
            <w:tcW w:w="5878" w:type="dxa"/>
            <w:tcBorders>
              <w:top w:val="nil" w:sz="6" w:space="0" w:color="auto"/>
              <w:left w:val="nil" w:sz="6" w:space="0" w:color="auto"/>
              <w:bottom w:val="nil" w:sz="6" w:space="0" w:color="auto"/>
              <w:right w:val="nil" w:sz="6" w:space="0" w:color="auto"/>
            </w:tcBorders>
          </w:tcPr>
          <w:p>
            <w:pPr>
              <w:pStyle w:val="TableParagraph"/>
              <w:spacing w:line="240" w:lineRule="exact"/>
              <w:ind w:left="229" w:right="0"/>
              <w:jc w:val="left"/>
              <w:rPr>
                <w:rFonts w:ascii="黑体" w:hAnsi="黑体" w:cs="黑体" w:eastAsia="黑体" w:hint="default"/>
                <w:sz w:val="24"/>
                <w:szCs w:val="24"/>
              </w:rPr>
            </w:pPr>
            <w:r>
              <w:rPr>
                <w:rFonts w:ascii="黑体" w:hAnsi="黑体" w:cs="黑体" w:eastAsia="黑体" w:hint="default"/>
                <w:sz w:val="24"/>
                <w:szCs w:val="24"/>
              </w:rPr>
              <w:t>或有事项</w:t>
            </w:r>
          </w:p>
        </w:tc>
      </w:tr>
      <w:tr>
        <w:trPr>
          <w:trHeight w:val="505" w:hRule="exact"/>
        </w:trPr>
        <w:tc>
          <w:tcPr>
            <w:tcW w:w="670" w:type="dxa"/>
            <w:tcBorders>
              <w:top w:val="nil" w:sz="6" w:space="0" w:color="auto"/>
              <w:left w:val="nil" w:sz="6" w:space="0" w:color="auto"/>
              <w:bottom w:val="nil" w:sz="6" w:space="0" w:color="auto"/>
              <w:right w:val="nil" w:sz="6" w:space="0" w:color="auto"/>
            </w:tcBorders>
          </w:tcPr>
          <w:p>
            <w:pPr/>
          </w:p>
        </w:tc>
        <w:tc>
          <w:tcPr>
            <w:tcW w:w="5878"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29" w:right="0"/>
              <w:jc w:val="left"/>
              <w:rPr>
                <w:rFonts w:ascii="宋体" w:hAnsi="宋体" w:cs="宋体" w:eastAsia="宋体" w:hint="default"/>
                <w:sz w:val="24"/>
                <w:szCs w:val="24"/>
              </w:rPr>
            </w:pPr>
            <w:r>
              <w:rPr>
                <w:rFonts w:ascii="宋体" w:hAnsi="宋体" w:cs="宋体" w:eastAsia="宋体" w:hint="default"/>
                <w:sz w:val="24"/>
                <w:szCs w:val="24"/>
              </w:rPr>
              <w:t>于 </w:t>
            </w:r>
            <w:r>
              <w:rPr>
                <w:rFonts w:ascii="Arial" w:hAnsi="Arial" w:cs="Arial" w:eastAsia="Arial" w:hint="default"/>
                <w:sz w:val="24"/>
                <w:szCs w:val="24"/>
              </w:rPr>
              <w:t>2014 </w:t>
            </w:r>
            <w:r>
              <w:rPr>
                <w:rFonts w:ascii="宋体" w:hAnsi="宋体" w:cs="宋体" w:eastAsia="宋体" w:hint="default"/>
                <w:sz w:val="24"/>
                <w:szCs w:val="24"/>
              </w:rPr>
              <w:t>年 </w:t>
            </w:r>
            <w:r>
              <w:rPr>
                <w:rFonts w:ascii="Arial" w:hAnsi="Arial" w:cs="Arial" w:eastAsia="Arial" w:hint="default"/>
                <w:sz w:val="24"/>
                <w:szCs w:val="24"/>
              </w:rPr>
              <w:t>12 </w:t>
            </w:r>
            <w:r>
              <w:rPr>
                <w:rFonts w:ascii="宋体" w:hAnsi="宋体" w:cs="宋体" w:eastAsia="宋体" w:hint="default"/>
                <w:sz w:val="24"/>
                <w:szCs w:val="24"/>
              </w:rPr>
              <w:t>月 </w:t>
            </w:r>
            <w:r>
              <w:rPr>
                <w:rFonts w:ascii="Arial" w:hAnsi="Arial" w:cs="Arial" w:eastAsia="Arial" w:hint="default"/>
                <w:sz w:val="24"/>
                <w:szCs w:val="24"/>
              </w:rPr>
              <w:t>31</w:t>
            </w:r>
            <w:r>
              <w:rPr>
                <w:rFonts w:ascii="Arial" w:hAnsi="Arial" w:cs="Arial" w:eastAsia="Arial" w:hint="default"/>
                <w:spacing w:val="-25"/>
                <w:sz w:val="24"/>
                <w:szCs w:val="24"/>
              </w:rPr>
              <w:t> </w:t>
            </w:r>
            <w:r>
              <w:rPr>
                <w:rFonts w:ascii="宋体" w:hAnsi="宋体" w:cs="宋体" w:eastAsia="宋体" w:hint="default"/>
                <w:sz w:val="24"/>
                <w:szCs w:val="24"/>
              </w:rPr>
              <w:t>日，本集团无重大或有事项。</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60" w:type="dxa"/>
        <w:tblLayout w:type="fixed"/>
        <w:tblCellMar>
          <w:top w:w="0" w:type="dxa"/>
          <w:left w:w="0" w:type="dxa"/>
          <w:bottom w:w="0" w:type="dxa"/>
          <w:right w:w="0" w:type="dxa"/>
        </w:tblCellMar>
        <w:tblLook w:val="01E0"/>
      </w:tblPr>
      <w:tblGrid>
        <w:gridCol w:w="703"/>
        <w:gridCol w:w="3683"/>
        <w:gridCol w:w="2550"/>
        <w:gridCol w:w="2824"/>
      </w:tblGrid>
      <w:tr>
        <w:trPr>
          <w:trHeight w:val="410"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w:t>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exact"/>
              <w:ind w:left="209" w:right="0"/>
              <w:jc w:val="left"/>
              <w:rPr>
                <w:rFonts w:ascii="黑体" w:hAnsi="黑体" w:cs="黑体" w:eastAsia="黑体" w:hint="default"/>
                <w:sz w:val="24"/>
                <w:szCs w:val="24"/>
              </w:rPr>
            </w:pPr>
            <w:r>
              <w:rPr>
                <w:rFonts w:ascii="黑体" w:hAnsi="黑体" w:cs="黑体" w:eastAsia="黑体" w:hint="default"/>
                <w:sz w:val="24"/>
                <w:szCs w:val="24"/>
              </w:rPr>
              <w:t>承诺事项</w:t>
            </w:r>
          </w:p>
        </w:tc>
        <w:tc>
          <w:tcPr>
            <w:tcW w:w="255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
        </w:tc>
      </w:tr>
      <w:tr>
        <w:trPr>
          <w:trHeight w:val="591"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w:t>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209" w:right="0"/>
              <w:jc w:val="left"/>
              <w:rPr>
                <w:rFonts w:ascii="黑体" w:hAnsi="黑体" w:cs="黑体" w:eastAsia="黑体" w:hint="default"/>
                <w:sz w:val="24"/>
                <w:szCs w:val="24"/>
              </w:rPr>
            </w:pPr>
            <w:r>
              <w:rPr>
                <w:rFonts w:ascii="黑体" w:hAnsi="黑体" w:cs="黑体" w:eastAsia="黑体" w:hint="default"/>
                <w:sz w:val="24"/>
                <w:szCs w:val="24"/>
              </w:rPr>
              <w:t>资本性支出承诺事项</w:t>
            </w:r>
          </w:p>
        </w:tc>
        <w:tc>
          <w:tcPr>
            <w:tcW w:w="255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
        </w:tc>
      </w:tr>
      <w:tr>
        <w:trPr>
          <w:trHeight w:val="899" w:hRule="exact"/>
        </w:trPr>
        <w:tc>
          <w:tcPr>
            <w:tcW w:w="9760"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0"/>
              <w:ind w:left="913" w:right="198"/>
              <w:jc w:val="left"/>
              <w:rPr>
                <w:rFonts w:ascii="宋体" w:hAnsi="宋体" w:cs="宋体" w:eastAsia="宋体" w:hint="default"/>
                <w:sz w:val="24"/>
                <w:szCs w:val="24"/>
              </w:rPr>
            </w:pPr>
            <w:r>
              <w:rPr>
                <w:rFonts w:ascii="宋体" w:hAnsi="宋体" w:cs="宋体" w:eastAsia="宋体" w:hint="default"/>
                <w:sz w:val="24"/>
                <w:szCs w:val="24"/>
              </w:rPr>
              <w:t>以下为本集团于资产负债表日，已签约而尚不必在资产负债表上列示的资本性支出 承诺：</w:t>
            </w:r>
          </w:p>
        </w:tc>
      </w:tr>
      <w:tr>
        <w:trPr>
          <w:trHeight w:val="593" w:hRule="exact"/>
        </w:trPr>
        <w:tc>
          <w:tcPr>
            <w:tcW w:w="703" w:type="dxa"/>
            <w:tcBorders>
              <w:top w:val="nil" w:sz="6" w:space="0" w:color="auto"/>
              <w:left w:val="nil" w:sz="6" w:space="0" w:color="auto"/>
              <w:bottom w:val="nil" w:sz="6" w:space="0" w:color="auto"/>
              <w:right w:val="nil" w:sz="6" w:space="0" w:color="auto"/>
            </w:tcBorders>
          </w:tcPr>
          <w:p>
            <w:pPr/>
          </w:p>
        </w:tc>
        <w:tc>
          <w:tcPr>
            <w:tcW w:w="6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62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19"/>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9" w:right="0"/>
              <w:jc w:val="left"/>
              <w:rPr>
                <w:rFonts w:ascii="宋体" w:hAnsi="宋体" w:cs="宋体" w:eastAsia="宋体" w:hint="default"/>
                <w:sz w:val="24"/>
                <w:szCs w:val="24"/>
              </w:rPr>
            </w:pPr>
            <w:r>
              <w:rPr>
                <w:rFonts w:ascii="宋体" w:hAnsi="宋体" w:cs="宋体" w:eastAsia="宋体" w:hint="default"/>
                <w:sz w:val="24"/>
                <w:szCs w:val="24"/>
              </w:rPr>
              <w:t>房屋、建筑物及机器设备</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67" w:right="0"/>
              <w:jc w:val="left"/>
              <w:rPr>
                <w:rFonts w:ascii="Arial" w:hAnsi="Arial" w:cs="Arial" w:eastAsia="Arial" w:hint="default"/>
                <w:sz w:val="24"/>
                <w:szCs w:val="24"/>
              </w:rPr>
            </w:pPr>
            <w:r>
              <w:rPr>
                <w:rFonts w:ascii="Arial"/>
                <w:sz w:val="24"/>
              </w:rPr>
              <w:t>3,622,105</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20"/>
              <w:jc w:val="right"/>
              <w:rPr>
                <w:rFonts w:ascii="Arial" w:hAnsi="Arial" w:cs="Arial" w:eastAsia="Arial" w:hint="default"/>
                <w:sz w:val="24"/>
                <w:szCs w:val="24"/>
              </w:rPr>
            </w:pPr>
            <w:r>
              <w:rPr>
                <w:rFonts w:ascii="Arial"/>
                <w:w w:val="95"/>
                <w:sz w:val="24"/>
              </w:rPr>
              <w:t>1,433,980</w:t>
            </w:r>
            <w:r>
              <w:rPr>
                <w:rFonts w:ascii="Arial"/>
                <w:sz w:val="24"/>
              </w:rPr>
            </w:r>
          </w:p>
        </w:tc>
      </w:tr>
      <w:tr>
        <w:trPr>
          <w:trHeight w:val="309"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Style w:val="TableParagraph"/>
              <w:tabs>
                <w:tab w:pos="3117" w:val="left" w:leader="none"/>
                <w:tab w:pos="4850" w:val="left" w:leader="none"/>
              </w:tabs>
              <w:spacing w:line="257" w:lineRule="exact"/>
              <w:ind w:left="209" w:right="-1168"/>
              <w:jc w:val="left"/>
              <w:rPr>
                <w:rFonts w:ascii="Arial" w:hAnsi="Arial" w:cs="Arial" w:eastAsia="Arial" w:hint="default"/>
                <w:sz w:val="24"/>
                <w:szCs w:val="24"/>
              </w:rPr>
            </w:pPr>
            <w:r>
              <w:rPr>
                <w:rFonts w:ascii="宋体" w:hAnsi="宋体" w:cs="宋体" w:eastAsia="宋体" w:hint="default"/>
                <w:position w:val="2"/>
                <w:sz w:val="24"/>
                <w:szCs w:val="24"/>
              </w:rPr>
              <w:t>无形资产</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550" w:type="dxa"/>
            <w:tcBorders>
              <w:top w:val="nil" w:sz="6" w:space="0" w:color="auto"/>
              <w:left w:val="nil" w:sz="6" w:space="0" w:color="auto"/>
              <w:bottom w:val="nil" w:sz="6" w:space="0" w:color="auto"/>
              <w:right w:val="nil" w:sz="6" w:space="0" w:color="auto"/>
            </w:tcBorders>
          </w:tcPr>
          <w:p>
            <w:pPr>
              <w:pStyle w:val="TableParagraph"/>
              <w:tabs>
                <w:tab w:pos="2426" w:val="left" w:leader="none"/>
                <w:tab w:pos="5071" w:val="left" w:leader="none"/>
              </w:tabs>
              <w:spacing w:line="240" w:lineRule="auto" w:before="18"/>
              <w:ind w:left="1167" w:right="-2522"/>
              <w:jc w:val="left"/>
              <w:rPr>
                <w:rFonts w:ascii="Arial" w:hAnsi="Arial" w:cs="Arial" w:eastAsia="Arial" w:hint="default"/>
                <w:sz w:val="24"/>
                <w:szCs w:val="24"/>
              </w:rPr>
            </w:pPr>
            <w:r>
              <w:rPr>
                <w:rFonts w:ascii="Arial"/>
                <w:w w:val="99"/>
                <w:sz w:val="24"/>
              </w:rPr>
            </w:r>
            <w:r>
              <w:rPr>
                <w:rFonts w:ascii="Arial"/>
                <w:sz w:val="24"/>
                <w:u w:val="single" w:color="000000"/>
              </w:rPr>
              <w:t>328,964 </w:t>
            </w:r>
            <w:r>
              <w:rPr>
                <w:rFonts w:ascii="Arial"/>
                <w:spacing w:val="-26"/>
                <w:sz w:val="24"/>
                <w:u w:val="single" w:color="000000"/>
              </w:rPr>
              <w:t> </w:t>
            </w:r>
            <w:r>
              <w:rPr>
                <w:rFonts w:ascii="Arial"/>
                <w:spacing w:val="-26"/>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824" w:type="dxa"/>
            <w:tcBorders>
              <w:top w:val="nil" w:sz="6" w:space="0" w:color="auto"/>
              <w:left w:val="nil" w:sz="6" w:space="0" w:color="auto"/>
              <w:bottom w:val="nil" w:sz="6" w:space="0" w:color="auto"/>
              <w:right w:val="nil" w:sz="6" w:space="0" w:color="auto"/>
            </w:tcBorders>
          </w:tcPr>
          <w:p>
            <w:pPr>
              <w:pStyle w:val="TableParagraph"/>
              <w:tabs>
                <w:tab w:pos="189" w:val="left" w:leader="none"/>
              </w:tabs>
              <w:spacing w:line="240" w:lineRule="auto" w:before="18"/>
              <w:ind w:right="110"/>
              <w:jc w:val="right"/>
              <w:rPr>
                <w:rFonts w:ascii="Arial" w:hAnsi="Arial" w:cs="Arial" w:eastAsia="Arial" w:hint="default"/>
                <w:sz w:val="24"/>
                <w:szCs w:val="24"/>
              </w:rPr>
            </w:pPr>
            <w:r>
              <w:rPr>
                <w:rFonts w:ascii="Arial"/>
                <w:w w:val="99"/>
                <w:sz w:val="24"/>
              </w:rPr>
            </w:r>
            <w:r>
              <w:rPr>
                <w:rFonts w:ascii="Arial"/>
                <w:w w:val="95"/>
                <w:sz w:val="24"/>
                <w:u w:val="single" w:color="000000"/>
              </w:rPr>
              <w:t>-</w:t>
              <w:tab/>
            </w:r>
            <w:r>
              <w:rPr>
                <w:rFonts w:ascii="Arial"/>
                <w:w w:val="95"/>
                <w:sz w:val="24"/>
              </w:rPr>
            </w:r>
            <w:r>
              <w:rPr>
                <w:rFonts w:ascii="Arial"/>
                <w:sz w:val="24"/>
              </w:rPr>
            </w:r>
          </w:p>
        </w:tc>
      </w:tr>
      <w:tr>
        <w:trPr>
          <w:trHeight w:val="431" w:hRule="exact"/>
        </w:trPr>
        <w:tc>
          <w:tcPr>
            <w:tcW w:w="703" w:type="dxa"/>
            <w:tcBorders>
              <w:top w:val="nil" w:sz="6" w:space="0" w:color="auto"/>
              <w:left w:val="nil" w:sz="6" w:space="0" w:color="auto"/>
              <w:bottom w:val="nil" w:sz="6" w:space="0" w:color="auto"/>
              <w:right w:val="nil" w:sz="6" w:space="0" w:color="auto"/>
            </w:tcBorders>
          </w:tcPr>
          <w:p>
            <w:pPr/>
          </w:p>
        </w:tc>
        <w:tc>
          <w:tcPr>
            <w:tcW w:w="6233" w:type="dxa"/>
            <w:gridSpan w:val="2"/>
            <w:tcBorders>
              <w:top w:val="nil" w:sz="6" w:space="0" w:color="auto"/>
              <w:left w:val="nil" w:sz="6" w:space="0" w:color="auto"/>
              <w:bottom w:val="nil" w:sz="6" w:space="0" w:color="auto"/>
              <w:right w:val="nil" w:sz="6" w:space="0" w:color="auto"/>
            </w:tcBorders>
          </w:tcPr>
          <w:p>
            <w:pPr>
              <w:pStyle w:val="TableParagraph"/>
              <w:tabs>
                <w:tab w:pos="4649" w:val="left" w:leader="none"/>
                <w:tab w:pos="6109" w:val="left" w:leader="none"/>
                <w:tab w:pos="7766" w:val="left" w:leader="none"/>
              </w:tabs>
              <w:spacing w:line="266" w:lineRule="exact"/>
              <w:ind w:left="3117" w:right="-1535"/>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3,951,069 </w:t>
            </w:r>
            <w:r>
              <w:rPr>
                <w:rFonts w:ascii="Arial"/>
                <w:spacing w:val="-26"/>
                <w:sz w:val="24"/>
                <w:u w:val="thick" w:color="000000"/>
              </w:rPr>
              <w:t> </w:t>
            </w:r>
            <w:r>
              <w:rPr>
                <w:rFonts w:ascii="Arial"/>
                <w:spacing w:val="-26"/>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824" w:type="dxa"/>
            <w:tcBorders>
              <w:top w:val="nil" w:sz="6" w:space="0" w:color="auto"/>
              <w:left w:val="nil" w:sz="6" w:space="0" w:color="auto"/>
              <w:bottom w:val="nil" w:sz="6" w:space="0" w:color="auto"/>
              <w:right w:val="nil" w:sz="6" w:space="0" w:color="auto"/>
            </w:tcBorders>
          </w:tcPr>
          <w:p>
            <w:pPr>
              <w:pStyle w:val="TableParagraph"/>
              <w:tabs>
                <w:tab w:pos="1177" w:val="left" w:leader="none"/>
              </w:tabs>
              <w:spacing w:line="266" w:lineRule="exact"/>
              <w:ind w:right="110"/>
              <w:jc w:val="right"/>
              <w:rPr>
                <w:rFonts w:ascii="Arial" w:hAnsi="Arial" w:cs="Arial" w:eastAsia="Arial" w:hint="default"/>
                <w:sz w:val="24"/>
                <w:szCs w:val="24"/>
              </w:rPr>
            </w:pPr>
            <w:r>
              <w:rPr>
                <w:rFonts w:ascii="Arial"/>
                <w:w w:val="99"/>
                <w:sz w:val="24"/>
              </w:rPr>
            </w:r>
            <w:r>
              <w:rPr>
                <w:rFonts w:ascii="Arial"/>
                <w:w w:val="95"/>
                <w:sz w:val="24"/>
                <w:u w:val="thick" w:color="000000"/>
              </w:rPr>
              <w:t>1,433,980</w:t>
            </w:r>
            <w:r>
              <w:rPr>
                <w:rFonts w:ascii="Arial"/>
                <w:sz w:val="24"/>
                <w:u w:val="thick" w:color="000000"/>
              </w:rPr>
              <w:tab/>
            </w:r>
            <w:r>
              <w:rPr>
                <w:rFonts w:ascii="Arial"/>
                <w:sz w:val="24"/>
              </w:rPr>
            </w:r>
          </w:p>
        </w:tc>
      </w:tr>
      <w:tr>
        <w:trPr>
          <w:trHeight w:val="592"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(2)</w:t>
            </w: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209" w:right="0"/>
              <w:jc w:val="left"/>
              <w:rPr>
                <w:rFonts w:ascii="黑体" w:hAnsi="黑体" w:cs="黑体" w:eastAsia="黑体" w:hint="default"/>
                <w:sz w:val="24"/>
                <w:szCs w:val="24"/>
              </w:rPr>
            </w:pPr>
            <w:r>
              <w:rPr>
                <w:rFonts w:ascii="黑体" w:hAnsi="黑体" w:cs="黑体" w:eastAsia="黑体" w:hint="default"/>
                <w:sz w:val="24"/>
                <w:szCs w:val="24"/>
              </w:rPr>
              <w:t>经营租赁承诺事项</w:t>
            </w:r>
          </w:p>
        </w:tc>
        <w:tc>
          <w:tcPr>
            <w:tcW w:w="2550" w:type="dxa"/>
            <w:tcBorders>
              <w:top w:val="nil" w:sz="6" w:space="0" w:color="auto"/>
              <w:left w:val="nil" w:sz="6" w:space="0" w:color="auto"/>
              <w:bottom w:val="nil" w:sz="6" w:space="0" w:color="auto"/>
              <w:right w:val="nil" w:sz="6" w:space="0" w:color="auto"/>
            </w:tcBorders>
          </w:tcPr>
          <w:p>
            <w:pPr/>
          </w:p>
        </w:tc>
        <w:tc>
          <w:tcPr>
            <w:tcW w:w="2824" w:type="dxa"/>
            <w:tcBorders>
              <w:top w:val="nil" w:sz="6" w:space="0" w:color="auto"/>
              <w:left w:val="nil" w:sz="6" w:space="0" w:color="auto"/>
              <w:bottom w:val="nil" w:sz="6" w:space="0" w:color="auto"/>
              <w:right w:val="nil" w:sz="6" w:space="0" w:color="auto"/>
            </w:tcBorders>
          </w:tcPr>
          <w:p>
            <w:pPr/>
          </w:p>
        </w:tc>
      </w:tr>
      <w:tr>
        <w:trPr>
          <w:trHeight w:val="587" w:hRule="exact"/>
        </w:trPr>
        <w:tc>
          <w:tcPr>
            <w:tcW w:w="703" w:type="dxa"/>
            <w:tcBorders>
              <w:top w:val="nil" w:sz="6" w:space="0" w:color="auto"/>
              <w:left w:val="nil" w:sz="6" w:space="0" w:color="auto"/>
              <w:bottom w:val="nil" w:sz="6" w:space="0" w:color="auto"/>
              <w:right w:val="nil" w:sz="6" w:space="0" w:color="auto"/>
            </w:tcBorders>
          </w:tcPr>
          <w:p>
            <w:pPr/>
          </w:p>
        </w:tc>
        <w:tc>
          <w:tcPr>
            <w:tcW w:w="9057"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9"/>
              <w:ind w:left="209" w:right="0"/>
              <w:jc w:val="left"/>
              <w:rPr>
                <w:rFonts w:ascii="宋体" w:hAnsi="宋体" w:cs="宋体" w:eastAsia="宋体" w:hint="default"/>
                <w:sz w:val="24"/>
                <w:szCs w:val="24"/>
              </w:rPr>
            </w:pPr>
            <w:r>
              <w:rPr>
                <w:rFonts w:ascii="宋体" w:hAnsi="宋体" w:cs="宋体" w:eastAsia="宋体" w:hint="default"/>
                <w:sz w:val="24"/>
                <w:szCs w:val="24"/>
              </w:rPr>
              <w:t>根据已签订的经营性租赁合同，本集团未来最低应支付租金汇总如下：</w:t>
            </w:r>
          </w:p>
        </w:tc>
      </w:tr>
      <w:tr>
        <w:trPr>
          <w:trHeight w:val="593" w:hRule="exact"/>
        </w:trPr>
        <w:tc>
          <w:tcPr>
            <w:tcW w:w="703" w:type="dxa"/>
            <w:tcBorders>
              <w:top w:val="nil" w:sz="6" w:space="0" w:color="auto"/>
              <w:left w:val="nil" w:sz="6" w:space="0" w:color="auto"/>
              <w:bottom w:val="nil" w:sz="6" w:space="0" w:color="auto"/>
              <w:right w:val="nil" w:sz="6" w:space="0" w:color="auto"/>
            </w:tcBorders>
          </w:tcPr>
          <w:p>
            <w:pPr/>
          </w:p>
        </w:tc>
        <w:tc>
          <w:tcPr>
            <w:tcW w:w="62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362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218"/>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93"/>
              <w:ind w:left="20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967" w:right="0"/>
              <w:jc w:val="left"/>
              <w:rPr>
                <w:rFonts w:ascii="Arial" w:hAnsi="Arial" w:cs="Arial" w:eastAsia="Arial" w:hint="default"/>
                <w:sz w:val="24"/>
                <w:szCs w:val="24"/>
              </w:rPr>
            </w:pPr>
            <w:r>
              <w:rPr>
                <w:rFonts w:ascii="Arial"/>
                <w:sz w:val="24"/>
              </w:rPr>
              <w:t>5,190,405</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219"/>
              <w:jc w:val="right"/>
              <w:rPr>
                <w:rFonts w:ascii="Arial" w:hAnsi="Arial" w:cs="Arial" w:eastAsia="Arial" w:hint="default"/>
                <w:sz w:val="24"/>
                <w:szCs w:val="24"/>
              </w:rPr>
            </w:pPr>
            <w:r>
              <w:rPr>
                <w:rFonts w:ascii="Arial"/>
                <w:w w:val="95"/>
                <w:sz w:val="24"/>
              </w:rPr>
              <w:t>4,666,597</w:t>
            </w:r>
            <w:r>
              <w:rPr>
                <w:rFonts w:ascii="Arial"/>
                <w:sz w:val="24"/>
              </w:rPr>
            </w:r>
          </w:p>
        </w:tc>
      </w:tr>
      <w:tr>
        <w:trPr>
          <w:trHeight w:val="311"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Style w:val="TableParagraph"/>
              <w:spacing w:line="262" w:lineRule="exact"/>
              <w:ind w:left="20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83" w:right="0"/>
              <w:jc w:val="left"/>
              <w:rPr>
                <w:rFonts w:ascii="Arial" w:hAnsi="Arial" w:cs="Arial" w:eastAsia="Arial" w:hint="default"/>
                <w:sz w:val="24"/>
                <w:szCs w:val="24"/>
              </w:rPr>
            </w:pPr>
            <w:r>
              <w:rPr>
                <w:rFonts w:ascii="Arial"/>
                <w:spacing w:val="-3"/>
                <w:sz w:val="24"/>
              </w:rPr>
              <w:t>4,821,117</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9"/>
              <w:jc w:val="right"/>
              <w:rPr>
                <w:rFonts w:ascii="Arial" w:hAnsi="Arial" w:cs="Arial" w:eastAsia="Arial" w:hint="default"/>
                <w:sz w:val="24"/>
                <w:szCs w:val="24"/>
              </w:rPr>
            </w:pPr>
            <w:r>
              <w:rPr>
                <w:rFonts w:ascii="Arial"/>
                <w:w w:val="95"/>
                <w:sz w:val="24"/>
              </w:rPr>
              <w:t>4,401,981</w:t>
            </w:r>
            <w:r>
              <w:rPr>
                <w:rFonts w:ascii="Arial"/>
                <w:sz w:val="24"/>
              </w:rPr>
            </w:r>
          </w:p>
        </w:tc>
      </w:tr>
      <w:tr>
        <w:trPr>
          <w:trHeight w:val="311"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Style w:val="TableParagraph"/>
              <w:spacing w:line="262" w:lineRule="exact"/>
              <w:ind w:left="20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55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967" w:right="0"/>
              <w:jc w:val="left"/>
              <w:rPr>
                <w:rFonts w:ascii="Arial" w:hAnsi="Arial" w:cs="Arial" w:eastAsia="Arial" w:hint="default"/>
                <w:sz w:val="24"/>
                <w:szCs w:val="24"/>
              </w:rPr>
            </w:pPr>
            <w:r>
              <w:rPr>
                <w:rFonts w:ascii="Arial"/>
                <w:sz w:val="24"/>
              </w:rPr>
              <w:t>4,496,476</w:t>
            </w:r>
          </w:p>
        </w:tc>
        <w:tc>
          <w:tcPr>
            <w:tcW w:w="282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219"/>
              <w:jc w:val="right"/>
              <w:rPr>
                <w:rFonts w:ascii="Arial" w:hAnsi="Arial" w:cs="Arial" w:eastAsia="Arial" w:hint="default"/>
                <w:sz w:val="24"/>
                <w:szCs w:val="24"/>
              </w:rPr>
            </w:pPr>
            <w:r>
              <w:rPr>
                <w:rFonts w:ascii="Arial"/>
                <w:w w:val="95"/>
                <w:sz w:val="24"/>
              </w:rPr>
              <w:t>4,058,023</w:t>
            </w:r>
            <w:r>
              <w:rPr>
                <w:rFonts w:ascii="Arial"/>
                <w:sz w:val="24"/>
              </w:rPr>
            </w:r>
          </w:p>
        </w:tc>
      </w:tr>
      <w:tr>
        <w:trPr>
          <w:trHeight w:val="313"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Style w:val="TableParagraph"/>
              <w:tabs>
                <w:tab w:pos="3117" w:val="left" w:leader="none"/>
                <w:tab w:pos="4515" w:val="left" w:leader="none"/>
              </w:tabs>
              <w:spacing w:line="259" w:lineRule="exact"/>
              <w:ind w:left="209" w:right="-833"/>
              <w:jc w:val="left"/>
              <w:rPr>
                <w:rFonts w:ascii="Arial" w:hAnsi="Arial" w:cs="Arial" w:eastAsia="Arial" w:hint="default"/>
                <w:sz w:val="24"/>
                <w:szCs w:val="24"/>
              </w:rPr>
            </w:pPr>
            <w:r>
              <w:rPr>
                <w:rFonts w:ascii="宋体" w:hAnsi="宋体" w:cs="宋体" w:eastAsia="宋体" w:hint="default"/>
                <w:position w:val="2"/>
                <w:sz w:val="24"/>
                <w:szCs w:val="24"/>
              </w:rPr>
              <w:t>三年以上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550" w:type="dxa"/>
            <w:tcBorders>
              <w:top w:val="nil" w:sz="6" w:space="0" w:color="auto"/>
              <w:left w:val="nil" w:sz="6" w:space="0" w:color="auto"/>
              <w:bottom w:val="nil" w:sz="6" w:space="0" w:color="auto"/>
              <w:right w:val="nil" w:sz="6" w:space="0" w:color="auto"/>
            </w:tcBorders>
          </w:tcPr>
          <w:p>
            <w:pPr>
              <w:pStyle w:val="TableParagraph"/>
              <w:tabs>
                <w:tab w:pos="2381" w:val="left" w:leader="none"/>
                <w:tab w:pos="3951" w:val="left" w:leader="none"/>
              </w:tabs>
              <w:spacing w:line="240" w:lineRule="auto" w:before="19"/>
              <w:ind w:left="832" w:right="-1403"/>
              <w:jc w:val="left"/>
              <w:rPr>
                <w:rFonts w:ascii="Arial" w:hAnsi="Arial" w:cs="Arial" w:eastAsia="Arial" w:hint="default"/>
                <w:sz w:val="24"/>
                <w:szCs w:val="24"/>
              </w:rPr>
            </w:pPr>
            <w:r>
              <w:rPr>
                <w:rFonts w:ascii="Arial"/>
                <w:w w:val="99"/>
                <w:sz w:val="24"/>
              </w:rPr>
            </w:r>
            <w:r>
              <w:rPr>
                <w:rFonts w:ascii="Arial"/>
                <w:sz w:val="24"/>
                <w:u w:val="single" w:color="000000"/>
              </w:rPr>
              <w:t>23,122,789 </w:t>
            </w:r>
            <w:r>
              <w:rPr>
                <w:rFonts w:ascii="Arial"/>
                <w:spacing w:val="-25"/>
                <w:sz w:val="24"/>
                <w:u w:val="single" w:color="000000"/>
              </w:rPr>
              <w:t> </w:t>
            </w:r>
            <w:r>
              <w:rPr>
                <w:rFonts w:ascii="Arial"/>
                <w:spacing w:val="-25"/>
                <w:sz w:val="24"/>
              </w:rPr>
            </w:r>
            <w:r>
              <w:rPr>
                <w:rFonts w:ascii="Arial"/>
                <w:sz w:val="24"/>
              </w:rPr>
              <w:tab/>
            </w:r>
            <w:r>
              <w:rPr>
                <w:rFonts w:ascii="Arial"/>
                <w:w w:val="100"/>
                <w:sz w:val="24"/>
              </w:rPr>
            </w:r>
            <w:r>
              <w:rPr>
                <w:rFonts w:ascii="Arial"/>
                <w:w w:val="100"/>
                <w:sz w:val="24"/>
                <w:u w:val="single" w:color="000000"/>
              </w:rPr>
              <w:t> </w:t>
            </w:r>
            <w:r>
              <w:rPr>
                <w:rFonts w:ascii="Arial"/>
                <w:sz w:val="24"/>
                <w:u w:val="single" w:color="000000"/>
              </w:rPr>
              <w:tab/>
            </w:r>
            <w:r>
              <w:rPr>
                <w:rFonts w:ascii="Arial"/>
                <w:sz w:val="24"/>
              </w:rPr>
            </w:r>
          </w:p>
        </w:tc>
        <w:tc>
          <w:tcPr>
            <w:tcW w:w="2824"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240" w:lineRule="auto" w:before="19"/>
              <w:ind w:right="110"/>
              <w:jc w:val="right"/>
              <w:rPr>
                <w:rFonts w:ascii="Arial" w:hAnsi="Arial" w:cs="Arial" w:eastAsia="Arial" w:hint="default"/>
                <w:sz w:val="24"/>
                <w:szCs w:val="24"/>
              </w:rPr>
            </w:pPr>
            <w:r>
              <w:rPr>
                <w:rFonts w:ascii="Arial"/>
                <w:w w:val="99"/>
                <w:sz w:val="24"/>
              </w:rPr>
            </w:r>
            <w:r>
              <w:rPr>
                <w:rFonts w:ascii="Arial"/>
                <w:w w:val="95"/>
                <w:sz w:val="24"/>
                <w:u w:val="single" w:color="000000"/>
              </w:rPr>
              <w:t>21,231,797</w:t>
            </w:r>
            <w:r>
              <w:rPr>
                <w:rFonts w:ascii="Arial"/>
                <w:sz w:val="24"/>
                <w:u w:val="single" w:color="000000"/>
              </w:rPr>
              <w:tab/>
            </w:r>
            <w:r>
              <w:rPr>
                <w:rFonts w:ascii="Arial"/>
                <w:sz w:val="24"/>
              </w:rPr>
            </w:r>
          </w:p>
        </w:tc>
      </w:tr>
      <w:tr>
        <w:trPr>
          <w:trHeight w:val="263" w:hRule="exact"/>
        </w:trPr>
        <w:tc>
          <w:tcPr>
            <w:tcW w:w="703" w:type="dxa"/>
            <w:tcBorders>
              <w:top w:val="nil" w:sz="6" w:space="0" w:color="auto"/>
              <w:left w:val="nil" w:sz="6" w:space="0" w:color="auto"/>
              <w:bottom w:val="nil" w:sz="6" w:space="0" w:color="auto"/>
              <w:right w:val="nil" w:sz="6" w:space="0" w:color="auto"/>
            </w:tcBorders>
          </w:tcPr>
          <w:p>
            <w:pPr/>
          </w:p>
        </w:tc>
        <w:tc>
          <w:tcPr>
            <w:tcW w:w="3683" w:type="dxa"/>
            <w:tcBorders>
              <w:top w:val="nil" w:sz="6" w:space="0" w:color="auto"/>
              <w:left w:val="nil" w:sz="6" w:space="0" w:color="auto"/>
              <w:bottom w:val="nil" w:sz="6" w:space="0" w:color="auto"/>
              <w:right w:val="nil" w:sz="6" w:space="0" w:color="auto"/>
            </w:tcBorders>
          </w:tcPr>
          <w:p>
            <w:pPr/>
          </w:p>
        </w:tc>
        <w:tc>
          <w:tcPr>
            <w:tcW w:w="2550" w:type="dxa"/>
            <w:tcBorders>
              <w:top w:val="nil" w:sz="6" w:space="0" w:color="auto"/>
              <w:left w:val="nil" w:sz="6" w:space="0" w:color="auto"/>
              <w:bottom w:val="nil" w:sz="6" w:space="0" w:color="auto"/>
              <w:right w:val="nil" w:sz="6" w:space="0" w:color="auto"/>
            </w:tcBorders>
          </w:tcPr>
          <w:p>
            <w:pPr>
              <w:pStyle w:val="TableParagraph"/>
              <w:tabs>
                <w:tab w:pos="832" w:val="left" w:leader="none"/>
                <w:tab w:pos="2381" w:val="left" w:leader="none"/>
                <w:tab w:pos="3951" w:val="left" w:leader="none"/>
              </w:tabs>
              <w:spacing w:line="268" w:lineRule="exact"/>
              <w:ind w:left="-566" w:right="-1403"/>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37,630,787 </w:t>
            </w:r>
            <w:r>
              <w:rPr>
                <w:rFonts w:ascii="Arial"/>
                <w:spacing w:val="-25"/>
                <w:sz w:val="24"/>
                <w:u w:val="thick" w:color="000000"/>
              </w:rPr>
              <w:t> </w:t>
            </w:r>
            <w:r>
              <w:rPr>
                <w:rFonts w:ascii="Arial"/>
                <w:spacing w:val="-25"/>
                <w:sz w:val="24"/>
              </w:rPr>
            </w:r>
            <w:r>
              <w:rPr>
                <w:rFonts w:ascii="Arial"/>
                <w:sz w:val="24"/>
              </w:rPr>
              <w:tab/>
            </w:r>
            <w:r>
              <w:rPr>
                <w:rFonts w:ascii="Arial"/>
                <w:w w:val="100"/>
                <w:sz w:val="24"/>
              </w:rPr>
            </w:r>
            <w:r>
              <w:rPr>
                <w:rFonts w:ascii="Arial"/>
                <w:w w:val="100"/>
                <w:sz w:val="24"/>
                <w:u w:val="thick" w:color="000000"/>
              </w:rPr>
              <w:t> </w:t>
            </w:r>
            <w:r>
              <w:rPr>
                <w:rFonts w:ascii="Arial"/>
                <w:sz w:val="24"/>
                <w:u w:val="thick" w:color="000000"/>
              </w:rPr>
              <w:tab/>
            </w:r>
            <w:r>
              <w:rPr>
                <w:rFonts w:ascii="Arial"/>
                <w:sz w:val="24"/>
              </w:rPr>
            </w:r>
          </w:p>
        </w:tc>
        <w:tc>
          <w:tcPr>
            <w:tcW w:w="2824" w:type="dxa"/>
            <w:tcBorders>
              <w:top w:val="nil" w:sz="6" w:space="0" w:color="auto"/>
              <w:left w:val="nil" w:sz="6" w:space="0" w:color="auto"/>
              <w:bottom w:val="nil" w:sz="6" w:space="0" w:color="auto"/>
              <w:right w:val="nil" w:sz="6" w:space="0" w:color="auto"/>
            </w:tcBorders>
          </w:tcPr>
          <w:p>
            <w:pPr>
              <w:pStyle w:val="TableParagraph"/>
              <w:tabs>
                <w:tab w:pos="1309" w:val="left" w:leader="none"/>
              </w:tabs>
              <w:spacing w:line="268" w:lineRule="exact"/>
              <w:ind w:right="110"/>
              <w:jc w:val="right"/>
              <w:rPr>
                <w:rFonts w:ascii="Arial" w:hAnsi="Arial" w:cs="Arial" w:eastAsia="Arial" w:hint="default"/>
                <w:sz w:val="24"/>
                <w:szCs w:val="24"/>
              </w:rPr>
            </w:pPr>
            <w:r>
              <w:rPr>
                <w:rFonts w:ascii="Arial"/>
                <w:w w:val="99"/>
                <w:sz w:val="24"/>
              </w:rPr>
            </w:r>
            <w:r>
              <w:rPr>
                <w:rFonts w:ascii="Arial"/>
                <w:w w:val="95"/>
                <w:sz w:val="24"/>
                <w:u w:val="thick" w:color="000000"/>
              </w:rPr>
              <w:t>34,358,398</w:t>
            </w:r>
            <w:r>
              <w:rPr>
                <w:rFonts w:ascii="Arial"/>
                <w:sz w:val="24"/>
                <w:u w:val="thick" w:color="000000"/>
              </w:rPr>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2"/>
          <w:szCs w:val="22"/>
        </w:rPr>
      </w:pPr>
    </w:p>
    <w:tbl>
      <w:tblPr>
        <w:tblW w:w="0" w:type="auto"/>
        <w:jc w:val="left"/>
        <w:tblInd w:w="104" w:type="dxa"/>
        <w:tblLayout w:type="fixed"/>
        <w:tblCellMar>
          <w:top w:w="0" w:type="dxa"/>
          <w:left w:w="0" w:type="dxa"/>
          <w:bottom w:w="0" w:type="dxa"/>
          <w:right w:w="0" w:type="dxa"/>
        </w:tblCellMar>
        <w:tblLook w:val="01E0"/>
      </w:tblPr>
      <w:tblGrid>
        <w:gridCol w:w="818"/>
        <w:gridCol w:w="2498"/>
      </w:tblGrid>
      <w:tr>
        <w:trPr>
          <w:trHeight w:val="240" w:hRule="exact"/>
        </w:trPr>
        <w:tc>
          <w:tcPr>
            <w:tcW w:w="81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十一</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exact"/>
              <w:ind w:left="138" w:right="0"/>
              <w:jc w:val="left"/>
              <w:rPr>
                <w:rFonts w:ascii="黑体" w:hAnsi="黑体" w:cs="黑体" w:eastAsia="黑体" w:hint="default"/>
                <w:sz w:val="24"/>
                <w:szCs w:val="24"/>
              </w:rPr>
            </w:pPr>
            <w:r>
              <w:rPr>
                <w:rFonts w:ascii="黑体" w:hAnsi="黑体" w:cs="黑体" w:eastAsia="黑体" w:hint="default"/>
                <w:sz w:val="24"/>
                <w:szCs w:val="24"/>
              </w:rPr>
              <w:t>资产负债表日后事项</w:t>
            </w:r>
          </w:p>
        </w:tc>
      </w:tr>
    </w:tbl>
    <w:p>
      <w:pPr>
        <w:spacing w:after="0" w:line="240" w:lineRule="exact"/>
        <w:jc w:val="left"/>
        <w:rPr>
          <w:rFonts w:ascii="黑体" w:hAnsi="黑体" w:cs="黑体" w:eastAsia="黑体" w:hint="default"/>
          <w:sz w:val="24"/>
          <w:szCs w:val="24"/>
        </w:rPr>
        <w:sectPr>
          <w:pgSz w:w="11910" w:h="16840"/>
          <w:pgMar w:header="755" w:footer="704" w:top="1900" w:bottom="900" w:left="1420" w:right="0"/>
        </w:sectPr>
      </w:pPr>
    </w:p>
    <w:p>
      <w:pPr>
        <w:spacing w:line="240" w:lineRule="auto" w:before="5"/>
        <w:rPr>
          <w:rFonts w:ascii="Times New Roman" w:hAnsi="Times New Roman" w:cs="Times New Roman" w:eastAsia="Times New Roman" w:hint="default"/>
          <w:sz w:val="7"/>
          <w:szCs w:val="7"/>
        </w:rPr>
      </w:pPr>
    </w:p>
    <w:tbl>
      <w:tblPr>
        <w:tblW w:w="0" w:type="auto"/>
        <w:jc w:val="left"/>
        <w:tblInd w:w="104" w:type="dxa"/>
        <w:tblLayout w:type="fixed"/>
        <w:tblCellMar>
          <w:top w:w="0" w:type="dxa"/>
          <w:left w:w="0" w:type="dxa"/>
          <w:bottom w:w="0" w:type="dxa"/>
          <w:right w:w="0" w:type="dxa"/>
        </w:tblCellMar>
        <w:tblLook w:val="01E0"/>
      </w:tblPr>
      <w:tblGrid>
        <w:gridCol w:w="785"/>
        <w:gridCol w:w="1543"/>
        <w:gridCol w:w="4159"/>
        <w:gridCol w:w="1521"/>
        <w:gridCol w:w="1411"/>
      </w:tblGrid>
      <w:tr>
        <w:trPr>
          <w:trHeight w:val="417"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(1)</w:t>
            </w: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71" w:right="0"/>
              <w:jc w:val="left"/>
              <w:rPr>
                <w:rFonts w:ascii="黑体" w:hAnsi="黑体" w:cs="黑体" w:eastAsia="黑体" w:hint="default"/>
                <w:sz w:val="24"/>
                <w:szCs w:val="24"/>
              </w:rPr>
            </w:pPr>
            <w:r>
              <w:rPr>
                <w:rFonts w:ascii="黑体" w:hAnsi="黑体" w:cs="黑体" w:eastAsia="黑体" w:hint="default"/>
                <w:sz w:val="24"/>
                <w:szCs w:val="24"/>
              </w:rPr>
              <w:t>重要的非调整事项</w:t>
            </w:r>
          </w:p>
        </w:tc>
        <w:tc>
          <w:tcPr>
            <w:tcW w:w="1521"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712" w:hRule="exact"/>
        </w:trPr>
        <w:tc>
          <w:tcPr>
            <w:tcW w:w="78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159"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11"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1521" w:type="dxa"/>
            <w:tcBorders>
              <w:top w:val="nil" w:sz="6" w:space="0" w:color="auto"/>
              <w:left w:val="nil" w:sz="6" w:space="0" w:color="auto"/>
              <w:bottom w:val="nil" w:sz="6" w:space="0" w:color="auto"/>
              <w:right w:val="nil" w:sz="6" w:space="0" w:color="auto"/>
            </w:tcBorders>
          </w:tcPr>
          <w:p>
            <w:pPr>
              <w:pStyle w:val="TableParagraph"/>
              <w:spacing w:line="232" w:lineRule="exact" w:before="138"/>
              <w:ind w:left="63" w:right="113"/>
              <w:jc w:val="left"/>
              <w:rPr>
                <w:rFonts w:ascii="宋体" w:hAnsi="宋体" w:cs="宋体" w:eastAsia="宋体" w:hint="default"/>
                <w:sz w:val="18"/>
                <w:szCs w:val="18"/>
              </w:rPr>
            </w:pPr>
            <w:r>
              <w:rPr>
                <w:rFonts w:ascii="宋体" w:hAnsi="宋体" w:cs="宋体" w:eastAsia="宋体" w:hint="default"/>
                <w:spacing w:val="11"/>
                <w:sz w:val="18"/>
                <w:szCs w:val="18"/>
              </w:rPr>
              <w:t>对财务状况和经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营成果的影响数</w:t>
            </w:r>
          </w:p>
        </w:tc>
        <w:tc>
          <w:tcPr>
            <w:tcW w:w="1411" w:type="dxa"/>
            <w:tcBorders>
              <w:top w:val="nil" w:sz="6" w:space="0" w:color="auto"/>
              <w:left w:val="nil" w:sz="6" w:space="0" w:color="auto"/>
              <w:bottom w:val="nil" w:sz="6" w:space="0" w:color="auto"/>
              <w:right w:val="nil" w:sz="6" w:space="0" w:color="auto"/>
            </w:tcBorders>
          </w:tcPr>
          <w:p>
            <w:pPr>
              <w:pStyle w:val="TableParagraph"/>
              <w:spacing w:line="232" w:lineRule="exact" w:before="138"/>
              <w:ind w:left="101" w:right="227"/>
              <w:jc w:val="left"/>
              <w:rPr>
                <w:rFonts w:ascii="宋体" w:hAnsi="宋体" w:cs="宋体" w:eastAsia="宋体" w:hint="default"/>
                <w:sz w:val="18"/>
                <w:szCs w:val="18"/>
              </w:rPr>
            </w:pPr>
            <w:r>
              <w:rPr>
                <w:rFonts w:ascii="宋体" w:hAnsi="宋体" w:cs="宋体" w:eastAsia="宋体" w:hint="default"/>
                <w:sz w:val="18"/>
                <w:szCs w:val="18"/>
              </w:rPr>
              <w:t>无法估计影响 数的原因</w:t>
            </w:r>
          </w:p>
        </w:tc>
      </w:tr>
      <w:tr>
        <w:trPr>
          <w:trHeight w:val="3488" w:hRule="exact"/>
        </w:trPr>
        <w:tc>
          <w:tcPr>
            <w:tcW w:w="78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32" w:lineRule="auto" w:before="81"/>
              <w:ind w:left="441" w:right="268" w:hanging="270"/>
              <w:jc w:val="left"/>
              <w:rPr>
                <w:rFonts w:ascii="宋体" w:hAnsi="宋体" w:cs="宋体" w:eastAsia="宋体" w:hint="default"/>
                <w:sz w:val="18"/>
                <w:szCs w:val="18"/>
              </w:rPr>
            </w:pPr>
            <w:r>
              <w:rPr>
                <w:rFonts w:ascii="宋体" w:hAnsi="宋体" w:cs="宋体" w:eastAsia="宋体" w:hint="default"/>
                <w:sz w:val="18"/>
                <w:szCs w:val="18"/>
              </w:rPr>
              <w:t>对联营企业 </w:t>
            </w:r>
            <w:r>
              <w:rPr>
                <w:rFonts w:ascii="Arial" w:hAnsi="Arial" w:cs="Arial" w:eastAsia="Arial" w:hint="default"/>
                <w:sz w:val="18"/>
                <w:szCs w:val="18"/>
              </w:rPr>
              <w:t>PPTV</w:t>
            </w:r>
            <w:r>
              <w:rPr>
                <w:rFonts w:ascii="宋体" w:hAnsi="宋体" w:cs="宋体" w:eastAsia="宋体" w:hint="default"/>
                <w:sz w:val="18"/>
                <w:szCs w:val="18"/>
              </w:rPr>
              <w:t>的追 加投资</w:t>
            </w:r>
          </w:p>
        </w:tc>
        <w:tc>
          <w:tcPr>
            <w:tcW w:w="4159" w:type="dxa"/>
            <w:tcBorders>
              <w:top w:val="nil" w:sz="6" w:space="0" w:color="auto"/>
              <w:left w:val="nil" w:sz="6" w:space="0" w:color="auto"/>
              <w:bottom w:val="nil" w:sz="6" w:space="0" w:color="auto"/>
              <w:right w:val="nil" w:sz="6" w:space="0" w:color="auto"/>
            </w:tcBorders>
          </w:tcPr>
          <w:p>
            <w:pPr>
              <w:pStyle w:val="TableParagraph"/>
              <w:spacing w:line="241" w:lineRule="exact" w:before="74"/>
              <w:ind w:left="111" w:right="0"/>
              <w:jc w:val="both"/>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pacing w:val="-11"/>
                <w:sz w:val="18"/>
                <w:szCs w:val="18"/>
              </w:rPr>
              <w:t>日，本集团与</w:t>
            </w:r>
            <w:r>
              <w:rPr>
                <w:rFonts w:ascii="宋体" w:hAnsi="宋体" w:cs="宋体" w:eastAsia="宋体" w:hint="default"/>
                <w:spacing w:val="-46"/>
                <w:sz w:val="18"/>
                <w:szCs w:val="18"/>
              </w:rPr>
              <w:t> </w:t>
            </w:r>
            <w:r>
              <w:rPr>
                <w:rFonts w:ascii="Arial" w:hAnsi="Arial" w:cs="Arial" w:eastAsia="Arial" w:hint="default"/>
                <w:sz w:val="18"/>
                <w:szCs w:val="18"/>
              </w:rPr>
              <w:t>PPTV</w:t>
            </w:r>
            <w:r>
              <w:rPr>
                <w:rFonts w:ascii="Arial" w:hAnsi="Arial" w:cs="Arial" w:eastAsia="Arial" w:hint="default"/>
                <w:spacing w:val="-6"/>
                <w:sz w:val="18"/>
                <w:szCs w:val="18"/>
              </w:rPr>
              <w:t> </w:t>
            </w:r>
            <w:r>
              <w:rPr>
                <w:rFonts w:ascii="宋体" w:hAnsi="宋体" w:cs="宋体" w:eastAsia="宋体" w:hint="default"/>
                <w:sz w:val="18"/>
                <w:szCs w:val="18"/>
              </w:rPr>
              <w:t>的两位原</w:t>
            </w:r>
          </w:p>
          <w:p>
            <w:pPr>
              <w:pStyle w:val="TableParagraph"/>
              <w:spacing w:line="225" w:lineRule="auto" w:before="5"/>
              <w:ind w:left="111" w:right="151"/>
              <w:jc w:val="both"/>
              <w:rPr>
                <w:rFonts w:ascii="宋体" w:hAnsi="宋体" w:cs="宋体" w:eastAsia="宋体" w:hint="default"/>
                <w:sz w:val="18"/>
                <w:szCs w:val="18"/>
              </w:rPr>
            </w:pPr>
            <w:r>
              <w:rPr>
                <w:rFonts w:ascii="宋体" w:hAnsi="宋体" w:cs="宋体" w:eastAsia="宋体" w:hint="default"/>
                <w:spacing w:val="-8"/>
                <w:sz w:val="18"/>
                <w:szCs w:val="18"/>
              </w:rPr>
              <w:t>始股东签订了《股权收购协议》，约定以约</w:t>
            </w:r>
            <w:r>
              <w:rPr>
                <w:rFonts w:ascii="宋体" w:hAnsi="宋体" w:cs="宋体" w:eastAsia="宋体" w:hint="default"/>
                <w:spacing w:val="-43"/>
                <w:sz w:val="18"/>
                <w:szCs w:val="18"/>
              </w:rPr>
              <w:t> </w:t>
            </w:r>
            <w:r>
              <w:rPr>
                <w:rFonts w:ascii="Arial" w:hAnsi="Arial" w:cs="Arial" w:eastAsia="Arial" w:hint="default"/>
                <w:spacing w:val="-1"/>
                <w:w w:val="99"/>
                <w:sz w:val="18"/>
                <w:szCs w:val="18"/>
              </w:rPr>
              <w:t>1.16</w:t>
            </w:r>
            <w:r>
              <w:rPr>
                <w:rFonts w:ascii="Arial" w:hAnsi="Arial" w:cs="Arial" w:eastAsia="Arial" w:hint="default"/>
                <w:spacing w:val="-3"/>
                <w:w w:val="99"/>
                <w:sz w:val="18"/>
                <w:szCs w:val="18"/>
              </w:rPr>
              <w:t> </w:t>
            </w:r>
            <w:r>
              <w:rPr>
                <w:rFonts w:ascii="宋体" w:hAnsi="宋体" w:cs="宋体" w:eastAsia="宋体" w:hint="default"/>
                <w:sz w:val="18"/>
                <w:szCs w:val="18"/>
              </w:rPr>
              <w:t>亿 美元的价格收购其持有的</w:t>
            </w:r>
            <w:r>
              <w:rPr>
                <w:rFonts w:ascii="宋体" w:hAnsi="宋体" w:cs="宋体" w:eastAsia="宋体" w:hint="default"/>
                <w:spacing w:val="-46"/>
                <w:sz w:val="18"/>
                <w:szCs w:val="18"/>
              </w:rPr>
              <w:t> </w:t>
            </w:r>
            <w:r>
              <w:rPr>
                <w:rFonts w:ascii="Arial" w:hAnsi="Arial" w:cs="Arial" w:eastAsia="Arial" w:hint="default"/>
                <w:sz w:val="18"/>
                <w:szCs w:val="18"/>
              </w:rPr>
              <w:t>21.28%</w:t>
            </w:r>
            <w:r>
              <w:rPr>
                <w:rFonts w:ascii="Arial" w:hAnsi="Arial" w:cs="Arial" w:eastAsia="Arial" w:hint="default"/>
                <w:spacing w:val="-5"/>
                <w:sz w:val="18"/>
                <w:szCs w:val="18"/>
              </w:rPr>
              <w:t> </w:t>
            </w:r>
            <w:r>
              <w:rPr>
                <w:rFonts w:ascii="Arial" w:hAnsi="Arial" w:cs="Arial" w:eastAsia="Arial" w:hint="default"/>
                <w:sz w:val="18"/>
                <w:szCs w:val="18"/>
              </w:rPr>
              <w:t>PPTV</w:t>
            </w:r>
            <w:r>
              <w:rPr>
                <w:rFonts w:ascii="Arial" w:hAnsi="Arial" w:cs="Arial" w:eastAsia="Arial" w:hint="default"/>
                <w:spacing w:val="-6"/>
                <w:sz w:val="18"/>
                <w:szCs w:val="18"/>
              </w:rPr>
              <w:t> </w:t>
            </w:r>
            <w:r>
              <w:rPr>
                <w:rFonts w:ascii="宋体" w:hAnsi="宋体" w:cs="宋体" w:eastAsia="宋体" w:hint="default"/>
                <w:spacing w:val="-6"/>
                <w:sz w:val="18"/>
                <w:szCs w:val="18"/>
              </w:rPr>
              <w:t>股权，截</w:t>
            </w:r>
            <w:r>
              <w:rPr>
                <w:rFonts w:ascii="宋体" w:hAnsi="宋体" w:cs="宋体" w:eastAsia="宋体" w:hint="default"/>
                <w:sz w:val="18"/>
                <w:szCs w:val="18"/>
              </w:rPr>
              <w:t> 至</w:t>
            </w:r>
            <w:r>
              <w:rPr>
                <w:rFonts w:ascii="宋体" w:hAnsi="宋体" w:cs="宋体" w:eastAsia="宋体" w:hint="default"/>
                <w:spacing w:val="-45"/>
                <w:sz w:val="18"/>
                <w:szCs w:val="18"/>
              </w:rPr>
              <w:t> </w:t>
            </w:r>
            <w:r>
              <w:rPr>
                <w:rFonts w:ascii="Arial" w:hAnsi="Arial" w:cs="Arial" w:eastAsia="Arial" w:hint="default"/>
                <w:sz w:val="18"/>
                <w:szCs w:val="18"/>
              </w:rPr>
              <w:t>2014</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sz w:val="18"/>
                <w:szCs w:val="18"/>
              </w:rPr>
              <w:t>31</w:t>
            </w:r>
            <w:r>
              <w:rPr>
                <w:rFonts w:ascii="Arial" w:hAnsi="Arial" w:cs="Arial" w:eastAsia="Arial" w:hint="default"/>
                <w:spacing w:val="-6"/>
                <w:sz w:val="18"/>
                <w:szCs w:val="18"/>
              </w:rPr>
              <w:t> </w:t>
            </w:r>
            <w:r>
              <w:rPr>
                <w:rFonts w:ascii="宋体" w:hAnsi="宋体" w:cs="宋体" w:eastAsia="宋体" w:hint="default"/>
                <w:spacing w:val="-5"/>
                <w:sz w:val="18"/>
                <w:szCs w:val="18"/>
              </w:rPr>
              <w:t>日止，本集团已全额预付该股</w:t>
            </w:r>
          </w:p>
          <w:p>
            <w:pPr>
              <w:pStyle w:val="TableParagraph"/>
              <w:spacing w:line="225" w:lineRule="auto"/>
              <w:ind w:left="111" w:right="151"/>
              <w:jc w:val="both"/>
              <w:rPr>
                <w:rFonts w:ascii="宋体" w:hAnsi="宋体" w:cs="宋体" w:eastAsia="宋体" w:hint="default"/>
                <w:sz w:val="18"/>
                <w:szCs w:val="18"/>
              </w:rPr>
            </w:pPr>
            <w:r>
              <w:rPr>
                <w:rFonts w:ascii="宋体" w:hAnsi="宋体" w:cs="宋体" w:eastAsia="宋体" w:hint="default"/>
                <w:sz w:val="18"/>
                <w:szCs w:val="18"/>
              </w:rPr>
              <w:t>权收购款</w:t>
            </w:r>
            <w:r>
              <w:rPr>
                <w:rFonts w:ascii="Arial" w:hAnsi="Arial" w:cs="Arial" w:eastAsia="Arial" w:hint="default"/>
                <w:sz w:val="18"/>
                <w:szCs w:val="18"/>
              </w:rPr>
              <w:t>(</w:t>
            </w:r>
            <w:r>
              <w:rPr>
                <w:rFonts w:ascii="宋体" w:hAnsi="宋体" w:cs="宋体" w:eastAsia="宋体" w:hint="default"/>
                <w:sz w:val="18"/>
                <w:szCs w:val="18"/>
              </w:rPr>
              <w:t>附注四</w:t>
            </w:r>
            <w:r>
              <w:rPr>
                <w:rFonts w:ascii="Arial" w:hAnsi="Arial" w:cs="Arial" w:eastAsia="Arial" w:hint="default"/>
                <w:sz w:val="18"/>
                <w:szCs w:val="18"/>
              </w:rPr>
              <w:t>(19))</w:t>
            </w:r>
            <w:r>
              <w:rPr>
                <w:rFonts w:ascii="宋体" w:hAnsi="宋体" w:cs="宋体" w:eastAsia="宋体" w:hint="default"/>
                <w:sz w:val="18"/>
                <w:szCs w:val="18"/>
              </w:rPr>
              <w:t>。于</w:t>
            </w:r>
            <w:r>
              <w:rPr>
                <w:rFonts w:ascii="宋体" w:hAnsi="宋体" w:cs="宋体" w:eastAsia="宋体" w:hint="default"/>
                <w:spacing w:val="-36"/>
                <w:sz w:val="18"/>
                <w:szCs w:val="18"/>
              </w:rPr>
              <w:t> </w:t>
            </w:r>
            <w:r>
              <w:rPr>
                <w:rFonts w:ascii="Arial" w:hAnsi="Arial" w:cs="Arial" w:eastAsia="Arial" w:hint="default"/>
                <w:sz w:val="18"/>
                <w:szCs w:val="18"/>
              </w:rPr>
              <w:t>2015</w:t>
            </w:r>
            <w:r>
              <w:rPr>
                <w:rFonts w:ascii="Arial" w:hAnsi="Arial" w:cs="Arial" w:eastAsia="Arial"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35"/>
                <w:sz w:val="18"/>
                <w:szCs w:val="18"/>
              </w:rPr>
              <w:t> </w:t>
            </w:r>
            <w:r>
              <w:rPr>
                <w:rFonts w:ascii="Arial" w:hAnsi="Arial" w:cs="Arial" w:eastAsia="Arial" w:hint="default"/>
                <w:sz w:val="18"/>
                <w:szCs w:val="18"/>
              </w:rPr>
              <w:t>1</w:t>
            </w:r>
            <w:r>
              <w:rPr>
                <w:rFonts w:ascii="Arial" w:hAnsi="Arial" w:cs="Arial" w:eastAsia="Arial"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35"/>
                <w:sz w:val="18"/>
                <w:szCs w:val="18"/>
              </w:rPr>
              <w:t> </w:t>
            </w:r>
            <w:r>
              <w:rPr>
                <w:rFonts w:ascii="Arial" w:hAnsi="Arial" w:cs="Arial" w:eastAsia="Arial" w:hint="default"/>
                <w:sz w:val="18"/>
                <w:szCs w:val="18"/>
              </w:rPr>
              <w:t>5</w:t>
            </w:r>
            <w:r>
              <w:rPr>
                <w:rFonts w:ascii="Arial" w:hAnsi="Arial" w:cs="Arial" w:eastAsia="Arial" w:hint="default"/>
                <w:spacing w:val="3"/>
                <w:sz w:val="18"/>
                <w:szCs w:val="18"/>
              </w:rPr>
              <w:t> </w:t>
            </w:r>
            <w:r>
              <w:rPr>
                <w:rFonts w:ascii="宋体" w:hAnsi="宋体" w:cs="宋体" w:eastAsia="宋体" w:hint="default"/>
                <w:sz w:val="18"/>
                <w:szCs w:val="18"/>
              </w:rPr>
              <w:t>日，该 交易交割完成，本集团对</w:t>
            </w:r>
            <w:r>
              <w:rPr>
                <w:rFonts w:ascii="宋体" w:hAnsi="宋体" w:cs="宋体" w:eastAsia="宋体" w:hint="default"/>
                <w:spacing w:val="-54"/>
                <w:sz w:val="18"/>
                <w:szCs w:val="18"/>
              </w:rPr>
              <w:t> </w:t>
            </w:r>
            <w:r>
              <w:rPr>
                <w:rFonts w:ascii="Arial" w:hAnsi="Arial" w:cs="Arial" w:eastAsia="Arial" w:hint="default"/>
                <w:sz w:val="18"/>
                <w:szCs w:val="18"/>
              </w:rPr>
              <w:t>PPTV</w:t>
            </w:r>
            <w:r>
              <w:rPr>
                <w:rFonts w:ascii="Arial" w:hAnsi="Arial" w:cs="Arial" w:eastAsia="Arial" w:hint="default"/>
                <w:spacing w:val="-14"/>
                <w:sz w:val="18"/>
                <w:szCs w:val="18"/>
              </w:rPr>
              <w:t> </w:t>
            </w:r>
            <w:r>
              <w:rPr>
                <w:rFonts w:ascii="宋体" w:hAnsi="宋体" w:cs="宋体" w:eastAsia="宋体" w:hint="default"/>
                <w:sz w:val="18"/>
                <w:szCs w:val="18"/>
              </w:rPr>
              <w:t>总计持有</w:t>
            </w:r>
            <w:r>
              <w:rPr>
                <w:rFonts w:ascii="宋体" w:hAnsi="宋体" w:cs="宋体" w:eastAsia="宋体" w:hint="default"/>
                <w:spacing w:val="-54"/>
                <w:sz w:val="18"/>
                <w:szCs w:val="18"/>
              </w:rPr>
              <w:t> </w:t>
            </w:r>
            <w:r>
              <w:rPr>
                <w:rFonts w:ascii="Arial" w:hAnsi="Arial" w:cs="Arial" w:eastAsia="Arial" w:hint="default"/>
                <w:sz w:val="18"/>
                <w:szCs w:val="18"/>
              </w:rPr>
              <w:t>68.09%</w:t>
            </w:r>
            <w:r>
              <w:rPr>
                <w:rFonts w:ascii="Arial" w:hAnsi="Arial" w:cs="Arial" w:eastAsia="Arial" w:hint="default"/>
                <w:w w:val="99"/>
                <w:sz w:val="18"/>
                <w:szCs w:val="18"/>
              </w:rPr>
              <w:t> </w:t>
            </w:r>
            <w:r>
              <w:rPr>
                <w:rFonts w:ascii="宋体" w:hAnsi="宋体" w:cs="宋体" w:eastAsia="宋体" w:hint="default"/>
                <w:spacing w:val="-13"/>
                <w:sz w:val="18"/>
                <w:szCs w:val="18"/>
              </w:rPr>
              <w:t>的股权，完成对</w:t>
            </w:r>
            <w:r>
              <w:rPr>
                <w:rFonts w:ascii="宋体" w:hAnsi="宋体" w:cs="宋体" w:eastAsia="宋体" w:hint="default"/>
                <w:spacing w:val="-38"/>
                <w:sz w:val="18"/>
                <w:szCs w:val="18"/>
              </w:rPr>
              <w:t> </w:t>
            </w:r>
            <w:r>
              <w:rPr>
                <w:rFonts w:ascii="Arial" w:hAnsi="Arial" w:cs="Arial" w:eastAsia="Arial" w:hint="default"/>
                <w:sz w:val="18"/>
                <w:szCs w:val="18"/>
              </w:rPr>
              <w:t>PPTV</w:t>
            </w:r>
            <w:r>
              <w:rPr>
                <w:rFonts w:ascii="Arial" w:hAnsi="Arial" w:cs="Arial" w:eastAsia="Arial" w:hint="default"/>
                <w:spacing w:val="1"/>
                <w:sz w:val="18"/>
                <w:szCs w:val="18"/>
              </w:rPr>
              <w:t> </w:t>
            </w:r>
            <w:r>
              <w:rPr>
                <w:rFonts w:ascii="宋体" w:hAnsi="宋体" w:cs="宋体" w:eastAsia="宋体" w:hint="default"/>
                <w:spacing w:val="-1"/>
                <w:sz w:val="18"/>
                <w:szCs w:val="18"/>
              </w:rPr>
              <w:t>的分步实现非同一控制下企</w:t>
            </w:r>
            <w:r>
              <w:rPr>
                <w:rFonts w:ascii="宋体" w:hAnsi="宋体" w:cs="宋体" w:eastAsia="宋体" w:hint="default"/>
                <w:sz w:val="18"/>
                <w:szCs w:val="18"/>
              </w:rPr>
              <w:t> 业合并。</w:t>
            </w: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28" w:lineRule="auto"/>
              <w:ind w:left="111" w:right="15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3"/>
                <w:sz w:val="18"/>
                <w:szCs w:val="18"/>
              </w:rPr>
              <w:t> </w:t>
            </w:r>
            <w:r>
              <w:rPr>
                <w:rFonts w:ascii="Arial" w:hAnsi="Arial" w:cs="Arial" w:eastAsia="Arial" w:hint="default"/>
                <w:sz w:val="18"/>
                <w:szCs w:val="18"/>
              </w:rPr>
              <w:t>2014</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Arial" w:hAnsi="Arial" w:cs="Arial" w:eastAsia="Arial" w:hint="default"/>
                <w:sz w:val="18"/>
                <w:szCs w:val="18"/>
              </w:rPr>
              <w:t>12</w:t>
            </w:r>
            <w:r>
              <w:rPr>
                <w:rFonts w:ascii="Arial" w:hAnsi="Arial" w:cs="Arial" w:eastAsia="Arial"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Arial" w:hAnsi="Arial" w:cs="Arial" w:eastAsia="Arial" w:hint="default"/>
                <w:sz w:val="18"/>
                <w:szCs w:val="18"/>
              </w:rPr>
              <w:t>31</w:t>
            </w:r>
            <w:r>
              <w:rPr>
                <w:rFonts w:ascii="Arial" w:hAnsi="Arial" w:cs="Arial" w:eastAsia="Arial" w:hint="default"/>
                <w:spacing w:val="-4"/>
                <w:sz w:val="18"/>
                <w:szCs w:val="18"/>
              </w:rPr>
              <w:t> </w:t>
            </w:r>
            <w:r>
              <w:rPr>
                <w:rFonts w:ascii="宋体" w:hAnsi="宋体" w:cs="宋体" w:eastAsia="宋体" w:hint="default"/>
                <w:sz w:val="18"/>
                <w:szCs w:val="18"/>
              </w:rPr>
              <w:t>日止，</w:t>
            </w:r>
            <w:r>
              <w:rPr>
                <w:rFonts w:ascii="Arial" w:hAnsi="Arial" w:cs="Arial" w:eastAsia="Arial" w:hint="default"/>
                <w:sz w:val="18"/>
                <w:szCs w:val="18"/>
              </w:rPr>
              <w:t>PPTV</w:t>
            </w:r>
            <w:r>
              <w:rPr>
                <w:rFonts w:ascii="Arial" w:hAnsi="Arial" w:cs="Arial" w:eastAsia="Arial" w:hint="default"/>
                <w:spacing w:val="-3"/>
                <w:sz w:val="18"/>
                <w:szCs w:val="18"/>
              </w:rPr>
              <w:t> </w:t>
            </w:r>
            <w:r>
              <w:rPr>
                <w:rFonts w:ascii="宋体" w:hAnsi="宋体" w:cs="宋体" w:eastAsia="宋体" w:hint="default"/>
                <w:sz w:val="18"/>
                <w:szCs w:val="18"/>
              </w:rPr>
              <w:t>尚有</w:t>
            </w:r>
            <w:r>
              <w:rPr>
                <w:rFonts w:ascii="宋体" w:hAnsi="宋体" w:cs="宋体" w:eastAsia="宋体" w:hint="default"/>
                <w:spacing w:val="-43"/>
                <w:sz w:val="18"/>
                <w:szCs w:val="18"/>
              </w:rPr>
              <w:t> </w:t>
            </w:r>
            <w:r>
              <w:rPr>
                <w:rFonts w:ascii="Arial" w:hAnsi="Arial" w:cs="Arial" w:eastAsia="Arial" w:hint="default"/>
                <w:sz w:val="18"/>
                <w:szCs w:val="18"/>
              </w:rPr>
              <w:t>6%</w:t>
            </w:r>
            <w:r>
              <w:rPr>
                <w:rFonts w:ascii="宋体" w:hAnsi="宋体" w:cs="宋体" w:eastAsia="宋体" w:hint="default"/>
                <w:sz w:val="18"/>
                <w:szCs w:val="18"/>
              </w:rPr>
              <w:t>的管 </w:t>
            </w:r>
            <w:r>
              <w:rPr>
                <w:rFonts w:ascii="宋体" w:hAnsi="宋体" w:cs="宋体" w:eastAsia="宋体" w:hint="default"/>
                <w:spacing w:val="13"/>
                <w:sz w:val="18"/>
                <w:szCs w:val="18"/>
              </w:rPr>
              <w:t>理层股票期权未发放，</w:t>
            </w:r>
            <w:r>
              <w:rPr>
                <w:rFonts w:ascii="宋体" w:hAnsi="宋体" w:cs="宋体" w:eastAsia="宋体" w:hint="default"/>
                <w:spacing w:val="-72"/>
                <w:sz w:val="18"/>
                <w:szCs w:val="18"/>
              </w:rPr>
              <w:t> </w:t>
            </w:r>
            <w:r>
              <w:rPr>
                <w:rFonts w:ascii="宋体" w:hAnsi="宋体" w:cs="宋体" w:eastAsia="宋体" w:hint="default"/>
                <w:spacing w:val="13"/>
                <w:sz w:val="18"/>
                <w:szCs w:val="18"/>
              </w:rPr>
              <w:t>因此本集团本次收购的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Arial" w:hAnsi="Arial" w:cs="Arial" w:eastAsia="Arial" w:hint="default"/>
                <w:sz w:val="18"/>
                <w:szCs w:val="18"/>
              </w:rPr>
              <w:t>PPTV </w:t>
            </w:r>
            <w:r>
              <w:rPr>
                <w:rFonts w:ascii="宋体" w:hAnsi="宋体" w:cs="宋体" w:eastAsia="宋体" w:hint="default"/>
                <w:sz w:val="18"/>
                <w:szCs w:val="18"/>
              </w:rPr>
              <w:t>股权比例为</w:t>
            </w:r>
            <w:r>
              <w:rPr>
                <w:rFonts w:ascii="宋体" w:hAnsi="宋体" w:cs="宋体" w:eastAsia="宋体" w:hint="default"/>
                <w:spacing w:val="-32"/>
                <w:sz w:val="18"/>
                <w:szCs w:val="18"/>
              </w:rPr>
              <w:t> </w:t>
            </w:r>
            <w:r>
              <w:rPr>
                <w:rFonts w:ascii="Arial" w:hAnsi="Arial" w:cs="Arial" w:eastAsia="Arial" w:hint="default"/>
                <w:sz w:val="18"/>
                <w:szCs w:val="18"/>
              </w:rPr>
              <w:t>21.28%</w:t>
            </w:r>
            <w:r>
              <w:rPr>
                <w:rFonts w:ascii="宋体" w:hAnsi="宋体" w:cs="宋体" w:eastAsia="宋体" w:hint="default"/>
                <w:sz w:val="18"/>
                <w:szCs w:val="18"/>
              </w:rPr>
              <w:t>。预计未来股票期权行 </w:t>
            </w:r>
            <w:r>
              <w:rPr>
                <w:rFonts w:ascii="宋体" w:hAnsi="宋体" w:cs="宋体" w:eastAsia="宋体" w:hint="default"/>
                <w:spacing w:val="-8"/>
                <w:sz w:val="18"/>
                <w:szCs w:val="18"/>
              </w:rPr>
              <w:t>权后，本集团本次收购的</w:t>
            </w:r>
            <w:r>
              <w:rPr>
                <w:rFonts w:ascii="宋体" w:hAnsi="宋体" w:cs="宋体" w:eastAsia="宋体" w:hint="default"/>
                <w:spacing w:val="-46"/>
                <w:sz w:val="18"/>
                <w:szCs w:val="18"/>
              </w:rPr>
              <w:t> </w:t>
            </w:r>
            <w:r>
              <w:rPr>
                <w:rFonts w:ascii="Arial" w:hAnsi="Arial" w:cs="Arial" w:eastAsia="Arial" w:hint="default"/>
                <w:sz w:val="18"/>
                <w:szCs w:val="18"/>
              </w:rPr>
              <w:t>PPTV</w:t>
            </w:r>
            <w:r>
              <w:rPr>
                <w:rFonts w:ascii="Arial" w:hAnsi="Arial" w:cs="Arial" w:eastAsia="Arial" w:hint="default"/>
                <w:spacing w:val="-6"/>
                <w:sz w:val="18"/>
                <w:szCs w:val="18"/>
              </w:rPr>
              <w:t> </w:t>
            </w:r>
            <w:r>
              <w:rPr>
                <w:rFonts w:ascii="宋体" w:hAnsi="宋体" w:cs="宋体" w:eastAsia="宋体" w:hint="default"/>
                <w:sz w:val="18"/>
                <w:szCs w:val="18"/>
              </w:rPr>
              <w:t>股权比例将下降为 </w:t>
            </w:r>
            <w:r>
              <w:rPr>
                <w:rFonts w:ascii="Arial" w:hAnsi="Arial" w:cs="Arial" w:eastAsia="Arial" w:hint="default"/>
                <w:sz w:val="18"/>
                <w:szCs w:val="18"/>
              </w:rPr>
              <w:t>20%</w:t>
            </w:r>
            <w:r>
              <w:rPr>
                <w:rFonts w:ascii="宋体" w:hAnsi="宋体" w:cs="宋体" w:eastAsia="宋体" w:hint="default"/>
                <w:sz w:val="18"/>
                <w:szCs w:val="18"/>
              </w:rPr>
              <w:t>。</w:t>
            </w:r>
          </w:p>
        </w:tc>
        <w:tc>
          <w:tcPr>
            <w:tcW w:w="1521" w:type="dxa"/>
            <w:tcBorders>
              <w:top w:val="nil" w:sz="6" w:space="0" w:color="auto"/>
              <w:left w:val="nil" w:sz="6" w:space="0" w:color="auto"/>
              <w:bottom w:val="nil" w:sz="6" w:space="0" w:color="auto"/>
              <w:right w:val="nil" w:sz="6" w:space="0" w:color="auto"/>
            </w:tcBorders>
          </w:tcPr>
          <w:p>
            <w:pPr>
              <w:pStyle w:val="TableParagraph"/>
              <w:spacing w:line="232" w:lineRule="auto" w:before="81"/>
              <w:ind w:left="63" w:right="101"/>
              <w:jc w:val="both"/>
              <w:rPr>
                <w:rFonts w:ascii="宋体" w:hAnsi="宋体" w:cs="宋体" w:eastAsia="宋体" w:hint="default"/>
                <w:sz w:val="18"/>
                <w:szCs w:val="18"/>
              </w:rPr>
            </w:pPr>
            <w:r>
              <w:rPr>
                <w:rFonts w:ascii="宋体" w:hAnsi="宋体" w:cs="宋体" w:eastAsia="宋体" w:hint="default"/>
                <w:spacing w:val="5"/>
                <w:sz w:val="18"/>
                <w:szCs w:val="18"/>
              </w:rPr>
              <w:t>影响 </w:t>
            </w:r>
            <w:r>
              <w:rPr>
                <w:rFonts w:ascii="Arial" w:hAnsi="Arial" w:cs="Arial" w:eastAsia="Arial" w:hint="default"/>
                <w:sz w:val="18"/>
                <w:szCs w:val="18"/>
              </w:rPr>
              <w:t>2015</w:t>
            </w:r>
            <w:r>
              <w:rPr>
                <w:rFonts w:ascii="Arial" w:hAnsi="Arial" w:cs="Arial" w:eastAsia="Arial" w:hint="default"/>
                <w:spacing w:val="3"/>
                <w:sz w:val="18"/>
                <w:szCs w:val="18"/>
              </w:rPr>
              <w:t> </w:t>
            </w:r>
            <w:r>
              <w:rPr>
                <w:rFonts w:ascii="宋体" w:hAnsi="宋体" w:cs="宋体" w:eastAsia="宋体" w:hint="default"/>
                <w:spacing w:val="12"/>
                <w:sz w:val="18"/>
                <w:szCs w:val="18"/>
              </w:rPr>
              <w:t>年度 </w:t>
            </w:r>
            <w:r>
              <w:rPr>
                <w:rFonts w:ascii="宋体" w:hAnsi="宋体" w:cs="宋体" w:eastAsia="宋体" w:hint="default"/>
                <w:spacing w:val="11"/>
                <w:sz w:val="18"/>
                <w:szCs w:val="18"/>
              </w:rPr>
              <w:t>投资收益和商誉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等科目的金额。</w:t>
            </w:r>
          </w:p>
        </w:tc>
        <w:tc>
          <w:tcPr>
            <w:tcW w:w="1411" w:type="dxa"/>
            <w:tcBorders>
              <w:top w:val="nil" w:sz="6" w:space="0" w:color="auto"/>
              <w:left w:val="nil" w:sz="6" w:space="0" w:color="auto"/>
              <w:bottom w:val="nil" w:sz="6" w:space="0" w:color="auto"/>
              <w:right w:val="nil" w:sz="6" w:space="0" w:color="auto"/>
            </w:tcBorders>
          </w:tcPr>
          <w:p>
            <w:pPr>
              <w:pStyle w:val="TableParagraph"/>
              <w:spacing w:line="235" w:lineRule="auto" w:before="79"/>
              <w:ind w:left="101" w:right="83"/>
              <w:jc w:val="both"/>
              <w:rPr>
                <w:rFonts w:ascii="宋体" w:hAnsi="宋体" w:cs="宋体" w:eastAsia="宋体" w:hint="default"/>
                <w:sz w:val="18"/>
                <w:szCs w:val="18"/>
              </w:rPr>
            </w:pPr>
            <w:r>
              <w:rPr>
                <w:rFonts w:ascii="宋体" w:hAnsi="宋体" w:cs="宋体" w:eastAsia="宋体" w:hint="default"/>
                <w:spacing w:val="20"/>
                <w:sz w:val="18"/>
                <w:szCs w:val="18"/>
              </w:rPr>
              <w:t>截至财务报告</w:t>
            </w:r>
            <w:r>
              <w:rPr>
                <w:rFonts w:ascii="宋体" w:hAnsi="宋体" w:cs="宋体" w:eastAsia="宋体" w:hint="default"/>
                <w:spacing w:val="-66"/>
                <w:sz w:val="18"/>
                <w:szCs w:val="18"/>
              </w:rPr>
              <w:t> </w:t>
            </w:r>
            <w:r>
              <w:rPr>
                <w:rFonts w:ascii="宋体" w:hAnsi="宋体" w:cs="宋体" w:eastAsia="宋体" w:hint="default"/>
                <w:spacing w:val="-9"/>
                <w:sz w:val="18"/>
                <w:szCs w:val="18"/>
              </w:rPr>
              <w:t>批准报出日，对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收购 </w:t>
            </w:r>
            <w:r>
              <w:rPr>
                <w:rFonts w:ascii="Arial" w:hAnsi="Arial" w:cs="Arial" w:eastAsia="Arial" w:hint="default"/>
                <w:sz w:val="18"/>
                <w:szCs w:val="18"/>
              </w:rPr>
              <w:t>PPTV</w:t>
            </w:r>
            <w:r>
              <w:rPr>
                <w:rFonts w:ascii="Arial" w:hAnsi="Arial" w:cs="Arial" w:eastAsia="Arial" w:hint="default"/>
                <w:spacing w:val="49"/>
                <w:sz w:val="18"/>
                <w:szCs w:val="18"/>
              </w:rPr>
              <w:t> </w:t>
            </w:r>
            <w:r>
              <w:rPr>
                <w:rFonts w:ascii="宋体" w:hAnsi="宋体" w:cs="宋体" w:eastAsia="宋体" w:hint="default"/>
                <w:sz w:val="18"/>
                <w:szCs w:val="18"/>
              </w:rPr>
              <w:t>于 </w:t>
            </w:r>
            <w:r>
              <w:rPr>
                <w:rFonts w:ascii="宋体" w:hAnsi="宋体" w:cs="宋体" w:eastAsia="宋体" w:hint="default"/>
                <w:spacing w:val="20"/>
                <w:sz w:val="18"/>
                <w:szCs w:val="18"/>
              </w:rPr>
              <w:t>购买日的合并</w:t>
            </w:r>
            <w:r>
              <w:rPr>
                <w:rFonts w:ascii="宋体" w:hAnsi="宋体" w:cs="宋体" w:eastAsia="宋体" w:hint="default"/>
                <w:spacing w:val="-66"/>
                <w:sz w:val="18"/>
                <w:szCs w:val="18"/>
              </w:rPr>
              <w:t> </w:t>
            </w:r>
            <w:r>
              <w:rPr>
                <w:rFonts w:ascii="宋体" w:hAnsi="宋体" w:cs="宋体" w:eastAsia="宋体" w:hint="default"/>
                <w:spacing w:val="20"/>
                <w:sz w:val="18"/>
                <w:szCs w:val="18"/>
              </w:rPr>
              <w:t>对价分摊评估</w:t>
            </w:r>
            <w:r>
              <w:rPr>
                <w:rFonts w:ascii="宋体" w:hAnsi="宋体" w:cs="宋体" w:eastAsia="宋体" w:hint="default"/>
                <w:spacing w:val="-66"/>
                <w:sz w:val="18"/>
                <w:szCs w:val="18"/>
              </w:rPr>
              <w:t> </w:t>
            </w:r>
            <w:r>
              <w:rPr>
                <w:rFonts w:ascii="宋体" w:hAnsi="宋体" w:cs="宋体" w:eastAsia="宋体" w:hint="default"/>
                <w:spacing w:val="20"/>
                <w:sz w:val="18"/>
                <w:szCs w:val="18"/>
              </w:rPr>
              <w:t>工作仍在进行</w:t>
            </w:r>
            <w:r>
              <w:rPr>
                <w:rFonts w:ascii="宋体" w:hAnsi="宋体" w:cs="宋体" w:eastAsia="宋体" w:hint="default"/>
                <w:spacing w:val="-66"/>
                <w:sz w:val="18"/>
                <w:szCs w:val="18"/>
              </w:rPr>
              <w:t> </w:t>
            </w:r>
            <w:r>
              <w:rPr>
                <w:rFonts w:ascii="宋体" w:hAnsi="宋体" w:cs="宋体" w:eastAsia="宋体" w:hint="default"/>
                <w:sz w:val="18"/>
                <w:szCs w:val="18"/>
              </w:rPr>
              <w:t>中。</w:t>
            </w:r>
          </w:p>
        </w:tc>
      </w:tr>
      <w:tr>
        <w:trPr>
          <w:trHeight w:val="4453" w:hRule="exact"/>
        </w:trPr>
        <w:tc>
          <w:tcPr>
            <w:tcW w:w="78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Style w:val="TableParagraph"/>
              <w:spacing w:line="241" w:lineRule="exact" w:before="105"/>
              <w:ind w:left="171"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Arial" w:hAnsi="Arial" w:cs="Arial" w:eastAsia="Arial" w:hint="default"/>
                <w:sz w:val="18"/>
                <w:szCs w:val="18"/>
              </w:rPr>
              <w:t>LAOX</w:t>
            </w:r>
            <w:r>
              <w:rPr>
                <w:rFonts w:ascii="宋体" w:hAnsi="宋体" w:cs="宋体" w:eastAsia="宋体" w:hint="default"/>
                <w:sz w:val="18"/>
                <w:szCs w:val="18"/>
              </w:rPr>
              <w:t>株</w:t>
            </w:r>
          </w:p>
          <w:p>
            <w:pPr>
              <w:pStyle w:val="TableParagraph"/>
              <w:spacing w:line="237" w:lineRule="auto"/>
              <w:ind w:left="531" w:right="109"/>
              <w:jc w:val="both"/>
              <w:rPr>
                <w:rFonts w:ascii="宋体" w:hAnsi="宋体" w:cs="宋体" w:eastAsia="宋体" w:hint="default"/>
                <w:sz w:val="18"/>
                <w:szCs w:val="18"/>
              </w:rPr>
            </w:pPr>
            <w:r>
              <w:rPr>
                <w:rFonts w:ascii="宋体" w:hAnsi="宋体" w:cs="宋体" w:eastAsia="宋体" w:hint="default"/>
                <w:sz w:val="18"/>
                <w:szCs w:val="18"/>
              </w:rPr>
              <w:t>式会社发行 新股及新股 预约权</w:t>
            </w:r>
          </w:p>
        </w:tc>
        <w:tc>
          <w:tcPr>
            <w:tcW w:w="4159" w:type="dxa"/>
            <w:tcBorders>
              <w:top w:val="nil" w:sz="6" w:space="0" w:color="auto"/>
              <w:left w:val="nil" w:sz="6" w:space="0" w:color="auto"/>
              <w:bottom w:val="nil" w:sz="6" w:space="0" w:color="auto"/>
              <w:right w:val="nil" w:sz="6" w:space="0" w:color="auto"/>
            </w:tcBorders>
          </w:tcPr>
          <w:p>
            <w:pPr>
              <w:pStyle w:val="TableParagraph"/>
              <w:spacing w:line="230" w:lineRule="auto" w:before="113"/>
              <w:ind w:left="111" w:right="151"/>
              <w:jc w:val="both"/>
              <w:rPr>
                <w:rFonts w:ascii="宋体" w:hAnsi="宋体" w:cs="宋体" w:eastAsia="宋体" w:hint="default"/>
                <w:sz w:val="18"/>
                <w:szCs w:val="18"/>
              </w:rPr>
            </w:pPr>
            <w:r>
              <w:rPr>
                <w:rFonts w:ascii="宋体" w:hAnsi="宋体" w:cs="宋体" w:eastAsia="宋体" w:hint="default"/>
                <w:sz w:val="18"/>
                <w:szCs w:val="18"/>
              </w:rPr>
              <w:t>本集团子公司日本 </w:t>
            </w:r>
            <w:r>
              <w:rPr>
                <w:rFonts w:ascii="Arial" w:hAnsi="Arial" w:cs="Arial" w:eastAsia="Arial" w:hint="default"/>
                <w:sz w:val="18"/>
                <w:szCs w:val="18"/>
              </w:rPr>
              <w:t>LAOX</w:t>
            </w:r>
            <w:r>
              <w:rPr>
                <w:rFonts w:ascii="Arial" w:hAnsi="Arial" w:cs="Arial" w:eastAsia="Arial" w:hint="default"/>
                <w:spacing w:val="32"/>
                <w:sz w:val="18"/>
                <w:szCs w:val="18"/>
              </w:rPr>
              <w:t> </w:t>
            </w:r>
            <w:r>
              <w:rPr>
                <w:rFonts w:ascii="宋体" w:hAnsi="宋体" w:cs="宋体" w:eastAsia="宋体" w:hint="default"/>
                <w:sz w:val="18"/>
                <w:szCs w:val="18"/>
              </w:rPr>
              <w:t>株式会社为日本上市公</w:t>
            </w:r>
            <w:r>
              <w:rPr>
                <w:rFonts w:ascii="宋体" w:hAnsi="宋体" w:cs="宋体" w:eastAsia="宋体" w:hint="default"/>
                <w:w w:val="100"/>
                <w:sz w:val="18"/>
                <w:szCs w:val="18"/>
              </w:rPr>
              <w:t> </w:t>
            </w:r>
            <w:r>
              <w:rPr>
                <w:rFonts w:ascii="宋体" w:hAnsi="宋体" w:cs="宋体" w:eastAsia="宋体" w:hint="default"/>
                <w:spacing w:val="-7"/>
                <w:sz w:val="18"/>
                <w:szCs w:val="18"/>
              </w:rPr>
              <w:t>司，其于</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月审议通过公开发行新股及向 </w:t>
            </w:r>
            <w:r>
              <w:rPr>
                <w:rFonts w:ascii="宋体" w:hAnsi="宋体" w:cs="宋体" w:eastAsia="宋体" w:hint="default"/>
                <w:spacing w:val="-4"/>
                <w:sz w:val="18"/>
                <w:szCs w:val="18"/>
              </w:rPr>
              <w:t>本集团发行新股预约权事宜。本集团不参与本次公</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开发行，仅认购其发行的新股预约权。于</w:t>
            </w:r>
            <w:r>
              <w:rPr>
                <w:rFonts w:ascii="宋体" w:hAnsi="宋体" w:cs="宋体" w:eastAsia="宋体" w:hint="default"/>
                <w:spacing w:val="-56"/>
                <w:sz w:val="18"/>
                <w:szCs w:val="18"/>
              </w:rPr>
              <w:t> </w:t>
            </w:r>
            <w:r>
              <w:rPr>
                <w:rFonts w:ascii="Arial" w:hAnsi="Arial" w:cs="Arial" w:eastAsia="Arial" w:hint="default"/>
                <w:sz w:val="18"/>
                <w:szCs w:val="18"/>
              </w:rPr>
              <w:t>2015</w:t>
            </w:r>
            <w:r>
              <w:rPr>
                <w:rFonts w:ascii="Arial" w:hAnsi="Arial" w:cs="Arial" w:eastAsia="Arial" w:hint="default"/>
                <w:spacing w:val="-16"/>
                <w:sz w:val="18"/>
                <w:szCs w:val="18"/>
              </w:rPr>
              <w:t> </w:t>
            </w:r>
            <w:r>
              <w:rPr>
                <w:rFonts w:ascii="宋体" w:hAnsi="宋体" w:cs="宋体" w:eastAsia="宋体" w:hint="default"/>
                <w:sz w:val="18"/>
                <w:szCs w:val="18"/>
              </w:rPr>
              <w:t>年</w:t>
            </w:r>
          </w:p>
          <w:p>
            <w:pPr>
              <w:pStyle w:val="TableParagraph"/>
              <w:spacing w:line="228" w:lineRule="auto"/>
              <w:ind w:left="111" w:right="61"/>
              <w:jc w:val="left"/>
              <w:rPr>
                <w:rFonts w:ascii="宋体" w:hAnsi="宋体" w:cs="宋体" w:eastAsia="宋体" w:hint="default"/>
                <w:sz w:val="18"/>
                <w:szCs w:val="18"/>
              </w:rPr>
            </w:pPr>
            <w:r>
              <w:rPr>
                <w:rFonts w:ascii="Arial" w:hAnsi="Arial" w:cs="Arial" w:eastAsia="Arial" w:hint="default"/>
                <w:w w:val="99"/>
                <w:sz w:val="18"/>
                <w:szCs w:val="18"/>
              </w:rPr>
              <w:t>3</w:t>
            </w:r>
            <w:r>
              <w:rPr>
                <w:rFonts w:ascii="Arial" w:hAnsi="Arial" w:cs="Arial" w:eastAsia="Arial" w:hint="default"/>
                <w:spacing w:val="-7"/>
                <w:w w:val="99"/>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Arial" w:hAnsi="Arial" w:cs="Arial" w:eastAsia="Arial" w:hint="default"/>
                <w:w w:val="99"/>
                <w:sz w:val="18"/>
                <w:szCs w:val="18"/>
              </w:rPr>
              <w:t>9</w:t>
            </w:r>
            <w:r>
              <w:rPr>
                <w:rFonts w:ascii="Arial" w:hAnsi="Arial" w:cs="Arial" w:eastAsia="Arial" w:hint="default"/>
                <w:spacing w:val="-7"/>
                <w:w w:val="99"/>
                <w:sz w:val="18"/>
                <w:szCs w:val="18"/>
              </w:rPr>
              <w:t> </w:t>
            </w:r>
            <w:r>
              <w:rPr>
                <w:rFonts w:ascii="宋体" w:hAnsi="宋体" w:cs="宋体" w:eastAsia="宋体" w:hint="default"/>
                <w:spacing w:val="-8"/>
                <w:sz w:val="18"/>
                <w:szCs w:val="18"/>
              </w:rPr>
              <w:t>日，本集团作为日本</w:t>
            </w:r>
            <w:r>
              <w:rPr>
                <w:rFonts w:ascii="宋体" w:hAnsi="宋体" w:cs="宋体" w:eastAsia="宋体" w:hint="default"/>
                <w:spacing w:val="-46"/>
                <w:sz w:val="18"/>
                <w:szCs w:val="18"/>
              </w:rPr>
              <w:t> </w:t>
            </w:r>
            <w:r>
              <w:rPr>
                <w:rFonts w:ascii="Arial" w:hAnsi="Arial" w:cs="Arial" w:eastAsia="Arial" w:hint="default"/>
                <w:w w:val="99"/>
                <w:sz w:val="18"/>
                <w:szCs w:val="18"/>
              </w:rPr>
              <w:t>LAOX</w:t>
            </w:r>
            <w:r>
              <w:rPr>
                <w:rFonts w:ascii="Arial" w:hAnsi="Arial" w:cs="Arial" w:eastAsia="Arial" w:hint="default"/>
                <w:spacing w:val="-7"/>
                <w:w w:val="99"/>
                <w:sz w:val="18"/>
                <w:szCs w:val="18"/>
              </w:rPr>
              <w:t> </w:t>
            </w:r>
            <w:r>
              <w:rPr>
                <w:rFonts w:ascii="宋体" w:hAnsi="宋体" w:cs="宋体" w:eastAsia="宋体" w:hint="default"/>
                <w:sz w:val="18"/>
                <w:szCs w:val="18"/>
              </w:rPr>
              <w:t>株式会社第一大 </w:t>
            </w:r>
            <w:r>
              <w:rPr>
                <w:rFonts w:ascii="宋体" w:hAnsi="宋体" w:cs="宋体" w:eastAsia="宋体" w:hint="default"/>
                <w:spacing w:val="-1"/>
                <w:w w:val="96"/>
                <w:sz w:val="18"/>
                <w:szCs w:val="18"/>
              </w:rPr>
              <w:t>股东，与第三大股东</w:t>
            </w:r>
            <w:r>
              <w:rPr>
                <w:rFonts w:ascii="Arial" w:hAnsi="Arial" w:cs="Arial" w:eastAsia="Arial" w:hint="default"/>
                <w:spacing w:val="-1"/>
                <w:w w:val="96"/>
                <w:sz w:val="18"/>
                <w:szCs w:val="18"/>
              </w:rPr>
              <w:t>―</w:t>
            </w:r>
            <w:r>
              <w:rPr>
                <w:rFonts w:ascii="宋体" w:hAnsi="宋体" w:cs="宋体" w:eastAsia="宋体" w:hint="default"/>
                <w:spacing w:val="-1"/>
                <w:w w:val="96"/>
                <w:sz w:val="18"/>
                <w:szCs w:val="18"/>
              </w:rPr>
              <w:t>日本观光免税株式会社</w:t>
            </w:r>
            <w:r>
              <w:rPr>
                <w:rFonts w:ascii="Arial" w:hAnsi="Arial" w:cs="Arial" w:eastAsia="Arial" w:hint="default"/>
                <w:spacing w:val="-1"/>
                <w:w w:val="96"/>
                <w:sz w:val="18"/>
                <w:szCs w:val="18"/>
              </w:rPr>
              <w:t>‖</w:t>
            </w:r>
            <w:r>
              <w:rPr>
                <w:rFonts w:ascii="宋体" w:hAnsi="宋体" w:cs="宋体" w:eastAsia="宋体" w:hint="default"/>
                <w:spacing w:val="-1"/>
                <w:w w:val="96"/>
                <w:sz w:val="18"/>
                <w:szCs w:val="18"/>
              </w:rPr>
              <w:t>签署</w:t>
            </w:r>
            <w:r>
              <w:rPr>
                <w:rFonts w:ascii="宋体" w:hAnsi="宋体" w:cs="宋体" w:eastAsia="宋体" w:hint="default"/>
                <w:spacing w:val="-55"/>
                <w:w w:val="96"/>
                <w:sz w:val="18"/>
                <w:szCs w:val="18"/>
              </w:rPr>
              <w:t> </w:t>
            </w:r>
            <w:r>
              <w:rPr>
                <w:rFonts w:ascii="宋体" w:hAnsi="宋体" w:cs="宋体" w:eastAsia="宋体" w:hint="default"/>
                <w:spacing w:val="4"/>
                <w:sz w:val="18"/>
                <w:szCs w:val="18"/>
              </w:rPr>
              <w:t>一致行动协议，以确保本次公开发行新股完成之</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后，本集团仍对日本</w:t>
            </w:r>
            <w:r>
              <w:rPr>
                <w:rFonts w:ascii="宋体" w:hAnsi="宋体" w:cs="宋体" w:eastAsia="宋体" w:hint="default"/>
                <w:spacing w:val="-49"/>
                <w:sz w:val="18"/>
                <w:szCs w:val="18"/>
              </w:rPr>
              <w:t> </w:t>
            </w:r>
            <w:r>
              <w:rPr>
                <w:rFonts w:ascii="Arial" w:hAnsi="Arial" w:cs="Arial" w:eastAsia="Arial" w:hint="default"/>
                <w:sz w:val="18"/>
                <w:szCs w:val="18"/>
              </w:rPr>
              <w:t>LAOX</w:t>
            </w:r>
            <w:r>
              <w:rPr>
                <w:rFonts w:ascii="Arial" w:hAnsi="Arial" w:cs="Arial" w:eastAsia="Arial" w:hint="default"/>
                <w:spacing w:val="-9"/>
                <w:sz w:val="18"/>
                <w:szCs w:val="18"/>
              </w:rPr>
              <w:t> </w:t>
            </w:r>
            <w:r>
              <w:rPr>
                <w:rFonts w:ascii="宋体" w:hAnsi="宋体" w:cs="宋体" w:eastAsia="宋体" w:hint="default"/>
                <w:sz w:val="18"/>
                <w:szCs w:val="18"/>
              </w:rPr>
              <w:t>株式会社拥有控制权。</w:t>
            </w:r>
            <w:r>
              <w:rPr>
                <w:rFonts w:ascii="宋体" w:hAnsi="宋体" w:cs="宋体" w:eastAsia="宋体" w:hint="default"/>
                <w:w w:val="100"/>
                <w:sz w:val="18"/>
                <w:szCs w:val="18"/>
              </w:rPr>
              <w:t> </w:t>
            </w: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Arial" w:hAnsi="Arial" w:cs="Arial" w:eastAsia="Arial" w:hint="default"/>
                <w:sz w:val="18"/>
                <w:szCs w:val="18"/>
              </w:rPr>
              <w:t>2015</w:t>
            </w:r>
            <w:r>
              <w:rPr>
                <w:rFonts w:ascii="Arial" w:hAnsi="Arial" w:cs="Arial" w:eastAsia="Arial"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Arial" w:hAnsi="Arial" w:cs="Arial" w:eastAsia="Arial" w:hint="default"/>
                <w:sz w:val="18"/>
                <w:szCs w:val="18"/>
              </w:rPr>
              <w:t>3</w:t>
            </w:r>
            <w:r>
              <w:rPr>
                <w:rFonts w:ascii="Arial" w:hAnsi="Arial" w:cs="Arial" w:eastAsia="Arial"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Arial" w:hAnsi="Arial" w:cs="Arial" w:eastAsia="Arial" w:hint="default"/>
                <w:sz w:val="18"/>
                <w:szCs w:val="18"/>
              </w:rPr>
              <w:t>25</w:t>
            </w:r>
            <w:r>
              <w:rPr>
                <w:rFonts w:ascii="Arial" w:hAnsi="Arial" w:cs="Arial" w:eastAsia="Arial" w:hint="default"/>
                <w:spacing w:val="1"/>
                <w:sz w:val="18"/>
                <w:szCs w:val="18"/>
              </w:rPr>
              <w:t> </w:t>
            </w:r>
            <w:r>
              <w:rPr>
                <w:rFonts w:ascii="宋体" w:hAnsi="宋体" w:cs="宋体" w:eastAsia="宋体" w:hint="default"/>
                <w:sz w:val="18"/>
                <w:szCs w:val="18"/>
              </w:rPr>
              <w:t>日止，本次公开发行新股交 割完成。</w:t>
            </w: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28" w:lineRule="auto"/>
              <w:ind w:left="111" w:right="61"/>
              <w:jc w:val="left"/>
              <w:rPr>
                <w:rFonts w:ascii="宋体" w:hAnsi="宋体" w:cs="宋体" w:eastAsia="宋体" w:hint="default"/>
                <w:sz w:val="18"/>
                <w:szCs w:val="18"/>
              </w:rPr>
            </w:pPr>
            <w:r>
              <w:rPr>
                <w:rFonts w:ascii="宋体" w:hAnsi="宋体" w:cs="宋体" w:eastAsia="宋体" w:hint="default"/>
                <w:sz w:val="18"/>
                <w:szCs w:val="18"/>
              </w:rPr>
              <w:t>根据本集团与日本</w:t>
            </w:r>
            <w:r>
              <w:rPr>
                <w:rFonts w:ascii="宋体" w:hAnsi="宋体" w:cs="宋体" w:eastAsia="宋体" w:hint="default"/>
                <w:spacing w:val="-55"/>
                <w:sz w:val="18"/>
                <w:szCs w:val="18"/>
              </w:rPr>
              <w:t> </w:t>
            </w:r>
            <w:r>
              <w:rPr>
                <w:rFonts w:ascii="Arial" w:hAnsi="Arial" w:cs="Arial" w:eastAsia="Arial" w:hint="default"/>
                <w:sz w:val="18"/>
                <w:szCs w:val="18"/>
              </w:rPr>
              <w:t>LAOX</w:t>
            </w:r>
            <w:r>
              <w:rPr>
                <w:rFonts w:ascii="Arial" w:hAnsi="Arial" w:cs="Arial" w:eastAsia="Arial" w:hint="default"/>
                <w:spacing w:val="-16"/>
                <w:sz w:val="18"/>
                <w:szCs w:val="18"/>
              </w:rPr>
              <w:t> </w:t>
            </w:r>
            <w:r>
              <w:rPr>
                <w:rFonts w:ascii="宋体" w:hAnsi="宋体" w:cs="宋体" w:eastAsia="宋体" w:hint="default"/>
                <w:sz w:val="18"/>
                <w:szCs w:val="18"/>
              </w:rPr>
              <w:t>株式会社于</w:t>
            </w:r>
            <w:r>
              <w:rPr>
                <w:rFonts w:ascii="宋体" w:hAnsi="宋体" w:cs="宋体" w:eastAsia="宋体" w:hint="default"/>
                <w:spacing w:val="-55"/>
                <w:sz w:val="18"/>
                <w:szCs w:val="18"/>
              </w:rPr>
              <w:t> </w:t>
            </w:r>
            <w:r>
              <w:rPr>
                <w:rFonts w:ascii="Arial" w:hAnsi="Arial" w:cs="Arial" w:eastAsia="Arial" w:hint="default"/>
                <w:sz w:val="18"/>
                <w:szCs w:val="18"/>
              </w:rPr>
              <w:t>2015</w:t>
            </w:r>
            <w:r>
              <w:rPr>
                <w:rFonts w:ascii="Arial" w:hAnsi="Arial" w:cs="Arial" w:eastAsia="Arial"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3</w:t>
            </w:r>
            <w:r>
              <w:rPr>
                <w:rFonts w:ascii="Arial" w:hAnsi="Arial" w:cs="Arial" w:eastAsia="Arial" w:hint="default"/>
                <w:spacing w:val="-16"/>
                <w:sz w:val="18"/>
                <w:szCs w:val="18"/>
              </w:rPr>
              <w:t> </w:t>
            </w:r>
            <w:r>
              <w:rPr>
                <w:rFonts w:ascii="宋体" w:hAnsi="宋体" w:cs="宋体" w:eastAsia="宋体" w:hint="default"/>
                <w:sz w:val="18"/>
                <w:szCs w:val="18"/>
              </w:rPr>
              <w:t>月 </w:t>
            </w:r>
            <w:r>
              <w:rPr>
                <w:rFonts w:ascii="Arial" w:hAnsi="Arial" w:cs="Arial" w:eastAsia="Arial" w:hint="default"/>
                <w:sz w:val="18"/>
                <w:szCs w:val="18"/>
              </w:rPr>
              <w:t>16</w:t>
            </w:r>
            <w:r>
              <w:rPr>
                <w:rFonts w:ascii="Arial" w:hAnsi="Arial" w:cs="Arial" w:eastAsia="Arial" w:hint="default"/>
                <w:spacing w:val="40"/>
                <w:sz w:val="18"/>
                <w:szCs w:val="18"/>
              </w:rPr>
              <w:t> </w:t>
            </w:r>
            <w:r>
              <w:rPr>
                <w:rFonts w:ascii="宋体" w:hAnsi="宋体" w:cs="宋体" w:eastAsia="宋体" w:hint="default"/>
                <w:sz w:val="18"/>
                <w:szCs w:val="18"/>
              </w:rPr>
              <w:t>日签订的新股预约权购买合同，本集团确定认 购日本</w:t>
            </w:r>
            <w:r>
              <w:rPr>
                <w:rFonts w:ascii="宋体" w:hAnsi="宋体" w:cs="宋体" w:eastAsia="宋体" w:hint="default"/>
                <w:spacing w:val="-55"/>
                <w:sz w:val="18"/>
                <w:szCs w:val="18"/>
              </w:rPr>
              <w:t> </w:t>
            </w:r>
            <w:r>
              <w:rPr>
                <w:rFonts w:ascii="Arial" w:hAnsi="Arial" w:cs="Arial" w:eastAsia="Arial" w:hint="default"/>
                <w:sz w:val="18"/>
                <w:szCs w:val="18"/>
              </w:rPr>
              <w:t>LAOX</w:t>
            </w:r>
            <w:r>
              <w:rPr>
                <w:rFonts w:ascii="Arial" w:hAnsi="Arial" w:cs="Arial" w:eastAsia="Arial" w:hint="default"/>
                <w:spacing w:val="-15"/>
                <w:sz w:val="18"/>
                <w:szCs w:val="18"/>
              </w:rPr>
              <w:t> </w:t>
            </w:r>
            <w:r>
              <w:rPr>
                <w:rFonts w:ascii="宋体" w:hAnsi="宋体" w:cs="宋体" w:eastAsia="宋体" w:hint="default"/>
                <w:sz w:val="18"/>
                <w:szCs w:val="18"/>
              </w:rPr>
              <w:t>株式会社发行的</w:t>
            </w:r>
            <w:r>
              <w:rPr>
                <w:rFonts w:ascii="宋体" w:hAnsi="宋体" w:cs="宋体" w:eastAsia="宋体" w:hint="default"/>
                <w:spacing w:val="-55"/>
                <w:sz w:val="18"/>
                <w:szCs w:val="18"/>
              </w:rPr>
              <w:t> </w:t>
            </w:r>
            <w:r>
              <w:rPr>
                <w:rFonts w:ascii="Arial" w:hAnsi="Arial" w:cs="Arial" w:eastAsia="Arial" w:hint="default"/>
                <w:sz w:val="18"/>
                <w:szCs w:val="18"/>
              </w:rPr>
              <w:t>350</w:t>
            </w:r>
            <w:r>
              <w:rPr>
                <w:rFonts w:ascii="Arial" w:hAnsi="Arial" w:cs="Arial" w:eastAsia="Arial" w:hint="default"/>
                <w:spacing w:val="-16"/>
                <w:sz w:val="18"/>
                <w:szCs w:val="18"/>
              </w:rPr>
              <w:t> </w:t>
            </w:r>
            <w:r>
              <w:rPr>
                <w:rFonts w:ascii="宋体" w:hAnsi="宋体" w:cs="宋体" w:eastAsia="宋体" w:hint="default"/>
                <w:sz w:val="18"/>
                <w:szCs w:val="18"/>
              </w:rPr>
              <w:t>个新股预约权， </w:t>
            </w:r>
            <w:r>
              <w:rPr>
                <w:rFonts w:ascii="宋体" w:hAnsi="宋体" w:cs="宋体" w:eastAsia="宋体" w:hint="default"/>
                <w:spacing w:val="-4"/>
                <w:sz w:val="18"/>
                <w:szCs w:val="18"/>
              </w:rPr>
              <w:t>从而有权以约定的行权价，即本次公开发行新股价</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格乘以</w:t>
            </w:r>
            <w:r>
              <w:rPr>
                <w:rFonts w:ascii="宋体" w:hAnsi="宋体" w:cs="宋体" w:eastAsia="宋体" w:hint="default"/>
                <w:spacing w:val="-46"/>
                <w:sz w:val="18"/>
                <w:szCs w:val="18"/>
              </w:rPr>
              <w:t> </w:t>
            </w:r>
            <w:r>
              <w:rPr>
                <w:rFonts w:ascii="Arial" w:hAnsi="Arial" w:cs="Arial" w:eastAsia="Arial" w:hint="default"/>
                <w:spacing w:val="-6"/>
                <w:sz w:val="18"/>
                <w:szCs w:val="18"/>
              </w:rPr>
              <w:t>1.06</w:t>
            </w:r>
            <w:r>
              <w:rPr>
                <w:rFonts w:ascii="宋体" w:hAnsi="宋体" w:cs="宋体" w:eastAsia="宋体" w:hint="default"/>
                <w:spacing w:val="-6"/>
                <w:sz w:val="18"/>
                <w:szCs w:val="18"/>
              </w:rPr>
              <w:t>，在</w:t>
            </w:r>
            <w:r>
              <w:rPr>
                <w:rFonts w:ascii="宋体" w:hAnsi="宋体" w:cs="宋体" w:eastAsia="宋体" w:hint="default"/>
                <w:spacing w:val="-46"/>
                <w:sz w:val="18"/>
                <w:szCs w:val="18"/>
              </w:rPr>
              <w:t> </w:t>
            </w:r>
            <w:r>
              <w:rPr>
                <w:rFonts w:ascii="Arial" w:hAnsi="Arial" w:cs="Arial" w:eastAsia="Arial" w:hint="default"/>
                <w:sz w:val="18"/>
                <w:szCs w:val="18"/>
              </w:rPr>
              <w:t>2015</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Arial" w:hAnsi="Arial" w:cs="Arial" w:eastAsia="Arial" w:hint="default"/>
                <w:sz w:val="18"/>
                <w:szCs w:val="18"/>
              </w:rPr>
              <w:t>2018</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 </w:t>
            </w:r>
            <w:r>
              <w:rPr>
                <w:rFonts w:ascii="Arial" w:hAnsi="Arial" w:cs="Arial" w:eastAsia="Arial" w:hint="default"/>
                <w:sz w:val="18"/>
                <w:szCs w:val="18"/>
              </w:rPr>
              <w:t>3</w:t>
            </w:r>
            <w:r>
              <w:rPr>
                <w:rFonts w:ascii="Arial" w:hAnsi="Arial" w:cs="Arial" w:eastAsia="Arial" w:hint="default"/>
                <w:spacing w:val="-8"/>
                <w:sz w:val="18"/>
                <w:szCs w:val="18"/>
              </w:rPr>
              <w:t> </w:t>
            </w:r>
            <w:r>
              <w:rPr>
                <w:rFonts w:ascii="宋体" w:hAnsi="宋体" w:cs="宋体" w:eastAsia="宋体" w:hint="default"/>
                <w:sz w:val="18"/>
                <w:szCs w:val="18"/>
              </w:rPr>
              <w:t>日</w:t>
            </w:r>
            <w:r>
              <w:rPr>
                <w:rFonts w:ascii="Arial" w:hAnsi="Arial" w:cs="Arial" w:eastAsia="Arial" w:hint="default"/>
                <w:sz w:val="18"/>
                <w:szCs w:val="18"/>
              </w:rPr>
              <w:t>(</w:t>
            </w:r>
            <w:r>
              <w:rPr>
                <w:rFonts w:ascii="宋体" w:hAnsi="宋体" w:cs="宋体" w:eastAsia="宋体" w:hint="default"/>
                <w:sz w:val="18"/>
                <w:szCs w:val="18"/>
              </w:rPr>
              <w:t>含当日</w:t>
            </w:r>
            <w:r>
              <w:rPr>
                <w:rFonts w:ascii="Arial" w:hAnsi="Arial" w:cs="Arial" w:eastAsia="Arial" w:hint="default"/>
                <w:sz w:val="18"/>
                <w:szCs w:val="18"/>
              </w:rPr>
              <w:t>)</w:t>
            </w:r>
            <w:r>
              <w:rPr>
                <w:rFonts w:ascii="宋体" w:hAnsi="宋体" w:cs="宋体" w:eastAsia="宋体" w:hint="default"/>
                <w:sz w:val="18"/>
                <w:szCs w:val="18"/>
              </w:rPr>
              <w:t>期间，部分或全部认购日本</w:t>
            </w:r>
            <w:r>
              <w:rPr>
                <w:rFonts w:ascii="宋体" w:hAnsi="宋体" w:cs="宋体" w:eastAsia="宋体" w:hint="default"/>
                <w:spacing w:val="-47"/>
                <w:sz w:val="18"/>
                <w:szCs w:val="18"/>
              </w:rPr>
              <w:t> </w:t>
            </w:r>
            <w:r>
              <w:rPr>
                <w:rFonts w:ascii="Arial" w:hAnsi="Arial" w:cs="Arial" w:eastAsia="Arial" w:hint="default"/>
                <w:sz w:val="18"/>
                <w:szCs w:val="18"/>
              </w:rPr>
              <w:t>LAOX</w:t>
            </w:r>
            <w:r>
              <w:rPr>
                <w:rFonts w:ascii="Arial" w:hAnsi="Arial" w:cs="Arial" w:eastAsia="Arial" w:hint="default"/>
                <w:spacing w:val="-7"/>
                <w:sz w:val="18"/>
                <w:szCs w:val="18"/>
              </w:rPr>
              <w:t> </w:t>
            </w:r>
            <w:r>
              <w:rPr>
                <w:rFonts w:ascii="宋体" w:hAnsi="宋体" w:cs="宋体" w:eastAsia="宋体" w:hint="default"/>
                <w:sz w:val="18"/>
                <w:szCs w:val="18"/>
              </w:rPr>
              <w:t>株 式会社发行的</w:t>
            </w:r>
            <w:r>
              <w:rPr>
                <w:rFonts w:ascii="宋体" w:hAnsi="宋体" w:cs="宋体" w:eastAsia="宋体" w:hint="default"/>
                <w:spacing w:val="-47"/>
                <w:sz w:val="18"/>
                <w:szCs w:val="18"/>
              </w:rPr>
              <w:t> </w:t>
            </w:r>
            <w:r>
              <w:rPr>
                <w:rFonts w:ascii="Arial" w:hAnsi="Arial" w:cs="Arial" w:eastAsia="Arial" w:hint="default"/>
                <w:sz w:val="18"/>
                <w:szCs w:val="18"/>
              </w:rPr>
              <w:t>3,500</w:t>
            </w:r>
            <w:r>
              <w:rPr>
                <w:rFonts w:ascii="Arial" w:hAnsi="Arial" w:cs="Arial" w:eastAsia="Arial" w:hint="default"/>
                <w:spacing w:val="-7"/>
                <w:sz w:val="18"/>
                <w:szCs w:val="18"/>
              </w:rPr>
              <w:t> </w:t>
            </w:r>
            <w:r>
              <w:rPr>
                <w:rFonts w:ascii="宋体" w:hAnsi="宋体" w:cs="宋体" w:eastAsia="宋体" w:hint="default"/>
                <w:sz w:val="18"/>
                <w:szCs w:val="18"/>
              </w:rPr>
              <w:t>万股新股。</w:t>
            </w:r>
          </w:p>
        </w:tc>
        <w:tc>
          <w:tcPr>
            <w:tcW w:w="1521" w:type="dxa"/>
            <w:tcBorders>
              <w:top w:val="nil" w:sz="6" w:space="0" w:color="auto"/>
              <w:left w:val="nil" w:sz="6" w:space="0" w:color="auto"/>
              <w:bottom w:val="nil" w:sz="6" w:space="0" w:color="auto"/>
              <w:right w:val="nil" w:sz="6" w:space="0" w:color="auto"/>
            </w:tcBorders>
          </w:tcPr>
          <w:p>
            <w:pPr>
              <w:pStyle w:val="TableParagraph"/>
              <w:spacing w:line="232" w:lineRule="auto" w:before="111"/>
              <w:ind w:left="63" w:right="101"/>
              <w:jc w:val="both"/>
              <w:rPr>
                <w:rFonts w:ascii="宋体" w:hAnsi="宋体" w:cs="宋体" w:eastAsia="宋体" w:hint="default"/>
                <w:sz w:val="18"/>
                <w:szCs w:val="18"/>
              </w:rPr>
            </w:pPr>
            <w:r>
              <w:rPr>
                <w:rFonts w:ascii="宋体" w:hAnsi="宋体" w:cs="宋体" w:eastAsia="宋体" w:hint="default"/>
                <w:spacing w:val="5"/>
                <w:sz w:val="18"/>
                <w:szCs w:val="18"/>
              </w:rPr>
              <w:t>影响 </w:t>
            </w:r>
            <w:r>
              <w:rPr>
                <w:rFonts w:ascii="Arial" w:hAnsi="Arial" w:cs="Arial" w:eastAsia="Arial" w:hint="default"/>
                <w:sz w:val="18"/>
                <w:szCs w:val="18"/>
              </w:rPr>
              <w:t>2015</w:t>
            </w:r>
            <w:r>
              <w:rPr>
                <w:rFonts w:ascii="Arial" w:hAnsi="Arial" w:cs="Arial" w:eastAsia="Arial" w:hint="default"/>
                <w:spacing w:val="3"/>
                <w:sz w:val="18"/>
                <w:szCs w:val="18"/>
              </w:rPr>
              <w:t> </w:t>
            </w:r>
            <w:r>
              <w:rPr>
                <w:rFonts w:ascii="宋体" w:hAnsi="宋体" w:cs="宋体" w:eastAsia="宋体" w:hint="default"/>
                <w:spacing w:val="12"/>
                <w:sz w:val="18"/>
                <w:szCs w:val="18"/>
              </w:rPr>
              <w:t>年度 </w:t>
            </w:r>
            <w:r>
              <w:rPr>
                <w:rFonts w:ascii="宋体" w:hAnsi="宋体" w:cs="宋体" w:eastAsia="宋体" w:hint="default"/>
                <w:spacing w:val="11"/>
                <w:sz w:val="18"/>
                <w:szCs w:val="18"/>
              </w:rPr>
              <w:t>以公允价值计量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且其变动计入当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1"/>
                <w:sz w:val="18"/>
                <w:szCs w:val="18"/>
              </w:rPr>
              <w:t>期损益的金融资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产</w:t>
            </w:r>
            <w:r>
              <w:rPr>
                <w:rFonts w:ascii="Arial" w:hAnsi="Arial" w:cs="Arial" w:eastAsia="Arial" w:hint="default"/>
                <w:spacing w:val="2"/>
                <w:sz w:val="18"/>
                <w:szCs w:val="18"/>
              </w:rPr>
              <w:t>-</w:t>
            </w:r>
            <w:r>
              <w:rPr>
                <w:rFonts w:ascii="宋体" w:hAnsi="宋体" w:cs="宋体" w:eastAsia="宋体" w:hint="default"/>
                <w:spacing w:val="2"/>
                <w:sz w:val="18"/>
                <w:szCs w:val="18"/>
              </w:rPr>
              <w:t>新股预约权和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资本公积等科目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的金额。</w:t>
            </w:r>
          </w:p>
        </w:tc>
        <w:tc>
          <w:tcPr>
            <w:tcW w:w="1411" w:type="dxa"/>
            <w:tcBorders>
              <w:top w:val="nil" w:sz="6" w:space="0" w:color="auto"/>
              <w:left w:val="nil" w:sz="6" w:space="0" w:color="auto"/>
              <w:bottom w:val="nil" w:sz="6" w:space="0" w:color="auto"/>
              <w:right w:val="nil" w:sz="6" w:space="0" w:color="auto"/>
            </w:tcBorders>
          </w:tcPr>
          <w:p>
            <w:pPr>
              <w:pStyle w:val="TableParagraph"/>
              <w:spacing w:line="237" w:lineRule="auto" w:before="107"/>
              <w:ind w:left="101" w:right="83"/>
              <w:jc w:val="both"/>
              <w:rPr>
                <w:rFonts w:ascii="宋体" w:hAnsi="宋体" w:cs="宋体" w:eastAsia="宋体" w:hint="default"/>
                <w:sz w:val="18"/>
                <w:szCs w:val="18"/>
              </w:rPr>
            </w:pPr>
            <w:r>
              <w:rPr>
                <w:rFonts w:ascii="宋体" w:hAnsi="宋体" w:cs="宋体" w:eastAsia="宋体" w:hint="default"/>
                <w:spacing w:val="20"/>
                <w:sz w:val="18"/>
                <w:szCs w:val="18"/>
              </w:rPr>
              <w:t>截至财务报告</w:t>
            </w:r>
            <w:r>
              <w:rPr>
                <w:rFonts w:ascii="宋体" w:hAnsi="宋体" w:cs="宋体" w:eastAsia="宋体" w:hint="default"/>
                <w:spacing w:val="-66"/>
                <w:sz w:val="18"/>
                <w:szCs w:val="18"/>
              </w:rPr>
              <w:t> </w:t>
            </w:r>
            <w:r>
              <w:rPr>
                <w:rFonts w:ascii="宋体" w:hAnsi="宋体" w:cs="宋体" w:eastAsia="宋体" w:hint="default"/>
                <w:spacing w:val="-9"/>
                <w:sz w:val="18"/>
                <w:szCs w:val="18"/>
              </w:rPr>
              <w:t>批准报出日，本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集团认购新股</w:t>
            </w:r>
            <w:r>
              <w:rPr>
                <w:rFonts w:ascii="宋体" w:hAnsi="宋体" w:cs="宋体" w:eastAsia="宋体" w:hint="default"/>
                <w:spacing w:val="-66"/>
                <w:sz w:val="18"/>
                <w:szCs w:val="18"/>
              </w:rPr>
              <w:t> </w:t>
            </w:r>
            <w:r>
              <w:rPr>
                <w:rFonts w:ascii="宋体" w:hAnsi="宋体" w:cs="宋体" w:eastAsia="宋体" w:hint="default"/>
                <w:spacing w:val="20"/>
                <w:sz w:val="18"/>
                <w:szCs w:val="18"/>
              </w:rPr>
              <w:t>预约权尚待中</w:t>
            </w:r>
            <w:r>
              <w:rPr>
                <w:rFonts w:ascii="宋体" w:hAnsi="宋体" w:cs="宋体" w:eastAsia="宋体" w:hint="default"/>
                <w:spacing w:val="-66"/>
                <w:sz w:val="18"/>
                <w:szCs w:val="18"/>
              </w:rPr>
              <w:t> </w:t>
            </w:r>
            <w:r>
              <w:rPr>
                <w:rFonts w:ascii="宋体" w:hAnsi="宋体" w:cs="宋体" w:eastAsia="宋体" w:hint="default"/>
                <w:spacing w:val="20"/>
                <w:sz w:val="18"/>
                <w:szCs w:val="18"/>
              </w:rPr>
              <w:t>国相关政府部</w:t>
            </w:r>
            <w:r>
              <w:rPr>
                <w:rFonts w:ascii="宋体" w:hAnsi="宋体" w:cs="宋体" w:eastAsia="宋体" w:hint="default"/>
                <w:spacing w:val="-66"/>
                <w:sz w:val="18"/>
                <w:szCs w:val="18"/>
              </w:rPr>
              <w:t> </w:t>
            </w:r>
            <w:r>
              <w:rPr>
                <w:rFonts w:ascii="宋体" w:hAnsi="宋体" w:cs="宋体" w:eastAsia="宋体" w:hint="default"/>
                <w:spacing w:val="-9"/>
                <w:sz w:val="18"/>
                <w:szCs w:val="18"/>
              </w:rPr>
              <w:t>门审核批准，新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0"/>
                <w:sz w:val="18"/>
                <w:szCs w:val="18"/>
              </w:rPr>
              <w:t>股预约权公允</w:t>
            </w:r>
            <w:r>
              <w:rPr>
                <w:rFonts w:ascii="宋体" w:hAnsi="宋体" w:cs="宋体" w:eastAsia="宋体" w:hint="default"/>
                <w:spacing w:val="-66"/>
                <w:sz w:val="18"/>
                <w:szCs w:val="18"/>
              </w:rPr>
              <w:t> </w:t>
            </w:r>
            <w:r>
              <w:rPr>
                <w:rFonts w:ascii="宋体" w:hAnsi="宋体" w:cs="宋体" w:eastAsia="宋体" w:hint="default"/>
                <w:spacing w:val="20"/>
                <w:sz w:val="18"/>
                <w:szCs w:val="18"/>
              </w:rPr>
              <w:t>价值的评估工</w:t>
            </w:r>
            <w:r>
              <w:rPr>
                <w:rFonts w:ascii="宋体" w:hAnsi="宋体" w:cs="宋体" w:eastAsia="宋体" w:hint="default"/>
                <w:spacing w:val="-66"/>
                <w:sz w:val="18"/>
                <w:szCs w:val="18"/>
              </w:rPr>
              <w:t> </w:t>
            </w:r>
            <w:r>
              <w:rPr>
                <w:rFonts w:ascii="宋体" w:hAnsi="宋体" w:cs="宋体" w:eastAsia="宋体" w:hint="default"/>
                <w:sz w:val="18"/>
                <w:szCs w:val="18"/>
              </w:rPr>
              <w:t>作尚未完成。</w:t>
            </w:r>
          </w:p>
        </w:tc>
      </w:tr>
      <w:tr>
        <w:trPr>
          <w:trHeight w:val="444" w:hRule="exact"/>
        </w:trPr>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320" w:right="0"/>
              <w:jc w:val="left"/>
              <w:rPr>
                <w:rFonts w:ascii="Arial" w:hAnsi="Arial" w:cs="Arial" w:eastAsia="Arial" w:hint="default"/>
                <w:sz w:val="24"/>
                <w:szCs w:val="24"/>
              </w:rPr>
            </w:pPr>
            <w:r>
              <w:rPr>
                <w:rFonts w:ascii="Arial"/>
                <w:sz w:val="24"/>
              </w:rPr>
              <w:t>(2)</w:t>
            </w: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71" w:right="0"/>
              <w:jc w:val="left"/>
              <w:rPr>
                <w:rFonts w:ascii="黑体" w:hAnsi="黑体" w:cs="黑体" w:eastAsia="黑体" w:hint="default"/>
                <w:sz w:val="24"/>
                <w:szCs w:val="24"/>
              </w:rPr>
            </w:pPr>
            <w:r>
              <w:rPr>
                <w:rFonts w:ascii="黑体" w:hAnsi="黑体" w:cs="黑体" w:eastAsia="黑体" w:hint="default"/>
                <w:sz w:val="24"/>
                <w:szCs w:val="24"/>
              </w:rPr>
              <w:t>利润分配情况说明</w:t>
            </w:r>
          </w:p>
        </w:tc>
        <w:tc>
          <w:tcPr>
            <w:tcW w:w="1521"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
        </w:tc>
      </w:tr>
      <w:tr>
        <w:trPr>
          <w:trHeight w:val="308" w:hRule="exact"/>
        </w:trPr>
        <w:tc>
          <w:tcPr>
            <w:tcW w:w="785" w:type="dxa"/>
            <w:tcBorders>
              <w:top w:val="nil" w:sz="6" w:space="0" w:color="auto"/>
              <w:left w:val="nil" w:sz="6" w:space="0" w:color="auto"/>
              <w:bottom w:val="nil" w:sz="6" w:space="0" w:color="auto"/>
              <w:right w:val="nil" w:sz="6" w:space="0" w:color="auto"/>
            </w:tcBorders>
          </w:tcPr>
          <w:p>
            <w:pPr/>
          </w:p>
        </w:tc>
        <w:tc>
          <w:tcPr>
            <w:tcW w:w="1543" w:type="dxa"/>
            <w:tcBorders>
              <w:top w:val="nil" w:sz="6" w:space="0" w:color="auto"/>
              <w:left w:val="nil" w:sz="6" w:space="0" w:color="auto"/>
              <w:bottom w:val="nil" w:sz="6" w:space="0" w:color="auto"/>
              <w:right w:val="nil" w:sz="6" w:space="0" w:color="auto"/>
            </w:tcBorders>
          </w:tcPr>
          <w:p>
            <w:pPr/>
          </w:p>
        </w:tc>
        <w:tc>
          <w:tcPr>
            <w:tcW w:w="4159"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411" w:type="dxa"/>
            <w:tcBorders>
              <w:top w:val="nil" w:sz="6" w:space="0" w:color="auto"/>
              <w:left w:val="nil" w:sz="6" w:space="0" w:color="auto"/>
              <w:bottom w:val="nil" w:sz="6" w:space="0" w:color="auto"/>
              <w:right w:val="nil" w:sz="6" w:space="0" w:color="auto"/>
            </w:tcBorders>
          </w:tcPr>
          <w:p>
            <w:pPr>
              <w:pStyle w:val="TableParagraph"/>
              <w:spacing w:line="275" w:lineRule="exact"/>
              <w:ind w:right="107"/>
              <w:jc w:val="right"/>
              <w:rPr>
                <w:rFonts w:ascii="宋体" w:hAnsi="宋体" w:cs="宋体" w:eastAsia="宋体" w:hint="default"/>
                <w:sz w:val="24"/>
                <w:szCs w:val="24"/>
              </w:rPr>
            </w:pPr>
            <w:r>
              <w:rPr>
                <w:rFonts w:ascii="宋体" w:hAnsi="宋体" w:cs="宋体" w:eastAsia="宋体" w:hint="default"/>
                <w:sz w:val="24"/>
                <w:szCs w:val="24"/>
              </w:rPr>
              <w:t>金额</w:t>
            </w:r>
          </w:p>
        </w:tc>
      </w:tr>
      <w:tr>
        <w:trPr>
          <w:trHeight w:val="331" w:hRule="exact"/>
        </w:trPr>
        <w:tc>
          <w:tcPr>
            <w:tcW w:w="785" w:type="dxa"/>
            <w:tcBorders>
              <w:top w:val="nil" w:sz="6" w:space="0" w:color="auto"/>
              <w:left w:val="nil" w:sz="6" w:space="0" w:color="auto"/>
              <w:bottom w:val="nil" w:sz="6" w:space="0" w:color="auto"/>
              <w:right w:val="nil" w:sz="6" w:space="0" w:color="auto"/>
            </w:tcBorders>
          </w:tcPr>
          <w:p>
            <w:pPr/>
          </w:p>
        </w:tc>
        <w:tc>
          <w:tcPr>
            <w:tcW w:w="5702" w:type="dxa"/>
            <w:gridSpan w:val="2"/>
            <w:tcBorders>
              <w:top w:val="nil" w:sz="6" w:space="0" w:color="auto"/>
              <w:left w:val="nil" w:sz="6" w:space="0" w:color="auto"/>
              <w:bottom w:val="nil" w:sz="6" w:space="0" w:color="auto"/>
              <w:right w:val="nil" w:sz="6" w:space="0" w:color="auto"/>
            </w:tcBorders>
          </w:tcPr>
          <w:p>
            <w:pPr>
              <w:pStyle w:val="TableParagraph"/>
              <w:spacing w:line="297" w:lineRule="exact"/>
              <w:ind w:left="171" w:right="0"/>
              <w:jc w:val="left"/>
              <w:rPr>
                <w:rFonts w:ascii="Arial" w:hAnsi="Arial" w:cs="Arial" w:eastAsia="Arial" w:hint="default"/>
                <w:sz w:val="24"/>
                <w:szCs w:val="24"/>
              </w:rPr>
            </w:pPr>
            <w:r>
              <w:rPr>
                <w:rFonts w:ascii="宋体" w:hAnsi="宋体" w:cs="宋体" w:eastAsia="宋体" w:hint="default"/>
                <w:sz w:val="24"/>
                <w:szCs w:val="24"/>
              </w:rPr>
              <w:t>拟分配的股利</w:t>
            </w:r>
            <w:r>
              <w:rPr>
                <w:rFonts w:ascii="Arial" w:hAnsi="Arial" w:cs="Arial" w:eastAsia="Arial" w:hint="default"/>
                <w:sz w:val="24"/>
                <w:szCs w:val="24"/>
              </w:rPr>
              <w:t>(a)</w:t>
            </w:r>
          </w:p>
        </w:tc>
        <w:tc>
          <w:tcPr>
            <w:tcW w:w="1521" w:type="dxa"/>
            <w:tcBorders>
              <w:top w:val="nil" w:sz="6" w:space="0" w:color="auto"/>
              <w:left w:val="nil" w:sz="6" w:space="0" w:color="auto"/>
              <w:bottom w:val="single" w:sz="12" w:space="0" w:color="000000"/>
              <w:right w:val="nil" w:sz="6" w:space="0" w:color="auto"/>
            </w:tcBorders>
          </w:tcPr>
          <w:p>
            <w:pPr/>
          </w:p>
        </w:tc>
        <w:tc>
          <w:tcPr>
            <w:tcW w:w="1411" w:type="dxa"/>
            <w:tcBorders>
              <w:top w:val="nil" w:sz="6" w:space="0" w:color="auto"/>
              <w:left w:val="nil" w:sz="6" w:space="0" w:color="auto"/>
              <w:bottom w:val="single" w:sz="12" w:space="0" w:color="000000"/>
              <w:right w:val="nil" w:sz="6" w:space="0" w:color="auto"/>
            </w:tcBorders>
          </w:tcPr>
          <w:p>
            <w:pPr>
              <w:pStyle w:val="TableParagraph"/>
              <w:spacing w:line="240" w:lineRule="auto" w:before="1"/>
              <w:ind w:right="106"/>
              <w:jc w:val="right"/>
              <w:rPr>
                <w:rFonts w:ascii="Arial" w:hAnsi="Arial" w:cs="Arial" w:eastAsia="Arial" w:hint="default"/>
                <w:sz w:val="24"/>
                <w:szCs w:val="24"/>
              </w:rPr>
            </w:pPr>
            <w:r>
              <w:rPr>
                <w:rFonts w:ascii="Arial"/>
                <w:spacing w:val="-1"/>
                <w:sz w:val="24"/>
              </w:rPr>
              <w:t>369,152</w:t>
            </w:r>
          </w:p>
        </w:tc>
      </w:tr>
      <w:tr>
        <w:trPr>
          <w:trHeight w:val="890" w:hRule="exact"/>
        </w:trPr>
        <w:tc>
          <w:tcPr>
            <w:tcW w:w="785" w:type="dxa"/>
            <w:tcBorders>
              <w:top w:val="nil" w:sz="6" w:space="0" w:color="auto"/>
              <w:left w:val="nil" w:sz="6" w:space="0" w:color="auto"/>
              <w:bottom w:val="nil" w:sz="6" w:space="0" w:color="auto"/>
              <w:right w:val="nil" w:sz="6" w:space="0" w:color="auto"/>
            </w:tcBorders>
          </w:tcPr>
          <w:p>
            <w:pPr/>
          </w:p>
        </w:tc>
        <w:tc>
          <w:tcPr>
            <w:tcW w:w="863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22" w:lineRule="exact"/>
              <w:ind w:left="171" w:right="0"/>
              <w:jc w:val="left"/>
              <w:rPr>
                <w:rFonts w:ascii="宋体" w:hAnsi="宋体" w:cs="宋体" w:eastAsia="宋体" w:hint="default"/>
                <w:sz w:val="24"/>
                <w:szCs w:val="24"/>
              </w:rPr>
            </w:pPr>
            <w:r>
              <w:rPr>
                <w:rFonts w:ascii="Arial" w:hAnsi="Arial" w:cs="Arial" w:eastAsia="Arial" w:hint="default"/>
                <w:sz w:val="24"/>
                <w:szCs w:val="24"/>
              </w:rPr>
              <w:t>(a)</w:t>
            </w:r>
            <w:r>
              <w:rPr>
                <w:rFonts w:ascii="Arial" w:hAnsi="Arial" w:cs="Arial" w:eastAsia="Arial" w:hint="default"/>
                <w:spacing w:val="58"/>
                <w:sz w:val="24"/>
                <w:szCs w:val="24"/>
              </w:rPr>
              <w:t> </w:t>
            </w:r>
            <w:r>
              <w:rPr>
                <w:rFonts w:ascii="宋体" w:hAnsi="宋体" w:cs="宋体" w:eastAsia="宋体" w:hint="default"/>
                <w:sz w:val="24"/>
                <w:szCs w:val="24"/>
              </w:rPr>
              <w:t>根据</w:t>
            </w:r>
            <w:r>
              <w:rPr>
                <w:rFonts w:ascii="宋体" w:hAnsi="宋体" w:cs="宋体" w:eastAsia="宋体" w:hint="default"/>
                <w:spacing w:val="-58"/>
                <w:sz w:val="24"/>
                <w:szCs w:val="24"/>
              </w:rPr>
              <w:t> </w:t>
            </w:r>
            <w:r>
              <w:rPr>
                <w:rFonts w:ascii="Arial" w:hAnsi="Arial" w:cs="Arial" w:eastAsia="Arial" w:hint="default"/>
                <w:sz w:val="24"/>
                <w:szCs w:val="24"/>
              </w:rPr>
              <w:t>2015</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3</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7"/>
                <w:sz w:val="24"/>
                <w:szCs w:val="24"/>
              </w:rPr>
              <w:t> </w:t>
            </w:r>
            <w:r>
              <w:rPr>
                <w:rFonts w:ascii="Arial" w:hAnsi="Arial" w:cs="Arial" w:eastAsia="Arial" w:hint="default"/>
                <w:sz w:val="24"/>
                <w:szCs w:val="24"/>
              </w:rPr>
              <w:t>29</w:t>
            </w:r>
            <w:r>
              <w:rPr>
                <w:rFonts w:ascii="Arial" w:hAnsi="Arial" w:cs="Arial" w:eastAsia="Arial" w:hint="default"/>
                <w:spacing w:val="-5"/>
                <w:sz w:val="24"/>
                <w:szCs w:val="24"/>
              </w:rPr>
              <w:t> </w:t>
            </w:r>
            <w:r>
              <w:rPr>
                <w:rFonts w:ascii="宋体" w:hAnsi="宋体" w:cs="宋体" w:eastAsia="宋体" w:hint="default"/>
                <w:spacing w:val="-4"/>
                <w:sz w:val="24"/>
                <w:szCs w:val="24"/>
              </w:rPr>
              <w:t>日董事会决议，董事会提议本公司向全体股东分配股利</w:t>
            </w:r>
          </w:p>
          <w:p>
            <w:pPr>
              <w:pStyle w:val="TableParagraph"/>
              <w:spacing w:line="322" w:lineRule="exact"/>
              <w:ind w:left="171" w:right="0"/>
              <w:jc w:val="left"/>
              <w:rPr>
                <w:rFonts w:ascii="宋体" w:hAnsi="宋体" w:cs="宋体" w:eastAsia="宋体" w:hint="default"/>
                <w:sz w:val="24"/>
                <w:szCs w:val="24"/>
              </w:rPr>
            </w:pP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3.69</w:t>
            </w:r>
            <w:r>
              <w:rPr>
                <w:rFonts w:ascii="Arial" w:hAnsi="Arial" w:cs="Arial" w:eastAsia="Arial" w:hint="default"/>
                <w:spacing w:val="-8"/>
                <w:sz w:val="24"/>
                <w:szCs w:val="24"/>
              </w:rPr>
              <w:t> </w:t>
            </w:r>
            <w:r>
              <w:rPr>
                <w:rFonts w:ascii="宋体" w:hAnsi="宋体" w:cs="宋体" w:eastAsia="宋体" w:hint="default"/>
                <w:sz w:val="24"/>
                <w:szCs w:val="24"/>
              </w:rPr>
              <w:t>亿元，未在本财务报表中确认为负债</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(43))</w:t>
            </w:r>
            <w:r>
              <w:rPr>
                <w:rFonts w:ascii="宋体" w:hAnsi="宋体" w:cs="宋体" w:eastAsia="宋体" w:hint="default"/>
                <w:sz w:val="24"/>
                <w:szCs w:val="24"/>
              </w:rPr>
              <w:t>。</w:t>
            </w:r>
          </w:p>
        </w:tc>
      </w:tr>
    </w:tbl>
    <w:p>
      <w:pPr>
        <w:spacing w:after="0" w:line="322" w:lineRule="exact"/>
        <w:jc w:val="left"/>
        <w:rPr>
          <w:rFonts w:ascii="宋体" w:hAnsi="宋体" w:cs="宋体" w:eastAsia="宋体"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795"/>
        <w:gridCol w:w="1873"/>
        <w:gridCol w:w="220"/>
        <w:gridCol w:w="979"/>
        <w:gridCol w:w="271"/>
        <w:gridCol w:w="1054"/>
        <w:gridCol w:w="272"/>
        <w:gridCol w:w="1116"/>
        <w:gridCol w:w="271"/>
        <w:gridCol w:w="1054"/>
        <w:gridCol w:w="236"/>
        <w:gridCol w:w="1132"/>
      </w:tblGrid>
      <w:tr>
        <w:trPr>
          <w:trHeight w:val="413"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十二</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exact"/>
              <w:ind w:left="114" w:right="0"/>
              <w:jc w:val="left"/>
              <w:rPr>
                <w:rFonts w:ascii="黑体" w:hAnsi="黑体" w:cs="黑体" w:eastAsia="黑体" w:hint="default"/>
                <w:sz w:val="24"/>
                <w:szCs w:val="24"/>
              </w:rPr>
            </w:pPr>
            <w:r>
              <w:rPr>
                <w:rFonts w:ascii="黑体" w:hAnsi="黑体" w:cs="黑体" w:eastAsia="黑体" w:hint="default"/>
                <w:sz w:val="24"/>
                <w:szCs w:val="24"/>
              </w:rPr>
              <w:t>企业合并</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611" w:hRule="exact"/>
        </w:trPr>
        <w:tc>
          <w:tcPr>
            <w:tcW w:w="9273" w:type="dxa"/>
            <w:gridSpan w:val="12"/>
            <w:tcBorders>
              <w:top w:val="nil" w:sz="6" w:space="0" w:color="auto"/>
              <w:left w:val="nil" w:sz="6" w:space="0" w:color="auto"/>
              <w:bottom w:val="nil" w:sz="6" w:space="0" w:color="auto"/>
              <w:right w:val="nil" w:sz="6" w:space="0" w:color="auto"/>
            </w:tcBorders>
          </w:tcPr>
          <w:p>
            <w:pPr>
              <w:pStyle w:val="TableParagraph"/>
              <w:spacing w:line="240" w:lineRule="auto" w:before="99"/>
              <w:ind w:left="909" w:right="0"/>
              <w:jc w:val="left"/>
              <w:rPr>
                <w:rFonts w:ascii="宋体" w:hAnsi="宋体" w:cs="宋体" w:eastAsia="宋体" w:hint="default"/>
                <w:sz w:val="24"/>
                <w:szCs w:val="24"/>
              </w:rPr>
            </w:pPr>
            <w:r>
              <w:rPr>
                <w:rFonts w:ascii="宋体" w:hAnsi="宋体" w:cs="宋体" w:eastAsia="宋体" w:hint="default"/>
                <w:sz w:val="24"/>
                <w:szCs w:val="24"/>
              </w:rPr>
              <w:t>见附注五</w:t>
            </w:r>
            <w:r>
              <w:rPr>
                <w:rFonts w:ascii="Arial" w:hAnsi="Arial" w:cs="Arial" w:eastAsia="Arial" w:hint="default"/>
                <w:sz w:val="24"/>
                <w:szCs w:val="24"/>
              </w:rPr>
              <w:t>(1)</w:t>
            </w:r>
            <w:r>
              <w:rPr>
                <w:rFonts w:ascii="宋体" w:hAnsi="宋体" w:cs="宋体" w:eastAsia="宋体" w:hint="default"/>
                <w:sz w:val="24"/>
                <w:szCs w:val="24"/>
              </w:rPr>
              <w:t>、</w:t>
            </w:r>
            <w:r>
              <w:rPr>
                <w:rFonts w:ascii="Arial" w:hAnsi="Arial" w:cs="Arial" w:eastAsia="Arial" w:hint="default"/>
                <w:sz w:val="24"/>
                <w:szCs w:val="24"/>
              </w:rPr>
              <w:t>(2)</w:t>
            </w:r>
            <w:r>
              <w:rPr>
                <w:rFonts w:ascii="宋体" w:hAnsi="宋体" w:cs="宋体" w:eastAsia="宋体" w:hint="default"/>
                <w:sz w:val="24"/>
                <w:szCs w:val="24"/>
              </w:rPr>
              <w:t>。</w:t>
            </w:r>
          </w:p>
        </w:tc>
      </w:tr>
      <w:tr>
        <w:trPr>
          <w:trHeight w:val="599"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114" w:right="0"/>
              <w:jc w:val="left"/>
              <w:rPr>
                <w:rFonts w:ascii="黑体" w:hAnsi="黑体" w:cs="黑体" w:eastAsia="黑体" w:hint="default"/>
                <w:sz w:val="24"/>
                <w:szCs w:val="24"/>
              </w:rPr>
            </w:pPr>
            <w:r>
              <w:rPr>
                <w:rFonts w:ascii="黑体" w:hAnsi="黑体" w:cs="黑体" w:eastAsia="黑体" w:hint="default"/>
                <w:sz w:val="24"/>
                <w:szCs w:val="24"/>
              </w:rPr>
              <w:t>金融风险</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1206" w:hRule="exact"/>
        </w:trPr>
        <w:tc>
          <w:tcPr>
            <w:tcW w:w="9273" w:type="dxa"/>
            <w:gridSpan w:val="12"/>
            <w:tcBorders>
              <w:top w:val="nil" w:sz="6" w:space="0" w:color="auto"/>
              <w:left w:val="nil" w:sz="6" w:space="0" w:color="auto"/>
              <w:bottom w:val="nil" w:sz="6" w:space="0" w:color="auto"/>
              <w:right w:val="nil" w:sz="6" w:space="0" w:color="auto"/>
            </w:tcBorders>
          </w:tcPr>
          <w:p>
            <w:pPr>
              <w:pStyle w:val="TableParagraph"/>
              <w:spacing w:line="225" w:lineRule="auto" w:before="116"/>
              <w:ind w:left="909" w:right="105"/>
              <w:jc w:val="both"/>
              <w:rPr>
                <w:rFonts w:ascii="宋体" w:hAnsi="宋体" w:cs="宋体" w:eastAsia="宋体" w:hint="default"/>
                <w:sz w:val="24"/>
                <w:szCs w:val="24"/>
              </w:rPr>
            </w:pPr>
            <w:r>
              <w:rPr>
                <w:rFonts w:ascii="宋体" w:hAnsi="宋体" w:cs="宋体" w:eastAsia="宋体" w:hint="default"/>
                <w:spacing w:val="7"/>
                <w:sz w:val="24"/>
                <w:szCs w:val="24"/>
              </w:rPr>
              <w:t>本集团的经营活动会面临各种金融风险：市场风险</w:t>
            </w:r>
            <w:r>
              <w:rPr>
                <w:rFonts w:ascii="Arial" w:hAnsi="Arial" w:cs="Arial" w:eastAsia="Arial" w:hint="default"/>
                <w:spacing w:val="7"/>
                <w:sz w:val="24"/>
                <w:szCs w:val="24"/>
              </w:rPr>
              <w:t>(</w:t>
            </w:r>
            <w:r>
              <w:rPr>
                <w:rFonts w:ascii="宋体" w:hAnsi="宋体" w:cs="宋体" w:eastAsia="宋体" w:hint="default"/>
                <w:spacing w:val="7"/>
                <w:sz w:val="24"/>
                <w:szCs w:val="24"/>
              </w:rPr>
              <w:t>主要为外汇风险和利率风</w:t>
            </w:r>
            <w:r>
              <w:rPr>
                <w:rFonts w:ascii="宋体" w:hAnsi="宋体" w:cs="宋体" w:eastAsia="宋体" w:hint="default"/>
                <w:sz w:val="24"/>
                <w:szCs w:val="24"/>
              </w:rPr>
              <w:t> 险</w:t>
            </w:r>
            <w:r>
              <w:rPr>
                <w:rFonts w:ascii="Arial" w:hAnsi="Arial" w:cs="Arial" w:eastAsia="Arial" w:hint="default"/>
                <w:sz w:val="24"/>
                <w:szCs w:val="24"/>
              </w:rPr>
              <w:t>)</w:t>
            </w:r>
            <w:r>
              <w:rPr>
                <w:rFonts w:ascii="宋体" w:hAnsi="宋体" w:cs="宋体" w:eastAsia="宋体" w:hint="default"/>
                <w:sz w:val="24"/>
                <w:szCs w:val="24"/>
              </w:rPr>
              <w:t>、信用风险、价格风险和流动性风险。本集团整体的风险管理计划针对金融</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市场的不可预见性，力求减少对本集团财务业绩的潜在不利影响。</w:t>
            </w:r>
          </w:p>
        </w:tc>
      </w:tr>
      <w:tr>
        <w:trPr>
          <w:trHeight w:val="587"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4" w:right="0"/>
              <w:jc w:val="left"/>
              <w:rPr>
                <w:rFonts w:ascii="黑体" w:hAnsi="黑体" w:cs="黑体" w:eastAsia="黑体" w:hint="default"/>
                <w:sz w:val="24"/>
                <w:szCs w:val="24"/>
              </w:rPr>
            </w:pPr>
            <w:r>
              <w:rPr>
                <w:rFonts w:ascii="黑体" w:hAnsi="黑体" w:cs="黑体" w:eastAsia="黑体" w:hint="default"/>
                <w:sz w:val="24"/>
                <w:szCs w:val="24"/>
              </w:rPr>
              <w:t>市场风险</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591"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(a)</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14" w:right="0"/>
              <w:jc w:val="left"/>
              <w:rPr>
                <w:rFonts w:ascii="宋体" w:hAnsi="宋体" w:cs="宋体" w:eastAsia="宋体" w:hint="default"/>
                <w:sz w:val="24"/>
                <w:szCs w:val="24"/>
              </w:rPr>
            </w:pPr>
            <w:r>
              <w:rPr>
                <w:rFonts w:ascii="宋体" w:hAnsi="宋体" w:cs="宋体" w:eastAsia="宋体" w:hint="default"/>
                <w:sz w:val="24"/>
                <w:szCs w:val="24"/>
              </w:rPr>
              <w:t>外汇风险</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2144" w:hRule="exact"/>
        </w:trPr>
        <w:tc>
          <w:tcPr>
            <w:tcW w:w="795" w:type="dxa"/>
            <w:tcBorders>
              <w:top w:val="nil" w:sz="6" w:space="0" w:color="auto"/>
              <w:left w:val="nil" w:sz="6" w:space="0" w:color="auto"/>
              <w:bottom w:val="nil" w:sz="6" w:space="0" w:color="auto"/>
              <w:right w:val="nil" w:sz="6" w:space="0" w:color="auto"/>
            </w:tcBorders>
          </w:tcPr>
          <w:p>
            <w:pPr/>
          </w:p>
        </w:tc>
        <w:tc>
          <w:tcPr>
            <w:tcW w:w="8478" w:type="dxa"/>
            <w:gridSpan w:val="11"/>
            <w:tcBorders>
              <w:top w:val="nil" w:sz="6" w:space="0" w:color="auto"/>
              <w:left w:val="nil" w:sz="6" w:space="0" w:color="auto"/>
              <w:bottom w:val="nil" w:sz="6" w:space="0" w:color="auto"/>
              <w:right w:val="nil" w:sz="6" w:space="0" w:color="auto"/>
            </w:tcBorders>
          </w:tcPr>
          <w:p>
            <w:pPr>
              <w:pStyle w:val="TableParagraph"/>
              <w:spacing w:line="232" w:lineRule="auto" w:before="107"/>
              <w:ind w:left="114" w:right="104"/>
              <w:jc w:val="both"/>
              <w:rPr>
                <w:rFonts w:ascii="宋体" w:hAnsi="宋体" w:cs="宋体" w:eastAsia="宋体" w:hint="default"/>
                <w:sz w:val="24"/>
                <w:szCs w:val="24"/>
              </w:rPr>
            </w:pPr>
            <w:r>
              <w:rPr>
                <w:rFonts w:ascii="宋体" w:hAnsi="宋体" w:cs="宋体" w:eastAsia="宋体" w:hint="default"/>
                <w:spacing w:val="2"/>
                <w:sz w:val="24"/>
                <w:szCs w:val="24"/>
              </w:rPr>
              <w:t>本集团的主要经营位于中国境内，主要业务以人民币结算。但本集团已确认的</w:t>
            </w:r>
            <w:r>
              <w:rPr>
                <w:rFonts w:ascii="宋体" w:hAnsi="宋体" w:cs="宋体" w:eastAsia="宋体" w:hint="default"/>
                <w:spacing w:val="-101"/>
                <w:sz w:val="24"/>
                <w:szCs w:val="24"/>
              </w:rPr>
              <w:t> </w:t>
            </w:r>
            <w:r>
              <w:rPr>
                <w:rFonts w:ascii="宋体" w:hAnsi="宋体" w:cs="宋体" w:eastAsia="宋体" w:hint="default"/>
                <w:spacing w:val="-101"/>
                <w:sz w:val="24"/>
                <w:szCs w:val="24"/>
              </w:rPr>
            </w:r>
            <w:r>
              <w:rPr>
                <w:rFonts w:ascii="宋体" w:hAnsi="宋体" w:cs="宋体" w:eastAsia="宋体" w:hint="default"/>
                <w:sz w:val="24"/>
                <w:szCs w:val="24"/>
              </w:rPr>
              <w:t>外币资产和负债及未来的外币交易</w:t>
            </w:r>
            <w:r>
              <w:rPr>
                <w:rFonts w:ascii="Arial" w:hAnsi="Arial" w:cs="Arial" w:eastAsia="Arial" w:hint="default"/>
                <w:sz w:val="24"/>
                <w:szCs w:val="24"/>
              </w:rPr>
              <w:t>(</w:t>
            </w:r>
            <w:r>
              <w:rPr>
                <w:rFonts w:ascii="宋体" w:hAnsi="宋体" w:cs="宋体" w:eastAsia="宋体" w:hint="default"/>
                <w:sz w:val="24"/>
                <w:szCs w:val="24"/>
              </w:rPr>
              <w:t>外币资产和负债及外币交易的计价货币主要 为日元、港元、美元和澳门元</w:t>
            </w:r>
            <w:r>
              <w:rPr>
                <w:rFonts w:ascii="Arial" w:hAnsi="Arial" w:cs="Arial" w:eastAsia="Arial" w:hint="default"/>
                <w:sz w:val="24"/>
                <w:szCs w:val="24"/>
              </w:rPr>
              <w:t>)</w:t>
            </w:r>
            <w:r>
              <w:rPr>
                <w:rFonts w:ascii="宋体" w:hAnsi="宋体" w:cs="宋体" w:eastAsia="宋体" w:hint="default"/>
                <w:sz w:val="24"/>
                <w:szCs w:val="24"/>
              </w:rPr>
              <w:t>依然存在外汇风险。本集团总部财务部门负责监</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pacing w:val="2"/>
                <w:sz w:val="24"/>
                <w:szCs w:val="24"/>
              </w:rPr>
              <w:t>控集团外币交易和外币资产及负债的规模，以最大程度降低面临的外汇风险；</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pacing w:val="2"/>
                <w:sz w:val="24"/>
                <w:szCs w:val="24"/>
              </w:rPr>
              <w:t>为此，本集团可能会以签署远期外汇合约或货币互换合约的方式来达到规避外</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汇风险的目的。</w:t>
            </w:r>
          </w:p>
        </w:tc>
      </w:tr>
      <w:tr>
        <w:trPr>
          <w:trHeight w:val="899" w:hRule="exact"/>
        </w:trPr>
        <w:tc>
          <w:tcPr>
            <w:tcW w:w="795" w:type="dxa"/>
            <w:tcBorders>
              <w:top w:val="nil" w:sz="6" w:space="0" w:color="auto"/>
              <w:left w:val="nil" w:sz="6" w:space="0" w:color="auto"/>
              <w:bottom w:val="nil" w:sz="6" w:space="0" w:color="auto"/>
              <w:right w:val="nil" w:sz="6" w:space="0" w:color="auto"/>
            </w:tcBorders>
          </w:tcPr>
          <w:p>
            <w:pPr/>
          </w:p>
        </w:tc>
        <w:tc>
          <w:tcPr>
            <w:tcW w:w="8478" w:type="dxa"/>
            <w:gridSpan w:val="11"/>
            <w:tcBorders>
              <w:top w:val="nil" w:sz="6" w:space="0" w:color="auto"/>
              <w:left w:val="nil" w:sz="6" w:space="0" w:color="auto"/>
              <w:bottom w:val="nil" w:sz="6" w:space="0" w:color="auto"/>
              <w:right w:val="nil" w:sz="6" w:space="0" w:color="auto"/>
            </w:tcBorders>
          </w:tcPr>
          <w:p>
            <w:pPr>
              <w:pStyle w:val="TableParagraph"/>
              <w:spacing w:line="312" w:lineRule="exact" w:before="130"/>
              <w:ind w:left="114" w:right="105"/>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1"/>
                <w:sz w:val="24"/>
                <w:szCs w:val="24"/>
              </w:rPr>
              <w:t> </w:t>
            </w:r>
            <w:r>
              <w:rPr>
                <w:rFonts w:ascii="Arial" w:hAnsi="Arial" w:cs="Arial" w:eastAsia="Arial" w:hint="default"/>
                <w:sz w:val="24"/>
                <w:szCs w:val="24"/>
              </w:rPr>
              <w:t>2014</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日及</w:t>
            </w:r>
            <w:r>
              <w:rPr>
                <w:rFonts w:ascii="宋体" w:hAnsi="宋体" w:cs="宋体" w:eastAsia="宋体" w:hint="default"/>
                <w:spacing w:val="-52"/>
                <w:sz w:val="24"/>
                <w:szCs w:val="24"/>
              </w:rPr>
              <w:t> </w:t>
            </w:r>
            <w:r>
              <w:rPr>
                <w:rFonts w:ascii="Arial" w:hAnsi="Arial" w:cs="Arial" w:eastAsia="Arial" w:hint="default"/>
                <w:sz w:val="24"/>
                <w:szCs w:val="24"/>
              </w:rPr>
              <w:t>2013</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1"/>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2"/>
                <w:sz w:val="24"/>
                <w:szCs w:val="24"/>
              </w:rPr>
              <w:t> </w:t>
            </w:r>
            <w:r>
              <w:rPr>
                <w:rFonts w:ascii="Arial" w:hAnsi="Arial" w:cs="Arial" w:eastAsia="Arial" w:hint="default"/>
                <w:sz w:val="24"/>
                <w:szCs w:val="24"/>
              </w:rPr>
              <w:t>31</w:t>
            </w:r>
            <w:r>
              <w:rPr>
                <w:rFonts w:ascii="Arial" w:hAnsi="Arial" w:cs="Arial" w:eastAsia="Arial" w:hint="default"/>
                <w:spacing w:val="1"/>
                <w:sz w:val="24"/>
                <w:szCs w:val="24"/>
              </w:rPr>
              <w:t> </w:t>
            </w:r>
            <w:r>
              <w:rPr>
                <w:rFonts w:ascii="宋体" w:hAnsi="宋体" w:cs="宋体" w:eastAsia="宋体" w:hint="default"/>
                <w:sz w:val="24"/>
                <w:szCs w:val="24"/>
              </w:rPr>
              <w:t>日，本集团持有的外币金融资产和 外币金融负债折算成人民币的金额列示如下：</w:t>
            </w:r>
          </w:p>
        </w:tc>
      </w:tr>
      <w:tr>
        <w:trPr>
          <w:trHeight w:val="455"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single" w:sz="4" w:space="0" w:color="000000"/>
              <w:right w:val="nil" w:sz="6" w:space="0" w:color="auto"/>
            </w:tcBorders>
          </w:tcPr>
          <w:p>
            <w:pPr/>
          </w:p>
        </w:tc>
        <w:tc>
          <w:tcPr>
            <w:tcW w:w="979" w:type="dxa"/>
            <w:tcBorders>
              <w:top w:val="nil" w:sz="6" w:space="0" w:color="auto"/>
              <w:left w:val="nil" w:sz="6" w:space="0" w:color="auto"/>
              <w:bottom w:val="single" w:sz="4" w:space="0" w:color="000000"/>
              <w:right w:val="nil" w:sz="6" w:space="0" w:color="auto"/>
            </w:tcBorders>
          </w:tcPr>
          <w:p>
            <w:pPr/>
          </w:p>
        </w:tc>
        <w:tc>
          <w:tcPr>
            <w:tcW w:w="4275" w:type="dxa"/>
            <w:gridSpan w:val="7"/>
            <w:tcBorders>
              <w:top w:val="nil" w:sz="6" w:space="0" w:color="auto"/>
              <w:left w:val="nil" w:sz="6" w:space="0" w:color="auto"/>
              <w:bottom w:val="single" w:sz="4" w:space="0" w:color="000000"/>
              <w:right w:val="nil" w:sz="6" w:space="0" w:color="auto"/>
            </w:tcBorders>
          </w:tcPr>
          <w:p>
            <w:pPr>
              <w:pStyle w:val="TableParagraph"/>
              <w:spacing w:line="240" w:lineRule="auto" w:before="99"/>
              <w:ind w:left="1059"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1132" w:type="dxa"/>
            <w:tcBorders>
              <w:top w:val="nil" w:sz="6" w:space="0" w:color="auto"/>
              <w:left w:val="nil" w:sz="6" w:space="0" w:color="auto"/>
              <w:bottom w:val="single" w:sz="4" w:space="0" w:color="000000"/>
              <w:right w:val="nil" w:sz="6" w:space="0" w:color="auto"/>
            </w:tcBorders>
          </w:tcPr>
          <w:p>
            <w:pPr/>
          </w:p>
        </w:tc>
      </w:tr>
      <w:tr>
        <w:trPr>
          <w:trHeight w:val="47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single" w:sz="4" w:space="0" w:color="000000"/>
              <w:left w:val="nil" w:sz="6" w:space="0" w:color="auto"/>
              <w:bottom w:val="nil" w:sz="6" w:space="0" w:color="auto"/>
              <w:right w:val="nil" w:sz="6" w:space="0" w:color="auto"/>
            </w:tcBorders>
          </w:tcPr>
          <w:p>
            <w:pPr/>
          </w:p>
        </w:tc>
        <w:tc>
          <w:tcPr>
            <w:tcW w:w="979"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33" w:right="0"/>
              <w:jc w:val="left"/>
              <w:rPr>
                <w:rFonts w:ascii="宋体" w:hAnsi="宋体" w:cs="宋体" w:eastAsia="宋体" w:hint="default"/>
                <w:sz w:val="18"/>
                <w:szCs w:val="18"/>
              </w:rPr>
            </w:pPr>
            <w:r>
              <w:rPr>
                <w:rFonts w:ascii="宋体" w:hAnsi="宋体" w:cs="宋体" w:eastAsia="宋体" w:hint="default"/>
                <w:sz w:val="18"/>
                <w:szCs w:val="18"/>
              </w:rPr>
              <w:t>日元项目</w:t>
            </w:r>
          </w:p>
        </w:tc>
        <w:tc>
          <w:tcPr>
            <w:tcW w:w="271" w:type="dxa"/>
            <w:tcBorders>
              <w:top w:val="single" w:sz="4" w:space="0" w:color="000000"/>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169" w:right="0"/>
              <w:jc w:val="left"/>
              <w:rPr>
                <w:rFonts w:ascii="宋体" w:hAnsi="宋体" w:cs="宋体" w:eastAsia="宋体" w:hint="default"/>
                <w:sz w:val="18"/>
                <w:szCs w:val="18"/>
              </w:rPr>
            </w:pPr>
            <w:r>
              <w:rPr>
                <w:rFonts w:ascii="宋体" w:hAnsi="宋体" w:cs="宋体" w:eastAsia="宋体" w:hint="default"/>
                <w:sz w:val="18"/>
                <w:szCs w:val="18"/>
              </w:rPr>
              <w:t>港元项目</w:t>
            </w:r>
          </w:p>
        </w:tc>
        <w:tc>
          <w:tcPr>
            <w:tcW w:w="272" w:type="dxa"/>
            <w:tcBorders>
              <w:top w:val="single" w:sz="4" w:space="0" w:color="000000"/>
              <w:left w:val="nil" w:sz="6" w:space="0" w:color="auto"/>
              <w:bottom w:val="nil" w:sz="6" w:space="0" w:color="auto"/>
              <w:right w:val="nil" w:sz="6" w:space="0" w:color="auto"/>
            </w:tcBorders>
          </w:tcPr>
          <w:p>
            <w:pPr/>
          </w:p>
        </w:tc>
        <w:tc>
          <w:tcPr>
            <w:tcW w:w="1116"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left="200" w:right="0"/>
              <w:jc w:val="left"/>
              <w:rPr>
                <w:rFonts w:ascii="宋体" w:hAnsi="宋体" w:cs="宋体" w:eastAsia="宋体" w:hint="default"/>
                <w:sz w:val="18"/>
                <w:szCs w:val="18"/>
              </w:rPr>
            </w:pPr>
            <w:r>
              <w:rPr>
                <w:rFonts w:ascii="宋体" w:hAnsi="宋体" w:cs="宋体" w:eastAsia="宋体" w:hint="default"/>
                <w:sz w:val="18"/>
                <w:szCs w:val="18"/>
              </w:rPr>
              <w:t>美元项目</w:t>
            </w:r>
          </w:p>
        </w:tc>
        <w:tc>
          <w:tcPr>
            <w:tcW w:w="271" w:type="dxa"/>
            <w:tcBorders>
              <w:top w:val="single" w:sz="4" w:space="0" w:color="000000"/>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04" w:lineRule="exact"/>
              <w:ind w:left="349" w:right="0" w:hanging="90"/>
              <w:jc w:val="left"/>
              <w:rPr>
                <w:rFonts w:ascii="宋体" w:hAnsi="宋体" w:cs="宋体" w:eastAsia="宋体" w:hint="default"/>
                <w:sz w:val="18"/>
                <w:szCs w:val="18"/>
              </w:rPr>
            </w:pPr>
            <w:r>
              <w:rPr>
                <w:rFonts w:ascii="宋体" w:hAnsi="宋体" w:cs="宋体" w:eastAsia="宋体" w:hint="default"/>
                <w:sz w:val="18"/>
                <w:szCs w:val="18"/>
              </w:rPr>
              <w:t>澳门元</w:t>
            </w:r>
          </w:p>
          <w:p>
            <w:pPr>
              <w:pStyle w:val="TableParagraph"/>
              <w:spacing w:line="234" w:lineRule="exact"/>
              <w:ind w:left="34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6" w:type="dxa"/>
            <w:tcBorders>
              <w:top w:val="single" w:sz="4" w:space="0" w:color="000000"/>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nil" w:sz="6" w:space="0" w:color="auto"/>
              <w:right w:val="nil" w:sz="6" w:space="0" w:color="auto"/>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36"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20" w:lineRule="exact"/>
              <w:ind w:left="114" w:right="0"/>
              <w:jc w:val="left"/>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
        </w:tc>
      </w:tr>
      <w:tr>
        <w:trPr>
          <w:trHeight w:val="24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20" w:right="0"/>
              <w:jc w:val="left"/>
              <w:rPr>
                <w:rFonts w:ascii="Arial" w:hAnsi="Arial" w:cs="Arial" w:eastAsia="Arial" w:hint="default"/>
                <w:sz w:val="18"/>
                <w:szCs w:val="18"/>
              </w:rPr>
            </w:pPr>
            <w:r>
              <w:rPr>
                <w:rFonts w:ascii="Arial"/>
                <w:sz w:val="18"/>
              </w:rPr>
              <w:t>234,954</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95" w:right="0"/>
              <w:jc w:val="left"/>
              <w:rPr>
                <w:rFonts w:ascii="Arial" w:hAnsi="Arial" w:cs="Arial" w:eastAsia="Arial" w:hint="default"/>
                <w:sz w:val="18"/>
                <w:szCs w:val="18"/>
              </w:rPr>
            </w:pPr>
            <w:r>
              <w:rPr>
                <w:rFonts w:ascii="Arial"/>
                <w:sz w:val="18"/>
              </w:rPr>
              <w:t>293,486</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8"/>
              <w:jc w:val="right"/>
              <w:rPr>
                <w:rFonts w:ascii="Arial" w:hAnsi="Arial" w:cs="Arial" w:eastAsia="Arial" w:hint="default"/>
                <w:sz w:val="18"/>
                <w:szCs w:val="18"/>
              </w:rPr>
            </w:pPr>
            <w:r>
              <w:rPr>
                <w:rFonts w:ascii="Arial"/>
                <w:spacing w:val="-1"/>
                <w:sz w:val="18"/>
              </w:rPr>
              <w:t>168,181</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4"/>
              <w:ind w:right="106"/>
              <w:jc w:val="right"/>
              <w:rPr>
                <w:rFonts w:ascii="Arial" w:hAnsi="Arial" w:cs="Arial" w:eastAsia="Arial" w:hint="default"/>
                <w:sz w:val="18"/>
                <w:szCs w:val="18"/>
              </w:rPr>
            </w:pPr>
            <w:r>
              <w:rPr>
                <w:rFonts w:ascii="Arial"/>
                <w:spacing w:val="-1"/>
                <w:sz w:val="18"/>
              </w:rPr>
              <w:t>2,721</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Arial" w:hAnsi="Arial" w:cs="Arial" w:eastAsia="Arial" w:hint="default"/>
                <w:sz w:val="18"/>
                <w:szCs w:val="18"/>
              </w:rPr>
            </w:pPr>
            <w:r>
              <w:rPr>
                <w:rFonts w:ascii="Arial"/>
                <w:spacing w:val="-1"/>
                <w:sz w:val="18"/>
              </w:rPr>
              <w:t>699,342</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1" w:right="0"/>
              <w:jc w:val="left"/>
              <w:rPr>
                <w:rFonts w:ascii="Arial" w:hAnsi="Arial" w:cs="Arial" w:eastAsia="Arial" w:hint="default"/>
                <w:sz w:val="18"/>
                <w:szCs w:val="18"/>
              </w:rPr>
            </w:pPr>
            <w:r>
              <w:rPr>
                <w:rFonts w:ascii="Arial"/>
                <w:sz w:val="18"/>
              </w:rPr>
              <w:t>33,385</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18"/>
                <w:szCs w:val="18"/>
              </w:rPr>
            </w:pPr>
            <w:r>
              <w:rPr>
                <w:rFonts w:ascii="Arial"/>
                <w:spacing w:val="-1"/>
                <w:sz w:val="18"/>
              </w:rPr>
              <w:t>13,655</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spacing w:val="-1"/>
                <w:w w:val="95"/>
                <w:sz w:val="18"/>
              </w:rPr>
              <w:t>844</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7" w:lineRule="exact"/>
              <w:ind w:right="106"/>
              <w:jc w:val="right"/>
              <w:rPr>
                <w:rFonts w:ascii="Arial" w:hAnsi="Arial" w:cs="Arial" w:eastAsia="Arial" w:hint="default"/>
                <w:sz w:val="18"/>
                <w:szCs w:val="18"/>
              </w:rPr>
            </w:pPr>
            <w:r>
              <w:rPr>
                <w:rFonts w:ascii="Arial"/>
                <w:spacing w:val="-1"/>
                <w:sz w:val="18"/>
              </w:rPr>
              <w:t>47,884</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17</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spacing w:val="-1"/>
                <w:sz w:val="18"/>
              </w:rPr>
              <w:t>1,523</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7"/>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8" w:lineRule="exact"/>
              <w:ind w:right="97"/>
              <w:jc w:val="right"/>
              <w:rPr>
                <w:rFonts w:ascii="Arial" w:hAnsi="Arial" w:cs="Arial" w:eastAsia="Arial" w:hint="default"/>
                <w:sz w:val="18"/>
                <w:szCs w:val="18"/>
              </w:rPr>
            </w:pPr>
            <w:r>
              <w:rPr>
                <w:rFonts w:ascii="Arial"/>
                <w:spacing w:val="-1"/>
                <w:sz w:val="18"/>
              </w:rPr>
              <w:t>1,540</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21" w:right="0"/>
              <w:jc w:val="left"/>
              <w:rPr>
                <w:rFonts w:ascii="Arial" w:hAnsi="Arial" w:cs="Arial" w:eastAsia="Arial" w:hint="default"/>
                <w:sz w:val="18"/>
                <w:szCs w:val="18"/>
              </w:rPr>
            </w:pPr>
            <w:r>
              <w:rPr>
                <w:rFonts w:ascii="Arial"/>
                <w:sz w:val="18"/>
              </w:rPr>
              <w:t>41,201</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5"/>
              <w:jc w:val="right"/>
              <w:rPr>
                <w:rFonts w:ascii="Arial" w:hAnsi="Arial" w:cs="Arial" w:eastAsia="Arial" w:hint="default"/>
                <w:sz w:val="18"/>
                <w:szCs w:val="18"/>
              </w:rPr>
            </w:pPr>
            <w:r>
              <w:rPr>
                <w:rFonts w:ascii="Arial"/>
                <w:spacing w:val="-1"/>
                <w:sz w:val="18"/>
              </w:rPr>
              <w:t>55,913</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7"/>
              <w:jc w:val="right"/>
              <w:rPr>
                <w:rFonts w:ascii="Arial" w:hAnsi="Arial" w:cs="Arial" w:eastAsia="Arial" w:hint="default"/>
                <w:sz w:val="18"/>
                <w:szCs w:val="18"/>
              </w:rPr>
            </w:pPr>
            <w:r>
              <w:rPr>
                <w:rFonts w:ascii="Arial"/>
                <w:spacing w:val="-1"/>
                <w:w w:val="95"/>
                <w:sz w:val="18"/>
              </w:rPr>
              <w:t>824</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7" w:lineRule="exact"/>
              <w:ind w:right="97"/>
              <w:jc w:val="right"/>
              <w:rPr>
                <w:rFonts w:ascii="Arial" w:hAnsi="Arial" w:cs="Arial" w:eastAsia="Arial" w:hint="default"/>
                <w:sz w:val="18"/>
                <w:szCs w:val="18"/>
              </w:rPr>
            </w:pPr>
            <w:r>
              <w:rPr>
                <w:rFonts w:ascii="Arial"/>
                <w:spacing w:val="-1"/>
                <w:sz w:val="18"/>
              </w:rPr>
              <w:t>97,938</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630</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8" w:lineRule="exact"/>
              <w:ind w:right="108"/>
              <w:jc w:val="right"/>
              <w:rPr>
                <w:rFonts w:ascii="Arial" w:hAnsi="Arial" w:cs="Arial" w:eastAsia="Arial" w:hint="default"/>
                <w:sz w:val="18"/>
                <w:szCs w:val="18"/>
              </w:rPr>
            </w:pPr>
            <w:r>
              <w:rPr>
                <w:rFonts w:ascii="Arial"/>
                <w:spacing w:val="-1"/>
                <w:w w:val="95"/>
                <w:sz w:val="18"/>
              </w:rPr>
              <w:t>630</w:t>
            </w:r>
            <w:r>
              <w:rPr>
                <w:rFonts w:ascii="Arial"/>
                <w:sz w:val="18"/>
              </w:rPr>
            </w:r>
          </w:p>
        </w:tc>
      </w:tr>
      <w:tr>
        <w:trPr>
          <w:trHeight w:val="231"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tabs>
                <w:tab w:pos="971"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4"/>
                <w:sz w:val="18"/>
                <w:u w:val="single" w:color="000000"/>
              </w:rPr>
              <w:t> </w:t>
            </w:r>
            <w:r>
              <w:rPr>
                <w:rFonts w:ascii="Arial"/>
                <w:spacing w:val="-1"/>
                <w:sz w:val="18"/>
                <w:u w:val="single" w:color="000000"/>
              </w:rPr>
              <w:t>180,956</w:t>
              <w:tab/>
            </w:r>
            <w:r>
              <w:rPr>
                <w:rFonts w:ascii="Arial"/>
                <w:spacing w:val="-1"/>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388" w:val="left" w:leader="none"/>
                <w:tab w:pos="1046"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20,460</w:t>
              <w:tab/>
            </w:r>
            <w:r>
              <w:rPr>
                <w:rFonts w:ascii="Arial"/>
                <w:spacing w:val="-1"/>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tabs>
                <w:tab w:pos="549" w:val="left" w:leader="none"/>
                <w:tab w:pos="1109"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9,680</w:t>
              <w:tab/>
            </w:r>
            <w:r>
              <w:rPr>
                <w:rFonts w:ascii="Arial"/>
                <w:spacing w:val="-1"/>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878" w:val="left" w:leader="none"/>
                <w:tab w:pos="1046" w:val="left" w:leader="none"/>
              </w:tabs>
              <w:spacing w:line="240" w:lineRule="auto" w:before="16"/>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4" w:space="0" w:color="000000"/>
              <w:right w:val="nil" w:sz="6" w:space="0" w:color="auto"/>
            </w:tcBorders>
          </w:tcPr>
          <w:p>
            <w:pPr>
              <w:pStyle w:val="TableParagraph"/>
              <w:spacing w:line="197" w:lineRule="exact"/>
              <w:ind w:right="106"/>
              <w:jc w:val="right"/>
              <w:rPr>
                <w:rFonts w:ascii="Arial" w:hAnsi="Arial" w:cs="Arial" w:eastAsia="Arial" w:hint="default"/>
                <w:sz w:val="18"/>
                <w:szCs w:val="18"/>
              </w:rPr>
            </w:pPr>
            <w:r>
              <w:rPr>
                <w:rFonts w:ascii="Arial"/>
                <w:spacing w:val="-3"/>
                <w:sz w:val="18"/>
              </w:rPr>
              <w:t>211,096</w:t>
            </w:r>
          </w:p>
        </w:tc>
      </w:tr>
      <w:tr>
        <w:trPr>
          <w:trHeight w:val="227"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220" w:right="0"/>
              <w:jc w:val="left"/>
              <w:rPr>
                <w:rFonts w:ascii="Arial" w:hAnsi="Arial" w:cs="Arial" w:eastAsia="Arial" w:hint="default"/>
                <w:sz w:val="18"/>
                <w:szCs w:val="18"/>
              </w:rPr>
            </w:pPr>
            <w:r>
              <w:rPr>
                <w:rFonts w:ascii="Arial"/>
                <w:sz w:val="18"/>
              </w:rPr>
              <w:t>491,143</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left="295" w:right="0"/>
              <w:jc w:val="left"/>
              <w:rPr>
                <w:rFonts w:ascii="Arial" w:hAnsi="Arial" w:cs="Arial" w:eastAsia="Arial" w:hint="default"/>
                <w:sz w:val="18"/>
                <w:szCs w:val="18"/>
              </w:rPr>
            </w:pPr>
            <w:r>
              <w:rPr>
                <w:rFonts w:ascii="Arial"/>
                <w:sz w:val="18"/>
              </w:rPr>
              <w:t>385,037</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08"/>
              <w:jc w:val="right"/>
              <w:rPr>
                <w:rFonts w:ascii="Arial" w:hAnsi="Arial" w:cs="Arial" w:eastAsia="Arial" w:hint="default"/>
                <w:sz w:val="18"/>
                <w:szCs w:val="18"/>
              </w:rPr>
            </w:pPr>
            <w:r>
              <w:rPr>
                <w:rFonts w:ascii="Arial"/>
                <w:spacing w:val="-1"/>
                <w:sz w:val="18"/>
              </w:rPr>
              <w:t>178,705</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2"/>
              <w:ind w:right="104"/>
              <w:jc w:val="right"/>
              <w:rPr>
                <w:rFonts w:ascii="Arial" w:hAnsi="Arial" w:cs="Arial" w:eastAsia="Arial" w:hint="default"/>
                <w:sz w:val="18"/>
                <w:szCs w:val="18"/>
              </w:rPr>
            </w:pPr>
            <w:r>
              <w:rPr>
                <w:rFonts w:ascii="Arial"/>
                <w:spacing w:val="-1"/>
                <w:sz w:val="18"/>
              </w:rPr>
              <w:t>3,545</w:t>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single" w:sz="4" w:space="0" w:color="000000"/>
              <w:left w:val="nil" w:sz="6" w:space="0" w:color="auto"/>
              <w:bottom w:val="single" w:sz="12" w:space="0" w:color="000000"/>
              <w:right w:val="nil" w:sz="6" w:space="0" w:color="auto"/>
            </w:tcBorders>
          </w:tcPr>
          <w:p>
            <w:pPr>
              <w:pStyle w:val="TableParagraph"/>
              <w:spacing w:line="205" w:lineRule="exact"/>
              <w:ind w:right="107"/>
              <w:jc w:val="right"/>
              <w:rPr>
                <w:rFonts w:ascii="Arial" w:hAnsi="Arial" w:cs="Arial" w:eastAsia="Arial" w:hint="default"/>
                <w:sz w:val="18"/>
                <w:szCs w:val="18"/>
              </w:rPr>
            </w:pPr>
            <w:r>
              <w:rPr>
                <w:rFonts w:ascii="Arial"/>
                <w:spacing w:val="-1"/>
                <w:sz w:val="18"/>
              </w:rPr>
              <w:t>1,058,430</w:t>
            </w:r>
          </w:p>
        </w:tc>
      </w:tr>
      <w:tr>
        <w:trPr>
          <w:trHeight w:val="249"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33" w:lineRule="exact"/>
              <w:ind w:left="114" w:right="0"/>
              <w:jc w:val="left"/>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single" w:sz="12" w:space="0" w:color="000000"/>
              <w:left w:val="nil" w:sz="6" w:space="0" w:color="auto"/>
              <w:bottom w:val="nil" w:sz="6" w:space="0" w:color="auto"/>
              <w:right w:val="nil" w:sz="6" w:space="0" w:color="auto"/>
            </w:tcBorders>
          </w:tcPr>
          <w:p>
            <w:pP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single" w:sz="12" w:space="0" w:color="000000"/>
              <w:left w:val="nil" w:sz="6" w:space="0" w:color="auto"/>
              <w:bottom w:val="nil" w:sz="6" w:space="0" w:color="auto"/>
              <w:right w:val="nil" w:sz="6" w:space="0" w:color="auto"/>
            </w:tcBorders>
          </w:tcPr>
          <w:p>
            <w:pP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single" w:sz="12" w:space="0" w:color="000000"/>
              <w:left w:val="nil" w:sz="6" w:space="0" w:color="auto"/>
              <w:bottom w:val="nil" w:sz="6" w:space="0" w:color="auto"/>
              <w:right w:val="nil" w:sz="6" w:space="0" w:color="auto"/>
            </w:tcBorders>
          </w:tcPr>
          <w:p>
            <w:pPr/>
          </w:p>
        </w:tc>
      </w:tr>
      <w:tr>
        <w:trPr>
          <w:trHeight w:val="24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204" w:lineRule="exact"/>
              <w:ind w:left="34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46" w:right="0"/>
              <w:jc w:val="left"/>
              <w:rPr>
                <w:rFonts w:ascii="Arial" w:hAnsi="Arial" w:cs="Arial" w:eastAsia="Arial" w:hint="default"/>
                <w:sz w:val="18"/>
                <w:szCs w:val="18"/>
              </w:rPr>
            </w:pPr>
            <w:r>
              <w:rPr>
                <w:rFonts w:ascii="Arial"/>
                <w:sz w:val="18"/>
              </w:rPr>
              <w:t>1,095,940</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Arial" w:hAnsi="Arial" w:cs="Arial" w:eastAsia="Arial" w:hint="default"/>
                <w:sz w:val="18"/>
                <w:szCs w:val="18"/>
              </w:rPr>
            </w:pPr>
            <w:r>
              <w:rPr>
                <w:rFonts w:ascii="Arial"/>
                <w:spacing w:val="-1"/>
                <w:sz w:val="18"/>
              </w:rPr>
              <w:t>69,619</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04" w:lineRule="exact"/>
              <w:ind w:right="106"/>
              <w:jc w:val="right"/>
              <w:rPr>
                <w:rFonts w:ascii="Arial" w:hAnsi="Arial" w:cs="Arial" w:eastAsia="Arial" w:hint="default"/>
                <w:sz w:val="18"/>
                <w:szCs w:val="18"/>
              </w:rPr>
            </w:pPr>
            <w:r>
              <w:rPr>
                <w:rFonts w:ascii="Arial"/>
                <w:spacing w:val="-1"/>
                <w:sz w:val="18"/>
              </w:rPr>
              <w:t>1,165,559</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21" w:right="0"/>
              <w:jc w:val="left"/>
              <w:rPr>
                <w:rFonts w:ascii="Arial" w:hAnsi="Arial" w:cs="Arial" w:eastAsia="Arial" w:hint="default"/>
                <w:sz w:val="18"/>
                <w:szCs w:val="18"/>
              </w:rPr>
            </w:pPr>
            <w:r>
              <w:rPr>
                <w:rFonts w:ascii="Arial"/>
                <w:sz w:val="18"/>
              </w:rPr>
              <w:t>120,257</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6" w:right="0"/>
              <w:jc w:val="left"/>
              <w:rPr>
                <w:rFonts w:ascii="Arial" w:hAnsi="Arial" w:cs="Arial" w:eastAsia="Arial" w:hint="default"/>
                <w:sz w:val="18"/>
                <w:szCs w:val="18"/>
              </w:rPr>
            </w:pPr>
            <w:r>
              <w:rPr>
                <w:rFonts w:ascii="Arial"/>
                <w:sz w:val="18"/>
              </w:rPr>
              <w:t>270,163</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spacing w:val="-1"/>
                <w:w w:val="95"/>
                <w:sz w:val="18"/>
              </w:rPr>
              <w:t>704</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391,124</w:t>
            </w:r>
          </w:p>
        </w:tc>
      </w:tr>
      <w:tr>
        <w:trPr>
          <w:trHeight w:val="234"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4"/>
              <w:jc w:val="right"/>
              <w:rPr>
                <w:rFonts w:ascii="Arial" w:hAnsi="Arial" w:cs="Arial" w:eastAsia="Arial" w:hint="default"/>
                <w:sz w:val="18"/>
                <w:szCs w:val="18"/>
              </w:rPr>
            </w:pPr>
            <w:r>
              <w:rPr>
                <w:rFonts w:ascii="Arial"/>
                <w:spacing w:val="-1"/>
                <w:sz w:val="18"/>
              </w:rPr>
              <w:t>1,837</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7"/>
              <w:jc w:val="right"/>
              <w:rPr>
                <w:rFonts w:ascii="Arial" w:hAnsi="Arial" w:cs="Arial" w:eastAsia="Arial" w:hint="default"/>
                <w:sz w:val="18"/>
                <w:szCs w:val="18"/>
              </w:rPr>
            </w:pPr>
            <w:r>
              <w:rPr>
                <w:rFonts w:ascii="Arial"/>
                <w:spacing w:val="-1"/>
                <w:sz w:val="18"/>
              </w:rPr>
              <w:t>1,891</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7" w:lineRule="exact"/>
              <w:ind w:right="108"/>
              <w:jc w:val="right"/>
              <w:rPr>
                <w:rFonts w:ascii="Arial" w:hAnsi="Arial" w:cs="Arial" w:eastAsia="Arial" w:hint="default"/>
                <w:sz w:val="18"/>
                <w:szCs w:val="18"/>
              </w:rPr>
            </w:pPr>
            <w:r>
              <w:rPr>
                <w:rFonts w:ascii="Arial"/>
                <w:spacing w:val="-1"/>
                <w:sz w:val="18"/>
              </w:rPr>
              <w:t>3,728</w:t>
            </w:r>
            <w:r>
              <w:rPr>
                <w:rFonts w:ascii="Arial"/>
                <w:sz w:val="18"/>
              </w:rPr>
            </w:r>
          </w:p>
        </w:tc>
      </w:tr>
      <w:tr>
        <w:trPr>
          <w:trHeight w:val="236"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7"/>
              <w:ind w:left="321" w:right="0"/>
              <w:jc w:val="left"/>
              <w:rPr>
                <w:rFonts w:ascii="Arial" w:hAnsi="Arial" w:cs="Arial" w:eastAsia="Arial" w:hint="default"/>
                <w:sz w:val="18"/>
                <w:szCs w:val="18"/>
              </w:rPr>
            </w:pPr>
            <w:r>
              <w:rPr>
                <w:rFonts w:ascii="Arial"/>
                <w:sz w:val="18"/>
              </w:rPr>
              <w:t>59,349</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96" w:right="0"/>
              <w:jc w:val="left"/>
              <w:rPr>
                <w:rFonts w:ascii="Arial" w:hAnsi="Arial" w:cs="Arial" w:eastAsia="Arial" w:hint="default"/>
                <w:sz w:val="18"/>
                <w:szCs w:val="18"/>
              </w:rPr>
            </w:pPr>
            <w:r>
              <w:rPr>
                <w:rFonts w:ascii="Arial"/>
                <w:sz w:val="18"/>
              </w:rPr>
              <w:t>101,365</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6"/>
              <w:jc w:val="right"/>
              <w:rPr>
                <w:rFonts w:ascii="Arial" w:hAnsi="Arial" w:cs="Arial" w:eastAsia="Arial" w:hint="default"/>
                <w:sz w:val="18"/>
                <w:szCs w:val="18"/>
              </w:rPr>
            </w:pPr>
            <w:r>
              <w:rPr>
                <w:rFonts w:ascii="Arial"/>
                <w:spacing w:val="-1"/>
                <w:w w:val="95"/>
                <w:sz w:val="18"/>
              </w:rPr>
              <w:t>166</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160,880</w:t>
            </w:r>
          </w:p>
        </w:tc>
      </w:tr>
      <w:tr>
        <w:trPr>
          <w:trHeight w:val="465"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5" w:lineRule="exact"/>
              <w:ind w:left="248" w:right="0"/>
              <w:jc w:val="center"/>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5" w:lineRule="exact"/>
              <w:ind w:left="157" w:right="0"/>
              <w:jc w:val="center"/>
              <w:rPr>
                <w:rFonts w:ascii="宋体" w:hAnsi="宋体" w:cs="宋体" w:eastAsia="宋体" w:hint="default"/>
                <w:sz w:val="18"/>
                <w:szCs w:val="18"/>
              </w:rPr>
            </w:pPr>
            <w:r>
              <w:rPr>
                <w:rFonts w:ascii="宋体" w:hAnsi="宋体" w:cs="宋体" w:eastAsia="宋体" w:hint="default"/>
                <w:sz w:val="18"/>
                <w:szCs w:val="18"/>
              </w:rPr>
              <w:t>动负债</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104,635</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104,635</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spacing w:val="-1"/>
                <w:sz w:val="18"/>
              </w:rPr>
              <w:t>914,214</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06"/>
              <w:jc w:val="right"/>
              <w:rPr>
                <w:rFonts w:ascii="Arial" w:hAnsi="Arial" w:cs="Arial" w:eastAsia="Arial" w:hint="default"/>
                <w:sz w:val="18"/>
                <w:szCs w:val="18"/>
              </w:rPr>
            </w:pPr>
            <w:r>
              <w:rPr>
                <w:rFonts w:ascii="Arial"/>
                <w:w w:val="99"/>
                <w:sz w:val="18"/>
              </w:rPr>
              <w:t>-</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nil" w:sz="6" w:space="0" w:color="auto"/>
              <w:right w:val="nil" w:sz="6" w:space="0" w:color="auto"/>
            </w:tcBorders>
          </w:tcPr>
          <w:p>
            <w:pPr>
              <w:pStyle w:val="TableParagraph"/>
              <w:spacing w:line="197" w:lineRule="exact"/>
              <w:ind w:right="106"/>
              <w:jc w:val="right"/>
              <w:rPr>
                <w:rFonts w:ascii="Arial" w:hAnsi="Arial" w:cs="Arial" w:eastAsia="Arial" w:hint="default"/>
                <w:sz w:val="18"/>
                <w:szCs w:val="18"/>
              </w:rPr>
            </w:pPr>
            <w:r>
              <w:rPr>
                <w:rFonts w:ascii="Arial"/>
                <w:spacing w:val="-1"/>
                <w:sz w:val="18"/>
              </w:rPr>
              <w:t>914,214</w:t>
            </w:r>
          </w:p>
        </w:tc>
      </w:tr>
      <w:tr>
        <w:trPr>
          <w:trHeight w:val="233"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Style w:val="TableParagraph"/>
              <w:spacing w:line="198" w:lineRule="exact"/>
              <w:ind w:left="34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nil" w:sz="6" w:space="0" w:color="auto"/>
              <w:right w:val="nil" w:sz="6" w:space="0" w:color="auto"/>
            </w:tcBorders>
          </w:tcPr>
          <w:p>
            <w:pPr>
              <w:pStyle w:val="TableParagraph"/>
              <w:tabs>
                <w:tab w:pos="803"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488" w:val="left" w:leader="none"/>
                <w:tab w:pos="1046"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4,873</w:t>
              <w:tab/>
            </w:r>
            <w:r>
              <w:rPr>
                <w:rFonts w:ascii="Arial"/>
                <w:spacing w:val="-1"/>
                <w:sz w:val="18"/>
              </w:rPr>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nil" w:sz="6" w:space="0" w:color="auto"/>
              <w:right w:val="nil" w:sz="6" w:space="0" w:color="auto"/>
            </w:tcBorders>
          </w:tcPr>
          <w:p>
            <w:pPr>
              <w:pStyle w:val="TableParagraph"/>
              <w:tabs>
                <w:tab w:pos="939" w:val="left" w:leader="none"/>
                <w:tab w:pos="1109"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tabs>
                <w:tab w:pos="878" w:val="left" w:leader="none"/>
                <w:tab w:pos="1046" w:val="left" w:leader="none"/>
              </w:tabs>
              <w:spacing w:line="240" w:lineRule="auto" w:before="17"/>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nil" w:sz="6" w:space="0" w:color="auto"/>
              <w:left w:val="nil" w:sz="6" w:space="0" w:color="auto"/>
              <w:bottom w:val="single" w:sz="6" w:space="0" w:color="000000"/>
              <w:right w:val="nil" w:sz="6" w:space="0" w:color="auto"/>
            </w:tcBorders>
          </w:tcPr>
          <w:p>
            <w:pPr>
              <w:pStyle w:val="TableParagraph"/>
              <w:spacing w:line="198" w:lineRule="exact"/>
              <w:ind w:right="106"/>
              <w:jc w:val="right"/>
              <w:rPr>
                <w:rFonts w:ascii="Arial" w:hAnsi="Arial" w:cs="Arial" w:eastAsia="Arial" w:hint="default"/>
                <w:sz w:val="18"/>
                <w:szCs w:val="18"/>
              </w:rPr>
            </w:pPr>
            <w:r>
              <w:rPr>
                <w:rFonts w:ascii="Arial"/>
                <w:spacing w:val="-1"/>
                <w:sz w:val="18"/>
              </w:rPr>
              <w:t>4,873</w:t>
            </w:r>
          </w:p>
        </w:tc>
      </w:tr>
      <w:tr>
        <w:trPr>
          <w:trHeight w:val="230" w:hRule="exact"/>
        </w:trPr>
        <w:tc>
          <w:tcPr>
            <w:tcW w:w="795" w:type="dxa"/>
            <w:tcBorders>
              <w:top w:val="nil" w:sz="6" w:space="0" w:color="auto"/>
              <w:left w:val="nil" w:sz="6" w:space="0" w:color="auto"/>
              <w:bottom w:val="nil" w:sz="6" w:space="0" w:color="auto"/>
              <w:right w:val="nil" w:sz="6" w:space="0" w:color="auto"/>
            </w:tcBorders>
          </w:tcPr>
          <w:p>
            <w:pPr/>
          </w:p>
        </w:tc>
        <w:tc>
          <w:tcPr>
            <w:tcW w:w="1873" w:type="dxa"/>
            <w:tcBorders>
              <w:top w:val="nil" w:sz="6" w:space="0" w:color="auto"/>
              <w:left w:val="nil" w:sz="6" w:space="0" w:color="auto"/>
              <w:bottom w:val="nil" w:sz="6" w:space="0" w:color="auto"/>
              <w:right w:val="nil" w:sz="6" w:space="0" w:color="auto"/>
            </w:tcBorders>
          </w:tcPr>
          <w:p>
            <w:pPr/>
          </w:p>
        </w:tc>
        <w:tc>
          <w:tcPr>
            <w:tcW w:w="220" w:type="dxa"/>
            <w:tcBorders>
              <w:top w:val="nil" w:sz="6" w:space="0" w:color="auto"/>
              <w:left w:val="nil" w:sz="6" w:space="0" w:color="auto"/>
              <w:bottom w:val="nil" w:sz="6" w:space="0" w:color="auto"/>
              <w:right w:val="nil" w:sz="6" w:space="0" w:color="auto"/>
            </w:tcBorders>
          </w:tcPr>
          <w:p>
            <w:pPr/>
          </w:p>
        </w:tc>
        <w:tc>
          <w:tcPr>
            <w:tcW w:w="979"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221" w:right="0"/>
              <w:jc w:val="left"/>
              <w:rPr>
                <w:rFonts w:ascii="Arial" w:hAnsi="Arial" w:cs="Arial" w:eastAsia="Arial" w:hint="default"/>
                <w:sz w:val="18"/>
                <w:szCs w:val="18"/>
              </w:rPr>
            </w:pPr>
            <w:r>
              <w:rPr>
                <w:rFonts w:ascii="Arial"/>
                <w:sz w:val="18"/>
              </w:rPr>
              <w:t>179,606</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146" w:right="0"/>
              <w:jc w:val="left"/>
              <w:rPr>
                <w:rFonts w:ascii="Arial" w:hAnsi="Arial" w:cs="Arial" w:eastAsia="Arial" w:hint="default"/>
                <w:sz w:val="18"/>
                <w:szCs w:val="18"/>
              </w:rPr>
            </w:pPr>
            <w:r>
              <w:rPr>
                <w:rFonts w:ascii="Arial"/>
                <w:sz w:val="18"/>
              </w:rPr>
              <w:t>1,474,178</w:t>
            </w:r>
          </w:p>
        </w:tc>
        <w:tc>
          <w:tcPr>
            <w:tcW w:w="272" w:type="dxa"/>
            <w:tcBorders>
              <w:top w:val="nil" w:sz="6" w:space="0" w:color="auto"/>
              <w:left w:val="nil" w:sz="6" w:space="0" w:color="auto"/>
              <w:bottom w:val="nil" w:sz="6" w:space="0" w:color="auto"/>
              <w:right w:val="nil" w:sz="6" w:space="0" w:color="auto"/>
            </w:tcBorders>
          </w:tcPr>
          <w:p>
            <w:pPr/>
          </w:p>
        </w:tc>
        <w:tc>
          <w:tcPr>
            <w:tcW w:w="1116"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left="206" w:right="0"/>
              <w:jc w:val="left"/>
              <w:rPr>
                <w:rFonts w:ascii="Arial" w:hAnsi="Arial" w:cs="Arial" w:eastAsia="Arial" w:hint="default"/>
                <w:sz w:val="18"/>
                <w:szCs w:val="18"/>
              </w:rPr>
            </w:pPr>
            <w:r>
              <w:rPr>
                <w:rFonts w:ascii="Arial"/>
                <w:sz w:val="18"/>
              </w:rPr>
              <w:t>1,091,063</w:t>
            </w:r>
          </w:p>
        </w:tc>
        <w:tc>
          <w:tcPr>
            <w:tcW w:w="271"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12" w:space="0" w:color="000000"/>
              <w:right w:val="nil" w:sz="6" w:space="0" w:color="auto"/>
            </w:tcBorders>
          </w:tcPr>
          <w:p>
            <w:pPr>
              <w:pStyle w:val="TableParagraph"/>
              <w:spacing w:line="240" w:lineRule="auto" w:before="6"/>
              <w:ind w:right="106"/>
              <w:jc w:val="right"/>
              <w:rPr>
                <w:rFonts w:ascii="Arial" w:hAnsi="Arial" w:cs="Arial" w:eastAsia="Arial" w:hint="default"/>
                <w:sz w:val="18"/>
                <w:szCs w:val="18"/>
              </w:rPr>
            </w:pPr>
            <w:r>
              <w:rPr>
                <w:rFonts w:ascii="Arial"/>
                <w:spacing w:val="-1"/>
                <w:w w:val="95"/>
                <w:sz w:val="18"/>
              </w:rPr>
              <w:t>166</w:t>
            </w:r>
            <w:r>
              <w:rPr>
                <w:rFonts w:ascii="Arial"/>
                <w:sz w:val="18"/>
              </w:rPr>
            </w:r>
          </w:p>
        </w:tc>
        <w:tc>
          <w:tcPr>
            <w:tcW w:w="236" w:type="dxa"/>
            <w:tcBorders>
              <w:top w:val="nil" w:sz="6" w:space="0" w:color="auto"/>
              <w:left w:val="nil" w:sz="6" w:space="0" w:color="auto"/>
              <w:bottom w:val="nil" w:sz="6" w:space="0" w:color="auto"/>
              <w:right w:val="nil" w:sz="6" w:space="0" w:color="auto"/>
            </w:tcBorders>
          </w:tcPr>
          <w:p>
            <w:pPr/>
          </w:p>
        </w:tc>
        <w:tc>
          <w:tcPr>
            <w:tcW w:w="1132" w:type="dxa"/>
            <w:tcBorders>
              <w:top w:val="single" w:sz="6" w:space="0" w:color="000000"/>
              <w:left w:val="nil" w:sz="6" w:space="0" w:color="auto"/>
              <w:bottom w:val="single" w:sz="12" w:space="0" w:color="000000"/>
              <w:right w:val="nil" w:sz="6" w:space="0" w:color="auto"/>
            </w:tcBorders>
          </w:tcPr>
          <w:p>
            <w:pPr>
              <w:pStyle w:val="TableParagraph"/>
              <w:spacing w:line="206" w:lineRule="exact"/>
              <w:ind w:right="107"/>
              <w:jc w:val="right"/>
              <w:rPr>
                <w:rFonts w:ascii="Arial" w:hAnsi="Arial" w:cs="Arial" w:eastAsia="Arial" w:hint="default"/>
                <w:sz w:val="18"/>
                <w:szCs w:val="18"/>
              </w:rPr>
            </w:pPr>
            <w:r>
              <w:rPr>
                <w:rFonts w:ascii="Arial"/>
                <w:spacing w:val="-1"/>
                <w:sz w:val="18"/>
              </w:rPr>
              <w:t>2,745,013</w:t>
            </w:r>
          </w:p>
        </w:tc>
      </w:tr>
    </w:tbl>
    <w:p>
      <w:pPr>
        <w:spacing w:after="0" w:line="206" w:lineRule="exact"/>
        <w:jc w:val="right"/>
        <w:rPr>
          <w:rFonts w:ascii="Arial" w:hAnsi="Arial" w:cs="Arial" w:eastAsia="Arial" w:hint="default"/>
          <w:sz w:val="18"/>
          <w:szCs w:val="18"/>
        </w:rPr>
        <w:sectPr>
          <w:pgSz w:w="11910" w:h="16840"/>
          <w:pgMar w:header="755" w:footer="704" w:top="1900" w:bottom="900" w:left="1420" w:right="0"/>
        </w:sectPr>
      </w:pPr>
    </w:p>
    <w:p>
      <w:pPr>
        <w:spacing w:line="240" w:lineRule="auto" w:before="1"/>
        <w:rPr>
          <w:rFonts w:ascii="Times New Roman" w:hAnsi="Times New Roman" w:cs="Times New Roman" w:eastAsia="Times New Roman"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5"/>
        <w:gridCol w:w="1675"/>
      </w:tblGrid>
      <w:tr>
        <w:trPr>
          <w:trHeight w:val="41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1675"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8"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(1)</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4"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423"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Arial" w:hAnsi="Arial" w:cs="Arial" w:eastAsia="Arial" w:hint="default"/>
                <w:sz w:val="24"/>
                <w:szCs w:val="24"/>
              </w:rPr>
            </w:pPr>
            <w:r>
              <w:rPr>
                <w:rFonts w:ascii="宋体" w:hAnsi="宋体" w:cs="宋体" w:eastAsia="宋体" w:hint="default"/>
                <w:sz w:val="24"/>
                <w:szCs w:val="24"/>
              </w:rPr>
              <w:t>外汇风险</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r>
    </w:tbl>
    <w:p>
      <w:pPr>
        <w:spacing w:line="240" w:lineRule="auto" w:before="4"/>
        <w:rPr>
          <w:rFonts w:ascii="Times New Roman" w:hAnsi="Times New Roman" w:cs="Times New Roman" w:eastAsia="Times New Roman" w:hint="default"/>
          <w:sz w:val="29"/>
          <w:szCs w:val="29"/>
        </w:rPr>
      </w:pPr>
    </w:p>
    <w:tbl>
      <w:tblPr>
        <w:tblW w:w="0" w:type="auto"/>
        <w:jc w:val="left"/>
        <w:tblInd w:w="834" w:type="dxa"/>
        <w:tblLayout w:type="fixed"/>
        <w:tblCellMar>
          <w:top w:w="0" w:type="dxa"/>
          <w:left w:w="0" w:type="dxa"/>
          <w:bottom w:w="0" w:type="dxa"/>
          <w:right w:w="0" w:type="dxa"/>
        </w:tblCellMar>
        <w:tblLook w:val="01E0"/>
      </w:tblPr>
      <w:tblGrid>
        <w:gridCol w:w="2170"/>
        <w:gridCol w:w="1559"/>
        <w:gridCol w:w="270"/>
        <w:gridCol w:w="1432"/>
        <w:gridCol w:w="283"/>
        <w:gridCol w:w="1417"/>
        <w:gridCol w:w="270"/>
        <w:gridCol w:w="1456"/>
      </w:tblGrid>
      <w:tr>
        <w:trPr>
          <w:trHeight w:val="212" w:hRule="exact"/>
        </w:trPr>
        <w:tc>
          <w:tcPr>
            <w:tcW w:w="8856" w:type="dxa"/>
            <w:gridSpan w:val="8"/>
            <w:tcBorders>
              <w:top w:val="nil" w:sz="6" w:space="0" w:color="auto"/>
              <w:left w:val="nil" w:sz="6" w:space="0" w:color="auto"/>
              <w:bottom w:val="nil" w:sz="6" w:space="0" w:color="auto"/>
              <w:right w:val="nil" w:sz="6" w:space="0" w:color="auto"/>
            </w:tcBorders>
          </w:tcPr>
          <w:p>
            <w:pPr>
              <w:pStyle w:val="TableParagraph"/>
              <w:spacing w:line="193" w:lineRule="exact"/>
              <w:ind w:left="471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237" w:hRule="exact"/>
        </w:trPr>
        <w:tc>
          <w:tcPr>
            <w:tcW w:w="2170" w:type="dxa"/>
            <w:tcBorders>
              <w:top w:val="nil" w:sz="6" w:space="0" w:color="auto"/>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05" w:lineRule="exact"/>
              <w:ind w:left="418" w:right="0"/>
              <w:jc w:val="left"/>
              <w:rPr>
                <w:rFonts w:ascii="宋体" w:hAnsi="宋体" w:cs="宋体" w:eastAsia="宋体" w:hint="default"/>
                <w:sz w:val="18"/>
                <w:szCs w:val="18"/>
              </w:rPr>
            </w:pPr>
            <w:r>
              <w:rPr>
                <w:rFonts w:ascii="宋体" w:hAnsi="宋体" w:cs="宋体" w:eastAsia="宋体" w:hint="default"/>
                <w:sz w:val="18"/>
                <w:szCs w:val="18"/>
              </w:rPr>
              <w:t>日元项目</w:t>
            </w:r>
          </w:p>
        </w:tc>
        <w:tc>
          <w:tcPr>
            <w:tcW w:w="270" w:type="dxa"/>
            <w:tcBorders>
              <w:top w:val="single" w:sz="4" w:space="0" w:color="000000"/>
              <w:left w:val="nil" w:sz="6" w:space="0" w:color="auto"/>
              <w:bottom w:val="nil" w:sz="6" w:space="0" w:color="auto"/>
              <w:right w:val="nil" w:sz="6" w:space="0" w:color="auto"/>
            </w:tcBorders>
          </w:tcPr>
          <w:p>
            <w:pPr/>
          </w:p>
        </w:tc>
        <w:tc>
          <w:tcPr>
            <w:tcW w:w="1432" w:type="dxa"/>
            <w:tcBorders>
              <w:top w:val="single" w:sz="4" w:space="0" w:color="000000"/>
              <w:left w:val="nil" w:sz="6" w:space="0" w:color="auto"/>
              <w:bottom w:val="nil" w:sz="6" w:space="0" w:color="auto"/>
              <w:right w:val="nil" w:sz="6" w:space="0" w:color="auto"/>
            </w:tcBorders>
          </w:tcPr>
          <w:p>
            <w:pPr>
              <w:pStyle w:val="TableParagraph"/>
              <w:spacing w:line="205" w:lineRule="exact"/>
              <w:ind w:right="106"/>
              <w:jc w:val="right"/>
              <w:rPr>
                <w:rFonts w:ascii="宋体" w:hAnsi="宋体" w:cs="宋体" w:eastAsia="宋体" w:hint="default"/>
                <w:sz w:val="18"/>
                <w:szCs w:val="18"/>
              </w:rPr>
            </w:pPr>
            <w:r>
              <w:rPr>
                <w:rFonts w:ascii="宋体" w:hAnsi="宋体" w:cs="宋体" w:eastAsia="宋体" w:hint="default"/>
                <w:sz w:val="18"/>
                <w:szCs w:val="18"/>
              </w:rPr>
              <w:t>港元项目</w:t>
            </w:r>
          </w:p>
        </w:tc>
        <w:tc>
          <w:tcPr>
            <w:tcW w:w="283" w:type="dxa"/>
            <w:tcBorders>
              <w:top w:val="single" w:sz="4" w:space="0" w:color="000000"/>
              <w:left w:val="nil" w:sz="6" w:space="0" w:color="auto"/>
              <w:bottom w:val="nil" w:sz="6" w:space="0" w:color="auto"/>
              <w:right w:val="nil" w:sz="6" w:space="0" w:color="auto"/>
            </w:tcBorders>
          </w:tcPr>
          <w:p>
            <w:pPr/>
          </w:p>
        </w:tc>
        <w:tc>
          <w:tcPr>
            <w:tcW w:w="1417" w:type="dxa"/>
            <w:tcBorders>
              <w:top w:val="single" w:sz="4" w:space="0" w:color="000000"/>
              <w:left w:val="nil" w:sz="6" w:space="0" w:color="auto"/>
              <w:bottom w:val="nil" w:sz="6" w:space="0" w:color="auto"/>
              <w:right w:val="nil" w:sz="6" w:space="0" w:color="auto"/>
            </w:tcBorders>
          </w:tcPr>
          <w:p>
            <w:pPr>
              <w:pStyle w:val="TableParagraph"/>
              <w:spacing w:line="205" w:lineRule="exact"/>
              <w:ind w:right="107"/>
              <w:jc w:val="right"/>
              <w:rPr>
                <w:rFonts w:ascii="宋体" w:hAnsi="宋体" w:cs="宋体" w:eastAsia="宋体" w:hint="default"/>
                <w:sz w:val="18"/>
                <w:szCs w:val="18"/>
              </w:rPr>
            </w:pPr>
            <w:r>
              <w:rPr>
                <w:rFonts w:ascii="宋体" w:hAnsi="宋体" w:cs="宋体" w:eastAsia="宋体" w:hint="default"/>
                <w:sz w:val="18"/>
                <w:szCs w:val="18"/>
              </w:rPr>
              <w:t>美元项目</w:t>
            </w:r>
          </w:p>
        </w:tc>
        <w:tc>
          <w:tcPr>
            <w:tcW w:w="270" w:type="dxa"/>
            <w:tcBorders>
              <w:top w:val="single" w:sz="4" w:space="0" w:color="000000"/>
              <w:left w:val="nil" w:sz="6" w:space="0" w:color="auto"/>
              <w:bottom w:val="nil" w:sz="6" w:space="0" w:color="auto"/>
              <w:right w:val="nil" w:sz="6" w:space="0" w:color="auto"/>
            </w:tcBorders>
          </w:tcPr>
          <w:p>
            <w:pPr/>
          </w:p>
        </w:tc>
        <w:tc>
          <w:tcPr>
            <w:tcW w:w="1456" w:type="dxa"/>
            <w:tcBorders>
              <w:top w:val="single" w:sz="4" w:space="0" w:color="000000"/>
              <w:left w:val="nil" w:sz="6" w:space="0" w:color="auto"/>
              <w:bottom w:val="nil" w:sz="6" w:space="0" w:color="auto"/>
              <w:right w:val="nil" w:sz="6" w:space="0" w:color="auto"/>
            </w:tcBorders>
          </w:tcPr>
          <w:p>
            <w:pPr>
              <w:pStyle w:val="TableParagraph"/>
              <w:spacing w:line="205" w:lineRule="exact"/>
              <w:ind w:right="108"/>
              <w:jc w:val="right"/>
              <w:rPr>
                <w:rFonts w:ascii="宋体" w:hAnsi="宋体" w:cs="宋体" w:eastAsia="宋体" w:hint="default"/>
                <w:sz w:val="18"/>
                <w:szCs w:val="18"/>
              </w:rPr>
            </w:pPr>
            <w:r>
              <w:rPr>
                <w:rFonts w:ascii="宋体" w:hAnsi="宋体" w:cs="宋体" w:eastAsia="宋体" w:hint="default"/>
                <w:sz w:val="18"/>
                <w:szCs w:val="18"/>
              </w:rPr>
              <w:t>合计</w:t>
            </w:r>
          </w:p>
        </w:tc>
      </w:tr>
      <w:tr>
        <w:trPr>
          <w:trHeight w:val="238"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20" w:lineRule="exact"/>
              <w:ind w:left="200" w:right="0"/>
              <w:jc w:val="left"/>
              <w:rPr>
                <w:rFonts w:ascii="Arial" w:hAnsi="Arial" w:cs="Arial" w:eastAsia="Arial" w:hint="default"/>
                <w:sz w:val="18"/>
                <w:szCs w:val="18"/>
              </w:rPr>
            </w:pPr>
            <w:r>
              <w:rPr>
                <w:rFonts w:ascii="宋体" w:hAnsi="宋体" w:cs="宋体" w:eastAsia="宋体" w:hint="default"/>
                <w:sz w:val="18"/>
                <w:szCs w:val="18"/>
              </w:rPr>
              <w:t>外币金融资产 </w:t>
            </w:r>
            <w:r>
              <w:rPr>
                <w:rFonts w:ascii="Arial" w:hAnsi="Arial" w:cs="Arial" w:eastAsia="Arial" w:hint="default"/>
                <w:sz w:val="18"/>
                <w:szCs w:val="18"/>
              </w:rPr>
              <w:t>-</w:t>
            </w:r>
          </w:p>
        </w:tc>
        <w:tc>
          <w:tcPr>
            <w:tcW w:w="1559"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
        </w:tc>
      </w:tr>
      <w:tr>
        <w:trPr>
          <w:trHeight w:val="24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02" w:lineRule="exact"/>
              <w:ind w:left="42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800" w:right="0"/>
              <w:jc w:val="left"/>
              <w:rPr>
                <w:rFonts w:ascii="Arial" w:hAnsi="Arial" w:cs="Arial" w:eastAsia="Arial" w:hint="default"/>
                <w:sz w:val="18"/>
                <w:szCs w:val="18"/>
              </w:rPr>
            </w:pPr>
            <w:r>
              <w:rPr>
                <w:rFonts w:ascii="Arial"/>
                <w:sz w:val="18"/>
              </w:rPr>
              <w:t>137,616</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6"/>
              <w:jc w:val="right"/>
              <w:rPr>
                <w:rFonts w:ascii="Arial" w:hAnsi="Arial" w:cs="Arial" w:eastAsia="Arial" w:hint="default"/>
                <w:sz w:val="18"/>
                <w:szCs w:val="18"/>
              </w:rPr>
            </w:pPr>
            <w:r>
              <w:rPr>
                <w:rFonts w:ascii="Arial"/>
                <w:spacing w:val="-1"/>
                <w:sz w:val="18"/>
              </w:rPr>
              <w:t>719,365</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5"/>
              <w:jc w:val="right"/>
              <w:rPr>
                <w:rFonts w:ascii="Arial" w:hAnsi="Arial" w:cs="Arial" w:eastAsia="Arial" w:hint="default"/>
                <w:sz w:val="18"/>
                <w:szCs w:val="18"/>
              </w:rPr>
            </w:pPr>
            <w:r>
              <w:rPr>
                <w:rFonts w:ascii="Arial"/>
                <w:spacing w:val="-1"/>
                <w:sz w:val="18"/>
              </w:rPr>
              <w:t>170,146</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4" w:right="0"/>
              <w:jc w:val="left"/>
              <w:rPr>
                <w:rFonts w:ascii="Arial" w:hAnsi="Arial" w:cs="Arial" w:eastAsia="Arial" w:hint="default"/>
                <w:sz w:val="18"/>
                <w:szCs w:val="18"/>
              </w:rPr>
            </w:pPr>
            <w:r>
              <w:rPr>
                <w:rFonts w:ascii="Arial"/>
                <w:sz w:val="18"/>
              </w:rPr>
              <w:t>1,027,127</w:t>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00" w:right="0"/>
              <w:jc w:val="left"/>
              <w:rPr>
                <w:rFonts w:ascii="Arial" w:hAnsi="Arial" w:cs="Arial" w:eastAsia="Arial" w:hint="default"/>
                <w:sz w:val="18"/>
                <w:szCs w:val="18"/>
              </w:rPr>
            </w:pPr>
            <w:r>
              <w:rPr>
                <w:rFonts w:ascii="Arial"/>
                <w:sz w:val="18"/>
              </w:rPr>
              <w:t>24,733</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3"/>
                <w:w w:val="95"/>
                <w:sz w:val="18"/>
              </w:rPr>
              <w:t>4,611</w:t>
            </w:r>
            <w:r>
              <w:rPr>
                <w:rFonts w:ascii="Arial"/>
                <w:spacing w:val="-3"/>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94" w:right="0"/>
              <w:jc w:val="left"/>
              <w:rPr>
                <w:rFonts w:ascii="Arial" w:hAnsi="Arial" w:cs="Arial" w:eastAsia="Arial" w:hint="default"/>
                <w:sz w:val="18"/>
                <w:szCs w:val="18"/>
              </w:rPr>
            </w:pPr>
            <w:r>
              <w:rPr>
                <w:rFonts w:ascii="Arial"/>
                <w:sz w:val="18"/>
              </w:rPr>
              <w:t>29,344</w:t>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19</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292</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5"/>
                <w:w w:val="95"/>
                <w:sz w:val="18"/>
              </w:rPr>
              <w:t>311</w:t>
            </w:r>
            <w:r>
              <w:rPr>
                <w:rFonts w:ascii="Arial"/>
                <w:spacing w:val="-5"/>
                <w:sz w:val="18"/>
              </w:rPr>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
              <w:ind w:left="900" w:right="0"/>
              <w:jc w:val="left"/>
              <w:rPr>
                <w:rFonts w:ascii="Arial" w:hAnsi="Arial" w:cs="Arial" w:eastAsia="Arial" w:hint="default"/>
                <w:sz w:val="18"/>
                <w:szCs w:val="18"/>
              </w:rPr>
            </w:pPr>
            <w:r>
              <w:rPr>
                <w:rFonts w:ascii="Arial"/>
                <w:sz w:val="18"/>
              </w:rPr>
              <w:t>32,481</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1"/>
                <w:sz w:val="18"/>
              </w:rPr>
              <w:t>34,533</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1"/>
                <w:w w:val="95"/>
                <w:sz w:val="18"/>
              </w:rPr>
              <w:t>250</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794" w:right="0"/>
              <w:jc w:val="left"/>
              <w:rPr>
                <w:rFonts w:ascii="Arial" w:hAnsi="Arial" w:cs="Arial" w:eastAsia="Arial" w:hint="default"/>
                <w:sz w:val="18"/>
                <w:szCs w:val="18"/>
              </w:rPr>
            </w:pPr>
            <w:r>
              <w:rPr>
                <w:rFonts w:ascii="Arial"/>
                <w:sz w:val="18"/>
              </w:rPr>
              <w:t>67,264</w:t>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w w:val="95"/>
                <w:sz w:val="18"/>
              </w:rPr>
              <w:t>785</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9"/>
              <w:jc w:val="right"/>
              <w:rPr>
                <w:rFonts w:ascii="Arial" w:hAnsi="Arial" w:cs="Arial" w:eastAsia="Arial" w:hint="default"/>
                <w:sz w:val="18"/>
                <w:szCs w:val="18"/>
              </w:rPr>
            </w:pPr>
            <w:r>
              <w:rPr>
                <w:rFonts w:ascii="Arial"/>
                <w:spacing w:val="-1"/>
                <w:w w:val="95"/>
                <w:sz w:val="18"/>
              </w:rPr>
              <w:t>785</w:t>
            </w:r>
            <w:r>
              <w:rPr>
                <w:rFonts w:ascii="Arial"/>
                <w:sz w:val="18"/>
              </w:rPr>
            </w:r>
          </w:p>
        </w:tc>
      </w:tr>
      <w:tr>
        <w:trPr>
          <w:trHeight w:val="236"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59" w:type="dxa"/>
            <w:tcBorders>
              <w:top w:val="nil" w:sz="6" w:space="0" w:color="auto"/>
              <w:left w:val="nil" w:sz="6" w:space="0" w:color="auto"/>
              <w:bottom w:val="nil" w:sz="6" w:space="0" w:color="auto"/>
              <w:right w:val="nil" w:sz="6" w:space="0" w:color="auto"/>
            </w:tcBorders>
          </w:tcPr>
          <w:p>
            <w:pPr>
              <w:pStyle w:val="TableParagraph"/>
              <w:tabs>
                <w:tab w:pos="801" w:val="left" w:leader="none"/>
                <w:tab w:pos="1558"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199,343</w:t>
              <w:tab/>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tabs>
                <w:tab w:pos="772" w:val="left" w:leader="none"/>
                <w:tab w:pos="1431"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26,092</w:t>
              <w:tab/>
            </w:r>
            <w:r>
              <w:rPr>
                <w:rFonts w:ascii="Arial"/>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tabs>
                <w:tab w:pos="1249" w:val="left" w:leader="none"/>
                <w:tab w:pos="1417"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tabs>
                <w:tab w:pos="695" w:val="left" w:leader="none"/>
                <w:tab w:pos="1453" w:val="left" w:leader="none"/>
              </w:tabs>
              <w:spacing w:line="240" w:lineRule="auto" w:before="14"/>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225,435</w:t>
              <w:tab/>
            </w:r>
            <w:r>
              <w:rPr>
                <w:rFonts w:ascii="Arial"/>
                <w:sz w:val="18"/>
              </w:rPr>
            </w:r>
          </w:p>
        </w:tc>
      </w:tr>
      <w:tr>
        <w:trPr>
          <w:trHeight w:val="219" w:hRule="exact"/>
        </w:trPr>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394,977</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2" w:space="0" w:color="000000"/>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784,893</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12" w:space="0" w:color="000000"/>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170,396</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2" w:space="0" w:color="000000"/>
              <w:right w:val="nil" w:sz="6" w:space="0" w:color="auto"/>
            </w:tcBorders>
          </w:tcPr>
          <w:p>
            <w:pPr>
              <w:pStyle w:val="TableParagraph"/>
              <w:spacing w:line="203" w:lineRule="exact"/>
              <w:ind w:left="544" w:right="0"/>
              <w:jc w:val="left"/>
              <w:rPr>
                <w:rFonts w:ascii="Arial" w:hAnsi="Arial" w:cs="Arial" w:eastAsia="Arial" w:hint="default"/>
                <w:sz w:val="18"/>
                <w:szCs w:val="18"/>
              </w:rPr>
            </w:pPr>
            <w:r>
              <w:rPr>
                <w:rFonts w:ascii="Arial"/>
                <w:sz w:val="18"/>
              </w:rPr>
              <w:t>1,350,266</w:t>
            </w:r>
          </w:p>
        </w:tc>
      </w:tr>
      <w:tr>
        <w:trPr>
          <w:trHeight w:val="252"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33" w:lineRule="exact"/>
              <w:ind w:left="200" w:right="0"/>
              <w:jc w:val="left"/>
              <w:rPr>
                <w:rFonts w:ascii="Arial" w:hAnsi="Arial" w:cs="Arial" w:eastAsia="Arial" w:hint="default"/>
                <w:sz w:val="18"/>
                <w:szCs w:val="18"/>
              </w:rPr>
            </w:pPr>
            <w:r>
              <w:rPr>
                <w:rFonts w:ascii="宋体" w:hAnsi="宋体" w:cs="宋体" w:eastAsia="宋体" w:hint="default"/>
                <w:sz w:val="18"/>
                <w:szCs w:val="18"/>
              </w:rPr>
              <w:t>外币金融负债 </w:t>
            </w:r>
            <w:r>
              <w:rPr>
                <w:rFonts w:ascii="Arial" w:hAnsi="Arial" w:cs="Arial" w:eastAsia="Arial" w:hint="default"/>
                <w:sz w:val="18"/>
                <w:szCs w:val="18"/>
              </w:rPr>
              <w:t>-</w:t>
            </w:r>
          </w:p>
        </w:tc>
        <w:tc>
          <w:tcPr>
            <w:tcW w:w="1559" w:type="dxa"/>
            <w:tcBorders>
              <w:top w:val="single" w:sz="12"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single" w:sz="12" w:space="0" w:color="000000"/>
              <w:left w:val="nil" w:sz="6" w:space="0" w:color="auto"/>
              <w:bottom w:val="nil" w:sz="6" w:space="0" w:color="auto"/>
              <w:right w:val="nil" w:sz="6" w:space="0" w:color="auto"/>
            </w:tcBorders>
          </w:tcPr>
          <w:p>
            <w:pP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single" w:sz="12" w:space="0" w:color="000000"/>
              <w:left w:val="nil" w:sz="6" w:space="0" w:color="auto"/>
              <w:bottom w:val="nil" w:sz="6" w:space="0" w:color="auto"/>
              <w:right w:val="nil" w:sz="6" w:space="0" w:color="auto"/>
            </w:tcBorders>
          </w:tcPr>
          <w:p>
            <w:pP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single" w:sz="12" w:space="0" w:color="000000"/>
              <w:left w:val="nil" w:sz="6" w:space="0" w:color="auto"/>
              <w:bottom w:val="nil" w:sz="6" w:space="0" w:color="auto"/>
              <w:right w:val="nil" w:sz="6" w:space="0" w:color="auto"/>
            </w:tcBorders>
          </w:tcPr>
          <w:p>
            <w:pPr/>
          </w:p>
        </w:tc>
      </w:tr>
      <w:tr>
        <w:trPr>
          <w:trHeight w:val="241"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203" w:lineRule="exact"/>
              <w:ind w:left="42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w:hAnsi="Arial" w:cs="Arial" w:eastAsia="Arial" w:hint="default"/>
                <w:sz w:val="18"/>
                <w:szCs w:val="18"/>
              </w:rPr>
            </w:pPr>
            <w:r>
              <w:rPr>
                <w:rFonts w:ascii="Arial"/>
                <w:spacing w:val="-1"/>
                <w:sz w:val="18"/>
              </w:rPr>
              <w:t>1,064,672</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06"/>
              <w:jc w:val="right"/>
              <w:rPr>
                <w:rFonts w:ascii="Arial" w:hAnsi="Arial" w:cs="Arial" w:eastAsia="Arial" w:hint="default"/>
                <w:sz w:val="18"/>
                <w:szCs w:val="18"/>
              </w:rPr>
            </w:pPr>
            <w:r>
              <w:rPr>
                <w:rFonts w:ascii="Arial"/>
                <w:spacing w:val="-1"/>
                <w:sz w:val="18"/>
              </w:rPr>
              <w:t>45,221</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44" w:right="0"/>
              <w:jc w:val="left"/>
              <w:rPr>
                <w:rFonts w:ascii="Arial" w:hAnsi="Arial" w:cs="Arial" w:eastAsia="Arial" w:hint="default"/>
                <w:sz w:val="18"/>
                <w:szCs w:val="18"/>
              </w:rPr>
            </w:pPr>
            <w:r>
              <w:rPr>
                <w:rFonts w:ascii="Arial"/>
                <w:sz w:val="18"/>
              </w:rPr>
              <w:t>1,109,893</w:t>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00" w:right="0"/>
              <w:jc w:val="left"/>
              <w:rPr>
                <w:rFonts w:ascii="Arial" w:hAnsi="Arial" w:cs="Arial" w:eastAsia="Arial" w:hint="default"/>
                <w:sz w:val="18"/>
                <w:szCs w:val="18"/>
              </w:rPr>
            </w:pPr>
            <w:r>
              <w:rPr>
                <w:rFonts w:ascii="Arial"/>
                <w:sz w:val="18"/>
              </w:rPr>
              <w:t>25,676</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sz w:val="18"/>
              </w:rPr>
              <w:t>76,861</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spacing w:val="-1"/>
                <w:sz w:val="18"/>
              </w:rPr>
              <w:t>26,223</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694" w:right="0"/>
              <w:jc w:val="left"/>
              <w:rPr>
                <w:rFonts w:ascii="Arial" w:hAnsi="Arial" w:cs="Arial" w:eastAsia="Arial" w:hint="default"/>
                <w:sz w:val="18"/>
                <w:szCs w:val="18"/>
              </w:rPr>
            </w:pPr>
            <w:r>
              <w:rPr>
                <w:rFonts w:ascii="Arial"/>
                <w:sz w:val="18"/>
              </w:rPr>
              <w:t>128,760</w:t>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spacing w:val="-1"/>
                <w:sz w:val="18"/>
              </w:rPr>
              <w:t>2,447</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7"/>
              <w:jc w:val="right"/>
              <w:rPr>
                <w:rFonts w:ascii="Arial" w:hAnsi="Arial" w:cs="Arial" w:eastAsia="Arial" w:hint="default"/>
                <w:sz w:val="18"/>
                <w:szCs w:val="18"/>
              </w:rPr>
            </w:pPr>
            <w:r>
              <w:rPr>
                <w:rFonts w:ascii="Arial"/>
                <w:spacing w:val="-1"/>
                <w:w w:val="95"/>
                <w:sz w:val="18"/>
              </w:rPr>
              <w:t>22</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895" w:right="0"/>
              <w:jc w:val="left"/>
              <w:rPr>
                <w:rFonts w:ascii="Arial" w:hAnsi="Arial" w:cs="Arial" w:eastAsia="Arial" w:hint="default"/>
                <w:sz w:val="18"/>
                <w:szCs w:val="18"/>
              </w:rPr>
            </w:pPr>
            <w:r>
              <w:rPr>
                <w:rFonts w:ascii="Arial"/>
                <w:sz w:val="18"/>
              </w:rPr>
              <w:t>2,469</w:t>
            </w:r>
          </w:p>
        </w:tc>
      </w:tr>
      <w:tr>
        <w:trPr>
          <w:trHeight w:val="233"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5"/>
              <w:ind w:left="900" w:right="0"/>
              <w:jc w:val="left"/>
              <w:rPr>
                <w:rFonts w:ascii="Arial" w:hAnsi="Arial" w:cs="Arial" w:eastAsia="Arial" w:hint="default"/>
                <w:sz w:val="18"/>
                <w:szCs w:val="18"/>
              </w:rPr>
            </w:pPr>
            <w:r>
              <w:rPr>
                <w:rFonts w:ascii="Arial"/>
                <w:sz w:val="18"/>
              </w:rPr>
              <w:t>79,974</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7"/>
              <w:jc w:val="right"/>
              <w:rPr>
                <w:rFonts w:ascii="Arial" w:hAnsi="Arial" w:cs="Arial" w:eastAsia="Arial" w:hint="default"/>
                <w:sz w:val="18"/>
                <w:szCs w:val="18"/>
              </w:rPr>
            </w:pPr>
            <w:r>
              <w:rPr>
                <w:rFonts w:ascii="Arial"/>
                <w:spacing w:val="-1"/>
                <w:sz w:val="18"/>
              </w:rPr>
              <w:t>15,174</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94" w:right="0"/>
              <w:jc w:val="left"/>
              <w:rPr>
                <w:rFonts w:ascii="Arial" w:hAnsi="Arial" w:cs="Arial" w:eastAsia="Arial" w:hint="default"/>
                <w:sz w:val="18"/>
                <w:szCs w:val="18"/>
              </w:rPr>
            </w:pPr>
            <w:r>
              <w:rPr>
                <w:rFonts w:ascii="Arial"/>
                <w:sz w:val="18"/>
              </w:rPr>
              <w:t>95,148</w:t>
            </w:r>
          </w:p>
        </w:tc>
      </w:tr>
      <w:tr>
        <w:trPr>
          <w:trHeight w:val="46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一年内到期的非流</w:t>
            </w:r>
          </w:p>
          <w:p>
            <w:pPr>
              <w:pStyle w:val="TableParagraph"/>
              <w:spacing w:line="235" w:lineRule="exact"/>
              <w:ind w:right="55"/>
              <w:jc w:val="center"/>
              <w:rPr>
                <w:rFonts w:ascii="宋体" w:hAnsi="宋体" w:cs="宋体" w:eastAsia="宋体" w:hint="default"/>
                <w:sz w:val="18"/>
                <w:szCs w:val="18"/>
              </w:rPr>
            </w:pPr>
            <w:r>
              <w:rPr>
                <w:rFonts w:ascii="宋体" w:hAnsi="宋体" w:cs="宋体" w:eastAsia="宋体" w:hint="default"/>
                <w:sz w:val="18"/>
                <w:szCs w:val="18"/>
              </w:rPr>
              <w:t>动负债</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6"/>
              <w:jc w:val="right"/>
              <w:rPr>
                <w:rFonts w:ascii="Arial" w:hAnsi="Arial" w:cs="Arial" w:eastAsia="Arial" w:hint="default"/>
                <w:sz w:val="18"/>
                <w:szCs w:val="18"/>
              </w:rPr>
            </w:pPr>
            <w:r>
              <w:rPr>
                <w:rFonts w:ascii="Arial"/>
                <w:spacing w:val="-1"/>
                <w:sz w:val="18"/>
              </w:rPr>
              <w:t>9,755</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895" w:right="0"/>
              <w:jc w:val="left"/>
              <w:rPr>
                <w:rFonts w:ascii="Arial" w:hAnsi="Arial" w:cs="Arial" w:eastAsia="Arial" w:hint="default"/>
                <w:sz w:val="18"/>
                <w:szCs w:val="18"/>
              </w:rPr>
            </w:pPr>
            <w:r>
              <w:rPr>
                <w:rFonts w:ascii="Arial"/>
                <w:sz w:val="18"/>
              </w:rPr>
              <w:t>9,755</w:t>
            </w:r>
          </w:p>
        </w:tc>
      </w:tr>
      <w:tr>
        <w:trPr>
          <w:trHeight w:val="234"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5" w:lineRule="exact"/>
              <w:ind w:left="42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59"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w w:val="99"/>
                <w:sz w:val="18"/>
              </w:rPr>
              <w:t>-</w:t>
            </w:r>
            <w:r>
              <w:rPr>
                <w:rFonts w:ascii="Arial"/>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06"/>
              <w:jc w:val="right"/>
              <w:rPr>
                <w:rFonts w:ascii="Arial" w:hAnsi="Arial" w:cs="Arial" w:eastAsia="Arial" w:hint="default"/>
                <w:sz w:val="18"/>
                <w:szCs w:val="18"/>
              </w:rPr>
            </w:pPr>
            <w:r>
              <w:rPr>
                <w:rFonts w:ascii="Arial"/>
                <w:spacing w:val="-1"/>
                <w:sz w:val="18"/>
              </w:rPr>
              <w:t>593,838</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694" w:right="0"/>
              <w:jc w:val="left"/>
              <w:rPr>
                <w:rFonts w:ascii="Arial" w:hAnsi="Arial" w:cs="Arial" w:eastAsia="Arial" w:hint="default"/>
                <w:sz w:val="18"/>
                <w:szCs w:val="18"/>
              </w:rPr>
            </w:pPr>
            <w:r>
              <w:rPr>
                <w:rFonts w:ascii="Arial"/>
                <w:sz w:val="18"/>
              </w:rPr>
              <w:t>593,838</w:t>
            </w:r>
          </w:p>
        </w:tc>
      </w:tr>
      <w:tr>
        <w:trPr>
          <w:trHeight w:val="237" w:hRule="exact"/>
        </w:trPr>
        <w:tc>
          <w:tcPr>
            <w:tcW w:w="2170" w:type="dxa"/>
            <w:tcBorders>
              <w:top w:val="nil" w:sz="6" w:space="0" w:color="auto"/>
              <w:left w:val="nil" w:sz="6" w:space="0" w:color="auto"/>
              <w:bottom w:val="nil" w:sz="6" w:space="0" w:color="auto"/>
              <w:right w:val="nil" w:sz="6" w:space="0" w:color="auto"/>
            </w:tcBorders>
          </w:tcPr>
          <w:p>
            <w:pPr>
              <w:pStyle w:val="TableParagraph"/>
              <w:spacing w:line="196" w:lineRule="exact"/>
              <w:ind w:left="42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59" w:type="dxa"/>
            <w:tcBorders>
              <w:top w:val="nil" w:sz="6" w:space="0" w:color="auto"/>
              <w:left w:val="nil" w:sz="6" w:space="0" w:color="auto"/>
              <w:bottom w:val="nil" w:sz="6" w:space="0" w:color="auto"/>
              <w:right w:val="nil" w:sz="6" w:space="0" w:color="auto"/>
            </w:tcBorders>
          </w:tcPr>
          <w:p>
            <w:pPr>
              <w:pStyle w:val="TableParagraph"/>
              <w:tabs>
                <w:tab w:pos="1390" w:val="left" w:leader="none"/>
                <w:tab w:pos="1558"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tabs>
                <w:tab w:pos="873" w:val="left" w:leader="none"/>
                <w:tab w:pos="1431"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2,915</w:t>
              <w:tab/>
            </w:r>
            <w:r>
              <w:rPr>
                <w:rFonts w:ascii="Arial"/>
                <w:spacing w:val="-1"/>
                <w:sz w:val="18"/>
              </w:rPr>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nil" w:sz="6" w:space="0" w:color="auto"/>
              <w:right w:val="nil" w:sz="6" w:space="0" w:color="auto"/>
            </w:tcBorders>
          </w:tcPr>
          <w:p>
            <w:pPr>
              <w:pStyle w:val="TableParagraph"/>
              <w:tabs>
                <w:tab w:pos="1249" w:val="left" w:leader="none"/>
                <w:tab w:pos="1417" w:val="left" w:leader="none"/>
              </w:tabs>
              <w:spacing w:line="240" w:lineRule="auto" w:before="15"/>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nil" w:sz="6" w:space="0" w:color="auto"/>
              <w:right w:val="nil" w:sz="6" w:space="0" w:color="auto"/>
            </w:tcBorders>
          </w:tcPr>
          <w:p>
            <w:pPr>
              <w:pStyle w:val="TableParagraph"/>
              <w:tabs>
                <w:tab w:pos="895" w:val="left" w:leader="none"/>
                <w:tab w:pos="1453" w:val="left" w:leader="none"/>
              </w:tabs>
              <w:spacing w:line="240" w:lineRule="auto" w:before="15"/>
              <w:ind w:right="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2,915</w:t>
              <w:tab/>
            </w:r>
            <w:r>
              <w:rPr>
                <w:rFonts w:ascii="Arial"/>
                <w:sz w:val="18"/>
              </w:rPr>
            </w:r>
          </w:p>
        </w:tc>
      </w:tr>
      <w:tr>
        <w:trPr>
          <w:trHeight w:val="219" w:hRule="exact"/>
        </w:trPr>
        <w:tc>
          <w:tcPr>
            <w:tcW w:w="3728" w:type="dxa"/>
            <w:gridSpan w:val="2"/>
            <w:tcBorders>
              <w:top w:val="nil" w:sz="6" w:space="0" w:color="auto"/>
              <w:left w:val="nil" w:sz="6" w:space="0" w:color="auto"/>
              <w:bottom w:val="nil" w:sz="6" w:space="0" w:color="auto"/>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105,650</w:t>
            </w:r>
          </w:p>
        </w:tc>
        <w:tc>
          <w:tcPr>
            <w:tcW w:w="270"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single" w:sz="12" w:space="0" w:color="000000"/>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1,162,069</w:t>
            </w:r>
          </w:p>
        </w:tc>
        <w:tc>
          <w:tcPr>
            <w:tcW w:w="283" w:type="dxa"/>
            <w:tcBorders>
              <w:top w:val="nil" w:sz="6" w:space="0" w:color="auto"/>
              <w:left w:val="nil" w:sz="6" w:space="0" w:color="auto"/>
              <w:bottom w:val="nil" w:sz="6" w:space="0" w:color="auto"/>
              <w:right w:val="nil" w:sz="6" w:space="0" w:color="auto"/>
            </w:tcBorders>
          </w:tcPr>
          <w:p>
            <w:pPr/>
          </w:p>
        </w:tc>
        <w:tc>
          <w:tcPr>
            <w:tcW w:w="1417" w:type="dxa"/>
            <w:tcBorders>
              <w:top w:val="nil" w:sz="6" w:space="0" w:color="auto"/>
              <w:left w:val="nil" w:sz="6" w:space="0" w:color="auto"/>
              <w:bottom w:val="single" w:sz="12" w:space="0" w:color="000000"/>
              <w:right w:val="nil" w:sz="6" w:space="0" w:color="auto"/>
            </w:tcBorders>
          </w:tcPr>
          <w:p>
            <w:pPr>
              <w:pStyle w:val="TableParagraph"/>
              <w:spacing w:line="203" w:lineRule="exact"/>
              <w:ind w:right="106"/>
              <w:jc w:val="right"/>
              <w:rPr>
                <w:rFonts w:ascii="Arial" w:hAnsi="Arial" w:cs="Arial" w:eastAsia="Arial" w:hint="default"/>
                <w:sz w:val="18"/>
                <w:szCs w:val="18"/>
              </w:rPr>
            </w:pPr>
            <w:r>
              <w:rPr>
                <w:rFonts w:ascii="Arial"/>
                <w:spacing w:val="-1"/>
                <w:sz w:val="18"/>
              </w:rPr>
              <w:t>675,059</w:t>
            </w:r>
          </w:p>
        </w:tc>
        <w:tc>
          <w:tcPr>
            <w:tcW w:w="270" w:type="dxa"/>
            <w:tcBorders>
              <w:top w:val="nil" w:sz="6" w:space="0" w:color="auto"/>
              <w:left w:val="nil" w:sz="6" w:space="0" w:color="auto"/>
              <w:bottom w:val="nil" w:sz="6" w:space="0" w:color="auto"/>
              <w:right w:val="nil" w:sz="6" w:space="0" w:color="auto"/>
            </w:tcBorders>
          </w:tcPr>
          <w:p>
            <w:pPr/>
          </w:p>
        </w:tc>
        <w:tc>
          <w:tcPr>
            <w:tcW w:w="1456" w:type="dxa"/>
            <w:tcBorders>
              <w:top w:val="nil" w:sz="6" w:space="0" w:color="auto"/>
              <w:left w:val="nil" w:sz="6" w:space="0" w:color="auto"/>
              <w:bottom w:val="single" w:sz="12" w:space="0" w:color="000000"/>
              <w:right w:val="nil" w:sz="6" w:space="0" w:color="auto"/>
            </w:tcBorders>
          </w:tcPr>
          <w:p>
            <w:pPr>
              <w:pStyle w:val="TableParagraph"/>
              <w:spacing w:line="203" w:lineRule="exact"/>
              <w:ind w:left="544" w:right="0"/>
              <w:jc w:val="left"/>
              <w:rPr>
                <w:rFonts w:ascii="Arial" w:hAnsi="Arial" w:cs="Arial" w:eastAsia="Arial" w:hint="default"/>
                <w:sz w:val="18"/>
                <w:szCs w:val="18"/>
              </w:rPr>
            </w:pPr>
            <w:r>
              <w:rPr>
                <w:rFonts w:ascii="Arial"/>
                <w:sz w:val="18"/>
              </w:rPr>
              <w:t>1,942,778</w:t>
            </w:r>
          </w:p>
        </w:tc>
      </w:tr>
      <w:tr>
        <w:trPr>
          <w:trHeight w:val="1368" w:hRule="exact"/>
        </w:trPr>
        <w:tc>
          <w:tcPr>
            <w:tcW w:w="8856"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25" w:lineRule="auto"/>
              <w:ind w:left="200" w:right="93"/>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日，对于本集团各类日元金融资产和金融负债，如果人民币对</w:t>
            </w:r>
            <w:r>
              <w:rPr>
                <w:rFonts w:ascii="宋体" w:hAnsi="宋体" w:cs="宋体" w:eastAsia="宋体" w:hint="default"/>
                <w:sz w:val="24"/>
                <w:szCs w:val="24"/>
              </w:rPr>
              <w:t> 日元升值或贬值</w:t>
            </w:r>
            <w:r>
              <w:rPr>
                <w:rFonts w:ascii="宋体" w:hAnsi="宋体" w:cs="宋体" w:eastAsia="宋体" w:hint="default"/>
                <w:spacing w:val="29"/>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，其他因素保持不变，则本集团将减少或增加其他综合收益</w:t>
            </w:r>
            <w:r>
              <w:rPr>
                <w:rFonts w:ascii="宋体" w:hAnsi="宋体" w:cs="宋体" w:eastAsia="宋体" w:hint="default"/>
                <w:spacing w:val="-118"/>
                <w:sz w:val="24"/>
                <w:szCs w:val="24"/>
              </w:rPr>
              <w:t> </w:t>
            </w:r>
            <w:r>
              <w:rPr>
                <w:rFonts w:ascii="宋体" w:hAnsi="宋体" w:cs="宋体" w:eastAsia="宋体" w:hint="default"/>
                <w:sz w:val="24"/>
                <w:szCs w:val="24"/>
              </w:rPr>
              <w:t>约人民币</w:t>
            </w:r>
            <w:r>
              <w:rPr>
                <w:rFonts w:ascii="宋体" w:hAnsi="宋体" w:cs="宋体" w:eastAsia="宋体" w:hint="default"/>
                <w:spacing w:val="-60"/>
                <w:sz w:val="24"/>
                <w:szCs w:val="24"/>
              </w:rPr>
              <w:t> </w:t>
            </w:r>
            <w:r>
              <w:rPr>
                <w:rFonts w:ascii="Arial" w:hAnsi="Arial" w:cs="Arial" w:eastAsia="Arial" w:hint="default"/>
                <w:spacing w:val="-4"/>
                <w:sz w:val="24"/>
                <w:szCs w:val="24"/>
              </w:rPr>
              <w:t>3,115</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日：减少或增加约人民币</w:t>
            </w:r>
            <w:r>
              <w:rPr>
                <w:rFonts w:ascii="宋体" w:hAnsi="宋体" w:cs="宋体" w:eastAsia="宋体" w:hint="default"/>
                <w:spacing w:val="-60"/>
                <w:sz w:val="24"/>
                <w:szCs w:val="24"/>
              </w:rPr>
              <w:t> </w:t>
            </w:r>
            <w:r>
              <w:rPr>
                <w:rFonts w:ascii="Arial" w:hAnsi="Arial" w:cs="Arial" w:eastAsia="Arial" w:hint="default"/>
                <w:sz w:val="24"/>
                <w:szCs w:val="24"/>
              </w:rPr>
              <w:t>2,893</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210" w:hRule="exact"/>
        </w:trPr>
        <w:tc>
          <w:tcPr>
            <w:tcW w:w="8856" w:type="dxa"/>
            <w:gridSpan w:val="8"/>
            <w:tcBorders>
              <w:top w:val="nil" w:sz="6" w:space="0" w:color="auto"/>
              <w:left w:val="nil" w:sz="6" w:space="0" w:color="auto"/>
              <w:bottom w:val="nil" w:sz="6" w:space="0" w:color="auto"/>
              <w:right w:val="nil" w:sz="6" w:space="0" w:color="auto"/>
            </w:tcBorders>
          </w:tcPr>
          <w:p>
            <w:pPr>
              <w:pStyle w:val="TableParagraph"/>
              <w:spacing w:line="225" w:lineRule="auto" w:before="110"/>
              <w:ind w:left="200" w:right="93"/>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日，对于本集团各类港元金融资产和金融负债，如果人民币对</w:t>
            </w:r>
            <w:r>
              <w:rPr>
                <w:rFonts w:ascii="宋体" w:hAnsi="宋体" w:cs="宋体" w:eastAsia="宋体" w:hint="default"/>
                <w:sz w:val="24"/>
                <w:szCs w:val="24"/>
              </w:rPr>
              <w:t> 港元升值或贬值</w:t>
            </w:r>
            <w:r>
              <w:rPr>
                <w:rFonts w:ascii="宋体" w:hAnsi="宋体" w:cs="宋体" w:eastAsia="宋体" w:hint="default"/>
                <w:spacing w:val="29"/>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，其他因素保持不变，则本集团将增加或减少其他综合收益</w:t>
            </w:r>
            <w:r>
              <w:rPr>
                <w:rFonts w:ascii="宋体" w:hAnsi="宋体" w:cs="宋体" w:eastAsia="宋体" w:hint="default"/>
                <w:spacing w:val="-118"/>
                <w:sz w:val="24"/>
                <w:szCs w:val="24"/>
              </w:rPr>
              <w:t> </w:t>
            </w: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10,891</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日：增加或减少约人民币</w:t>
            </w:r>
            <w:r>
              <w:rPr>
                <w:rFonts w:ascii="宋体" w:hAnsi="宋体" w:cs="宋体" w:eastAsia="宋体" w:hint="default"/>
                <w:spacing w:val="-61"/>
                <w:sz w:val="24"/>
                <w:szCs w:val="24"/>
              </w:rPr>
              <w:t> </w:t>
            </w:r>
            <w:r>
              <w:rPr>
                <w:rFonts w:ascii="Arial" w:hAnsi="Arial" w:cs="Arial" w:eastAsia="Arial" w:hint="default"/>
                <w:sz w:val="24"/>
                <w:szCs w:val="24"/>
              </w:rPr>
              <w:t>3,772</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210" w:hRule="exact"/>
        </w:trPr>
        <w:tc>
          <w:tcPr>
            <w:tcW w:w="8856" w:type="dxa"/>
            <w:gridSpan w:val="8"/>
            <w:tcBorders>
              <w:top w:val="nil" w:sz="6" w:space="0" w:color="auto"/>
              <w:left w:val="nil" w:sz="6" w:space="0" w:color="auto"/>
              <w:bottom w:val="nil" w:sz="6" w:space="0" w:color="auto"/>
              <w:right w:val="nil" w:sz="6" w:space="0" w:color="auto"/>
            </w:tcBorders>
          </w:tcPr>
          <w:p>
            <w:pPr>
              <w:pStyle w:val="TableParagraph"/>
              <w:spacing w:line="225" w:lineRule="auto" w:before="110"/>
              <w:ind w:left="200" w:right="93"/>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日，对于本集团各类美元金融资产和金融负债，如果人民币对</w:t>
            </w:r>
            <w:r>
              <w:rPr>
                <w:rFonts w:ascii="宋体" w:hAnsi="宋体" w:cs="宋体" w:eastAsia="宋体" w:hint="default"/>
                <w:sz w:val="24"/>
                <w:szCs w:val="24"/>
              </w:rPr>
              <w:t> 美元升值或贬值</w:t>
            </w:r>
            <w:r>
              <w:rPr>
                <w:rFonts w:ascii="宋体" w:hAnsi="宋体" w:cs="宋体" w:eastAsia="宋体" w:hint="default"/>
                <w:spacing w:val="29"/>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，其他因素保持不变，则本集团将增加或减少其他综合收益</w:t>
            </w:r>
            <w:r>
              <w:rPr>
                <w:rFonts w:ascii="宋体" w:hAnsi="宋体" w:cs="宋体" w:eastAsia="宋体" w:hint="default"/>
                <w:spacing w:val="-118"/>
                <w:sz w:val="24"/>
                <w:szCs w:val="24"/>
              </w:rPr>
              <w:t> </w:t>
            </w:r>
            <w:r>
              <w:rPr>
                <w:rFonts w:ascii="宋体" w:hAnsi="宋体" w:cs="宋体" w:eastAsia="宋体" w:hint="default"/>
                <w:sz w:val="24"/>
                <w:szCs w:val="24"/>
              </w:rPr>
              <w:t>约人民币</w:t>
            </w:r>
            <w:r>
              <w:rPr>
                <w:rFonts w:ascii="宋体" w:hAnsi="宋体" w:cs="宋体" w:eastAsia="宋体" w:hint="default"/>
                <w:spacing w:val="-61"/>
                <w:sz w:val="24"/>
                <w:szCs w:val="24"/>
              </w:rPr>
              <w:t> </w:t>
            </w:r>
            <w:r>
              <w:rPr>
                <w:rFonts w:ascii="Arial" w:hAnsi="Arial" w:cs="Arial" w:eastAsia="Arial" w:hint="default"/>
                <w:sz w:val="24"/>
                <w:szCs w:val="24"/>
              </w:rPr>
              <w:t>9,124</w:t>
            </w:r>
            <w:r>
              <w:rPr>
                <w:rFonts w:ascii="Arial" w:hAnsi="Arial" w:cs="Arial" w:eastAsia="Arial" w:hint="default"/>
                <w:spacing w:val="52"/>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日：增加或减少约人民币</w:t>
            </w:r>
            <w:r>
              <w:rPr>
                <w:rFonts w:ascii="宋体" w:hAnsi="宋体" w:cs="宋体" w:eastAsia="宋体" w:hint="default"/>
                <w:spacing w:val="-61"/>
                <w:sz w:val="24"/>
                <w:szCs w:val="24"/>
              </w:rPr>
              <w:t> </w:t>
            </w:r>
            <w:r>
              <w:rPr>
                <w:rFonts w:ascii="Arial" w:hAnsi="Arial" w:cs="Arial" w:eastAsia="Arial" w:hint="default"/>
                <w:sz w:val="24"/>
                <w:szCs w:val="24"/>
              </w:rPr>
              <w:t>5,047</w:t>
            </w:r>
            <w:r>
              <w:rPr>
                <w:rFonts w:ascii="Arial" w:hAnsi="Arial" w:cs="Arial" w:eastAsia="Arial" w:hint="default"/>
                <w:spacing w:val="-9"/>
                <w:sz w:val="24"/>
                <w:szCs w:val="24"/>
              </w:rPr>
              <w:t> </w:t>
            </w:r>
            <w:r>
              <w:rPr>
                <w:rFonts w:ascii="宋体" w:hAnsi="宋体" w:cs="宋体" w:eastAsia="宋体" w:hint="default"/>
                <w:sz w:val="24"/>
                <w:szCs w:val="24"/>
              </w:rPr>
              <w:t>万元</w:t>
            </w:r>
            <w:r>
              <w:rPr>
                <w:rFonts w:ascii="Arial" w:hAnsi="Arial" w:cs="Arial" w:eastAsia="Arial" w:hint="default"/>
                <w:sz w:val="24"/>
                <w:szCs w:val="24"/>
              </w:rPr>
              <w:t>)</w:t>
            </w:r>
            <w:r>
              <w:rPr>
                <w:rFonts w:ascii="宋体" w:hAnsi="宋体" w:cs="宋体" w:eastAsia="宋体" w:hint="default"/>
                <w:sz w:val="24"/>
                <w:szCs w:val="24"/>
              </w:rPr>
              <w:t>。</w:t>
            </w:r>
          </w:p>
        </w:tc>
      </w:tr>
      <w:tr>
        <w:trPr>
          <w:trHeight w:val="1042" w:hRule="exact"/>
        </w:trPr>
        <w:tc>
          <w:tcPr>
            <w:tcW w:w="8856" w:type="dxa"/>
            <w:gridSpan w:val="8"/>
            <w:tcBorders>
              <w:top w:val="nil" w:sz="6" w:space="0" w:color="auto"/>
              <w:left w:val="nil" w:sz="6" w:space="0" w:color="auto"/>
              <w:bottom w:val="nil" w:sz="6" w:space="0" w:color="auto"/>
              <w:right w:val="nil" w:sz="6" w:space="0" w:color="auto"/>
            </w:tcBorders>
          </w:tcPr>
          <w:p>
            <w:pPr>
              <w:pStyle w:val="TableParagraph"/>
              <w:spacing w:line="225" w:lineRule="auto" w:before="110"/>
              <w:ind w:left="200" w:right="92"/>
              <w:jc w:val="both"/>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59"/>
                <w:sz w:val="24"/>
                <w:szCs w:val="24"/>
              </w:rPr>
              <w:t> </w:t>
            </w:r>
            <w:r>
              <w:rPr>
                <w:rFonts w:ascii="Arial" w:hAnsi="Arial" w:cs="Arial" w:eastAsia="Arial" w:hint="default"/>
                <w:sz w:val="24"/>
                <w:szCs w:val="24"/>
              </w:rPr>
              <w:t>2014</w:t>
            </w:r>
            <w:r>
              <w:rPr>
                <w:rFonts w:ascii="Arial" w:hAnsi="Arial" w:cs="Arial" w:eastAsia="Arial" w:hint="default"/>
                <w:spacing w:val="-6"/>
                <w:sz w:val="24"/>
                <w:szCs w:val="24"/>
              </w:rPr>
              <w:t>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r>
              <w:rPr>
                <w:rFonts w:ascii="宋体" w:hAnsi="宋体" w:cs="宋体" w:eastAsia="宋体" w:hint="default"/>
                <w:spacing w:val="-59"/>
                <w:sz w:val="24"/>
                <w:szCs w:val="24"/>
              </w:rPr>
              <w:t> </w:t>
            </w:r>
            <w:r>
              <w:rPr>
                <w:rFonts w:ascii="Arial" w:hAnsi="Arial" w:cs="Arial" w:eastAsia="Arial" w:hint="default"/>
                <w:sz w:val="24"/>
                <w:szCs w:val="24"/>
              </w:rPr>
              <w:t>31</w:t>
            </w:r>
            <w:r>
              <w:rPr>
                <w:rFonts w:ascii="Arial" w:hAnsi="Arial" w:cs="Arial" w:eastAsia="Arial" w:hint="default"/>
                <w:spacing w:val="-6"/>
                <w:sz w:val="24"/>
                <w:szCs w:val="24"/>
              </w:rPr>
              <w:t> </w:t>
            </w:r>
            <w:r>
              <w:rPr>
                <w:rFonts w:ascii="宋体" w:hAnsi="宋体" w:cs="宋体" w:eastAsia="宋体" w:hint="default"/>
                <w:spacing w:val="-3"/>
                <w:sz w:val="24"/>
                <w:szCs w:val="24"/>
              </w:rPr>
              <w:t>日，对于本集团各类澳门元金融资产和金融负债，如果人民币</w:t>
            </w:r>
            <w:r>
              <w:rPr>
                <w:rFonts w:ascii="宋体" w:hAnsi="宋体" w:cs="宋体" w:eastAsia="宋体" w:hint="default"/>
                <w:sz w:val="24"/>
                <w:szCs w:val="24"/>
              </w:rPr>
              <w:t> 对澳门元升值或贬值</w:t>
            </w:r>
            <w:r>
              <w:rPr>
                <w:rFonts w:ascii="宋体" w:hAnsi="宋体" w:cs="宋体" w:eastAsia="宋体" w:hint="default"/>
                <w:spacing w:val="28"/>
                <w:sz w:val="24"/>
                <w:szCs w:val="24"/>
              </w:rPr>
              <w:t> </w:t>
            </w:r>
            <w:r>
              <w:rPr>
                <w:rFonts w:ascii="Arial" w:hAnsi="Arial" w:cs="Arial" w:eastAsia="Arial" w:hint="default"/>
                <w:sz w:val="24"/>
                <w:szCs w:val="24"/>
              </w:rPr>
              <w:t>10%</w:t>
            </w:r>
            <w:r>
              <w:rPr>
                <w:rFonts w:ascii="宋体" w:hAnsi="宋体" w:cs="宋体" w:eastAsia="宋体" w:hint="default"/>
                <w:sz w:val="24"/>
                <w:szCs w:val="24"/>
              </w:rPr>
              <w:t>，其他因素保持不变，则本集团将减少或增加其他综合</w:t>
            </w:r>
            <w:r>
              <w:rPr>
                <w:rFonts w:ascii="宋体" w:hAnsi="宋体" w:cs="宋体" w:eastAsia="宋体" w:hint="default"/>
                <w:spacing w:val="-118"/>
                <w:sz w:val="24"/>
                <w:szCs w:val="24"/>
              </w:rPr>
              <w:t> </w:t>
            </w:r>
            <w:r>
              <w:rPr>
                <w:rFonts w:ascii="宋体" w:hAnsi="宋体" w:cs="宋体" w:eastAsia="宋体" w:hint="default"/>
                <w:sz w:val="24"/>
                <w:szCs w:val="24"/>
              </w:rPr>
              <w:t>收益约人民币</w:t>
            </w:r>
            <w:r>
              <w:rPr>
                <w:rFonts w:ascii="宋体" w:hAnsi="宋体" w:cs="宋体" w:eastAsia="宋体" w:hint="default"/>
                <w:spacing w:val="-61"/>
                <w:sz w:val="24"/>
                <w:szCs w:val="24"/>
              </w:rPr>
              <w:t> </w:t>
            </w:r>
            <w:r>
              <w:rPr>
                <w:rFonts w:ascii="Arial" w:hAnsi="Arial" w:cs="Arial" w:eastAsia="Arial" w:hint="default"/>
                <w:sz w:val="24"/>
                <w:szCs w:val="24"/>
              </w:rPr>
              <w:t>34</w:t>
            </w:r>
            <w:r>
              <w:rPr>
                <w:rFonts w:ascii="Arial" w:hAnsi="Arial" w:cs="Arial" w:eastAsia="Arial" w:hint="default"/>
                <w:spacing w:val="-8"/>
                <w:sz w:val="24"/>
                <w:szCs w:val="24"/>
              </w:rPr>
              <w:t> </w:t>
            </w:r>
            <w:r>
              <w:rPr>
                <w:rFonts w:ascii="宋体" w:hAnsi="宋体" w:cs="宋体" w:eastAsia="宋体" w:hint="default"/>
                <w:sz w:val="24"/>
                <w:szCs w:val="24"/>
              </w:rPr>
              <w:t>万元</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25" w:lineRule="auto"/>
        <w:jc w:val="both"/>
        <w:rPr>
          <w:rFonts w:ascii="宋体" w:hAnsi="宋体" w:cs="宋体" w:eastAsia="宋体"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99"/>
        <w:gridCol w:w="8971"/>
      </w:tblGrid>
      <w:tr>
        <w:trPr>
          <w:trHeight w:val="496"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8971" w:type="dxa"/>
            <w:tcBorders>
              <w:top w:val="nil" w:sz="6" w:space="0" w:color="auto"/>
              <w:left w:val="nil" w:sz="6" w:space="0" w:color="auto"/>
              <w:bottom w:val="nil" w:sz="6" w:space="0" w:color="auto"/>
              <w:right w:val="nil" w:sz="6" w:space="0" w:color="auto"/>
            </w:tcBorders>
          </w:tcPr>
          <w:p>
            <w:pPr>
              <w:pStyle w:val="TableParagraph"/>
              <w:spacing w:line="257" w:lineRule="exact"/>
              <w:ind w:left="119"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8"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897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9" w:right="0"/>
              <w:jc w:val="left"/>
              <w:rPr>
                <w:rFonts w:ascii="Arial" w:hAnsi="Arial" w:cs="Arial" w:eastAsia="Arial" w:hint="default"/>
                <w:sz w:val="24"/>
                <w:szCs w:val="24"/>
              </w:rPr>
            </w:pPr>
            <w:r>
              <w:rPr>
                <w:rFonts w:ascii="黑体" w:hAnsi="黑体" w:cs="黑体" w:eastAsia="黑体" w:hint="default"/>
                <w:sz w:val="24"/>
                <w:szCs w:val="24"/>
              </w:rPr>
              <w:t>市场风险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4" w:hRule="exact"/>
        </w:trPr>
        <w:tc>
          <w:tcPr>
            <w:tcW w:w="799"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8971"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9" w:right="0"/>
              <w:jc w:val="left"/>
              <w:rPr>
                <w:rFonts w:ascii="宋体" w:hAnsi="宋体" w:cs="宋体" w:eastAsia="宋体" w:hint="default"/>
                <w:sz w:val="24"/>
                <w:szCs w:val="24"/>
              </w:rPr>
            </w:pPr>
            <w:r>
              <w:rPr>
                <w:rFonts w:ascii="宋体" w:hAnsi="宋体" w:cs="宋体" w:eastAsia="宋体" w:hint="default"/>
                <w:sz w:val="24"/>
                <w:szCs w:val="24"/>
              </w:rPr>
              <w:t>利率风险</w:t>
            </w:r>
          </w:p>
        </w:tc>
      </w:tr>
      <w:tr>
        <w:trPr>
          <w:trHeight w:val="2931" w:hRule="exact"/>
        </w:trPr>
        <w:tc>
          <w:tcPr>
            <w:tcW w:w="799" w:type="dxa"/>
            <w:tcBorders>
              <w:top w:val="nil" w:sz="6" w:space="0" w:color="auto"/>
              <w:left w:val="nil" w:sz="6" w:space="0" w:color="auto"/>
              <w:bottom w:val="nil" w:sz="6" w:space="0" w:color="auto"/>
              <w:right w:val="nil" w:sz="6" w:space="0" w:color="auto"/>
            </w:tcBorders>
          </w:tcPr>
          <w:p>
            <w:pPr/>
          </w:p>
        </w:tc>
        <w:tc>
          <w:tcPr>
            <w:tcW w:w="8971" w:type="dxa"/>
            <w:tcBorders>
              <w:top w:val="nil" w:sz="6" w:space="0" w:color="auto"/>
              <w:left w:val="nil" w:sz="6" w:space="0" w:color="auto"/>
              <w:bottom w:val="nil" w:sz="6" w:space="0" w:color="auto"/>
              <w:right w:val="nil" w:sz="6" w:space="0" w:color="auto"/>
            </w:tcBorders>
          </w:tcPr>
          <w:p>
            <w:pPr>
              <w:pStyle w:val="TableParagraph"/>
              <w:spacing w:line="237" w:lineRule="auto" w:before="181"/>
              <w:ind w:left="119" w:right="199"/>
              <w:jc w:val="both"/>
              <w:rPr>
                <w:rFonts w:ascii="宋体" w:hAnsi="宋体" w:cs="宋体" w:eastAsia="宋体" w:hint="default"/>
                <w:sz w:val="24"/>
                <w:szCs w:val="24"/>
              </w:rPr>
            </w:pPr>
            <w:r>
              <w:rPr>
                <w:rFonts w:ascii="宋体" w:hAnsi="宋体" w:cs="宋体" w:eastAsia="宋体" w:hint="default"/>
                <w:sz w:val="24"/>
                <w:szCs w:val="24"/>
              </w:rPr>
              <w:t>本集团的利率风险主要产生于长期银行借款及应付债券等长期带息债务。浮动利率 的金融负债使本集团面临现金流量利率风险，固定利率的金融负债使本集团面临公 允价值利率风险。本集团根据当时的市场环境来决定固定利率及浮动利率合同的相 对比例。于</w:t>
            </w:r>
            <w:r>
              <w:rPr>
                <w:rFonts w:ascii="宋体" w:hAnsi="宋体" w:cs="宋体" w:eastAsia="宋体" w:hint="default"/>
                <w:spacing w:val="-57"/>
                <w:sz w:val="24"/>
                <w:szCs w:val="24"/>
              </w:rPr>
              <w:t> </w:t>
            </w:r>
            <w:r>
              <w:rPr>
                <w:rFonts w:ascii="Arial" w:hAnsi="Arial" w:cs="Arial" w:eastAsia="Arial" w:hint="default"/>
                <w:sz w:val="24"/>
                <w:szCs w:val="24"/>
              </w:rPr>
              <w:t>2014</w:t>
            </w:r>
            <w:r>
              <w:rPr>
                <w:rFonts w:ascii="Arial" w:hAnsi="Arial" w:cs="Arial" w:eastAsia="Arial"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57"/>
                <w:sz w:val="24"/>
                <w:szCs w:val="24"/>
              </w:rPr>
              <w:t> </w:t>
            </w:r>
            <w:r>
              <w:rPr>
                <w:rFonts w:ascii="Arial" w:hAnsi="Arial" w:cs="Arial" w:eastAsia="Arial" w:hint="default"/>
                <w:sz w:val="24"/>
                <w:szCs w:val="24"/>
              </w:rPr>
              <w:t>12</w:t>
            </w:r>
            <w:r>
              <w:rPr>
                <w:rFonts w:ascii="Arial" w:hAnsi="Arial" w:cs="Arial" w:eastAsia="Arial"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58"/>
                <w:sz w:val="24"/>
                <w:szCs w:val="24"/>
              </w:rPr>
              <w:t> </w:t>
            </w:r>
            <w:r>
              <w:rPr>
                <w:rFonts w:ascii="Arial" w:hAnsi="Arial" w:cs="Arial" w:eastAsia="Arial" w:hint="default"/>
                <w:sz w:val="24"/>
                <w:szCs w:val="24"/>
              </w:rPr>
              <w:t>31</w:t>
            </w:r>
            <w:r>
              <w:rPr>
                <w:rFonts w:ascii="Arial" w:hAnsi="Arial" w:cs="Arial" w:eastAsia="Arial" w:hint="default"/>
                <w:spacing w:val="-5"/>
                <w:sz w:val="24"/>
                <w:szCs w:val="24"/>
              </w:rPr>
              <w:t> </w:t>
            </w:r>
            <w:r>
              <w:rPr>
                <w:rFonts w:ascii="宋体" w:hAnsi="宋体" w:cs="宋体" w:eastAsia="宋体" w:hint="default"/>
                <w:sz w:val="24"/>
                <w:szCs w:val="24"/>
              </w:rPr>
              <w:t>日，本集团长期带息债务主要为人民币计价的固定利</w:t>
            </w:r>
          </w:p>
          <w:p>
            <w:pPr>
              <w:pStyle w:val="TableParagraph"/>
              <w:spacing w:line="301" w:lineRule="exact"/>
              <w:ind w:left="119" w:right="0"/>
              <w:jc w:val="both"/>
              <w:rPr>
                <w:rFonts w:ascii="宋体" w:hAnsi="宋体" w:cs="宋体" w:eastAsia="宋体" w:hint="default"/>
                <w:sz w:val="24"/>
                <w:szCs w:val="24"/>
              </w:rPr>
            </w:pPr>
            <w:r>
              <w:rPr>
                <w:rFonts w:ascii="宋体" w:hAnsi="宋体" w:cs="宋体" w:eastAsia="宋体" w:hint="default"/>
                <w:sz w:val="24"/>
                <w:szCs w:val="24"/>
              </w:rPr>
              <w:t>率的应付债券</w:t>
            </w:r>
            <w:r>
              <w:rPr>
                <w:rFonts w:ascii="Arial" w:hAnsi="Arial" w:cs="Arial" w:eastAsia="Arial" w:hint="default"/>
                <w:sz w:val="24"/>
                <w:szCs w:val="24"/>
              </w:rPr>
              <w:t>(</w:t>
            </w:r>
            <w:r>
              <w:rPr>
                <w:rFonts w:ascii="宋体" w:hAnsi="宋体" w:cs="宋体" w:eastAsia="宋体" w:hint="default"/>
                <w:sz w:val="24"/>
                <w:szCs w:val="24"/>
              </w:rPr>
              <w:t>其中第二期债券附第 </w:t>
            </w:r>
            <w:r>
              <w:rPr>
                <w:rFonts w:ascii="Arial" w:hAnsi="Arial" w:cs="Arial" w:eastAsia="Arial" w:hint="default"/>
                <w:sz w:val="24"/>
                <w:szCs w:val="24"/>
              </w:rPr>
              <w:t>3</w:t>
            </w:r>
            <w:r>
              <w:rPr>
                <w:rFonts w:ascii="Arial" w:hAnsi="Arial" w:cs="Arial" w:eastAsia="Arial" w:hint="default"/>
                <w:spacing w:val="8"/>
                <w:sz w:val="24"/>
                <w:szCs w:val="24"/>
              </w:rPr>
              <w:t> </w:t>
            </w:r>
            <w:r>
              <w:rPr>
                <w:rFonts w:ascii="宋体" w:hAnsi="宋体" w:cs="宋体" w:eastAsia="宋体" w:hint="default"/>
                <w:sz w:val="24"/>
                <w:szCs w:val="24"/>
              </w:rPr>
              <w:t>年末发行人上调票面利率选择权</w:t>
            </w:r>
            <w:r>
              <w:rPr>
                <w:rFonts w:ascii="Arial" w:hAnsi="Arial" w:cs="Arial" w:eastAsia="Arial" w:hint="default"/>
                <w:sz w:val="24"/>
                <w:szCs w:val="24"/>
              </w:rPr>
              <w:t>)</w:t>
            </w:r>
            <w:r>
              <w:rPr>
                <w:rFonts w:ascii="宋体" w:hAnsi="宋体" w:cs="宋体" w:eastAsia="宋体" w:hint="default"/>
                <w:sz w:val="24"/>
                <w:szCs w:val="24"/>
              </w:rPr>
              <w:t>，金额约为</w:t>
            </w:r>
          </w:p>
          <w:p>
            <w:pPr>
              <w:pStyle w:val="TableParagraph"/>
              <w:spacing w:line="311" w:lineRule="exact"/>
              <w:ind w:left="119" w:right="0"/>
              <w:jc w:val="both"/>
              <w:rPr>
                <w:rFonts w:ascii="宋体" w:hAnsi="宋体" w:cs="宋体" w:eastAsia="宋体" w:hint="default"/>
                <w:sz w:val="24"/>
                <w:szCs w:val="24"/>
              </w:rPr>
            </w:pPr>
            <w:r>
              <w:rPr>
                <w:rFonts w:ascii="宋体" w:hAnsi="宋体" w:cs="宋体" w:eastAsia="宋体" w:hint="default"/>
                <w:sz w:val="24"/>
                <w:szCs w:val="24"/>
              </w:rPr>
              <w:t>人民币</w:t>
            </w:r>
            <w:r>
              <w:rPr>
                <w:rFonts w:ascii="宋体" w:hAnsi="宋体" w:cs="宋体" w:eastAsia="宋体" w:hint="default"/>
                <w:spacing w:val="-55"/>
                <w:sz w:val="24"/>
                <w:szCs w:val="24"/>
              </w:rPr>
              <w:t> </w:t>
            </w:r>
            <w:r>
              <w:rPr>
                <w:rFonts w:ascii="Arial" w:hAnsi="Arial" w:cs="Arial" w:eastAsia="Arial" w:hint="default"/>
                <w:sz w:val="24"/>
                <w:szCs w:val="24"/>
              </w:rPr>
              <w:t>79.61</w:t>
            </w:r>
            <w:r>
              <w:rPr>
                <w:rFonts w:ascii="Arial" w:hAnsi="Arial" w:cs="Arial" w:eastAsia="Arial" w:hint="default"/>
                <w:spacing w:val="-3"/>
                <w:sz w:val="24"/>
                <w:szCs w:val="24"/>
              </w:rPr>
              <w:t> </w:t>
            </w:r>
            <w:r>
              <w:rPr>
                <w:rFonts w:ascii="宋体" w:hAnsi="宋体" w:cs="宋体" w:eastAsia="宋体" w:hint="default"/>
                <w:sz w:val="24"/>
                <w:szCs w:val="24"/>
              </w:rPr>
              <w:t>亿元</w:t>
            </w:r>
            <w:r>
              <w:rPr>
                <w:rFonts w:ascii="Arial" w:hAnsi="Arial" w:cs="Arial" w:eastAsia="Arial" w:hint="default"/>
                <w:sz w:val="24"/>
                <w:szCs w:val="24"/>
              </w:rPr>
              <w:t>(2013</w:t>
            </w:r>
            <w:r>
              <w:rPr>
                <w:rFonts w:ascii="Arial" w:hAnsi="Arial" w:cs="Arial" w:eastAsia="Arial" w:hint="default"/>
                <w:spacing w:val="-2"/>
                <w:sz w:val="24"/>
                <w:szCs w:val="24"/>
              </w:rPr>
              <w:t> </w:t>
            </w:r>
            <w:r>
              <w:rPr>
                <w:rFonts w:ascii="宋体" w:hAnsi="宋体" w:cs="宋体" w:eastAsia="宋体" w:hint="default"/>
                <w:sz w:val="24"/>
                <w:szCs w:val="24"/>
              </w:rPr>
              <w:t>年</w:t>
            </w:r>
            <w:r>
              <w:rPr>
                <w:rFonts w:ascii="宋体" w:hAnsi="宋体" w:cs="宋体" w:eastAsia="宋体" w:hint="default"/>
                <w:spacing w:val="-55"/>
                <w:sz w:val="24"/>
                <w:szCs w:val="24"/>
              </w:rPr>
              <w:t> </w:t>
            </w:r>
            <w:r>
              <w:rPr>
                <w:rFonts w:ascii="Arial" w:hAnsi="Arial" w:cs="Arial" w:eastAsia="Arial" w:hint="default"/>
                <w:sz w:val="24"/>
                <w:szCs w:val="24"/>
              </w:rPr>
              <w:t>12</w:t>
            </w:r>
            <w:r>
              <w:rPr>
                <w:rFonts w:ascii="Arial" w:hAnsi="Arial" w:cs="Arial" w:eastAsia="Arial" w:hint="default"/>
                <w:spacing w:val="-1"/>
                <w:sz w:val="24"/>
                <w:szCs w:val="24"/>
              </w:rPr>
              <w:t> </w:t>
            </w:r>
            <w:r>
              <w:rPr>
                <w:rFonts w:ascii="宋体" w:hAnsi="宋体" w:cs="宋体" w:eastAsia="宋体" w:hint="default"/>
                <w:sz w:val="24"/>
                <w:szCs w:val="24"/>
              </w:rPr>
              <w:t>月</w:t>
            </w:r>
            <w:r>
              <w:rPr>
                <w:rFonts w:ascii="宋体" w:hAnsi="宋体" w:cs="宋体" w:eastAsia="宋体" w:hint="default"/>
                <w:spacing w:val="-55"/>
                <w:sz w:val="24"/>
                <w:szCs w:val="24"/>
              </w:rPr>
              <w:t> </w:t>
            </w:r>
            <w:r>
              <w:rPr>
                <w:rFonts w:ascii="Arial" w:hAnsi="Arial" w:cs="Arial" w:eastAsia="Arial" w:hint="default"/>
                <w:sz w:val="24"/>
                <w:szCs w:val="24"/>
              </w:rPr>
              <w:t>31</w:t>
            </w:r>
            <w:r>
              <w:rPr>
                <w:rFonts w:ascii="Arial" w:hAnsi="Arial" w:cs="Arial" w:eastAsia="Arial" w:hint="default"/>
                <w:spacing w:val="-2"/>
                <w:sz w:val="24"/>
                <w:szCs w:val="24"/>
              </w:rPr>
              <w:t> </w:t>
            </w:r>
            <w:r>
              <w:rPr>
                <w:rFonts w:ascii="宋体" w:hAnsi="宋体" w:cs="宋体" w:eastAsia="宋体" w:hint="default"/>
                <w:sz w:val="24"/>
                <w:szCs w:val="24"/>
              </w:rPr>
              <w:t>日：约人民币</w:t>
            </w:r>
            <w:r>
              <w:rPr>
                <w:rFonts w:ascii="宋体" w:hAnsi="宋体" w:cs="宋体" w:eastAsia="宋体" w:hint="default"/>
                <w:spacing w:val="-55"/>
                <w:sz w:val="24"/>
                <w:szCs w:val="24"/>
              </w:rPr>
              <w:t> </w:t>
            </w:r>
            <w:r>
              <w:rPr>
                <w:rFonts w:ascii="Arial" w:hAnsi="Arial" w:cs="Arial" w:eastAsia="Arial" w:hint="default"/>
                <w:sz w:val="24"/>
                <w:szCs w:val="24"/>
              </w:rPr>
              <w:t>79.46</w:t>
            </w:r>
            <w:r>
              <w:rPr>
                <w:rFonts w:ascii="Arial" w:hAnsi="Arial" w:cs="Arial" w:eastAsia="Arial" w:hint="default"/>
                <w:spacing w:val="-3"/>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(34))</w:t>
            </w:r>
            <w:r>
              <w:rPr>
                <w:rFonts w:ascii="宋体" w:hAnsi="宋体" w:cs="宋体" w:eastAsia="宋体" w:hint="default"/>
                <w:sz w:val="24"/>
                <w:szCs w:val="24"/>
              </w:rPr>
              <w:t>；以及</w:t>
            </w:r>
          </w:p>
          <w:p>
            <w:pPr>
              <w:pStyle w:val="TableParagraph"/>
              <w:spacing w:line="311" w:lineRule="exact"/>
              <w:ind w:left="119" w:right="0"/>
              <w:jc w:val="both"/>
              <w:rPr>
                <w:rFonts w:ascii="宋体" w:hAnsi="宋体" w:cs="宋体" w:eastAsia="宋体" w:hint="default"/>
                <w:sz w:val="24"/>
                <w:szCs w:val="24"/>
              </w:rPr>
            </w:pPr>
            <w:r>
              <w:rPr>
                <w:rFonts w:ascii="宋体" w:hAnsi="宋体" w:cs="宋体" w:eastAsia="宋体" w:hint="default"/>
                <w:sz w:val="24"/>
                <w:szCs w:val="24"/>
              </w:rPr>
              <w:t>美元计价的浮动利率的长期银行借款，金额约为人民币 </w:t>
            </w:r>
            <w:r>
              <w:rPr>
                <w:rFonts w:ascii="Arial" w:hAnsi="Arial" w:cs="Arial" w:eastAsia="Arial" w:hint="default"/>
                <w:sz w:val="24"/>
                <w:szCs w:val="24"/>
              </w:rPr>
              <w:t>10.19 </w:t>
            </w:r>
            <w:r>
              <w:rPr>
                <w:rFonts w:ascii="宋体" w:hAnsi="宋体" w:cs="宋体" w:eastAsia="宋体" w:hint="default"/>
                <w:sz w:val="24"/>
                <w:szCs w:val="24"/>
              </w:rPr>
              <w:t>亿元</w:t>
            </w:r>
            <w:r>
              <w:rPr>
                <w:rFonts w:ascii="Arial" w:hAnsi="Arial" w:cs="Arial" w:eastAsia="Arial" w:hint="default"/>
                <w:sz w:val="24"/>
                <w:szCs w:val="24"/>
              </w:rPr>
              <w:t>(2013 </w:t>
            </w:r>
            <w:r>
              <w:rPr>
                <w:rFonts w:ascii="宋体" w:hAnsi="宋体" w:cs="宋体" w:eastAsia="宋体" w:hint="default"/>
                <w:sz w:val="24"/>
                <w:szCs w:val="24"/>
              </w:rPr>
              <w:t>年 </w:t>
            </w:r>
            <w:r>
              <w:rPr>
                <w:rFonts w:ascii="Arial" w:hAnsi="Arial" w:cs="Arial" w:eastAsia="Arial" w:hint="default"/>
                <w:sz w:val="24"/>
                <w:szCs w:val="24"/>
              </w:rPr>
              <w:t>12</w:t>
            </w:r>
            <w:r>
              <w:rPr>
                <w:rFonts w:ascii="Arial" w:hAnsi="Arial" w:cs="Arial" w:eastAsia="Arial" w:hint="default"/>
                <w:spacing w:val="6"/>
                <w:sz w:val="24"/>
                <w:szCs w:val="24"/>
              </w:rPr>
              <w:t> </w:t>
            </w:r>
            <w:r>
              <w:rPr>
                <w:rFonts w:ascii="宋体" w:hAnsi="宋体" w:cs="宋体" w:eastAsia="宋体" w:hint="default"/>
                <w:sz w:val="24"/>
                <w:szCs w:val="24"/>
              </w:rPr>
              <w:t>月</w:t>
            </w:r>
          </w:p>
          <w:p>
            <w:pPr>
              <w:pStyle w:val="TableParagraph"/>
              <w:spacing w:line="321" w:lineRule="exact"/>
              <w:ind w:left="119" w:right="0"/>
              <w:jc w:val="both"/>
              <w:rPr>
                <w:rFonts w:ascii="宋体" w:hAnsi="宋体" w:cs="宋体" w:eastAsia="宋体" w:hint="default"/>
                <w:sz w:val="24"/>
                <w:szCs w:val="24"/>
              </w:rPr>
            </w:pP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日：约人民币</w:t>
            </w:r>
            <w:r>
              <w:rPr>
                <w:rFonts w:ascii="宋体" w:hAnsi="宋体" w:cs="宋体" w:eastAsia="宋体" w:hint="default"/>
                <w:spacing w:val="-62"/>
                <w:sz w:val="24"/>
                <w:szCs w:val="24"/>
              </w:rPr>
              <w:t> </w:t>
            </w:r>
            <w:r>
              <w:rPr>
                <w:rFonts w:ascii="Arial" w:hAnsi="Arial" w:cs="Arial" w:eastAsia="Arial" w:hint="default"/>
                <w:sz w:val="24"/>
                <w:szCs w:val="24"/>
              </w:rPr>
              <w:t>6.04</w:t>
            </w:r>
            <w:r>
              <w:rPr>
                <w:rFonts w:ascii="Arial" w:hAnsi="Arial" w:cs="Arial" w:eastAsia="Arial" w:hint="default"/>
                <w:spacing w:val="-9"/>
                <w:sz w:val="24"/>
                <w:szCs w:val="24"/>
              </w:rPr>
              <w:t> </w:t>
            </w:r>
            <w:r>
              <w:rPr>
                <w:rFonts w:ascii="宋体" w:hAnsi="宋体" w:cs="宋体" w:eastAsia="宋体" w:hint="default"/>
                <w:sz w:val="24"/>
                <w:szCs w:val="24"/>
              </w:rPr>
              <w:t>亿元</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(33))</w:t>
            </w:r>
            <w:r>
              <w:rPr>
                <w:rFonts w:ascii="宋体" w:hAnsi="宋体" w:cs="宋体" w:eastAsia="宋体" w:hint="default"/>
                <w:sz w:val="24"/>
                <w:szCs w:val="24"/>
              </w:rPr>
              <w:t>。</w:t>
            </w:r>
          </w:p>
        </w:tc>
      </w:tr>
      <w:tr>
        <w:trPr>
          <w:trHeight w:val="1733" w:hRule="exact"/>
        </w:trPr>
        <w:tc>
          <w:tcPr>
            <w:tcW w:w="799" w:type="dxa"/>
            <w:tcBorders>
              <w:top w:val="nil" w:sz="6" w:space="0" w:color="auto"/>
              <w:left w:val="nil" w:sz="6" w:space="0" w:color="auto"/>
              <w:bottom w:val="nil" w:sz="6" w:space="0" w:color="auto"/>
              <w:right w:val="nil" w:sz="6" w:space="0" w:color="auto"/>
            </w:tcBorders>
          </w:tcPr>
          <w:p>
            <w:pPr/>
          </w:p>
        </w:tc>
        <w:tc>
          <w:tcPr>
            <w:tcW w:w="8971" w:type="dxa"/>
            <w:tcBorders>
              <w:top w:val="nil" w:sz="6" w:space="0" w:color="auto"/>
              <w:left w:val="nil" w:sz="6" w:space="0" w:color="auto"/>
              <w:bottom w:val="nil" w:sz="6" w:space="0" w:color="auto"/>
              <w:right w:val="nil" w:sz="6" w:space="0" w:color="auto"/>
            </w:tcBorders>
          </w:tcPr>
          <w:p>
            <w:pPr>
              <w:pStyle w:val="TableParagraph"/>
              <w:spacing w:line="235" w:lineRule="auto" w:before="179"/>
              <w:ind w:left="119" w:right="199"/>
              <w:jc w:val="both"/>
              <w:rPr>
                <w:rFonts w:ascii="宋体" w:hAnsi="宋体" w:cs="宋体" w:eastAsia="宋体" w:hint="default"/>
                <w:sz w:val="24"/>
                <w:szCs w:val="24"/>
              </w:rPr>
            </w:pPr>
            <w:r>
              <w:rPr>
                <w:rFonts w:ascii="宋体" w:hAnsi="宋体" w:cs="宋体" w:eastAsia="宋体" w:hint="default"/>
                <w:sz w:val="24"/>
                <w:szCs w:val="24"/>
              </w:rPr>
              <w:t>本集团总部财务部门持续监控集团利率水平。利率上升会增加新增带息债务的成本 以及本集团尚未付清的以浮动利率计息的带息债务的利息支出，并对本集团的财务 业绩产生重大的不利影响，管理层会依据最新的市场状况及时做出调整，这些调整 </w:t>
            </w:r>
            <w:r>
              <w:rPr>
                <w:rFonts w:ascii="宋体" w:hAnsi="宋体" w:cs="宋体" w:eastAsia="宋体" w:hint="default"/>
                <w:spacing w:val="-5"/>
                <w:sz w:val="24"/>
                <w:szCs w:val="24"/>
              </w:rPr>
              <w:t>可能是进行利率互换的安排来降低利率风险。于</w:t>
            </w:r>
            <w:r>
              <w:rPr>
                <w:rFonts w:ascii="宋体" w:hAnsi="宋体" w:cs="宋体" w:eastAsia="宋体" w:hint="default"/>
                <w:spacing w:val="-59"/>
                <w:sz w:val="24"/>
                <w:szCs w:val="24"/>
              </w:rPr>
              <w:t> </w:t>
            </w:r>
            <w:r>
              <w:rPr>
                <w:rFonts w:ascii="Arial" w:hAnsi="Arial" w:cs="Arial" w:eastAsia="Arial" w:hint="default"/>
                <w:spacing w:val="-1"/>
                <w:w w:val="99"/>
                <w:sz w:val="24"/>
                <w:szCs w:val="24"/>
              </w:rPr>
              <w:t>2014</w:t>
            </w:r>
            <w:r>
              <w:rPr>
                <w:rFonts w:ascii="Arial" w:hAnsi="Arial" w:cs="Arial" w:eastAsia="Arial" w:hint="default"/>
                <w:spacing w:val="-6"/>
                <w:w w:val="99"/>
                <w:sz w:val="24"/>
                <w:szCs w:val="24"/>
              </w:rPr>
              <w:t> </w:t>
            </w:r>
            <w:r>
              <w:rPr>
                <w:rFonts w:ascii="宋体" w:hAnsi="宋体" w:cs="宋体" w:eastAsia="宋体" w:hint="default"/>
                <w:sz w:val="24"/>
                <w:szCs w:val="24"/>
              </w:rPr>
              <w:t>年度及</w:t>
            </w:r>
            <w:r>
              <w:rPr>
                <w:rFonts w:ascii="宋体" w:hAnsi="宋体" w:cs="宋体" w:eastAsia="宋体" w:hint="default"/>
                <w:spacing w:val="-59"/>
                <w:sz w:val="24"/>
                <w:szCs w:val="24"/>
              </w:rPr>
              <w:t> </w:t>
            </w:r>
            <w:r>
              <w:rPr>
                <w:rFonts w:ascii="Arial" w:hAnsi="Arial" w:cs="Arial" w:eastAsia="Arial" w:hint="default"/>
                <w:spacing w:val="-1"/>
                <w:w w:val="99"/>
                <w:sz w:val="24"/>
                <w:szCs w:val="24"/>
              </w:rPr>
              <w:t>2013</w:t>
            </w:r>
            <w:r>
              <w:rPr>
                <w:rFonts w:ascii="Arial" w:hAnsi="Arial" w:cs="Arial" w:eastAsia="Arial" w:hint="default"/>
                <w:spacing w:val="-5"/>
                <w:w w:val="99"/>
                <w:sz w:val="24"/>
                <w:szCs w:val="24"/>
              </w:rPr>
              <w:t> </w:t>
            </w:r>
            <w:r>
              <w:rPr>
                <w:rFonts w:ascii="宋体" w:hAnsi="宋体" w:cs="宋体" w:eastAsia="宋体" w:hint="default"/>
                <w:sz w:val="24"/>
                <w:szCs w:val="24"/>
              </w:rPr>
              <w:t>年度本集团并无 利率互换安排。</w:t>
            </w:r>
          </w:p>
        </w:tc>
      </w:tr>
    </w:tbl>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tbl>
      <w:tblPr>
        <w:tblW w:w="0" w:type="auto"/>
        <w:jc w:val="left"/>
        <w:tblInd w:w="109" w:type="dxa"/>
        <w:tblLayout w:type="fixed"/>
        <w:tblCellMar>
          <w:top w:w="0" w:type="dxa"/>
          <w:left w:w="0" w:type="dxa"/>
          <w:bottom w:w="0" w:type="dxa"/>
          <w:right w:w="0" w:type="dxa"/>
        </w:tblCellMar>
        <w:tblLook w:val="01E0"/>
      </w:tblPr>
      <w:tblGrid>
        <w:gridCol w:w="707"/>
        <w:gridCol w:w="9183"/>
      </w:tblGrid>
      <w:tr>
        <w:trPr>
          <w:trHeight w:val="501" w:hRule="exact"/>
        </w:trPr>
        <w:tc>
          <w:tcPr>
            <w:tcW w:w="707"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(2)</w:t>
            </w:r>
          </w:p>
        </w:tc>
        <w:tc>
          <w:tcPr>
            <w:tcW w:w="9183" w:type="dxa"/>
            <w:tcBorders>
              <w:top w:val="nil" w:sz="6" w:space="0" w:color="auto"/>
              <w:left w:val="nil" w:sz="6" w:space="0" w:color="auto"/>
              <w:bottom w:val="nil" w:sz="6" w:space="0" w:color="auto"/>
              <w:right w:val="nil" w:sz="6" w:space="0" w:color="auto"/>
            </w:tcBorders>
          </w:tcPr>
          <w:p>
            <w:pPr>
              <w:pStyle w:val="TableParagraph"/>
              <w:spacing w:line="247" w:lineRule="exact"/>
              <w:ind w:left="213" w:right="0"/>
              <w:jc w:val="left"/>
              <w:rPr>
                <w:rFonts w:ascii="黑体" w:hAnsi="黑体" w:cs="黑体" w:eastAsia="黑体" w:hint="default"/>
                <w:sz w:val="24"/>
                <w:szCs w:val="24"/>
              </w:rPr>
            </w:pPr>
            <w:r>
              <w:rPr>
                <w:rFonts w:ascii="黑体" w:hAnsi="黑体" w:cs="黑体" w:eastAsia="黑体" w:hint="default"/>
                <w:sz w:val="24"/>
                <w:szCs w:val="24"/>
              </w:rPr>
              <w:t>信用风险</w:t>
            </w:r>
          </w:p>
        </w:tc>
      </w:tr>
      <w:tr>
        <w:trPr>
          <w:trHeight w:val="1058"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312" w:lineRule="exact" w:before="210"/>
              <w:ind w:left="213" w:right="198"/>
              <w:jc w:val="left"/>
              <w:rPr>
                <w:rFonts w:ascii="宋体" w:hAnsi="宋体" w:cs="宋体" w:eastAsia="宋体" w:hint="default"/>
                <w:sz w:val="24"/>
                <w:szCs w:val="24"/>
              </w:rPr>
            </w:pPr>
            <w:r>
              <w:rPr>
                <w:rFonts w:ascii="宋体" w:hAnsi="宋体" w:cs="宋体" w:eastAsia="宋体" w:hint="default"/>
                <w:spacing w:val="-3"/>
                <w:sz w:val="24"/>
                <w:szCs w:val="24"/>
              </w:rPr>
              <w:t>本集团对信用风险按组合分类进行管理。信用风险主要产生于银行存款、应收账款、</w:t>
            </w:r>
            <w:r>
              <w:rPr>
                <w:rFonts w:ascii="宋体" w:hAnsi="宋体" w:cs="宋体" w:eastAsia="宋体" w:hint="default"/>
                <w:sz w:val="24"/>
                <w:szCs w:val="24"/>
              </w:rPr>
              <w:t> 应收利息、其他应收款、应收票据和长期应收款等。</w:t>
            </w:r>
          </w:p>
        </w:tc>
      </w:tr>
      <w:tr>
        <w:trPr>
          <w:trHeight w:val="1369"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3" w:right="319"/>
              <w:jc w:val="both"/>
              <w:rPr>
                <w:rFonts w:ascii="宋体" w:hAnsi="宋体" w:cs="宋体" w:eastAsia="宋体" w:hint="default"/>
                <w:sz w:val="24"/>
                <w:szCs w:val="24"/>
              </w:rPr>
            </w:pPr>
            <w:r>
              <w:rPr>
                <w:rFonts w:ascii="宋体" w:hAnsi="宋体" w:cs="宋体" w:eastAsia="宋体" w:hint="default"/>
                <w:sz w:val="24"/>
                <w:szCs w:val="24"/>
              </w:rPr>
              <w:t>本集团银行存款主要存放于国有银行和其它大中型上市银行，应收利息主要是各类 保证金及存款产生的利息，本集团认为其不存在重大的信用风险，不会产生因对方 单位违约而导致的任何重大损失。</w:t>
            </w:r>
          </w:p>
        </w:tc>
      </w:tr>
      <w:tr>
        <w:trPr>
          <w:trHeight w:val="2305"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213" w:right="198"/>
              <w:jc w:val="left"/>
              <w:rPr>
                <w:rFonts w:ascii="宋体" w:hAnsi="宋体" w:cs="宋体" w:eastAsia="宋体" w:hint="default"/>
                <w:sz w:val="24"/>
                <w:szCs w:val="24"/>
              </w:rPr>
            </w:pPr>
            <w:r>
              <w:rPr>
                <w:rFonts w:ascii="宋体" w:hAnsi="宋体" w:cs="宋体" w:eastAsia="宋体" w:hint="default"/>
                <w:sz w:val="24"/>
                <w:szCs w:val="24"/>
              </w:rPr>
              <w:t>此外，对于应收账款、其他应收款、应收票据和长期应收款，本集团设定相关政策 </w:t>
            </w:r>
            <w:r>
              <w:rPr>
                <w:rFonts w:ascii="宋体" w:hAnsi="宋体" w:cs="宋体" w:eastAsia="宋体" w:hint="default"/>
                <w:spacing w:val="-4"/>
                <w:sz w:val="24"/>
                <w:szCs w:val="24"/>
              </w:rPr>
              <w:t>以控制信用风险敞口。本集团基于对客户的财务状况、从第三方获取担保的可能性、</w:t>
            </w:r>
            <w:r>
              <w:rPr>
                <w:rFonts w:ascii="宋体" w:hAnsi="宋体" w:cs="宋体" w:eastAsia="宋体" w:hint="default"/>
                <w:spacing w:val="-84"/>
                <w:sz w:val="24"/>
                <w:szCs w:val="24"/>
              </w:rPr>
              <w:t> </w:t>
            </w:r>
            <w:r>
              <w:rPr>
                <w:rFonts w:ascii="宋体" w:hAnsi="宋体" w:cs="宋体" w:eastAsia="宋体" w:hint="default"/>
                <w:spacing w:val="-84"/>
                <w:sz w:val="24"/>
                <w:szCs w:val="24"/>
              </w:rPr>
            </w:r>
            <w:r>
              <w:rPr>
                <w:rFonts w:ascii="宋体" w:hAnsi="宋体" w:cs="宋体" w:eastAsia="宋体" w:hint="default"/>
                <w:sz w:val="24"/>
                <w:szCs w:val="24"/>
              </w:rPr>
              <w:t>信用记录及其它因素诸如目前市场状况等评估客户的信用资质并设置相应信用期。</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本集团会定期对客户信用记录进行监控，对于信用记录不良的客户，本集团会采用 书面催款、缩短信用期或取消信用期等方式，以确保本集团的整体信用风险在可控 的范围内。</w:t>
            </w:r>
          </w:p>
        </w:tc>
      </w:tr>
      <w:tr>
        <w:trPr>
          <w:trHeight w:val="506" w:hRule="exact"/>
        </w:trPr>
        <w:tc>
          <w:tcPr>
            <w:tcW w:w="707" w:type="dxa"/>
            <w:tcBorders>
              <w:top w:val="nil" w:sz="6" w:space="0" w:color="auto"/>
              <w:left w:val="nil" w:sz="6" w:space="0" w:color="auto"/>
              <w:bottom w:val="nil" w:sz="6" w:space="0" w:color="auto"/>
              <w:right w:val="nil" w:sz="6" w:space="0" w:color="auto"/>
            </w:tcBorders>
          </w:tcPr>
          <w:p>
            <w:pPr/>
          </w:p>
        </w:tc>
        <w:tc>
          <w:tcPr>
            <w:tcW w:w="9183" w:type="dxa"/>
            <w:tcBorders>
              <w:top w:val="nil" w:sz="6" w:space="0" w:color="auto"/>
              <w:left w:val="nil" w:sz="6" w:space="0" w:color="auto"/>
              <w:bottom w:val="nil" w:sz="6" w:space="0" w:color="auto"/>
              <w:right w:val="nil" w:sz="6" w:space="0" w:color="auto"/>
            </w:tcBorders>
          </w:tcPr>
          <w:p>
            <w:pPr>
              <w:pStyle w:val="TableParagraph"/>
              <w:spacing w:line="240" w:lineRule="auto" w:before="179"/>
              <w:ind w:left="213"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1"/>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日，本集团无重大逾期应收款项</w:t>
            </w: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31</w:t>
            </w:r>
            <w:r>
              <w:rPr>
                <w:rFonts w:ascii="Arial" w:hAnsi="Arial" w:cs="Arial" w:eastAsia="Arial" w:hint="default"/>
                <w:spacing w:val="-8"/>
                <w:sz w:val="24"/>
                <w:szCs w:val="24"/>
              </w:rPr>
              <w:t> </w:t>
            </w:r>
            <w:r>
              <w:rPr>
                <w:rFonts w:ascii="宋体" w:hAnsi="宋体" w:cs="宋体" w:eastAsia="宋体" w:hint="default"/>
                <w:sz w:val="24"/>
                <w:szCs w:val="24"/>
              </w:rPr>
              <w:t>日：无</w:t>
            </w:r>
            <w:r>
              <w:rPr>
                <w:rFonts w:ascii="Arial" w:hAnsi="Arial" w:cs="Arial" w:eastAsia="Arial" w:hint="default"/>
                <w:sz w:val="24"/>
                <w:szCs w:val="24"/>
              </w:rPr>
              <w:t>)</w:t>
            </w:r>
            <w:r>
              <w:rPr>
                <w:rFonts w:ascii="宋体" w:hAnsi="宋体" w:cs="宋体" w:eastAsia="宋体" w:hint="default"/>
                <w:sz w:val="24"/>
                <w:szCs w:val="24"/>
              </w:rPr>
              <w:t>。</w:t>
            </w:r>
          </w:p>
        </w:tc>
      </w:tr>
    </w:tbl>
    <w:p>
      <w:pPr>
        <w:spacing w:after="0" w:line="240" w:lineRule="auto"/>
        <w:jc w:val="left"/>
        <w:rPr>
          <w:rFonts w:ascii="宋体" w:hAnsi="宋体" w:cs="宋体" w:eastAsia="宋体"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797"/>
        <w:gridCol w:w="8939"/>
      </w:tblGrid>
      <w:tr>
        <w:trPr>
          <w:trHeight w:val="496"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8939"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745"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w:t>
            </w:r>
          </w:p>
        </w:tc>
        <w:tc>
          <w:tcPr>
            <w:tcW w:w="8939"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6" w:right="0"/>
              <w:jc w:val="left"/>
              <w:rPr>
                <w:rFonts w:ascii="黑体" w:hAnsi="黑体" w:cs="黑体" w:eastAsia="黑体" w:hint="default"/>
                <w:sz w:val="24"/>
                <w:szCs w:val="24"/>
              </w:rPr>
            </w:pPr>
            <w:r>
              <w:rPr>
                <w:rFonts w:ascii="黑体" w:hAnsi="黑体" w:cs="黑体" w:eastAsia="黑体" w:hint="default"/>
                <w:sz w:val="24"/>
                <w:szCs w:val="24"/>
              </w:rPr>
              <w:t>价格风险</w:t>
            </w:r>
          </w:p>
        </w:tc>
      </w:tr>
      <w:tr>
        <w:trPr>
          <w:trHeight w:val="1738" w:hRule="exact"/>
        </w:trPr>
        <w:tc>
          <w:tcPr>
            <w:tcW w:w="797" w:type="dxa"/>
            <w:tcBorders>
              <w:top w:val="nil" w:sz="6" w:space="0" w:color="auto"/>
              <w:left w:val="nil" w:sz="6" w:space="0" w:color="auto"/>
              <w:bottom w:val="nil" w:sz="6" w:space="0" w:color="auto"/>
              <w:right w:val="nil" w:sz="6" w:space="0" w:color="auto"/>
            </w:tcBorders>
          </w:tcPr>
          <w:p>
            <w:pPr/>
          </w:p>
        </w:tc>
        <w:tc>
          <w:tcPr>
            <w:tcW w:w="8939" w:type="dxa"/>
            <w:tcBorders>
              <w:top w:val="nil" w:sz="6" w:space="0" w:color="auto"/>
              <w:left w:val="nil" w:sz="6" w:space="0" w:color="auto"/>
              <w:bottom w:val="nil" w:sz="6" w:space="0" w:color="auto"/>
              <w:right w:val="nil" w:sz="6" w:space="0" w:color="auto"/>
            </w:tcBorders>
          </w:tcPr>
          <w:p>
            <w:pPr>
              <w:pStyle w:val="TableParagraph"/>
              <w:spacing w:line="237" w:lineRule="auto" w:before="182"/>
              <w:ind w:left="116" w:right="198"/>
              <w:jc w:val="both"/>
              <w:rPr>
                <w:rFonts w:ascii="宋体" w:hAnsi="宋体" w:cs="宋体" w:eastAsia="宋体" w:hint="default"/>
                <w:sz w:val="24"/>
                <w:szCs w:val="24"/>
              </w:rPr>
            </w:pPr>
            <w:r>
              <w:rPr>
                <w:rFonts w:ascii="宋体" w:hAnsi="宋体" w:cs="宋体" w:eastAsia="宋体" w:hint="default"/>
                <w:spacing w:val="-1"/>
                <w:sz w:val="24"/>
                <w:szCs w:val="24"/>
              </w:rPr>
              <w:t>本集团持有的理财产品、货币基金等投资工具，以及卖出期权、投资者回售选择权</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和远期外汇合约等衍生工具，面临市场价格风险的影响，这些价格风险来自相关标</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
                <w:sz w:val="24"/>
                <w:szCs w:val="24"/>
              </w:rPr>
              <w:t>的指数或标的资产未来价值波动的不确定性。本集团持续监控这些标的指数或标的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资产的价值波动水平，并严格控制该类投资工具及衍生工具的规模，必要时采用合</w:t>
            </w:r>
            <w:r>
              <w:rPr>
                <w:rFonts w:ascii="宋体" w:hAnsi="宋体" w:cs="宋体" w:eastAsia="宋体" w:hint="default"/>
                <w:spacing w:val="-104"/>
                <w:sz w:val="24"/>
                <w:szCs w:val="24"/>
              </w:rPr>
              <w:t> </w:t>
            </w:r>
            <w:r>
              <w:rPr>
                <w:rFonts w:ascii="宋体" w:hAnsi="宋体" w:cs="宋体" w:eastAsia="宋体" w:hint="default"/>
                <w:spacing w:val="-104"/>
                <w:sz w:val="24"/>
                <w:szCs w:val="24"/>
              </w:rPr>
            </w:r>
            <w:r>
              <w:rPr>
                <w:rFonts w:ascii="宋体" w:hAnsi="宋体" w:cs="宋体" w:eastAsia="宋体" w:hint="default"/>
                <w:sz w:val="24"/>
                <w:szCs w:val="24"/>
              </w:rPr>
              <w:t>适的对冲工具以缓释市场价格风险对本集团带来的不利影响。</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04"/>
        <w:gridCol w:w="2191"/>
        <w:gridCol w:w="1134"/>
        <w:gridCol w:w="142"/>
        <w:gridCol w:w="1236"/>
        <w:gridCol w:w="134"/>
        <w:gridCol w:w="1324"/>
        <w:gridCol w:w="140"/>
        <w:gridCol w:w="1134"/>
        <w:gridCol w:w="142"/>
        <w:gridCol w:w="1314"/>
      </w:tblGrid>
      <w:tr>
        <w:trPr>
          <w:trHeight w:val="421"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(4)</w:t>
            </w:r>
          </w:p>
        </w:tc>
        <w:tc>
          <w:tcPr>
            <w:tcW w:w="2191" w:type="dxa"/>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黑体" w:hAnsi="黑体" w:cs="黑体" w:eastAsia="黑体" w:hint="default"/>
                <w:sz w:val="24"/>
                <w:szCs w:val="24"/>
              </w:rPr>
            </w:pPr>
            <w:r>
              <w:rPr>
                <w:rFonts w:ascii="黑体" w:hAnsi="黑体" w:cs="黑体" w:eastAsia="黑体" w:hint="default"/>
                <w:sz w:val="24"/>
                <w:szCs w:val="24"/>
              </w:rPr>
              <w:t>流动性风险</w:t>
            </w: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
        </w:tc>
      </w:tr>
      <w:tr>
        <w:trPr>
          <w:trHeight w:val="1521" w:hRule="exact"/>
        </w:trPr>
        <w:tc>
          <w:tcPr>
            <w:tcW w:w="704" w:type="dxa"/>
            <w:tcBorders>
              <w:top w:val="nil" w:sz="6" w:space="0" w:color="auto"/>
              <w:left w:val="nil" w:sz="6" w:space="0" w:color="auto"/>
              <w:bottom w:val="nil" w:sz="6" w:space="0" w:color="auto"/>
              <w:right w:val="nil" w:sz="6" w:space="0" w:color="auto"/>
            </w:tcBorders>
          </w:tcPr>
          <w:p>
            <w:pPr/>
          </w:p>
        </w:tc>
        <w:tc>
          <w:tcPr>
            <w:tcW w:w="8891" w:type="dxa"/>
            <w:gridSpan w:val="10"/>
            <w:tcBorders>
              <w:top w:val="nil" w:sz="6" w:space="0" w:color="auto"/>
              <w:left w:val="nil" w:sz="6" w:space="0" w:color="auto"/>
              <w:bottom w:val="nil" w:sz="6" w:space="0" w:color="auto"/>
              <w:right w:val="nil" w:sz="6" w:space="0" w:color="auto"/>
            </w:tcBorders>
          </w:tcPr>
          <w:p>
            <w:pPr>
              <w:pStyle w:val="TableParagraph"/>
              <w:spacing w:line="237" w:lineRule="auto" w:before="102"/>
              <w:ind w:left="210" w:right="37"/>
              <w:jc w:val="both"/>
              <w:rPr>
                <w:rFonts w:ascii="宋体" w:hAnsi="宋体" w:cs="宋体" w:eastAsia="宋体" w:hint="default"/>
                <w:sz w:val="24"/>
                <w:szCs w:val="24"/>
              </w:rPr>
            </w:pPr>
            <w:r>
              <w:rPr>
                <w:rFonts w:ascii="宋体" w:hAnsi="宋体" w:cs="宋体" w:eastAsia="宋体" w:hint="default"/>
                <w:spacing w:val="-1"/>
                <w:sz w:val="24"/>
                <w:szCs w:val="24"/>
              </w:rPr>
              <w:t>本集团内各子公司负责其自身的现金流量预测。总部财务部门在汇总各子公司现金</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1"/>
                <w:sz w:val="24"/>
                <w:szCs w:val="24"/>
              </w:rPr>
              <w:t>流量预测的基础上，在集团层面持续监控短期和长期的资金需求，以确保维持充裕</w:t>
            </w:r>
            <w:r>
              <w:rPr>
                <w:rFonts w:ascii="宋体" w:hAnsi="宋体" w:cs="宋体" w:eastAsia="宋体" w:hint="default"/>
                <w:spacing w:val="-106"/>
                <w:sz w:val="24"/>
                <w:szCs w:val="24"/>
              </w:rPr>
              <w:t> </w:t>
            </w:r>
            <w:r>
              <w:rPr>
                <w:rFonts w:ascii="宋体" w:hAnsi="宋体" w:cs="宋体" w:eastAsia="宋体" w:hint="default"/>
                <w:spacing w:val="-106"/>
                <w:sz w:val="24"/>
                <w:szCs w:val="24"/>
              </w:rPr>
            </w:r>
            <w:r>
              <w:rPr>
                <w:rFonts w:ascii="宋体" w:hAnsi="宋体" w:cs="宋体" w:eastAsia="宋体" w:hint="default"/>
                <w:sz w:val="24"/>
                <w:szCs w:val="24"/>
              </w:rPr>
              <w:t>的现金储备和可供随时变现的有价证券；同时持续监控是否符合借款协议的规定， 从主要金融机构获得提供足够备用资金的承诺，以满足短期和长期的资金需求。</w:t>
            </w:r>
          </w:p>
        </w:tc>
      </w:tr>
      <w:tr>
        <w:trPr>
          <w:trHeight w:val="897" w:hRule="exact"/>
        </w:trPr>
        <w:tc>
          <w:tcPr>
            <w:tcW w:w="704" w:type="dxa"/>
            <w:tcBorders>
              <w:top w:val="nil" w:sz="6" w:space="0" w:color="auto"/>
              <w:left w:val="nil" w:sz="6" w:space="0" w:color="auto"/>
              <w:bottom w:val="nil" w:sz="6" w:space="0" w:color="auto"/>
              <w:right w:val="nil" w:sz="6" w:space="0" w:color="auto"/>
            </w:tcBorders>
          </w:tcPr>
          <w:p>
            <w:pPr/>
          </w:p>
        </w:tc>
        <w:tc>
          <w:tcPr>
            <w:tcW w:w="8891" w:type="dxa"/>
            <w:gridSpan w:val="10"/>
            <w:tcBorders>
              <w:top w:val="nil" w:sz="6" w:space="0" w:color="auto"/>
              <w:left w:val="nil" w:sz="6" w:space="0" w:color="auto"/>
              <w:bottom w:val="nil" w:sz="6" w:space="0" w:color="auto"/>
              <w:right w:val="nil" w:sz="6" w:space="0" w:color="auto"/>
            </w:tcBorders>
          </w:tcPr>
          <w:p>
            <w:pPr>
              <w:pStyle w:val="TableParagraph"/>
              <w:spacing w:line="310" w:lineRule="exact" w:before="132"/>
              <w:ind w:left="210" w:right="64"/>
              <w:jc w:val="left"/>
              <w:rPr>
                <w:rFonts w:ascii="宋体" w:hAnsi="宋体" w:cs="宋体" w:eastAsia="宋体" w:hint="default"/>
                <w:sz w:val="24"/>
                <w:szCs w:val="24"/>
              </w:rPr>
            </w:pPr>
            <w:r>
              <w:rPr>
                <w:rFonts w:ascii="宋体" w:hAnsi="宋体" w:cs="宋体" w:eastAsia="宋体" w:hint="default"/>
                <w:spacing w:val="5"/>
                <w:sz w:val="24"/>
                <w:szCs w:val="24"/>
              </w:rPr>
              <w:t>于资产负债表日，本集团各项金融负债以未折现的合同现金流量按到期日列示如</w:t>
            </w:r>
            <w:r>
              <w:rPr>
                <w:rFonts w:ascii="宋体" w:hAnsi="宋体" w:cs="宋体" w:eastAsia="宋体" w:hint="default"/>
                <w:spacing w:val="-111"/>
                <w:sz w:val="24"/>
                <w:szCs w:val="24"/>
              </w:rPr>
              <w:t> </w:t>
            </w:r>
            <w:r>
              <w:rPr>
                <w:rFonts w:ascii="宋体" w:hAnsi="宋体" w:cs="宋体" w:eastAsia="宋体" w:hint="default"/>
                <w:spacing w:val="-111"/>
                <w:sz w:val="24"/>
                <w:szCs w:val="24"/>
              </w:rPr>
            </w:r>
            <w:r>
              <w:rPr>
                <w:rFonts w:ascii="宋体" w:hAnsi="宋体" w:cs="宋体" w:eastAsia="宋体" w:hint="default"/>
                <w:sz w:val="24"/>
                <w:szCs w:val="24"/>
              </w:rPr>
              <w:t>下：</w:t>
            </w:r>
          </w:p>
        </w:tc>
      </w:tr>
      <w:tr>
        <w:trPr>
          <w:trHeight w:val="431"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
        </w:tc>
        <w:tc>
          <w:tcPr>
            <w:tcW w:w="4110"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104"/>
              <w:ind w:left="1257" w:right="0"/>
              <w:jc w:val="left"/>
              <w:rPr>
                <w:rFonts w:ascii="宋体" w:hAnsi="宋体" w:cs="宋体" w:eastAsia="宋体" w:hint="default"/>
                <w:sz w:val="22"/>
                <w:szCs w:val="22"/>
              </w:rPr>
            </w:pP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42" w:type="dxa"/>
            <w:tcBorders>
              <w:top w:val="nil" w:sz="6" w:space="0" w:color="auto"/>
              <w:left w:val="nil" w:sz="6" w:space="0" w:color="auto"/>
              <w:bottom w:val="single" w:sz="4" w:space="0" w:color="000000"/>
              <w:right w:val="nil" w:sz="6" w:space="0" w:color="auto"/>
            </w:tcBorders>
          </w:tcPr>
          <w:p>
            <w:pPr/>
          </w:p>
        </w:tc>
        <w:tc>
          <w:tcPr>
            <w:tcW w:w="1314" w:type="dxa"/>
            <w:tcBorders>
              <w:top w:val="nil" w:sz="6" w:space="0" w:color="auto"/>
              <w:left w:val="nil" w:sz="6" w:space="0" w:color="auto"/>
              <w:bottom w:val="single" w:sz="4" w:space="0" w:color="000000"/>
              <w:right w:val="nil" w:sz="6" w:space="0" w:color="auto"/>
            </w:tcBorders>
          </w:tcPr>
          <w:p>
            <w:pPr/>
          </w:p>
        </w:tc>
      </w:tr>
      <w:tr>
        <w:trPr>
          <w:trHeight w:val="415"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52" w:lineRule="exact"/>
              <w:ind w:right="56"/>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142" w:type="dxa"/>
            <w:tcBorders>
              <w:top w:val="single" w:sz="4" w:space="0" w:color="000000"/>
              <w:left w:val="nil" w:sz="6" w:space="0" w:color="auto"/>
              <w:bottom w:val="nil" w:sz="6" w:space="0" w:color="auto"/>
              <w:right w:val="nil" w:sz="6" w:space="0" w:color="auto"/>
            </w:tcBorders>
          </w:tcPr>
          <w:p>
            <w:pPr/>
          </w:p>
        </w:tc>
        <w:tc>
          <w:tcPr>
            <w:tcW w:w="1236" w:type="dxa"/>
            <w:tcBorders>
              <w:top w:val="single" w:sz="4" w:space="0" w:color="000000"/>
              <w:left w:val="nil" w:sz="6" w:space="0" w:color="auto"/>
              <w:bottom w:val="nil" w:sz="6" w:space="0" w:color="auto"/>
              <w:right w:val="nil" w:sz="6" w:space="0" w:color="auto"/>
            </w:tcBorders>
          </w:tcPr>
          <w:p>
            <w:pPr>
              <w:pStyle w:val="TableParagraph"/>
              <w:spacing w:line="252" w:lineRule="exact"/>
              <w:ind w:left="300" w:right="0"/>
              <w:jc w:val="left"/>
              <w:rPr>
                <w:rFonts w:ascii="宋体" w:hAnsi="宋体" w:cs="宋体" w:eastAsia="宋体" w:hint="default"/>
                <w:sz w:val="22"/>
                <w:szCs w:val="22"/>
              </w:rPr>
            </w:pPr>
            <w:r>
              <w:rPr>
                <w:rFonts w:ascii="宋体" w:hAnsi="宋体" w:cs="宋体" w:eastAsia="宋体" w:hint="default"/>
                <w:sz w:val="22"/>
                <w:szCs w:val="22"/>
              </w:rPr>
              <w:t>一到二年</w:t>
            </w:r>
          </w:p>
        </w:tc>
        <w:tc>
          <w:tcPr>
            <w:tcW w:w="134" w:type="dxa"/>
            <w:tcBorders>
              <w:top w:val="single" w:sz="4" w:space="0" w:color="000000"/>
              <w:left w:val="nil" w:sz="6" w:space="0" w:color="auto"/>
              <w:bottom w:val="nil" w:sz="6" w:space="0" w:color="auto"/>
              <w:right w:val="nil" w:sz="6" w:space="0" w:color="auto"/>
            </w:tcBorders>
          </w:tcPr>
          <w:p>
            <w:pPr/>
          </w:p>
        </w:tc>
        <w:tc>
          <w:tcPr>
            <w:tcW w:w="1324" w:type="dxa"/>
            <w:tcBorders>
              <w:top w:val="single" w:sz="4" w:space="0" w:color="000000"/>
              <w:left w:val="nil" w:sz="6" w:space="0" w:color="auto"/>
              <w:bottom w:val="nil" w:sz="6" w:space="0" w:color="auto"/>
              <w:right w:val="nil" w:sz="6" w:space="0" w:color="auto"/>
            </w:tcBorders>
          </w:tcPr>
          <w:p>
            <w:pPr>
              <w:pStyle w:val="TableParagraph"/>
              <w:spacing w:line="252" w:lineRule="exact"/>
              <w:ind w:right="59"/>
              <w:jc w:val="right"/>
              <w:rPr>
                <w:rFonts w:ascii="宋体" w:hAnsi="宋体" w:cs="宋体" w:eastAsia="宋体" w:hint="default"/>
                <w:sz w:val="22"/>
                <w:szCs w:val="22"/>
              </w:rPr>
            </w:pPr>
            <w:r>
              <w:rPr>
                <w:rFonts w:ascii="宋体" w:hAnsi="宋体" w:cs="宋体" w:eastAsia="宋体" w:hint="default"/>
                <w:w w:val="95"/>
                <w:sz w:val="22"/>
                <w:szCs w:val="22"/>
              </w:rPr>
              <w:t>二到五年</w:t>
            </w:r>
            <w:r>
              <w:rPr>
                <w:rFonts w:ascii="宋体" w:hAnsi="宋体" w:cs="宋体" w:eastAsia="宋体" w:hint="default"/>
                <w:sz w:val="22"/>
                <w:szCs w:val="22"/>
              </w:rPr>
            </w:r>
          </w:p>
        </w:tc>
        <w:tc>
          <w:tcPr>
            <w:tcW w:w="140" w:type="dxa"/>
            <w:tcBorders>
              <w:top w:val="single" w:sz="4" w:space="0" w:color="000000"/>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52" w:lineRule="exact"/>
              <w:ind w:right="56"/>
              <w:jc w:val="right"/>
              <w:rPr>
                <w:rFonts w:ascii="宋体" w:hAnsi="宋体" w:cs="宋体" w:eastAsia="宋体" w:hint="default"/>
                <w:sz w:val="22"/>
                <w:szCs w:val="22"/>
              </w:rPr>
            </w:pPr>
            <w:r>
              <w:rPr>
                <w:rFonts w:ascii="宋体" w:hAnsi="宋体" w:cs="宋体" w:eastAsia="宋体" w:hint="default"/>
                <w:w w:val="95"/>
                <w:sz w:val="22"/>
                <w:szCs w:val="22"/>
              </w:rPr>
              <w:t>五年以上</w:t>
            </w:r>
            <w:r>
              <w:rPr>
                <w:rFonts w:ascii="宋体" w:hAnsi="宋体" w:cs="宋体" w:eastAsia="宋体" w:hint="default"/>
                <w:sz w:val="22"/>
                <w:szCs w:val="22"/>
              </w:rPr>
            </w:r>
          </w:p>
        </w:tc>
        <w:tc>
          <w:tcPr>
            <w:tcW w:w="142" w:type="dxa"/>
            <w:tcBorders>
              <w:top w:val="single" w:sz="4" w:space="0" w:color="000000"/>
              <w:left w:val="nil" w:sz="6" w:space="0" w:color="auto"/>
              <w:bottom w:val="nil" w:sz="6" w:space="0" w:color="auto"/>
              <w:right w:val="nil" w:sz="6" w:space="0" w:color="auto"/>
            </w:tcBorders>
          </w:tcPr>
          <w:p>
            <w:pPr/>
          </w:p>
        </w:tc>
        <w:tc>
          <w:tcPr>
            <w:tcW w:w="1314" w:type="dxa"/>
            <w:tcBorders>
              <w:top w:val="single" w:sz="4" w:space="0" w:color="000000"/>
              <w:left w:val="nil" w:sz="6" w:space="0" w:color="auto"/>
              <w:bottom w:val="nil" w:sz="6" w:space="0" w:color="auto"/>
              <w:right w:val="nil" w:sz="6" w:space="0" w:color="auto"/>
            </w:tcBorders>
          </w:tcPr>
          <w:p>
            <w:pPr>
              <w:pStyle w:val="TableParagraph"/>
              <w:spacing w:line="252" w:lineRule="exact"/>
              <w:ind w:right="56"/>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426"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40" w:lineRule="auto" w:before="90"/>
              <w:ind w:left="210" w:right="0"/>
              <w:jc w:val="left"/>
              <w:rPr>
                <w:rFonts w:ascii="宋体" w:hAnsi="宋体" w:cs="宋体" w:eastAsia="宋体" w:hint="default"/>
                <w:sz w:val="22"/>
                <w:szCs w:val="22"/>
              </w:rPr>
            </w:pPr>
            <w:r>
              <w:rPr>
                <w:rFonts w:ascii="宋体" w:hAnsi="宋体" w:cs="宋体" w:eastAsia="宋体" w:hint="default"/>
                <w:sz w:val="22"/>
                <w:szCs w:val="22"/>
              </w:rPr>
              <w:t>短期借款及利息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Arial" w:hAnsi="Arial" w:cs="Arial" w:eastAsia="Arial" w:hint="default"/>
                <w:sz w:val="18"/>
                <w:szCs w:val="18"/>
              </w:rPr>
            </w:pPr>
            <w:r>
              <w:rPr>
                <w:rFonts w:ascii="Arial"/>
                <w:spacing w:val="-1"/>
                <w:sz w:val="18"/>
              </w:rPr>
              <w:t>1,848,128</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Arial" w:hAnsi="Arial" w:cs="Arial" w:eastAsia="Arial" w:hint="default"/>
                <w:sz w:val="18"/>
                <w:szCs w:val="18"/>
              </w:rPr>
            </w:pPr>
            <w:r>
              <w:rPr>
                <w:rFonts w:ascii="Arial"/>
                <w:spacing w:val="-1"/>
                <w:sz w:val="18"/>
              </w:rPr>
              <w:t>1,848,128</w:t>
            </w:r>
          </w:p>
        </w:tc>
      </w:tr>
      <w:tr>
        <w:trPr>
          <w:trHeight w:val="1141"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7" w:lineRule="exact"/>
              <w:ind w:left="652" w:right="0" w:hanging="442"/>
              <w:jc w:val="left"/>
              <w:rPr>
                <w:rFonts w:ascii="宋体" w:hAnsi="宋体" w:cs="宋体" w:eastAsia="宋体" w:hint="default"/>
                <w:sz w:val="22"/>
                <w:szCs w:val="22"/>
              </w:rPr>
            </w:pPr>
            <w:r>
              <w:rPr>
                <w:rFonts w:ascii="宋体" w:hAnsi="宋体" w:cs="宋体" w:eastAsia="宋体" w:hint="default"/>
                <w:sz w:val="22"/>
                <w:szCs w:val="22"/>
              </w:rPr>
              <w:t>以公允价值计量且</w:t>
            </w:r>
          </w:p>
          <w:p>
            <w:pPr>
              <w:pStyle w:val="TableParagraph"/>
              <w:spacing w:line="237" w:lineRule="auto" w:before="1"/>
              <w:ind w:left="652" w:right="218"/>
              <w:jc w:val="both"/>
              <w:rPr>
                <w:rFonts w:ascii="宋体" w:hAnsi="宋体" w:cs="宋体" w:eastAsia="宋体" w:hint="default"/>
                <w:sz w:val="22"/>
                <w:szCs w:val="22"/>
              </w:rPr>
            </w:pPr>
            <w:r>
              <w:rPr>
                <w:rFonts w:ascii="宋体" w:hAnsi="宋体" w:cs="宋体" w:eastAsia="宋体" w:hint="default"/>
                <w:w w:val="95"/>
                <w:sz w:val="22"/>
                <w:szCs w:val="22"/>
              </w:rPr>
              <w:t>其变动计入当</w:t>
            </w:r>
            <w:r>
              <w:rPr>
                <w:rFonts w:ascii="宋体" w:hAnsi="宋体" w:cs="宋体" w:eastAsia="宋体" w:hint="default"/>
                <w:spacing w:val="-41"/>
                <w:w w:val="95"/>
                <w:sz w:val="22"/>
                <w:szCs w:val="22"/>
              </w:rPr>
              <w:t> </w:t>
            </w:r>
            <w:r>
              <w:rPr>
                <w:rFonts w:ascii="宋体" w:hAnsi="宋体" w:cs="宋体" w:eastAsia="宋体" w:hint="default"/>
                <w:w w:val="95"/>
                <w:sz w:val="22"/>
                <w:szCs w:val="22"/>
              </w:rPr>
              <w:t>期损益的金融</w:t>
            </w:r>
            <w:r>
              <w:rPr>
                <w:rFonts w:ascii="宋体" w:hAnsi="宋体" w:cs="宋体" w:eastAsia="宋体" w:hint="default"/>
                <w:spacing w:val="-41"/>
                <w:w w:val="95"/>
                <w:sz w:val="22"/>
                <w:szCs w:val="22"/>
              </w:rPr>
              <w:t> </w:t>
            </w:r>
            <w:r>
              <w:rPr>
                <w:rFonts w:ascii="宋体" w:hAnsi="宋体" w:cs="宋体" w:eastAsia="宋体" w:hint="default"/>
                <w:sz w:val="22"/>
                <w:szCs w:val="22"/>
              </w:rPr>
              <w:t>负债</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spacing w:val="-1"/>
                <w:sz w:val="18"/>
              </w:rPr>
              <w:t>137,200</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spacing w:val="-1"/>
                <w:sz w:val="18"/>
              </w:rPr>
              <w:t>137,200</w:t>
            </w:r>
          </w:p>
        </w:tc>
      </w:tr>
      <w:tr>
        <w:trPr>
          <w:trHeight w:val="286"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8" w:lineRule="exact"/>
              <w:ind w:left="210"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spacing w:val="-1"/>
                <w:sz w:val="18"/>
              </w:rPr>
              <w:t>22,442,132</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6" w:right="0"/>
              <w:jc w:val="left"/>
              <w:rPr>
                <w:rFonts w:ascii="Arial" w:hAnsi="Arial" w:cs="Arial" w:eastAsia="Arial" w:hint="default"/>
                <w:sz w:val="18"/>
                <w:szCs w:val="18"/>
              </w:rPr>
            </w:pPr>
            <w:r>
              <w:rPr>
                <w:rFonts w:ascii="Arial"/>
                <w:sz w:val="18"/>
              </w:rPr>
              <w:t>22,442,132</w:t>
            </w:r>
          </w:p>
        </w:tc>
      </w:tr>
      <w:tr>
        <w:trPr>
          <w:trHeight w:val="285"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8" w:lineRule="exact"/>
              <w:ind w:left="210"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spacing w:val="-1"/>
                <w:sz w:val="18"/>
              </w:rPr>
              <w:t>8,427,397</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spacing w:val="-1"/>
                <w:sz w:val="18"/>
              </w:rPr>
              <w:t>8,427,397</w:t>
            </w:r>
          </w:p>
        </w:tc>
      </w:tr>
      <w:tr>
        <w:trPr>
          <w:trHeight w:val="286"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9" w:lineRule="exact"/>
              <w:ind w:left="210"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spacing w:val="-1"/>
                <w:sz w:val="18"/>
              </w:rPr>
              <w:t>5,442,037</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2"/>
              <w:jc w:val="right"/>
              <w:rPr>
                <w:rFonts w:ascii="Arial" w:hAnsi="Arial" w:cs="Arial" w:eastAsia="Arial" w:hint="default"/>
                <w:sz w:val="18"/>
                <w:szCs w:val="18"/>
              </w:rPr>
            </w:pPr>
            <w:r>
              <w:rPr>
                <w:rFonts w:ascii="Arial"/>
                <w:spacing w:val="-1"/>
                <w:sz w:val="18"/>
              </w:rPr>
              <w:t>5,442,037</w:t>
            </w:r>
          </w:p>
        </w:tc>
      </w:tr>
      <w:tr>
        <w:trPr>
          <w:trHeight w:val="571"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7" w:lineRule="exact"/>
              <w:ind w:right="9"/>
              <w:jc w:val="center"/>
              <w:rPr>
                <w:rFonts w:ascii="宋体" w:hAnsi="宋体" w:cs="宋体" w:eastAsia="宋体" w:hint="default"/>
                <w:sz w:val="22"/>
                <w:szCs w:val="22"/>
              </w:rPr>
            </w:pPr>
            <w:r>
              <w:rPr>
                <w:rFonts w:ascii="宋体" w:hAnsi="宋体" w:cs="宋体" w:eastAsia="宋体" w:hint="default"/>
                <w:sz w:val="22"/>
                <w:szCs w:val="22"/>
              </w:rPr>
              <w:t>一年内到期的长期</w:t>
            </w:r>
          </w:p>
          <w:p>
            <w:pPr>
              <w:pStyle w:val="TableParagraph"/>
              <w:spacing w:line="286" w:lineRule="exact"/>
              <w:ind w:right="6"/>
              <w:jc w:val="center"/>
              <w:rPr>
                <w:rFonts w:ascii="宋体" w:hAnsi="宋体" w:cs="宋体" w:eastAsia="宋体" w:hint="default"/>
                <w:sz w:val="22"/>
                <w:szCs w:val="22"/>
              </w:rPr>
            </w:pPr>
            <w:r>
              <w:rPr>
                <w:rFonts w:ascii="宋体" w:hAnsi="宋体" w:cs="宋体" w:eastAsia="宋体" w:hint="default"/>
                <w:sz w:val="22"/>
                <w:szCs w:val="22"/>
              </w:rPr>
              <w:t>借款及利息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4"/>
              <w:jc w:val="right"/>
              <w:rPr>
                <w:rFonts w:ascii="Arial" w:hAnsi="Arial" w:cs="Arial" w:eastAsia="Arial" w:hint="default"/>
                <w:sz w:val="18"/>
                <w:szCs w:val="18"/>
              </w:rPr>
            </w:pPr>
            <w:r>
              <w:rPr>
                <w:rFonts w:ascii="Arial"/>
                <w:spacing w:val="-1"/>
                <w:sz w:val="18"/>
              </w:rPr>
              <w:t>141,609</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4"/>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6"/>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54"/>
              <w:jc w:val="right"/>
              <w:rPr>
                <w:rFonts w:ascii="Arial" w:hAnsi="Arial" w:cs="Arial" w:eastAsia="Arial" w:hint="default"/>
                <w:sz w:val="18"/>
                <w:szCs w:val="18"/>
              </w:rPr>
            </w:pPr>
            <w:r>
              <w:rPr>
                <w:rFonts w:ascii="Arial"/>
                <w:spacing w:val="-1"/>
                <w:sz w:val="18"/>
              </w:rPr>
              <w:t>141,609</w:t>
            </w:r>
          </w:p>
        </w:tc>
      </w:tr>
      <w:tr>
        <w:trPr>
          <w:trHeight w:val="285"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8" w:lineRule="exact"/>
              <w:ind w:left="210" w:right="0"/>
              <w:jc w:val="left"/>
              <w:rPr>
                <w:rFonts w:ascii="宋体" w:hAnsi="宋体" w:cs="宋体" w:eastAsia="宋体" w:hint="default"/>
                <w:sz w:val="22"/>
                <w:szCs w:val="22"/>
              </w:rPr>
            </w:pPr>
            <w:r>
              <w:rPr>
                <w:rFonts w:ascii="宋体" w:hAnsi="宋体" w:cs="宋体" w:eastAsia="宋体" w:hint="default"/>
                <w:sz w:val="22"/>
                <w:szCs w:val="22"/>
              </w:rPr>
              <w:t>长期借款及利息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3"/>
              <w:jc w:val="right"/>
              <w:rPr>
                <w:rFonts w:ascii="Arial" w:hAnsi="Arial" w:cs="Arial" w:eastAsia="Arial" w:hint="default"/>
                <w:sz w:val="18"/>
                <w:szCs w:val="18"/>
              </w:rPr>
            </w:pPr>
            <w:r>
              <w:rPr>
                <w:rFonts w:ascii="Arial"/>
                <w:spacing w:val="-1"/>
                <w:sz w:val="18"/>
              </w:rPr>
              <w:t>221,177</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6"/>
              <w:jc w:val="right"/>
              <w:rPr>
                <w:rFonts w:ascii="Arial" w:hAnsi="Arial" w:cs="Arial" w:eastAsia="Arial" w:hint="default"/>
                <w:sz w:val="18"/>
                <w:szCs w:val="18"/>
              </w:rPr>
            </w:pPr>
            <w:r>
              <w:rPr>
                <w:rFonts w:ascii="Arial"/>
                <w:spacing w:val="-1"/>
                <w:sz w:val="18"/>
              </w:rPr>
              <w:t>762,685</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
              <w:jc w:val="right"/>
              <w:rPr>
                <w:rFonts w:ascii="Arial" w:hAnsi="Arial" w:cs="Arial" w:eastAsia="Arial" w:hint="default"/>
                <w:sz w:val="18"/>
                <w:szCs w:val="18"/>
              </w:rPr>
            </w:pPr>
            <w:r>
              <w:rPr>
                <w:rFonts w:ascii="Arial"/>
                <w:spacing w:val="-1"/>
                <w:sz w:val="18"/>
              </w:rPr>
              <w:t>983,862</w:t>
            </w:r>
          </w:p>
        </w:tc>
      </w:tr>
      <w:tr>
        <w:trPr>
          <w:trHeight w:val="286"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9" w:lineRule="exact"/>
              <w:ind w:left="210" w:right="0"/>
              <w:jc w:val="left"/>
              <w:rPr>
                <w:rFonts w:ascii="宋体" w:hAnsi="宋体" w:cs="宋体" w:eastAsia="宋体" w:hint="default"/>
                <w:sz w:val="22"/>
                <w:szCs w:val="22"/>
              </w:rPr>
            </w:pPr>
            <w:r>
              <w:rPr>
                <w:rFonts w:ascii="宋体" w:hAnsi="宋体" w:cs="宋体" w:eastAsia="宋体" w:hint="default"/>
                <w:sz w:val="22"/>
                <w:szCs w:val="22"/>
              </w:rPr>
              <w:t>应付债券及利息</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Arial" w:hAnsi="Arial" w:cs="Arial" w:eastAsia="Arial" w:hint="default"/>
                <w:sz w:val="18"/>
                <w:szCs w:val="18"/>
              </w:rPr>
            </w:pPr>
            <w:r>
              <w:rPr>
                <w:rFonts w:ascii="Arial"/>
                <w:spacing w:val="-1"/>
                <w:sz w:val="18"/>
              </w:rPr>
              <w:t>442,250</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3"/>
              <w:jc w:val="right"/>
              <w:rPr>
                <w:rFonts w:ascii="Arial" w:hAnsi="Arial" w:cs="Arial" w:eastAsia="Arial" w:hint="default"/>
                <w:sz w:val="18"/>
                <w:szCs w:val="18"/>
              </w:rPr>
            </w:pPr>
            <w:r>
              <w:rPr>
                <w:rFonts w:ascii="Arial"/>
                <w:spacing w:val="-1"/>
                <w:sz w:val="18"/>
              </w:rPr>
              <w:t>3,942,250</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spacing w:val="-1"/>
                <w:sz w:val="18"/>
              </w:rPr>
              <w:t>4,734,000</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Arial" w:hAnsi="Arial" w:cs="Arial" w:eastAsia="Arial" w:hint="default"/>
                <w:sz w:val="18"/>
                <w:szCs w:val="18"/>
              </w:rPr>
            </w:pPr>
            <w:r>
              <w:rPr>
                <w:rFonts w:ascii="Arial"/>
                <w:spacing w:val="-2"/>
                <w:sz w:val="18"/>
              </w:rPr>
              <w:t>9,118,500</w:t>
            </w:r>
          </w:p>
        </w:tc>
      </w:tr>
      <w:tr>
        <w:trPr>
          <w:trHeight w:val="308"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Style w:val="TableParagraph"/>
              <w:spacing w:line="239" w:lineRule="exact"/>
              <w:ind w:left="210"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1134"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63"/>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Style w:val="TableParagraph"/>
              <w:tabs>
                <w:tab w:pos="730" w:val="left" w:leader="none"/>
                <w:tab w:pos="1235" w:val="left" w:leader="none"/>
              </w:tabs>
              <w:spacing w:line="240" w:lineRule="auto" w:before="63"/>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4,873</w:t>
              <w:tab/>
            </w:r>
            <w:r>
              <w:rPr>
                <w:rFonts w:ascii="Arial"/>
                <w:spacing w:val="-1"/>
                <w:sz w:val="18"/>
              </w:rPr>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nil" w:sz="6" w:space="0" w:color="auto"/>
              <w:right w:val="nil" w:sz="6" w:space="0" w:color="auto"/>
            </w:tcBorders>
          </w:tcPr>
          <w:p>
            <w:pPr>
              <w:pStyle w:val="TableParagraph"/>
              <w:tabs>
                <w:tab w:pos="1205" w:val="left" w:leader="none"/>
              </w:tabs>
              <w:spacing w:line="240" w:lineRule="auto" w:before="63"/>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tabs>
                <w:tab w:pos="1016" w:val="left" w:leader="none"/>
              </w:tabs>
              <w:spacing w:line="240" w:lineRule="auto" w:before="63"/>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nil" w:sz="6" w:space="0" w:color="auto"/>
              <w:right w:val="nil" w:sz="6" w:space="0" w:color="auto"/>
            </w:tcBorders>
          </w:tcPr>
          <w:p>
            <w:pPr>
              <w:pStyle w:val="TableParagraph"/>
              <w:tabs>
                <w:tab w:pos="807" w:val="left" w:leader="none"/>
                <w:tab w:pos="1313" w:val="left" w:leader="none"/>
              </w:tabs>
              <w:spacing w:line="240" w:lineRule="auto" w:before="63"/>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4,873</w:t>
              <w:tab/>
            </w:r>
            <w:r>
              <w:rPr>
                <w:rFonts w:ascii="Arial"/>
                <w:spacing w:val="-1"/>
                <w:sz w:val="18"/>
              </w:rPr>
            </w:r>
          </w:p>
        </w:tc>
      </w:tr>
      <w:tr>
        <w:trPr>
          <w:trHeight w:val="242" w:hRule="exact"/>
        </w:trPr>
        <w:tc>
          <w:tcPr>
            <w:tcW w:w="704" w:type="dxa"/>
            <w:tcBorders>
              <w:top w:val="nil" w:sz="6" w:space="0" w:color="auto"/>
              <w:left w:val="nil" w:sz="6" w:space="0" w:color="auto"/>
              <w:bottom w:val="nil" w:sz="6" w:space="0" w:color="auto"/>
              <w:right w:val="nil" w:sz="6" w:space="0" w:color="auto"/>
            </w:tcBorders>
          </w:tcPr>
          <w:p>
            <w:pPr/>
          </w:p>
        </w:tc>
        <w:tc>
          <w:tcPr>
            <w:tcW w:w="2191"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38,880,753</w:t>
            </w:r>
          </w:p>
        </w:tc>
        <w:tc>
          <w:tcPr>
            <w:tcW w:w="142"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3"/>
              <w:jc w:val="right"/>
              <w:rPr>
                <w:rFonts w:ascii="Arial" w:hAnsi="Arial" w:cs="Arial" w:eastAsia="Arial" w:hint="default"/>
                <w:sz w:val="18"/>
                <w:szCs w:val="18"/>
              </w:rPr>
            </w:pPr>
            <w:r>
              <w:rPr>
                <w:rFonts w:ascii="Arial"/>
                <w:spacing w:val="-1"/>
                <w:sz w:val="18"/>
              </w:rPr>
              <w:t>4,168,300</w:t>
            </w:r>
          </w:p>
        </w:tc>
        <w:tc>
          <w:tcPr>
            <w:tcW w:w="134" w:type="dxa"/>
            <w:tcBorders>
              <w:top w:val="nil" w:sz="6" w:space="0" w:color="auto"/>
              <w:left w:val="nil" w:sz="6" w:space="0" w:color="auto"/>
              <w:bottom w:val="nil" w:sz="6" w:space="0" w:color="auto"/>
              <w:right w:val="nil" w:sz="6" w:space="0" w:color="auto"/>
            </w:tcBorders>
          </w:tcPr>
          <w:p>
            <w:pPr/>
          </w:p>
        </w:tc>
        <w:tc>
          <w:tcPr>
            <w:tcW w:w="132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5"/>
              <w:jc w:val="right"/>
              <w:rPr>
                <w:rFonts w:ascii="Arial" w:hAnsi="Arial" w:cs="Arial" w:eastAsia="Arial" w:hint="default"/>
                <w:sz w:val="18"/>
                <w:szCs w:val="18"/>
              </w:rPr>
            </w:pPr>
            <w:r>
              <w:rPr>
                <w:rFonts w:ascii="Arial"/>
                <w:spacing w:val="-1"/>
                <w:sz w:val="18"/>
              </w:rPr>
              <w:t>5,496,685</w:t>
            </w:r>
          </w:p>
        </w:tc>
        <w:tc>
          <w:tcPr>
            <w:tcW w:w="140"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31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355" w:right="0"/>
              <w:jc w:val="left"/>
              <w:rPr>
                <w:rFonts w:ascii="Arial" w:hAnsi="Arial" w:cs="Arial" w:eastAsia="Arial" w:hint="default"/>
                <w:sz w:val="18"/>
                <w:szCs w:val="18"/>
              </w:rPr>
            </w:pPr>
            <w:r>
              <w:rPr>
                <w:rFonts w:ascii="Arial"/>
                <w:sz w:val="18"/>
              </w:rPr>
              <w:t>48,545,738</w:t>
            </w:r>
          </w:p>
        </w:tc>
      </w:tr>
    </w:tbl>
    <w:p>
      <w:pPr>
        <w:spacing w:after="0" w:line="240" w:lineRule="auto"/>
        <w:jc w:val="left"/>
        <w:rPr>
          <w:rFonts w:ascii="Arial" w:hAnsi="Arial" w:cs="Arial" w:eastAsia="Arial" w:hint="default"/>
          <w:sz w:val="18"/>
          <w:szCs w:val="18"/>
        </w:rPr>
        <w:sectPr>
          <w:pgSz w:w="11910" w:h="16840"/>
          <w:pgMar w:header="755" w:footer="704" w:top="1900" w:bottom="900" w:left="14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797"/>
        <w:gridCol w:w="2031"/>
        <w:gridCol w:w="1265"/>
        <w:gridCol w:w="134"/>
        <w:gridCol w:w="1010"/>
        <w:gridCol w:w="138"/>
        <w:gridCol w:w="1140"/>
        <w:gridCol w:w="138"/>
        <w:gridCol w:w="1080"/>
        <w:gridCol w:w="134"/>
        <w:gridCol w:w="1404"/>
      </w:tblGrid>
      <w:tr>
        <w:trPr>
          <w:trHeight w:val="416"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十三</w:t>
            </w:r>
          </w:p>
        </w:tc>
        <w:tc>
          <w:tcPr>
            <w:tcW w:w="2031" w:type="dxa"/>
            <w:tcBorders>
              <w:top w:val="nil" w:sz="6" w:space="0" w:color="auto"/>
              <w:left w:val="nil" w:sz="6" w:space="0" w:color="auto"/>
              <w:bottom w:val="nil" w:sz="6" w:space="0" w:color="auto"/>
              <w:right w:val="nil" w:sz="6" w:space="0" w:color="auto"/>
            </w:tcBorders>
          </w:tcPr>
          <w:p>
            <w:pPr>
              <w:pStyle w:val="TableParagraph"/>
              <w:spacing w:line="257" w:lineRule="exact"/>
              <w:ind w:left="116" w:right="0"/>
              <w:jc w:val="left"/>
              <w:rPr>
                <w:rFonts w:ascii="Arial" w:hAnsi="Arial" w:cs="Arial" w:eastAsia="Arial" w:hint="default"/>
                <w:sz w:val="24"/>
                <w:szCs w:val="24"/>
              </w:rPr>
            </w:pPr>
            <w:r>
              <w:rPr>
                <w:rFonts w:ascii="黑体" w:hAnsi="黑体" w:cs="黑体" w:eastAsia="黑体" w:hint="default"/>
                <w:sz w:val="24"/>
                <w:szCs w:val="24"/>
              </w:rPr>
              <w:t>金融风险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r>
      <w:tr>
        <w:trPr>
          <w:trHeight w:val="590" w:hRule="exact"/>
        </w:trPr>
        <w:tc>
          <w:tcPr>
            <w:tcW w:w="797"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(4)</w:t>
            </w: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6" w:right="0"/>
              <w:jc w:val="left"/>
              <w:rPr>
                <w:rFonts w:ascii="Arial" w:hAnsi="Arial" w:cs="Arial" w:eastAsia="Arial" w:hint="default"/>
                <w:sz w:val="24"/>
                <w:szCs w:val="24"/>
              </w:rPr>
            </w:pPr>
            <w:r>
              <w:rPr>
                <w:rFonts w:ascii="黑体" w:hAnsi="黑体" w:cs="黑体" w:eastAsia="黑体" w:hint="default"/>
                <w:sz w:val="24"/>
                <w:szCs w:val="24"/>
              </w:rPr>
              <w:t>流动性风险</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65"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
        </w:tc>
      </w:tr>
      <w:tr>
        <w:trPr>
          <w:trHeight w:val="425"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
        </w:tc>
        <w:tc>
          <w:tcPr>
            <w:tcW w:w="3641" w:type="dxa"/>
            <w:gridSpan w:val="6"/>
            <w:tcBorders>
              <w:top w:val="nil" w:sz="6" w:space="0" w:color="auto"/>
              <w:left w:val="nil" w:sz="6" w:space="0" w:color="auto"/>
              <w:bottom w:val="single" w:sz="4" w:space="0" w:color="000000"/>
              <w:right w:val="nil" w:sz="6" w:space="0" w:color="auto"/>
            </w:tcBorders>
          </w:tcPr>
          <w:p>
            <w:pPr>
              <w:pStyle w:val="TableParagraph"/>
              <w:spacing w:line="240" w:lineRule="auto" w:before="98"/>
              <w:ind w:left="999" w:right="0"/>
              <w:jc w:val="left"/>
              <w:rPr>
                <w:rFonts w:ascii="宋体" w:hAnsi="宋体" w:cs="宋体" w:eastAsia="宋体" w:hint="default"/>
                <w:sz w:val="22"/>
                <w:szCs w:val="22"/>
              </w:rPr>
            </w:pPr>
            <w:r>
              <w:rPr>
                <w:rFonts w:ascii="Arial" w:hAnsi="Arial" w:cs="Arial" w:eastAsia="Arial" w:hint="default"/>
                <w:sz w:val="22"/>
                <w:szCs w:val="22"/>
              </w:rPr>
              <w:t>2013</w:t>
            </w:r>
            <w:r>
              <w:rPr>
                <w:rFonts w:ascii="Arial" w:hAnsi="Arial" w:cs="Arial" w:eastAsia="Arial" w:hint="default"/>
                <w:spacing w:val="-7"/>
                <w:sz w:val="22"/>
                <w:szCs w:val="22"/>
              </w:rPr>
              <w:t> </w:t>
            </w:r>
            <w:r>
              <w:rPr>
                <w:rFonts w:ascii="宋体" w:hAnsi="宋体" w:cs="宋体" w:eastAsia="宋体" w:hint="default"/>
                <w:sz w:val="22"/>
                <w:szCs w:val="22"/>
              </w:rPr>
              <w:t>年</w:t>
            </w:r>
            <w:r>
              <w:rPr>
                <w:rFonts w:ascii="宋体" w:hAnsi="宋体" w:cs="宋体" w:eastAsia="宋体" w:hint="default"/>
                <w:spacing w:val="-56"/>
                <w:sz w:val="22"/>
                <w:szCs w:val="22"/>
              </w:rPr>
              <w:t> </w:t>
            </w:r>
            <w:r>
              <w:rPr>
                <w:rFonts w:ascii="Arial" w:hAnsi="Arial" w:cs="Arial" w:eastAsia="Arial" w:hint="default"/>
                <w:sz w:val="22"/>
                <w:szCs w:val="22"/>
              </w:rPr>
              <w:t>12</w:t>
            </w:r>
            <w:r>
              <w:rPr>
                <w:rFonts w:ascii="Arial" w:hAnsi="Arial" w:cs="Arial" w:eastAsia="Arial" w:hint="default"/>
                <w:spacing w:val="-7"/>
                <w:sz w:val="22"/>
                <w:szCs w:val="22"/>
              </w:rPr>
              <w:t> </w:t>
            </w:r>
            <w:r>
              <w:rPr>
                <w:rFonts w:ascii="宋体" w:hAnsi="宋体" w:cs="宋体" w:eastAsia="宋体" w:hint="default"/>
                <w:sz w:val="22"/>
                <w:szCs w:val="22"/>
              </w:rPr>
              <w:t>月</w:t>
            </w:r>
            <w:r>
              <w:rPr>
                <w:rFonts w:ascii="宋体" w:hAnsi="宋体" w:cs="宋体" w:eastAsia="宋体" w:hint="default"/>
                <w:spacing w:val="-56"/>
                <w:sz w:val="22"/>
                <w:szCs w:val="22"/>
              </w:rPr>
              <w:t> </w:t>
            </w:r>
            <w:r>
              <w:rPr>
                <w:rFonts w:ascii="Arial" w:hAnsi="Arial" w:cs="Arial" w:eastAsia="Arial" w:hint="default"/>
                <w:sz w:val="22"/>
                <w:szCs w:val="22"/>
              </w:rPr>
              <w:t>31</w:t>
            </w:r>
            <w:r>
              <w:rPr>
                <w:rFonts w:ascii="Arial" w:hAnsi="Arial" w:cs="Arial" w:eastAsia="Arial" w:hint="default"/>
                <w:spacing w:val="-7"/>
                <w:sz w:val="22"/>
                <w:szCs w:val="22"/>
              </w:rPr>
              <w:t> </w:t>
            </w:r>
            <w:r>
              <w:rPr>
                <w:rFonts w:ascii="宋体" w:hAnsi="宋体" w:cs="宋体" w:eastAsia="宋体" w:hint="default"/>
                <w:sz w:val="22"/>
                <w:szCs w:val="22"/>
              </w:rPr>
              <w:t>日</w:t>
            </w:r>
          </w:p>
        </w:tc>
        <w:tc>
          <w:tcPr>
            <w:tcW w:w="134" w:type="dxa"/>
            <w:tcBorders>
              <w:top w:val="nil" w:sz="6" w:space="0" w:color="auto"/>
              <w:left w:val="nil" w:sz="6" w:space="0" w:color="auto"/>
              <w:bottom w:val="single" w:sz="4" w:space="0" w:color="000000"/>
              <w:right w:val="nil" w:sz="6" w:space="0" w:color="auto"/>
            </w:tcBorders>
          </w:tcPr>
          <w:p>
            <w:pPr/>
          </w:p>
        </w:tc>
        <w:tc>
          <w:tcPr>
            <w:tcW w:w="1404" w:type="dxa"/>
            <w:tcBorders>
              <w:top w:val="nil" w:sz="6" w:space="0" w:color="auto"/>
              <w:left w:val="nil" w:sz="6" w:space="0" w:color="auto"/>
              <w:bottom w:val="single" w:sz="4" w:space="0" w:color="000000"/>
              <w:right w:val="nil" w:sz="6" w:space="0" w:color="auto"/>
            </w:tcBorders>
          </w:tcPr>
          <w:p>
            <w:pPr/>
          </w:p>
        </w:tc>
      </w:tr>
      <w:tr>
        <w:trPr>
          <w:trHeight w:val="416"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52" w:lineRule="exact"/>
              <w:ind w:right="56"/>
              <w:jc w:val="right"/>
              <w:rPr>
                <w:rFonts w:ascii="宋体" w:hAnsi="宋体" w:cs="宋体" w:eastAsia="宋体" w:hint="default"/>
                <w:sz w:val="22"/>
                <w:szCs w:val="22"/>
              </w:rPr>
            </w:pPr>
            <w:r>
              <w:rPr>
                <w:rFonts w:ascii="宋体" w:hAnsi="宋体" w:cs="宋体" w:eastAsia="宋体" w:hint="default"/>
                <w:w w:val="95"/>
                <w:sz w:val="22"/>
                <w:szCs w:val="22"/>
              </w:rPr>
              <w:t>一年以内</w:t>
            </w:r>
            <w:r>
              <w:rPr>
                <w:rFonts w:ascii="宋体" w:hAnsi="宋体" w:cs="宋体" w:eastAsia="宋体" w:hint="default"/>
                <w:sz w:val="22"/>
                <w:szCs w:val="22"/>
              </w:rPr>
            </w:r>
          </w:p>
        </w:tc>
        <w:tc>
          <w:tcPr>
            <w:tcW w:w="134" w:type="dxa"/>
            <w:tcBorders>
              <w:top w:val="single" w:sz="4" w:space="0" w:color="000000"/>
              <w:left w:val="nil" w:sz="6" w:space="0" w:color="auto"/>
              <w:bottom w:val="nil" w:sz="6" w:space="0" w:color="auto"/>
              <w:right w:val="nil" w:sz="6" w:space="0" w:color="auto"/>
            </w:tcBorders>
          </w:tcPr>
          <w:p>
            <w:pPr/>
          </w:p>
        </w:tc>
        <w:tc>
          <w:tcPr>
            <w:tcW w:w="1010" w:type="dxa"/>
            <w:tcBorders>
              <w:top w:val="single" w:sz="4" w:space="0" w:color="000000"/>
              <w:left w:val="nil" w:sz="6" w:space="0" w:color="auto"/>
              <w:bottom w:val="nil" w:sz="6" w:space="0" w:color="auto"/>
              <w:right w:val="nil" w:sz="6" w:space="0" w:color="auto"/>
            </w:tcBorders>
          </w:tcPr>
          <w:p>
            <w:pPr>
              <w:pStyle w:val="TableParagraph"/>
              <w:spacing w:line="252" w:lineRule="exact"/>
              <w:ind w:left="74" w:right="0"/>
              <w:jc w:val="left"/>
              <w:rPr>
                <w:rFonts w:ascii="宋体" w:hAnsi="宋体" w:cs="宋体" w:eastAsia="宋体" w:hint="default"/>
                <w:sz w:val="22"/>
                <w:szCs w:val="22"/>
              </w:rPr>
            </w:pPr>
            <w:r>
              <w:rPr>
                <w:rFonts w:ascii="宋体" w:hAnsi="宋体" w:cs="宋体" w:eastAsia="宋体" w:hint="default"/>
                <w:sz w:val="22"/>
                <w:szCs w:val="22"/>
              </w:rPr>
              <w:t>一到二年</w:t>
            </w:r>
          </w:p>
        </w:tc>
        <w:tc>
          <w:tcPr>
            <w:tcW w:w="138" w:type="dxa"/>
            <w:tcBorders>
              <w:top w:val="single" w:sz="4" w:space="0" w:color="000000"/>
              <w:left w:val="nil" w:sz="6" w:space="0" w:color="auto"/>
              <w:bottom w:val="nil" w:sz="6" w:space="0" w:color="auto"/>
              <w:right w:val="nil" w:sz="6" w:space="0" w:color="auto"/>
            </w:tcBorders>
          </w:tcPr>
          <w:p>
            <w:pPr/>
          </w:p>
        </w:tc>
        <w:tc>
          <w:tcPr>
            <w:tcW w:w="1140" w:type="dxa"/>
            <w:tcBorders>
              <w:top w:val="single" w:sz="4" w:space="0" w:color="000000"/>
              <w:left w:val="nil" w:sz="6" w:space="0" w:color="auto"/>
              <w:bottom w:val="nil" w:sz="6" w:space="0" w:color="auto"/>
              <w:right w:val="nil" w:sz="6" w:space="0" w:color="auto"/>
            </w:tcBorders>
          </w:tcPr>
          <w:p>
            <w:pPr>
              <w:pStyle w:val="TableParagraph"/>
              <w:spacing w:line="252" w:lineRule="exact"/>
              <w:ind w:left="202" w:right="0"/>
              <w:jc w:val="left"/>
              <w:rPr>
                <w:rFonts w:ascii="宋体" w:hAnsi="宋体" w:cs="宋体" w:eastAsia="宋体" w:hint="default"/>
                <w:sz w:val="22"/>
                <w:szCs w:val="22"/>
              </w:rPr>
            </w:pPr>
            <w:r>
              <w:rPr>
                <w:rFonts w:ascii="宋体" w:hAnsi="宋体" w:cs="宋体" w:eastAsia="宋体" w:hint="default"/>
                <w:sz w:val="22"/>
                <w:szCs w:val="22"/>
              </w:rPr>
              <w:t>二到五年</w:t>
            </w:r>
          </w:p>
        </w:tc>
        <w:tc>
          <w:tcPr>
            <w:tcW w:w="138" w:type="dxa"/>
            <w:tcBorders>
              <w:top w:val="single" w:sz="4" w:space="0" w:color="000000"/>
              <w:left w:val="nil" w:sz="6" w:space="0" w:color="auto"/>
              <w:bottom w:val="nil" w:sz="6" w:space="0" w:color="auto"/>
              <w:right w:val="nil" w:sz="6" w:space="0" w:color="auto"/>
            </w:tcBorders>
          </w:tcPr>
          <w:p>
            <w:pPr/>
          </w:p>
        </w:tc>
        <w:tc>
          <w:tcPr>
            <w:tcW w:w="1080" w:type="dxa"/>
            <w:tcBorders>
              <w:top w:val="single" w:sz="4" w:space="0" w:color="000000"/>
              <w:left w:val="nil" w:sz="6" w:space="0" w:color="auto"/>
              <w:bottom w:val="nil" w:sz="6" w:space="0" w:color="auto"/>
              <w:right w:val="nil" w:sz="6" w:space="0" w:color="auto"/>
            </w:tcBorders>
          </w:tcPr>
          <w:p>
            <w:pPr>
              <w:pStyle w:val="TableParagraph"/>
              <w:spacing w:line="252" w:lineRule="exact"/>
              <w:ind w:right="56"/>
              <w:jc w:val="right"/>
              <w:rPr>
                <w:rFonts w:ascii="宋体" w:hAnsi="宋体" w:cs="宋体" w:eastAsia="宋体" w:hint="default"/>
                <w:sz w:val="22"/>
                <w:szCs w:val="22"/>
              </w:rPr>
            </w:pPr>
            <w:r>
              <w:rPr>
                <w:rFonts w:ascii="宋体" w:hAnsi="宋体" w:cs="宋体" w:eastAsia="宋体" w:hint="default"/>
                <w:w w:val="95"/>
                <w:sz w:val="22"/>
                <w:szCs w:val="22"/>
              </w:rPr>
              <w:t>五年以上</w:t>
            </w:r>
            <w:r>
              <w:rPr>
                <w:rFonts w:ascii="宋体" w:hAnsi="宋体" w:cs="宋体" w:eastAsia="宋体" w:hint="default"/>
                <w:sz w:val="22"/>
                <w:szCs w:val="22"/>
              </w:rPr>
            </w:r>
          </w:p>
        </w:tc>
        <w:tc>
          <w:tcPr>
            <w:tcW w:w="134" w:type="dxa"/>
            <w:tcBorders>
              <w:top w:val="single" w:sz="4" w:space="0" w:color="000000"/>
              <w:left w:val="nil" w:sz="6" w:space="0" w:color="auto"/>
              <w:bottom w:val="nil" w:sz="6" w:space="0" w:color="auto"/>
              <w:right w:val="nil" w:sz="6" w:space="0" w:color="auto"/>
            </w:tcBorders>
          </w:tcPr>
          <w:p>
            <w:pPr/>
          </w:p>
        </w:tc>
        <w:tc>
          <w:tcPr>
            <w:tcW w:w="1404" w:type="dxa"/>
            <w:tcBorders>
              <w:top w:val="single" w:sz="4" w:space="0" w:color="000000"/>
              <w:left w:val="nil" w:sz="6" w:space="0" w:color="auto"/>
              <w:bottom w:val="nil" w:sz="6" w:space="0" w:color="auto"/>
              <w:right w:val="nil" w:sz="6" w:space="0" w:color="auto"/>
            </w:tcBorders>
          </w:tcPr>
          <w:p>
            <w:pPr>
              <w:pStyle w:val="TableParagraph"/>
              <w:spacing w:line="252" w:lineRule="exact"/>
              <w:ind w:right="56"/>
              <w:jc w:val="right"/>
              <w:rPr>
                <w:rFonts w:ascii="宋体" w:hAnsi="宋体" w:cs="宋体" w:eastAsia="宋体" w:hint="default"/>
                <w:sz w:val="22"/>
                <w:szCs w:val="22"/>
              </w:rPr>
            </w:pPr>
            <w:r>
              <w:rPr>
                <w:rFonts w:ascii="宋体" w:hAnsi="宋体" w:cs="宋体" w:eastAsia="宋体" w:hint="default"/>
                <w:w w:val="95"/>
                <w:sz w:val="22"/>
                <w:szCs w:val="22"/>
              </w:rPr>
              <w:t>合计</w:t>
            </w:r>
            <w:r>
              <w:rPr>
                <w:rFonts w:ascii="宋体" w:hAnsi="宋体" w:cs="宋体" w:eastAsia="宋体" w:hint="default"/>
                <w:sz w:val="22"/>
                <w:szCs w:val="22"/>
              </w:rPr>
            </w:r>
          </w:p>
        </w:tc>
      </w:tr>
      <w:tr>
        <w:trPr>
          <w:trHeight w:val="425"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16" w:right="0"/>
              <w:jc w:val="left"/>
              <w:rPr>
                <w:rFonts w:ascii="宋体" w:hAnsi="宋体" w:cs="宋体" w:eastAsia="宋体" w:hint="default"/>
                <w:sz w:val="22"/>
                <w:szCs w:val="22"/>
              </w:rPr>
            </w:pPr>
            <w:r>
              <w:rPr>
                <w:rFonts w:ascii="宋体" w:hAnsi="宋体" w:cs="宋体" w:eastAsia="宋体" w:hint="default"/>
                <w:sz w:val="22"/>
                <w:szCs w:val="22"/>
              </w:rPr>
              <w:t>短期借款及利息</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2"/>
                <w:sz w:val="18"/>
              </w:rPr>
              <w:t>1,113,547</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56"/>
              <w:jc w:val="right"/>
              <w:rPr>
                <w:rFonts w:ascii="Arial" w:hAnsi="Arial" w:cs="Arial" w:eastAsia="Arial" w:hint="default"/>
                <w:sz w:val="18"/>
                <w:szCs w:val="18"/>
              </w:rPr>
            </w:pPr>
            <w:r>
              <w:rPr>
                <w:rFonts w:ascii="Arial"/>
                <w:spacing w:val="-2"/>
                <w:sz w:val="18"/>
              </w:rPr>
              <w:t>1,113,547</w:t>
            </w:r>
          </w:p>
        </w:tc>
      </w:tr>
      <w:tr>
        <w:trPr>
          <w:trHeight w:val="1141"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7" w:lineRule="exact"/>
              <w:ind w:left="116" w:right="0"/>
              <w:jc w:val="left"/>
              <w:rPr>
                <w:rFonts w:ascii="宋体" w:hAnsi="宋体" w:cs="宋体" w:eastAsia="宋体" w:hint="default"/>
                <w:sz w:val="22"/>
                <w:szCs w:val="22"/>
              </w:rPr>
            </w:pPr>
            <w:r>
              <w:rPr>
                <w:rFonts w:ascii="宋体" w:hAnsi="宋体" w:cs="宋体" w:eastAsia="宋体" w:hint="default"/>
                <w:sz w:val="22"/>
                <w:szCs w:val="22"/>
              </w:rPr>
              <w:t>以公允价值计量</w:t>
            </w:r>
          </w:p>
          <w:p>
            <w:pPr>
              <w:pStyle w:val="TableParagraph"/>
              <w:spacing w:line="286" w:lineRule="exact" w:before="27"/>
              <w:ind w:left="448" w:right="263"/>
              <w:jc w:val="both"/>
              <w:rPr>
                <w:rFonts w:ascii="宋体" w:hAnsi="宋体" w:cs="宋体" w:eastAsia="宋体" w:hint="default"/>
                <w:sz w:val="22"/>
                <w:szCs w:val="22"/>
              </w:rPr>
            </w:pPr>
            <w:r>
              <w:rPr>
                <w:rFonts w:ascii="宋体" w:hAnsi="宋体" w:cs="宋体" w:eastAsia="宋体" w:hint="default"/>
                <w:w w:val="95"/>
                <w:sz w:val="22"/>
                <w:szCs w:val="22"/>
              </w:rPr>
              <w:t>且其变动计入</w:t>
            </w:r>
            <w:r>
              <w:rPr>
                <w:rFonts w:ascii="宋体" w:hAnsi="宋体" w:cs="宋体" w:eastAsia="宋体" w:hint="default"/>
                <w:spacing w:val="-41"/>
                <w:w w:val="95"/>
                <w:sz w:val="22"/>
                <w:szCs w:val="22"/>
              </w:rPr>
              <w:t> </w:t>
            </w:r>
            <w:r>
              <w:rPr>
                <w:rFonts w:ascii="宋体" w:hAnsi="宋体" w:cs="宋体" w:eastAsia="宋体" w:hint="default"/>
                <w:w w:val="95"/>
                <w:sz w:val="22"/>
                <w:szCs w:val="22"/>
              </w:rPr>
              <w:t>当期损益的金</w:t>
            </w:r>
            <w:r>
              <w:rPr>
                <w:rFonts w:ascii="宋体" w:hAnsi="宋体" w:cs="宋体" w:eastAsia="宋体" w:hint="default"/>
                <w:spacing w:val="-41"/>
                <w:w w:val="95"/>
                <w:sz w:val="22"/>
                <w:szCs w:val="22"/>
              </w:rPr>
              <w:t> </w:t>
            </w:r>
            <w:r>
              <w:rPr>
                <w:rFonts w:ascii="宋体" w:hAnsi="宋体" w:cs="宋体" w:eastAsia="宋体" w:hint="default"/>
                <w:sz w:val="22"/>
                <w:szCs w:val="22"/>
              </w:rPr>
              <w:t>融负债</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90,400</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1"/>
                <w:sz w:val="18"/>
              </w:rPr>
              <w:t>90,400</w:t>
            </w:r>
          </w:p>
        </w:tc>
      </w:tr>
      <w:tr>
        <w:trPr>
          <w:trHeight w:val="286"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8" w:lineRule="exact"/>
              <w:ind w:left="116" w:right="0"/>
              <w:jc w:val="left"/>
              <w:rPr>
                <w:rFonts w:ascii="宋体" w:hAnsi="宋体" w:cs="宋体" w:eastAsia="宋体" w:hint="default"/>
                <w:sz w:val="22"/>
                <w:szCs w:val="22"/>
              </w:rPr>
            </w:pPr>
            <w:r>
              <w:rPr>
                <w:rFonts w:ascii="宋体" w:hAnsi="宋体" w:cs="宋体" w:eastAsia="宋体" w:hint="default"/>
                <w:sz w:val="22"/>
                <w:szCs w:val="22"/>
              </w:rPr>
              <w:t>应付票据</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18"/>
                <w:szCs w:val="18"/>
              </w:rPr>
            </w:pPr>
            <w:r>
              <w:rPr>
                <w:rFonts w:ascii="Arial"/>
                <w:spacing w:val="-1"/>
                <w:sz w:val="18"/>
              </w:rPr>
              <w:t>25,235,849</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4"/>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56"/>
              <w:jc w:val="right"/>
              <w:rPr>
                <w:rFonts w:ascii="Arial" w:hAnsi="Arial" w:cs="Arial" w:eastAsia="Arial" w:hint="default"/>
                <w:sz w:val="18"/>
                <w:szCs w:val="18"/>
              </w:rPr>
            </w:pPr>
            <w:r>
              <w:rPr>
                <w:rFonts w:ascii="Arial"/>
                <w:spacing w:val="-1"/>
                <w:sz w:val="18"/>
              </w:rPr>
              <w:t>25,235,849</w:t>
            </w:r>
          </w:p>
        </w:tc>
      </w:tr>
      <w:tr>
        <w:trPr>
          <w:trHeight w:val="285"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8" w:lineRule="exact"/>
              <w:ind w:left="116" w:right="0"/>
              <w:jc w:val="left"/>
              <w:rPr>
                <w:rFonts w:ascii="宋体" w:hAnsi="宋体" w:cs="宋体" w:eastAsia="宋体" w:hint="default"/>
                <w:sz w:val="22"/>
                <w:szCs w:val="22"/>
              </w:rPr>
            </w:pPr>
            <w:r>
              <w:rPr>
                <w:rFonts w:ascii="宋体" w:hAnsi="宋体" w:cs="宋体" w:eastAsia="宋体" w:hint="default"/>
                <w:sz w:val="22"/>
                <w:szCs w:val="22"/>
              </w:rPr>
              <w:t>应付账款</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spacing w:val="-1"/>
                <w:sz w:val="18"/>
              </w:rPr>
              <w:t>10,531,493</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5"/>
              <w:jc w:val="right"/>
              <w:rPr>
                <w:rFonts w:ascii="Arial" w:hAnsi="Arial" w:cs="Arial" w:eastAsia="Arial" w:hint="default"/>
                <w:sz w:val="18"/>
                <w:szCs w:val="18"/>
              </w:rPr>
            </w:pPr>
            <w:r>
              <w:rPr>
                <w:rFonts w:ascii="Arial"/>
                <w:spacing w:val="-1"/>
                <w:sz w:val="18"/>
              </w:rPr>
              <w:t>10,531,493</w:t>
            </w:r>
          </w:p>
        </w:tc>
      </w:tr>
      <w:tr>
        <w:trPr>
          <w:trHeight w:val="286"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9" w:lineRule="exact"/>
              <w:ind w:left="116" w:right="0"/>
              <w:jc w:val="left"/>
              <w:rPr>
                <w:rFonts w:ascii="宋体" w:hAnsi="宋体" w:cs="宋体" w:eastAsia="宋体" w:hint="default"/>
                <w:sz w:val="22"/>
                <w:szCs w:val="22"/>
              </w:rPr>
            </w:pPr>
            <w:r>
              <w:rPr>
                <w:rFonts w:ascii="宋体" w:hAnsi="宋体" w:cs="宋体" w:eastAsia="宋体" w:hint="default"/>
                <w:sz w:val="22"/>
                <w:szCs w:val="22"/>
              </w:rPr>
              <w:t>其他应付款</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Arial" w:hAnsi="Arial" w:cs="Arial" w:eastAsia="Arial" w:hint="default"/>
                <w:sz w:val="18"/>
                <w:szCs w:val="18"/>
              </w:rPr>
            </w:pPr>
            <w:r>
              <w:rPr>
                <w:rFonts w:ascii="Arial"/>
                <w:spacing w:val="-1"/>
                <w:sz w:val="18"/>
              </w:rPr>
              <w:t>4,931,210</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spacing w:val="-1"/>
                <w:sz w:val="18"/>
              </w:rPr>
              <w:t>4,931,210</w:t>
            </w:r>
          </w:p>
        </w:tc>
      </w:tr>
      <w:tr>
        <w:trPr>
          <w:trHeight w:val="856"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7" w:lineRule="exact"/>
              <w:ind w:left="116" w:right="0"/>
              <w:jc w:val="left"/>
              <w:rPr>
                <w:rFonts w:ascii="宋体" w:hAnsi="宋体" w:cs="宋体" w:eastAsia="宋体" w:hint="default"/>
                <w:sz w:val="22"/>
                <w:szCs w:val="22"/>
              </w:rPr>
            </w:pPr>
            <w:r>
              <w:rPr>
                <w:rFonts w:ascii="宋体" w:hAnsi="宋体" w:cs="宋体" w:eastAsia="宋体" w:hint="default"/>
                <w:sz w:val="22"/>
                <w:szCs w:val="22"/>
              </w:rPr>
              <w:t>一年内到期的长</w:t>
            </w:r>
          </w:p>
          <w:p>
            <w:pPr>
              <w:pStyle w:val="TableParagraph"/>
              <w:spacing w:line="285" w:lineRule="exact"/>
              <w:ind w:left="558" w:right="0"/>
              <w:jc w:val="left"/>
              <w:rPr>
                <w:rFonts w:ascii="宋体" w:hAnsi="宋体" w:cs="宋体" w:eastAsia="宋体" w:hint="default"/>
                <w:sz w:val="22"/>
                <w:szCs w:val="22"/>
              </w:rPr>
            </w:pPr>
            <w:r>
              <w:rPr>
                <w:rFonts w:ascii="宋体" w:hAnsi="宋体" w:cs="宋体" w:eastAsia="宋体" w:hint="default"/>
                <w:sz w:val="22"/>
                <w:szCs w:val="22"/>
              </w:rPr>
              <w:t>期</w:t>
            </w:r>
            <w:r>
              <w:rPr>
                <w:rFonts w:ascii="宋体" w:hAnsi="宋体" w:cs="宋体" w:eastAsia="宋体" w:hint="default"/>
                <w:spacing w:val="-68"/>
                <w:sz w:val="22"/>
                <w:szCs w:val="22"/>
              </w:rPr>
              <w:t> </w:t>
            </w:r>
            <w:r>
              <w:rPr>
                <w:rFonts w:ascii="宋体" w:hAnsi="宋体" w:cs="宋体" w:eastAsia="宋体" w:hint="default"/>
                <w:sz w:val="22"/>
                <w:szCs w:val="22"/>
              </w:rPr>
              <w:t>借</w:t>
            </w:r>
            <w:r>
              <w:rPr>
                <w:rFonts w:ascii="宋体" w:hAnsi="宋体" w:cs="宋体" w:eastAsia="宋体" w:hint="default"/>
                <w:spacing w:val="-70"/>
                <w:sz w:val="22"/>
                <w:szCs w:val="22"/>
              </w:rPr>
              <w:t> </w:t>
            </w:r>
            <w:r>
              <w:rPr>
                <w:rFonts w:ascii="宋体" w:hAnsi="宋体" w:cs="宋体" w:eastAsia="宋体" w:hint="default"/>
                <w:sz w:val="22"/>
                <w:szCs w:val="22"/>
              </w:rPr>
              <w:t>款</w:t>
            </w:r>
            <w:r>
              <w:rPr>
                <w:rFonts w:ascii="宋体" w:hAnsi="宋体" w:cs="宋体" w:eastAsia="宋体" w:hint="default"/>
                <w:spacing w:val="-68"/>
                <w:sz w:val="22"/>
                <w:szCs w:val="22"/>
              </w:rPr>
              <w:t> </w:t>
            </w:r>
            <w:r>
              <w:rPr>
                <w:rFonts w:ascii="宋体" w:hAnsi="宋体" w:cs="宋体" w:eastAsia="宋体" w:hint="default"/>
                <w:sz w:val="22"/>
                <w:szCs w:val="22"/>
              </w:rPr>
              <w:t>及</w:t>
            </w:r>
            <w:r>
              <w:rPr>
                <w:rFonts w:ascii="宋体" w:hAnsi="宋体" w:cs="宋体" w:eastAsia="宋体" w:hint="default"/>
                <w:spacing w:val="-68"/>
                <w:sz w:val="22"/>
                <w:szCs w:val="22"/>
              </w:rPr>
              <w:t> </w:t>
            </w:r>
            <w:r>
              <w:rPr>
                <w:rFonts w:ascii="宋体" w:hAnsi="宋体" w:cs="宋体" w:eastAsia="宋体" w:hint="default"/>
                <w:sz w:val="22"/>
                <w:szCs w:val="22"/>
              </w:rPr>
              <w:t>利</w:t>
            </w:r>
          </w:p>
          <w:p>
            <w:pPr>
              <w:pStyle w:val="TableParagraph"/>
              <w:spacing w:line="287" w:lineRule="exact"/>
              <w:ind w:left="116" w:right="0"/>
              <w:jc w:val="left"/>
              <w:rPr>
                <w:rFonts w:ascii="宋体" w:hAnsi="宋体" w:cs="宋体" w:eastAsia="宋体" w:hint="default"/>
                <w:sz w:val="22"/>
                <w:szCs w:val="22"/>
              </w:rPr>
            </w:pPr>
            <w:r>
              <w:rPr>
                <w:rFonts w:ascii="宋体" w:hAnsi="宋体" w:cs="宋体" w:eastAsia="宋体" w:hint="default"/>
                <w:w w:val="99"/>
                <w:sz w:val="22"/>
                <w:szCs w:val="22"/>
              </w:rPr>
              <w:t>息</w:t>
            </w:r>
            <w:r>
              <w:rPr>
                <w:rFonts w:ascii="宋体" w:hAnsi="宋体" w:cs="宋体" w:eastAsia="宋体" w:hint="default"/>
                <w:sz w:val="22"/>
                <w:szCs w:val="22"/>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6"/>
              <w:jc w:val="right"/>
              <w:rPr>
                <w:rFonts w:ascii="Arial" w:hAnsi="Arial" w:cs="Arial" w:eastAsia="Arial" w:hint="default"/>
                <w:sz w:val="18"/>
                <w:szCs w:val="18"/>
              </w:rPr>
            </w:pPr>
            <w:r>
              <w:rPr>
                <w:rFonts w:ascii="Arial"/>
                <w:spacing w:val="-1"/>
                <w:sz w:val="18"/>
              </w:rPr>
              <w:t>34,792</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56"/>
              <w:jc w:val="right"/>
              <w:rPr>
                <w:rFonts w:ascii="Arial" w:hAnsi="Arial" w:cs="Arial" w:eastAsia="Arial" w:hint="default"/>
                <w:sz w:val="18"/>
                <w:szCs w:val="18"/>
              </w:rPr>
            </w:pPr>
            <w:r>
              <w:rPr>
                <w:rFonts w:ascii="Arial"/>
                <w:spacing w:val="-1"/>
                <w:sz w:val="18"/>
              </w:rPr>
              <w:t>34,792</w:t>
            </w:r>
          </w:p>
        </w:tc>
      </w:tr>
      <w:tr>
        <w:trPr>
          <w:trHeight w:val="286"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9" w:lineRule="exact"/>
              <w:ind w:left="116" w:right="0"/>
              <w:jc w:val="left"/>
              <w:rPr>
                <w:rFonts w:ascii="宋体" w:hAnsi="宋体" w:cs="宋体" w:eastAsia="宋体" w:hint="default"/>
                <w:sz w:val="22"/>
                <w:szCs w:val="22"/>
              </w:rPr>
            </w:pPr>
            <w:r>
              <w:rPr>
                <w:rFonts w:ascii="宋体" w:hAnsi="宋体" w:cs="宋体" w:eastAsia="宋体" w:hint="default"/>
                <w:sz w:val="22"/>
                <w:szCs w:val="22"/>
              </w:rPr>
              <w:t>长期借款及利息</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3" w:right="0"/>
              <w:jc w:val="left"/>
              <w:rPr>
                <w:rFonts w:ascii="Arial" w:hAnsi="Arial" w:cs="Arial" w:eastAsia="Arial" w:hint="default"/>
                <w:sz w:val="18"/>
                <w:szCs w:val="18"/>
              </w:rPr>
            </w:pPr>
            <w:r>
              <w:rPr>
                <w:rFonts w:ascii="Arial"/>
                <w:sz w:val="18"/>
              </w:rPr>
              <w:t>121,198</w:t>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
              <w:jc w:val="right"/>
              <w:rPr>
                <w:rFonts w:ascii="Arial" w:hAnsi="Arial" w:cs="Arial" w:eastAsia="Arial" w:hint="default"/>
                <w:sz w:val="18"/>
                <w:szCs w:val="18"/>
              </w:rPr>
            </w:pPr>
            <w:r>
              <w:rPr>
                <w:rFonts w:ascii="Arial"/>
                <w:spacing w:val="-1"/>
                <w:sz w:val="18"/>
              </w:rPr>
              <w:t>533,482</w:t>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
              <w:jc w:val="right"/>
              <w:rPr>
                <w:rFonts w:ascii="Arial" w:hAnsi="Arial" w:cs="Arial" w:eastAsia="Arial" w:hint="default"/>
                <w:sz w:val="18"/>
                <w:szCs w:val="18"/>
              </w:rPr>
            </w:pPr>
            <w:r>
              <w:rPr>
                <w:rFonts w:ascii="Arial"/>
                <w:spacing w:val="-1"/>
                <w:sz w:val="18"/>
              </w:rPr>
              <w:t>654,680</w:t>
            </w:r>
          </w:p>
        </w:tc>
      </w:tr>
      <w:tr>
        <w:trPr>
          <w:trHeight w:val="285"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9" w:lineRule="exact"/>
              <w:ind w:left="116" w:right="0"/>
              <w:jc w:val="left"/>
              <w:rPr>
                <w:rFonts w:ascii="宋体" w:hAnsi="宋体" w:cs="宋体" w:eastAsia="宋体" w:hint="default"/>
                <w:sz w:val="22"/>
                <w:szCs w:val="22"/>
              </w:rPr>
            </w:pPr>
            <w:r>
              <w:rPr>
                <w:rFonts w:ascii="宋体" w:hAnsi="宋体" w:cs="宋体" w:eastAsia="宋体" w:hint="default"/>
                <w:sz w:val="22"/>
                <w:szCs w:val="22"/>
              </w:rPr>
              <w:t>应付债券及利息</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6"/>
              <w:jc w:val="right"/>
              <w:rPr>
                <w:rFonts w:ascii="Arial" w:hAnsi="Arial" w:cs="Arial" w:eastAsia="Arial" w:hint="default"/>
                <w:sz w:val="18"/>
                <w:szCs w:val="18"/>
              </w:rPr>
            </w:pPr>
            <w:r>
              <w:rPr>
                <w:rFonts w:ascii="Arial"/>
                <w:spacing w:val="-1"/>
                <w:sz w:val="18"/>
              </w:rPr>
              <w:t>442,250</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3" w:right="0"/>
              <w:jc w:val="left"/>
              <w:rPr>
                <w:rFonts w:ascii="Arial" w:hAnsi="Arial" w:cs="Arial" w:eastAsia="Arial" w:hint="default"/>
                <w:sz w:val="18"/>
                <w:szCs w:val="18"/>
              </w:rPr>
            </w:pPr>
            <w:r>
              <w:rPr>
                <w:rFonts w:ascii="Arial"/>
                <w:sz w:val="18"/>
              </w:rPr>
              <w:t>442,250</w:t>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82" w:right="0"/>
              <w:jc w:val="left"/>
              <w:rPr>
                <w:rFonts w:ascii="Arial" w:hAnsi="Arial" w:cs="Arial" w:eastAsia="Arial" w:hint="default"/>
                <w:sz w:val="18"/>
                <w:szCs w:val="18"/>
              </w:rPr>
            </w:pPr>
            <w:r>
              <w:rPr>
                <w:rFonts w:ascii="Arial"/>
                <w:sz w:val="18"/>
              </w:rPr>
              <w:t>8,676,250</w:t>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5"/>
              <w:jc w:val="right"/>
              <w:rPr>
                <w:rFonts w:ascii="Arial" w:hAnsi="Arial" w:cs="Arial" w:eastAsia="Arial" w:hint="default"/>
                <w:sz w:val="18"/>
                <w:szCs w:val="18"/>
              </w:rPr>
            </w:pPr>
            <w:r>
              <w:rPr>
                <w:rFonts w:ascii="Arial"/>
                <w:spacing w:val="-1"/>
                <w:sz w:val="18"/>
              </w:rPr>
              <w:t>9,560,750</w:t>
            </w:r>
          </w:p>
        </w:tc>
      </w:tr>
      <w:tr>
        <w:trPr>
          <w:trHeight w:val="308"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Style w:val="TableParagraph"/>
              <w:spacing w:line="239" w:lineRule="exact"/>
              <w:ind w:left="116" w:right="0"/>
              <w:jc w:val="left"/>
              <w:rPr>
                <w:rFonts w:ascii="宋体" w:hAnsi="宋体" w:cs="宋体" w:eastAsia="宋体" w:hint="default"/>
                <w:sz w:val="22"/>
                <w:szCs w:val="22"/>
              </w:rPr>
            </w:pPr>
            <w:r>
              <w:rPr>
                <w:rFonts w:ascii="宋体" w:hAnsi="宋体" w:cs="宋体" w:eastAsia="宋体" w:hint="default"/>
                <w:sz w:val="22"/>
                <w:szCs w:val="22"/>
              </w:rPr>
              <w:t>其他非流动负债</w:t>
            </w:r>
          </w:p>
        </w:tc>
        <w:tc>
          <w:tcPr>
            <w:tcW w:w="1265" w:type="dxa"/>
            <w:tcBorders>
              <w:top w:val="nil" w:sz="6" w:space="0" w:color="auto"/>
              <w:left w:val="nil" w:sz="6" w:space="0" w:color="auto"/>
              <w:bottom w:val="nil" w:sz="6" w:space="0" w:color="auto"/>
              <w:right w:val="nil" w:sz="6" w:space="0" w:color="auto"/>
            </w:tcBorders>
          </w:tcPr>
          <w:p>
            <w:pPr>
              <w:pStyle w:val="TableParagraph"/>
              <w:tabs>
                <w:tab w:pos="1147" w:val="left" w:leader="none"/>
                <w:tab w:pos="1264" w:val="left" w:leader="none"/>
              </w:tabs>
              <w:spacing w:line="240" w:lineRule="auto" w:before="6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nil" w:sz="6" w:space="0" w:color="auto"/>
              <w:right w:val="nil" w:sz="6" w:space="0" w:color="auto"/>
            </w:tcBorders>
          </w:tcPr>
          <w:p>
            <w:pPr>
              <w:pStyle w:val="TableParagraph"/>
              <w:tabs>
                <w:tab w:pos="893" w:val="left" w:leader="none"/>
                <w:tab w:pos="1010" w:val="left" w:leader="none"/>
              </w:tabs>
              <w:spacing w:line="240" w:lineRule="auto" w:before="6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nil" w:sz="6" w:space="0" w:color="auto"/>
              <w:right w:val="nil" w:sz="6" w:space="0" w:color="auto"/>
            </w:tcBorders>
          </w:tcPr>
          <w:p>
            <w:pPr>
              <w:pStyle w:val="TableParagraph"/>
              <w:tabs>
                <w:tab w:pos="632" w:val="left" w:leader="none"/>
                <w:tab w:pos="1140" w:val="left" w:leader="none"/>
              </w:tabs>
              <w:spacing w:line="240" w:lineRule="auto" w:before="6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2,915</w:t>
              <w:tab/>
            </w:r>
            <w:r>
              <w:rPr>
                <w:rFonts w:ascii="Arial"/>
                <w:spacing w:val="-1"/>
                <w:sz w:val="18"/>
              </w:rPr>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nil" w:sz="6" w:space="0" w:color="auto"/>
              <w:right w:val="nil" w:sz="6" w:space="0" w:color="auto"/>
            </w:tcBorders>
          </w:tcPr>
          <w:p>
            <w:pPr>
              <w:pStyle w:val="TableParagraph"/>
              <w:tabs>
                <w:tab w:pos="962" w:val="left" w:leader="none"/>
                <w:tab w:pos="1079" w:val="left" w:leader="none"/>
              </w:tabs>
              <w:spacing w:line="240" w:lineRule="auto" w:before="6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w:t>
              <w:tab/>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nil" w:sz="6" w:space="0" w:color="auto"/>
              <w:right w:val="nil" w:sz="6" w:space="0" w:color="auto"/>
            </w:tcBorders>
          </w:tcPr>
          <w:p>
            <w:pPr>
              <w:pStyle w:val="TableParagraph"/>
              <w:tabs>
                <w:tab w:pos="896" w:val="left" w:leader="none"/>
                <w:tab w:pos="1403" w:val="left" w:leader="none"/>
              </w:tabs>
              <w:spacing w:line="240" w:lineRule="auto" w:before="64"/>
              <w:ind w:right="0"/>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r>
            <w:r>
              <w:rPr>
                <w:rFonts w:ascii="Arial"/>
                <w:spacing w:val="-1"/>
                <w:sz w:val="18"/>
                <w:u w:val="single" w:color="000000"/>
              </w:rPr>
              <w:t>2,915</w:t>
              <w:tab/>
            </w:r>
            <w:r>
              <w:rPr>
                <w:rFonts w:ascii="Arial"/>
                <w:spacing w:val="-1"/>
                <w:sz w:val="18"/>
              </w:rPr>
            </w:r>
          </w:p>
        </w:tc>
      </w:tr>
      <w:tr>
        <w:trPr>
          <w:trHeight w:val="242" w:hRule="exact"/>
        </w:trPr>
        <w:tc>
          <w:tcPr>
            <w:tcW w:w="797" w:type="dxa"/>
            <w:tcBorders>
              <w:top w:val="nil" w:sz="6" w:space="0" w:color="auto"/>
              <w:left w:val="nil" w:sz="6" w:space="0" w:color="auto"/>
              <w:bottom w:val="nil" w:sz="6" w:space="0" w:color="auto"/>
              <w:right w:val="nil" w:sz="6" w:space="0" w:color="auto"/>
            </w:tcBorders>
          </w:tcPr>
          <w:p>
            <w:pPr/>
          </w:p>
        </w:tc>
        <w:tc>
          <w:tcPr>
            <w:tcW w:w="203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42,379,541</w:t>
            </w:r>
          </w:p>
        </w:tc>
        <w:tc>
          <w:tcPr>
            <w:tcW w:w="134" w:type="dxa"/>
            <w:tcBorders>
              <w:top w:val="nil" w:sz="6" w:space="0" w:color="auto"/>
              <w:left w:val="nil" w:sz="6" w:space="0" w:color="auto"/>
              <w:bottom w:val="nil" w:sz="6" w:space="0" w:color="auto"/>
              <w:right w:val="nil" w:sz="6" w:space="0" w:color="auto"/>
            </w:tcBorders>
          </w:tcPr>
          <w:p>
            <w:pPr/>
          </w:p>
        </w:tc>
        <w:tc>
          <w:tcPr>
            <w:tcW w:w="101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304" w:right="0"/>
              <w:jc w:val="left"/>
              <w:rPr>
                <w:rFonts w:ascii="Arial" w:hAnsi="Arial" w:cs="Arial" w:eastAsia="Arial" w:hint="default"/>
                <w:sz w:val="18"/>
                <w:szCs w:val="18"/>
              </w:rPr>
            </w:pPr>
            <w:r>
              <w:rPr>
                <w:rFonts w:ascii="Arial"/>
                <w:sz w:val="18"/>
              </w:rPr>
              <w:t>563,448</w:t>
            </w:r>
          </w:p>
        </w:tc>
        <w:tc>
          <w:tcPr>
            <w:tcW w:w="138" w:type="dxa"/>
            <w:tcBorders>
              <w:top w:val="nil" w:sz="6" w:space="0" w:color="auto"/>
              <w:left w:val="nil" w:sz="6" w:space="0" w:color="auto"/>
              <w:bottom w:val="nil" w:sz="6" w:space="0" w:color="auto"/>
              <w:right w:val="nil" w:sz="6" w:space="0" w:color="auto"/>
            </w:tcBorders>
          </w:tcPr>
          <w:p>
            <w:pPr/>
          </w:p>
        </w:tc>
        <w:tc>
          <w:tcPr>
            <w:tcW w:w="114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left="283" w:right="0"/>
              <w:jc w:val="left"/>
              <w:rPr>
                <w:rFonts w:ascii="Arial" w:hAnsi="Arial" w:cs="Arial" w:eastAsia="Arial" w:hint="default"/>
                <w:sz w:val="18"/>
                <w:szCs w:val="18"/>
              </w:rPr>
            </w:pPr>
            <w:r>
              <w:rPr>
                <w:rFonts w:ascii="Arial"/>
                <w:sz w:val="18"/>
              </w:rPr>
              <w:t>9,212,647</w:t>
            </w:r>
          </w:p>
        </w:tc>
        <w:tc>
          <w:tcPr>
            <w:tcW w:w="138" w:type="dxa"/>
            <w:tcBorders>
              <w:top w:val="nil" w:sz="6" w:space="0" w:color="auto"/>
              <w:left w:val="nil" w:sz="6" w:space="0" w:color="auto"/>
              <w:bottom w:val="nil" w:sz="6" w:space="0" w:color="auto"/>
              <w:right w:val="nil" w:sz="6" w:space="0" w:color="auto"/>
            </w:tcBorders>
          </w:tcPr>
          <w:p>
            <w:pPr/>
          </w:p>
        </w:tc>
        <w:tc>
          <w:tcPr>
            <w:tcW w:w="1080"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404" w:type="dxa"/>
            <w:tcBorders>
              <w:top w:val="nil" w:sz="6" w:space="0" w:color="auto"/>
              <w:left w:val="nil" w:sz="6" w:space="0" w:color="auto"/>
              <w:bottom w:val="single" w:sz="12" w:space="0" w:color="000000"/>
              <w:right w:val="nil" w:sz="6" w:space="0" w:color="auto"/>
            </w:tcBorders>
          </w:tcPr>
          <w:p>
            <w:pPr>
              <w:pStyle w:val="TableParagraph"/>
              <w:spacing w:line="240" w:lineRule="auto" w:before="18"/>
              <w:ind w:right="56"/>
              <w:jc w:val="right"/>
              <w:rPr>
                <w:rFonts w:ascii="Arial" w:hAnsi="Arial" w:cs="Arial" w:eastAsia="Arial" w:hint="default"/>
                <w:sz w:val="18"/>
                <w:szCs w:val="18"/>
              </w:rPr>
            </w:pPr>
            <w:r>
              <w:rPr>
                <w:rFonts w:ascii="Arial"/>
                <w:spacing w:val="-1"/>
                <w:sz w:val="18"/>
              </w:rPr>
              <w:t>52,155,636</w:t>
            </w:r>
          </w:p>
        </w:tc>
      </w:tr>
    </w:tbl>
    <w:p>
      <w:pPr>
        <w:spacing w:after="0" w:line="240" w:lineRule="auto"/>
        <w:jc w:val="right"/>
        <w:rPr>
          <w:rFonts w:ascii="Arial" w:hAnsi="Arial" w:cs="Arial" w:eastAsia="Arial" w:hint="default"/>
          <w:sz w:val="18"/>
          <w:szCs w:val="18"/>
        </w:rPr>
        <w:sectPr>
          <w:pgSz w:w="11910" w:h="16840"/>
          <w:pgMar w:header="755" w:footer="704" w:top="1900" w:bottom="900" w:left="1420" w:right="0"/>
        </w:sectPr>
      </w:pPr>
    </w:p>
    <w:p>
      <w:pPr>
        <w:spacing w:line="240" w:lineRule="auto" w:before="1"/>
        <w:rPr>
          <w:rFonts w:ascii="Times New Roman" w:hAnsi="Times New Roman" w:cs="Times New Roman" w:eastAsia="Times New Roman"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38"/>
        <w:gridCol w:w="3381"/>
        <w:gridCol w:w="992"/>
        <w:gridCol w:w="1364"/>
        <w:gridCol w:w="1347"/>
        <w:gridCol w:w="1418"/>
      </w:tblGrid>
      <w:tr>
        <w:trPr>
          <w:trHeight w:val="414"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3381" w:type="dxa"/>
            <w:tcBorders>
              <w:top w:val="nil" w:sz="6" w:space="0" w:color="auto"/>
              <w:left w:val="nil" w:sz="6" w:space="0" w:color="auto"/>
              <w:bottom w:val="nil" w:sz="6" w:space="0" w:color="auto"/>
              <w:right w:val="nil" w:sz="6" w:space="0" w:color="auto"/>
            </w:tcBorders>
          </w:tcPr>
          <w:p>
            <w:pPr>
              <w:pStyle w:val="TableParagraph"/>
              <w:spacing w:line="240" w:lineRule="exact"/>
              <w:ind w:left="57" w:right="0"/>
              <w:jc w:val="left"/>
              <w:rPr>
                <w:rFonts w:ascii="黑体" w:hAnsi="黑体" w:cs="黑体" w:eastAsia="黑体" w:hint="default"/>
                <w:sz w:val="24"/>
                <w:szCs w:val="24"/>
              </w:rPr>
            </w:pPr>
            <w:r>
              <w:rPr>
                <w:rFonts w:ascii="黑体" w:hAnsi="黑体" w:cs="黑体" w:eastAsia="黑体" w:hint="default"/>
                <w:sz w:val="24"/>
                <w:szCs w:val="24"/>
              </w:rPr>
              <w:t>公允价值估计</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898" w:hRule="exact"/>
        </w:trPr>
        <w:tc>
          <w:tcPr>
            <w:tcW w:w="9238" w:type="dxa"/>
            <w:gridSpan w:val="6"/>
            <w:tcBorders>
              <w:top w:val="nil" w:sz="6" w:space="0" w:color="auto"/>
              <w:left w:val="nil" w:sz="6" w:space="0" w:color="auto"/>
              <w:bottom w:val="nil" w:sz="6" w:space="0" w:color="auto"/>
              <w:right w:val="nil" w:sz="6" w:space="0" w:color="auto"/>
            </w:tcBorders>
          </w:tcPr>
          <w:p>
            <w:pPr>
              <w:pStyle w:val="TableParagraph"/>
              <w:spacing w:line="310" w:lineRule="exact" w:before="132"/>
              <w:ind w:left="795" w:right="200"/>
              <w:jc w:val="left"/>
              <w:rPr>
                <w:rFonts w:ascii="宋体" w:hAnsi="宋体" w:cs="宋体" w:eastAsia="宋体" w:hint="default"/>
                <w:sz w:val="24"/>
                <w:szCs w:val="24"/>
              </w:rPr>
            </w:pPr>
            <w:r>
              <w:rPr>
                <w:rFonts w:ascii="宋体" w:hAnsi="宋体" w:cs="宋体" w:eastAsia="宋体" w:hint="default"/>
                <w:sz w:val="24"/>
                <w:szCs w:val="24"/>
              </w:rPr>
              <w:t>公允价值计量结果所属的层次，由对公允价值计量整体而言具有重要意义的输</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入值所属的最低层次决定：</w:t>
            </w:r>
          </w:p>
        </w:tc>
      </w:tr>
      <w:tr>
        <w:trPr>
          <w:trHeight w:val="587" w:hRule="exact"/>
        </w:trPr>
        <w:tc>
          <w:tcPr>
            <w:tcW w:w="923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9"/>
              <w:ind w:left="795" w:right="0"/>
              <w:jc w:val="left"/>
              <w:rPr>
                <w:rFonts w:ascii="宋体" w:hAnsi="宋体" w:cs="宋体" w:eastAsia="宋体" w:hint="default"/>
                <w:sz w:val="24"/>
                <w:szCs w:val="24"/>
              </w:rPr>
            </w:pPr>
            <w:r>
              <w:rPr>
                <w:rFonts w:ascii="宋体" w:hAnsi="宋体" w:cs="宋体" w:eastAsia="宋体" w:hint="default"/>
                <w:sz w:val="24"/>
                <w:szCs w:val="24"/>
              </w:rPr>
              <w:t>第一层次：相同资产或负债在活跃市场上未经调整的报价。</w:t>
            </w:r>
          </w:p>
        </w:tc>
      </w:tr>
      <w:tr>
        <w:trPr>
          <w:trHeight w:val="587" w:hRule="exact"/>
        </w:trPr>
        <w:tc>
          <w:tcPr>
            <w:tcW w:w="923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00"/>
              <w:ind w:left="795" w:right="0"/>
              <w:jc w:val="left"/>
              <w:rPr>
                <w:rFonts w:ascii="宋体" w:hAnsi="宋体" w:cs="宋体" w:eastAsia="宋体" w:hint="default"/>
                <w:sz w:val="24"/>
                <w:szCs w:val="24"/>
              </w:rPr>
            </w:pPr>
            <w:r>
              <w:rPr>
                <w:rFonts w:ascii="宋体" w:hAnsi="宋体" w:cs="宋体" w:eastAsia="宋体" w:hint="default"/>
                <w:sz w:val="24"/>
                <w:szCs w:val="24"/>
              </w:rPr>
              <w:t>第二层次：除第一层次输入值外相关资产或负债直接或间接可观察的输入值。</w:t>
            </w:r>
          </w:p>
        </w:tc>
      </w:tr>
      <w:tr>
        <w:trPr>
          <w:trHeight w:val="583" w:hRule="exact"/>
        </w:trPr>
        <w:tc>
          <w:tcPr>
            <w:tcW w:w="923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99"/>
              <w:ind w:left="795" w:right="0"/>
              <w:jc w:val="left"/>
              <w:rPr>
                <w:rFonts w:ascii="宋体" w:hAnsi="宋体" w:cs="宋体" w:eastAsia="宋体" w:hint="default"/>
                <w:sz w:val="24"/>
                <w:szCs w:val="24"/>
              </w:rPr>
            </w:pPr>
            <w:r>
              <w:rPr>
                <w:rFonts w:ascii="宋体" w:hAnsi="宋体" w:cs="宋体" w:eastAsia="宋体" w:hint="default"/>
                <w:sz w:val="24"/>
                <w:szCs w:val="24"/>
              </w:rPr>
              <w:t>第三层次：相关资产或负债的不可观察输入值。</w:t>
            </w:r>
          </w:p>
        </w:tc>
      </w:tr>
      <w:tr>
        <w:trPr>
          <w:trHeight w:val="591"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w:t>
            </w:r>
          </w:p>
        </w:tc>
        <w:tc>
          <w:tcPr>
            <w:tcW w:w="43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3"/>
              <w:ind w:left="57" w:right="0"/>
              <w:jc w:val="left"/>
              <w:rPr>
                <w:rFonts w:ascii="黑体" w:hAnsi="黑体" w:cs="黑体" w:eastAsia="黑体" w:hint="default"/>
                <w:sz w:val="24"/>
                <w:szCs w:val="24"/>
              </w:rPr>
            </w:pPr>
            <w:r>
              <w:rPr>
                <w:rFonts w:ascii="黑体" w:hAnsi="黑体" w:cs="黑体" w:eastAsia="黑体" w:hint="default"/>
                <w:sz w:val="24"/>
                <w:szCs w:val="24"/>
              </w:rPr>
              <w:t>持续的以公允价值计量的资产和负债</w:t>
            </w: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899" w:hRule="exact"/>
        </w:trPr>
        <w:tc>
          <w:tcPr>
            <w:tcW w:w="738" w:type="dxa"/>
            <w:tcBorders>
              <w:top w:val="nil" w:sz="6" w:space="0" w:color="auto"/>
              <w:left w:val="nil" w:sz="6" w:space="0" w:color="auto"/>
              <w:bottom w:val="nil" w:sz="6" w:space="0" w:color="auto"/>
              <w:right w:val="nil" w:sz="6" w:space="0" w:color="auto"/>
            </w:tcBorders>
          </w:tcPr>
          <w:p>
            <w:pPr/>
          </w:p>
        </w:tc>
        <w:tc>
          <w:tcPr>
            <w:tcW w:w="8501"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132"/>
              <w:ind w:left="57" w:right="199"/>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2014</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日，持续的以公允价值计量的资产和负债按上述三个层次 列示如下：</w:t>
            </w:r>
          </w:p>
        </w:tc>
      </w:tr>
      <w:tr>
        <w:trPr>
          <w:trHeight w:val="449" w:hRule="exact"/>
        </w:trPr>
        <w:tc>
          <w:tcPr>
            <w:tcW w:w="738" w:type="dxa"/>
            <w:tcBorders>
              <w:top w:val="nil" w:sz="6" w:space="0" w:color="auto"/>
              <w:left w:val="nil" w:sz="6" w:space="0" w:color="auto"/>
              <w:bottom w:val="nil" w:sz="6" w:space="0" w:color="auto"/>
              <w:right w:val="nil" w:sz="6" w:space="0" w:color="auto"/>
            </w:tcBorders>
          </w:tcPr>
          <w:p>
            <w:pPr/>
          </w:p>
        </w:tc>
        <w:tc>
          <w:tcPr>
            <w:tcW w:w="43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65"/>
              <w:jc w:val="right"/>
              <w:rPr>
                <w:rFonts w:ascii="宋体" w:hAnsi="宋体" w:cs="宋体" w:eastAsia="宋体" w:hint="default"/>
                <w:sz w:val="24"/>
                <w:szCs w:val="24"/>
              </w:rPr>
            </w:pPr>
            <w:r>
              <w:rPr>
                <w:rFonts w:ascii="宋体" w:hAnsi="宋体" w:cs="宋体" w:eastAsia="宋体" w:hint="default"/>
                <w:sz w:val="24"/>
                <w:szCs w:val="24"/>
              </w:rPr>
              <w:t>第一层次</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7"/>
              <w:jc w:val="right"/>
              <w:rPr>
                <w:rFonts w:ascii="宋体" w:hAnsi="宋体" w:cs="宋体" w:eastAsia="宋体" w:hint="default"/>
                <w:sz w:val="24"/>
                <w:szCs w:val="24"/>
              </w:rPr>
            </w:pPr>
            <w:r>
              <w:rPr>
                <w:rFonts w:ascii="宋体" w:hAnsi="宋体" w:cs="宋体" w:eastAsia="宋体" w:hint="default"/>
                <w:sz w:val="24"/>
                <w:szCs w:val="24"/>
              </w:rPr>
              <w:t>第二层次</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7"/>
              <w:jc w:val="right"/>
              <w:rPr>
                <w:rFonts w:ascii="宋体" w:hAnsi="宋体" w:cs="宋体" w:eastAsia="宋体" w:hint="default"/>
                <w:sz w:val="24"/>
                <w:szCs w:val="24"/>
              </w:rPr>
            </w:pPr>
            <w:r>
              <w:rPr>
                <w:rFonts w:ascii="宋体" w:hAnsi="宋体" w:cs="宋体" w:eastAsia="宋体" w:hint="default"/>
                <w:sz w:val="24"/>
                <w:szCs w:val="24"/>
              </w:rPr>
              <w:t>第三层次</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5" w:lineRule="exact"/>
              <w:ind w:left="57"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934"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4" w:lineRule="exact"/>
              <w:ind w:left="57" w:right="0"/>
              <w:jc w:val="left"/>
              <w:rPr>
                <w:rFonts w:ascii="宋体" w:hAnsi="宋体" w:cs="宋体" w:eastAsia="宋体" w:hint="default"/>
                <w:sz w:val="24"/>
                <w:szCs w:val="24"/>
              </w:rPr>
            </w:pPr>
            <w:r>
              <w:rPr>
                <w:rFonts w:ascii="宋体" w:hAnsi="宋体" w:cs="宋体" w:eastAsia="宋体" w:hint="default"/>
                <w:spacing w:val="20"/>
                <w:sz w:val="24"/>
                <w:szCs w:val="24"/>
              </w:rPr>
              <w:t>以公允价值计量且其变动</w:t>
            </w:r>
          </w:p>
          <w:p>
            <w:pPr>
              <w:pStyle w:val="TableParagraph"/>
              <w:spacing w:line="312" w:lineRule="exact"/>
              <w:ind w:left="57" w:right="0"/>
              <w:jc w:val="left"/>
              <w:rPr>
                <w:rFonts w:ascii="宋体" w:hAnsi="宋体" w:cs="宋体" w:eastAsia="宋体" w:hint="default"/>
                <w:sz w:val="24"/>
                <w:szCs w:val="24"/>
              </w:rPr>
            </w:pPr>
            <w:r>
              <w:rPr>
                <w:rFonts w:ascii="宋体" w:hAnsi="宋体" w:cs="宋体" w:eastAsia="宋体" w:hint="default"/>
                <w:spacing w:val="20"/>
                <w:sz w:val="24"/>
                <w:szCs w:val="24"/>
              </w:rPr>
              <w:t>计入当期损益的金融资产</w:t>
            </w:r>
          </w:p>
          <w:p>
            <w:pPr>
              <w:pStyle w:val="TableParagraph"/>
              <w:spacing w:line="313" w:lineRule="exact"/>
              <w:ind w:left="57" w:right="0"/>
              <w:jc w:val="left"/>
              <w:rPr>
                <w:rFonts w:ascii="宋体" w:hAnsi="宋体" w:cs="宋体" w:eastAsia="宋体" w:hint="default"/>
                <w:sz w:val="24"/>
                <w:szCs w:val="24"/>
              </w:rPr>
            </w:pPr>
            <w:r>
              <w:rPr>
                <w:rFonts w:ascii="宋体" w:hAnsi="宋体" w:cs="宋体" w:eastAsia="宋体" w:hint="default"/>
                <w:sz w:val="24"/>
                <w:szCs w:val="24"/>
              </w:rPr>
              <w:t>——</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26"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5" w:lineRule="exact"/>
              <w:ind w:left="315"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5"/>
              <w:jc w:val="right"/>
              <w:rPr>
                <w:rFonts w:ascii="Arial" w:hAnsi="Arial" w:cs="Arial" w:eastAsia="Arial" w:hint="default"/>
                <w:sz w:val="24"/>
                <w:szCs w:val="24"/>
              </w:rPr>
            </w:pPr>
            <w:r>
              <w:rPr>
                <w:rFonts w:ascii="Arial"/>
                <w:w w:val="99"/>
                <w:sz w:val="24"/>
              </w:rPr>
              <w:t>-</w:t>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6"/>
              <w:jc w:val="right"/>
              <w:rPr>
                <w:rFonts w:ascii="Arial" w:hAnsi="Arial" w:cs="Arial" w:eastAsia="Arial" w:hint="default"/>
                <w:sz w:val="24"/>
                <w:szCs w:val="24"/>
              </w:rPr>
            </w:pPr>
            <w:r>
              <w:rPr>
                <w:rFonts w:ascii="Arial"/>
                <w:w w:val="95"/>
                <w:sz w:val="24"/>
              </w:rPr>
              <w:t>2,644,705</w:t>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8"/>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Arial" w:hAnsi="Arial" w:cs="Arial" w:eastAsia="Arial" w:hint="default"/>
                <w:sz w:val="24"/>
                <w:szCs w:val="24"/>
              </w:rPr>
            </w:pPr>
            <w:r>
              <w:rPr>
                <w:rFonts w:ascii="Arial"/>
                <w:w w:val="95"/>
                <w:sz w:val="24"/>
              </w:rPr>
              <w:t>2,644,705</w:t>
            </w:r>
            <w:r>
              <w:rPr>
                <w:rFonts w:ascii="Arial"/>
                <w:sz w:val="24"/>
              </w:rPr>
            </w:r>
          </w:p>
        </w:tc>
      </w:tr>
      <w:tr>
        <w:trPr>
          <w:trHeight w:val="297"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62" w:lineRule="exact"/>
              <w:ind w:left="57"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636"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4" w:lineRule="exact"/>
              <w:ind w:left="537" w:right="0"/>
              <w:jc w:val="left"/>
              <w:rPr>
                <w:rFonts w:ascii="宋体" w:hAnsi="宋体" w:cs="宋体" w:eastAsia="宋体" w:hint="default"/>
                <w:sz w:val="24"/>
                <w:szCs w:val="24"/>
              </w:rPr>
            </w:pPr>
            <w:r>
              <w:rPr>
                <w:rFonts w:ascii="宋体" w:hAnsi="宋体" w:cs="宋体" w:eastAsia="宋体" w:hint="default"/>
                <w:spacing w:val="24"/>
                <w:sz w:val="24"/>
                <w:szCs w:val="24"/>
              </w:rPr>
              <w:t>一年内到期的理财产</w:t>
            </w:r>
            <w:r>
              <w:rPr>
                <w:rFonts w:ascii="宋体" w:hAnsi="宋体" w:cs="宋体" w:eastAsia="宋体" w:hint="default"/>
                <w:spacing w:val="-92"/>
                <w:sz w:val="24"/>
                <w:szCs w:val="24"/>
              </w:rPr>
              <w:t> </w:t>
            </w:r>
            <w:r>
              <w:rPr>
                <w:rFonts w:ascii="宋体" w:hAnsi="宋体" w:cs="宋体" w:eastAsia="宋体" w:hint="default"/>
                <w:sz w:val="24"/>
                <w:szCs w:val="24"/>
              </w:rPr>
            </w:r>
          </w:p>
          <w:p>
            <w:pPr>
              <w:pStyle w:val="TableParagraph"/>
              <w:spacing w:line="313" w:lineRule="exact"/>
              <w:ind w:left="57" w:right="0"/>
              <w:jc w:val="left"/>
              <w:rPr>
                <w:rFonts w:ascii="宋体" w:hAnsi="宋体" w:cs="宋体" w:eastAsia="宋体" w:hint="default"/>
                <w:sz w:val="24"/>
                <w:szCs w:val="24"/>
              </w:rPr>
            </w:pPr>
            <w:r>
              <w:rPr>
                <w:rFonts w:ascii="宋体" w:hAnsi="宋体" w:cs="宋体" w:eastAsia="宋体" w:hint="default"/>
                <w:sz w:val="24"/>
                <w:szCs w:val="24"/>
              </w:rPr>
              <w:t>品</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65"/>
              <w:jc w:val="right"/>
              <w:rPr>
                <w:rFonts w:ascii="Arial" w:hAnsi="Arial" w:cs="Arial" w:eastAsia="Arial" w:hint="default"/>
                <w:sz w:val="24"/>
                <w:szCs w:val="24"/>
              </w:rPr>
            </w:pPr>
            <w:r>
              <w:rPr>
                <w:rFonts w:ascii="Arial"/>
                <w:w w:val="99"/>
                <w:sz w:val="24"/>
              </w:rPr>
              <w:t>-</w:t>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27"/>
              <w:jc w:val="right"/>
              <w:rPr>
                <w:rFonts w:ascii="Arial" w:hAnsi="Arial" w:cs="Arial" w:eastAsia="Arial" w:hint="default"/>
                <w:sz w:val="24"/>
                <w:szCs w:val="24"/>
              </w:rPr>
            </w:pPr>
            <w:r>
              <w:rPr>
                <w:rFonts w:ascii="Arial"/>
                <w:w w:val="99"/>
                <w:sz w:val="24"/>
              </w:rPr>
              <w:t>-</w:t>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48"/>
              <w:jc w:val="right"/>
              <w:rPr>
                <w:rFonts w:ascii="Arial" w:hAnsi="Arial" w:cs="Arial" w:eastAsia="Arial" w:hint="default"/>
                <w:sz w:val="24"/>
                <w:szCs w:val="24"/>
              </w:rPr>
            </w:pPr>
            <w:r>
              <w:rPr>
                <w:rFonts w:ascii="Arial"/>
                <w:spacing w:val="-1"/>
                <w:sz w:val="24"/>
              </w:rPr>
              <w:t>722,445</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9"/>
                <w:szCs w:val="29"/>
              </w:rPr>
            </w:pPr>
          </w:p>
          <w:p>
            <w:pPr>
              <w:pStyle w:val="TableParagraph"/>
              <w:spacing w:line="240" w:lineRule="auto"/>
              <w:ind w:right="199"/>
              <w:jc w:val="right"/>
              <w:rPr>
                <w:rFonts w:ascii="Arial" w:hAnsi="Arial" w:cs="Arial" w:eastAsia="Arial" w:hint="default"/>
                <w:sz w:val="24"/>
                <w:szCs w:val="24"/>
              </w:rPr>
            </w:pPr>
            <w:r>
              <w:rPr>
                <w:rFonts w:ascii="Arial"/>
                <w:spacing w:val="-1"/>
                <w:sz w:val="24"/>
              </w:rPr>
              <w:t>722,445</w:t>
            </w:r>
          </w:p>
        </w:tc>
      </w:tr>
      <w:tr>
        <w:trPr>
          <w:trHeight w:val="297"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62" w:lineRule="exact"/>
              <w:ind w:left="57"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26"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5" w:lineRule="exact"/>
              <w:ind w:left="333"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5"/>
              <w:jc w:val="right"/>
              <w:rPr>
                <w:rFonts w:ascii="Arial" w:hAnsi="Arial" w:cs="Arial" w:eastAsia="Arial" w:hint="default"/>
                <w:sz w:val="24"/>
                <w:szCs w:val="24"/>
              </w:rPr>
            </w:pPr>
            <w:r>
              <w:rPr>
                <w:rFonts w:ascii="Arial"/>
                <w:w w:val="99"/>
                <w:sz w:val="24"/>
              </w:rPr>
              <w:t>-</w:t>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27"/>
              <w:jc w:val="right"/>
              <w:rPr>
                <w:rFonts w:ascii="Arial" w:hAnsi="Arial" w:cs="Arial" w:eastAsia="Arial" w:hint="default"/>
                <w:sz w:val="24"/>
                <w:szCs w:val="24"/>
              </w:rPr>
            </w:pPr>
            <w:r>
              <w:rPr>
                <w:rFonts w:ascii="Arial"/>
                <w:spacing w:val="-1"/>
                <w:sz w:val="24"/>
              </w:rPr>
              <w:t>741,780</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7"/>
              <w:jc w:val="right"/>
              <w:rPr>
                <w:rFonts w:ascii="Arial" w:hAnsi="Arial" w:cs="Arial" w:eastAsia="Arial" w:hint="default"/>
                <w:sz w:val="24"/>
                <w:szCs w:val="24"/>
              </w:rPr>
            </w:pPr>
            <w:r>
              <w:rPr>
                <w:rFonts w:ascii="Arial"/>
                <w:spacing w:val="-3"/>
                <w:sz w:val="24"/>
              </w:rPr>
              <w:t>115,144</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98"/>
              <w:jc w:val="right"/>
              <w:rPr>
                <w:rFonts w:ascii="Arial" w:hAnsi="Arial" w:cs="Arial" w:eastAsia="Arial" w:hint="default"/>
                <w:sz w:val="24"/>
                <w:szCs w:val="24"/>
              </w:rPr>
            </w:pPr>
            <w:r>
              <w:rPr>
                <w:rFonts w:ascii="Arial"/>
                <w:spacing w:val="-1"/>
                <w:sz w:val="24"/>
              </w:rPr>
              <w:t>856,924</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62" w:lineRule="exact"/>
              <w:ind w:left="333"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5"/>
              <w:jc w:val="right"/>
              <w:rPr>
                <w:rFonts w:ascii="Arial" w:hAnsi="Arial" w:cs="Arial" w:eastAsia="Arial" w:hint="default"/>
                <w:sz w:val="24"/>
                <w:szCs w:val="24"/>
              </w:rPr>
            </w:pPr>
            <w:r>
              <w:rPr>
                <w:rFonts w:ascii="Arial"/>
                <w:w w:val="99"/>
                <w:sz w:val="24"/>
              </w:rPr>
              <w:t>-</w:t>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27"/>
              <w:jc w:val="right"/>
              <w:rPr>
                <w:rFonts w:ascii="Arial" w:hAnsi="Arial" w:cs="Arial" w:eastAsia="Arial" w:hint="default"/>
                <w:sz w:val="24"/>
                <w:szCs w:val="24"/>
              </w:rPr>
            </w:pPr>
            <w:r>
              <w:rPr>
                <w:rFonts w:ascii="Arial"/>
                <w:w w:val="99"/>
                <w:sz w:val="24"/>
              </w:rPr>
              <w:t>-</w:t>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8"/>
              <w:jc w:val="right"/>
              <w:rPr>
                <w:rFonts w:ascii="Arial" w:hAnsi="Arial" w:cs="Arial" w:eastAsia="Arial" w:hint="default"/>
                <w:sz w:val="24"/>
                <w:szCs w:val="24"/>
              </w:rPr>
            </w:pPr>
            <w:r>
              <w:rPr>
                <w:rFonts w:ascii="Arial"/>
                <w:spacing w:val="-1"/>
                <w:sz w:val="24"/>
              </w:rPr>
              <w:t>678,151</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99"/>
              <w:jc w:val="right"/>
              <w:rPr>
                <w:rFonts w:ascii="Arial" w:hAnsi="Arial" w:cs="Arial" w:eastAsia="Arial" w:hint="default"/>
                <w:sz w:val="24"/>
                <w:szCs w:val="24"/>
              </w:rPr>
            </w:pPr>
            <w:r>
              <w:rPr>
                <w:rFonts w:ascii="Arial"/>
                <w:spacing w:val="-1"/>
                <w:sz w:val="24"/>
              </w:rPr>
              <w:t>678,151</w:t>
            </w:r>
          </w:p>
        </w:tc>
      </w:tr>
      <w:tr>
        <w:trPr>
          <w:trHeight w:val="314"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tabs>
                <w:tab w:pos="2984" w:val="left" w:leader="none"/>
                <w:tab w:pos="3804" w:val="left" w:leader="none"/>
              </w:tabs>
              <w:spacing w:line="274" w:lineRule="exact"/>
              <w:ind w:left="333" w:right="-424"/>
              <w:jc w:val="left"/>
              <w:rPr>
                <w:rFonts w:ascii="Arial" w:hAnsi="Arial" w:cs="Arial" w:eastAsia="Arial" w:hint="default"/>
                <w:sz w:val="24"/>
                <w:szCs w:val="24"/>
              </w:rPr>
            </w:pPr>
            <w:r>
              <w:rPr>
                <w:rFonts w:ascii="宋体" w:hAnsi="宋体" w:cs="宋体" w:eastAsia="宋体" w:hint="default"/>
                <w:position w:val="2"/>
                <w:sz w:val="24"/>
                <w:szCs w:val="24"/>
              </w:rPr>
              <w:t>股票投资</w:t>
            </w:r>
            <w:r>
              <w:rPr>
                <w:rFonts w:ascii="Arial" w:hAnsi="Arial" w:cs="Arial" w:eastAsia="Arial" w:hint="default"/>
                <w:position w:val="2"/>
                <w:sz w:val="24"/>
                <w:szCs w:val="24"/>
              </w:rPr>
              <w:t>(a)</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
              <w:jc w:val="right"/>
              <w:rPr>
                <w:rFonts w:ascii="Arial" w:hAnsi="Arial" w:cs="Arial" w:eastAsia="Arial" w:hint="default"/>
                <w:sz w:val="24"/>
                <w:szCs w:val="24"/>
              </w:rPr>
            </w:pPr>
            <w:r>
              <w:rPr>
                <w:rFonts w:ascii="Arial"/>
                <w:w w:val="99"/>
                <w:sz w:val="24"/>
              </w:rPr>
            </w:r>
            <w:r>
              <w:rPr>
                <w:rFonts w:ascii="Arial"/>
                <w:spacing w:val="-1"/>
                <w:w w:val="95"/>
                <w:sz w:val="24"/>
                <w:u w:val="single" w:color="000000"/>
              </w:rPr>
              <w:t>630</w:t>
            </w:r>
            <w:r>
              <w:rPr>
                <w:rFonts w:ascii="Arial"/>
                <w:spacing w:val="-1"/>
                <w:w w:val="95"/>
                <w:sz w:val="24"/>
              </w:rPr>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tabs>
                <w:tab w:pos="1130" w:val="left" w:leader="none"/>
              </w:tabs>
              <w:spacing w:line="240" w:lineRule="auto" w:before="18"/>
              <w:ind w:right="1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tabs>
                <w:tab w:pos="1046" w:val="left" w:leader="none"/>
              </w:tabs>
              <w:spacing w:line="240" w:lineRule="auto" w:before="18"/>
              <w:ind w:right="14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776" w:val="left" w:leader="none"/>
              </w:tabs>
              <w:spacing w:line="240" w:lineRule="auto" w:before="18"/>
              <w:ind w:right="1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630</w:t>
            </w:r>
            <w:r>
              <w:rPr>
                <w:rFonts w:ascii="Arial"/>
                <w:spacing w:val="-1"/>
                <w:w w:val="95"/>
                <w:sz w:val="24"/>
              </w:rPr>
            </w:r>
            <w:r>
              <w:rPr>
                <w:rFonts w:ascii="Arial"/>
                <w:sz w:val="24"/>
              </w:rPr>
            </w:r>
          </w:p>
        </w:tc>
      </w:tr>
      <w:tr>
        <w:trPr>
          <w:trHeight w:val="467"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tabs>
                <w:tab w:pos="2984" w:val="left" w:leader="none"/>
                <w:tab w:pos="3804" w:val="left" w:leader="none"/>
              </w:tabs>
              <w:spacing w:line="260" w:lineRule="exact"/>
              <w:ind w:left="57" w:right="-424"/>
              <w:jc w:val="left"/>
              <w:rPr>
                <w:rFonts w:ascii="Arial" w:hAnsi="Arial" w:cs="Arial" w:eastAsia="Arial" w:hint="default"/>
                <w:sz w:val="24"/>
                <w:szCs w:val="24"/>
              </w:rPr>
            </w:pPr>
            <w:r>
              <w:rPr>
                <w:rFonts w:ascii="宋体" w:hAnsi="宋体" w:cs="宋体" w:eastAsia="宋体" w:hint="default"/>
                <w:position w:val="2"/>
                <w:sz w:val="24"/>
                <w:szCs w:val="24"/>
              </w:rPr>
              <w:t>金融资产合计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6"/>
              <w:jc w:val="right"/>
              <w:rPr>
                <w:rFonts w:ascii="Arial" w:hAnsi="Arial" w:cs="Arial" w:eastAsia="Arial" w:hint="default"/>
                <w:sz w:val="24"/>
                <w:szCs w:val="24"/>
              </w:rPr>
            </w:pPr>
            <w:r>
              <w:rPr>
                <w:rFonts w:ascii="Arial"/>
                <w:w w:val="99"/>
                <w:sz w:val="24"/>
              </w:rPr>
            </w:r>
            <w:r>
              <w:rPr>
                <w:rFonts w:ascii="Arial"/>
                <w:spacing w:val="-1"/>
                <w:w w:val="95"/>
                <w:sz w:val="24"/>
                <w:u w:val="thick" w:color="000000"/>
              </w:rPr>
              <w:t>630</w:t>
            </w:r>
            <w:r>
              <w:rPr>
                <w:rFonts w:ascii="Arial"/>
                <w:spacing w:val="-1"/>
                <w:w w:val="95"/>
                <w:sz w:val="24"/>
              </w:rPr>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26"/>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10"/>
                <w:sz w:val="24"/>
                <w:u w:val="thick" w:color="000000"/>
              </w:rPr>
              <w:t> </w:t>
            </w:r>
            <w:r>
              <w:rPr>
                <w:rFonts w:ascii="Arial"/>
                <w:w w:val="95"/>
                <w:sz w:val="24"/>
                <w:u w:val="thick" w:color="000000"/>
              </w:rPr>
              <w:t>3,386,485</w:t>
            </w:r>
            <w:r>
              <w:rPr>
                <w:rFonts w:ascii="Arial"/>
                <w:w w:val="95"/>
                <w:sz w:val="24"/>
              </w:rPr>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8"/>
              <w:jc w:val="right"/>
              <w:rPr>
                <w:rFonts w:ascii="Arial" w:hAnsi="Arial" w:cs="Arial" w:eastAsia="Arial" w:hint="default"/>
                <w:sz w:val="24"/>
                <w:szCs w:val="24"/>
              </w:rPr>
            </w:pPr>
            <w:r>
              <w:rPr>
                <w:rFonts w:ascii="Arial"/>
                <w:w w:val="100"/>
                <w:sz w:val="24"/>
              </w:rPr>
            </w:r>
            <w:r>
              <w:rPr>
                <w:rFonts w:ascii="Arial"/>
                <w:spacing w:val="-8"/>
                <w:w w:val="100"/>
                <w:sz w:val="24"/>
                <w:u w:val="thick" w:color="000000"/>
              </w:rPr>
              <w:t> </w:t>
            </w:r>
            <w:r>
              <w:rPr>
                <w:rFonts w:ascii="Arial"/>
                <w:w w:val="95"/>
                <w:sz w:val="24"/>
                <w:u w:val="thick" w:color="000000"/>
              </w:rPr>
              <w:t>1,515,740</w:t>
            </w:r>
            <w:r>
              <w:rPr>
                <w:rFonts w:ascii="Arial"/>
                <w:w w:val="95"/>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99"/>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26"/>
                <w:sz w:val="24"/>
                <w:u w:val="thick" w:color="000000"/>
              </w:rPr>
              <w:t> </w:t>
            </w:r>
            <w:r>
              <w:rPr>
                <w:rFonts w:ascii="Arial"/>
                <w:w w:val="95"/>
                <w:sz w:val="24"/>
                <w:u w:val="thick" w:color="000000"/>
              </w:rPr>
              <w:t>4,902,855</w:t>
            </w:r>
            <w:r>
              <w:rPr>
                <w:rFonts w:ascii="Arial"/>
                <w:w w:val="95"/>
                <w:sz w:val="24"/>
              </w:rPr>
            </w:r>
            <w:r>
              <w:rPr>
                <w:rFonts w:ascii="Arial"/>
                <w:sz w:val="24"/>
              </w:rPr>
            </w:r>
          </w:p>
        </w:tc>
      </w:tr>
      <w:tr>
        <w:trPr>
          <w:trHeight w:val="450" w:hRule="exact"/>
        </w:trPr>
        <w:tc>
          <w:tcPr>
            <w:tcW w:w="738" w:type="dxa"/>
            <w:tcBorders>
              <w:top w:val="nil" w:sz="6" w:space="0" w:color="auto"/>
              <w:left w:val="nil" w:sz="6" w:space="0" w:color="auto"/>
              <w:bottom w:val="nil" w:sz="6" w:space="0" w:color="auto"/>
              <w:right w:val="nil" w:sz="6" w:space="0" w:color="auto"/>
            </w:tcBorders>
          </w:tcPr>
          <w:p>
            <w:pPr/>
          </w:p>
        </w:tc>
        <w:tc>
          <w:tcPr>
            <w:tcW w:w="43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right="165"/>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27"/>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47"/>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198"/>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5" w:lineRule="exact"/>
              <w:ind w:left="5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934"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4" w:lineRule="exact"/>
              <w:ind w:left="57" w:right="0"/>
              <w:jc w:val="left"/>
              <w:rPr>
                <w:rFonts w:ascii="宋体" w:hAnsi="宋体" w:cs="宋体" w:eastAsia="宋体" w:hint="default"/>
                <w:sz w:val="24"/>
                <w:szCs w:val="24"/>
              </w:rPr>
            </w:pPr>
            <w:r>
              <w:rPr>
                <w:rFonts w:ascii="宋体" w:hAnsi="宋体" w:cs="宋体" w:eastAsia="宋体" w:hint="default"/>
                <w:spacing w:val="20"/>
                <w:sz w:val="24"/>
                <w:szCs w:val="24"/>
              </w:rPr>
              <w:t>以公允价值计量且其变动</w:t>
            </w:r>
          </w:p>
          <w:p>
            <w:pPr>
              <w:pStyle w:val="TableParagraph"/>
              <w:spacing w:line="311" w:lineRule="exact"/>
              <w:ind w:left="57" w:right="0"/>
              <w:jc w:val="left"/>
              <w:rPr>
                <w:rFonts w:ascii="宋体" w:hAnsi="宋体" w:cs="宋体" w:eastAsia="宋体" w:hint="default"/>
                <w:sz w:val="24"/>
                <w:szCs w:val="24"/>
              </w:rPr>
            </w:pPr>
            <w:r>
              <w:rPr>
                <w:rFonts w:ascii="宋体" w:hAnsi="宋体" w:cs="宋体" w:eastAsia="宋体" w:hint="default"/>
                <w:spacing w:val="20"/>
                <w:sz w:val="24"/>
                <w:szCs w:val="24"/>
              </w:rPr>
              <w:t>计入当期损益的金融负债</w:t>
            </w:r>
          </w:p>
          <w:p>
            <w:pPr>
              <w:pStyle w:val="TableParagraph"/>
              <w:spacing w:line="312" w:lineRule="exact"/>
              <w:ind w:left="57" w:right="0"/>
              <w:jc w:val="left"/>
              <w:rPr>
                <w:rFonts w:ascii="宋体" w:hAnsi="宋体" w:cs="宋体" w:eastAsia="宋体" w:hint="default"/>
                <w:sz w:val="24"/>
                <w:szCs w:val="24"/>
              </w:rPr>
            </w:pPr>
            <w:r>
              <w:rPr>
                <w:rFonts w:ascii="宋体" w:hAnsi="宋体" w:cs="宋体" w:eastAsia="宋体" w:hint="default"/>
                <w:sz w:val="24"/>
                <w:szCs w:val="24"/>
              </w:rPr>
              <w:t>——</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25"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76" w:lineRule="exact"/>
              <w:ind w:left="537" w:right="0"/>
              <w:jc w:val="left"/>
              <w:rPr>
                <w:rFonts w:ascii="宋体" w:hAnsi="宋体" w:cs="宋体" w:eastAsia="宋体" w:hint="default"/>
                <w:sz w:val="24"/>
                <w:szCs w:val="24"/>
              </w:rPr>
            </w:pPr>
            <w:r>
              <w:rPr>
                <w:rFonts w:ascii="宋体" w:hAnsi="宋体" w:cs="宋体" w:eastAsia="宋体" w:hint="default"/>
                <w:sz w:val="24"/>
                <w:szCs w:val="24"/>
              </w:rPr>
              <w:t>卖出期权</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t>-</w:t>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27"/>
              <w:jc w:val="right"/>
              <w:rPr>
                <w:rFonts w:ascii="Arial" w:hAnsi="Arial" w:cs="Arial" w:eastAsia="Arial" w:hint="default"/>
                <w:sz w:val="24"/>
                <w:szCs w:val="24"/>
              </w:rPr>
            </w:pPr>
            <w:r>
              <w:rPr>
                <w:rFonts w:ascii="Arial"/>
                <w:w w:val="99"/>
                <w:sz w:val="24"/>
              </w:rPr>
              <w:t>-</w:t>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7"/>
              <w:jc w:val="right"/>
              <w:rPr>
                <w:rFonts w:ascii="Arial" w:hAnsi="Arial" w:cs="Arial" w:eastAsia="Arial" w:hint="default"/>
                <w:sz w:val="24"/>
                <w:szCs w:val="24"/>
              </w:rPr>
            </w:pPr>
            <w:r>
              <w:rPr>
                <w:rFonts w:ascii="Arial"/>
                <w:w w:val="95"/>
                <w:sz w:val="24"/>
              </w:rPr>
              <w:t>90,400</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98"/>
              <w:jc w:val="right"/>
              <w:rPr>
                <w:rFonts w:ascii="Arial" w:hAnsi="Arial" w:cs="Arial" w:eastAsia="Arial" w:hint="default"/>
                <w:sz w:val="24"/>
                <w:szCs w:val="24"/>
              </w:rPr>
            </w:pPr>
            <w:r>
              <w:rPr>
                <w:rFonts w:ascii="Arial"/>
                <w:w w:val="95"/>
                <w:sz w:val="24"/>
              </w:rPr>
              <w:t>90,400</w:t>
            </w:r>
            <w:r>
              <w:rPr>
                <w:rFonts w:ascii="Arial"/>
                <w:sz w:val="24"/>
              </w:rPr>
            </w:r>
          </w:p>
        </w:tc>
      </w:tr>
      <w:tr>
        <w:trPr>
          <w:trHeight w:val="312"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62" w:lineRule="exact"/>
              <w:ind w:left="537" w:right="0"/>
              <w:jc w:val="left"/>
              <w:rPr>
                <w:rFonts w:ascii="宋体" w:hAnsi="宋体" w:cs="宋体" w:eastAsia="宋体" w:hint="default"/>
                <w:sz w:val="24"/>
                <w:szCs w:val="24"/>
              </w:rPr>
            </w:pPr>
            <w:r>
              <w:rPr>
                <w:rFonts w:ascii="宋体" w:hAnsi="宋体" w:cs="宋体" w:eastAsia="宋体" w:hint="default"/>
                <w:sz w:val="24"/>
                <w:szCs w:val="24"/>
              </w:rPr>
              <w:t>投资者回售选择权</w:t>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65"/>
              <w:jc w:val="right"/>
              <w:rPr>
                <w:rFonts w:ascii="Arial" w:hAnsi="Arial" w:cs="Arial" w:eastAsia="Arial" w:hint="default"/>
                <w:sz w:val="24"/>
                <w:szCs w:val="24"/>
              </w:rPr>
            </w:pPr>
            <w:r>
              <w:rPr>
                <w:rFonts w:ascii="Arial"/>
                <w:w w:val="99"/>
                <w:sz w:val="24"/>
              </w:rPr>
              <w:t>-</w:t>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7"/>
              <w:jc w:val="right"/>
              <w:rPr>
                <w:rFonts w:ascii="Arial" w:hAnsi="Arial" w:cs="Arial" w:eastAsia="Arial" w:hint="default"/>
                <w:sz w:val="24"/>
                <w:szCs w:val="24"/>
              </w:rPr>
            </w:pPr>
            <w:r>
              <w:rPr>
                <w:rFonts w:ascii="Arial"/>
                <w:w w:val="99"/>
                <w:sz w:val="24"/>
              </w:rPr>
              <w:t>-</w:t>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47"/>
              <w:jc w:val="right"/>
              <w:rPr>
                <w:rFonts w:ascii="Arial" w:hAnsi="Arial" w:cs="Arial" w:eastAsia="Arial" w:hint="default"/>
                <w:sz w:val="24"/>
                <w:szCs w:val="24"/>
              </w:rPr>
            </w:pPr>
            <w:r>
              <w:rPr>
                <w:rFonts w:ascii="Arial"/>
                <w:w w:val="95"/>
                <w:sz w:val="24"/>
              </w:rPr>
              <w:t>46,800</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Arial" w:hAnsi="Arial" w:cs="Arial" w:eastAsia="Arial" w:hint="default"/>
                <w:sz w:val="24"/>
                <w:szCs w:val="24"/>
              </w:rPr>
            </w:pPr>
            <w:r>
              <w:rPr>
                <w:rFonts w:ascii="Arial"/>
                <w:w w:val="95"/>
                <w:sz w:val="24"/>
              </w:rPr>
              <w:t>46,800</w:t>
            </w:r>
            <w:r>
              <w:rPr>
                <w:rFonts w:ascii="Arial"/>
                <w:sz w:val="24"/>
              </w:rPr>
            </w:r>
          </w:p>
        </w:tc>
      </w:tr>
      <w:tr>
        <w:trPr>
          <w:trHeight w:val="297"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spacing w:line="262" w:lineRule="exact"/>
              <w:ind w:left="57"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992" w:type="dxa"/>
            <w:tcBorders>
              <w:top w:val="nil" w:sz="6" w:space="0" w:color="auto"/>
              <w:left w:val="nil" w:sz="6" w:space="0" w:color="auto"/>
              <w:bottom w:val="nil" w:sz="6" w:space="0" w:color="auto"/>
              <w:right w:val="nil" w:sz="6" w:space="0" w:color="auto"/>
            </w:tcBorders>
          </w:tcPr>
          <w:p>
            <w:pPr/>
          </w:p>
        </w:tc>
        <w:tc>
          <w:tcPr>
            <w:tcW w:w="1364" w:type="dxa"/>
            <w:tcBorders>
              <w:top w:val="nil" w:sz="6" w:space="0" w:color="auto"/>
              <w:left w:val="nil" w:sz="6" w:space="0" w:color="auto"/>
              <w:bottom w:val="nil" w:sz="6" w:space="0" w:color="auto"/>
              <w:right w:val="nil" w:sz="6" w:space="0" w:color="auto"/>
            </w:tcBorders>
          </w:tcPr>
          <w:p>
            <w:pPr/>
          </w:p>
        </w:tc>
        <w:tc>
          <w:tcPr>
            <w:tcW w:w="1347"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r>
      <w:tr>
        <w:trPr>
          <w:trHeight w:val="327"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tabs>
                <w:tab w:pos="2446" w:val="left" w:leader="none"/>
                <w:tab w:pos="3586" w:val="left" w:leader="none"/>
              </w:tabs>
              <w:spacing w:line="288" w:lineRule="exact"/>
              <w:ind w:right="-744"/>
              <w:jc w:val="right"/>
              <w:rPr>
                <w:rFonts w:ascii="Arial" w:hAnsi="Arial" w:cs="Arial" w:eastAsia="Arial" w:hint="default"/>
                <w:sz w:val="24"/>
                <w:szCs w:val="24"/>
              </w:rPr>
            </w:pPr>
            <w:r>
              <w:rPr>
                <w:rFonts w:ascii="宋体" w:hAnsi="宋体" w:cs="宋体" w:eastAsia="宋体" w:hint="default"/>
                <w:w w:val="95"/>
                <w:position w:val="2"/>
                <w:sz w:val="24"/>
                <w:szCs w:val="24"/>
              </w:rPr>
              <w:t>远期外汇合约</w:t>
            </w:r>
            <w:r>
              <w:rPr>
                <w:rFonts w:ascii="Arial" w:hAnsi="Arial" w:cs="Arial" w:eastAsia="Arial" w:hint="default"/>
                <w:w w:val="95"/>
                <w:position w:val="2"/>
                <w:sz w:val="24"/>
                <w:szCs w:val="24"/>
              </w:rPr>
              <w:t>(b)</w:t>
            </w:r>
            <w:r>
              <w:rPr>
                <w:rFonts w:ascii="Arial" w:hAnsi="Arial" w:cs="Arial" w:eastAsia="Arial" w:hint="default"/>
                <w:position w:val="2"/>
                <w:sz w:val="24"/>
                <w:szCs w:val="24"/>
              </w:rPr>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32"/>
              <w:ind w:right="12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4,873</w:t>
            </w:r>
            <w:r>
              <w:rPr>
                <w:rFonts w:ascii="Arial"/>
                <w:w w:val="95"/>
                <w:sz w:val="24"/>
              </w:rPr>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tabs>
                <w:tab w:pos="1046" w:val="left" w:leader="none"/>
              </w:tabs>
              <w:spacing w:line="240" w:lineRule="auto" w:before="32"/>
              <w:ind w:right="14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2"/>
              <w:ind w:right="19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4,873</w:t>
            </w:r>
            <w:r>
              <w:rPr>
                <w:rFonts w:ascii="Arial"/>
                <w:w w:val="95"/>
                <w:sz w:val="24"/>
              </w:rPr>
            </w:r>
            <w:r>
              <w:rPr>
                <w:rFonts w:ascii="Arial"/>
                <w:sz w:val="24"/>
              </w:rPr>
            </w:r>
          </w:p>
        </w:tc>
      </w:tr>
      <w:tr>
        <w:trPr>
          <w:trHeight w:val="292" w:hRule="exact"/>
        </w:trPr>
        <w:tc>
          <w:tcPr>
            <w:tcW w:w="738" w:type="dxa"/>
            <w:tcBorders>
              <w:top w:val="nil" w:sz="6" w:space="0" w:color="auto"/>
              <w:left w:val="nil" w:sz="6" w:space="0" w:color="auto"/>
              <w:bottom w:val="nil" w:sz="6" w:space="0" w:color="auto"/>
              <w:right w:val="nil" w:sz="6" w:space="0" w:color="auto"/>
            </w:tcBorders>
          </w:tcPr>
          <w:p>
            <w:pPr/>
          </w:p>
        </w:tc>
        <w:tc>
          <w:tcPr>
            <w:tcW w:w="3381" w:type="dxa"/>
            <w:tcBorders>
              <w:top w:val="nil" w:sz="6" w:space="0" w:color="auto"/>
              <w:left w:val="nil" w:sz="6" w:space="0" w:color="auto"/>
              <w:bottom w:val="nil" w:sz="6" w:space="0" w:color="auto"/>
              <w:right w:val="nil" w:sz="6" w:space="0" w:color="auto"/>
            </w:tcBorders>
          </w:tcPr>
          <w:p>
            <w:pPr>
              <w:pStyle w:val="TableParagraph"/>
              <w:tabs>
                <w:tab w:pos="2927" w:val="left" w:leader="none"/>
                <w:tab w:pos="4067" w:val="left" w:leader="none"/>
              </w:tabs>
              <w:spacing w:line="260" w:lineRule="exact"/>
              <w:ind w:right="-744"/>
              <w:jc w:val="right"/>
              <w:rPr>
                <w:rFonts w:ascii="Arial" w:hAnsi="Arial" w:cs="Arial" w:eastAsia="Arial" w:hint="default"/>
                <w:sz w:val="24"/>
                <w:szCs w:val="24"/>
              </w:rPr>
            </w:pPr>
            <w:r>
              <w:rPr>
                <w:rFonts w:ascii="宋体" w:hAnsi="宋体" w:cs="宋体" w:eastAsia="宋体" w:hint="default"/>
                <w:position w:val="2"/>
                <w:sz w:val="24"/>
                <w:szCs w:val="24"/>
              </w:rPr>
              <w:t>金融负债合计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992"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5"/>
              <w:jc w:val="right"/>
              <w:rPr>
                <w:rFonts w:ascii="Arial" w:hAnsi="Arial" w:cs="Arial" w:eastAsia="Arial" w:hint="default"/>
                <w:sz w:val="24"/>
                <w:szCs w:val="24"/>
              </w:rPr>
            </w:pPr>
            <w:r>
              <w:rPr>
                <w:rFonts w:ascii="Arial"/>
                <w:w w:val="99"/>
                <w:sz w:val="24"/>
              </w:rPr>
            </w:r>
            <w:r>
              <w:rPr>
                <w:rFonts w:ascii="Arial"/>
                <w:w w:val="99"/>
                <w:sz w:val="24"/>
                <w:u w:val="thick" w:color="000000"/>
              </w:rPr>
              <w:t>-</w:t>
            </w:r>
            <w:r>
              <w:rPr>
                <w:rFonts w:ascii="Arial"/>
                <w:w w:val="99"/>
                <w:sz w:val="24"/>
              </w:rPr>
            </w:r>
            <w:r>
              <w:rPr>
                <w:rFonts w:ascii="Arial"/>
                <w:sz w:val="24"/>
              </w:rPr>
            </w:r>
          </w:p>
        </w:tc>
        <w:tc>
          <w:tcPr>
            <w:tcW w:w="1364"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21"/>
              <w:ind w:right="12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4,873</w:t>
            </w:r>
            <w:r>
              <w:rPr>
                <w:rFonts w:ascii="Arial"/>
                <w:w w:val="95"/>
                <w:sz w:val="24"/>
              </w:rPr>
            </w:r>
            <w:r>
              <w:rPr>
                <w:rFonts w:ascii="Arial"/>
                <w:sz w:val="24"/>
              </w:rPr>
            </w:r>
          </w:p>
        </w:tc>
        <w:tc>
          <w:tcPr>
            <w:tcW w:w="1347"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4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7"/>
                <w:sz w:val="24"/>
                <w:u w:val="thick" w:color="000000"/>
              </w:rPr>
              <w:t> </w:t>
            </w:r>
            <w:r>
              <w:rPr>
                <w:rFonts w:ascii="Arial"/>
                <w:spacing w:val="-1"/>
                <w:sz w:val="24"/>
                <w:u w:val="thick" w:color="000000"/>
              </w:rPr>
              <w:t>137,200</w:t>
            </w:r>
            <w:r>
              <w:rPr>
                <w:rFonts w:ascii="Arial"/>
                <w:spacing w:val="-1"/>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309" w:val="left" w:leader="none"/>
              </w:tabs>
              <w:spacing w:line="240" w:lineRule="auto" w:before="21"/>
              <w:ind w:right="19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142,073</w:t>
            </w:r>
            <w:r>
              <w:rPr>
                <w:rFonts w:ascii="Arial"/>
                <w:spacing w:val="-1"/>
                <w:sz w:val="24"/>
              </w:rPr>
            </w:r>
          </w:p>
        </w:tc>
      </w:tr>
    </w:tbl>
    <w:p>
      <w:pPr>
        <w:spacing w:after="0" w:line="240" w:lineRule="auto"/>
        <w:jc w:val="right"/>
        <w:rPr>
          <w:rFonts w:ascii="Arial" w:hAnsi="Arial" w:cs="Arial" w:eastAsia="Arial"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2"/>
          <w:szCs w:val="12"/>
        </w:rPr>
      </w:pPr>
    </w:p>
    <w:tbl>
      <w:tblPr>
        <w:tblW w:w="0" w:type="auto"/>
        <w:jc w:val="left"/>
        <w:tblInd w:w="108" w:type="dxa"/>
        <w:tblLayout w:type="fixed"/>
        <w:tblCellMar>
          <w:top w:w="0" w:type="dxa"/>
          <w:left w:w="0" w:type="dxa"/>
          <w:bottom w:w="0" w:type="dxa"/>
          <w:right w:w="0" w:type="dxa"/>
        </w:tblCellMar>
        <w:tblLook w:val="01E0"/>
      </w:tblPr>
      <w:tblGrid>
        <w:gridCol w:w="738"/>
        <w:gridCol w:w="3371"/>
        <w:gridCol w:w="1001"/>
        <w:gridCol w:w="1418"/>
        <w:gridCol w:w="1292"/>
        <w:gridCol w:w="1537"/>
      </w:tblGrid>
      <w:tr>
        <w:trPr>
          <w:trHeight w:val="434"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3371" w:type="dxa"/>
            <w:tcBorders>
              <w:top w:val="nil" w:sz="6" w:space="0" w:color="auto"/>
              <w:left w:val="nil" w:sz="6" w:space="0" w:color="auto"/>
              <w:bottom w:val="nil" w:sz="6" w:space="0" w:color="auto"/>
              <w:right w:val="nil" w:sz="6" w:space="0" w:color="auto"/>
            </w:tcBorders>
          </w:tcPr>
          <w:p>
            <w:pPr>
              <w:pStyle w:val="TableParagraph"/>
              <w:spacing w:line="257" w:lineRule="exact"/>
              <w:ind w:left="57"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609"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51"/>
              <w:ind w:left="200" w:right="0"/>
              <w:jc w:val="left"/>
              <w:rPr>
                <w:rFonts w:ascii="Arial" w:hAnsi="Arial" w:cs="Arial" w:eastAsia="Arial" w:hint="default"/>
                <w:sz w:val="24"/>
                <w:szCs w:val="24"/>
              </w:rPr>
            </w:pPr>
            <w:r>
              <w:rPr>
                <w:rFonts w:ascii="Arial"/>
                <w:sz w:val="24"/>
              </w:rPr>
              <w:t>(1)</w:t>
            </w:r>
          </w:p>
        </w:tc>
        <w:tc>
          <w:tcPr>
            <w:tcW w:w="4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57"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755" w:hRule="exact"/>
        </w:trPr>
        <w:tc>
          <w:tcPr>
            <w:tcW w:w="738" w:type="dxa"/>
            <w:tcBorders>
              <w:top w:val="nil" w:sz="6" w:space="0" w:color="auto"/>
              <w:left w:val="nil" w:sz="6" w:space="0" w:color="auto"/>
              <w:bottom w:val="nil" w:sz="6" w:space="0" w:color="auto"/>
              <w:right w:val="nil" w:sz="6" w:space="0" w:color="auto"/>
            </w:tcBorders>
          </w:tcPr>
          <w:p>
            <w:pPr/>
          </w:p>
        </w:tc>
        <w:tc>
          <w:tcPr>
            <w:tcW w:w="8619" w:type="dxa"/>
            <w:gridSpan w:val="5"/>
            <w:tcBorders>
              <w:top w:val="nil" w:sz="6" w:space="0" w:color="auto"/>
              <w:left w:val="nil" w:sz="6" w:space="0" w:color="auto"/>
              <w:bottom w:val="nil" w:sz="6" w:space="0" w:color="auto"/>
              <w:right w:val="nil" w:sz="6" w:space="0" w:color="auto"/>
            </w:tcBorders>
          </w:tcPr>
          <w:p>
            <w:pPr>
              <w:pStyle w:val="TableParagraph"/>
              <w:spacing w:line="312" w:lineRule="exact" w:before="124"/>
              <w:ind w:left="57" w:right="317"/>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45"/>
                <w:sz w:val="24"/>
                <w:szCs w:val="24"/>
              </w:rPr>
              <w:t> </w:t>
            </w:r>
            <w:r>
              <w:rPr>
                <w:rFonts w:ascii="Arial" w:hAnsi="Arial" w:cs="Arial" w:eastAsia="Arial" w:hint="default"/>
                <w:sz w:val="24"/>
                <w:szCs w:val="24"/>
              </w:rPr>
              <w:t>2013</w:t>
            </w:r>
            <w:r>
              <w:rPr>
                <w:rFonts w:ascii="Arial" w:hAnsi="Arial" w:cs="Arial" w:eastAsia="Arial" w:hint="default"/>
                <w:spacing w:val="8"/>
                <w:sz w:val="24"/>
                <w:szCs w:val="24"/>
              </w:rPr>
              <w:t> </w:t>
            </w:r>
            <w:r>
              <w:rPr>
                <w:rFonts w:ascii="宋体" w:hAnsi="宋体" w:cs="宋体" w:eastAsia="宋体" w:hint="default"/>
                <w:sz w:val="24"/>
                <w:szCs w:val="24"/>
              </w:rPr>
              <w:t>年</w:t>
            </w:r>
            <w:r>
              <w:rPr>
                <w:rFonts w:ascii="宋体" w:hAnsi="宋体" w:cs="宋体" w:eastAsia="宋体" w:hint="default"/>
                <w:spacing w:val="-46"/>
                <w:sz w:val="24"/>
                <w:szCs w:val="24"/>
              </w:rPr>
              <w:t> </w:t>
            </w:r>
            <w:r>
              <w:rPr>
                <w:rFonts w:ascii="Arial" w:hAnsi="Arial" w:cs="Arial" w:eastAsia="Arial" w:hint="default"/>
                <w:sz w:val="24"/>
                <w:szCs w:val="24"/>
              </w:rPr>
              <w:t>12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46"/>
                <w:sz w:val="24"/>
                <w:szCs w:val="24"/>
              </w:rPr>
              <w:t> </w:t>
            </w:r>
            <w:r>
              <w:rPr>
                <w:rFonts w:ascii="Arial" w:hAnsi="Arial" w:cs="Arial" w:eastAsia="Arial" w:hint="default"/>
                <w:sz w:val="24"/>
                <w:szCs w:val="24"/>
              </w:rPr>
              <w:t>31</w:t>
            </w:r>
            <w:r>
              <w:rPr>
                <w:rFonts w:ascii="Arial" w:hAnsi="Arial" w:cs="Arial" w:eastAsia="Arial" w:hint="default"/>
                <w:spacing w:val="7"/>
                <w:sz w:val="24"/>
                <w:szCs w:val="24"/>
              </w:rPr>
              <w:t> </w:t>
            </w:r>
            <w:r>
              <w:rPr>
                <w:rFonts w:ascii="宋体" w:hAnsi="宋体" w:cs="宋体" w:eastAsia="宋体" w:hint="default"/>
                <w:sz w:val="24"/>
                <w:szCs w:val="24"/>
              </w:rPr>
              <w:t>日，持续的以公允价值计量的金融资产和金融负债按上述 三个层级列示如下：</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4372" w:type="dxa"/>
            <w:gridSpan w:val="2"/>
            <w:tcBorders>
              <w:top w:val="nil" w:sz="6" w:space="0" w:color="auto"/>
              <w:left w:val="nil" w:sz="6" w:space="0" w:color="auto"/>
              <w:bottom w:val="nil" w:sz="6" w:space="0" w:color="auto"/>
              <w:right w:val="nil" w:sz="6" w:space="0" w:color="auto"/>
            </w:tcBorders>
          </w:tcPr>
          <w:p>
            <w:pPr>
              <w:pStyle w:val="TableParagraph"/>
              <w:spacing w:line="275" w:lineRule="exact"/>
              <w:ind w:right="164"/>
              <w:jc w:val="right"/>
              <w:rPr>
                <w:rFonts w:ascii="宋体" w:hAnsi="宋体" w:cs="宋体" w:eastAsia="宋体" w:hint="default"/>
                <w:sz w:val="24"/>
                <w:szCs w:val="24"/>
              </w:rPr>
            </w:pPr>
            <w:r>
              <w:rPr>
                <w:rFonts w:ascii="宋体" w:hAnsi="宋体" w:cs="宋体" w:eastAsia="宋体" w:hint="default"/>
                <w:sz w:val="24"/>
                <w:szCs w:val="24"/>
              </w:rPr>
              <w:t>第一层次</w:t>
            </w:r>
          </w:p>
        </w:tc>
        <w:tc>
          <w:tcPr>
            <w:tcW w:w="1418" w:type="dxa"/>
            <w:tcBorders>
              <w:top w:val="nil" w:sz="6" w:space="0" w:color="auto"/>
              <w:left w:val="nil" w:sz="6" w:space="0" w:color="auto"/>
              <w:bottom w:val="nil" w:sz="6" w:space="0" w:color="auto"/>
              <w:right w:val="nil" w:sz="6" w:space="0" w:color="auto"/>
            </w:tcBorders>
          </w:tcPr>
          <w:p>
            <w:pPr>
              <w:pStyle w:val="TableParagraph"/>
              <w:spacing w:line="275" w:lineRule="exact"/>
              <w:ind w:right="181"/>
              <w:jc w:val="right"/>
              <w:rPr>
                <w:rFonts w:ascii="宋体" w:hAnsi="宋体" w:cs="宋体" w:eastAsia="宋体" w:hint="default"/>
                <w:sz w:val="24"/>
                <w:szCs w:val="24"/>
              </w:rPr>
            </w:pPr>
            <w:r>
              <w:rPr>
                <w:rFonts w:ascii="宋体" w:hAnsi="宋体" w:cs="宋体" w:eastAsia="宋体" w:hint="default"/>
                <w:sz w:val="24"/>
                <w:szCs w:val="24"/>
              </w:rPr>
              <w:t>第二层次</w:t>
            </w:r>
          </w:p>
        </w:tc>
        <w:tc>
          <w:tcPr>
            <w:tcW w:w="1292" w:type="dxa"/>
            <w:tcBorders>
              <w:top w:val="nil" w:sz="6" w:space="0" w:color="auto"/>
              <w:left w:val="nil" w:sz="6" w:space="0" w:color="auto"/>
              <w:bottom w:val="nil" w:sz="6" w:space="0" w:color="auto"/>
              <w:right w:val="nil" w:sz="6" w:space="0" w:color="auto"/>
            </w:tcBorders>
          </w:tcPr>
          <w:p>
            <w:pPr>
              <w:pStyle w:val="TableParagraph"/>
              <w:spacing w:line="275" w:lineRule="exact"/>
              <w:ind w:right="147"/>
              <w:jc w:val="right"/>
              <w:rPr>
                <w:rFonts w:ascii="宋体" w:hAnsi="宋体" w:cs="宋体" w:eastAsia="宋体" w:hint="default"/>
                <w:sz w:val="24"/>
                <w:szCs w:val="24"/>
              </w:rPr>
            </w:pPr>
            <w:r>
              <w:rPr>
                <w:rFonts w:ascii="宋体" w:hAnsi="宋体" w:cs="宋体" w:eastAsia="宋体" w:hint="default"/>
                <w:sz w:val="24"/>
                <w:szCs w:val="24"/>
              </w:rPr>
              <w:t>第三层次</w:t>
            </w:r>
          </w:p>
        </w:tc>
        <w:tc>
          <w:tcPr>
            <w:tcW w:w="1537" w:type="dxa"/>
            <w:tcBorders>
              <w:top w:val="nil" w:sz="6" w:space="0" w:color="auto"/>
              <w:left w:val="nil" w:sz="6" w:space="0" w:color="auto"/>
              <w:bottom w:val="nil" w:sz="6" w:space="0" w:color="auto"/>
              <w:right w:val="nil" w:sz="6" w:space="0" w:color="auto"/>
            </w:tcBorders>
          </w:tcPr>
          <w:p>
            <w:pPr>
              <w:pStyle w:val="TableParagraph"/>
              <w:spacing w:line="275" w:lineRule="exact"/>
              <w:ind w:right="317"/>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6" w:lineRule="exact"/>
              <w:ind w:left="57" w:right="0"/>
              <w:jc w:val="left"/>
              <w:rPr>
                <w:rFonts w:ascii="宋体" w:hAnsi="宋体" w:cs="宋体" w:eastAsia="宋体" w:hint="default"/>
                <w:sz w:val="24"/>
                <w:szCs w:val="24"/>
              </w:rPr>
            </w:pPr>
            <w:r>
              <w:rPr>
                <w:rFonts w:ascii="宋体" w:hAnsi="宋体" w:cs="宋体" w:eastAsia="宋体" w:hint="default"/>
                <w:sz w:val="24"/>
                <w:szCs w:val="24"/>
              </w:rPr>
              <w:t>金融资产</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622"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4" w:lineRule="exact"/>
              <w:ind w:left="57" w:right="0"/>
              <w:jc w:val="left"/>
              <w:rPr>
                <w:rFonts w:ascii="宋体" w:hAnsi="宋体" w:cs="宋体" w:eastAsia="宋体" w:hint="default"/>
                <w:sz w:val="24"/>
                <w:szCs w:val="24"/>
              </w:rPr>
            </w:pPr>
            <w:r>
              <w:rPr>
                <w:rFonts w:ascii="宋体" w:hAnsi="宋体" w:cs="宋体" w:eastAsia="宋体" w:hint="default"/>
                <w:spacing w:val="12"/>
                <w:sz w:val="24"/>
                <w:szCs w:val="24"/>
              </w:rPr>
              <w:t>以公允价值计量且其变动计</w:t>
            </w:r>
          </w:p>
          <w:p>
            <w:pPr>
              <w:pStyle w:val="TableParagraph"/>
              <w:spacing w:line="312" w:lineRule="exact"/>
              <w:ind w:left="57" w:right="0"/>
              <w:jc w:val="left"/>
              <w:rPr>
                <w:rFonts w:ascii="宋体" w:hAnsi="宋体" w:cs="宋体" w:eastAsia="宋体" w:hint="default"/>
                <w:sz w:val="24"/>
                <w:szCs w:val="24"/>
              </w:rPr>
            </w:pPr>
            <w:r>
              <w:rPr>
                <w:rFonts w:ascii="宋体" w:hAnsi="宋体" w:cs="宋体" w:eastAsia="宋体" w:hint="default"/>
                <w:sz w:val="24"/>
                <w:szCs w:val="24"/>
              </w:rPr>
              <w:t>入当期损益的金融资产——</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25"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6" w:lineRule="exact"/>
              <w:ind w:left="315"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81"/>
              <w:jc w:val="right"/>
              <w:rPr>
                <w:rFonts w:ascii="Arial" w:hAnsi="Arial" w:cs="Arial" w:eastAsia="Arial" w:hint="default"/>
                <w:sz w:val="24"/>
                <w:szCs w:val="24"/>
              </w:rPr>
            </w:pPr>
            <w:r>
              <w:rPr>
                <w:rFonts w:ascii="Arial"/>
                <w:w w:val="95"/>
                <w:sz w:val="24"/>
              </w:rPr>
              <w:t>2,862,077</w:t>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47"/>
              <w:jc w:val="right"/>
              <w:rPr>
                <w:rFonts w:ascii="Arial" w:hAnsi="Arial" w:cs="Arial" w:eastAsia="Arial" w:hint="default"/>
                <w:sz w:val="24"/>
                <w:szCs w:val="24"/>
              </w:rPr>
            </w:pPr>
            <w:r>
              <w:rPr>
                <w:rFonts w:ascii="Arial"/>
                <w:w w:val="99"/>
                <w:sz w:val="24"/>
              </w:rPr>
              <w:t>-</w:t>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17"/>
              <w:jc w:val="right"/>
              <w:rPr>
                <w:rFonts w:ascii="Arial" w:hAnsi="Arial" w:cs="Arial" w:eastAsia="Arial" w:hint="default"/>
                <w:sz w:val="24"/>
                <w:szCs w:val="24"/>
              </w:rPr>
            </w:pPr>
            <w:r>
              <w:rPr>
                <w:rFonts w:ascii="Arial"/>
                <w:spacing w:val="-1"/>
                <w:sz w:val="24"/>
              </w:rPr>
              <w:t>2,862,077</w:t>
            </w:r>
          </w:p>
        </w:tc>
      </w:tr>
      <w:tr>
        <w:trPr>
          <w:trHeight w:val="297"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62" w:lineRule="exact"/>
              <w:ind w:left="57"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26"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5" w:lineRule="exact"/>
              <w:ind w:left="537" w:right="0"/>
              <w:jc w:val="left"/>
              <w:rPr>
                <w:rFonts w:ascii="宋体" w:hAnsi="宋体" w:cs="宋体" w:eastAsia="宋体" w:hint="default"/>
                <w:sz w:val="24"/>
                <w:szCs w:val="24"/>
              </w:rPr>
            </w:pPr>
            <w:r>
              <w:rPr>
                <w:rFonts w:ascii="宋体" w:hAnsi="宋体" w:cs="宋体" w:eastAsia="宋体" w:hint="default"/>
                <w:sz w:val="24"/>
                <w:szCs w:val="24"/>
              </w:rPr>
              <w:t>一年内到期的理财产品</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5"/>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1"/>
              <w:jc w:val="right"/>
              <w:rPr>
                <w:rFonts w:ascii="Arial" w:hAnsi="Arial" w:cs="Arial" w:eastAsia="Arial" w:hint="default"/>
                <w:sz w:val="24"/>
                <w:szCs w:val="24"/>
              </w:rPr>
            </w:pPr>
            <w:r>
              <w:rPr>
                <w:rFonts w:ascii="Arial"/>
                <w:w w:val="99"/>
                <w:sz w:val="24"/>
              </w:rPr>
              <w:t>-</w:t>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7"/>
              <w:jc w:val="right"/>
              <w:rPr>
                <w:rFonts w:ascii="Arial" w:hAnsi="Arial" w:cs="Arial" w:eastAsia="Arial" w:hint="default"/>
                <w:sz w:val="24"/>
                <w:szCs w:val="24"/>
              </w:rPr>
            </w:pPr>
            <w:r>
              <w:rPr>
                <w:rFonts w:ascii="Arial"/>
                <w:w w:val="95"/>
                <w:sz w:val="24"/>
              </w:rPr>
              <w:t>40,098</w:t>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7"/>
              <w:jc w:val="right"/>
              <w:rPr>
                <w:rFonts w:ascii="Arial" w:hAnsi="Arial" w:cs="Arial" w:eastAsia="Arial" w:hint="default"/>
                <w:sz w:val="24"/>
                <w:szCs w:val="24"/>
              </w:rPr>
            </w:pPr>
            <w:r>
              <w:rPr>
                <w:rFonts w:ascii="Arial"/>
                <w:w w:val="95"/>
                <w:sz w:val="24"/>
              </w:rPr>
              <w:t>40,098</w:t>
            </w:r>
            <w:r>
              <w:rPr>
                <w:rFonts w:ascii="Arial"/>
                <w:sz w:val="24"/>
              </w:rPr>
            </w:r>
          </w:p>
        </w:tc>
      </w:tr>
      <w:tr>
        <w:trPr>
          <w:trHeight w:val="297"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62" w:lineRule="exact"/>
              <w:ind w:left="57"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26"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5" w:lineRule="exact"/>
              <w:ind w:left="333" w:right="0"/>
              <w:jc w:val="left"/>
              <w:rPr>
                <w:rFonts w:ascii="宋体" w:hAnsi="宋体" w:cs="宋体" w:eastAsia="宋体" w:hint="default"/>
                <w:sz w:val="24"/>
                <w:szCs w:val="24"/>
              </w:rPr>
            </w:pPr>
            <w:r>
              <w:rPr>
                <w:rFonts w:ascii="宋体" w:hAnsi="宋体" w:cs="宋体" w:eastAsia="宋体" w:hint="default"/>
                <w:sz w:val="24"/>
                <w:szCs w:val="24"/>
              </w:rPr>
              <w:t>理财产品</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5"/>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2"/>
              <w:jc w:val="right"/>
              <w:rPr>
                <w:rFonts w:ascii="Arial" w:hAnsi="Arial" w:cs="Arial" w:eastAsia="Arial" w:hint="default"/>
                <w:sz w:val="24"/>
                <w:szCs w:val="24"/>
              </w:rPr>
            </w:pPr>
            <w:r>
              <w:rPr>
                <w:rFonts w:ascii="Arial"/>
                <w:spacing w:val="-1"/>
                <w:sz w:val="24"/>
              </w:rPr>
              <w:t>267,169</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7"/>
              <w:jc w:val="right"/>
              <w:rPr>
                <w:rFonts w:ascii="Arial" w:hAnsi="Arial" w:cs="Arial" w:eastAsia="Arial" w:hint="default"/>
                <w:sz w:val="24"/>
                <w:szCs w:val="24"/>
              </w:rPr>
            </w:pPr>
            <w:r>
              <w:rPr>
                <w:rFonts w:ascii="Arial"/>
                <w:w w:val="99"/>
                <w:sz w:val="24"/>
              </w:rPr>
              <w:t>-</w:t>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8"/>
              <w:jc w:val="right"/>
              <w:rPr>
                <w:rFonts w:ascii="Arial" w:hAnsi="Arial" w:cs="Arial" w:eastAsia="Arial" w:hint="default"/>
                <w:sz w:val="24"/>
                <w:szCs w:val="24"/>
              </w:rPr>
            </w:pPr>
            <w:r>
              <w:rPr>
                <w:rFonts w:ascii="Arial"/>
                <w:spacing w:val="-1"/>
                <w:sz w:val="24"/>
              </w:rPr>
              <w:t>267,169</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62" w:lineRule="exact"/>
              <w:ind w:left="333"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5"/>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81"/>
              <w:jc w:val="right"/>
              <w:rPr>
                <w:rFonts w:ascii="Arial" w:hAnsi="Arial" w:cs="Arial" w:eastAsia="Arial" w:hint="default"/>
                <w:sz w:val="24"/>
                <w:szCs w:val="24"/>
              </w:rPr>
            </w:pPr>
            <w:r>
              <w:rPr>
                <w:rFonts w:ascii="Arial"/>
                <w:w w:val="99"/>
                <w:sz w:val="24"/>
              </w:rPr>
              <w:t>-</w:t>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48"/>
              <w:jc w:val="right"/>
              <w:rPr>
                <w:rFonts w:ascii="Arial" w:hAnsi="Arial" w:cs="Arial" w:eastAsia="Arial" w:hint="default"/>
                <w:sz w:val="24"/>
                <w:szCs w:val="24"/>
              </w:rPr>
            </w:pPr>
            <w:r>
              <w:rPr>
                <w:rFonts w:ascii="Arial"/>
                <w:spacing w:val="-1"/>
                <w:sz w:val="24"/>
              </w:rPr>
              <w:t>522,265</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18"/>
              <w:jc w:val="right"/>
              <w:rPr>
                <w:rFonts w:ascii="Arial" w:hAnsi="Arial" w:cs="Arial" w:eastAsia="Arial" w:hint="default"/>
                <w:sz w:val="24"/>
                <w:szCs w:val="24"/>
              </w:rPr>
            </w:pPr>
            <w:r>
              <w:rPr>
                <w:rFonts w:ascii="Arial"/>
                <w:spacing w:val="-1"/>
                <w:sz w:val="24"/>
              </w:rPr>
              <w:t>522,265</w:t>
            </w:r>
          </w:p>
        </w:tc>
      </w:tr>
      <w:tr>
        <w:trPr>
          <w:trHeight w:val="313"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tabs>
                <w:tab w:pos="3150" w:val="left" w:leader="none"/>
                <w:tab w:pos="3804" w:val="left" w:leader="none"/>
              </w:tabs>
              <w:spacing w:line="274" w:lineRule="exact"/>
              <w:ind w:left="333" w:right="-434"/>
              <w:jc w:val="left"/>
              <w:rPr>
                <w:rFonts w:ascii="Arial" w:hAnsi="Arial" w:cs="Arial" w:eastAsia="Arial" w:hint="default"/>
                <w:sz w:val="24"/>
                <w:szCs w:val="24"/>
              </w:rPr>
            </w:pPr>
            <w:r>
              <w:rPr>
                <w:rFonts w:ascii="宋体" w:hAnsi="宋体" w:cs="宋体" w:eastAsia="宋体" w:hint="default"/>
                <w:position w:val="2"/>
                <w:sz w:val="24"/>
                <w:szCs w:val="24"/>
              </w:rPr>
              <w:t>股票投资</w:t>
            </w:r>
            <w:r>
              <w:rPr>
                <w:rFonts w:ascii="Arial" w:hAnsi="Arial" w:cs="Arial" w:eastAsia="Arial" w:hint="default"/>
                <w:position w:val="2"/>
                <w:sz w:val="24"/>
                <w:szCs w:val="24"/>
              </w:rPr>
              <w:t>(a)</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66"/>
              <w:jc w:val="right"/>
              <w:rPr>
                <w:rFonts w:ascii="Arial" w:hAnsi="Arial" w:cs="Arial" w:eastAsia="Arial" w:hint="default"/>
                <w:sz w:val="24"/>
                <w:szCs w:val="24"/>
              </w:rPr>
            </w:pPr>
            <w:r>
              <w:rPr>
                <w:rFonts w:ascii="Arial"/>
                <w:w w:val="99"/>
                <w:sz w:val="24"/>
              </w:rPr>
            </w:r>
            <w:r>
              <w:rPr>
                <w:rFonts w:ascii="Arial"/>
                <w:spacing w:val="-1"/>
                <w:w w:val="95"/>
                <w:sz w:val="24"/>
                <w:u w:val="single" w:color="000000"/>
              </w:rPr>
              <w:t>785</w:t>
            </w:r>
            <w:r>
              <w:rPr>
                <w:rFonts w:ascii="Arial"/>
                <w:spacing w:val="-1"/>
                <w:w w:val="95"/>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1130" w:val="left" w:leader="none"/>
              </w:tabs>
              <w:spacing w:line="240" w:lineRule="auto" w:before="18"/>
              <w:ind w:right="181"/>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tabs>
                <w:tab w:pos="1046" w:val="left" w:leader="none"/>
              </w:tabs>
              <w:spacing w:line="240" w:lineRule="auto" w:before="18"/>
              <w:ind w:right="14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tabs>
                <w:tab w:pos="775" w:val="left" w:leader="none"/>
              </w:tabs>
              <w:spacing w:line="240" w:lineRule="auto" w:before="18"/>
              <w:ind w:right="318"/>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1"/>
                <w:w w:val="95"/>
                <w:sz w:val="24"/>
                <w:u w:val="single" w:color="000000"/>
              </w:rPr>
              <w:t>785</w:t>
            </w:r>
            <w:r>
              <w:rPr>
                <w:rFonts w:ascii="Arial"/>
                <w:spacing w:val="-1"/>
                <w:w w:val="95"/>
                <w:sz w:val="24"/>
              </w:rPr>
            </w:r>
            <w:r>
              <w:rPr>
                <w:rFonts w:ascii="Arial"/>
                <w:sz w:val="24"/>
              </w:rPr>
            </w:r>
          </w:p>
        </w:tc>
      </w:tr>
      <w:tr>
        <w:trPr>
          <w:trHeight w:val="468"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tabs>
                <w:tab w:pos="3150" w:val="left" w:leader="none"/>
                <w:tab w:pos="3804" w:val="left" w:leader="none"/>
              </w:tabs>
              <w:spacing w:line="261" w:lineRule="exact"/>
              <w:ind w:left="57" w:right="-434"/>
              <w:jc w:val="left"/>
              <w:rPr>
                <w:rFonts w:ascii="Arial" w:hAnsi="Arial" w:cs="Arial" w:eastAsia="Arial" w:hint="default"/>
                <w:sz w:val="24"/>
                <w:szCs w:val="24"/>
              </w:rPr>
            </w:pPr>
            <w:r>
              <w:rPr>
                <w:rFonts w:ascii="宋体" w:hAnsi="宋体" w:cs="宋体" w:eastAsia="宋体" w:hint="default"/>
                <w:position w:val="2"/>
                <w:sz w:val="24"/>
                <w:szCs w:val="24"/>
              </w:rPr>
              <w:t>金融资产合计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66"/>
              <w:jc w:val="right"/>
              <w:rPr>
                <w:rFonts w:ascii="Arial" w:hAnsi="Arial" w:cs="Arial" w:eastAsia="Arial" w:hint="default"/>
                <w:sz w:val="24"/>
                <w:szCs w:val="24"/>
              </w:rPr>
            </w:pPr>
            <w:r>
              <w:rPr>
                <w:rFonts w:ascii="Arial"/>
                <w:w w:val="99"/>
                <w:sz w:val="24"/>
              </w:rPr>
            </w:r>
            <w:r>
              <w:rPr>
                <w:rFonts w:ascii="Arial"/>
                <w:spacing w:val="-1"/>
                <w:w w:val="95"/>
                <w:sz w:val="24"/>
                <w:u w:val="thick" w:color="000000"/>
              </w:rPr>
              <w:t>785</w:t>
            </w:r>
            <w:r>
              <w:rPr>
                <w:rFonts w:ascii="Arial"/>
                <w:spacing w:val="-1"/>
                <w:w w:val="95"/>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81"/>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9"/>
                <w:sz w:val="24"/>
                <w:u w:val="thick" w:color="000000"/>
              </w:rPr>
              <w:t> </w:t>
            </w:r>
            <w:r>
              <w:rPr>
                <w:rFonts w:ascii="Arial"/>
                <w:w w:val="95"/>
                <w:sz w:val="24"/>
                <w:u w:val="thick" w:color="000000"/>
              </w:rPr>
              <w:t>3,129,246</w:t>
            </w:r>
            <w:r>
              <w:rPr>
                <w:rFonts w:ascii="Arial"/>
                <w:w w:val="95"/>
                <w:sz w:val="24"/>
              </w:rPr>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4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  </w:t>
            </w:r>
            <w:r>
              <w:rPr>
                <w:rFonts w:ascii="Arial"/>
                <w:spacing w:val="-8"/>
                <w:sz w:val="24"/>
                <w:u w:val="thick" w:color="000000"/>
              </w:rPr>
              <w:t> </w:t>
            </w:r>
            <w:r>
              <w:rPr>
                <w:rFonts w:ascii="Arial"/>
                <w:spacing w:val="-1"/>
                <w:sz w:val="24"/>
                <w:u w:val="thick" w:color="000000"/>
              </w:rPr>
              <w:t>562,363</w:t>
            </w:r>
            <w:r>
              <w:rPr>
                <w:rFonts w:ascii="Arial"/>
                <w:spacing w:val="-1"/>
                <w:sz w:val="24"/>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1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pacing w:val="-26"/>
                <w:sz w:val="24"/>
                <w:u w:val="thick" w:color="000000"/>
              </w:rPr>
              <w:t> </w:t>
            </w:r>
            <w:r>
              <w:rPr>
                <w:rFonts w:ascii="Arial"/>
                <w:w w:val="95"/>
                <w:sz w:val="24"/>
                <w:u w:val="thick" w:color="000000"/>
              </w:rPr>
              <w:t>3,692,394</w:t>
            </w:r>
            <w:r>
              <w:rPr>
                <w:rFonts w:ascii="Arial"/>
                <w:w w:val="95"/>
                <w:sz w:val="24"/>
              </w:rPr>
            </w:r>
            <w:r>
              <w:rPr>
                <w:rFonts w:ascii="Arial"/>
                <w:sz w:val="24"/>
              </w:rPr>
            </w:r>
          </w:p>
        </w:tc>
      </w:tr>
      <w:tr>
        <w:trPr>
          <w:trHeight w:val="450" w:hRule="exact"/>
        </w:trPr>
        <w:tc>
          <w:tcPr>
            <w:tcW w:w="738" w:type="dxa"/>
            <w:tcBorders>
              <w:top w:val="nil" w:sz="6" w:space="0" w:color="auto"/>
              <w:left w:val="nil" w:sz="6" w:space="0" w:color="auto"/>
              <w:bottom w:val="nil" w:sz="6" w:space="0" w:color="auto"/>
              <w:right w:val="nil" w:sz="6" w:space="0" w:color="auto"/>
            </w:tcBorders>
          </w:tcPr>
          <w:p>
            <w:pPr/>
          </w:p>
        </w:tc>
        <w:tc>
          <w:tcPr>
            <w:tcW w:w="437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1"/>
              <w:ind w:right="164"/>
              <w:jc w:val="right"/>
              <w:rPr>
                <w:rFonts w:ascii="宋体" w:hAnsi="宋体" w:cs="宋体" w:eastAsia="宋体" w:hint="default"/>
                <w:sz w:val="24"/>
                <w:szCs w:val="24"/>
              </w:rPr>
            </w:pPr>
            <w:r>
              <w:rPr>
                <w:rFonts w:ascii="宋体" w:hAnsi="宋体" w:cs="宋体" w:eastAsia="宋体" w:hint="default"/>
                <w:sz w:val="24"/>
                <w:szCs w:val="24"/>
              </w:rPr>
              <w:t>第一层级</w:t>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81"/>
              <w:jc w:val="right"/>
              <w:rPr>
                <w:rFonts w:ascii="宋体" w:hAnsi="宋体" w:cs="宋体" w:eastAsia="宋体" w:hint="default"/>
                <w:sz w:val="24"/>
                <w:szCs w:val="24"/>
              </w:rPr>
            </w:pPr>
            <w:r>
              <w:rPr>
                <w:rFonts w:ascii="宋体" w:hAnsi="宋体" w:cs="宋体" w:eastAsia="宋体" w:hint="default"/>
                <w:sz w:val="24"/>
                <w:szCs w:val="24"/>
              </w:rPr>
              <w:t>第二层级</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47"/>
              <w:jc w:val="right"/>
              <w:rPr>
                <w:rFonts w:ascii="宋体" w:hAnsi="宋体" w:cs="宋体" w:eastAsia="宋体" w:hint="default"/>
                <w:sz w:val="24"/>
                <w:szCs w:val="24"/>
              </w:rPr>
            </w:pPr>
            <w:r>
              <w:rPr>
                <w:rFonts w:ascii="宋体" w:hAnsi="宋体" w:cs="宋体" w:eastAsia="宋体" w:hint="default"/>
                <w:sz w:val="24"/>
                <w:szCs w:val="24"/>
              </w:rPr>
              <w:t>第三层级</w:t>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317"/>
              <w:jc w:val="right"/>
              <w:rPr>
                <w:rFonts w:ascii="宋体" w:hAnsi="宋体" w:cs="宋体" w:eastAsia="宋体" w:hint="default"/>
                <w:sz w:val="24"/>
                <w:szCs w:val="24"/>
              </w:rPr>
            </w:pPr>
            <w:r>
              <w:rPr>
                <w:rFonts w:ascii="宋体" w:hAnsi="宋体" w:cs="宋体" w:eastAsia="宋体" w:hint="default"/>
                <w:sz w:val="24"/>
                <w:szCs w:val="24"/>
              </w:rPr>
              <w:t>合计</w:t>
            </w:r>
          </w:p>
        </w:tc>
      </w:tr>
      <w:tr>
        <w:trPr>
          <w:trHeight w:val="311"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5" w:lineRule="exact"/>
              <w:ind w:left="57" w:right="0"/>
              <w:jc w:val="left"/>
              <w:rPr>
                <w:rFonts w:ascii="宋体" w:hAnsi="宋体" w:cs="宋体" w:eastAsia="宋体" w:hint="default"/>
                <w:sz w:val="24"/>
                <w:szCs w:val="24"/>
              </w:rPr>
            </w:pPr>
            <w:r>
              <w:rPr>
                <w:rFonts w:ascii="宋体" w:hAnsi="宋体" w:cs="宋体" w:eastAsia="宋体" w:hint="default"/>
                <w:sz w:val="24"/>
                <w:szCs w:val="24"/>
              </w:rPr>
              <w:t>金融负债</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622"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4" w:lineRule="exact"/>
              <w:ind w:left="57" w:right="0"/>
              <w:jc w:val="left"/>
              <w:rPr>
                <w:rFonts w:ascii="宋体" w:hAnsi="宋体" w:cs="宋体" w:eastAsia="宋体" w:hint="default"/>
                <w:sz w:val="24"/>
                <w:szCs w:val="24"/>
              </w:rPr>
            </w:pPr>
            <w:r>
              <w:rPr>
                <w:rFonts w:ascii="宋体" w:hAnsi="宋体" w:cs="宋体" w:eastAsia="宋体" w:hint="default"/>
                <w:spacing w:val="12"/>
                <w:sz w:val="24"/>
                <w:szCs w:val="24"/>
              </w:rPr>
              <w:t>以公允价值计量且其变动计</w:t>
            </w:r>
          </w:p>
          <w:p>
            <w:pPr>
              <w:pStyle w:val="TableParagraph"/>
              <w:spacing w:line="312" w:lineRule="exact"/>
              <w:ind w:left="57" w:right="0"/>
              <w:jc w:val="left"/>
              <w:rPr>
                <w:rFonts w:ascii="宋体" w:hAnsi="宋体" w:cs="宋体" w:eastAsia="宋体" w:hint="default"/>
                <w:sz w:val="24"/>
                <w:szCs w:val="24"/>
              </w:rPr>
            </w:pPr>
            <w:r>
              <w:rPr>
                <w:rFonts w:ascii="宋体" w:hAnsi="宋体" w:cs="宋体" w:eastAsia="宋体" w:hint="default"/>
                <w:sz w:val="24"/>
                <w:szCs w:val="24"/>
              </w:rPr>
              <w:t>入当期损益的金融负债——</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26"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75" w:lineRule="exact"/>
              <w:ind w:left="537" w:right="0"/>
              <w:jc w:val="left"/>
              <w:rPr>
                <w:rFonts w:ascii="宋体" w:hAnsi="宋体" w:cs="宋体" w:eastAsia="宋体" w:hint="default"/>
                <w:sz w:val="24"/>
                <w:szCs w:val="24"/>
              </w:rPr>
            </w:pPr>
            <w:r>
              <w:rPr>
                <w:rFonts w:ascii="宋体" w:hAnsi="宋体" w:cs="宋体" w:eastAsia="宋体" w:hint="default"/>
                <w:sz w:val="24"/>
                <w:szCs w:val="24"/>
              </w:rPr>
              <w:t>卖出期权</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5"/>
              <w:jc w:val="right"/>
              <w:rPr>
                <w:rFonts w:ascii="Arial" w:hAnsi="Arial" w:cs="Arial" w:eastAsia="Arial" w:hint="default"/>
                <w:sz w:val="24"/>
                <w:szCs w:val="24"/>
              </w:rPr>
            </w:pPr>
            <w:r>
              <w:rPr>
                <w:rFonts w:ascii="Arial"/>
                <w:w w:val="99"/>
                <w:sz w:val="24"/>
              </w:rPr>
              <w:t>-</w:t>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81"/>
              <w:jc w:val="right"/>
              <w:rPr>
                <w:rFonts w:ascii="Arial" w:hAnsi="Arial" w:cs="Arial" w:eastAsia="Arial" w:hint="default"/>
                <w:sz w:val="24"/>
                <w:szCs w:val="24"/>
              </w:rPr>
            </w:pPr>
            <w:r>
              <w:rPr>
                <w:rFonts w:ascii="Arial"/>
                <w:w w:val="99"/>
                <w:sz w:val="24"/>
              </w:rPr>
              <w:t>-</w:t>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48"/>
              <w:jc w:val="right"/>
              <w:rPr>
                <w:rFonts w:ascii="Arial" w:hAnsi="Arial" w:cs="Arial" w:eastAsia="Arial" w:hint="default"/>
                <w:sz w:val="24"/>
                <w:szCs w:val="24"/>
              </w:rPr>
            </w:pPr>
            <w:r>
              <w:rPr>
                <w:rFonts w:ascii="Arial"/>
                <w:spacing w:val="-1"/>
                <w:sz w:val="24"/>
              </w:rPr>
              <w:t>90,400</w:t>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18"/>
              <w:jc w:val="right"/>
              <w:rPr>
                <w:rFonts w:ascii="Arial" w:hAnsi="Arial" w:cs="Arial" w:eastAsia="Arial" w:hint="default"/>
                <w:sz w:val="24"/>
                <w:szCs w:val="24"/>
              </w:rPr>
            </w:pPr>
            <w:r>
              <w:rPr>
                <w:rFonts w:ascii="Arial"/>
                <w:spacing w:val="-1"/>
                <w:sz w:val="24"/>
              </w:rPr>
              <w:t>90,400</w:t>
            </w:r>
            <w:r>
              <w:rPr>
                <w:rFonts w:ascii="Arial"/>
                <w:sz w:val="24"/>
              </w:rPr>
            </w:r>
          </w:p>
        </w:tc>
      </w:tr>
      <w:tr>
        <w:trPr>
          <w:trHeight w:val="297"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62" w:lineRule="exact"/>
              <w:ind w:left="57" w:right="0"/>
              <w:jc w:val="left"/>
              <w:rPr>
                <w:rFonts w:ascii="宋体" w:hAnsi="宋体" w:cs="宋体" w:eastAsia="宋体" w:hint="default"/>
                <w:sz w:val="24"/>
                <w:szCs w:val="24"/>
              </w:rPr>
            </w:pPr>
            <w:r>
              <w:rPr>
                <w:rFonts w:ascii="宋体" w:hAnsi="宋体" w:cs="宋体" w:eastAsia="宋体" w:hint="default"/>
                <w:sz w:val="24"/>
                <w:szCs w:val="24"/>
              </w:rPr>
              <w:t>其他非流动负债——</w:t>
            </w:r>
          </w:p>
        </w:tc>
        <w:tc>
          <w:tcPr>
            <w:tcW w:w="1001" w:type="dxa"/>
            <w:tcBorders>
              <w:top w:val="nil" w:sz="6" w:space="0" w:color="auto"/>
              <w:left w:val="nil" w:sz="6" w:space="0" w:color="auto"/>
              <w:bottom w:val="nil" w:sz="6" w:space="0" w:color="auto"/>
              <w:right w:val="nil" w:sz="6" w:space="0" w:color="auto"/>
            </w:tcBorders>
          </w:tcPr>
          <w:p>
            <w:pPr/>
          </w:p>
        </w:tc>
        <w:tc>
          <w:tcPr>
            <w:tcW w:w="1418" w:type="dxa"/>
            <w:tcBorders>
              <w:top w:val="nil" w:sz="6" w:space="0" w:color="auto"/>
              <w:left w:val="nil" w:sz="6" w:space="0" w:color="auto"/>
              <w:bottom w:val="nil" w:sz="6" w:space="0" w:color="auto"/>
              <w:right w:val="nil" w:sz="6" w:space="0" w:color="auto"/>
            </w:tcBorders>
          </w:tcPr>
          <w:p>
            <w:pPr/>
          </w:p>
        </w:tc>
        <w:tc>
          <w:tcPr>
            <w:tcW w:w="1292" w:type="dxa"/>
            <w:tcBorders>
              <w:top w:val="nil" w:sz="6" w:space="0" w:color="auto"/>
              <w:left w:val="nil" w:sz="6" w:space="0" w:color="auto"/>
              <w:bottom w:val="nil" w:sz="6" w:space="0" w:color="auto"/>
              <w:right w:val="nil" w:sz="6" w:space="0" w:color="auto"/>
            </w:tcBorders>
          </w:tcPr>
          <w:p>
            <w:pPr/>
          </w:p>
        </w:tc>
        <w:tc>
          <w:tcPr>
            <w:tcW w:w="1537" w:type="dxa"/>
            <w:tcBorders>
              <w:top w:val="nil" w:sz="6" w:space="0" w:color="auto"/>
              <w:left w:val="nil" w:sz="6" w:space="0" w:color="auto"/>
              <w:bottom w:val="nil" w:sz="6" w:space="0" w:color="auto"/>
              <w:right w:val="nil" w:sz="6" w:space="0" w:color="auto"/>
            </w:tcBorders>
          </w:tcPr>
          <w:p>
            <w:pPr/>
          </w:p>
        </w:tc>
      </w:tr>
      <w:tr>
        <w:trPr>
          <w:trHeight w:val="327"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tabs>
                <w:tab w:pos="2612" w:val="left" w:leader="none"/>
                <w:tab w:pos="3586" w:val="left" w:leader="none"/>
              </w:tabs>
              <w:spacing w:line="288" w:lineRule="exact"/>
              <w:ind w:right="-754"/>
              <w:jc w:val="right"/>
              <w:rPr>
                <w:rFonts w:ascii="Arial" w:hAnsi="Arial" w:cs="Arial" w:eastAsia="Arial" w:hint="default"/>
                <w:sz w:val="24"/>
                <w:szCs w:val="24"/>
              </w:rPr>
            </w:pPr>
            <w:r>
              <w:rPr>
                <w:rFonts w:ascii="宋体" w:hAnsi="宋体" w:cs="宋体" w:eastAsia="宋体" w:hint="default"/>
                <w:w w:val="95"/>
                <w:position w:val="2"/>
                <w:sz w:val="24"/>
                <w:szCs w:val="24"/>
              </w:rPr>
              <w:t>远期外汇合约</w:t>
            </w:r>
            <w:r>
              <w:rPr>
                <w:rFonts w:ascii="Arial" w:hAnsi="Arial" w:cs="Arial" w:eastAsia="Arial" w:hint="default"/>
                <w:w w:val="95"/>
                <w:position w:val="2"/>
                <w:sz w:val="24"/>
                <w:szCs w:val="24"/>
              </w:rPr>
              <w:t>(b)</w:t>
            </w:r>
            <w:r>
              <w:rPr>
                <w:rFonts w:ascii="Arial" w:hAnsi="Arial" w:cs="Arial" w:eastAsia="Arial" w:hint="default"/>
                <w:position w:val="2"/>
                <w:sz w:val="24"/>
                <w:szCs w:val="24"/>
              </w:rPr>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165"/>
              <w:jc w:val="right"/>
              <w:rPr>
                <w:rFonts w:ascii="Arial" w:hAnsi="Arial" w:cs="Arial" w:eastAsia="Arial" w:hint="default"/>
                <w:sz w:val="24"/>
                <w:szCs w:val="24"/>
              </w:rPr>
            </w:pPr>
            <w:r>
              <w:rPr>
                <w:rFonts w:ascii="Arial"/>
                <w:w w:val="99"/>
                <w:sz w:val="24"/>
              </w:rPr>
            </w:r>
            <w:r>
              <w:rPr>
                <w:rFonts w:ascii="Arial"/>
                <w:w w:val="99"/>
                <w:sz w:val="24"/>
                <w:u w:val="single" w:color="000000"/>
              </w:rPr>
              <w:t>-</w:t>
            </w:r>
            <w:r>
              <w:rPr>
                <w:rFonts w:ascii="Arial"/>
                <w:w w:val="99"/>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32"/>
              <w:ind w:right="180"/>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2,915</w:t>
            </w:r>
            <w:r>
              <w:rPr>
                <w:rFonts w:ascii="Arial"/>
                <w:w w:val="95"/>
                <w:sz w:val="24"/>
              </w:rPr>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tabs>
                <w:tab w:pos="1046" w:val="left" w:leader="none"/>
              </w:tabs>
              <w:spacing w:line="240" w:lineRule="auto" w:before="32"/>
              <w:ind w:right="147"/>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w:t>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2"/>
              <w:ind w:right="316"/>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2,915</w:t>
            </w:r>
            <w:r>
              <w:rPr>
                <w:rFonts w:ascii="Arial"/>
                <w:w w:val="95"/>
                <w:sz w:val="24"/>
              </w:rPr>
            </w:r>
            <w:r>
              <w:rPr>
                <w:rFonts w:ascii="Arial"/>
                <w:sz w:val="24"/>
              </w:rPr>
            </w:r>
          </w:p>
        </w:tc>
      </w:tr>
      <w:tr>
        <w:trPr>
          <w:trHeight w:val="467" w:hRule="exact"/>
        </w:trPr>
        <w:tc>
          <w:tcPr>
            <w:tcW w:w="738"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tabs>
                <w:tab w:pos="3092" w:val="left" w:leader="none"/>
                <w:tab w:pos="4067" w:val="left" w:leader="none"/>
              </w:tabs>
              <w:spacing w:line="260" w:lineRule="exact"/>
              <w:ind w:right="-754"/>
              <w:jc w:val="right"/>
              <w:rPr>
                <w:rFonts w:ascii="Arial" w:hAnsi="Arial" w:cs="Arial" w:eastAsia="Arial" w:hint="default"/>
                <w:sz w:val="24"/>
                <w:szCs w:val="24"/>
              </w:rPr>
            </w:pPr>
            <w:r>
              <w:rPr>
                <w:rFonts w:ascii="宋体" w:hAnsi="宋体" w:cs="宋体" w:eastAsia="宋体" w:hint="default"/>
                <w:position w:val="2"/>
                <w:sz w:val="24"/>
                <w:szCs w:val="24"/>
              </w:rPr>
              <w:t>金融负债合计</w:t>
              <w:tab/>
            </w:r>
            <w:r>
              <w:rPr>
                <w:rFonts w:ascii="Arial" w:hAnsi="Arial" w:cs="Arial" w:eastAsia="Arial" w:hint="default"/>
                <w:w w:val="100"/>
                <w:sz w:val="24"/>
                <w:szCs w:val="24"/>
              </w:rPr>
            </w:r>
            <w:r>
              <w:rPr>
                <w:rFonts w:ascii="Arial" w:hAnsi="Arial" w:cs="Arial" w:eastAsia="Arial" w:hint="default"/>
                <w:w w:val="100"/>
                <w:sz w:val="24"/>
                <w:szCs w:val="24"/>
                <w:u w:val="thick" w:color="000000"/>
              </w:rPr>
              <w:t> </w:t>
            </w:r>
            <w:r>
              <w:rPr>
                <w:rFonts w:ascii="Arial" w:hAnsi="Arial" w:cs="Arial" w:eastAsia="Arial" w:hint="default"/>
                <w:sz w:val="24"/>
                <w:szCs w:val="24"/>
                <w:u w:val="thick" w:color="000000"/>
              </w:rPr>
              <w:tab/>
            </w:r>
            <w:r>
              <w:rPr>
                <w:rFonts w:ascii="Arial" w:hAnsi="Arial" w:cs="Arial" w:eastAsia="Arial" w:hint="default"/>
                <w:sz w:val="24"/>
                <w:szCs w:val="24"/>
              </w:rPr>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165"/>
              <w:jc w:val="right"/>
              <w:rPr>
                <w:rFonts w:ascii="Arial" w:hAnsi="Arial" w:cs="Arial" w:eastAsia="Arial" w:hint="default"/>
                <w:sz w:val="24"/>
                <w:szCs w:val="24"/>
              </w:rPr>
            </w:pPr>
            <w:r>
              <w:rPr>
                <w:rFonts w:ascii="Arial"/>
                <w:w w:val="99"/>
                <w:sz w:val="24"/>
              </w:rPr>
            </w:r>
            <w:r>
              <w:rPr>
                <w:rFonts w:ascii="Arial"/>
                <w:w w:val="99"/>
                <w:sz w:val="24"/>
                <w:u w:val="thick" w:color="000000"/>
              </w:rPr>
              <w:t>-</w:t>
            </w:r>
            <w:r>
              <w:rPr>
                <w:rFonts w:ascii="Arial"/>
                <w:w w:val="99"/>
                <w:sz w:val="24"/>
              </w:rPr>
            </w:r>
            <w:r>
              <w:rPr>
                <w:rFonts w:ascii="Arial"/>
                <w:sz w:val="24"/>
              </w:rPr>
            </w:r>
          </w:p>
        </w:tc>
        <w:tc>
          <w:tcPr>
            <w:tcW w:w="1418" w:type="dxa"/>
            <w:tcBorders>
              <w:top w:val="nil" w:sz="6" w:space="0" w:color="auto"/>
              <w:left w:val="nil" w:sz="6" w:space="0" w:color="auto"/>
              <w:bottom w:val="nil" w:sz="6" w:space="0" w:color="auto"/>
              <w:right w:val="nil" w:sz="6" w:space="0" w:color="auto"/>
            </w:tcBorders>
          </w:tcPr>
          <w:p>
            <w:pPr>
              <w:pStyle w:val="TableParagraph"/>
              <w:tabs>
                <w:tab w:pos="610" w:val="left" w:leader="none"/>
              </w:tabs>
              <w:spacing w:line="240" w:lineRule="auto" w:before="21"/>
              <w:ind w:right="180"/>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2,915</w:t>
            </w:r>
            <w:r>
              <w:rPr>
                <w:rFonts w:ascii="Arial"/>
                <w:w w:val="95"/>
                <w:sz w:val="24"/>
              </w:rPr>
            </w:r>
            <w:r>
              <w:rPr>
                <w:rFonts w:ascii="Arial"/>
                <w:sz w:val="24"/>
              </w:rPr>
            </w:r>
          </w:p>
        </w:tc>
        <w:tc>
          <w:tcPr>
            <w:tcW w:w="1292" w:type="dxa"/>
            <w:tcBorders>
              <w:top w:val="nil" w:sz="6" w:space="0" w:color="auto"/>
              <w:left w:val="nil" w:sz="6" w:space="0" w:color="auto"/>
              <w:bottom w:val="nil" w:sz="6" w:space="0" w:color="auto"/>
              <w:right w:val="nil" w:sz="6" w:space="0" w:color="auto"/>
            </w:tcBorders>
          </w:tcPr>
          <w:p>
            <w:pPr>
              <w:pStyle w:val="TableParagraph"/>
              <w:tabs>
                <w:tab w:pos="392" w:val="left" w:leader="none"/>
              </w:tabs>
              <w:spacing w:line="240" w:lineRule="auto" w:before="21"/>
              <w:ind w:right="14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spacing w:val="-1"/>
                <w:sz w:val="24"/>
                <w:u w:val="thick" w:color="000000"/>
              </w:rPr>
              <w:t>90,400</w:t>
            </w:r>
            <w:r>
              <w:rPr>
                <w:rFonts w:ascii="Arial"/>
                <w:spacing w:val="-1"/>
                <w:sz w:val="24"/>
              </w:rPr>
            </w:r>
            <w:r>
              <w:rPr>
                <w:rFonts w:ascii="Arial"/>
                <w:sz w:val="24"/>
              </w:rPr>
            </w:r>
          </w:p>
        </w:tc>
        <w:tc>
          <w:tcPr>
            <w:tcW w:w="1537" w:type="dxa"/>
            <w:tcBorders>
              <w:top w:val="nil" w:sz="6" w:space="0" w:color="auto"/>
              <w:left w:val="nil" w:sz="6" w:space="0" w:color="auto"/>
              <w:bottom w:val="nil" w:sz="6" w:space="0" w:color="auto"/>
              <w:right w:val="nil" w:sz="6" w:space="0" w:color="auto"/>
            </w:tcBorders>
          </w:tcPr>
          <w:p>
            <w:pPr>
              <w:pStyle w:val="TableParagraph"/>
              <w:tabs>
                <w:tab w:pos="441" w:val="left" w:leader="none"/>
              </w:tabs>
              <w:spacing w:line="240" w:lineRule="auto" w:before="21"/>
              <w:ind w:right="317"/>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93,315</w:t>
            </w:r>
            <w:r>
              <w:rPr>
                <w:rFonts w:ascii="Arial"/>
                <w:w w:val="95"/>
                <w:sz w:val="24"/>
              </w:rPr>
            </w:r>
            <w:r>
              <w:rPr>
                <w:rFonts w:ascii="Arial"/>
                <w:sz w:val="24"/>
              </w:rPr>
            </w:r>
          </w:p>
        </w:tc>
      </w:tr>
      <w:tr>
        <w:trPr>
          <w:trHeight w:val="900" w:hRule="exact"/>
        </w:trPr>
        <w:tc>
          <w:tcPr>
            <w:tcW w:w="738" w:type="dxa"/>
            <w:tcBorders>
              <w:top w:val="nil" w:sz="6" w:space="0" w:color="auto"/>
              <w:left w:val="nil" w:sz="6" w:space="0" w:color="auto"/>
              <w:bottom w:val="nil" w:sz="6" w:space="0" w:color="auto"/>
              <w:right w:val="nil" w:sz="6" w:space="0" w:color="auto"/>
            </w:tcBorders>
          </w:tcPr>
          <w:p>
            <w:pPr/>
          </w:p>
        </w:tc>
        <w:tc>
          <w:tcPr>
            <w:tcW w:w="8619" w:type="dxa"/>
            <w:gridSpan w:val="5"/>
            <w:tcBorders>
              <w:top w:val="nil" w:sz="6" w:space="0" w:color="auto"/>
              <w:left w:val="nil" w:sz="6" w:space="0" w:color="auto"/>
              <w:bottom w:val="nil" w:sz="6" w:space="0" w:color="auto"/>
              <w:right w:val="nil" w:sz="6" w:space="0" w:color="auto"/>
            </w:tcBorders>
          </w:tcPr>
          <w:p>
            <w:pPr>
              <w:pStyle w:val="TableParagraph"/>
              <w:spacing w:line="310" w:lineRule="exact" w:before="133"/>
              <w:ind w:left="57" w:right="319"/>
              <w:jc w:val="left"/>
              <w:rPr>
                <w:rFonts w:ascii="宋体" w:hAnsi="宋体" w:cs="宋体" w:eastAsia="宋体" w:hint="default"/>
                <w:sz w:val="24"/>
                <w:szCs w:val="24"/>
              </w:rPr>
            </w:pPr>
            <w:r>
              <w:rPr>
                <w:rFonts w:ascii="宋体" w:hAnsi="宋体" w:cs="宋体" w:eastAsia="宋体" w:hint="default"/>
                <w:sz w:val="24"/>
                <w:szCs w:val="24"/>
              </w:rPr>
              <w:t>本集团以导致各层次之间转换的事项发生日为确认各层次之间转换的时点。本</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年度无第一层次与第二层次间的转换。</w:t>
            </w:r>
          </w:p>
        </w:tc>
      </w:tr>
      <w:tr>
        <w:trPr>
          <w:trHeight w:val="2776" w:hRule="exact"/>
        </w:trPr>
        <w:tc>
          <w:tcPr>
            <w:tcW w:w="738" w:type="dxa"/>
            <w:tcBorders>
              <w:top w:val="nil" w:sz="6" w:space="0" w:color="auto"/>
              <w:left w:val="nil" w:sz="6" w:space="0" w:color="auto"/>
              <w:bottom w:val="nil" w:sz="6" w:space="0" w:color="auto"/>
              <w:right w:val="nil" w:sz="6" w:space="0" w:color="auto"/>
            </w:tcBorders>
          </w:tcPr>
          <w:p>
            <w:pPr/>
          </w:p>
        </w:tc>
        <w:tc>
          <w:tcPr>
            <w:tcW w:w="8619" w:type="dxa"/>
            <w:gridSpan w:val="5"/>
            <w:tcBorders>
              <w:top w:val="nil" w:sz="6" w:space="0" w:color="auto"/>
              <w:left w:val="nil" w:sz="6" w:space="0" w:color="auto"/>
              <w:bottom w:val="nil" w:sz="6" w:space="0" w:color="auto"/>
              <w:right w:val="nil" w:sz="6" w:space="0" w:color="auto"/>
            </w:tcBorders>
          </w:tcPr>
          <w:p>
            <w:pPr>
              <w:pStyle w:val="TableParagraph"/>
              <w:spacing w:line="237" w:lineRule="auto" w:before="102"/>
              <w:ind w:left="57" w:right="198"/>
              <w:jc w:val="left"/>
              <w:rPr>
                <w:rFonts w:ascii="宋体" w:hAnsi="宋体" w:cs="宋体" w:eastAsia="宋体" w:hint="default"/>
                <w:sz w:val="24"/>
                <w:szCs w:val="24"/>
              </w:rPr>
            </w:pPr>
            <w:r>
              <w:rPr>
                <w:rFonts w:ascii="宋体" w:hAnsi="宋体" w:cs="宋体" w:eastAsia="宋体" w:hint="default"/>
                <w:spacing w:val="-2"/>
                <w:sz w:val="24"/>
                <w:szCs w:val="24"/>
              </w:rPr>
              <w:t>对于在活跃市场上交易的金融工具，本集团以其活跃市场报价确定其公允价值；</w:t>
            </w:r>
            <w:r>
              <w:rPr>
                <w:rFonts w:ascii="宋体" w:hAnsi="宋体" w:cs="宋体" w:eastAsia="宋体" w:hint="default"/>
                <w:spacing w:val="-89"/>
                <w:sz w:val="24"/>
                <w:szCs w:val="24"/>
              </w:rPr>
              <w:t> </w:t>
            </w:r>
            <w:r>
              <w:rPr>
                <w:rFonts w:ascii="宋体" w:hAnsi="宋体" w:cs="宋体" w:eastAsia="宋体" w:hint="default"/>
                <w:spacing w:val="-89"/>
                <w:sz w:val="24"/>
                <w:szCs w:val="24"/>
              </w:rPr>
            </w:r>
            <w:r>
              <w:rPr>
                <w:rFonts w:ascii="宋体" w:hAnsi="宋体" w:cs="宋体" w:eastAsia="宋体" w:hint="default"/>
                <w:sz w:val="24"/>
                <w:szCs w:val="24"/>
              </w:rPr>
              <w:t>对于不在活跃市场上交易的金融工具，本集团采用估值技术确定其公允价值。</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所使用的估值模型主要为现金流量折现模型和期权定价模型等。估值技术的输</w:t>
            </w:r>
            <w:r>
              <w:rPr>
                <w:rFonts w:ascii="宋体" w:hAnsi="宋体" w:cs="宋体" w:eastAsia="宋体" w:hint="default"/>
                <w:spacing w:val="-54"/>
                <w:sz w:val="24"/>
                <w:szCs w:val="24"/>
              </w:rPr>
              <w:t> </w:t>
            </w:r>
            <w:r>
              <w:rPr>
                <w:rFonts w:ascii="宋体" w:hAnsi="宋体" w:cs="宋体" w:eastAsia="宋体" w:hint="default"/>
                <w:spacing w:val="-54"/>
                <w:sz w:val="24"/>
                <w:szCs w:val="24"/>
              </w:rPr>
            </w:r>
            <w:r>
              <w:rPr>
                <w:rFonts w:ascii="宋体" w:hAnsi="宋体" w:cs="宋体" w:eastAsia="宋体" w:hint="default"/>
                <w:sz w:val="24"/>
                <w:szCs w:val="24"/>
              </w:rPr>
              <w:t>入值主要包括利率、汇率、标的资产波动率、缺乏流动性折价等。</w:t>
            </w: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12" w:lineRule="exact"/>
              <w:ind w:left="57" w:right="317"/>
              <w:jc w:val="left"/>
              <w:rPr>
                <w:rFonts w:ascii="宋体" w:hAnsi="宋体" w:cs="宋体" w:eastAsia="宋体" w:hint="default"/>
                <w:sz w:val="24"/>
                <w:szCs w:val="24"/>
              </w:rPr>
            </w:pPr>
            <w:r>
              <w:rPr>
                <w:rFonts w:ascii="Arial" w:hAnsi="Arial" w:cs="Arial" w:eastAsia="Arial" w:hint="default"/>
                <w:sz w:val="24"/>
                <w:szCs w:val="24"/>
              </w:rPr>
              <w:t>(a)</w:t>
            </w:r>
            <w:r>
              <w:rPr>
                <w:rFonts w:ascii="宋体" w:hAnsi="宋体" w:cs="宋体" w:eastAsia="宋体" w:hint="default"/>
                <w:sz w:val="24"/>
                <w:szCs w:val="24"/>
              </w:rPr>
              <w:t>该金融资产为本集团子公司日本</w:t>
            </w:r>
            <w:r>
              <w:rPr>
                <w:rFonts w:ascii="宋体" w:hAnsi="宋体" w:cs="宋体" w:eastAsia="宋体" w:hint="default"/>
                <w:spacing w:val="-68"/>
                <w:sz w:val="24"/>
                <w:szCs w:val="24"/>
              </w:rPr>
              <w:t> </w:t>
            </w:r>
            <w:r>
              <w:rPr>
                <w:rFonts w:ascii="Arial" w:hAnsi="Arial" w:cs="Arial" w:eastAsia="Arial" w:hint="default"/>
                <w:sz w:val="24"/>
                <w:szCs w:val="24"/>
              </w:rPr>
              <w:t>LAOX</w:t>
            </w:r>
            <w:r>
              <w:rPr>
                <w:rFonts w:ascii="Arial" w:hAnsi="Arial" w:cs="Arial" w:eastAsia="Arial" w:hint="default"/>
                <w:spacing w:val="-14"/>
                <w:sz w:val="24"/>
                <w:szCs w:val="24"/>
              </w:rPr>
              <w:t> </w:t>
            </w:r>
            <w:r>
              <w:rPr>
                <w:rFonts w:ascii="宋体" w:hAnsi="宋体" w:cs="宋体" w:eastAsia="宋体" w:hint="default"/>
                <w:sz w:val="24"/>
                <w:szCs w:val="24"/>
              </w:rPr>
              <w:t>株式会社购买的股票投资，该股票投 资存在活跃的市场，以活跃市场中的报价确定其公允价值。</w:t>
            </w:r>
          </w:p>
          <w:p>
            <w:pPr>
              <w:pStyle w:val="TableParagraph"/>
              <w:spacing w:line="240" w:lineRule="auto" w:before="174"/>
              <w:ind w:left="57" w:right="0"/>
              <w:jc w:val="left"/>
              <w:rPr>
                <w:rFonts w:ascii="宋体" w:hAnsi="宋体" w:cs="宋体" w:eastAsia="宋体" w:hint="default"/>
                <w:sz w:val="24"/>
                <w:szCs w:val="24"/>
              </w:rPr>
            </w:pPr>
            <w:r>
              <w:rPr>
                <w:rFonts w:ascii="Arial" w:hAnsi="Arial" w:cs="Arial" w:eastAsia="Arial" w:hint="default"/>
                <w:sz w:val="24"/>
                <w:szCs w:val="24"/>
              </w:rPr>
              <w:t>(b)</w:t>
            </w:r>
            <w:r>
              <w:rPr>
                <w:rFonts w:ascii="宋体" w:hAnsi="宋体" w:cs="宋体" w:eastAsia="宋体" w:hint="default"/>
                <w:sz w:val="24"/>
                <w:szCs w:val="24"/>
              </w:rPr>
              <w:t>该金融负债为本集团香港子公司与银行签订的远期外汇合约。</w:t>
            </w:r>
          </w:p>
        </w:tc>
      </w:tr>
    </w:tbl>
    <w:p>
      <w:pPr>
        <w:spacing w:after="0" w:line="240" w:lineRule="auto"/>
        <w:jc w:val="left"/>
        <w:rPr>
          <w:rFonts w:ascii="宋体" w:hAnsi="宋体" w:cs="宋体" w:eastAsia="宋体"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3"/>
          <w:szCs w:val="13"/>
        </w:rPr>
      </w:pPr>
    </w:p>
    <w:tbl>
      <w:tblPr>
        <w:tblW w:w="0" w:type="auto"/>
        <w:jc w:val="left"/>
        <w:tblInd w:w="108" w:type="dxa"/>
        <w:tblLayout w:type="fixed"/>
        <w:tblCellMar>
          <w:top w:w="0" w:type="dxa"/>
          <w:left w:w="0" w:type="dxa"/>
          <w:bottom w:w="0" w:type="dxa"/>
          <w:right w:w="0" w:type="dxa"/>
        </w:tblCellMar>
        <w:tblLook w:val="01E0"/>
      </w:tblPr>
      <w:tblGrid>
        <w:gridCol w:w="738"/>
        <w:gridCol w:w="2711"/>
        <w:gridCol w:w="1271"/>
        <w:gridCol w:w="142"/>
        <w:gridCol w:w="1271"/>
        <w:gridCol w:w="142"/>
        <w:gridCol w:w="1270"/>
        <w:gridCol w:w="121"/>
        <w:gridCol w:w="869"/>
        <w:gridCol w:w="142"/>
        <w:gridCol w:w="847"/>
      </w:tblGrid>
      <w:tr>
        <w:trPr>
          <w:trHeight w:val="4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2711" w:type="dxa"/>
            <w:tcBorders>
              <w:top w:val="nil" w:sz="6" w:space="0" w:color="auto"/>
              <w:left w:val="nil" w:sz="6" w:space="0" w:color="auto"/>
              <w:bottom w:val="nil" w:sz="6" w:space="0" w:color="auto"/>
              <w:right w:val="nil" w:sz="6" w:space="0" w:color="auto"/>
            </w:tcBorders>
          </w:tcPr>
          <w:p>
            <w:pPr>
              <w:pStyle w:val="TableParagraph"/>
              <w:spacing w:line="257" w:lineRule="exact"/>
              <w:ind w:left="57"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r>
      <w:tr>
        <w:trPr>
          <w:trHeight w:val="752"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53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77"/>
              <w:ind w:left="57"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r>
      <w:tr>
        <w:trPr>
          <w:trHeight w:val="736" w:hRule="exact"/>
        </w:trPr>
        <w:tc>
          <w:tcPr>
            <w:tcW w:w="738" w:type="dxa"/>
            <w:tcBorders>
              <w:top w:val="nil" w:sz="6" w:space="0" w:color="auto"/>
              <w:left w:val="nil" w:sz="6" w:space="0" w:color="auto"/>
              <w:bottom w:val="nil" w:sz="6" w:space="0" w:color="auto"/>
              <w:right w:val="nil" w:sz="6" w:space="0" w:color="auto"/>
            </w:tcBorders>
          </w:tcPr>
          <w:p>
            <w:pP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57" w:right="0"/>
              <w:jc w:val="left"/>
              <w:rPr>
                <w:rFonts w:ascii="宋体" w:hAnsi="宋体" w:cs="宋体" w:eastAsia="宋体" w:hint="default"/>
                <w:sz w:val="24"/>
                <w:szCs w:val="24"/>
              </w:rPr>
            </w:pPr>
            <w:r>
              <w:rPr>
                <w:rFonts w:ascii="宋体" w:hAnsi="宋体" w:cs="宋体" w:eastAsia="宋体" w:hint="default"/>
                <w:sz w:val="24"/>
                <w:szCs w:val="24"/>
              </w:rPr>
              <w:t>上述第三层次资产和负债变动如下：</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
        </w:tc>
      </w:tr>
      <w:tr>
        <w:trPr>
          <w:trHeight w:val="965" w:hRule="exact"/>
        </w:trPr>
        <w:tc>
          <w:tcPr>
            <w:tcW w:w="738" w:type="dxa"/>
            <w:tcBorders>
              <w:top w:val="nil" w:sz="6" w:space="0" w:color="auto"/>
              <w:left w:val="nil" w:sz="6" w:space="0" w:color="auto"/>
              <w:bottom w:val="nil" w:sz="6" w:space="0" w:color="auto"/>
              <w:right w:val="nil" w:sz="6" w:space="0" w:color="auto"/>
            </w:tcBorders>
          </w:tcPr>
          <w:p>
            <w:pPr/>
          </w:p>
        </w:tc>
        <w:tc>
          <w:tcPr>
            <w:tcW w:w="39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34" w:lineRule="exact"/>
              <w:ind w:left="2844" w:right="55" w:hanging="60"/>
              <w:jc w:val="right"/>
              <w:rPr>
                <w:rFonts w:ascii="宋体" w:hAnsi="宋体" w:cs="宋体" w:eastAsia="宋体" w:hint="default"/>
                <w:sz w:val="18"/>
                <w:szCs w:val="18"/>
              </w:rPr>
            </w:pPr>
            <w:r>
              <w:rPr>
                <w:rFonts w:ascii="宋体" w:hAnsi="宋体" w:cs="宋体" w:eastAsia="宋体" w:hint="default"/>
                <w:sz w:val="18"/>
                <w:szCs w:val="18"/>
              </w:rPr>
              <w:t>其他流动资产</w:t>
            </w:r>
            <w:r>
              <w:rPr>
                <w:rFonts w:ascii="Arial" w:hAnsi="Arial" w:cs="Arial" w:eastAsia="Arial" w:hint="default"/>
                <w:sz w:val="18"/>
                <w:szCs w:val="18"/>
              </w:rPr>
              <w:t>- </w:t>
            </w:r>
            <w:r>
              <w:rPr>
                <w:rFonts w:ascii="宋体" w:hAnsi="宋体" w:cs="宋体" w:eastAsia="宋体" w:hint="default"/>
                <w:sz w:val="18"/>
                <w:szCs w:val="18"/>
              </w:rPr>
              <w:t>一年内到期的</w:t>
            </w:r>
          </w:p>
          <w:p>
            <w:pPr>
              <w:pStyle w:val="TableParagraph"/>
              <w:spacing w:line="213" w:lineRule="exact"/>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282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71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79" w:type="dxa"/>
            <w:gridSpan w:val="4"/>
            <w:tcBorders>
              <w:top w:val="nil" w:sz="6" w:space="0" w:color="auto"/>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21" w:right="55"/>
              <w:jc w:val="right"/>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w:t>
            </w:r>
          </w:p>
          <w:p>
            <w:pPr>
              <w:pStyle w:val="TableParagraph"/>
              <w:spacing w:line="234" w:lineRule="exact"/>
              <w:ind w:right="55"/>
              <w:jc w:val="right"/>
              <w:rPr>
                <w:rFonts w:ascii="宋体" w:hAnsi="宋体" w:cs="宋体" w:eastAsia="宋体" w:hint="default"/>
                <w:sz w:val="18"/>
                <w:szCs w:val="18"/>
              </w:rPr>
            </w:pPr>
            <w:r>
              <w:rPr>
                <w:rFonts w:ascii="宋体" w:hAnsi="宋体" w:cs="宋体" w:eastAsia="宋体" w:hint="default"/>
                <w:sz w:val="18"/>
                <w:szCs w:val="18"/>
              </w:rPr>
              <w:t>负债</w:t>
            </w:r>
          </w:p>
        </w:tc>
      </w:tr>
      <w:tr>
        <w:trPr>
          <w:trHeight w:val="738"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
        </w:tc>
        <w:tc>
          <w:tcPr>
            <w:tcW w:w="1271"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4"/>
                <w:szCs w:val="24"/>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42" w:type="dxa"/>
            <w:tcBorders>
              <w:top w:val="single" w:sz="4" w:space="0" w:color="000000"/>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491" w:right="55"/>
              <w:jc w:val="left"/>
              <w:rPr>
                <w:rFonts w:ascii="宋体" w:hAnsi="宋体" w:cs="宋体" w:eastAsia="宋体" w:hint="default"/>
                <w:sz w:val="18"/>
                <w:szCs w:val="18"/>
              </w:rPr>
            </w:pPr>
            <w:r>
              <w:rPr>
                <w:rFonts w:ascii="宋体" w:hAnsi="宋体" w:cs="宋体" w:eastAsia="宋体" w:hint="default"/>
                <w:sz w:val="18"/>
                <w:szCs w:val="18"/>
              </w:rPr>
              <w:t>可供出售 权益工具</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卖出期权</w:t>
            </w:r>
          </w:p>
        </w:tc>
        <w:tc>
          <w:tcPr>
            <w:tcW w:w="142" w:type="dxa"/>
            <w:tcBorders>
              <w:top w:val="single" w:sz="2" w:space="0" w:color="000000"/>
              <w:left w:val="nil" w:sz="6" w:space="0" w:color="auto"/>
              <w:bottom w:val="nil" w:sz="6" w:space="0" w:color="auto"/>
              <w:right w:val="nil" w:sz="6" w:space="0" w:color="auto"/>
            </w:tcBorders>
          </w:tcPr>
          <w:p>
            <w:pPr/>
          </w:p>
        </w:tc>
        <w:tc>
          <w:tcPr>
            <w:tcW w:w="847" w:type="dxa"/>
            <w:tcBorders>
              <w:top w:val="single" w:sz="2" w:space="0" w:color="000000"/>
              <w:left w:val="nil" w:sz="6" w:space="0" w:color="auto"/>
              <w:bottom w:val="nil" w:sz="6" w:space="0" w:color="auto"/>
              <w:right w:val="nil" w:sz="6" w:space="0" w:color="auto"/>
            </w:tcBorders>
          </w:tcPr>
          <w:p>
            <w:pPr>
              <w:pStyle w:val="TableParagraph"/>
              <w:spacing w:line="240" w:lineRule="auto" w:before="55"/>
              <w:ind w:left="69" w:right="55"/>
              <w:jc w:val="left"/>
              <w:rPr>
                <w:rFonts w:ascii="宋体" w:hAnsi="宋体" w:cs="宋体" w:eastAsia="宋体" w:hint="default"/>
                <w:sz w:val="18"/>
                <w:szCs w:val="18"/>
              </w:rPr>
            </w:pPr>
            <w:r>
              <w:rPr>
                <w:rFonts w:ascii="宋体" w:hAnsi="宋体" w:cs="宋体" w:eastAsia="宋体" w:hint="default"/>
                <w:sz w:val="18"/>
                <w:szCs w:val="18"/>
              </w:rPr>
              <w:t>投资者回 售选择权</w:t>
            </w:r>
          </w:p>
        </w:tc>
      </w:tr>
      <w:tr>
        <w:trPr>
          <w:trHeight w:val="468"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5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88"/>
              <w:jc w:val="right"/>
              <w:rPr>
                <w:rFonts w:ascii="Arial" w:hAnsi="Arial" w:cs="Arial" w:eastAsia="Arial" w:hint="default"/>
                <w:sz w:val="18"/>
                <w:szCs w:val="18"/>
              </w:rPr>
            </w:pPr>
            <w:r>
              <w:rPr>
                <w:rFonts w:ascii="Arial"/>
                <w:spacing w:val="-1"/>
                <w:sz w:val="18"/>
              </w:rPr>
              <w:t>40,098</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522,265</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spacing w:val="-1"/>
                <w:sz w:val="18"/>
              </w:rPr>
              <w:t>90,400</w:t>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Arial" w:hAnsi="Arial" w:cs="Arial" w:eastAsia="Arial" w:hint="default"/>
                <w:sz w:val="18"/>
                <w:szCs w:val="18"/>
              </w:rPr>
            </w:pPr>
            <w:r>
              <w:rPr>
                <w:rFonts w:ascii="Arial"/>
                <w:spacing w:val="-1"/>
                <w:sz w:val="18"/>
              </w:rPr>
              <w:t>720,000</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44" w:right="0"/>
              <w:jc w:val="left"/>
              <w:rPr>
                <w:rFonts w:ascii="Arial" w:hAnsi="Arial" w:cs="Arial" w:eastAsia="Arial" w:hint="default"/>
                <w:sz w:val="18"/>
                <w:szCs w:val="18"/>
              </w:rPr>
            </w:pPr>
            <w:r>
              <w:rPr>
                <w:rFonts w:ascii="Arial"/>
                <w:sz w:val="18"/>
              </w:rPr>
              <w:t>25,236,840</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4"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2"/>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0"/>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46,800</w:t>
            </w:r>
          </w:p>
        </w:tc>
      </w:tr>
      <w:tr>
        <w:trPr>
          <w:trHeight w:val="314"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(40,000)</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7"/>
              <w:jc w:val="right"/>
              <w:rPr>
                <w:rFonts w:ascii="Arial" w:hAnsi="Arial" w:cs="Arial" w:eastAsia="Arial" w:hint="default"/>
                <w:sz w:val="18"/>
                <w:szCs w:val="18"/>
              </w:rPr>
            </w:pPr>
            <w:r>
              <w:rPr>
                <w:rFonts w:ascii="Arial"/>
                <w:spacing w:val="-1"/>
                <w:sz w:val="18"/>
              </w:rPr>
              <w:t>(25,123,840)</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当期利得或损失总额</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6"/>
              <w:jc w:val="right"/>
              <w:rPr>
                <w:rFonts w:ascii="Arial" w:hAnsi="Arial" w:cs="Arial" w:eastAsia="Arial" w:hint="default"/>
                <w:sz w:val="18"/>
                <w:szCs w:val="18"/>
              </w:rPr>
            </w:pPr>
            <w:r>
              <w:rPr>
                <w:rFonts w:ascii="Arial"/>
                <w:spacing w:val="-1"/>
                <w:sz w:val="18"/>
              </w:rPr>
              <w:t>2,347</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w:hAnsi="Arial" w:cs="Arial" w:eastAsia="Arial" w:hint="default"/>
                <w:sz w:val="18"/>
                <w:szCs w:val="18"/>
              </w:rPr>
            </w:pPr>
            <w:r>
              <w:rPr>
                <w:rFonts w:ascii="Arial"/>
                <w:spacing w:val="-1"/>
                <w:sz w:val="18"/>
              </w:rPr>
              <w:t>2,144</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155,886</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计入损益的利得或损失</w:t>
            </w: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(98)</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w:hAnsi="Arial" w:cs="Arial" w:eastAsia="Arial" w:hint="default"/>
                <w:sz w:val="18"/>
                <w:szCs w:val="18"/>
              </w:rPr>
            </w:pPr>
            <w:r>
              <w:rPr>
                <w:rFonts w:ascii="Arial"/>
                <w:spacing w:val="-1"/>
                <w:sz w:val="18"/>
              </w:rPr>
              <w:t>5,502</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08"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计入其他综合收益的利得或损失</w:t>
            </w:r>
          </w:p>
        </w:tc>
        <w:tc>
          <w:tcPr>
            <w:tcW w:w="1271"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8"/>
              <w:jc w:val="right"/>
              <w:rPr>
                <w:rFonts w:ascii="Arial" w:hAnsi="Arial" w:cs="Arial" w:eastAsia="Arial" w:hint="default"/>
                <w:sz w:val="18"/>
                <w:szCs w:val="18"/>
              </w:rPr>
            </w:pPr>
            <w:r>
              <w:rPr>
                <w:rFonts w:ascii="Arial"/>
                <w:spacing w:val="-1"/>
                <w:sz w:val="18"/>
              </w:rPr>
              <w:t>2,445</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2" w:space="0" w:color="000000"/>
              <w:right w:val="nil" w:sz="6" w:space="0" w:color="auto"/>
            </w:tcBorders>
          </w:tcPr>
          <w:p>
            <w:pPr>
              <w:pStyle w:val="TableParagraph"/>
              <w:spacing w:line="240" w:lineRule="auto" w:before="55"/>
              <w:ind w:right="111"/>
              <w:jc w:val="right"/>
              <w:rPr>
                <w:rFonts w:ascii="Arial" w:hAnsi="Arial" w:cs="Arial" w:eastAsia="Arial" w:hint="default"/>
                <w:sz w:val="18"/>
                <w:szCs w:val="18"/>
              </w:rPr>
            </w:pPr>
            <w:r>
              <w:rPr>
                <w:rFonts w:ascii="Arial"/>
                <w:spacing w:val="-1"/>
                <w:sz w:val="18"/>
              </w:rPr>
              <w:t>(3,358)</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155,886</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6"/>
              <w:ind w:left="5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71"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102"/>
              <w:jc w:val="right"/>
              <w:rPr>
                <w:rFonts w:ascii="Arial" w:hAnsi="Arial" w:cs="Arial" w:eastAsia="Arial" w:hint="default"/>
                <w:sz w:val="18"/>
                <w:szCs w:val="18"/>
              </w:rPr>
            </w:pPr>
            <w:r>
              <w:rPr>
                <w:rFonts w:ascii="Arial"/>
                <w:spacing w:val="-1"/>
                <w:sz w:val="18"/>
              </w:rPr>
              <w:t>722,445</w:t>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single" w:sz="2" w:space="0" w:color="000000"/>
              <w:left w:val="nil" w:sz="6" w:space="0" w:color="auto"/>
              <w:bottom w:val="single" w:sz="12" w:space="0" w:color="000000"/>
              <w:right w:val="nil" w:sz="6" w:space="0" w:color="auto"/>
            </w:tcBorders>
          </w:tcPr>
          <w:p>
            <w:pPr>
              <w:pStyle w:val="TableParagraph"/>
              <w:spacing w:line="240" w:lineRule="auto" w:before="71"/>
              <w:ind w:right="109"/>
              <w:jc w:val="right"/>
              <w:rPr>
                <w:rFonts w:ascii="Arial" w:hAnsi="Arial" w:cs="Arial" w:eastAsia="Arial" w:hint="default"/>
                <w:sz w:val="18"/>
                <w:szCs w:val="18"/>
              </w:rPr>
            </w:pPr>
            <w:r>
              <w:rPr>
                <w:rFonts w:ascii="Arial"/>
                <w:spacing w:val="-3"/>
                <w:sz w:val="18"/>
              </w:rPr>
              <w:t>115,144</w:t>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56"/>
              <w:jc w:val="right"/>
              <w:rPr>
                <w:rFonts w:ascii="Arial" w:hAnsi="Arial" w:cs="Arial" w:eastAsia="Arial" w:hint="default"/>
                <w:sz w:val="18"/>
                <w:szCs w:val="18"/>
              </w:rPr>
            </w:pPr>
            <w:r>
              <w:rPr>
                <w:rFonts w:ascii="Arial"/>
                <w:spacing w:val="-1"/>
                <w:sz w:val="18"/>
              </w:rPr>
              <w:t>678,151</w:t>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55"/>
              <w:jc w:val="right"/>
              <w:rPr>
                <w:rFonts w:ascii="Arial" w:hAnsi="Arial" w:cs="Arial" w:eastAsia="Arial" w:hint="default"/>
                <w:sz w:val="18"/>
                <w:szCs w:val="18"/>
              </w:rPr>
            </w:pPr>
            <w:r>
              <w:rPr>
                <w:rFonts w:ascii="Arial"/>
                <w:spacing w:val="-1"/>
                <w:sz w:val="18"/>
              </w:rPr>
              <w:t>90,400</w:t>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66"/>
              <w:ind w:right="56"/>
              <w:jc w:val="right"/>
              <w:rPr>
                <w:rFonts w:ascii="Arial" w:hAnsi="Arial" w:cs="Arial" w:eastAsia="Arial" w:hint="default"/>
                <w:sz w:val="18"/>
                <w:szCs w:val="18"/>
              </w:rPr>
            </w:pPr>
            <w:r>
              <w:rPr>
                <w:rFonts w:ascii="Arial"/>
                <w:spacing w:val="-1"/>
                <w:sz w:val="18"/>
              </w:rPr>
              <w:t>46,800</w:t>
            </w:r>
          </w:p>
        </w:tc>
      </w:tr>
      <w:tr>
        <w:trPr>
          <w:trHeight w:val="1081"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1" w:lineRule="exact" w:before="104"/>
              <w:ind w:left="57"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12</w:t>
            </w:r>
            <w:r>
              <w:rPr>
                <w:rFonts w:ascii="Arial" w:hAnsi="Arial" w:cs="Arial" w:eastAsia="Arial"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31</w:t>
            </w:r>
            <w:r>
              <w:rPr>
                <w:rFonts w:ascii="Arial" w:hAnsi="Arial" w:cs="Arial" w:eastAsia="Arial" w:hint="default"/>
                <w:spacing w:val="-17"/>
                <w:sz w:val="18"/>
                <w:szCs w:val="18"/>
              </w:rPr>
              <w:t> </w:t>
            </w:r>
            <w:r>
              <w:rPr>
                <w:rFonts w:ascii="宋体" w:hAnsi="宋体" w:cs="宋体" w:eastAsia="宋体" w:hint="default"/>
                <w:sz w:val="18"/>
                <w:szCs w:val="18"/>
              </w:rPr>
              <w:t>日仍持有的资产</w:t>
            </w:r>
          </w:p>
          <w:p>
            <w:pPr>
              <w:pStyle w:val="TableParagraph"/>
              <w:spacing w:line="232" w:lineRule="exact" w:before="17"/>
              <w:ind w:left="313" w:right="55"/>
              <w:jc w:val="left"/>
              <w:rPr>
                <w:rFonts w:ascii="宋体" w:hAnsi="宋体" w:cs="宋体" w:eastAsia="宋体" w:hint="default"/>
                <w:sz w:val="18"/>
                <w:szCs w:val="18"/>
              </w:rPr>
            </w:pPr>
            <w:r>
              <w:rPr>
                <w:rFonts w:ascii="宋体" w:hAnsi="宋体" w:cs="宋体" w:eastAsia="宋体" w:hint="default"/>
                <w:sz w:val="18"/>
                <w:szCs w:val="18"/>
              </w:rPr>
              <w:t>计入 </w:t>
            </w:r>
            <w:r>
              <w:rPr>
                <w:rFonts w:ascii="Arial" w:hAnsi="Arial" w:cs="Arial" w:eastAsia="Arial" w:hint="default"/>
                <w:sz w:val="18"/>
                <w:szCs w:val="18"/>
              </w:rPr>
              <w:t>2014</w:t>
            </w:r>
            <w:r>
              <w:rPr>
                <w:rFonts w:ascii="Arial" w:hAnsi="Arial" w:cs="Arial" w:eastAsia="Arial" w:hint="default"/>
                <w:spacing w:val="-3"/>
                <w:sz w:val="18"/>
                <w:szCs w:val="18"/>
              </w:rPr>
              <w:t> </w:t>
            </w:r>
            <w:r>
              <w:rPr>
                <w:rFonts w:ascii="宋体" w:hAnsi="宋体" w:cs="宋体" w:eastAsia="宋体" w:hint="default"/>
                <w:sz w:val="18"/>
                <w:szCs w:val="18"/>
              </w:rPr>
              <w:t>年度损益的未实现 利得或损失的变动</w:t>
            </w:r>
          </w:p>
        </w:tc>
        <w:tc>
          <w:tcPr>
            <w:tcW w:w="1271"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single" w:sz="12" w:space="0" w:color="000000"/>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single" w:sz="12" w:space="0" w:color="000000"/>
              <w:left w:val="nil" w:sz="6" w:space="0" w:color="auto"/>
              <w:bottom w:val="nil" w:sz="6" w:space="0" w:color="auto"/>
              <w:right w:val="nil" w:sz="6" w:space="0" w:color="auto"/>
            </w:tcBorders>
          </w:tcPr>
          <w:p>
            <w:pPr/>
          </w:p>
        </w:tc>
      </w:tr>
      <w:tr>
        <w:trPr>
          <w:trHeight w:val="330" w:hRule="exact"/>
        </w:trPr>
        <w:tc>
          <w:tcPr>
            <w:tcW w:w="738" w:type="dxa"/>
            <w:tcBorders>
              <w:top w:val="nil" w:sz="6" w:space="0" w:color="auto"/>
              <w:left w:val="nil" w:sz="6" w:space="0" w:color="auto"/>
              <w:bottom w:val="nil" w:sz="6" w:space="0" w:color="auto"/>
              <w:right w:val="nil" w:sz="6" w:space="0" w:color="auto"/>
            </w:tcBorders>
          </w:tcPr>
          <w:p>
            <w:pPr/>
          </w:p>
        </w:tc>
        <w:tc>
          <w:tcPr>
            <w:tcW w:w="27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7"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1"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55"/>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270"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55"/>
              <w:jc w:val="right"/>
              <w:rPr>
                <w:rFonts w:ascii="Arial" w:hAnsi="Arial" w:cs="Arial" w:eastAsia="Arial" w:hint="default"/>
                <w:sz w:val="18"/>
                <w:szCs w:val="18"/>
              </w:rPr>
            </w:pPr>
            <w:r>
              <w:rPr>
                <w:rFonts w:ascii="Arial"/>
                <w:w w:val="99"/>
                <w:sz w:val="18"/>
              </w:rPr>
              <w:t>-</w:t>
            </w:r>
            <w:r>
              <w:rPr>
                <w:rFonts w:ascii="Arial"/>
                <w:sz w:val="18"/>
              </w:rPr>
            </w: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54"/>
              <w:jc w:val="right"/>
              <w:rPr>
                <w:rFonts w:ascii="Arial" w:hAnsi="Arial" w:cs="Arial" w:eastAsia="Arial" w:hint="default"/>
                <w:sz w:val="18"/>
                <w:szCs w:val="18"/>
              </w:rPr>
            </w:pPr>
            <w:r>
              <w:rPr>
                <w:rFonts w:ascii="Arial"/>
                <w:w w:val="99"/>
                <w:sz w:val="18"/>
              </w:rPr>
              <w:t>-</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nil" w:sz="6" w:space="0" w:color="auto"/>
              <w:left w:val="nil" w:sz="6" w:space="0" w:color="auto"/>
              <w:bottom w:val="single" w:sz="12" w:space="0" w:color="000000"/>
              <w:right w:val="nil" w:sz="6" w:space="0" w:color="auto"/>
            </w:tcBorders>
          </w:tcPr>
          <w:p>
            <w:pPr>
              <w:pStyle w:val="TableParagraph"/>
              <w:spacing w:line="240" w:lineRule="auto" w:before="66"/>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686" w:hRule="exact"/>
        </w:trPr>
        <w:tc>
          <w:tcPr>
            <w:tcW w:w="738" w:type="dxa"/>
            <w:tcBorders>
              <w:top w:val="nil" w:sz="6" w:space="0" w:color="auto"/>
              <w:left w:val="nil" w:sz="6" w:space="0" w:color="auto"/>
              <w:bottom w:val="nil" w:sz="6" w:space="0" w:color="auto"/>
              <w:right w:val="nil" w:sz="6" w:space="0" w:color="auto"/>
            </w:tcBorders>
          </w:tcPr>
          <w:p>
            <w:pPr/>
          </w:p>
        </w:tc>
        <w:tc>
          <w:tcPr>
            <w:tcW w:w="5395"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57" w:right="0"/>
              <w:jc w:val="left"/>
              <w:rPr>
                <w:rFonts w:ascii="宋体" w:hAnsi="宋体" w:cs="宋体" w:eastAsia="宋体" w:hint="default"/>
                <w:sz w:val="24"/>
                <w:szCs w:val="24"/>
              </w:rPr>
            </w:pPr>
            <w:r>
              <w:rPr>
                <w:rFonts w:ascii="宋体" w:hAnsi="宋体" w:cs="宋体" w:eastAsia="宋体" w:hint="default"/>
                <w:sz w:val="24"/>
                <w:szCs w:val="24"/>
              </w:rPr>
              <w:t>计入损益的利得或损失为计入利润表中的投资收益</w:t>
            </w:r>
          </w:p>
        </w:tc>
        <w:tc>
          <w:tcPr>
            <w:tcW w:w="142"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32"/>
                <w:szCs w:val="32"/>
              </w:rPr>
            </w:pPr>
          </w:p>
          <w:p>
            <w:pPr>
              <w:pStyle w:val="TableParagraph"/>
              <w:spacing w:line="240" w:lineRule="auto"/>
              <w:ind w:left="-58" w:right="-42"/>
              <w:jc w:val="left"/>
              <w:rPr>
                <w:rFonts w:ascii="宋体" w:hAnsi="宋体" w:cs="宋体" w:eastAsia="宋体" w:hint="default"/>
                <w:sz w:val="24"/>
                <w:szCs w:val="24"/>
              </w:rPr>
            </w:pPr>
            <w:r>
              <w:rPr>
                <w:rFonts w:ascii="宋体" w:hAnsi="宋体" w:cs="宋体" w:eastAsia="宋体" w:hint="default"/>
                <w:sz w:val="24"/>
                <w:szCs w:val="24"/>
              </w:rPr>
              <w:t>。</w:t>
            </w:r>
          </w:p>
        </w:tc>
        <w:tc>
          <w:tcPr>
            <w:tcW w:w="1270" w:type="dxa"/>
            <w:tcBorders>
              <w:top w:val="single" w:sz="12" w:space="0" w:color="000000"/>
              <w:left w:val="nil" w:sz="6" w:space="0" w:color="auto"/>
              <w:bottom w:val="nil" w:sz="6" w:space="0" w:color="auto"/>
              <w:right w:val="nil" w:sz="6" w:space="0" w:color="auto"/>
            </w:tcBorders>
          </w:tcPr>
          <w:p>
            <w:pPr/>
          </w:p>
        </w:tc>
        <w:tc>
          <w:tcPr>
            <w:tcW w:w="121" w:type="dxa"/>
            <w:tcBorders>
              <w:top w:val="nil" w:sz="6" w:space="0" w:color="auto"/>
              <w:left w:val="nil" w:sz="6" w:space="0" w:color="auto"/>
              <w:bottom w:val="nil" w:sz="6" w:space="0" w:color="auto"/>
              <w:right w:val="nil" w:sz="6" w:space="0" w:color="auto"/>
            </w:tcBorders>
          </w:tcPr>
          <w:p>
            <w:pPr/>
          </w:p>
        </w:tc>
        <w:tc>
          <w:tcPr>
            <w:tcW w:w="869" w:type="dxa"/>
            <w:tcBorders>
              <w:top w:val="single" w:sz="12" w:space="0" w:color="000000"/>
              <w:left w:val="nil" w:sz="6" w:space="0" w:color="auto"/>
              <w:bottom w:val="nil" w:sz="6" w:space="0" w:color="auto"/>
              <w:right w:val="nil" w:sz="6" w:space="0" w:color="auto"/>
            </w:tcBorders>
          </w:tcPr>
          <w:p>
            <w:pPr/>
          </w:p>
        </w:tc>
        <w:tc>
          <w:tcPr>
            <w:tcW w:w="142" w:type="dxa"/>
            <w:tcBorders>
              <w:top w:val="nil" w:sz="6" w:space="0" w:color="auto"/>
              <w:left w:val="nil" w:sz="6" w:space="0" w:color="auto"/>
              <w:bottom w:val="nil" w:sz="6" w:space="0" w:color="auto"/>
              <w:right w:val="nil" w:sz="6" w:space="0" w:color="auto"/>
            </w:tcBorders>
          </w:tcPr>
          <w:p>
            <w:pPr/>
          </w:p>
        </w:tc>
        <w:tc>
          <w:tcPr>
            <w:tcW w:w="847" w:type="dxa"/>
            <w:tcBorders>
              <w:top w:val="single" w:sz="12" w:space="0" w:color="000000"/>
              <w:left w:val="nil" w:sz="6" w:space="0" w:color="auto"/>
              <w:bottom w:val="nil" w:sz="6" w:space="0" w:color="auto"/>
              <w:right w:val="nil" w:sz="6" w:space="0" w:color="auto"/>
            </w:tcBorders>
          </w:tcPr>
          <w:p>
            <w:pPr/>
          </w:p>
        </w:tc>
      </w:tr>
    </w:tbl>
    <w:p>
      <w:pPr>
        <w:spacing w:after="0"/>
        <w:sectPr>
          <w:pgSz w:w="11910" w:h="16840"/>
          <w:pgMar w:header="755" w:footer="704" w:top="1900" w:bottom="900" w:left="142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752"/>
        <w:gridCol w:w="2850"/>
        <w:gridCol w:w="1560"/>
        <w:gridCol w:w="134"/>
        <w:gridCol w:w="1847"/>
        <w:gridCol w:w="140"/>
        <w:gridCol w:w="1835"/>
      </w:tblGrid>
      <w:tr>
        <w:trPr>
          <w:trHeight w:val="496"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2850" w:type="dxa"/>
            <w:tcBorders>
              <w:top w:val="nil" w:sz="6" w:space="0" w:color="auto"/>
              <w:left w:val="nil" w:sz="6" w:space="0" w:color="auto"/>
              <w:bottom w:val="nil" w:sz="6" w:space="0" w:color="auto"/>
              <w:right w:val="nil" w:sz="6" w:space="0" w:color="auto"/>
            </w:tcBorders>
          </w:tcPr>
          <w:p>
            <w:pPr>
              <w:pStyle w:val="TableParagraph"/>
              <w:spacing w:line="257" w:lineRule="exact"/>
              <w:ind w:left="71"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560"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752" w:hRule="exact"/>
        </w:trPr>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4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71" w:right="0"/>
              <w:jc w:val="left"/>
              <w:rPr>
                <w:rFonts w:ascii="Arial" w:hAnsi="Arial" w:cs="Arial" w:eastAsia="Arial" w:hint="default"/>
                <w:sz w:val="24"/>
                <w:szCs w:val="24"/>
              </w:rPr>
            </w:pPr>
            <w:r>
              <w:rPr>
                <w:rFonts w:ascii="黑体" w:hAnsi="黑体" w:cs="黑体" w:eastAsia="黑体" w:hint="default"/>
                <w:sz w:val="24"/>
                <w:szCs w:val="24"/>
              </w:rPr>
              <w:t>持续的以公允价值计量的资产和负债</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736" w:hRule="exact"/>
        </w:trPr>
        <w:tc>
          <w:tcPr>
            <w:tcW w:w="752" w:type="dxa"/>
            <w:tcBorders>
              <w:top w:val="nil" w:sz="6" w:space="0" w:color="auto"/>
              <w:left w:val="nil" w:sz="6" w:space="0" w:color="auto"/>
              <w:bottom w:val="nil" w:sz="6" w:space="0" w:color="auto"/>
              <w:right w:val="nil" w:sz="6" w:space="0" w:color="auto"/>
            </w:tcBorders>
          </w:tcPr>
          <w:p>
            <w:pPr/>
          </w:p>
        </w:tc>
        <w:tc>
          <w:tcPr>
            <w:tcW w:w="4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4"/>
              <w:ind w:left="71" w:right="0"/>
              <w:jc w:val="left"/>
              <w:rPr>
                <w:rFonts w:ascii="宋体" w:hAnsi="宋体" w:cs="宋体" w:eastAsia="宋体" w:hint="default"/>
                <w:sz w:val="24"/>
                <w:szCs w:val="24"/>
              </w:rPr>
            </w:pPr>
            <w:r>
              <w:rPr>
                <w:rFonts w:ascii="宋体" w:hAnsi="宋体" w:cs="宋体" w:eastAsia="宋体" w:hint="default"/>
                <w:sz w:val="24"/>
                <w:szCs w:val="24"/>
              </w:rPr>
              <w:t>上述第三层次资产和负债变动如下：</w:t>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
        </w:tc>
      </w:tr>
      <w:tr>
        <w:trPr>
          <w:trHeight w:val="1045" w:hRule="exact"/>
        </w:trPr>
        <w:tc>
          <w:tcPr>
            <w:tcW w:w="752" w:type="dxa"/>
            <w:tcBorders>
              <w:top w:val="nil" w:sz="6" w:space="0" w:color="auto"/>
              <w:left w:val="nil" w:sz="6" w:space="0" w:color="auto"/>
              <w:bottom w:val="nil" w:sz="6" w:space="0" w:color="auto"/>
              <w:right w:val="nil" w:sz="6" w:space="0" w:color="auto"/>
            </w:tcBorders>
          </w:tcPr>
          <w:p>
            <w:pPr/>
          </w:p>
        </w:tc>
        <w:tc>
          <w:tcPr>
            <w:tcW w:w="441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64" w:lineRule="auto"/>
              <w:ind w:left="3272" w:right="55" w:hanging="60"/>
              <w:jc w:val="right"/>
              <w:rPr>
                <w:rFonts w:ascii="宋体" w:hAnsi="宋体" w:cs="宋体" w:eastAsia="宋体" w:hint="default"/>
                <w:sz w:val="18"/>
                <w:szCs w:val="18"/>
              </w:rPr>
            </w:pPr>
            <w:r>
              <w:rPr>
                <w:rFonts w:ascii="宋体" w:hAnsi="宋体" w:cs="宋体" w:eastAsia="宋体" w:hint="default"/>
                <w:sz w:val="18"/>
                <w:szCs w:val="18"/>
              </w:rPr>
              <w:t>其他流动资产</w:t>
            </w:r>
            <w:r>
              <w:rPr>
                <w:rFonts w:ascii="Arial" w:hAnsi="Arial" w:cs="Arial" w:eastAsia="Arial" w:hint="default"/>
                <w:sz w:val="18"/>
                <w:szCs w:val="18"/>
              </w:rPr>
              <w:t>- </w:t>
            </w:r>
            <w:r>
              <w:rPr>
                <w:rFonts w:ascii="宋体" w:hAnsi="宋体" w:cs="宋体" w:eastAsia="宋体" w:hint="default"/>
                <w:sz w:val="18"/>
                <w:szCs w:val="18"/>
              </w:rPr>
              <w:t>一年内到期的</w:t>
            </w:r>
          </w:p>
          <w:p>
            <w:pPr>
              <w:pStyle w:val="TableParagraph"/>
              <w:spacing w:line="240" w:lineRule="auto" w:before="19"/>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right="57"/>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2" w:space="0" w:color="000000"/>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w:t>
            </w:r>
          </w:p>
          <w:p>
            <w:pPr>
              <w:pStyle w:val="TableParagraph"/>
              <w:spacing w:line="233" w:lineRule="exact"/>
              <w:ind w:left="1114" w:right="0"/>
              <w:jc w:val="left"/>
              <w:rPr>
                <w:rFonts w:ascii="宋体" w:hAnsi="宋体" w:cs="宋体" w:eastAsia="宋体" w:hint="default"/>
                <w:sz w:val="18"/>
                <w:szCs w:val="18"/>
              </w:rPr>
            </w:pPr>
            <w:r>
              <w:rPr>
                <w:rFonts w:ascii="宋体" w:hAnsi="宋体" w:cs="宋体" w:eastAsia="宋体" w:hint="default"/>
                <w:sz w:val="18"/>
                <w:szCs w:val="18"/>
              </w:rPr>
              <w:t>金融负债</w:t>
            </w:r>
          </w:p>
        </w:tc>
      </w:tr>
      <w:tr>
        <w:trPr>
          <w:trHeight w:val="546" w:hRule="exact"/>
        </w:trPr>
        <w:tc>
          <w:tcPr>
            <w:tcW w:w="752" w:type="dxa"/>
            <w:tcBorders>
              <w:top w:val="nil" w:sz="6" w:space="0" w:color="auto"/>
              <w:left w:val="nil" w:sz="6" w:space="0" w:color="auto"/>
              <w:bottom w:val="nil" w:sz="6" w:space="0" w:color="auto"/>
              <w:right w:val="nil" w:sz="6" w:space="0" w:color="auto"/>
            </w:tcBorders>
          </w:tcPr>
          <w:p>
            <w:pPr/>
          </w:p>
        </w:tc>
        <w:tc>
          <w:tcPr>
            <w:tcW w:w="2850" w:type="dxa"/>
            <w:tcBorders>
              <w:top w:val="nil" w:sz="6" w:space="0" w:color="auto"/>
              <w:left w:val="nil" w:sz="6" w:space="0" w:color="auto"/>
              <w:bottom w:val="nil" w:sz="6" w:space="0" w:color="auto"/>
              <w:right w:val="nil" w:sz="6" w:space="0" w:color="auto"/>
            </w:tcBorders>
          </w:tcPr>
          <w:p>
            <w:pPr/>
          </w:p>
        </w:tc>
        <w:tc>
          <w:tcPr>
            <w:tcW w:w="1560"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57"/>
              <w:jc w:val="righ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single" w:sz="2" w:space="0" w:color="000000"/>
              <w:left w:val="nil" w:sz="6" w:space="0" w:color="auto"/>
              <w:bottom w:val="nil" w:sz="6" w:space="0" w:color="auto"/>
              <w:right w:val="nil" w:sz="6" w:space="0" w:color="auto"/>
            </w:tcBorders>
          </w:tcPr>
          <w:p>
            <w:pPr>
              <w:pStyle w:val="TableParagraph"/>
              <w:spacing w:line="240" w:lineRule="auto" w:before="58"/>
              <w:ind w:right="60"/>
              <w:jc w:val="right"/>
              <w:rPr>
                <w:rFonts w:ascii="宋体" w:hAnsi="宋体" w:cs="宋体" w:eastAsia="宋体" w:hint="default"/>
                <w:sz w:val="18"/>
                <w:szCs w:val="18"/>
              </w:rPr>
            </w:pPr>
            <w:r>
              <w:rPr>
                <w:rFonts w:ascii="宋体" w:hAnsi="宋体" w:cs="宋体" w:eastAsia="宋体" w:hint="default"/>
                <w:sz w:val="18"/>
                <w:szCs w:val="18"/>
              </w:rPr>
              <w:t>卖出期权</w:t>
            </w:r>
          </w:p>
        </w:tc>
      </w:tr>
      <w:tr>
        <w:trPr>
          <w:trHeight w:val="571" w:hRule="exact"/>
        </w:trPr>
        <w:tc>
          <w:tcPr>
            <w:tcW w:w="752" w:type="dxa"/>
            <w:tcBorders>
              <w:top w:val="nil" w:sz="6" w:space="0" w:color="auto"/>
              <w:left w:val="nil" w:sz="6" w:space="0" w:color="auto"/>
              <w:bottom w:val="nil" w:sz="6" w:space="0" w:color="auto"/>
              <w:right w:val="nil" w:sz="6" w:space="0" w:color="auto"/>
            </w:tcBorders>
          </w:tcPr>
          <w:p>
            <w:pP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130"/>
              <w:jc w:val="right"/>
              <w:rPr>
                <w:rFonts w:ascii="Arial" w:hAnsi="Arial" w:cs="Arial" w:eastAsia="Arial" w:hint="default"/>
                <w:sz w:val="18"/>
                <w:szCs w:val="18"/>
              </w:rPr>
            </w:pPr>
            <w:r>
              <w:rPr>
                <w:rFonts w:ascii="Arial"/>
                <w:spacing w:val="-1"/>
                <w:sz w:val="18"/>
              </w:rPr>
              <w:t>547,192</w:t>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752" w:type="dxa"/>
            <w:tcBorders>
              <w:top w:val="nil" w:sz="6" w:space="0" w:color="auto"/>
              <w:left w:val="nil" w:sz="6" w:space="0" w:color="auto"/>
              <w:bottom w:val="nil" w:sz="6" w:space="0" w:color="auto"/>
              <w:right w:val="nil" w:sz="6" w:space="0" w:color="auto"/>
            </w:tcBorders>
          </w:tcPr>
          <w:p>
            <w:pP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6"/>
              <w:jc w:val="right"/>
              <w:rPr>
                <w:rFonts w:ascii="Arial" w:hAnsi="Arial" w:cs="Arial" w:eastAsia="Arial" w:hint="default"/>
                <w:sz w:val="18"/>
                <w:szCs w:val="18"/>
              </w:rPr>
            </w:pPr>
            <w:r>
              <w:rPr>
                <w:rFonts w:ascii="Arial"/>
                <w:spacing w:val="-1"/>
                <w:sz w:val="18"/>
              </w:rPr>
              <w:t>40,000</w:t>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55"/>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60"/>
              <w:jc w:val="right"/>
              <w:rPr>
                <w:rFonts w:ascii="Arial" w:hAnsi="Arial" w:cs="Arial" w:eastAsia="Arial" w:hint="default"/>
                <w:sz w:val="18"/>
                <w:szCs w:val="18"/>
              </w:rPr>
            </w:pPr>
            <w:r>
              <w:rPr>
                <w:rFonts w:ascii="Arial"/>
                <w:w w:val="99"/>
                <w:sz w:val="18"/>
              </w:rPr>
              <w:t>-</w:t>
            </w:r>
            <w:r>
              <w:rPr>
                <w:rFonts w:ascii="Arial"/>
                <w:sz w:val="18"/>
              </w:rPr>
            </w:r>
          </w:p>
        </w:tc>
      </w:tr>
      <w:tr>
        <w:trPr>
          <w:trHeight w:val="334" w:hRule="exact"/>
        </w:trPr>
        <w:tc>
          <w:tcPr>
            <w:tcW w:w="752" w:type="dxa"/>
            <w:tcBorders>
              <w:top w:val="nil" w:sz="6" w:space="0" w:color="auto"/>
              <w:left w:val="nil" w:sz="6" w:space="0" w:color="auto"/>
              <w:bottom w:val="nil" w:sz="6" w:space="0" w:color="auto"/>
              <w:right w:val="nil" w:sz="6" w:space="0" w:color="auto"/>
            </w:tcBorders>
          </w:tcPr>
          <w:p>
            <w:pP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1" w:right="0"/>
              <w:jc w:val="left"/>
              <w:rPr>
                <w:rFonts w:ascii="宋体" w:hAnsi="宋体" w:cs="宋体" w:eastAsia="宋体" w:hint="default"/>
                <w:sz w:val="18"/>
                <w:szCs w:val="18"/>
              </w:rPr>
            </w:pPr>
            <w:r>
              <w:rPr>
                <w:rFonts w:ascii="宋体" w:hAnsi="宋体" w:cs="宋体" w:eastAsia="宋体" w:hint="default"/>
                <w:sz w:val="18"/>
                <w:szCs w:val="18"/>
              </w:rPr>
              <w:t>发行</w:t>
            </w:r>
          </w:p>
        </w:tc>
        <w:tc>
          <w:tcPr>
            <w:tcW w:w="156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55"/>
              <w:jc w:val="right"/>
              <w:rPr>
                <w:rFonts w:ascii="Arial" w:hAnsi="Arial" w:cs="Arial" w:eastAsia="Arial" w:hint="default"/>
                <w:sz w:val="18"/>
                <w:szCs w:val="18"/>
              </w:rPr>
            </w:pPr>
            <w:r>
              <w:rPr>
                <w:rFonts w:ascii="Arial"/>
                <w:w w:val="99"/>
                <w:sz w:val="18"/>
              </w:rPr>
              <w:t>-</w:t>
            </w:r>
            <w:r>
              <w:rPr>
                <w:rFonts w:ascii="Arial"/>
                <w:sz w:val="18"/>
              </w:rPr>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1"/>
              <w:jc w:val="right"/>
              <w:rPr>
                <w:rFonts w:ascii="Arial" w:hAnsi="Arial" w:cs="Arial" w:eastAsia="Arial" w:hint="default"/>
                <w:sz w:val="18"/>
                <w:szCs w:val="18"/>
              </w:rPr>
            </w:pPr>
            <w:r>
              <w:rPr>
                <w:rFonts w:ascii="Arial"/>
                <w:spacing w:val="-1"/>
                <w:sz w:val="18"/>
              </w:rPr>
              <w:t>90,400</w:t>
            </w:r>
          </w:p>
        </w:tc>
      </w:tr>
      <w:tr>
        <w:trPr>
          <w:trHeight w:val="542" w:hRule="exact"/>
        </w:trPr>
        <w:tc>
          <w:tcPr>
            <w:tcW w:w="752" w:type="dxa"/>
            <w:tcBorders>
              <w:top w:val="nil" w:sz="6" w:space="0" w:color="auto"/>
              <w:left w:val="nil" w:sz="6" w:space="0" w:color="auto"/>
              <w:bottom w:val="nil" w:sz="6" w:space="0" w:color="auto"/>
              <w:right w:val="nil" w:sz="6" w:space="0" w:color="auto"/>
            </w:tcBorders>
          </w:tcPr>
          <w:p>
            <w:pP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ind w:left="299" w:right="58" w:hanging="228"/>
              <w:jc w:val="left"/>
              <w:rPr>
                <w:rFonts w:ascii="宋体" w:hAnsi="宋体" w:cs="宋体" w:eastAsia="宋体" w:hint="default"/>
                <w:sz w:val="18"/>
                <w:szCs w:val="18"/>
              </w:rPr>
            </w:pPr>
            <w:r>
              <w:rPr>
                <w:rFonts w:ascii="宋体" w:hAnsi="宋体" w:cs="宋体" w:eastAsia="宋体" w:hint="default"/>
                <w:sz w:val="18"/>
                <w:szCs w:val="18"/>
              </w:rPr>
              <w:t>计入其他综合收益的利得或损失的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变动</w:t>
            </w:r>
          </w:p>
        </w:tc>
        <w:tc>
          <w:tcPr>
            <w:tcW w:w="1560"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w w:val="95"/>
                <w:sz w:val="18"/>
              </w:rPr>
              <w:t>98</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(24,927)</w:t>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nil" w:sz="6" w:space="0" w:color="auto"/>
              <w:left w:val="nil" w:sz="6" w:space="0" w:color="auto"/>
              <w:bottom w:val="single" w:sz="4" w:space="0" w:color="000000"/>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25"/>
                <w:szCs w:val="25"/>
              </w:rPr>
            </w:pPr>
          </w:p>
          <w:p>
            <w:pPr>
              <w:pStyle w:val="TableParagraph"/>
              <w:spacing w:line="240" w:lineRule="auto"/>
              <w:ind w:right="60"/>
              <w:jc w:val="right"/>
              <w:rPr>
                <w:rFonts w:ascii="Arial" w:hAnsi="Arial" w:cs="Arial" w:eastAsia="Arial" w:hint="default"/>
                <w:sz w:val="18"/>
                <w:szCs w:val="18"/>
              </w:rPr>
            </w:pPr>
            <w:r>
              <w:rPr>
                <w:rFonts w:ascii="Arial"/>
                <w:w w:val="99"/>
                <w:sz w:val="18"/>
              </w:rPr>
              <w:t>-</w:t>
            </w:r>
            <w:r>
              <w:rPr>
                <w:rFonts w:ascii="Arial"/>
                <w:sz w:val="18"/>
              </w:rPr>
            </w:r>
          </w:p>
        </w:tc>
      </w:tr>
      <w:tr>
        <w:trPr>
          <w:trHeight w:val="376" w:hRule="exact"/>
        </w:trPr>
        <w:tc>
          <w:tcPr>
            <w:tcW w:w="752" w:type="dxa"/>
            <w:tcBorders>
              <w:top w:val="nil" w:sz="6" w:space="0" w:color="auto"/>
              <w:left w:val="nil" w:sz="6" w:space="0" w:color="auto"/>
              <w:bottom w:val="nil" w:sz="6" w:space="0" w:color="auto"/>
              <w:right w:val="nil" w:sz="6" w:space="0" w:color="auto"/>
            </w:tcBorders>
          </w:tcPr>
          <w:p>
            <w:pPr/>
          </w:p>
        </w:tc>
        <w:tc>
          <w:tcPr>
            <w:tcW w:w="285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1"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560"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56"/>
              <w:jc w:val="right"/>
              <w:rPr>
                <w:rFonts w:ascii="Arial" w:hAnsi="Arial" w:cs="Arial" w:eastAsia="Arial" w:hint="default"/>
                <w:sz w:val="18"/>
                <w:szCs w:val="18"/>
              </w:rPr>
            </w:pPr>
            <w:r>
              <w:rPr>
                <w:rFonts w:ascii="Arial"/>
                <w:spacing w:val="-1"/>
                <w:sz w:val="18"/>
              </w:rPr>
              <w:t>40,098</w:t>
            </w:r>
          </w:p>
        </w:tc>
        <w:tc>
          <w:tcPr>
            <w:tcW w:w="134" w:type="dxa"/>
            <w:tcBorders>
              <w:top w:val="nil" w:sz="6" w:space="0" w:color="auto"/>
              <w:left w:val="nil" w:sz="6" w:space="0" w:color="auto"/>
              <w:bottom w:val="nil" w:sz="6" w:space="0" w:color="auto"/>
              <w:right w:val="nil" w:sz="6" w:space="0" w:color="auto"/>
            </w:tcBorders>
          </w:tcPr>
          <w:p>
            <w:pPr/>
          </w:p>
        </w:tc>
        <w:tc>
          <w:tcPr>
            <w:tcW w:w="1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130"/>
              <w:jc w:val="right"/>
              <w:rPr>
                <w:rFonts w:ascii="Arial" w:hAnsi="Arial" w:cs="Arial" w:eastAsia="Arial" w:hint="default"/>
                <w:sz w:val="18"/>
                <w:szCs w:val="18"/>
              </w:rPr>
            </w:pPr>
            <w:r>
              <w:rPr>
                <w:rFonts w:ascii="Arial"/>
                <w:spacing w:val="-1"/>
                <w:sz w:val="18"/>
              </w:rPr>
              <w:t>522,265</w:t>
            </w:r>
          </w:p>
        </w:tc>
        <w:tc>
          <w:tcPr>
            <w:tcW w:w="140" w:type="dxa"/>
            <w:tcBorders>
              <w:top w:val="nil" w:sz="6" w:space="0" w:color="auto"/>
              <w:left w:val="nil" w:sz="6" w:space="0" w:color="auto"/>
              <w:bottom w:val="nil" w:sz="6" w:space="0" w:color="auto"/>
              <w:right w:val="nil" w:sz="6" w:space="0" w:color="auto"/>
            </w:tcBorders>
          </w:tcPr>
          <w:p>
            <w:pPr/>
          </w:p>
        </w:tc>
        <w:tc>
          <w:tcPr>
            <w:tcW w:w="1835" w:type="dxa"/>
            <w:tcBorders>
              <w:top w:val="single" w:sz="4" w:space="0" w:color="000000"/>
              <w:left w:val="nil" w:sz="6" w:space="0" w:color="auto"/>
              <w:bottom w:val="single" w:sz="12" w:space="0" w:color="000000"/>
              <w:right w:val="nil" w:sz="6" w:space="0" w:color="auto"/>
            </w:tcBorders>
          </w:tcPr>
          <w:p>
            <w:pPr>
              <w:pStyle w:val="TableParagraph"/>
              <w:spacing w:line="240" w:lineRule="auto" w:before="108"/>
              <w:ind w:right="61"/>
              <w:jc w:val="right"/>
              <w:rPr>
                <w:rFonts w:ascii="Arial" w:hAnsi="Arial" w:cs="Arial" w:eastAsia="Arial" w:hint="default"/>
                <w:sz w:val="18"/>
                <w:szCs w:val="18"/>
              </w:rPr>
            </w:pPr>
            <w:r>
              <w:rPr>
                <w:rFonts w:ascii="Arial"/>
                <w:spacing w:val="-1"/>
                <w:sz w:val="18"/>
              </w:rPr>
              <w:t>90,400</w:t>
            </w:r>
          </w:p>
        </w:tc>
      </w:tr>
      <w:tr>
        <w:trPr>
          <w:trHeight w:val="1309" w:hRule="exact"/>
        </w:trPr>
        <w:tc>
          <w:tcPr>
            <w:tcW w:w="752" w:type="dxa"/>
            <w:tcBorders>
              <w:top w:val="nil" w:sz="6" w:space="0" w:color="auto"/>
              <w:left w:val="nil" w:sz="6" w:space="0" w:color="auto"/>
              <w:bottom w:val="nil" w:sz="6" w:space="0" w:color="auto"/>
              <w:right w:val="nil" w:sz="6" w:space="0" w:color="auto"/>
            </w:tcBorders>
          </w:tcPr>
          <w:p>
            <w:pPr/>
          </w:p>
        </w:tc>
        <w:tc>
          <w:tcPr>
            <w:tcW w:w="836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2"/>
                <w:szCs w:val="32"/>
              </w:rPr>
            </w:pPr>
          </w:p>
          <w:p>
            <w:pPr>
              <w:pStyle w:val="TableParagraph"/>
              <w:spacing w:line="237" w:lineRule="auto"/>
              <w:ind w:left="71" w:right="107"/>
              <w:jc w:val="both"/>
              <w:rPr>
                <w:rFonts w:ascii="宋体" w:hAnsi="宋体" w:cs="宋体" w:eastAsia="宋体" w:hint="default"/>
                <w:sz w:val="24"/>
                <w:szCs w:val="24"/>
              </w:rPr>
            </w:pPr>
            <w:r>
              <w:rPr>
                <w:rFonts w:ascii="宋体" w:hAnsi="宋体" w:cs="宋体" w:eastAsia="宋体" w:hint="default"/>
                <w:sz w:val="24"/>
                <w:szCs w:val="24"/>
              </w:rPr>
              <w:t>本集团由投资部门委托外部独立评估师负责金融资产及金融负债的估值工作， 上述估值结果由本集团财务部门进行独立验证及账务处理，并基于经验证的估 值结果编制与公允价值有关的披露信息。</w:t>
            </w:r>
          </w:p>
        </w:tc>
      </w:tr>
    </w:tbl>
    <w:p>
      <w:pPr>
        <w:spacing w:after="0" w:line="237" w:lineRule="auto"/>
        <w:jc w:val="both"/>
        <w:rPr>
          <w:rFonts w:ascii="宋体" w:hAnsi="宋体" w:cs="宋体" w:eastAsia="宋体" w:hint="default"/>
          <w:sz w:val="24"/>
          <w:szCs w:val="24"/>
        </w:rPr>
        <w:sectPr>
          <w:pgSz w:w="11910" w:h="16840"/>
          <w:pgMar w:header="755" w:footer="704" w:top="1900" w:bottom="900" w:left="1420" w:right="0"/>
        </w:sectPr>
      </w:pPr>
    </w:p>
    <w:p>
      <w:pPr>
        <w:spacing w:line="240" w:lineRule="auto" w:before="10"/>
        <w:rPr>
          <w:rFonts w:ascii="Times New Roman" w:hAnsi="Times New Roman" w:cs="Times New Roman" w:eastAsia="Times New Roman" w:hint="default"/>
          <w:sz w:val="20"/>
          <w:szCs w:val="20"/>
        </w:rPr>
      </w:pPr>
    </w:p>
    <w:p>
      <w:pPr>
        <w:pStyle w:val="Heading3"/>
        <w:tabs>
          <w:tab w:pos="813" w:val="left" w:leader="none"/>
        </w:tabs>
        <w:spacing w:line="240" w:lineRule="auto" w:before="26"/>
        <w:ind w:left="104" w:right="0"/>
        <w:jc w:val="left"/>
        <w:rPr>
          <w:rFonts w:ascii="Arial" w:hAnsi="Arial" w:cs="Arial" w:eastAsia="Arial" w:hint="default"/>
        </w:rPr>
      </w:pPr>
      <w:r>
        <w:rPr/>
        <w:t>十四</w:t>
        <w:tab/>
        <w:t>公允价值估计</w:t>
      </w:r>
      <w:r>
        <w:rPr>
          <w:rFonts w:ascii="Arial" w:hAnsi="Arial" w:cs="Arial" w:eastAsia="Arial" w:hint="default"/>
        </w:rPr>
        <w:t>(</w:t>
      </w:r>
      <w:r>
        <w:rPr/>
        <w:t>续</w:t>
      </w:r>
      <w:r>
        <w:rPr>
          <w:rFonts w:ascii="Arial" w:hAnsi="Arial" w:cs="Arial" w:eastAsia="Arial" w:hint="default"/>
        </w:rPr>
        <w:t>)</w:t>
      </w:r>
    </w:p>
    <w:p>
      <w:pPr>
        <w:spacing w:line="240" w:lineRule="auto" w:before="3"/>
        <w:rPr>
          <w:rFonts w:ascii="Arial" w:hAnsi="Arial" w:cs="Arial" w:eastAsia="Arial" w:hint="default"/>
          <w:sz w:val="22"/>
          <w:szCs w:val="22"/>
        </w:rPr>
      </w:pPr>
    </w:p>
    <w:p>
      <w:pPr>
        <w:pStyle w:val="Heading3"/>
        <w:tabs>
          <w:tab w:pos="813" w:val="left" w:leader="none"/>
        </w:tabs>
        <w:spacing w:line="240" w:lineRule="auto"/>
        <w:ind w:left="224" w:right="0"/>
        <w:jc w:val="left"/>
        <w:rPr>
          <w:rFonts w:ascii="Arial" w:hAnsi="Arial" w:cs="Arial" w:eastAsia="Arial" w:hint="default"/>
        </w:rPr>
      </w:pPr>
      <w:r>
        <w:rPr>
          <w:rFonts w:ascii="Arial" w:hAnsi="Arial" w:cs="Arial" w:eastAsia="Arial" w:hint="default"/>
          <w:w w:val="95"/>
          <w:position w:val="2"/>
        </w:rPr>
        <w:t>(1)</w:t>
        <w:tab/>
      </w:r>
      <w:r>
        <w:rPr/>
        <w:t>持续的以公允价值计量的资产和负债</w:t>
      </w:r>
      <w:r>
        <w:rPr>
          <w:rFonts w:ascii="Arial" w:hAnsi="Arial" w:cs="Arial" w:eastAsia="Arial" w:hint="default"/>
        </w:rPr>
        <w:t>(</w:t>
      </w:r>
      <w:r>
        <w:rPr/>
        <w:t>续</w:t>
      </w:r>
      <w:r>
        <w:rPr>
          <w:rFonts w:ascii="Arial" w:hAnsi="Arial" w:cs="Arial" w:eastAsia="Arial" w:hint="default"/>
        </w:rPr>
        <w:t>)</w:t>
      </w:r>
    </w:p>
    <w:p>
      <w:pPr>
        <w:spacing w:line="240" w:lineRule="auto" w:before="4"/>
        <w:rPr>
          <w:rFonts w:ascii="Arial" w:hAnsi="Arial" w:cs="Arial" w:eastAsia="Arial" w:hint="default"/>
          <w:sz w:val="22"/>
          <w:szCs w:val="22"/>
        </w:rPr>
      </w:pPr>
    </w:p>
    <w:p>
      <w:pPr>
        <w:pStyle w:val="Heading3"/>
        <w:spacing w:line="240" w:lineRule="auto"/>
        <w:ind w:left="813" w:right="0"/>
        <w:jc w:val="left"/>
        <w:rPr>
          <w:rFonts w:ascii="宋体" w:hAnsi="宋体" w:cs="宋体" w:eastAsia="宋体" w:hint="default"/>
        </w:rPr>
      </w:pPr>
      <w:r>
        <w:rPr>
          <w:rFonts w:ascii="宋体" w:hAnsi="宋体" w:cs="宋体" w:eastAsia="宋体" w:hint="default"/>
        </w:rPr>
        <w:t>第三层次公允价值计量的相关信息如下：</w:t>
      </w:r>
    </w:p>
    <w:p>
      <w:pPr>
        <w:spacing w:line="240" w:lineRule="auto" w:before="2"/>
        <w:rPr>
          <w:rFonts w:ascii="宋体" w:hAnsi="宋体" w:cs="宋体" w:eastAsia="宋体" w:hint="default"/>
          <w:sz w:val="18"/>
          <w:szCs w:val="18"/>
        </w:rPr>
      </w:pPr>
    </w:p>
    <w:tbl>
      <w:tblPr>
        <w:tblW w:w="0" w:type="auto"/>
        <w:jc w:val="left"/>
        <w:tblInd w:w="778" w:type="dxa"/>
        <w:tblLayout w:type="fixed"/>
        <w:tblCellMar>
          <w:top w:w="0" w:type="dxa"/>
          <w:left w:w="0" w:type="dxa"/>
          <w:bottom w:w="0" w:type="dxa"/>
          <w:right w:w="0" w:type="dxa"/>
        </w:tblCellMar>
        <w:tblLook w:val="01E0"/>
      </w:tblPr>
      <w:tblGrid>
        <w:gridCol w:w="1965"/>
        <w:gridCol w:w="1069"/>
        <w:gridCol w:w="1055"/>
        <w:gridCol w:w="956"/>
        <w:gridCol w:w="1022"/>
        <w:gridCol w:w="1788"/>
        <w:gridCol w:w="913"/>
      </w:tblGrid>
      <w:tr>
        <w:trPr>
          <w:trHeight w:val="313" w:hRule="exact"/>
        </w:trPr>
        <w:tc>
          <w:tcPr>
            <w:tcW w:w="1965" w:type="dxa"/>
            <w:vMerge w:val="restart"/>
            <w:tcBorders>
              <w:top w:val="nil" w:sz="6" w:space="0" w:color="auto"/>
              <w:left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3"/>
              <w:jc w:val="right"/>
              <w:rPr>
                <w:rFonts w:ascii="Arial" w:hAnsi="Arial" w:cs="Arial" w:eastAsia="Arial" w:hint="default"/>
                <w:sz w:val="18"/>
                <w:szCs w:val="18"/>
              </w:rPr>
            </w:pPr>
            <w:r>
              <w:rPr>
                <w:rFonts w:ascii="Arial" w:hAnsi="Arial" w:cs="Arial" w:eastAsia="Arial" w:hint="default"/>
                <w:sz w:val="18"/>
                <w:szCs w:val="18"/>
              </w:rPr>
              <w:t>2014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p>
        </w:tc>
        <w:tc>
          <w:tcPr>
            <w:tcW w:w="105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single" w:sz="4" w:space="0" w:color="000000"/>
              <w:right w:val="nil" w:sz="6" w:space="0" w:color="auto"/>
            </w:tcBorders>
          </w:tcPr>
          <w:p>
            <w:pPr/>
          </w:p>
        </w:tc>
        <w:tc>
          <w:tcPr>
            <w:tcW w:w="1022" w:type="dxa"/>
            <w:tcBorders>
              <w:top w:val="nil" w:sz="6" w:space="0" w:color="auto"/>
              <w:left w:val="nil" w:sz="6" w:space="0" w:color="auto"/>
              <w:bottom w:val="single" w:sz="4" w:space="0" w:color="000000"/>
              <w:right w:val="nil" w:sz="6" w:space="0" w:color="auto"/>
            </w:tcBorders>
          </w:tcPr>
          <w:p>
            <w:pP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91" w:right="0"/>
              <w:jc w:val="left"/>
              <w:rPr>
                <w:rFonts w:ascii="宋体" w:hAnsi="宋体" w:cs="宋体" w:eastAsia="宋体" w:hint="default"/>
                <w:sz w:val="18"/>
                <w:szCs w:val="18"/>
              </w:rPr>
            </w:pPr>
            <w:r>
              <w:rPr>
                <w:rFonts w:ascii="宋体" w:hAnsi="宋体" w:cs="宋体" w:eastAsia="宋体" w:hint="default"/>
                <w:sz w:val="18"/>
                <w:szCs w:val="18"/>
              </w:rPr>
              <w:t>输入值</w:t>
            </w:r>
          </w:p>
        </w:tc>
        <w:tc>
          <w:tcPr>
            <w:tcW w:w="913" w:type="dxa"/>
            <w:tcBorders>
              <w:top w:val="nil" w:sz="6" w:space="0" w:color="auto"/>
              <w:left w:val="nil" w:sz="6" w:space="0" w:color="auto"/>
              <w:bottom w:val="single" w:sz="4" w:space="0" w:color="000000"/>
              <w:right w:val="nil" w:sz="6" w:space="0" w:color="auto"/>
            </w:tcBorders>
          </w:tcPr>
          <w:p>
            <w:pPr/>
          </w:p>
        </w:tc>
      </w:tr>
      <w:tr>
        <w:trPr>
          <w:trHeight w:val="242" w:hRule="exact"/>
        </w:trPr>
        <w:tc>
          <w:tcPr>
            <w:tcW w:w="1965" w:type="dxa"/>
            <w:vMerge/>
            <w:tcBorders>
              <w:left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23" w:lineRule="exact"/>
              <w:ind w:right="134"/>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55" w:type="dxa"/>
            <w:tcBorders>
              <w:top w:val="nil" w:sz="6" w:space="0" w:color="auto"/>
              <w:left w:val="nil" w:sz="6" w:space="0" w:color="auto"/>
              <w:bottom w:val="nil" w:sz="6" w:space="0" w:color="auto"/>
              <w:right w:val="nil" w:sz="6" w:space="0" w:color="auto"/>
            </w:tcBorders>
          </w:tcPr>
          <w:p>
            <w:pPr/>
          </w:p>
        </w:tc>
        <w:tc>
          <w:tcPr>
            <w:tcW w:w="956" w:type="dxa"/>
            <w:tcBorders>
              <w:top w:val="single" w:sz="4" w:space="0" w:color="000000"/>
              <w:left w:val="nil" w:sz="6" w:space="0" w:color="auto"/>
              <w:bottom w:val="nil" w:sz="6" w:space="0" w:color="auto"/>
              <w:right w:val="nil" w:sz="6" w:space="0" w:color="auto"/>
            </w:tcBorders>
          </w:tcPr>
          <w:p>
            <w:pPr/>
          </w:p>
        </w:tc>
        <w:tc>
          <w:tcPr>
            <w:tcW w:w="1022" w:type="dxa"/>
            <w:tcBorders>
              <w:top w:val="single" w:sz="4" w:space="0" w:color="000000"/>
              <w:left w:val="nil" w:sz="6" w:space="0" w:color="auto"/>
              <w:bottom w:val="nil" w:sz="6" w:space="0" w:color="auto"/>
              <w:right w:val="nil" w:sz="6" w:space="0" w:color="auto"/>
            </w:tcBorders>
          </w:tcPr>
          <w:p>
            <w:pPr>
              <w:pStyle w:val="TableParagraph"/>
              <w:spacing w:line="218" w:lineRule="exact"/>
              <w:ind w:right="89"/>
              <w:jc w:val="right"/>
              <w:rPr>
                <w:rFonts w:ascii="宋体" w:hAnsi="宋体" w:cs="宋体" w:eastAsia="宋体" w:hint="default"/>
                <w:sz w:val="18"/>
                <w:szCs w:val="18"/>
              </w:rPr>
            </w:pPr>
            <w:r>
              <w:rPr>
                <w:rFonts w:ascii="宋体" w:hAnsi="宋体" w:cs="宋体" w:eastAsia="宋体" w:hint="default"/>
                <w:sz w:val="18"/>
                <w:szCs w:val="18"/>
              </w:rPr>
              <w:t>范围</w:t>
            </w:r>
            <w:r>
              <w:rPr>
                <w:rFonts w:ascii="Arial" w:hAnsi="Arial" w:cs="Arial" w:eastAsia="Arial" w:hint="default"/>
                <w:sz w:val="18"/>
                <w:szCs w:val="18"/>
              </w:rPr>
              <w:t>/</w:t>
            </w:r>
            <w:r>
              <w:rPr>
                <w:rFonts w:ascii="宋体" w:hAnsi="宋体" w:cs="宋体" w:eastAsia="宋体" w:hint="default"/>
                <w:sz w:val="18"/>
                <w:szCs w:val="18"/>
              </w:rPr>
              <w:t>加权</w:t>
            </w:r>
          </w:p>
        </w:tc>
        <w:tc>
          <w:tcPr>
            <w:tcW w:w="1788" w:type="dxa"/>
            <w:tcBorders>
              <w:top w:val="single" w:sz="4" w:space="0" w:color="000000"/>
              <w:left w:val="nil" w:sz="6" w:space="0" w:color="auto"/>
              <w:bottom w:val="nil" w:sz="6" w:space="0" w:color="auto"/>
              <w:right w:val="nil" w:sz="6" w:space="0" w:color="auto"/>
            </w:tcBorders>
          </w:tcPr>
          <w:p>
            <w:pPr>
              <w:pStyle w:val="TableParagraph"/>
              <w:spacing w:line="205" w:lineRule="exact"/>
              <w:ind w:right="133"/>
              <w:jc w:val="right"/>
              <w:rPr>
                <w:rFonts w:ascii="宋体" w:hAnsi="宋体" w:cs="宋体" w:eastAsia="宋体" w:hint="default"/>
                <w:sz w:val="18"/>
                <w:szCs w:val="18"/>
              </w:rPr>
            </w:pPr>
            <w:r>
              <w:rPr>
                <w:rFonts w:ascii="宋体" w:hAnsi="宋体" w:cs="宋体" w:eastAsia="宋体" w:hint="default"/>
                <w:sz w:val="18"/>
                <w:szCs w:val="18"/>
              </w:rPr>
              <w:t>与公允价值之间的</w:t>
            </w:r>
          </w:p>
        </w:tc>
        <w:tc>
          <w:tcPr>
            <w:tcW w:w="913" w:type="dxa"/>
            <w:tcBorders>
              <w:top w:val="single" w:sz="4" w:space="0" w:color="000000"/>
              <w:left w:val="nil" w:sz="6" w:space="0" w:color="auto"/>
              <w:bottom w:val="nil" w:sz="6" w:space="0" w:color="auto"/>
              <w:right w:val="nil" w:sz="6" w:space="0" w:color="auto"/>
            </w:tcBorders>
          </w:tcPr>
          <w:p>
            <w:pPr>
              <w:pStyle w:val="TableParagraph"/>
              <w:spacing w:line="218" w:lineRule="exact"/>
              <w:ind w:right="55"/>
              <w:jc w:val="right"/>
              <w:rPr>
                <w:rFonts w:ascii="Arial" w:hAnsi="Arial" w:cs="Arial" w:eastAsia="Arial" w:hint="default"/>
                <w:sz w:val="18"/>
                <w:szCs w:val="18"/>
              </w:rPr>
            </w:pPr>
            <w:r>
              <w:rPr>
                <w:rFonts w:ascii="宋体" w:hAnsi="宋体" w:cs="宋体" w:eastAsia="宋体" w:hint="default"/>
                <w:sz w:val="18"/>
                <w:szCs w:val="18"/>
              </w:rPr>
              <w:t>可观察</w:t>
            </w:r>
            <w:r>
              <w:rPr>
                <w:rFonts w:ascii="Arial" w:hAnsi="Arial" w:cs="Arial" w:eastAsia="Arial" w:hint="default"/>
                <w:sz w:val="18"/>
                <w:szCs w:val="18"/>
              </w:rPr>
              <w:t>/</w:t>
            </w:r>
          </w:p>
        </w:tc>
      </w:tr>
      <w:tr>
        <w:trPr>
          <w:trHeight w:val="234" w:hRule="exact"/>
        </w:trPr>
        <w:tc>
          <w:tcPr>
            <w:tcW w:w="1965" w:type="dxa"/>
            <w:vMerge/>
            <w:tcBorders>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Style w:val="TableParagraph"/>
              <w:spacing w:line="203" w:lineRule="exact"/>
              <w:ind w:right="133"/>
              <w:jc w:val="right"/>
              <w:rPr>
                <w:rFonts w:ascii="宋体" w:hAnsi="宋体" w:cs="宋体" w:eastAsia="宋体" w:hint="default"/>
                <w:sz w:val="18"/>
                <w:szCs w:val="18"/>
              </w:rPr>
            </w:pPr>
            <w:r>
              <w:rPr>
                <w:rFonts w:ascii="宋体" w:hAnsi="宋体" w:cs="宋体" w:eastAsia="宋体" w:hint="default"/>
                <w:sz w:val="18"/>
                <w:szCs w:val="18"/>
              </w:rPr>
              <w:t>公允价值</w:t>
            </w:r>
          </w:p>
        </w:tc>
        <w:tc>
          <w:tcPr>
            <w:tcW w:w="1055" w:type="dxa"/>
            <w:tcBorders>
              <w:top w:val="nil" w:sz="6" w:space="0" w:color="auto"/>
              <w:left w:val="nil" w:sz="6" w:space="0" w:color="auto"/>
              <w:bottom w:val="nil" w:sz="6" w:space="0" w:color="auto"/>
              <w:right w:val="nil" w:sz="6" w:space="0" w:color="auto"/>
            </w:tcBorders>
          </w:tcPr>
          <w:p>
            <w:pPr>
              <w:pStyle w:val="TableParagraph"/>
              <w:spacing w:line="203" w:lineRule="exact"/>
              <w:ind w:right="61"/>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956" w:type="dxa"/>
            <w:tcBorders>
              <w:top w:val="nil" w:sz="6" w:space="0" w:color="auto"/>
              <w:left w:val="nil" w:sz="6" w:space="0" w:color="auto"/>
              <w:bottom w:val="nil" w:sz="6" w:space="0" w:color="auto"/>
              <w:right w:val="nil" w:sz="6" w:space="0" w:color="auto"/>
            </w:tcBorders>
          </w:tcPr>
          <w:p>
            <w:pPr>
              <w:pStyle w:val="TableParagraph"/>
              <w:spacing w:line="203" w:lineRule="exact"/>
              <w:ind w:right="158"/>
              <w:jc w:val="right"/>
              <w:rPr>
                <w:rFonts w:ascii="宋体" w:hAnsi="宋体" w:cs="宋体" w:eastAsia="宋体" w:hint="default"/>
                <w:sz w:val="18"/>
                <w:szCs w:val="18"/>
              </w:rPr>
            </w:pPr>
            <w:r>
              <w:rPr>
                <w:rFonts w:ascii="宋体" w:hAnsi="宋体" w:cs="宋体" w:eastAsia="宋体" w:hint="default"/>
                <w:sz w:val="18"/>
                <w:szCs w:val="18"/>
              </w:rPr>
              <w:t>名称</w:t>
            </w:r>
          </w:p>
        </w:tc>
        <w:tc>
          <w:tcPr>
            <w:tcW w:w="1022" w:type="dxa"/>
            <w:tcBorders>
              <w:top w:val="nil" w:sz="6" w:space="0" w:color="auto"/>
              <w:left w:val="nil" w:sz="6" w:space="0" w:color="auto"/>
              <w:bottom w:val="nil" w:sz="6" w:space="0" w:color="auto"/>
              <w:right w:val="nil" w:sz="6" w:space="0" w:color="auto"/>
            </w:tcBorders>
          </w:tcPr>
          <w:p>
            <w:pPr>
              <w:pStyle w:val="TableParagraph"/>
              <w:spacing w:line="203" w:lineRule="exact"/>
              <w:ind w:right="89"/>
              <w:jc w:val="right"/>
              <w:rPr>
                <w:rFonts w:ascii="宋体" w:hAnsi="宋体" w:cs="宋体" w:eastAsia="宋体" w:hint="default"/>
                <w:sz w:val="18"/>
                <w:szCs w:val="18"/>
              </w:rPr>
            </w:pPr>
            <w:r>
              <w:rPr>
                <w:rFonts w:ascii="宋体" w:hAnsi="宋体" w:cs="宋体" w:eastAsia="宋体" w:hint="default"/>
                <w:sz w:val="18"/>
                <w:szCs w:val="18"/>
              </w:rPr>
              <w:t>平均值</w:t>
            </w:r>
          </w:p>
        </w:tc>
        <w:tc>
          <w:tcPr>
            <w:tcW w:w="1788" w:type="dxa"/>
            <w:tcBorders>
              <w:top w:val="nil" w:sz="6" w:space="0" w:color="auto"/>
              <w:left w:val="nil" w:sz="6" w:space="0" w:color="auto"/>
              <w:bottom w:val="nil" w:sz="6" w:space="0" w:color="auto"/>
              <w:right w:val="nil" w:sz="6" w:space="0" w:color="auto"/>
            </w:tcBorders>
          </w:tcPr>
          <w:p>
            <w:pPr>
              <w:pStyle w:val="TableParagraph"/>
              <w:spacing w:line="203" w:lineRule="exact"/>
              <w:ind w:right="133"/>
              <w:jc w:val="right"/>
              <w:rPr>
                <w:rFonts w:ascii="宋体" w:hAnsi="宋体" w:cs="宋体" w:eastAsia="宋体" w:hint="default"/>
                <w:sz w:val="18"/>
                <w:szCs w:val="18"/>
              </w:rPr>
            </w:pPr>
            <w:r>
              <w:rPr>
                <w:rFonts w:ascii="宋体" w:hAnsi="宋体" w:cs="宋体" w:eastAsia="宋体" w:hint="default"/>
                <w:sz w:val="18"/>
                <w:szCs w:val="18"/>
              </w:rPr>
              <w:t>关系</w:t>
            </w:r>
          </w:p>
        </w:tc>
        <w:tc>
          <w:tcPr>
            <w:tcW w:w="913" w:type="dxa"/>
            <w:tcBorders>
              <w:top w:val="nil" w:sz="6" w:space="0" w:color="auto"/>
              <w:left w:val="nil" w:sz="6" w:space="0" w:color="auto"/>
              <w:bottom w:val="nil" w:sz="6" w:space="0" w:color="auto"/>
              <w:right w:val="nil" w:sz="6" w:space="0" w:color="auto"/>
            </w:tcBorders>
          </w:tcPr>
          <w:p>
            <w:pPr>
              <w:pStyle w:val="TableParagraph"/>
              <w:spacing w:line="203" w:lineRule="exact"/>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243"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06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489"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11" w:lineRule="exact"/>
              <w:ind w:left="395" w:right="0"/>
              <w:jc w:val="left"/>
              <w:rPr>
                <w:rFonts w:ascii="宋体" w:hAnsi="宋体" w:cs="宋体" w:eastAsia="宋体" w:hint="default"/>
                <w:sz w:val="18"/>
                <w:szCs w:val="18"/>
              </w:rPr>
            </w:pPr>
            <w:r>
              <w:rPr>
                <w:rFonts w:ascii="宋体" w:hAnsi="宋体" w:cs="宋体" w:eastAsia="宋体" w:hint="default"/>
                <w:sz w:val="18"/>
                <w:szCs w:val="18"/>
              </w:rPr>
              <w:t>一年内到期的理财</w:t>
            </w:r>
          </w:p>
          <w:p>
            <w:pPr>
              <w:pStyle w:val="TableParagraph"/>
              <w:spacing w:line="235" w:lineRule="exact"/>
              <w:ind w:left="581" w:right="0"/>
              <w:jc w:val="left"/>
              <w:rPr>
                <w:rFonts w:ascii="宋体" w:hAnsi="宋体" w:cs="宋体" w:eastAsia="宋体" w:hint="default"/>
                <w:sz w:val="18"/>
                <w:szCs w:val="18"/>
              </w:rPr>
            </w:pPr>
            <w:r>
              <w:rPr>
                <w:rFonts w:ascii="宋体" w:hAnsi="宋体" w:cs="宋体" w:eastAsia="宋体" w:hint="default"/>
                <w:sz w:val="18"/>
                <w:szCs w:val="18"/>
              </w:rPr>
              <w:t>产品</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134"/>
              <w:jc w:val="right"/>
              <w:rPr>
                <w:rFonts w:ascii="Arial" w:hAnsi="Arial" w:cs="Arial" w:eastAsia="Arial" w:hint="default"/>
                <w:sz w:val="18"/>
                <w:szCs w:val="18"/>
              </w:rPr>
            </w:pPr>
            <w:r>
              <w:rPr>
                <w:rFonts w:ascii="Arial"/>
                <w:spacing w:val="-1"/>
                <w:sz w:val="18"/>
              </w:rPr>
              <w:t>722,445</w:t>
            </w:r>
          </w:p>
        </w:tc>
        <w:tc>
          <w:tcPr>
            <w:tcW w:w="1055" w:type="dxa"/>
            <w:tcBorders>
              <w:top w:val="nil" w:sz="6" w:space="0" w:color="auto"/>
              <w:left w:val="nil" w:sz="6" w:space="0" w:color="auto"/>
              <w:bottom w:val="nil" w:sz="6" w:space="0" w:color="auto"/>
              <w:right w:val="nil" w:sz="6" w:space="0" w:color="auto"/>
            </w:tcBorders>
          </w:tcPr>
          <w:p>
            <w:pPr>
              <w:pStyle w:val="TableParagraph"/>
              <w:spacing w:line="211" w:lineRule="exact"/>
              <w:ind w:left="135" w:right="0"/>
              <w:jc w:val="left"/>
              <w:rPr>
                <w:rFonts w:ascii="宋体" w:hAnsi="宋体" w:cs="宋体" w:eastAsia="宋体" w:hint="default"/>
                <w:sz w:val="18"/>
                <w:szCs w:val="18"/>
              </w:rPr>
            </w:pPr>
            <w:r>
              <w:rPr>
                <w:rFonts w:ascii="宋体" w:hAnsi="宋体" w:cs="宋体" w:eastAsia="宋体" w:hint="default"/>
                <w:sz w:val="18"/>
                <w:szCs w:val="18"/>
              </w:rPr>
              <w:t>现金流量</w:t>
            </w:r>
          </w:p>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sz w:val="18"/>
                <w:szCs w:val="18"/>
              </w:rPr>
              <w:t>折现模型</w:t>
            </w:r>
          </w:p>
        </w:tc>
        <w:tc>
          <w:tcPr>
            <w:tcW w:w="956" w:type="dxa"/>
            <w:tcBorders>
              <w:top w:val="nil" w:sz="6" w:space="0" w:color="auto"/>
              <w:left w:val="nil" w:sz="6" w:space="0" w:color="auto"/>
              <w:bottom w:val="nil" w:sz="6" w:space="0" w:color="auto"/>
              <w:right w:val="nil" w:sz="6" w:space="0" w:color="auto"/>
            </w:tcBorders>
          </w:tcPr>
          <w:p>
            <w:pPr>
              <w:pStyle w:val="TableParagraph"/>
              <w:spacing w:line="211" w:lineRule="exact"/>
              <w:ind w:left="75"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35" w:lineRule="exact"/>
              <w:ind w:left="615"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8" w:right="0"/>
              <w:jc w:val="center"/>
              <w:rPr>
                <w:rFonts w:ascii="宋体" w:hAnsi="宋体" w:cs="宋体" w:eastAsia="宋体" w:hint="default"/>
                <w:sz w:val="18"/>
                <w:szCs w:val="18"/>
              </w:rPr>
            </w:pPr>
            <w:r>
              <w:rPr>
                <w:rFonts w:ascii="Arial" w:hAnsi="Arial" w:cs="Arial" w:eastAsia="Arial" w:hint="default"/>
                <w:sz w:val="18"/>
                <w:szCs w:val="18"/>
              </w:rPr>
              <w:t>2.70%</w:t>
            </w:r>
            <w:r>
              <w:rPr>
                <w:rFonts w:ascii="宋体" w:hAnsi="宋体" w:cs="宋体" w:eastAsia="宋体" w:hint="default"/>
                <w:sz w:val="18"/>
                <w:szCs w:val="18"/>
              </w:rPr>
              <w:t>至</w:t>
            </w:r>
          </w:p>
          <w:p>
            <w:pPr>
              <w:pStyle w:val="TableParagraph"/>
              <w:spacing w:line="240" w:lineRule="auto" w:before="14"/>
              <w:ind w:left="329" w:right="0"/>
              <w:jc w:val="center"/>
              <w:rPr>
                <w:rFonts w:ascii="Arial" w:hAnsi="Arial" w:cs="Arial" w:eastAsia="Arial" w:hint="default"/>
                <w:sz w:val="18"/>
                <w:szCs w:val="18"/>
              </w:rPr>
            </w:pPr>
            <w:r>
              <w:rPr>
                <w:rFonts w:ascii="Arial"/>
                <w:sz w:val="18"/>
              </w:rPr>
              <w:t>4.65%</w:t>
            </w:r>
          </w:p>
        </w:tc>
        <w:tc>
          <w:tcPr>
            <w:tcW w:w="1788" w:type="dxa"/>
            <w:tcBorders>
              <w:top w:val="nil" w:sz="6" w:space="0" w:color="auto"/>
              <w:left w:val="nil" w:sz="6" w:space="0" w:color="auto"/>
              <w:bottom w:val="nil" w:sz="6" w:space="0" w:color="auto"/>
              <w:right w:val="nil" w:sz="6" w:space="0" w:color="auto"/>
            </w:tcBorders>
          </w:tcPr>
          <w:p>
            <w:pPr>
              <w:pStyle w:val="TableParagraph"/>
              <w:spacing w:line="211" w:lineRule="exact"/>
              <w:ind w:left="212"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5" w:lineRule="exact"/>
              <w:ind w:left="752"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233"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01" w:lineRule="exact"/>
              <w:ind w:left="3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06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487"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95"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33"/>
              <w:jc w:val="right"/>
              <w:rPr>
                <w:rFonts w:ascii="Arial" w:hAnsi="Arial" w:cs="Arial" w:eastAsia="Arial" w:hint="default"/>
                <w:sz w:val="18"/>
                <w:szCs w:val="18"/>
              </w:rPr>
            </w:pPr>
            <w:r>
              <w:rPr>
                <w:rFonts w:ascii="Arial"/>
                <w:spacing w:val="-3"/>
                <w:sz w:val="18"/>
              </w:rPr>
              <w:t>115,144</w:t>
            </w:r>
          </w:p>
        </w:tc>
        <w:tc>
          <w:tcPr>
            <w:tcW w:w="1055" w:type="dxa"/>
            <w:tcBorders>
              <w:top w:val="nil" w:sz="6" w:space="0" w:color="auto"/>
              <w:left w:val="nil" w:sz="6" w:space="0" w:color="auto"/>
              <w:bottom w:val="nil" w:sz="6" w:space="0" w:color="auto"/>
              <w:right w:val="nil" w:sz="6" w:space="0" w:color="auto"/>
            </w:tcBorders>
          </w:tcPr>
          <w:p>
            <w:pPr>
              <w:pStyle w:val="TableParagraph"/>
              <w:spacing w:line="232" w:lineRule="exact" w:before="1"/>
              <w:ind w:left="135" w:right="197"/>
              <w:jc w:val="left"/>
              <w:rPr>
                <w:rFonts w:ascii="宋体" w:hAnsi="宋体" w:cs="宋体" w:eastAsia="宋体" w:hint="default"/>
                <w:sz w:val="18"/>
                <w:szCs w:val="18"/>
              </w:rPr>
            </w:pPr>
            <w:r>
              <w:rPr>
                <w:rFonts w:ascii="宋体" w:hAnsi="宋体" w:cs="宋体" w:eastAsia="宋体" w:hint="default"/>
                <w:sz w:val="18"/>
                <w:szCs w:val="18"/>
              </w:rPr>
              <w:t>现金流量 折现模型</w:t>
            </w:r>
          </w:p>
        </w:tc>
        <w:tc>
          <w:tcPr>
            <w:tcW w:w="956" w:type="dxa"/>
            <w:tcBorders>
              <w:top w:val="nil" w:sz="6" w:space="0" w:color="auto"/>
              <w:left w:val="nil" w:sz="6" w:space="0" w:color="auto"/>
              <w:bottom w:val="nil" w:sz="6" w:space="0" w:color="auto"/>
              <w:right w:val="nil" w:sz="6" w:space="0" w:color="auto"/>
            </w:tcBorders>
          </w:tcPr>
          <w:p>
            <w:pPr>
              <w:pStyle w:val="TableParagraph"/>
              <w:spacing w:line="210" w:lineRule="exact"/>
              <w:ind w:left="75" w:right="0"/>
              <w:jc w:val="left"/>
              <w:rPr>
                <w:rFonts w:ascii="宋体" w:hAnsi="宋体" w:cs="宋体" w:eastAsia="宋体" w:hint="default"/>
                <w:sz w:val="18"/>
                <w:szCs w:val="18"/>
              </w:rPr>
            </w:pPr>
            <w:r>
              <w:rPr>
                <w:rFonts w:ascii="宋体" w:hAnsi="宋体" w:cs="宋体" w:eastAsia="宋体" w:hint="default"/>
                <w:sz w:val="18"/>
                <w:szCs w:val="18"/>
              </w:rPr>
              <w:t>预期收益</w:t>
            </w:r>
          </w:p>
          <w:p>
            <w:pPr>
              <w:pStyle w:val="TableParagraph"/>
              <w:spacing w:line="234" w:lineRule="exact"/>
              <w:ind w:left="615" w:right="0"/>
              <w:jc w:val="left"/>
              <w:rPr>
                <w:rFonts w:ascii="宋体" w:hAnsi="宋体" w:cs="宋体" w:eastAsia="宋体" w:hint="default"/>
                <w:sz w:val="18"/>
                <w:szCs w:val="18"/>
              </w:rPr>
            </w:pPr>
            <w:r>
              <w:rPr>
                <w:rFonts w:ascii="宋体" w:hAnsi="宋体" w:cs="宋体" w:eastAsia="宋体" w:hint="default"/>
                <w:sz w:val="18"/>
                <w:szCs w:val="18"/>
              </w:rPr>
              <w:t>率</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
              <w:ind w:left="148" w:right="0"/>
              <w:jc w:val="center"/>
              <w:rPr>
                <w:rFonts w:ascii="宋体" w:hAnsi="宋体" w:cs="宋体" w:eastAsia="宋体" w:hint="default"/>
                <w:sz w:val="18"/>
                <w:szCs w:val="18"/>
              </w:rPr>
            </w:pPr>
            <w:r>
              <w:rPr>
                <w:rFonts w:ascii="Arial" w:hAnsi="Arial" w:cs="Arial" w:eastAsia="Arial" w:hint="default"/>
                <w:sz w:val="18"/>
                <w:szCs w:val="18"/>
              </w:rPr>
              <w:t>3.40%</w:t>
            </w:r>
            <w:r>
              <w:rPr>
                <w:rFonts w:ascii="宋体" w:hAnsi="宋体" w:cs="宋体" w:eastAsia="宋体" w:hint="default"/>
                <w:sz w:val="18"/>
                <w:szCs w:val="18"/>
              </w:rPr>
              <w:t>至</w:t>
            </w:r>
          </w:p>
          <w:p>
            <w:pPr>
              <w:pStyle w:val="TableParagraph"/>
              <w:spacing w:line="240" w:lineRule="auto" w:before="12"/>
              <w:ind w:left="329" w:right="0"/>
              <w:jc w:val="center"/>
              <w:rPr>
                <w:rFonts w:ascii="Arial" w:hAnsi="Arial" w:cs="Arial" w:eastAsia="Arial" w:hint="default"/>
                <w:sz w:val="18"/>
                <w:szCs w:val="18"/>
              </w:rPr>
            </w:pPr>
            <w:r>
              <w:rPr>
                <w:rFonts w:ascii="Arial"/>
                <w:sz w:val="18"/>
              </w:rPr>
              <w:t>4.00%</w:t>
            </w:r>
          </w:p>
        </w:tc>
        <w:tc>
          <w:tcPr>
            <w:tcW w:w="1788" w:type="dxa"/>
            <w:tcBorders>
              <w:top w:val="nil" w:sz="6" w:space="0" w:color="auto"/>
              <w:left w:val="nil" w:sz="6" w:space="0" w:color="auto"/>
              <w:bottom w:val="nil" w:sz="6" w:space="0" w:color="auto"/>
              <w:right w:val="nil" w:sz="6" w:space="0" w:color="auto"/>
            </w:tcBorders>
          </w:tcPr>
          <w:p>
            <w:pPr>
              <w:pStyle w:val="TableParagraph"/>
              <w:spacing w:line="210" w:lineRule="exact"/>
              <w:ind w:left="212" w:right="0"/>
              <w:jc w:val="left"/>
              <w:rPr>
                <w:rFonts w:ascii="宋体" w:hAnsi="宋体" w:cs="宋体" w:eastAsia="宋体" w:hint="default"/>
                <w:sz w:val="18"/>
                <w:szCs w:val="18"/>
              </w:rPr>
            </w:pPr>
            <w:r>
              <w:rPr>
                <w:rFonts w:ascii="宋体" w:hAnsi="宋体" w:cs="宋体" w:eastAsia="宋体" w:hint="default"/>
                <w:sz w:val="18"/>
                <w:szCs w:val="18"/>
              </w:rPr>
              <w:t>与金融资产公允价</w:t>
            </w:r>
          </w:p>
          <w:p>
            <w:pPr>
              <w:pStyle w:val="TableParagraph"/>
              <w:spacing w:line="234" w:lineRule="exact"/>
              <w:ind w:left="752" w:right="0"/>
              <w:jc w:val="left"/>
              <w:rPr>
                <w:rFonts w:ascii="宋体" w:hAnsi="宋体" w:cs="宋体" w:eastAsia="宋体" w:hint="default"/>
                <w:sz w:val="18"/>
                <w:szCs w:val="18"/>
              </w:rPr>
            </w:pPr>
            <w:r>
              <w:rPr>
                <w:rFonts w:ascii="宋体" w:hAnsi="宋体" w:cs="宋体" w:eastAsia="宋体" w:hint="default"/>
                <w:sz w:val="18"/>
                <w:szCs w:val="18"/>
              </w:rPr>
              <w:t>值同向变动</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228" w:hRule="exact"/>
        </w:trPr>
        <w:tc>
          <w:tcPr>
            <w:tcW w:w="1965" w:type="dxa"/>
            <w:tcBorders>
              <w:top w:val="nil" w:sz="6" w:space="0" w:color="auto"/>
              <w:left w:val="nil" w:sz="6" w:space="0" w:color="auto"/>
              <w:bottom w:val="nil" w:sz="6" w:space="0" w:color="auto"/>
              <w:right w:val="nil" w:sz="6" w:space="0" w:color="auto"/>
            </w:tcBorders>
          </w:tcPr>
          <w:p>
            <w:pPr/>
          </w:p>
        </w:tc>
        <w:tc>
          <w:tcPr>
            <w:tcW w:w="106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Style w:val="TableParagraph"/>
              <w:spacing w:line="201" w:lineRule="exact"/>
              <w:ind w:right="61"/>
              <w:jc w:val="center"/>
              <w:rPr>
                <w:rFonts w:ascii="宋体" w:hAnsi="宋体" w:cs="宋体" w:eastAsia="宋体" w:hint="default"/>
                <w:sz w:val="18"/>
                <w:szCs w:val="18"/>
              </w:rPr>
            </w:pPr>
            <w:r>
              <w:rPr>
                <w:rFonts w:ascii="宋体" w:hAnsi="宋体" w:cs="宋体" w:eastAsia="宋体" w:hint="default"/>
                <w:sz w:val="18"/>
                <w:szCs w:val="18"/>
              </w:rPr>
              <w:t>市场可比</w:t>
            </w:r>
          </w:p>
        </w:tc>
        <w:tc>
          <w:tcPr>
            <w:tcW w:w="956" w:type="dxa"/>
            <w:tcBorders>
              <w:top w:val="nil" w:sz="6" w:space="0" w:color="auto"/>
              <w:left w:val="nil" w:sz="6" w:space="0" w:color="auto"/>
              <w:bottom w:val="nil" w:sz="6" w:space="0" w:color="auto"/>
              <w:right w:val="nil" w:sz="6" w:space="0" w:color="auto"/>
            </w:tcBorders>
          </w:tcPr>
          <w:p>
            <w:pPr>
              <w:pStyle w:val="TableParagraph"/>
              <w:spacing w:line="201" w:lineRule="exact"/>
              <w:ind w:right="158"/>
              <w:jc w:val="right"/>
              <w:rPr>
                <w:rFonts w:ascii="宋体" w:hAnsi="宋体" w:cs="宋体" w:eastAsia="宋体" w:hint="default"/>
                <w:sz w:val="18"/>
                <w:szCs w:val="18"/>
              </w:rPr>
            </w:pPr>
            <w:r>
              <w:rPr>
                <w:rFonts w:ascii="宋体" w:hAnsi="宋体" w:cs="宋体" w:eastAsia="宋体" w:hint="default"/>
                <w:sz w:val="18"/>
                <w:szCs w:val="18"/>
              </w:rPr>
              <w:t>缺乏流动</w:t>
            </w:r>
          </w:p>
        </w:tc>
        <w:tc>
          <w:tcPr>
            <w:tcW w:w="102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Style w:val="TableParagraph"/>
              <w:spacing w:line="201" w:lineRule="exact"/>
              <w:ind w:right="133"/>
              <w:jc w:val="right"/>
              <w:rPr>
                <w:rFonts w:ascii="宋体" w:hAnsi="宋体" w:cs="宋体" w:eastAsia="宋体" w:hint="default"/>
                <w:sz w:val="18"/>
                <w:szCs w:val="18"/>
              </w:rPr>
            </w:pPr>
            <w:r>
              <w:rPr>
                <w:rFonts w:ascii="宋体" w:hAnsi="宋体" w:cs="宋体" w:eastAsia="宋体" w:hint="default"/>
                <w:sz w:val="18"/>
                <w:szCs w:val="18"/>
              </w:rPr>
              <w:t>与金融资产公允价</w:t>
            </w:r>
          </w:p>
        </w:tc>
        <w:tc>
          <w:tcPr>
            <w:tcW w:w="913" w:type="dxa"/>
            <w:tcBorders>
              <w:top w:val="nil" w:sz="6" w:space="0" w:color="auto"/>
              <w:left w:val="nil" w:sz="6" w:space="0" w:color="auto"/>
              <w:bottom w:val="nil" w:sz="6" w:space="0" w:color="auto"/>
              <w:right w:val="nil" w:sz="6" w:space="0" w:color="auto"/>
            </w:tcBorders>
          </w:tcPr>
          <w:p>
            <w:pPr/>
          </w:p>
        </w:tc>
      </w:tr>
      <w:tr>
        <w:trPr>
          <w:trHeight w:val="249"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07" w:lineRule="exact"/>
              <w:ind w:left="39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34"/>
              <w:jc w:val="right"/>
              <w:rPr>
                <w:rFonts w:ascii="Arial" w:hAnsi="Arial" w:cs="Arial" w:eastAsia="Arial" w:hint="default"/>
                <w:sz w:val="18"/>
                <w:szCs w:val="18"/>
              </w:rPr>
            </w:pPr>
            <w:r>
              <w:rPr>
                <w:rFonts w:ascii="Arial"/>
                <w:spacing w:val="-1"/>
                <w:sz w:val="18"/>
              </w:rPr>
              <w:t>678,151</w:t>
            </w:r>
          </w:p>
        </w:tc>
        <w:tc>
          <w:tcPr>
            <w:tcW w:w="1055" w:type="dxa"/>
            <w:tcBorders>
              <w:top w:val="nil" w:sz="6" w:space="0" w:color="auto"/>
              <w:left w:val="nil" w:sz="6" w:space="0" w:color="auto"/>
              <w:bottom w:val="nil" w:sz="6" w:space="0" w:color="auto"/>
              <w:right w:val="nil" w:sz="6" w:space="0" w:color="auto"/>
            </w:tcBorders>
          </w:tcPr>
          <w:p>
            <w:pPr>
              <w:pStyle w:val="TableParagraph"/>
              <w:spacing w:line="207" w:lineRule="exact"/>
              <w:ind w:right="61"/>
              <w:jc w:val="center"/>
              <w:rPr>
                <w:rFonts w:ascii="宋体" w:hAnsi="宋体" w:cs="宋体" w:eastAsia="宋体" w:hint="default"/>
                <w:sz w:val="18"/>
                <w:szCs w:val="18"/>
              </w:rPr>
            </w:pPr>
            <w:r>
              <w:rPr>
                <w:rFonts w:ascii="宋体" w:hAnsi="宋体" w:cs="宋体" w:eastAsia="宋体" w:hint="default"/>
                <w:sz w:val="18"/>
                <w:szCs w:val="18"/>
              </w:rPr>
              <w:t>公司模型</w:t>
            </w:r>
          </w:p>
        </w:tc>
        <w:tc>
          <w:tcPr>
            <w:tcW w:w="956" w:type="dxa"/>
            <w:tcBorders>
              <w:top w:val="nil" w:sz="6" w:space="0" w:color="auto"/>
              <w:left w:val="nil" w:sz="6" w:space="0" w:color="auto"/>
              <w:bottom w:val="nil" w:sz="6" w:space="0" w:color="auto"/>
              <w:right w:val="nil" w:sz="6" w:space="0" w:color="auto"/>
            </w:tcBorders>
          </w:tcPr>
          <w:p>
            <w:pPr>
              <w:pStyle w:val="TableParagraph"/>
              <w:spacing w:line="207" w:lineRule="exact"/>
              <w:ind w:right="158"/>
              <w:jc w:val="right"/>
              <w:rPr>
                <w:rFonts w:ascii="宋体" w:hAnsi="宋体" w:cs="宋体" w:eastAsia="宋体" w:hint="default"/>
                <w:sz w:val="18"/>
                <w:szCs w:val="18"/>
              </w:rPr>
            </w:pPr>
            <w:r>
              <w:rPr>
                <w:rFonts w:ascii="宋体" w:hAnsi="宋体" w:cs="宋体" w:eastAsia="宋体" w:hint="default"/>
                <w:sz w:val="18"/>
                <w:szCs w:val="18"/>
              </w:rPr>
              <w:t>性折价</w:t>
            </w:r>
          </w:p>
        </w:tc>
        <w:tc>
          <w:tcPr>
            <w:tcW w:w="102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0"/>
              <w:jc w:val="right"/>
              <w:rPr>
                <w:rFonts w:ascii="Arial" w:hAnsi="Arial" w:cs="Arial" w:eastAsia="Arial" w:hint="default"/>
                <w:sz w:val="18"/>
                <w:szCs w:val="18"/>
              </w:rPr>
            </w:pPr>
            <w:r>
              <w:rPr>
                <w:rFonts w:ascii="Arial"/>
                <w:spacing w:val="-1"/>
                <w:w w:val="95"/>
                <w:sz w:val="18"/>
              </w:rPr>
              <w:t>15%</w:t>
            </w:r>
            <w:r>
              <w:rPr>
                <w:rFonts w:ascii="Arial"/>
                <w:sz w:val="18"/>
              </w:rPr>
            </w:r>
          </w:p>
        </w:tc>
        <w:tc>
          <w:tcPr>
            <w:tcW w:w="1788" w:type="dxa"/>
            <w:tcBorders>
              <w:top w:val="nil" w:sz="6" w:space="0" w:color="auto"/>
              <w:left w:val="nil" w:sz="6" w:space="0" w:color="auto"/>
              <w:bottom w:val="nil" w:sz="6" w:space="0" w:color="auto"/>
              <w:right w:val="nil" w:sz="6" w:space="0" w:color="auto"/>
            </w:tcBorders>
          </w:tcPr>
          <w:p>
            <w:pPr>
              <w:pStyle w:val="TableParagraph"/>
              <w:spacing w:line="207" w:lineRule="exact"/>
              <w:ind w:right="133"/>
              <w:jc w:val="right"/>
              <w:rPr>
                <w:rFonts w:ascii="宋体" w:hAnsi="宋体" w:cs="宋体" w:eastAsia="宋体" w:hint="default"/>
                <w:sz w:val="18"/>
                <w:szCs w:val="18"/>
              </w:rPr>
            </w:pPr>
            <w:r>
              <w:rPr>
                <w:rFonts w:ascii="宋体" w:hAnsi="宋体" w:cs="宋体" w:eastAsia="宋体" w:hint="default"/>
                <w:sz w:val="18"/>
                <w:szCs w:val="18"/>
              </w:rPr>
              <w:t>值反向变动</w:t>
            </w:r>
          </w:p>
        </w:tc>
        <w:tc>
          <w:tcPr>
            <w:tcW w:w="913" w:type="dxa"/>
            <w:tcBorders>
              <w:top w:val="nil" w:sz="6" w:space="0" w:color="auto"/>
              <w:left w:val="nil" w:sz="6" w:space="0" w:color="auto"/>
              <w:bottom w:val="nil" w:sz="6" w:space="0" w:color="auto"/>
              <w:right w:val="nil" w:sz="6" w:space="0" w:color="auto"/>
            </w:tcBorders>
          </w:tcPr>
          <w:p>
            <w:pPr>
              <w:pStyle w:val="TableParagraph"/>
              <w:spacing w:line="207" w:lineRule="exact"/>
              <w:ind w:right="55"/>
              <w:jc w:val="right"/>
              <w:rPr>
                <w:rFonts w:ascii="宋体" w:hAnsi="宋体" w:cs="宋体" w:eastAsia="宋体" w:hint="default"/>
                <w:sz w:val="18"/>
                <w:szCs w:val="18"/>
              </w:rPr>
            </w:pPr>
            <w:r>
              <w:rPr>
                <w:rFonts w:ascii="宋体" w:hAnsi="宋体" w:cs="宋体" w:eastAsia="宋体" w:hint="default"/>
                <w:sz w:val="18"/>
                <w:szCs w:val="18"/>
              </w:rPr>
              <w:t>不可观察</w:t>
            </w:r>
          </w:p>
        </w:tc>
      </w:tr>
      <w:tr>
        <w:trPr>
          <w:trHeight w:val="227"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00" w:lineRule="exact"/>
              <w:ind w:left="35" w:right="0"/>
              <w:jc w:val="left"/>
              <w:rPr>
                <w:rFonts w:ascii="宋体" w:hAnsi="宋体" w:cs="宋体" w:eastAsia="宋体" w:hint="default"/>
                <w:sz w:val="18"/>
                <w:szCs w:val="18"/>
              </w:rPr>
            </w:pPr>
            <w:r>
              <w:rPr>
                <w:rFonts w:ascii="宋体" w:hAnsi="宋体" w:cs="宋体" w:eastAsia="宋体" w:hint="default"/>
                <w:sz w:val="18"/>
                <w:szCs w:val="18"/>
              </w:rPr>
              <w:t>以公允价值计量且其变</w:t>
            </w:r>
          </w:p>
        </w:tc>
        <w:tc>
          <w:tcPr>
            <w:tcW w:w="106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220" w:hRule="exact"/>
        </w:trPr>
        <w:tc>
          <w:tcPr>
            <w:tcW w:w="1965" w:type="dxa"/>
            <w:tcBorders>
              <w:top w:val="nil" w:sz="6" w:space="0" w:color="auto"/>
              <w:left w:val="nil" w:sz="6" w:space="0" w:color="auto"/>
              <w:bottom w:val="nil" w:sz="6" w:space="0" w:color="auto"/>
              <w:right w:val="nil" w:sz="6" w:space="0" w:color="auto"/>
            </w:tcBorders>
          </w:tcPr>
          <w:p>
            <w:pPr>
              <w:pStyle w:val="TableParagraph"/>
              <w:spacing w:line="207" w:lineRule="exact"/>
              <w:ind w:left="395" w:right="0"/>
              <w:jc w:val="left"/>
              <w:rPr>
                <w:rFonts w:ascii="宋体" w:hAnsi="宋体" w:cs="宋体" w:eastAsia="宋体" w:hint="default"/>
                <w:sz w:val="18"/>
                <w:szCs w:val="18"/>
              </w:rPr>
            </w:pPr>
            <w:r>
              <w:rPr>
                <w:rFonts w:ascii="宋体" w:hAnsi="宋体" w:cs="宋体" w:eastAsia="宋体" w:hint="default"/>
                <w:spacing w:val="8"/>
                <w:sz w:val="18"/>
                <w:szCs w:val="18"/>
              </w:rPr>
              <w:t>动计入当期损益的</w:t>
            </w:r>
          </w:p>
        </w:tc>
        <w:tc>
          <w:tcPr>
            <w:tcW w:w="1069" w:type="dxa"/>
            <w:tcBorders>
              <w:top w:val="nil" w:sz="6" w:space="0" w:color="auto"/>
              <w:left w:val="nil" w:sz="6" w:space="0" w:color="auto"/>
              <w:bottom w:val="nil" w:sz="6" w:space="0" w:color="auto"/>
              <w:right w:val="nil" w:sz="6" w:space="0" w:color="auto"/>
            </w:tcBorders>
          </w:tcPr>
          <w:p>
            <w:pPr/>
          </w:p>
        </w:tc>
        <w:tc>
          <w:tcPr>
            <w:tcW w:w="1055" w:type="dxa"/>
            <w:tcBorders>
              <w:top w:val="nil" w:sz="6" w:space="0" w:color="auto"/>
              <w:left w:val="nil" w:sz="6" w:space="0" w:color="auto"/>
              <w:bottom w:val="nil" w:sz="6" w:space="0" w:color="auto"/>
              <w:right w:val="nil" w:sz="6" w:space="0" w:color="auto"/>
            </w:tcBorders>
          </w:tcPr>
          <w:p>
            <w:pPr/>
          </w:p>
        </w:tc>
        <w:tc>
          <w:tcPr>
            <w:tcW w:w="956" w:type="dxa"/>
            <w:tcBorders>
              <w:top w:val="nil" w:sz="6" w:space="0" w:color="auto"/>
              <w:left w:val="nil" w:sz="6" w:space="0" w:color="auto"/>
              <w:bottom w:val="nil" w:sz="6" w:space="0" w:color="auto"/>
              <w:right w:val="nil" w:sz="6" w:space="0" w:color="auto"/>
            </w:tcBorders>
          </w:tcPr>
          <w:p>
            <w:pPr/>
          </w:p>
        </w:tc>
        <w:tc>
          <w:tcPr>
            <w:tcW w:w="1022" w:type="dxa"/>
            <w:tcBorders>
              <w:top w:val="nil" w:sz="6" w:space="0" w:color="auto"/>
              <w:left w:val="nil" w:sz="6" w:space="0" w:color="auto"/>
              <w:bottom w:val="nil" w:sz="6" w:space="0" w:color="auto"/>
              <w:right w:val="nil" w:sz="6" w:space="0" w:color="auto"/>
            </w:tcBorders>
          </w:tcPr>
          <w:p>
            <w:pPr/>
          </w:p>
        </w:tc>
        <w:tc>
          <w:tcPr>
            <w:tcW w:w="1788"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704" w:top="1900" w:bottom="900" w:left="1540" w:right="0"/>
        </w:sectPr>
      </w:pPr>
    </w:p>
    <w:p>
      <w:pPr>
        <w:spacing w:line="219" w:lineRule="exact" w:before="0"/>
        <w:ind w:left="813" w:right="0" w:firstLine="0"/>
        <w:jc w:val="left"/>
        <w:rPr>
          <w:rFonts w:ascii="宋体" w:hAnsi="宋体" w:cs="宋体" w:eastAsia="宋体" w:hint="default"/>
          <w:sz w:val="18"/>
          <w:szCs w:val="18"/>
        </w:rPr>
      </w:pPr>
      <w:r>
        <w:rPr>
          <w:rFonts w:ascii="宋体" w:hAnsi="宋体" w:cs="宋体" w:eastAsia="宋体" w:hint="default"/>
          <w:sz w:val="18"/>
          <w:szCs w:val="18"/>
        </w:rPr>
        <w:t>金</w:t>
      </w:r>
    </w:p>
    <w:p>
      <w:pPr>
        <w:spacing w:line="235" w:lineRule="exact" w:before="0"/>
        <w:ind w:left="1173" w:right="0" w:firstLine="0"/>
        <w:jc w:val="left"/>
        <w:rPr>
          <w:rFonts w:ascii="宋体" w:hAnsi="宋体" w:cs="宋体" w:eastAsia="宋体" w:hint="default"/>
          <w:sz w:val="18"/>
          <w:szCs w:val="18"/>
        </w:rPr>
      </w:pPr>
      <w:r>
        <w:rPr>
          <w:rFonts w:ascii="宋体" w:hAnsi="宋体" w:cs="宋体" w:eastAsia="宋体" w:hint="default"/>
          <w:sz w:val="18"/>
          <w:szCs w:val="18"/>
        </w:rPr>
        <w:t>融负债――</w:t>
      </w:r>
    </w:p>
    <w:p>
      <w:pPr>
        <w:spacing w:line="240" w:lineRule="auto" w:before="9"/>
        <w:rPr>
          <w:rFonts w:ascii="宋体" w:hAnsi="宋体" w:cs="宋体" w:eastAsia="宋体" w:hint="default"/>
          <w:sz w:val="18"/>
          <w:szCs w:val="18"/>
        </w:rPr>
      </w:pPr>
    </w:p>
    <w:p>
      <w:pPr>
        <w:tabs>
          <w:tab w:pos="3125" w:val="left" w:leader="none"/>
        </w:tabs>
        <w:spacing w:before="0"/>
        <w:ind w:left="1173" w:right="0" w:firstLine="0"/>
        <w:jc w:val="left"/>
        <w:rPr>
          <w:rFonts w:ascii="Arial" w:hAnsi="Arial" w:cs="Arial" w:eastAsia="Arial" w:hint="default"/>
          <w:sz w:val="18"/>
          <w:szCs w:val="18"/>
        </w:rPr>
      </w:pPr>
      <w:r>
        <w:rPr>
          <w:rFonts w:ascii="宋体" w:hAnsi="宋体" w:cs="宋体" w:eastAsia="宋体" w:hint="default"/>
          <w:position w:val="1"/>
          <w:sz w:val="18"/>
          <w:szCs w:val="18"/>
        </w:rPr>
        <w:t>卖出期权</w:t>
        <w:tab/>
      </w:r>
      <w:r>
        <w:rPr>
          <w:rFonts w:ascii="Arial" w:hAnsi="Arial" w:cs="Arial" w:eastAsia="Arial" w:hint="default"/>
          <w:w w:val="95"/>
          <w:sz w:val="18"/>
          <w:szCs w:val="18"/>
        </w:rPr>
        <w:t>90,400</w:t>
      </w:r>
      <w:r>
        <w:rPr>
          <w:rFonts w:ascii="Arial" w:hAnsi="Arial" w:cs="Arial" w:eastAsia="Arial" w:hint="default"/>
          <w:sz w:val="18"/>
          <w:szCs w:val="18"/>
        </w:rPr>
      </w:r>
    </w:p>
    <w:p>
      <w:pPr>
        <w:spacing w:line="240" w:lineRule="auto" w:before="1"/>
        <w:rPr>
          <w:rFonts w:ascii="Arial" w:hAnsi="Arial" w:cs="Arial" w:eastAsia="Arial" w:hint="default"/>
          <w:sz w:val="19"/>
          <w:szCs w:val="19"/>
        </w:rPr>
      </w:pPr>
    </w:p>
    <w:p>
      <w:pPr>
        <w:tabs>
          <w:tab w:pos="3125" w:val="left" w:leader="none"/>
        </w:tabs>
        <w:spacing w:before="0"/>
        <w:ind w:left="1173" w:right="0" w:firstLine="0"/>
        <w:jc w:val="left"/>
        <w:rPr>
          <w:rFonts w:ascii="Arial" w:hAnsi="Arial" w:cs="Arial" w:eastAsia="Arial" w:hint="default"/>
          <w:sz w:val="18"/>
          <w:szCs w:val="18"/>
        </w:rPr>
      </w:pPr>
      <w:r>
        <w:rPr>
          <w:rFonts w:ascii="宋体" w:hAnsi="宋体" w:cs="宋体" w:eastAsia="宋体" w:hint="default"/>
          <w:position w:val="1"/>
          <w:sz w:val="18"/>
          <w:szCs w:val="18"/>
        </w:rPr>
        <w:t>投资者回售选择权</w:t>
        <w:tab/>
      </w:r>
      <w:r>
        <w:rPr>
          <w:rFonts w:ascii="Arial" w:hAnsi="Arial" w:cs="Arial" w:eastAsia="Arial" w:hint="default"/>
          <w:w w:val="95"/>
          <w:sz w:val="18"/>
          <w:szCs w:val="18"/>
        </w:rPr>
        <w:t>46,800</w:t>
      </w:r>
      <w:r>
        <w:rPr>
          <w:rFonts w:ascii="Arial" w:hAnsi="Arial" w:cs="Arial" w:eastAsia="Arial" w:hint="default"/>
          <w:sz w:val="18"/>
          <w:szCs w:val="18"/>
        </w:rPr>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2"/>
        <w:rPr>
          <w:rFonts w:ascii="Arial" w:hAnsi="Arial" w:cs="Arial" w:eastAsia="Arial" w:hint="default"/>
          <w:sz w:val="22"/>
          <w:szCs w:val="22"/>
        </w:rPr>
      </w:pPr>
    </w:p>
    <w:p>
      <w:pPr>
        <w:spacing w:line="234" w:lineRule="exact" w:before="0"/>
        <w:ind w:left="232" w:right="-20" w:firstLine="0"/>
        <w:jc w:val="left"/>
        <w:rPr>
          <w:rFonts w:ascii="宋体" w:hAnsi="宋体" w:cs="宋体" w:eastAsia="宋体" w:hint="default"/>
          <w:sz w:val="18"/>
          <w:szCs w:val="18"/>
        </w:rPr>
      </w:pPr>
      <w:r>
        <w:rPr>
          <w:rFonts w:ascii="宋体" w:hAnsi="宋体" w:cs="宋体" w:eastAsia="宋体" w:hint="default"/>
          <w:sz w:val="18"/>
          <w:szCs w:val="18"/>
        </w:rPr>
        <w:t>期权定价</w:t>
      </w:r>
    </w:p>
    <w:p>
      <w:pPr>
        <w:spacing w:line="249" w:lineRule="auto" w:before="0"/>
        <w:ind w:left="232" w:right="-20" w:firstLine="360"/>
        <w:jc w:val="left"/>
        <w:rPr>
          <w:rFonts w:ascii="宋体" w:hAnsi="宋体" w:cs="宋体" w:eastAsia="宋体" w:hint="default"/>
          <w:sz w:val="18"/>
          <w:szCs w:val="18"/>
        </w:rPr>
      </w:pPr>
      <w:r>
        <w:rPr>
          <w:rFonts w:ascii="宋体" w:hAnsi="宋体" w:cs="宋体" w:eastAsia="宋体" w:hint="default"/>
          <w:sz w:val="18"/>
          <w:szCs w:val="18"/>
        </w:rPr>
        <w:t>模型 期权定价</w:t>
      </w:r>
    </w:p>
    <w:p>
      <w:pPr>
        <w:spacing w:line="227" w:lineRule="exact" w:before="0"/>
        <w:ind w:left="592" w:right="-20" w:firstLine="0"/>
        <w:jc w:val="left"/>
        <w:rPr>
          <w:rFonts w:ascii="宋体" w:hAnsi="宋体" w:cs="宋体" w:eastAsia="宋体" w:hint="default"/>
          <w:sz w:val="18"/>
          <w:szCs w:val="18"/>
        </w:rPr>
      </w:pPr>
      <w:r>
        <w:rPr>
          <w:rFonts w:ascii="宋体" w:hAnsi="宋体" w:cs="宋体" w:eastAsia="宋体" w:hint="default"/>
          <w:sz w:val="18"/>
          <w:szCs w:val="18"/>
        </w:rPr>
        <w:t>模型</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7"/>
          <w:szCs w:val="17"/>
        </w:rPr>
      </w:pPr>
    </w:p>
    <w:p>
      <w:pPr>
        <w:spacing w:before="0"/>
        <w:ind w:left="234" w:right="-13" w:firstLine="0"/>
        <w:jc w:val="left"/>
        <w:rPr>
          <w:rFonts w:ascii="宋体" w:hAnsi="宋体" w:cs="宋体" w:eastAsia="宋体" w:hint="default"/>
          <w:sz w:val="18"/>
          <w:szCs w:val="18"/>
        </w:rPr>
      </w:pPr>
      <w:r>
        <w:rPr>
          <w:rFonts w:ascii="宋体" w:hAnsi="宋体" w:cs="宋体" w:eastAsia="宋体" w:hint="default"/>
          <w:sz w:val="18"/>
          <w:szCs w:val="18"/>
        </w:rPr>
        <w:t>标的股份</w:t>
      </w:r>
    </w:p>
    <w:p>
      <w:pPr>
        <w:tabs>
          <w:tab w:pos="1395" w:val="left" w:leader="none"/>
        </w:tabs>
        <w:spacing w:line="249" w:lineRule="exact" w:before="1"/>
        <w:ind w:left="234" w:right="-13" w:firstLine="0"/>
        <w:jc w:val="left"/>
        <w:rPr>
          <w:rFonts w:ascii="Arial" w:hAnsi="Arial" w:cs="Arial" w:eastAsia="Arial" w:hint="default"/>
          <w:sz w:val="18"/>
          <w:szCs w:val="18"/>
        </w:rPr>
      </w:pPr>
      <w:r>
        <w:rPr>
          <w:rFonts w:ascii="宋体" w:hAnsi="宋体" w:cs="宋体" w:eastAsia="宋体" w:hint="default"/>
          <w:position w:val="1"/>
          <w:sz w:val="18"/>
          <w:szCs w:val="18"/>
        </w:rPr>
        <w:t>即期价格</w:t>
        <w:tab/>
      </w:r>
      <w:r>
        <w:rPr>
          <w:rFonts w:ascii="Arial" w:hAnsi="Arial" w:cs="Arial" w:eastAsia="Arial" w:hint="default"/>
          <w:spacing w:val="-1"/>
          <w:sz w:val="18"/>
          <w:szCs w:val="18"/>
        </w:rPr>
        <w:t>620,099</w:t>
      </w:r>
    </w:p>
    <w:p>
      <w:pPr>
        <w:spacing w:line="227" w:lineRule="exact" w:before="0"/>
        <w:ind w:left="234" w:right="-13" w:firstLine="0"/>
        <w:jc w:val="left"/>
        <w:rPr>
          <w:rFonts w:ascii="宋体" w:hAnsi="宋体" w:cs="宋体" w:eastAsia="宋体" w:hint="default"/>
          <w:sz w:val="18"/>
          <w:szCs w:val="18"/>
        </w:rPr>
      </w:pPr>
      <w:r>
        <w:rPr>
          <w:rFonts w:ascii="宋体" w:hAnsi="宋体" w:cs="宋体" w:eastAsia="宋体" w:hint="default"/>
          <w:sz w:val="18"/>
          <w:szCs w:val="18"/>
        </w:rPr>
        <w:t>债券风险</w:t>
      </w:r>
    </w:p>
    <w:p>
      <w:pPr>
        <w:tabs>
          <w:tab w:pos="1535" w:val="left" w:leader="none"/>
        </w:tabs>
        <w:spacing w:before="1"/>
        <w:ind w:left="594" w:right="-20" w:firstLine="0"/>
        <w:jc w:val="left"/>
        <w:rPr>
          <w:rFonts w:ascii="Arial" w:hAnsi="Arial" w:cs="Arial" w:eastAsia="Arial" w:hint="default"/>
          <w:sz w:val="18"/>
          <w:szCs w:val="18"/>
        </w:rPr>
      </w:pPr>
      <w:r>
        <w:rPr>
          <w:rFonts w:ascii="宋体" w:hAnsi="宋体" w:cs="宋体" w:eastAsia="宋体" w:hint="default"/>
          <w:position w:val="1"/>
          <w:sz w:val="18"/>
          <w:szCs w:val="18"/>
        </w:rPr>
        <w:t>溢价</w:t>
        <w:tab/>
      </w:r>
      <w:r>
        <w:rPr>
          <w:rFonts w:ascii="Arial" w:hAnsi="Arial" w:cs="Arial" w:eastAsia="Arial" w:hint="default"/>
          <w:sz w:val="18"/>
          <w:szCs w:val="18"/>
        </w:rPr>
        <w:t>1.36%</w:t>
      </w:r>
    </w:p>
    <w:p>
      <w:pPr>
        <w:spacing w:line="240" w:lineRule="auto" w:before="0"/>
        <w:rPr>
          <w:rFonts w:ascii="Arial" w:hAnsi="Arial" w:cs="Arial" w:eastAsia="Arial" w:hint="default"/>
          <w:sz w:val="18"/>
          <w:szCs w:val="18"/>
        </w:rPr>
      </w:pPr>
      <w:r>
        <w:rPr/>
        <w:br w:type="column"/>
      </w:r>
      <w:r>
        <w:rPr>
          <w:rFonts w:ascii="Arial"/>
          <w:sz w:val="18"/>
        </w:rPr>
      </w:r>
    </w:p>
    <w:p>
      <w:pPr>
        <w:spacing w:line="240" w:lineRule="auto" w:before="2"/>
        <w:rPr>
          <w:rFonts w:ascii="Arial" w:hAnsi="Arial" w:cs="Arial" w:eastAsia="Arial" w:hint="default"/>
          <w:sz w:val="22"/>
          <w:szCs w:val="22"/>
        </w:rPr>
      </w:pPr>
    </w:p>
    <w:p>
      <w:pPr>
        <w:spacing w:line="234" w:lineRule="exact" w:before="0"/>
        <w:ind w:left="263" w:right="876" w:firstLine="0"/>
        <w:jc w:val="left"/>
        <w:rPr>
          <w:rFonts w:ascii="宋体" w:hAnsi="宋体" w:cs="宋体" w:eastAsia="宋体" w:hint="default"/>
          <w:sz w:val="18"/>
          <w:szCs w:val="18"/>
        </w:rPr>
      </w:pPr>
      <w:r>
        <w:rPr>
          <w:rFonts w:ascii="宋体" w:hAnsi="宋体" w:cs="宋体" w:eastAsia="宋体" w:hint="default"/>
          <w:sz w:val="18"/>
          <w:szCs w:val="18"/>
        </w:rPr>
        <w:t>与金融负债公允价</w:t>
      </w:r>
    </w:p>
    <w:p>
      <w:pPr>
        <w:tabs>
          <w:tab w:pos="1974" w:val="left" w:leader="none"/>
        </w:tabs>
        <w:spacing w:line="249" w:lineRule="auto" w:before="0"/>
        <w:ind w:left="263" w:right="876" w:firstLine="540"/>
        <w:jc w:val="left"/>
        <w:rPr>
          <w:rFonts w:ascii="宋体" w:hAnsi="宋体" w:cs="宋体" w:eastAsia="宋体" w:hint="default"/>
          <w:sz w:val="18"/>
          <w:szCs w:val="18"/>
        </w:rPr>
      </w:pPr>
      <w:r>
        <w:rPr>
          <w:rFonts w:ascii="宋体" w:hAnsi="宋体" w:cs="宋体" w:eastAsia="宋体" w:hint="default"/>
          <w:sz w:val="18"/>
          <w:szCs w:val="18"/>
        </w:rPr>
        <w:t>值反向变动</w:t>
        <w:tab/>
        <w:t>不可观察 与金融负债公允价</w:t>
      </w:r>
    </w:p>
    <w:p>
      <w:pPr>
        <w:tabs>
          <w:tab w:pos="1974" w:val="left" w:leader="none"/>
        </w:tabs>
        <w:spacing w:line="227" w:lineRule="exact" w:before="0"/>
        <w:ind w:left="803" w:right="0" w:firstLine="0"/>
        <w:jc w:val="left"/>
        <w:rPr>
          <w:rFonts w:ascii="宋体" w:hAnsi="宋体" w:cs="宋体" w:eastAsia="宋体" w:hint="default"/>
          <w:sz w:val="18"/>
          <w:szCs w:val="18"/>
        </w:rPr>
      </w:pPr>
      <w:r>
        <w:rPr>
          <w:rFonts w:ascii="宋体" w:hAnsi="宋体" w:cs="宋体" w:eastAsia="宋体" w:hint="default"/>
          <w:sz w:val="18"/>
          <w:szCs w:val="18"/>
        </w:rPr>
        <w:t>值同向变动</w:t>
        <w:tab/>
        <w:t>不可观察</w:t>
      </w:r>
    </w:p>
    <w:p>
      <w:pPr>
        <w:spacing w:after="0" w:line="227" w:lineRule="exact"/>
        <w:jc w:val="left"/>
        <w:rPr>
          <w:rFonts w:ascii="宋体" w:hAnsi="宋体" w:cs="宋体" w:eastAsia="宋体" w:hint="default"/>
          <w:sz w:val="18"/>
          <w:szCs w:val="18"/>
        </w:rPr>
        <w:sectPr>
          <w:type w:val="continuous"/>
          <w:pgSz w:w="11910" w:h="16840"/>
          <w:pgMar w:top="1060" w:bottom="1160" w:left="1540" w:right="0"/>
          <w:cols w:num="4" w:equalWidth="0">
            <w:col w:w="3676" w:space="40"/>
            <w:col w:w="953" w:space="40"/>
            <w:col w:w="2046" w:space="40"/>
            <w:col w:w="3575"/>
          </w:cols>
        </w:sectPr>
      </w:pPr>
    </w:p>
    <w:p>
      <w:pPr>
        <w:spacing w:line="240" w:lineRule="auto" w:before="3"/>
        <w:rPr>
          <w:rFonts w:ascii="宋体" w:hAnsi="宋体" w:cs="宋体" w:eastAsia="宋体" w:hint="default"/>
          <w:sz w:val="16"/>
          <w:szCs w:val="16"/>
        </w:rPr>
      </w:pPr>
    </w:p>
    <w:p>
      <w:pPr>
        <w:pStyle w:val="Heading3"/>
        <w:spacing w:line="240" w:lineRule="auto" w:before="26"/>
        <w:ind w:left="813" w:right="0"/>
        <w:jc w:val="left"/>
        <w:rPr>
          <w:rFonts w:ascii="宋体" w:hAnsi="宋体" w:cs="宋体" w:eastAsia="宋体" w:hint="default"/>
        </w:rPr>
      </w:pPr>
      <w:r>
        <w:rPr>
          <w:rFonts w:ascii="宋体" w:hAnsi="宋体" w:cs="宋体" w:eastAsia="宋体" w:hint="default"/>
        </w:rPr>
        <w:t>第二层次公允价值计量的相关信息如下：</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060" w:bottom="1160" w:left="1540" w:right="0"/>
        </w:sectPr>
      </w:pPr>
    </w:p>
    <w:p>
      <w:pPr>
        <w:spacing w:line="240" w:lineRule="auto" w:before="0"/>
        <w:rPr>
          <w:rFonts w:ascii="宋体" w:hAnsi="宋体" w:cs="宋体" w:eastAsia="宋体" w:hint="default"/>
          <w:sz w:val="22"/>
          <w:szCs w:val="22"/>
        </w:rPr>
      </w:pPr>
    </w:p>
    <w:p>
      <w:pPr>
        <w:spacing w:before="0"/>
        <w:ind w:left="0" w:right="0" w:firstLine="0"/>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p>
    <w:p>
      <w:pPr>
        <w:spacing w:before="44"/>
        <w:ind w:left="302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可观察输入值</w:t>
      </w:r>
    </w:p>
    <w:p>
      <w:pPr>
        <w:spacing w:before="8"/>
        <w:ind w:left="3934" w:right="0" w:firstLine="0"/>
        <w:jc w:val="left"/>
        <w:rPr>
          <w:rFonts w:ascii="宋体" w:hAnsi="宋体" w:cs="宋体" w:eastAsia="宋体" w:hint="default"/>
          <w:sz w:val="18"/>
          <w:szCs w:val="18"/>
        </w:rPr>
      </w:pPr>
      <w:r>
        <w:rPr/>
        <w:pict>
          <v:group style="position:absolute;margin-left:398.140015pt;margin-top:1.371708pt;width:156.450pt;height:.5pt;mso-position-horizontal-relative:page;mso-position-vertical-relative:paragraph;z-index:-1815784" coordorigin="7963,27" coordsize="3129,10">
            <v:group style="position:absolute;left:7968;top:32;width:1560;height:2" coordorigin="7968,32" coordsize="1560,2">
              <v:shape style="position:absolute;left:7968;top:32;width:1560;height:2" coordorigin="7968,32" coordsize="1560,0" path="m7968,32l9528,32e" filled="false" stroked="true" strokeweight=".48pt" strokecolor="#000000">
                <v:path arrowok="t"/>
              </v:shape>
            </v:group>
            <v:group style="position:absolute;left:9528;top:32;width:10;height:2" coordorigin="9528,32" coordsize="10,2">
              <v:shape style="position:absolute;left:9528;top:32;width:10;height:2" coordorigin="9528,32" coordsize="10,0" path="m9528,32l9537,32e" filled="false" stroked="true" strokeweight=".48pt" strokecolor="#000000">
                <v:path arrowok="t"/>
              </v:shape>
            </v:group>
            <v:group style="position:absolute;left:9537;top:32;width:131;height:2" coordorigin="9537,32" coordsize="131,2">
              <v:shape style="position:absolute;left:9537;top:32;width:131;height:2" coordorigin="9537,32" coordsize="131,0" path="m9537,32l9668,32e" filled="false" stroked="true" strokeweight=".48pt" strokecolor="#000000">
                <v:path arrowok="t"/>
              </v:shape>
            </v:group>
            <v:group style="position:absolute;left:9668;top:32;width:10;height:2" coordorigin="9668,32" coordsize="10,2">
              <v:shape style="position:absolute;left:9668;top:32;width:10;height:2" coordorigin="9668,32" coordsize="10,0" path="m9668,32l9678,32e" filled="false" stroked="true" strokeweight=".48pt" strokecolor="#000000">
                <v:path arrowok="t"/>
              </v:shape>
            </v:group>
            <v:group style="position:absolute;left:9678;top:32;width:1409;height:2" coordorigin="9678,32" coordsize="1409,2">
              <v:shape style="position:absolute;left:9678;top:32;width:1409;height:2" coordorigin="9678,32" coordsize="1409,0" path="m9678,32l11086,32e" filled="false" stroked="true" strokeweight=".48pt" strokecolor="#000000">
                <v:path arrowok="t"/>
              </v:shape>
            </v:group>
            <w10:wrap type="none"/>
          </v:group>
        </w:pict>
      </w:r>
      <w:r>
        <w:rPr>
          <w:rFonts w:ascii="宋体" w:hAnsi="宋体" w:cs="宋体" w:eastAsia="宋体" w:hint="default"/>
          <w:sz w:val="18"/>
          <w:szCs w:val="18"/>
        </w:rPr>
        <w:t>范围</w:t>
      </w:r>
      <w:r>
        <w:rPr>
          <w:rFonts w:ascii="Arial" w:hAnsi="Arial" w:cs="Arial" w:eastAsia="Arial" w:hint="default"/>
          <w:sz w:val="18"/>
          <w:szCs w:val="18"/>
        </w:rPr>
        <w:t>/</w:t>
      </w:r>
      <w:r>
        <w:rPr>
          <w:rFonts w:ascii="宋体" w:hAnsi="宋体" w:cs="宋体" w:eastAsia="宋体" w:hint="default"/>
          <w:sz w:val="18"/>
          <w:szCs w:val="18"/>
        </w:rPr>
        <w:t>加权平均</w:t>
      </w:r>
    </w:p>
    <w:p>
      <w:pPr>
        <w:spacing w:after="0"/>
        <w:jc w:val="left"/>
        <w:rPr>
          <w:rFonts w:ascii="宋体" w:hAnsi="宋体" w:cs="宋体" w:eastAsia="宋体" w:hint="default"/>
          <w:sz w:val="18"/>
          <w:szCs w:val="18"/>
        </w:rPr>
        <w:sectPr>
          <w:type w:val="continuous"/>
          <w:pgSz w:w="11910" w:h="16840"/>
          <w:pgMar w:top="1060" w:bottom="1160" w:left="1540" w:right="0"/>
          <w:cols w:num="2" w:equalWidth="0">
            <w:col w:w="4384" w:space="40"/>
            <w:col w:w="5946"/>
          </w:cols>
        </w:sectPr>
      </w:pPr>
    </w:p>
    <w:p>
      <w:pPr>
        <w:spacing w:line="240" w:lineRule="auto" w:before="4"/>
        <w:rPr>
          <w:rFonts w:ascii="宋体" w:hAnsi="宋体" w:cs="宋体" w:eastAsia="宋体" w:hint="default"/>
          <w:sz w:val="19"/>
          <w:szCs w:val="19"/>
        </w:rPr>
      </w:pPr>
    </w:p>
    <w:p>
      <w:pPr>
        <w:spacing w:line="232" w:lineRule="exact" w:before="0"/>
        <w:ind w:left="813" w:right="-7" w:firstLine="0"/>
        <w:jc w:val="left"/>
        <w:rPr>
          <w:rFonts w:ascii="宋体" w:hAnsi="宋体" w:cs="宋体" w:eastAsia="宋体" w:hint="default"/>
          <w:sz w:val="18"/>
          <w:szCs w:val="18"/>
        </w:rPr>
      </w:pPr>
      <w:r>
        <w:rPr>
          <w:rFonts w:ascii="宋体" w:hAnsi="宋体" w:cs="宋体" w:eastAsia="宋体" w:hint="default"/>
          <w:spacing w:val="10"/>
          <w:sz w:val="18"/>
          <w:szCs w:val="18"/>
        </w:rPr>
        <w:t>以公允价值计量且其变动计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入当期损益的金融资产——</w:t>
      </w:r>
    </w:p>
    <w:p>
      <w:pPr>
        <w:tabs>
          <w:tab w:pos="2363" w:val="left" w:leader="none"/>
          <w:tab w:pos="4423" w:val="left" w:leader="none"/>
          <w:tab w:pos="6162" w:val="left" w:leader="none"/>
        </w:tabs>
        <w:spacing w:line="233" w:lineRule="exact" w:before="0"/>
        <w:ind w:left="93" w:right="0" w:firstLine="0"/>
        <w:jc w:val="left"/>
        <w:rPr>
          <w:rFonts w:ascii="宋体" w:hAnsi="宋体" w:cs="宋体" w:eastAsia="宋体" w:hint="default"/>
          <w:sz w:val="18"/>
          <w:szCs w:val="18"/>
        </w:rPr>
      </w:pPr>
      <w:r>
        <w:rPr/>
        <w:br w:type="column"/>
      </w:r>
      <w:r>
        <w:rPr>
          <w:rFonts w:ascii="Arial" w:hAnsi="Arial" w:cs="Arial" w:eastAsia="Arial" w:hint="default"/>
          <w:sz w:val="18"/>
          <w:szCs w:val="18"/>
        </w:rPr>
        <w:t>31</w:t>
      </w:r>
      <w:r>
        <w:rPr>
          <w:rFonts w:ascii="Arial" w:hAnsi="Arial" w:cs="Arial" w:eastAsia="Arial" w:hint="default"/>
          <w:spacing w:val="-9"/>
          <w:sz w:val="18"/>
          <w:szCs w:val="18"/>
        </w:rPr>
        <w:t> </w:t>
      </w:r>
      <w:r>
        <w:rPr>
          <w:rFonts w:ascii="宋体" w:hAnsi="宋体" w:cs="宋体" w:eastAsia="宋体" w:hint="default"/>
          <w:sz w:val="18"/>
          <w:szCs w:val="18"/>
        </w:rPr>
        <w:t>日公允价值</w:t>
        <w:tab/>
        <w:t>估值技术</w:t>
        <w:tab/>
        <w:t>名称</w:t>
        <w:tab/>
        <w:t>值</w:t>
      </w:r>
    </w:p>
    <w:p>
      <w:pPr>
        <w:spacing w:after="0" w:line="233" w:lineRule="exact"/>
        <w:jc w:val="left"/>
        <w:rPr>
          <w:rFonts w:ascii="宋体" w:hAnsi="宋体" w:cs="宋体" w:eastAsia="宋体" w:hint="default"/>
          <w:sz w:val="18"/>
          <w:szCs w:val="18"/>
        </w:rPr>
        <w:sectPr>
          <w:type w:val="continuous"/>
          <w:pgSz w:w="11910" w:h="16840"/>
          <w:pgMar w:top="1060" w:bottom="1160" w:left="1540" w:right="0"/>
          <w:cols w:num="2" w:equalWidth="0">
            <w:col w:w="3107" w:space="40"/>
            <w:col w:w="7223"/>
          </w:cols>
        </w:sectPr>
      </w:pPr>
    </w:p>
    <w:p>
      <w:pPr>
        <w:tabs>
          <w:tab w:pos="3584" w:val="left" w:leader="none"/>
          <w:tab w:pos="4789" w:val="left" w:leader="none"/>
          <w:tab w:pos="6799" w:val="left" w:leader="none"/>
          <w:tab w:pos="8937" w:val="left" w:leader="none"/>
        </w:tabs>
        <w:spacing w:line="235" w:lineRule="exact" w:before="0"/>
        <w:ind w:left="1089" w:right="0" w:firstLine="0"/>
        <w:jc w:val="left"/>
        <w:rPr>
          <w:rFonts w:ascii="Arial" w:hAnsi="Arial" w:cs="Arial" w:eastAsia="Arial" w:hint="default"/>
          <w:sz w:val="18"/>
          <w:szCs w:val="18"/>
        </w:rPr>
      </w:pPr>
      <w:r>
        <w:rPr>
          <w:rFonts w:ascii="宋体" w:hAnsi="宋体" w:cs="宋体" w:eastAsia="宋体" w:hint="default"/>
          <w:position w:val="1"/>
          <w:sz w:val="18"/>
          <w:szCs w:val="18"/>
        </w:rPr>
        <w:t>理财产品</w:t>
        <w:tab/>
      </w:r>
      <w:r>
        <w:rPr>
          <w:rFonts w:ascii="Arial" w:hAnsi="Arial" w:cs="Arial" w:eastAsia="Arial" w:hint="default"/>
          <w:spacing w:val="-1"/>
          <w:sz w:val="18"/>
          <w:szCs w:val="18"/>
        </w:rPr>
        <w:t>2,644,705</w:t>
        <w:tab/>
      </w:r>
      <w:r>
        <w:rPr>
          <w:rFonts w:ascii="宋体" w:hAnsi="宋体" w:cs="宋体" w:eastAsia="宋体" w:hint="default"/>
          <w:position w:val="1"/>
          <w:sz w:val="18"/>
          <w:szCs w:val="18"/>
        </w:rPr>
        <w:t>现金流量折现模型</w:t>
        <w:tab/>
        <w:t>欧元</w:t>
      </w:r>
      <w:r>
        <w:rPr>
          <w:rFonts w:ascii="Arial" w:hAnsi="Arial" w:cs="Arial" w:eastAsia="Arial" w:hint="default"/>
          <w:position w:val="1"/>
          <w:sz w:val="18"/>
          <w:szCs w:val="18"/>
        </w:rPr>
        <w:t>/</w:t>
      </w:r>
      <w:r>
        <w:rPr>
          <w:rFonts w:ascii="宋体" w:hAnsi="宋体" w:cs="宋体" w:eastAsia="宋体" w:hint="default"/>
          <w:position w:val="1"/>
          <w:sz w:val="18"/>
          <w:szCs w:val="18"/>
        </w:rPr>
        <w:t>美元汇率</w:t>
        <w:tab/>
      </w:r>
      <w:r>
        <w:rPr>
          <w:rFonts w:ascii="Arial" w:hAnsi="Arial" w:cs="Arial" w:eastAsia="Arial" w:hint="default"/>
          <w:spacing w:val="-1"/>
          <w:sz w:val="18"/>
          <w:szCs w:val="18"/>
        </w:rPr>
        <w:t>1.2184</w:t>
      </w:r>
    </w:p>
    <w:p>
      <w:pPr>
        <w:spacing w:line="222" w:lineRule="exact" w:before="0"/>
        <w:ind w:left="813" w:right="0" w:firstLine="0"/>
        <w:jc w:val="left"/>
        <w:rPr>
          <w:rFonts w:ascii="宋体" w:hAnsi="宋体" w:cs="宋体" w:eastAsia="宋体" w:hint="default"/>
          <w:sz w:val="18"/>
          <w:szCs w:val="18"/>
        </w:rPr>
      </w:pPr>
      <w:r>
        <w:rPr>
          <w:rFonts w:ascii="宋体" w:hAnsi="宋体" w:cs="宋体" w:eastAsia="宋体" w:hint="default"/>
          <w:sz w:val="18"/>
          <w:szCs w:val="18"/>
        </w:rPr>
        <w:t>可供出售金融资产——</w:t>
      </w:r>
    </w:p>
    <w:p>
      <w:pPr>
        <w:spacing w:line="240" w:lineRule="auto" w:before="1"/>
        <w:rPr>
          <w:rFonts w:ascii="宋体" w:hAnsi="宋体" w:cs="宋体" w:eastAsia="宋体" w:hint="default"/>
          <w:sz w:val="3"/>
          <w:szCs w:val="3"/>
        </w:rPr>
      </w:pPr>
    </w:p>
    <w:tbl>
      <w:tblPr>
        <w:tblW w:w="0" w:type="auto"/>
        <w:jc w:val="left"/>
        <w:tblInd w:w="778" w:type="dxa"/>
        <w:tblLayout w:type="fixed"/>
        <w:tblCellMar>
          <w:top w:w="0" w:type="dxa"/>
          <w:left w:w="0" w:type="dxa"/>
          <w:bottom w:w="0" w:type="dxa"/>
          <w:right w:w="0" w:type="dxa"/>
        </w:tblCellMar>
        <w:tblLook w:val="01E0"/>
      </w:tblPr>
      <w:tblGrid>
        <w:gridCol w:w="2326"/>
        <w:gridCol w:w="1483"/>
        <w:gridCol w:w="1927"/>
        <w:gridCol w:w="1920"/>
        <w:gridCol w:w="1090"/>
      </w:tblGrid>
      <w:tr>
        <w:trPr>
          <w:trHeight w:val="560"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80" w:lineRule="auto"/>
              <w:ind w:left="35" w:right="668" w:firstLine="276"/>
              <w:jc w:val="left"/>
              <w:rPr>
                <w:rFonts w:ascii="宋体" w:hAnsi="宋体" w:cs="宋体" w:eastAsia="宋体" w:hint="default"/>
                <w:sz w:val="18"/>
                <w:szCs w:val="18"/>
              </w:rPr>
            </w:pPr>
            <w:r>
              <w:rPr>
                <w:rFonts w:ascii="宋体" w:hAnsi="宋体" w:cs="宋体" w:eastAsia="宋体" w:hint="default"/>
                <w:sz w:val="18"/>
                <w:szCs w:val="18"/>
              </w:rPr>
              <w:t>理财产品 其他非流动负债——</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00"/>
              <w:jc w:val="right"/>
              <w:rPr>
                <w:rFonts w:ascii="Arial" w:hAnsi="Arial" w:cs="Arial" w:eastAsia="Arial" w:hint="default"/>
                <w:sz w:val="18"/>
                <w:szCs w:val="18"/>
              </w:rPr>
            </w:pPr>
            <w:r>
              <w:rPr>
                <w:rFonts w:ascii="Arial"/>
                <w:spacing w:val="-1"/>
                <w:sz w:val="18"/>
              </w:rPr>
              <w:t>741,780</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现金流量折现模型</w:t>
            </w:r>
          </w:p>
        </w:tc>
        <w:tc>
          <w:tcPr>
            <w:tcW w:w="1920" w:type="dxa"/>
            <w:tcBorders>
              <w:top w:val="nil" w:sz="6" w:space="0" w:color="auto"/>
              <w:left w:val="nil" w:sz="6" w:space="0" w:color="auto"/>
              <w:bottom w:val="nil" w:sz="6" w:space="0" w:color="auto"/>
              <w:right w:val="nil" w:sz="6" w:space="0" w:color="auto"/>
            </w:tcBorders>
          </w:tcPr>
          <w:p>
            <w:pPr>
              <w:pStyle w:val="TableParagraph"/>
              <w:spacing w:line="240" w:lineRule="auto"/>
              <w:ind w:right="503"/>
              <w:jc w:val="right"/>
              <w:rPr>
                <w:rFonts w:ascii="宋体" w:hAnsi="宋体" w:cs="宋体" w:eastAsia="宋体" w:hint="default"/>
                <w:sz w:val="18"/>
                <w:szCs w:val="18"/>
              </w:rPr>
            </w:pPr>
            <w:r>
              <w:rPr>
                <w:rFonts w:ascii="宋体" w:hAnsi="宋体" w:cs="宋体" w:eastAsia="宋体" w:hint="default"/>
                <w:sz w:val="18"/>
                <w:szCs w:val="18"/>
              </w:rPr>
              <w:t>基金份额</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3"/>
              <w:jc w:val="right"/>
              <w:rPr>
                <w:rFonts w:ascii="Arial" w:hAnsi="Arial" w:cs="Arial" w:eastAsia="Arial" w:hint="default"/>
                <w:sz w:val="18"/>
                <w:szCs w:val="18"/>
              </w:rPr>
            </w:pPr>
            <w:r>
              <w:rPr>
                <w:rFonts w:ascii="Arial"/>
                <w:spacing w:val="-1"/>
                <w:sz w:val="18"/>
              </w:rPr>
              <w:t>4,080</w:t>
            </w:r>
          </w:p>
        </w:tc>
      </w:tr>
      <w:tr>
        <w:trPr>
          <w:trHeight w:val="350" w:hRule="exact"/>
        </w:trPr>
        <w:tc>
          <w:tcPr>
            <w:tcW w:w="2326" w:type="dxa"/>
            <w:tcBorders>
              <w:top w:val="nil" w:sz="6" w:space="0" w:color="auto"/>
              <w:left w:val="nil" w:sz="6" w:space="0" w:color="auto"/>
              <w:bottom w:val="nil" w:sz="6" w:space="0" w:color="auto"/>
              <w:right w:val="nil" w:sz="6" w:space="0" w:color="auto"/>
            </w:tcBorders>
          </w:tcPr>
          <w:p>
            <w:pPr>
              <w:pStyle w:val="TableParagraph"/>
              <w:spacing w:line="241" w:lineRule="exact"/>
              <w:ind w:left="395" w:right="0"/>
              <w:jc w:val="left"/>
              <w:rPr>
                <w:rFonts w:ascii="Arial" w:hAnsi="Arial" w:cs="Arial" w:eastAsia="Arial" w:hint="default"/>
                <w:sz w:val="18"/>
                <w:szCs w:val="18"/>
              </w:rPr>
            </w:pPr>
            <w:r>
              <w:rPr>
                <w:rFonts w:ascii="宋体" w:hAnsi="宋体" w:cs="宋体" w:eastAsia="宋体" w:hint="default"/>
                <w:sz w:val="18"/>
                <w:szCs w:val="18"/>
              </w:rPr>
              <w:t>远期外汇合约</w:t>
            </w:r>
            <w:r>
              <w:rPr>
                <w:rFonts w:ascii="Arial" w:hAnsi="Arial" w:cs="Arial" w:eastAsia="Arial" w:hint="default"/>
                <w:sz w:val="18"/>
                <w:szCs w:val="18"/>
              </w:rPr>
              <w:t>(b)</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00"/>
              <w:jc w:val="right"/>
              <w:rPr>
                <w:rFonts w:ascii="Arial" w:hAnsi="Arial" w:cs="Arial" w:eastAsia="Arial" w:hint="default"/>
                <w:sz w:val="18"/>
                <w:szCs w:val="18"/>
              </w:rPr>
            </w:pPr>
            <w:r>
              <w:rPr>
                <w:rFonts w:ascii="Arial"/>
                <w:spacing w:val="-1"/>
                <w:sz w:val="18"/>
              </w:rPr>
              <w:t>4,873</w:t>
            </w:r>
          </w:p>
        </w:tc>
        <w:tc>
          <w:tcPr>
            <w:tcW w:w="1927" w:type="dxa"/>
            <w:tcBorders>
              <w:top w:val="nil" w:sz="6" w:space="0" w:color="auto"/>
              <w:left w:val="nil" w:sz="6" w:space="0" w:color="auto"/>
              <w:bottom w:val="nil" w:sz="6" w:space="0" w:color="auto"/>
              <w:right w:val="nil" w:sz="6" w:space="0" w:color="auto"/>
            </w:tcBorders>
          </w:tcPr>
          <w:p>
            <w:pPr>
              <w:pStyle w:val="TableParagraph"/>
              <w:spacing w:line="228" w:lineRule="exact"/>
              <w:ind w:left="202" w:right="0"/>
              <w:jc w:val="left"/>
              <w:rPr>
                <w:rFonts w:ascii="宋体" w:hAnsi="宋体" w:cs="宋体" w:eastAsia="宋体" w:hint="default"/>
                <w:sz w:val="18"/>
                <w:szCs w:val="18"/>
              </w:rPr>
            </w:pPr>
            <w:r>
              <w:rPr>
                <w:rFonts w:ascii="宋体" w:hAnsi="宋体" w:cs="宋体" w:eastAsia="宋体" w:hint="default"/>
                <w:sz w:val="18"/>
                <w:szCs w:val="18"/>
              </w:rPr>
              <w:t>现金流量折现模型</w:t>
            </w:r>
          </w:p>
        </w:tc>
        <w:tc>
          <w:tcPr>
            <w:tcW w:w="1920" w:type="dxa"/>
            <w:tcBorders>
              <w:top w:val="nil" w:sz="6" w:space="0" w:color="auto"/>
              <w:left w:val="nil" w:sz="6" w:space="0" w:color="auto"/>
              <w:bottom w:val="nil" w:sz="6" w:space="0" w:color="auto"/>
              <w:right w:val="nil" w:sz="6" w:space="0" w:color="auto"/>
            </w:tcBorders>
          </w:tcPr>
          <w:p>
            <w:pPr>
              <w:pStyle w:val="TableParagraph"/>
              <w:spacing w:line="241" w:lineRule="exact"/>
              <w:ind w:right="503"/>
              <w:jc w:val="right"/>
              <w:rPr>
                <w:rFonts w:ascii="宋体" w:hAnsi="宋体" w:cs="宋体" w:eastAsia="宋体" w:hint="default"/>
                <w:sz w:val="18"/>
                <w:szCs w:val="18"/>
              </w:rPr>
            </w:pPr>
            <w:r>
              <w:rPr>
                <w:rFonts w:ascii="宋体" w:hAnsi="宋体" w:cs="宋体" w:eastAsia="宋体" w:hint="default"/>
                <w:sz w:val="18"/>
                <w:szCs w:val="18"/>
              </w:rPr>
              <w:t>美元</w:t>
            </w:r>
            <w:r>
              <w:rPr>
                <w:rFonts w:ascii="Arial" w:hAnsi="Arial" w:cs="Arial" w:eastAsia="Arial" w:hint="default"/>
                <w:sz w:val="18"/>
                <w:szCs w:val="18"/>
              </w:rPr>
              <w:t>/</w:t>
            </w:r>
            <w:r>
              <w:rPr>
                <w:rFonts w:ascii="宋体" w:hAnsi="宋体" w:cs="宋体" w:eastAsia="宋体" w:hint="default"/>
                <w:sz w:val="18"/>
                <w:szCs w:val="18"/>
              </w:rPr>
              <w:t>港币汇率</w:t>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spacing w:val="-1"/>
                <w:sz w:val="18"/>
              </w:rPr>
              <w:t>7.7564</w:t>
            </w:r>
          </w:p>
        </w:tc>
      </w:tr>
    </w:tbl>
    <w:p>
      <w:pPr>
        <w:spacing w:line="240" w:lineRule="auto" w:before="1"/>
        <w:rPr>
          <w:rFonts w:ascii="宋体" w:hAnsi="宋体" w:cs="宋体" w:eastAsia="宋体" w:hint="default"/>
          <w:sz w:val="11"/>
          <w:szCs w:val="11"/>
        </w:rPr>
      </w:pPr>
    </w:p>
    <w:p>
      <w:pPr>
        <w:pStyle w:val="Heading3"/>
        <w:tabs>
          <w:tab w:pos="813" w:val="left" w:leader="none"/>
        </w:tabs>
        <w:spacing w:line="240" w:lineRule="auto" w:before="33"/>
        <w:ind w:left="104" w:right="0"/>
        <w:jc w:val="left"/>
      </w:pPr>
      <w:r>
        <w:rPr>
          <w:rFonts w:ascii="Arial" w:hAnsi="Arial" w:cs="Arial" w:eastAsia="Arial" w:hint="default"/>
          <w:w w:val="95"/>
          <w:position w:val="2"/>
        </w:rPr>
        <w:t>(2)</w:t>
        <w:tab/>
      </w:r>
      <w:r>
        <w:rPr/>
        <w:t>非持续的以公允价值计量的资产</w:t>
      </w:r>
    </w:p>
    <w:p>
      <w:pPr>
        <w:spacing w:line="240" w:lineRule="auto" w:before="7"/>
        <w:rPr>
          <w:rFonts w:ascii="黑体" w:hAnsi="黑体" w:cs="黑体" w:eastAsia="黑体" w:hint="default"/>
          <w:sz w:val="23"/>
          <w:szCs w:val="23"/>
        </w:rPr>
      </w:pPr>
    </w:p>
    <w:p>
      <w:pPr>
        <w:pStyle w:val="Heading3"/>
        <w:spacing w:line="240" w:lineRule="auto"/>
        <w:ind w:left="813" w:right="0"/>
        <w:jc w:val="left"/>
        <w:rPr>
          <w:rFonts w:ascii="宋体" w:hAnsi="宋体" w:cs="宋体" w:eastAsia="宋体" w:hint="default"/>
        </w:rPr>
      </w:pPr>
      <w:r>
        <w:rPr>
          <w:rFonts w:ascii="宋体" w:hAnsi="宋体" w:cs="宋体" w:eastAsia="宋体" w:hint="default"/>
        </w:rPr>
        <w:t>本集团无非持续的以公允价值计量的资产。</w:t>
      </w:r>
    </w:p>
    <w:p>
      <w:pPr>
        <w:spacing w:after="0" w:line="240" w:lineRule="auto"/>
        <w:jc w:val="left"/>
        <w:rPr>
          <w:rFonts w:ascii="宋体" w:hAnsi="宋体" w:cs="宋体" w:eastAsia="宋体" w:hint="default"/>
        </w:rPr>
        <w:sectPr>
          <w:type w:val="continuous"/>
          <w:pgSz w:w="11910" w:h="16840"/>
          <w:pgMar w:top="1060" w:bottom="1160" w:left="154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23" w:type="dxa"/>
        <w:tblLayout w:type="fixed"/>
        <w:tblCellMar>
          <w:top w:w="0" w:type="dxa"/>
          <w:left w:w="0" w:type="dxa"/>
          <w:bottom w:w="0" w:type="dxa"/>
          <w:right w:w="0" w:type="dxa"/>
        </w:tblCellMar>
        <w:tblLook w:val="01E0"/>
      </w:tblPr>
      <w:tblGrid>
        <w:gridCol w:w="795"/>
        <w:gridCol w:w="8981"/>
      </w:tblGrid>
      <w:tr>
        <w:trPr>
          <w:trHeight w:val="416"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十四</w:t>
            </w:r>
          </w:p>
        </w:tc>
        <w:tc>
          <w:tcPr>
            <w:tcW w:w="8981" w:type="dxa"/>
            <w:tcBorders>
              <w:top w:val="nil" w:sz="6" w:space="0" w:color="auto"/>
              <w:left w:val="nil" w:sz="6" w:space="0" w:color="auto"/>
              <w:bottom w:val="nil" w:sz="6" w:space="0" w:color="auto"/>
              <w:right w:val="nil" w:sz="6" w:space="0" w:color="auto"/>
            </w:tcBorders>
          </w:tcPr>
          <w:p>
            <w:pPr>
              <w:pStyle w:val="TableParagraph"/>
              <w:spacing w:line="257" w:lineRule="exact"/>
              <w:ind w:left="114" w:right="0"/>
              <w:jc w:val="left"/>
              <w:rPr>
                <w:rFonts w:ascii="Arial" w:hAnsi="Arial" w:cs="Arial" w:eastAsia="Arial" w:hint="default"/>
                <w:sz w:val="24"/>
                <w:szCs w:val="24"/>
              </w:rPr>
            </w:pPr>
            <w:r>
              <w:rPr>
                <w:rFonts w:ascii="黑体" w:hAnsi="黑体" w:cs="黑体" w:eastAsia="黑体" w:hint="default"/>
                <w:sz w:val="24"/>
                <w:szCs w:val="24"/>
              </w:rPr>
              <w:t>公允价值估计</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r>
      <w:tr>
        <w:trPr>
          <w:trHeight w:val="585" w:hRule="exact"/>
        </w:trPr>
        <w:tc>
          <w:tcPr>
            <w:tcW w:w="795"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8981"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14" w:right="0"/>
              <w:jc w:val="left"/>
              <w:rPr>
                <w:rFonts w:ascii="黑体" w:hAnsi="黑体" w:cs="黑体" w:eastAsia="黑体" w:hint="default"/>
                <w:sz w:val="24"/>
                <w:szCs w:val="24"/>
              </w:rPr>
            </w:pPr>
            <w:r>
              <w:rPr>
                <w:rFonts w:ascii="黑体" w:hAnsi="黑体" w:cs="黑体" w:eastAsia="黑体" w:hint="default"/>
                <w:sz w:val="24"/>
                <w:szCs w:val="24"/>
              </w:rPr>
              <w:t>不以公允价值作为后续计量但披露其公允价值的资产和负债</w:t>
            </w:r>
          </w:p>
        </w:tc>
      </w:tr>
      <w:tr>
        <w:trPr>
          <w:trHeight w:val="1210" w:hRule="exact"/>
        </w:trPr>
        <w:tc>
          <w:tcPr>
            <w:tcW w:w="795" w:type="dxa"/>
            <w:tcBorders>
              <w:top w:val="nil" w:sz="6" w:space="0" w:color="auto"/>
              <w:left w:val="nil" w:sz="6" w:space="0" w:color="auto"/>
              <w:bottom w:val="nil" w:sz="6" w:space="0" w:color="auto"/>
              <w:right w:val="nil" w:sz="6" w:space="0" w:color="auto"/>
            </w:tcBorders>
          </w:tcPr>
          <w:p>
            <w:pPr/>
          </w:p>
        </w:tc>
        <w:tc>
          <w:tcPr>
            <w:tcW w:w="8981" w:type="dxa"/>
            <w:tcBorders>
              <w:top w:val="nil" w:sz="6" w:space="0" w:color="auto"/>
              <w:left w:val="nil" w:sz="6" w:space="0" w:color="auto"/>
              <w:bottom w:val="nil" w:sz="6" w:space="0" w:color="auto"/>
              <w:right w:val="nil" w:sz="6" w:space="0" w:color="auto"/>
            </w:tcBorders>
          </w:tcPr>
          <w:p>
            <w:pPr>
              <w:pStyle w:val="TableParagraph"/>
              <w:spacing w:line="237" w:lineRule="auto" w:before="102"/>
              <w:ind w:left="114" w:right="198"/>
              <w:jc w:val="both"/>
              <w:rPr>
                <w:rFonts w:ascii="宋体" w:hAnsi="宋体" w:cs="宋体" w:eastAsia="宋体" w:hint="default"/>
                <w:sz w:val="24"/>
                <w:szCs w:val="24"/>
              </w:rPr>
            </w:pPr>
            <w:r>
              <w:rPr>
                <w:rFonts w:ascii="宋体" w:hAnsi="宋体" w:cs="宋体" w:eastAsia="宋体" w:hint="default"/>
                <w:sz w:val="24"/>
                <w:szCs w:val="24"/>
              </w:rPr>
              <w:t>本集团以摊余成本计量的金融资产和金融负债主要包括：发放贷款及垫款、应收票 据、应收账款、应收利息、其他应收款、长期应收款、短期借款、应付票据、应付 账款、应付利息、其他应付款、一年内到期的长期借款、长期借款和应付债券。</w:t>
            </w:r>
          </w:p>
        </w:tc>
      </w:tr>
      <w:tr>
        <w:trPr>
          <w:trHeight w:val="724" w:hRule="exact"/>
        </w:trPr>
        <w:tc>
          <w:tcPr>
            <w:tcW w:w="795" w:type="dxa"/>
            <w:tcBorders>
              <w:top w:val="nil" w:sz="6" w:space="0" w:color="auto"/>
              <w:left w:val="nil" w:sz="6" w:space="0" w:color="auto"/>
              <w:bottom w:val="nil" w:sz="6" w:space="0" w:color="auto"/>
              <w:right w:val="nil" w:sz="6" w:space="0" w:color="auto"/>
            </w:tcBorders>
          </w:tcPr>
          <w:p>
            <w:pPr/>
          </w:p>
        </w:tc>
        <w:tc>
          <w:tcPr>
            <w:tcW w:w="8981" w:type="dxa"/>
            <w:tcBorders>
              <w:top w:val="nil" w:sz="6" w:space="0" w:color="auto"/>
              <w:left w:val="nil" w:sz="6" w:space="0" w:color="auto"/>
              <w:bottom w:val="nil" w:sz="6" w:space="0" w:color="auto"/>
              <w:right w:val="nil" w:sz="6" w:space="0" w:color="auto"/>
            </w:tcBorders>
          </w:tcPr>
          <w:p>
            <w:pPr>
              <w:pStyle w:val="TableParagraph"/>
              <w:spacing w:line="310" w:lineRule="exact" w:before="131"/>
              <w:ind w:left="114" w:right="198"/>
              <w:jc w:val="left"/>
              <w:rPr>
                <w:rFonts w:ascii="宋体" w:hAnsi="宋体" w:cs="宋体" w:eastAsia="宋体" w:hint="default"/>
                <w:sz w:val="24"/>
                <w:szCs w:val="24"/>
              </w:rPr>
            </w:pPr>
            <w:r>
              <w:rPr>
                <w:rFonts w:ascii="宋体" w:hAnsi="宋体" w:cs="宋体" w:eastAsia="宋体" w:hint="default"/>
                <w:sz w:val="24"/>
                <w:szCs w:val="24"/>
              </w:rPr>
              <w:t>本集团不以公允价值作为后续计量的金融资产和金融负债的账面价值与公允价值差 异不重大。</w:t>
            </w:r>
          </w:p>
        </w:tc>
      </w:tr>
    </w:tbl>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1"/>
          <w:szCs w:val="11"/>
        </w:rPr>
      </w:pPr>
    </w:p>
    <w:tbl>
      <w:tblPr>
        <w:tblW w:w="0" w:type="auto"/>
        <w:jc w:val="left"/>
        <w:tblInd w:w="109" w:type="dxa"/>
        <w:tblLayout w:type="fixed"/>
        <w:tblCellMar>
          <w:top w:w="0" w:type="dxa"/>
          <w:left w:w="0" w:type="dxa"/>
          <w:bottom w:w="0" w:type="dxa"/>
          <w:right w:w="0" w:type="dxa"/>
        </w:tblCellMar>
        <w:tblLook w:val="01E0"/>
      </w:tblPr>
      <w:tblGrid>
        <w:gridCol w:w="791"/>
        <w:gridCol w:w="3194"/>
        <w:gridCol w:w="2426"/>
        <w:gridCol w:w="269"/>
        <w:gridCol w:w="2566"/>
      </w:tblGrid>
      <w:tr>
        <w:trPr>
          <w:trHeight w:val="422" w:hRule="exact"/>
        </w:trPr>
        <w:tc>
          <w:tcPr>
            <w:tcW w:w="79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十五</w:t>
            </w: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exact"/>
              <w:ind w:left="110" w:right="0"/>
              <w:jc w:val="left"/>
              <w:rPr>
                <w:rFonts w:ascii="黑体" w:hAnsi="黑体" w:cs="黑体" w:eastAsia="黑体" w:hint="default"/>
                <w:sz w:val="24"/>
                <w:szCs w:val="24"/>
              </w:rPr>
            </w:pPr>
            <w:r>
              <w:rPr>
                <w:rFonts w:ascii="黑体" w:hAnsi="黑体" w:cs="黑体" w:eastAsia="黑体" w:hint="default"/>
                <w:sz w:val="24"/>
                <w:szCs w:val="24"/>
              </w:rPr>
              <w:t>资本管理</w:t>
            </w:r>
          </w:p>
        </w:tc>
        <w:tc>
          <w:tcPr>
            <w:tcW w:w="2426" w:type="dxa"/>
            <w:tcBorders>
              <w:top w:val="nil" w:sz="6" w:space="0" w:color="auto"/>
              <w:left w:val="nil" w:sz="6" w:space="0" w:color="auto"/>
              <w:bottom w:val="nil" w:sz="6" w:space="0" w:color="auto"/>
              <w:right w:val="nil" w:sz="6" w:space="0" w:color="auto"/>
            </w:tcBorders>
          </w:tcPr>
          <w:p>
            <w:pPr/>
          </w:p>
        </w:tc>
        <w:tc>
          <w:tcPr>
            <w:tcW w:w="269"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
        </w:tc>
      </w:tr>
      <w:tr>
        <w:trPr>
          <w:trHeight w:val="916" w:hRule="exact"/>
        </w:trPr>
        <w:tc>
          <w:tcPr>
            <w:tcW w:w="791" w:type="dxa"/>
            <w:tcBorders>
              <w:top w:val="nil" w:sz="6" w:space="0" w:color="auto"/>
              <w:left w:val="nil" w:sz="6" w:space="0" w:color="auto"/>
              <w:bottom w:val="nil" w:sz="6" w:space="0" w:color="auto"/>
              <w:right w:val="nil" w:sz="6" w:space="0" w:color="auto"/>
            </w:tcBorders>
          </w:tcPr>
          <w:p>
            <w:pPr/>
          </w:p>
        </w:tc>
        <w:tc>
          <w:tcPr>
            <w:tcW w:w="8454"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8"/>
              <w:ind w:left="110" w:right="43"/>
              <w:jc w:val="left"/>
              <w:rPr>
                <w:rFonts w:ascii="宋体" w:hAnsi="宋体" w:cs="宋体" w:eastAsia="宋体" w:hint="default"/>
                <w:sz w:val="24"/>
                <w:szCs w:val="24"/>
              </w:rPr>
            </w:pPr>
            <w:r>
              <w:rPr>
                <w:rFonts w:ascii="宋体" w:hAnsi="宋体" w:cs="宋体" w:eastAsia="宋体" w:hint="default"/>
                <w:spacing w:val="-3"/>
                <w:sz w:val="24"/>
                <w:szCs w:val="24"/>
              </w:rPr>
              <w:t>本集团资本管理政策的目标是为了保障本集团能够持续经营，从而为股东提供回</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报，并使其他利益相关者获益，同时维持最佳的资本结构以降低资本成本。</w:t>
            </w:r>
          </w:p>
        </w:tc>
      </w:tr>
      <w:tr>
        <w:trPr>
          <w:trHeight w:val="916" w:hRule="exact"/>
        </w:trPr>
        <w:tc>
          <w:tcPr>
            <w:tcW w:w="791" w:type="dxa"/>
            <w:tcBorders>
              <w:top w:val="nil" w:sz="6" w:space="0" w:color="auto"/>
              <w:left w:val="nil" w:sz="6" w:space="0" w:color="auto"/>
              <w:bottom w:val="nil" w:sz="6" w:space="0" w:color="auto"/>
              <w:right w:val="nil" w:sz="6" w:space="0" w:color="auto"/>
            </w:tcBorders>
          </w:tcPr>
          <w:p>
            <w:pPr/>
          </w:p>
        </w:tc>
        <w:tc>
          <w:tcPr>
            <w:tcW w:w="8454"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8"/>
              <w:ind w:left="110" w:right="43"/>
              <w:jc w:val="left"/>
              <w:rPr>
                <w:rFonts w:ascii="宋体" w:hAnsi="宋体" w:cs="宋体" w:eastAsia="宋体" w:hint="default"/>
                <w:sz w:val="24"/>
                <w:szCs w:val="24"/>
              </w:rPr>
            </w:pPr>
            <w:r>
              <w:rPr>
                <w:rFonts w:ascii="宋体" w:hAnsi="宋体" w:cs="宋体" w:eastAsia="宋体" w:hint="default"/>
                <w:spacing w:val="-3"/>
                <w:sz w:val="24"/>
                <w:szCs w:val="24"/>
              </w:rPr>
              <w:t>为了维持或调整资本结构，本集团可能会调整支付给股东的股利金额、向股东返</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还资本、发行新股或出售资产以减低债务。</w:t>
            </w:r>
          </w:p>
        </w:tc>
      </w:tr>
      <w:tr>
        <w:trPr>
          <w:trHeight w:val="916" w:hRule="exact"/>
        </w:trPr>
        <w:tc>
          <w:tcPr>
            <w:tcW w:w="791" w:type="dxa"/>
            <w:tcBorders>
              <w:top w:val="nil" w:sz="6" w:space="0" w:color="auto"/>
              <w:left w:val="nil" w:sz="6" w:space="0" w:color="auto"/>
              <w:bottom w:val="nil" w:sz="6" w:space="0" w:color="auto"/>
              <w:right w:val="nil" w:sz="6" w:space="0" w:color="auto"/>
            </w:tcBorders>
          </w:tcPr>
          <w:p>
            <w:pPr/>
          </w:p>
        </w:tc>
        <w:tc>
          <w:tcPr>
            <w:tcW w:w="8454" w:type="dxa"/>
            <w:gridSpan w:val="4"/>
            <w:tcBorders>
              <w:top w:val="nil" w:sz="6" w:space="0" w:color="auto"/>
              <w:left w:val="nil" w:sz="6" w:space="0" w:color="auto"/>
              <w:bottom w:val="nil" w:sz="6" w:space="0" w:color="auto"/>
              <w:right w:val="nil" w:sz="6" w:space="0" w:color="auto"/>
            </w:tcBorders>
          </w:tcPr>
          <w:p>
            <w:pPr>
              <w:pStyle w:val="TableParagraph"/>
              <w:spacing w:line="312" w:lineRule="exact" w:before="138"/>
              <w:ind w:left="110" w:right="43"/>
              <w:jc w:val="left"/>
              <w:rPr>
                <w:rFonts w:ascii="宋体" w:hAnsi="宋体" w:cs="宋体" w:eastAsia="宋体" w:hint="default"/>
                <w:sz w:val="24"/>
                <w:szCs w:val="24"/>
              </w:rPr>
            </w:pPr>
            <w:r>
              <w:rPr>
                <w:rFonts w:ascii="宋体" w:hAnsi="宋体" w:cs="宋体" w:eastAsia="宋体" w:hint="default"/>
                <w:spacing w:val="-3"/>
                <w:sz w:val="24"/>
                <w:szCs w:val="24"/>
              </w:rPr>
              <w:t>本集团的总资本为合并资产负债表中所列示的股东权益。本集团不受制于外部强</w:t>
            </w:r>
            <w:r>
              <w:rPr>
                <w:rFonts w:ascii="宋体" w:hAnsi="宋体" w:cs="宋体" w:eastAsia="宋体" w:hint="default"/>
                <w:spacing w:val="-116"/>
                <w:sz w:val="24"/>
                <w:szCs w:val="24"/>
              </w:rPr>
              <w:t> </w:t>
            </w:r>
            <w:r>
              <w:rPr>
                <w:rFonts w:ascii="宋体" w:hAnsi="宋体" w:cs="宋体" w:eastAsia="宋体" w:hint="default"/>
                <w:spacing w:val="-116"/>
                <w:sz w:val="24"/>
                <w:szCs w:val="24"/>
              </w:rPr>
            </w:r>
            <w:r>
              <w:rPr>
                <w:rFonts w:ascii="宋体" w:hAnsi="宋体" w:cs="宋体" w:eastAsia="宋体" w:hint="default"/>
                <w:sz w:val="24"/>
                <w:szCs w:val="24"/>
              </w:rPr>
              <w:t>制性资本要求，利用资产负债率监控资本。</w:t>
            </w:r>
          </w:p>
        </w:tc>
      </w:tr>
      <w:tr>
        <w:trPr>
          <w:trHeight w:val="601" w:hRule="exact"/>
        </w:trPr>
        <w:tc>
          <w:tcPr>
            <w:tcW w:w="791" w:type="dxa"/>
            <w:tcBorders>
              <w:top w:val="nil" w:sz="6" w:space="0" w:color="auto"/>
              <w:left w:val="nil" w:sz="6" w:space="0" w:color="auto"/>
              <w:bottom w:val="nil" w:sz="6" w:space="0" w:color="auto"/>
              <w:right w:val="nil" w:sz="6" w:space="0" w:color="auto"/>
            </w:tcBorders>
          </w:tcPr>
          <w:p>
            <w:pPr/>
          </w:p>
        </w:tc>
        <w:tc>
          <w:tcPr>
            <w:tcW w:w="8454"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07"/>
              <w:ind w:left="110" w:right="0"/>
              <w:jc w:val="left"/>
              <w:rPr>
                <w:rFonts w:ascii="宋体" w:hAnsi="宋体" w:cs="宋体" w:eastAsia="宋体" w:hint="default"/>
                <w:sz w:val="24"/>
                <w:szCs w:val="24"/>
              </w:rPr>
            </w:pPr>
            <w:r>
              <w:rPr>
                <w:rFonts w:ascii="宋体" w:hAnsi="宋体" w:cs="宋体" w:eastAsia="宋体" w:hint="default"/>
                <w:sz w:val="24"/>
                <w:szCs w:val="24"/>
              </w:rPr>
              <w:t>于</w:t>
            </w:r>
            <w:r>
              <w:rPr>
                <w:rFonts w:ascii="Arial" w:hAnsi="Arial" w:cs="Arial" w:eastAsia="Arial" w:hint="default"/>
                <w:sz w:val="24"/>
                <w:szCs w:val="24"/>
              </w:rPr>
              <w:t>2014</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日及</w:t>
            </w:r>
            <w:r>
              <w:rPr>
                <w:rFonts w:ascii="Arial" w:hAnsi="Arial" w:cs="Arial" w:eastAsia="Arial" w:hint="default"/>
                <w:sz w:val="24"/>
                <w:szCs w:val="24"/>
              </w:rPr>
              <w:t>2013</w:t>
            </w:r>
            <w:r>
              <w:rPr>
                <w:rFonts w:ascii="宋体" w:hAnsi="宋体" w:cs="宋体" w:eastAsia="宋体" w:hint="default"/>
                <w:sz w:val="24"/>
                <w:szCs w:val="24"/>
              </w:rPr>
              <w:t>年</w:t>
            </w:r>
            <w:r>
              <w:rPr>
                <w:rFonts w:ascii="Arial" w:hAnsi="Arial" w:cs="Arial" w:eastAsia="Arial" w:hint="default"/>
                <w:sz w:val="24"/>
                <w:szCs w:val="24"/>
              </w:rPr>
              <w:t>12</w:t>
            </w:r>
            <w:r>
              <w:rPr>
                <w:rFonts w:ascii="宋体" w:hAnsi="宋体" w:cs="宋体" w:eastAsia="宋体" w:hint="default"/>
                <w:sz w:val="24"/>
                <w:szCs w:val="24"/>
              </w:rPr>
              <w:t>月</w:t>
            </w:r>
            <w:r>
              <w:rPr>
                <w:rFonts w:ascii="Arial" w:hAnsi="Arial" w:cs="Arial" w:eastAsia="Arial" w:hint="default"/>
                <w:sz w:val="24"/>
                <w:szCs w:val="24"/>
              </w:rPr>
              <w:t>31</w:t>
            </w:r>
            <w:r>
              <w:rPr>
                <w:rFonts w:ascii="宋体" w:hAnsi="宋体" w:cs="宋体" w:eastAsia="宋体" w:hint="default"/>
                <w:sz w:val="24"/>
                <w:szCs w:val="24"/>
              </w:rPr>
              <w:t>日，本集团的资产负债率列示如下﹕</w:t>
            </w:r>
          </w:p>
        </w:tc>
      </w:tr>
      <w:tr>
        <w:trPr>
          <w:trHeight w:val="584" w:hRule="exact"/>
        </w:trPr>
        <w:tc>
          <w:tcPr>
            <w:tcW w:w="791"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
        </w:tc>
        <w:tc>
          <w:tcPr>
            <w:tcW w:w="242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9"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63" w:hRule="exact"/>
        </w:trPr>
        <w:tc>
          <w:tcPr>
            <w:tcW w:w="791" w:type="dxa"/>
            <w:tcBorders>
              <w:top w:val="nil" w:sz="6" w:space="0" w:color="auto"/>
              <w:left w:val="nil" w:sz="6" w:space="0" w:color="auto"/>
              <w:bottom w:val="nil" w:sz="6" w:space="0" w:color="auto"/>
              <w:right w:val="nil" w:sz="6" w:space="0" w:color="auto"/>
            </w:tcBorders>
          </w:tcPr>
          <w:p>
            <w:pPr/>
          </w:p>
        </w:tc>
        <w:tc>
          <w:tcPr>
            <w:tcW w:w="3194" w:type="dxa"/>
            <w:tcBorders>
              <w:top w:val="nil" w:sz="6" w:space="0" w:color="auto"/>
              <w:left w:val="nil" w:sz="6" w:space="0" w:color="auto"/>
              <w:bottom w:val="nil" w:sz="6" w:space="0" w:color="auto"/>
              <w:right w:val="nil" w:sz="6" w:space="0" w:color="auto"/>
            </w:tcBorders>
          </w:tcPr>
          <w:p>
            <w:pPr>
              <w:pStyle w:val="TableParagraph"/>
              <w:spacing w:line="240" w:lineRule="auto" w:before="97"/>
              <w:ind w:left="175" w:right="0"/>
              <w:jc w:val="left"/>
              <w:rPr>
                <w:rFonts w:ascii="宋体" w:hAnsi="宋体" w:cs="宋体" w:eastAsia="宋体" w:hint="default"/>
                <w:sz w:val="24"/>
                <w:szCs w:val="24"/>
              </w:rPr>
            </w:pPr>
            <w:r>
              <w:rPr>
                <w:rFonts w:ascii="宋体" w:hAnsi="宋体" w:cs="宋体" w:eastAsia="宋体" w:hint="default"/>
                <w:sz w:val="24"/>
                <w:szCs w:val="24"/>
              </w:rPr>
              <w:t>资产负债率</w:t>
            </w:r>
          </w:p>
        </w:tc>
        <w:tc>
          <w:tcPr>
            <w:tcW w:w="2426"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107"/>
              <w:jc w:val="right"/>
              <w:rPr>
                <w:rFonts w:ascii="Arial" w:hAnsi="Arial" w:cs="Arial" w:eastAsia="Arial" w:hint="default"/>
                <w:sz w:val="24"/>
                <w:szCs w:val="24"/>
              </w:rPr>
            </w:pPr>
            <w:r>
              <w:rPr>
                <w:rFonts w:ascii="Arial"/>
                <w:spacing w:val="-1"/>
                <w:sz w:val="24"/>
              </w:rPr>
              <w:t>64.06%</w:t>
            </w:r>
          </w:p>
        </w:tc>
        <w:tc>
          <w:tcPr>
            <w:tcW w:w="269" w:type="dxa"/>
            <w:tcBorders>
              <w:top w:val="nil" w:sz="6" w:space="0" w:color="auto"/>
              <w:left w:val="nil" w:sz="6" w:space="0" w:color="auto"/>
              <w:bottom w:val="nil" w:sz="6" w:space="0" w:color="auto"/>
              <w:right w:val="nil" w:sz="6" w:space="0" w:color="auto"/>
            </w:tcBorders>
          </w:tcPr>
          <w:p>
            <w:pPr/>
          </w:p>
        </w:tc>
        <w:tc>
          <w:tcPr>
            <w:tcW w:w="2566" w:type="dxa"/>
            <w:tcBorders>
              <w:top w:val="nil" w:sz="6" w:space="0" w:color="auto"/>
              <w:left w:val="nil" w:sz="6" w:space="0" w:color="auto"/>
              <w:bottom w:val="single" w:sz="12" w:space="0" w:color="000000"/>
              <w:right w:val="nil" w:sz="6" w:space="0" w:color="auto"/>
            </w:tcBorders>
          </w:tcPr>
          <w:p>
            <w:pPr>
              <w:pStyle w:val="TableParagraph"/>
              <w:spacing w:line="240" w:lineRule="auto" w:before="133"/>
              <w:ind w:right="105"/>
              <w:jc w:val="right"/>
              <w:rPr>
                <w:rFonts w:ascii="Arial" w:hAnsi="Arial" w:cs="Arial" w:eastAsia="Arial" w:hint="default"/>
                <w:sz w:val="24"/>
                <w:szCs w:val="24"/>
              </w:rPr>
            </w:pPr>
            <w:r>
              <w:rPr>
                <w:rFonts w:ascii="Arial"/>
                <w:w w:val="95"/>
                <w:sz w:val="24"/>
              </w:rPr>
              <w:t>65.46%</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704" w:top="1900" w:bottom="900" w:left="132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59" w:type="dxa"/>
        <w:tblLayout w:type="fixed"/>
        <w:tblCellMar>
          <w:top w:w="0" w:type="dxa"/>
          <w:left w:w="0" w:type="dxa"/>
          <w:bottom w:w="0" w:type="dxa"/>
          <w:right w:w="0" w:type="dxa"/>
        </w:tblCellMar>
        <w:tblLook w:val="01E0"/>
      </w:tblPr>
      <w:tblGrid>
        <w:gridCol w:w="802"/>
        <w:gridCol w:w="2971"/>
        <w:gridCol w:w="2968"/>
        <w:gridCol w:w="2642"/>
      </w:tblGrid>
      <w:tr>
        <w:trPr>
          <w:trHeight w:val="410"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exact"/>
              <w:ind w:left="121" w:right="0"/>
              <w:jc w:val="left"/>
              <w:rPr>
                <w:rFonts w:ascii="黑体" w:hAnsi="黑体" w:cs="黑体" w:eastAsia="黑体" w:hint="default"/>
                <w:sz w:val="24"/>
                <w:szCs w:val="24"/>
              </w:rPr>
            </w:pPr>
            <w:r>
              <w:rPr>
                <w:rFonts w:ascii="黑体" w:hAnsi="黑体" w:cs="黑体" w:eastAsia="黑体" w:hint="default"/>
                <w:sz w:val="24"/>
                <w:szCs w:val="24"/>
              </w:rPr>
              <w:t>公司财务报表附注</w:t>
            </w:r>
          </w:p>
        </w:tc>
        <w:tc>
          <w:tcPr>
            <w:tcW w:w="2968"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
        </w:tc>
      </w:tr>
      <w:tr>
        <w:trPr>
          <w:trHeight w:val="591" w:hRule="exact"/>
        </w:trPr>
        <w:tc>
          <w:tcPr>
            <w:tcW w:w="802"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200" w:right="0"/>
              <w:jc w:val="left"/>
              <w:rPr>
                <w:rFonts w:ascii="Arial" w:hAnsi="Arial" w:cs="Arial" w:eastAsia="Arial" w:hint="default"/>
                <w:sz w:val="24"/>
                <w:szCs w:val="24"/>
              </w:rPr>
            </w:pPr>
            <w:r>
              <w:rPr>
                <w:rFonts w:ascii="Arial"/>
                <w:sz w:val="24"/>
              </w:rPr>
              <w:t>(1)</w:t>
            </w: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103"/>
              <w:ind w:left="121" w:right="0"/>
              <w:jc w:val="left"/>
              <w:rPr>
                <w:rFonts w:ascii="黑体" w:hAnsi="黑体" w:cs="黑体" w:eastAsia="黑体" w:hint="default"/>
                <w:sz w:val="24"/>
                <w:szCs w:val="24"/>
              </w:rPr>
            </w:pPr>
            <w:r>
              <w:rPr>
                <w:rFonts w:ascii="黑体" w:hAnsi="黑体" w:cs="黑体" w:eastAsia="黑体" w:hint="default"/>
                <w:sz w:val="24"/>
                <w:szCs w:val="24"/>
              </w:rPr>
              <w:t>应收账款</w:t>
            </w:r>
          </w:p>
        </w:tc>
        <w:tc>
          <w:tcPr>
            <w:tcW w:w="2968" w:type="dxa"/>
            <w:tcBorders>
              <w:top w:val="nil" w:sz="6" w:space="0" w:color="auto"/>
              <w:left w:val="nil" w:sz="6" w:space="0" w:color="auto"/>
              <w:bottom w:val="nil" w:sz="6" w:space="0" w:color="auto"/>
              <w:right w:val="nil" w:sz="6" w:space="0" w:color="auto"/>
            </w:tcBorders>
          </w:tcPr>
          <w:p>
            <w:pPr/>
          </w:p>
        </w:tc>
        <w:tc>
          <w:tcPr>
            <w:tcW w:w="2642" w:type="dxa"/>
            <w:tcBorders>
              <w:top w:val="nil" w:sz="6" w:space="0" w:color="auto"/>
              <w:left w:val="nil" w:sz="6" w:space="0" w:color="auto"/>
              <w:bottom w:val="nil" w:sz="6" w:space="0" w:color="auto"/>
              <w:right w:val="nil" w:sz="6" w:space="0" w:color="auto"/>
            </w:tcBorders>
          </w:tcPr>
          <w:p>
            <w:pPr/>
          </w:p>
        </w:tc>
      </w:tr>
      <w:tr>
        <w:trPr>
          <w:trHeight w:val="593" w:hRule="exact"/>
        </w:trPr>
        <w:tc>
          <w:tcPr>
            <w:tcW w:w="802" w:type="dxa"/>
            <w:tcBorders>
              <w:top w:val="nil" w:sz="6" w:space="0" w:color="auto"/>
              <w:left w:val="nil" w:sz="6" w:space="0" w:color="auto"/>
              <w:bottom w:val="nil" w:sz="6" w:space="0" w:color="auto"/>
              <w:right w:val="nil" w:sz="6" w:space="0" w:color="auto"/>
            </w:tcBorders>
          </w:tcPr>
          <w:p>
            <w:pPr/>
          </w:p>
        </w:tc>
        <w:tc>
          <w:tcPr>
            <w:tcW w:w="2971" w:type="dxa"/>
            <w:tcBorders>
              <w:top w:val="nil" w:sz="6" w:space="0" w:color="auto"/>
              <w:left w:val="nil" w:sz="6" w:space="0" w:color="auto"/>
              <w:bottom w:val="nil" w:sz="6" w:space="0" w:color="auto"/>
              <w:right w:val="nil" w:sz="6" w:space="0" w:color="auto"/>
            </w:tcBorders>
          </w:tcPr>
          <w:p>
            <w:pP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00"/>
              <w:ind w:right="314"/>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297"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802" w:type="dxa"/>
            <w:tcBorders>
              <w:top w:val="nil" w:sz="6" w:space="0" w:color="auto"/>
              <w:left w:val="nil" w:sz="6" w:space="0" w:color="auto"/>
              <w:bottom w:val="nil" w:sz="6" w:space="0" w:color="auto"/>
              <w:right w:val="nil" w:sz="6" w:space="0" w:color="auto"/>
            </w:tcBorders>
          </w:tcPr>
          <w:p>
            <w:pPr/>
          </w:p>
        </w:tc>
        <w:tc>
          <w:tcPr>
            <w:tcW w:w="2971"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21"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before="165"/>
              <w:ind w:right="356"/>
              <w:jc w:val="right"/>
              <w:rPr>
                <w:rFonts w:ascii="Arial" w:hAnsi="Arial" w:cs="Arial" w:eastAsia="Arial" w:hint="default"/>
                <w:sz w:val="24"/>
                <w:szCs w:val="24"/>
              </w:rPr>
            </w:pPr>
            <w:r>
              <w:rPr>
                <w:rFonts w:ascii="Arial"/>
                <w:w w:val="95"/>
                <w:sz w:val="24"/>
              </w:rPr>
              <w:t>17,026,526</w:t>
            </w:r>
            <w:r>
              <w:rPr>
                <w:rFonts w:ascii="Arial"/>
                <w:sz w:val="24"/>
              </w:rPr>
            </w:r>
          </w:p>
        </w:tc>
        <w:tc>
          <w:tcPr>
            <w:tcW w:w="2642"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1147" w:right="0"/>
              <w:jc w:val="left"/>
              <w:rPr>
                <w:rFonts w:ascii="Arial" w:hAnsi="Arial" w:cs="Arial" w:eastAsia="Arial" w:hint="default"/>
                <w:sz w:val="24"/>
                <w:szCs w:val="24"/>
              </w:rPr>
            </w:pPr>
            <w:r>
              <w:rPr>
                <w:rFonts w:ascii="Arial"/>
                <w:sz w:val="24"/>
              </w:rPr>
              <w:t>13,899,434</w:t>
            </w:r>
          </w:p>
        </w:tc>
      </w:tr>
      <w:tr>
        <w:trPr>
          <w:trHeight w:val="312" w:hRule="exact"/>
        </w:trPr>
        <w:tc>
          <w:tcPr>
            <w:tcW w:w="802" w:type="dxa"/>
            <w:tcBorders>
              <w:top w:val="nil" w:sz="6" w:space="0" w:color="auto"/>
              <w:left w:val="nil" w:sz="6" w:space="0" w:color="auto"/>
              <w:bottom w:val="nil" w:sz="6" w:space="0" w:color="auto"/>
              <w:right w:val="nil" w:sz="6" w:space="0" w:color="auto"/>
            </w:tcBorders>
          </w:tcPr>
          <w:p>
            <w:pPr/>
          </w:p>
        </w:tc>
        <w:tc>
          <w:tcPr>
            <w:tcW w:w="2971" w:type="dxa"/>
            <w:tcBorders>
              <w:top w:val="nil" w:sz="6" w:space="0" w:color="auto"/>
              <w:left w:val="nil" w:sz="6" w:space="0" w:color="auto"/>
              <w:bottom w:val="nil" w:sz="6" w:space="0" w:color="auto"/>
              <w:right w:val="nil" w:sz="6" w:space="0" w:color="auto"/>
            </w:tcBorders>
          </w:tcPr>
          <w:p>
            <w:pPr>
              <w:pStyle w:val="TableParagraph"/>
              <w:spacing w:line="262" w:lineRule="exact"/>
              <w:ind w:left="121" w:right="0"/>
              <w:jc w:val="left"/>
              <w:rPr>
                <w:rFonts w:ascii="宋体" w:hAnsi="宋体" w:cs="宋体" w:eastAsia="宋体" w:hint="default"/>
                <w:sz w:val="24"/>
                <w:szCs w:val="24"/>
              </w:rPr>
            </w:pPr>
            <w:r>
              <w:rPr>
                <w:rFonts w:ascii="宋体" w:hAnsi="宋体" w:cs="宋体" w:eastAsia="宋体" w:hint="default"/>
                <w:sz w:val="24"/>
                <w:szCs w:val="24"/>
              </w:rPr>
              <w:t>减：坏账准备</w:t>
            </w:r>
          </w:p>
        </w:tc>
        <w:tc>
          <w:tcPr>
            <w:tcW w:w="2968" w:type="dxa"/>
            <w:tcBorders>
              <w:top w:val="nil" w:sz="6" w:space="0" w:color="auto"/>
              <w:left w:val="nil" w:sz="6" w:space="0" w:color="auto"/>
              <w:bottom w:val="nil" w:sz="6" w:space="0" w:color="auto"/>
              <w:right w:val="nil" w:sz="6" w:space="0" w:color="auto"/>
            </w:tcBorders>
          </w:tcPr>
          <w:p>
            <w:pPr>
              <w:pStyle w:val="TableParagraph"/>
              <w:tabs>
                <w:tab w:pos="1611" w:val="left" w:leader="none"/>
              </w:tabs>
              <w:spacing w:line="240" w:lineRule="auto" w:before="18"/>
              <w:ind w:right="295"/>
              <w:jc w:val="righ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w w:val="95"/>
                <w:sz w:val="24"/>
                <w:u w:val="single" w:color="000000"/>
              </w:rPr>
              <w:t>(7,065)</w:t>
            </w:r>
            <w:r>
              <w:rPr>
                <w:rFonts w:ascii="Arial"/>
                <w:w w:val="95"/>
                <w:sz w:val="24"/>
              </w:rPr>
            </w:r>
            <w:r>
              <w:rPr>
                <w:rFonts w:ascii="Arial"/>
                <w:sz w:val="24"/>
              </w:rPr>
            </w:r>
          </w:p>
        </w:tc>
        <w:tc>
          <w:tcPr>
            <w:tcW w:w="2642" w:type="dxa"/>
            <w:tcBorders>
              <w:top w:val="nil" w:sz="6" w:space="0" w:color="auto"/>
              <w:left w:val="nil" w:sz="6" w:space="0" w:color="auto"/>
              <w:bottom w:val="nil" w:sz="6" w:space="0" w:color="auto"/>
              <w:right w:val="nil" w:sz="6" w:space="0" w:color="auto"/>
            </w:tcBorders>
          </w:tcPr>
          <w:p>
            <w:pPr>
              <w:pStyle w:val="TableParagraph"/>
              <w:tabs>
                <w:tab w:pos="1698" w:val="left" w:leader="none"/>
              </w:tabs>
              <w:spacing w:line="240" w:lineRule="auto" w:before="18"/>
              <w:ind w:left="92"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r>
            <w:r>
              <w:rPr>
                <w:rFonts w:ascii="Arial"/>
                <w:spacing w:val="-3"/>
                <w:sz w:val="24"/>
                <w:u w:val="single" w:color="000000"/>
              </w:rPr>
              <w:t>(8,011)</w:t>
            </w:r>
            <w:r>
              <w:rPr>
                <w:rFonts w:ascii="Arial"/>
                <w:spacing w:val="-3"/>
                <w:sz w:val="24"/>
              </w:rPr>
            </w:r>
          </w:p>
        </w:tc>
      </w:tr>
      <w:tr>
        <w:trPr>
          <w:trHeight w:val="263" w:hRule="exact"/>
        </w:trPr>
        <w:tc>
          <w:tcPr>
            <w:tcW w:w="802" w:type="dxa"/>
            <w:tcBorders>
              <w:top w:val="nil" w:sz="6" w:space="0" w:color="auto"/>
              <w:left w:val="nil" w:sz="6" w:space="0" w:color="auto"/>
              <w:bottom w:val="nil" w:sz="6" w:space="0" w:color="auto"/>
              <w:right w:val="nil" w:sz="6" w:space="0" w:color="auto"/>
            </w:tcBorders>
          </w:tcPr>
          <w:p>
            <w:pPr/>
          </w:p>
        </w:tc>
        <w:tc>
          <w:tcPr>
            <w:tcW w:w="2971" w:type="dxa"/>
            <w:tcBorders>
              <w:top w:val="nil" w:sz="6" w:space="0" w:color="auto"/>
              <w:left w:val="nil" w:sz="6" w:space="0" w:color="auto"/>
              <w:bottom w:val="nil" w:sz="6" w:space="0" w:color="auto"/>
              <w:right w:val="nil" w:sz="6" w:space="0" w:color="auto"/>
            </w:tcBorders>
          </w:tcPr>
          <w:p>
            <w:pPr/>
          </w:p>
        </w:tc>
        <w:tc>
          <w:tcPr>
            <w:tcW w:w="2968" w:type="dxa"/>
            <w:tcBorders>
              <w:top w:val="nil" w:sz="6" w:space="0" w:color="auto"/>
              <w:left w:val="nil" w:sz="6" w:space="0" w:color="auto"/>
              <w:bottom w:val="nil" w:sz="6" w:space="0" w:color="auto"/>
              <w:right w:val="nil" w:sz="6" w:space="0" w:color="auto"/>
            </w:tcBorders>
          </w:tcPr>
          <w:p>
            <w:pPr>
              <w:pStyle w:val="TableParagraph"/>
              <w:tabs>
                <w:tab w:pos="1109" w:val="left" w:leader="none"/>
                <w:tab w:pos="2408" w:val="left" w:leader="none"/>
              </w:tabs>
              <w:spacing w:line="268" w:lineRule="exact"/>
              <w:ind w:right="258"/>
              <w:jc w:val="righ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r>
            <w:r>
              <w:rPr>
                <w:rFonts w:ascii="Arial"/>
                <w:w w:val="95"/>
                <w:sz w:val="24"/>
                <w:u w:val="thick" w:color="000000"/>
              </w:rPr>
              <w:t>17,019,461</w:t>
            </w:r>
            <w:r>
              <w:rPr>
                <w:rFonts w:ascii="Arial"/>
                <w:sz w:val="24"/>
                <w:u w:val="thick" w:color="000000"/>
              </w:rPr>
              <w:tab/>
            </w:r>
            <w:r>
              <w:rPr>
                <w:rFonts w:ascii="Arial"/>
                <w:sz w:val="24"/>
              </w:rPr>
            </w:r>
          </w:p>
        </w:tc>
        <w:tc>
          <w:tcPr>
            <w:tcW w:w="2642" w:type="dxa"/>
            <w:tcBorders>
              <w:top w:val="nil" w:sz="6" w:space="0" w:color="auto"/>
              <w:left w:val="nil" w:sz="6" w:space="0" w:color="auto"/>
              <w:bottom w:val="nil" w:sz="6" w:space="0" w:color="auto"/>
              <w:right w:val="nil" w:sz="6" w:space="0" w:color="auto"/>
            </w:tcBorders>
          </w:tcPr>
          <w:p>
            <w:pPr>
              <w:pStyle w:val="TableParagraph"/>
              <w:tabs>
                <w:tab w:pos="1162" w:val="left" w:leader="none"/>
                <w:tab w:pos="2442" w:val="left" w:leader="none"/>
              </w:tabs>
              <w:spacing w:line="268" w:lineRule="exact"/>
              <w:ind w:left="92"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13,891,423</w:t>
              <w:tab/>
            </w:r>
            <w:r>
              <w:rPr>
                <w:rFonts w:ascii="Arial"/>
                <w:sz w:val="24"/>
              </w:rPr>
            </w:r>
          </w:p>
        </w:tc>
      </w:tr>
    </w:tbl>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4"/>
          <w:szCs w:val="14"/>
        </w:rPr>
      </w:pPr>
    </w:p>
    <w:tbl>
      <w:tblPr>
        <w:tblW w:w="0" w:type="auto"/>
        <w:jc w:val="left"/>
        <w:tblInd w:w="101" w:type="dxa"/>
        <w:tblLayout w:type="fixed"/>
        <w:tblCellMar>
          <w:top w:w="0" w:type="dxa"/>
          <w:left w:w="0" w:type="dxa"/>
          <w:bottom w:w="0" w:type="dxa"/>
          <w:right w:w="0" w:type="dxa"/>
        </w:tblCellMar>
        <w:tblLook w:val="01E0"/>
      </w:tblPr>
      <w:tblGrid>
        <w:gridCol w:w="705"/>
        <w:gridCol w:w="3371"/>
        <w:gridCol w:w="2412"/>
        <w:gridCol w:w="344"/>
        <w:gridCol w:w="2356"/>
      </w:tblGrid>
      <w:tr>
        <w:trPr>
          <w:trHeight w:val="501" w:hRule="exact"/>
        </w:trPr>
        <w:tc>
          <w:tcPr>
            <w:tcW w:w="705" w:type="dxa"/>
            <w:tcBorders>
              <w:top w:val="nil" w:sz="6" w:space="0" w:color="auto"/>
              <w:left w:val="nil" w:sz="6" w:space="0" w:color="auto"/>
              <w:bottom w:val="nil" w:sz="6" w:space="0" w:color="auto"/>
              <w:right w:val="nil" w:sz="6" w:space="0" w:color="auto"/>
            </w:tcBorders>
          </w:tcPr>
          <w:p>
            <w:pPr>
              <w:pStyle w:val="TableParagraph"/>
              <w:spacing w:line="245" w:lineRule="exact"/>
              <w:ind w:left="200" w:right="0"/>
              <w:jc w:val="left"/>
              <w:rPr>
                <w:rFonts w:ascii="Arial" w:hAnsi="Arial" w:cs="Arial" w:eastAsia="Arial" w:hint="default"/>
                <w:sz w:val="24"/>
                <w:szCs w:val="24"/>
              </w:rPr>
            </w:pPr>
            <w:r>
              <w:rPr>
                <w:rFonts w:ascii="Arial"/>
                <w:sz w:val="24"/>
              </w:rPr>
              <w:t>(a)</w:t>
            </w:r>
          </w:p>
        </w:tc>
        <w:tc>
          <w:tcPr>
            <w:tcW w:w="3371" w:type="dxa"/>
            <w:tcBorders>
              <w:top w:val="nil" w:sz="6" w:space="0" w:color="auto"/>
              <w:left w:val="nil" w:sz="6" w:space="0" w:color="auto"/>
              <w:bottom w:val="nil" w:sz="6" w:space="0" w:color="auto"/>
              <w:right w:val="nil" w:sz="6" w:space="0" w:color="auto"/>
            </w:tcBorders>
          </w:tcPr>
          <w:p>
            <w:pPr>
              <w:pStyle w:val="TableParagraph"/>
              <w:spacing w:line="247" w:lineRule="exact"/>
              <w:ind w:left="212" w:right="0"/>
              <w:jc w:val="left"/>
              <w:rPr>
                <w:rFonts w:ascii="宋体" w:hAnsi="宋体" w:cs="宋体" w:eastAsia="宋体" w:hint="default"/>
                <w:sz w:val="24"/>
                <w:szCs w:val="24"/>
              </w:rPr>
            </w:pPr>
            <w:r>
              <w:rPr>
                <w:rFonts w:ascii="宋体" w:hAnsi="宋体" w:cs="宋体" w:eastAsia="宋体" w:hint="default"/>
                <w:sz w:val="24"/>
                <w:szCs w:val="24"/>
              </w:rPr>
              <w:t>应收账款账龄分析如下：</w:t>
            </w:r>
          </w:p>
        </w:tc>
        <w:tc>
          <w:tcPr>
            <w:tcW w:w="2412" w:type="dxa"/>
            <w:tcBorders>
              <w:top w:val="nil" w:sz="6" w:space="0" w:color="auto"/>
              <w:left w:val="nil" w:sz="6" w:space="0" w:color="auto"/>
              <w:bottom w:val="nil" w:sz="6" w:space="0" w:color="auto"/>
              <w:right w:val="nil" w:sz="6" w:space="0" w:color="auto"/>
            </w:tcBorders>
          </w:tcPr>
          <w:p>
            <w:pP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
        </w:tc>
      </w:tr>
      <w:tr>
        <w:trPr>
          <w:trHeight w:val="753"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179"/>
              <w:ind w:right="54"/>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568"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240" w:lineRule="auto" w:before="174"/>
              <w:ind w:left="212"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137"/>
              <w:jc w:val="right"/>
              <w:rPr>
                <w:rFonts w:ascii="Arial" w:hAnsi="Arial" w:cs="Arial" w:eastAsia="Arial" w:hint="default"/>
                <w:sz w:val="24"/>
                <w:szCs w:val="24"/>
              </w:rPr>
            </w:pPr>
            <w:r>
              <w:rPr>
                <w:rFonts w:ascii="Arial"/>
                <w:w w:val="95"/>
                <w:sz w:val="24"/>
              </w:rPr>
              <w:t>16,992,391</w:t>
            </w:r>
            <w:r>
              <w:rPr>
                <w:rFonts w:ascii="Arial"/>
                <w:sz w:val="24"/>
              </w:rPr>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right="75"/>
              <w:jc w:val="right"/>
              <w:rPr>
                <w:rFonts w:ascii="Arial" w:hAnsi="Arial" w:cs="Arial" w:eastAsia="Arial" w:hint="default"/>
                <w:sz w:val="24"/>
                <w:szCs w:val="24"/>
              </w:rPr>
            </w:pPr>
            <w:r>
              <w:rPr>
                <w:rFonts w:ascii="Arial"/>
                <w:w w:val="95"/>
                <w:sz w:val="24"/>
              </w:rPr>
              <w:t>13,862,603</w:t>
            </w:r>
            <w:r>
              <w:rPr>
                <w:rFonts w:ascii="Arial"/>
                <w:sz w:val="24"/>
              </w:rPr>
            </w:r>
          </w:p>
        </w:tc>
      </w:tr>
      <w:tr>
        <w:trPr>
          <w:trHeight w:val="392"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311" w:lineRule="exact"/>
              <w:ind w:left="212"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7"/>
              <w:jc w:val="right"/>
              <w:rPr>
                <w:rFonts w:ascii="Arial" w:hAnsi="Arial" w:cs="Arial" w:eastAsia="Arial" w:hint="default"/>
                <w:sz w:val="24"/>
                <w:szCs w:val="24"/>
              </w:rPr>
            </w:pPr>
            <w:r>
              <w:rPr>
                <w:rFonts w:ascii="Arial"/>
                <w:spacing w:val="-1"/>
                <w:sz w:val="24"/>
              </w:rPr>
              <w:t>20,626</w:t>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Arial" w:hAnsi="Arial" w:cs="Arial" w:eastAsia="Arial" w:hint="default"/>
                <w:sz w:val="24"/>
                <w:szCs w:val="24"/>
              </w:rPr>
            </w:pPr>
            <w:r>
              <w:rPr>
                <w:rFonts w:ascii="Arial"/>
                <w:w w:val="95"/>
                <w:sz w:val="24"/>
              </w:rPr>
              <w:t>27,959</w:t>
            </w:r>
            <w:r>
              <w:rPr>
                <w:rFonts w:ascii="Arial"/>
                <w:sz w:val="24"/>
              </w:rPr>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310" w:lineRule="exact"/>
              <w:ind w:left="212"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6"/>
              <w:jc w:val="right"/>
              <w:rPr>
                <w:rFonts w:ascii="Arial" w:hAnsi="Arial" w:cs="Arial" w:eastAsia="Arial" w:hint="default"/>
                <w:sz w:val="24"/>
                <w:szCs w:val="24"/>
              </w:rPr>
            </w:pPr>
            <w:r>
              <w:rPr>
                <w:rFonts w:ascii="Arial"/>
                <w:w w:val="95"/>
                <w:sz w:val="24"/>
              </w:rPr>
              <w:t>7,697</w:t>
            </w:r>
            <w:r>
              <w:rPr>
                <w:rFonts w:ascii="Arial"/>
                <w:sz w:val="24"/>
              </w:rPr>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right"/>
              <w:rPr>
                <w:rFonts w:ascii="Arial" w:hAnsi="Arial" w:cs="Arial" w:eastAsia="Arial" w:hint="default"/>
                <w:sz w:val="24"/>
                <w:szCs w:val="24"/>
              </w:rPr>
            </w:pPr>
            <w:r>
              <w:rPr>
                <w:rFonts w:ascii="Arial"/>
                <w:w w:val="95"/>
                <w:sz w:val="24"/>
              </w:rPr>
              <w:t>8,038</w:t>
            </w:r>
            <w:r>
              <w:rPr>
                <w:rFonts w:ascii="Arial"/>
                <w:sz w:val="24"/>
              </w:rPr>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311" w:lineRule="exact"/>
              <w:ind w:left="212"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7"/>
              <w:jc w:val="right"/>
              <w:rPr>
                <w:rFonts w:ascii="Arial" w:hAnsi="Arial" w:cs="Arial" w:eastAsia="Arial" w:hint="default"/>
                <w:sz w:val="24"/>
                <w:szCs w:val="24"/>
              </w:rPr>
            </w:pPr>
            <w:r>
              <w:rPr>
                <w:rFonts w:ascii="Arial"/>
                <w:w w:val="95"/>
                <w:sz w:val="24"/>
              </w:rPr>
              <w:t>5,651</w:t>
            </w:r>
            <w:r>
              <w:rPr>
                <w:rFonts w:ascii="Arial"/>
                <w:sz w:val="24"/>
              </w:rPr>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7"/>
              <w:jc w:val="right"/>
              <w:rPr>
                <w:rFonts w:ascii="Arial" w:hAnsi="Arial" w:cs="Arial" w:eastAsia="Arial" w:hint="default"/>
                <w:sz w:val="24"/>
                <w:szCs w:val="24"/>
              </w:rPr>
            </w:pPr>
            <w:r>
              <w:rPr>
                <w:rFonts w:ascii="Arial"/>
                <w:spacing w:val="-1"/>
                <w:w w:val="95"/>
                <w:sz w:val="24"/>
              </w:rPr>
              <w:t>616</w:t>
            </w:r>
            <w:r>
              <w:rPr>
                <w:rFonts w:ascii="Arial"/>
                <w:sz w:val="24"/>
              </w:rPr>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310" w:lineRule="exact"/>
              <w:ind w:left="212"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241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37"/>
              <w:jc w:val="right"/>
              <w:rPr>
                <w:rFonts w:ascii="Arial" w:hAnsi="Arial" w:cs="Arial" w:eastAsia="Arial" w:hint="default"/>
                <w:sz w:val="24"/>
                <w:szCs w:val="24"/>
              </w:rPr>
            </w:pPr>
            <w:r>
              <w:rPr>
                <w:rFonts w:ascii="Arial"/>
                <w:spacing w:val="-1"/>
                <w:w w:val="95"/>
                <w:sz w:val="24"/>
              </w:rPr>
              <w:t>84</w:t>
            </w:r>
            <w:r>
              <w:rPr>
                <w:rFonts w:ascii="Arial"/>
                <w:sz w:val="24"/>
              </w:rPr>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7"/>
              <w:jc w:val="right"/>
              <w:rPr>
                <w:rFonts w:ascii="Arial" w:hAnsi="Arial" w:cs="Arial" w:eastAsia="Arial" w:hint="default"/>
                <w:sz w:val="24"/>
                <w:szCs w:val="24"/>
              </w:rPr>
            </w:pPr>
            <w:r>
              <w:rPr>
                <w:rFonts w:ascii="Arial"/>
                <w:spacing w:val="-1"/>
                <w:w w:val="95"/>
                <w:sz w:val="24"/>
              </w:rPr>
              <w:t>218</w:t>
            </w:r>
            <w:r>
              <w:rPr>
                <w:rFonts w:ascii="Arial"/>
                <w:sz w:val="24"/>
              </w:rPr>
            </w:r>
          </w:p>
        </w:tc>
      </w:tr>
      <w:tr>
        <w:trPr>
          <w:trHeight w:val="391"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Style w:val="TableParagraph"/>
              <w:spacing w:line="310" w:lineRule="exact"/>
              <w:ind w:left="212" w:right="0"/>
              <w:jc w:val="left"/>
              <w:rPr>
                <w:rFonts w:ascii="宋体" w:hAnsi="宋体" w:cs="宋体" w:eastAsia="宋体" w:hint="default"/>
                <w:sz w:val="24"/>
                <w:szCs w:val="24"/>
              </w:rPr>
            </w:pPr>
            <w:r>
              <w:rPr>
                <w:rFonts w:ascii="宋体" w:hAnsi="宋体" w:cs="宋体" w:eastAsia="宋体" w:hint="default"/>
                <w:sz w:val="24"/>
                <w:szCs w:val="24"/>
              </w:rPr>
              <w:t>五年以上</w:t>
            </w:r>
          </w:p>
        </w:tc>
        <w:tc>
          <w:tcPr>
            <w:tcW w:w="241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37"/>
              <w:jc w:val="right"/>
              <w:rPr>
                <w:rFonts w:ascii="Arial" w:hAnsi="Arial" w:cs="Arial" w:eastAsia="Arial" w:hint="default"/>
                <w:sz w:val="24"/>
                <w:szCs w:val="24"/>
              </w:rPr>
            </w:pPr>
            <w:r>
              <w:rPr>
                <w:rFonts w:ascii="Arial"/>
                <w:spacing w:val="-1"/>
                <w:w w:val="95"/>
                <w:sz w:val="24"/>
              </w:rPr>
              <w:t>77</w:t>
            </w:r>
            <w:r>
              <w:rPr>
                <w:rFonts w:ascii="Arial"/>
                <w:sz w:val="24"/>
              </w:rPr>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75"/>
              <w:jc w:val="right"/>
              <w:rPr>
                <w:rFonts w:ascii="Arial" w:hAnsi="Arial" w:cs="Arial" w:eastAsia="Arial" w:hint="default"/>
                <w:sz w:val="24"/>
                <w:szCs w:val="24"/>
              </w:rPr>
            </w:pPr>
            <w:r>
              <w:rPr>
                <w:rFonts w:ascii="Arial"/>
                <w:w w:val="99"/>
                <w:sz w:val="24"/>
              </w:rPr>
              <w:t>-</w:t>
            </w:r>
            <w:r>
              <w:rPr>
                <w:rFonts w:ascii="Arial"/>
                <w:sz w:val="24"/>
              </w:rPr>
            </w:r>
          </w:p>
        </w:tc>
      </w:tr>
      <w:tr>
        <w:trPr>
          <w:trHeight w:val="376" w:hRule="exact"/>
        </w:trPr>
        <w:tc>
          <w:tcPr>
            <w:tcW w:w="705" w:type="dxa"/>
            <w:tcBorders>
              <w:top w:val="nil" w:sz="6" w:space="0" w:color="auto"/>
              <w:left w:val="nil" w:sz="6" w:space="0" w:color="auto"/>
              <w:bottom w:val="nil" w:sz="6" w:space="0" w:color="auto"/>
              <w:right w:val="nil" w:sz="6" w:space="0" w:color="auto"/>
            </w:tcBorders>
          </w:tcPr>
          <w:p>
            <w:pPr/>
          </w:p>
        </w:tc>
        <w:tc>
          <w:tcPr>
            <w:tcW w:w="3371" w:type="dxa"/>
            <w:tcBorders>
              <w:top w:val="nil" w:sz="6" w:space="0" w:color="auto"/>
              <w:left w:val="nil" w:sz="6" w:space="0" w:color="auto"/>
              <w:bottom w:val="nil" w:sz="6" w:space="0" w:color="auto"/>
              <w:right w:val="nil" w:sz="6" w:space="0" w:color="auto"/>
            </w:tcBorders>
          </w:tcPr>
          <w:p>
            <w:pPr/>
          </w:p>
        </w:tc>
        <w:tc>
          <w:tcPr>
            <w:tcW w:w="2412"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137"/>
              <w:jc w:val="right"/>
              <w:rPr>
                <w:rFonts w:ascii="Arial" w:hAnsi="Arial" w:cs="Arial" w:eastAsia="Arial" w:hint="default"/>
                <w:sz w:val="24"/>
                <w:szCs w:val="24"/>
              </w:rPr>
            </w:pPr>
            <w:r>
              <w:rPr>
                <w:rFonts w:ascii="Arial"/>
                <w:w w:val="95"/>
                <w:sz w:val="24"/>
              </w:rPr>
              <w:t>17,026,526</w:t>
            </w:r>
            <w:r>
              <w:rPr>
                <w:rFonts w:ascii="Arial"/>
                <w:sz w:val="24"/>
              </w:rPr>
            </w:r>
          </w:p>
        </w:tc>
        <w:tc>
          <w:tcPr>
            <w:tcW w:w="344" w:type="dxa"/>
            <w:tcBorders>
              <w:top w:val="nil" w:sz="6" w:space="0" w:color="auto"/>
              <w:left w:val="nil" w:sz="6" w:space="0" w:color="auto"/>
              <w:bottom w:val="nil" w:sz="6" w:space="0" w:color="auto"/>
              <w:right w:val="nil" w:sz="6" w:space="0" w:color="auto"/>
            </w:tcBorders>
          </w:tcPr>
          <w:p>
            <w:pPr/>
          </w:p>
        </w:tc>
        <w:tc>
          <w:tcPr>
            <w:tcW w:w="2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37"/>
              <w:ind w:right="75"/>
              <w:jc w:val="right"/>
              <w:rPr>
                <w:rFonts w:ascii="Arial" w:hAnsi="Arial" w:cs="Arial" w:eastAsia="Arial" w:hint="default"/>
                <w:sz w:val="24"/>
                <w:szCs w:val="24"/>
              </w:rPr>
            </w:pPr>
            <w:r>
              <w:rPr>
                <w:rFonts w:ascii="Arial"/>
                <w:w w:val="95"/>
                <w:sz w:val="24"/>
              </w:rPr>
              <w:t>13,899,434</w:t>
            </w:r>
            <w:r>
              <w:rPr>
                <w:rFonts w:ascii="Arial"/>
                <w:sz w:val="24"/>
              </w:rPr>
            </w:r>
          </w:p>
        </w:tc>
      </w:tr>
    </w:tbl>
    <w:p>
      <w:pPr>
        <w:spacing w:after="0" w:line="240" w:lineRule="auto"/>
        <w:jc w:val="right"/>
        <w:rPr>
          <w:rFonts w:ascii="Arial" w:hAnsi="Arial" w:cs="Arial" w:eastAsia="Arial" w:hint="default"/>
          <w:sz w:val="24"/>
          <w:szCs w:val="24"/>
        </w:rPr>
        <w:sectPr>
          <w:pgSz w:w="11910" w:h="16840"/>
          <w:pgMar w:header="755" w:footer="704" w:top="1900" w:bottom="900" w:left="1420" w:right="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792"/>
        <w:gridCol w:w="1732"/>
        <w:gridCol w:w="1389"/>
        <w:gridCol w:w="578"/>
        <w:gridCol w:w="127"/>
        <w:gridCol w:w="881"/>
        <w:gridCol w:w="885"/>
        <w:gridCol w:w="128"/>
        <w:gridCol w:w="1393"/>
        <w:gridCol w:w="577"/>
        <w:gridCol w:w="134"/>
        <w:gridCol w:w="770"/>
        <w:gridCol w:w="749"/>
      </w:tblGrid>
      <w:tr>
        <w:trPr>
          <w:trHeight w:val="496"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21"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1"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7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885"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r>
      <w:tr>
        <w:trPr>
          <w:trHeight w:val="747"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(1)</w:t>
            </w: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111"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38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885"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r>
      <w:tr>
        <w:trPr>
          <w:trHeight w:val="706" w:hRule="exact"/>
        </w:trPr>
        <w:tc>
          <w:tcPr>
            <w:tcW w:w="792"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(b)</w:t>
            </w:r>
          </w:p>
        </w:tc>
        <w:tc>
          <w:tcPr>
            <w:tcW w:w="312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7"/>
              <w:ind w:left="111" w:right="0"/>
              <w:jc w:val="left"/>
              <w:rPr>
                <w:rFonts w:ascii="宋体" w:hAnsi="宋体" w:cs="宋体" w:eastAsia="宋体" w:hint="default"/>
                <w:sz w:val="24"/>
                <w:szCs w:val="24"/>
              </w:rPr>
            </w:pPr>
            <w:r>
              <w:rPr>
                <w:rFonts w:ascii="宋体" w:hAnsi="宋体" w:cs="宋体" w:eastAsia="宋体" w:hint="default"/>
                <w:sz w:val="24"/>
                <w:szCs w:val="24"/>
              </w:rPr>
              <w:t>应收账款按类别分析如下：</w:t>
            </w:r>
          </w:p>
        </w:tc>
        <w:tc>
          <w:tcPr>
            <w:tcW w:w="57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885"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r>
      <w:tr>
        <w:trPr>
          <w:trHeight w:val="467"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2975"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59"/>
              <w:ind w:left="119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85" w:type="dxa"/>
            <w:tcBorders>
              <w:top w:val="nil" w:sz="6" w:space="0" w:color="auto"/>
              <w:left w:val="nil" w:sz="6" w:space="0" w:color="auto"/>
              <w:bottom w:val="single" w:sz="4" w:space="0" w:color="000000"/>
              <w:right w:val="nil" w:sz="6" w:space="0" w:color="auto"/>
            </w:tcBorders>
          </w:tcPr>
          <w:p>
            <w:pPr/>
          </w:p>
        </w:tc>
        <w:tc>
          <w:tcPr>
            <w:tcW w:w="3004"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59"/>
              <w:ind w:left="1202"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49" w:type="dxa"/>
            <w:tcBorders>
              <w:top w:val="nil" w:sz="6" w:space="0" w:color="auto"/>
              <w:left w:val="nil" w:sz="6" w:space="0" w:color="auto"/>
              <w:bottom w:val="single" w:sz="4" w:space="0" w:color="000000"/>
              <w:right w:val="nil" w:sz="6" w:space="0" w:color="auto"/>
            </w:tcBorders>
          </w:tcPr>
          <w:p>
            <w:pPr/>
          </w:p>
        </w:tc>
      </w:tr>
      <w:tr>
        <w:trPr>
          <w:trHeight w:val="323"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671" w:right="-4"/>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78" w:type="dxa"/>
            <w:tcBorders>
              <w:top w:val="single" w:sz="4" w:space="0" w:color="000000"/>
              <w:left w:val="nil" w:sz="6" w:space="0" w:color="auto"/>
              <w:bottom w:val="single" w:sz="4" w:space="0" w:color="000000"/>
              <w:right w:val="nil" w:sz="6" w:space="0" w:color="auto"/>
            </w:tcBorders>
          </w:tcPr>
          <w:p>
            <w:pPr/>
          </w:p>
        </w:tc>
        <w:tc>
          <w:tcPr>
            <w:tcW w:w="1893"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6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676" w:right="-4"/>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577" w:type="dxa"/>
            <w:tcBorders>
              <w:top w:val="single" w:sz="4" w:space="0" w:color="000000"/>
              <w:left w:val="nil" w:sz="6" w:space="0" w:color="auto"/>
              <w:bottom w:val="single" w:sz="4" w:space="0" w:color="000000"/>
              <w:right w:val="nil" w:sz="6" w:space="0" w:color="auto"/>
            </w:tcBorders>
          </w:tcPr>
          <w:p>
            <w:pPr/>
          </w:p>
        </w:tc>
        <w:tc>
          <w:tcPr>
            <w:tcW w:w="165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58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5"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43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8"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176" w:right="38" w:hanging="180"/>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6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85"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325" w:right="197" w:hanging="1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43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77"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167" w:right="38" w:hanging="172"/>
              <w:jc w:val="left"/>
              <w:rPr>
                <w:rFonts w:ascii="宋体" w:hAnsi="宋体" w:cs="宋体" w:eastAsia="宋体" w:hint="default"/>
                <w:sz w:val="18"/>
                <w:szCs w:val="18"/>
              </w:rPr>
            </w:pPr>
            <w:r>
              <w:rPr>
                <w:rFonts w:ascii="宋体" w:hAnsi="宋体" w:cs="宋体" w:eastAsia="宋体" w:hint="default"/>
                <w:sz w:val="18"/>
                <w:szCs w:val="18"/>
              </w:rPr>
              <w:t>占总额 比例</w:t>
            </w: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25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9" w:type="dxa"/>
            <w:tcBorders>
              <w:top w:val="single" w:sz="4" w:space="0" w:color="000000"/>
              <w:left w:val="nil" w:sz="6" w:space="0" w:color="auto"/>
              <w:bottom w:val="nil" w:sz="6" w:space="0" w:color="auto"/>
              <w:right w:val="nil" w:sz="6" w:space="0" w:color="auto"/>
            </w:tcBorders>
          </w:tcPr>
          <w:p>
            <w:pPr>
              <w:pStyle w:val="TableParagraph"/>
              <w:spacing w:line="278" w:lineRule="auto" w:before="11"/>
              <w:ind w:left="243" w:right="143"/>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601"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11"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38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
        </w:tc>
        <w:tc>
          <w:tcPr>
            <w:tcW w:w="885"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
        </w:tc>
        <w:tc>
          <w:tcPr>
            <w:tcW w:w="577" w:type="dxa"/>
            <w:tcBorders>
              <w:top w:val="nil" w:sz="6" w:space="0" w:color="auto"/>
              <w:left w:val="nil" w:sz="6" w:space="0" w:color="auto"/>
              <w:bottom w:val="nil" w:sz="6" w:space="0" w:color="auto"/>
              <w:right w:val="nil" w:sz="6" w:space="0" w:color="auto"/>
            </w:tcBorders>
          </w:tcPr>
          <w:p>
            <w:pP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
        </w:tc>
        <w:tc>
          <w:tcPr>
            <w:tcW w:w="749" w:type="dxa"/>
            <w:tcBorders>
              <w:top w:val="nil" w:sz="6" w:space="0" w:color="auto"/>
              <w:left w:val="nil" w:sz="6" w:space="0" w:color="auto"/>
              <w:bottom w:val="nil" w:sz="6" w:space="0" w:color="auto"/>
              <w:right w:val="nil" w:sz="6" w:space="0" w:color="auto"/>
            </w:tcBorders>
          </w:tcPr>
          <w:p>
            <w:pPr/>
          </w:p>
        </w:tc>
      </w:tr>
      <w:tr>
        <w:trPr>
          <w:trHeight w:val="468"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before="154"/>
              <w:ind w:left="121" w:right="0"/>
              <w:jc w:val="left"/>
              <w:rPr>
                <w:rFonts w:ascii="宋体" w:hAnsi="宋体" w:cs="宋体" w:eastAsia="宋体" w:hint="default"/>
                <w:sz w:val="18"/>
                <w:szCs w:val="18"/>
              </w:rPr>
            </w:pPr>
            <w:r>
              <w:rPr>
                <w:rFonts w:ascii="宋体" w:hAnsi="宋体" w:cs="宋体" w:eastAsia="宋体" w:hint="default"/>
                <w:sz w:val="18"/>
                <w:szCs w:val="18"/>
              </w:rPr>
              <w:t>应收节能补贴组合</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21" w:right="0"/>
              <w:jc w:val="left"/>
              <w:rPr>
                <w:rFonts w:ascii="Arial" w:hAnsi="Arial" w:cs="Arial" w:eastAsia="Arial" w:hint="default"/>
                <w:sz w:val="18"/>
                <w:szCs w:val="18"/>
              </w:rPr>
            </w:pPr>
            <w:r>
              <w:rPr>
                <w:rFonts w:ascii="Arial"/>
                <w:sz w:val="18"/>
              </w:rPr>
              <w:t>2,749</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7"/>
              <w:jc w:val="right"/>
              <w:rPr>
                <w:rFonts w:ascii="Arial" w:hAnsi="Arial" w:cs="Arial" w:eastAsia="Arial" w:hint="default"/>
                <w:sz w:val="18"/>
                <w:szCs w:val="18"/>
              </w:rPr>
            </w:pPr>
            <w:r>
              <w:rPr>
                <w:rFonts w:ascii="Arial"/>
                <w:w w:val="99"/>
                <w:sz w:val="18"/>
              </w:rPr>
              <w:t>-</w:t>
            </w:r>
            <w:r>
              <w:rPr>
                <w:rFonts w:ascii="Arial"/>
                <w:sz w:val="18"/>
              </w:rPr>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7"/>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603" w:right="0"/>
              <w:jc w:val="left"/>
              <w:rPr>
                <w:rFonts w:ascii="Arial" w:hAnsi="Arial" w:cs="Arial" w:eastAsia="Arial" w:hint="default"/>
                <w:sz w:val="18"/>
                <w:szCs w:val="18"/>
              </w:rPr>
            </w:pPr>
            <w:r>
              <w:rPr>
                <w:rFonts w:ascii="Arial"/>
                <w:sz w:val="18"/>
              </w:rPr>
              <w:t>4,979</w:t>
            </w:r>
          </w:p>
        </w:tc>
        <w:tc>
          <w:tcPr>
            <w:tcW w:w="577"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w w:val="99"/>
                <w:sz w:val="18"/>
              </w:rPr>
              <w:t>-</w:t>
            </w:r>
            <w:r>
              <w:rPr>
                <w:rFonts w:ascii="Arial"/>
                <w:sz w:val="18"/>
              </w:rPr>
            </w: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00"/>
              <w:jc w:val="right"/>
              <w:rPr>
                <w:rFonts w:ascii="Arial" w:hAnsi="Arial" w:cs="Arial" w:eastAsia="Arial" w:hint="default"/>
                <w:sz w:val="18"/>
                <w:szCs w:val="18"/>
              </w:rPr>
            </w:pPr>
            <w:r>
              <w:rPr>
                <w:rFonts w:ascii="Arial"/>
                <w:w w:val="99"/>
                <w:sz w:val="18"/>
              </w:rPr>
              <w:t>-</w:t>
            </w:r>
            <w:r>
              <w:rPr>
                <w:rFonts w:ascii="Arial"/>
                <w:sz w:val="18"/>
              </w:rPr>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57"/>
              <w:jc w:val="right"/>
              <w:rPr>
                <w:rFonts w:ascii="Arial" w:hAnsi="Arial" w:cs="Arial" w:eastAsia="Arial" w:hint="default"/>
                <w:sz w:val="18"/>
                <w:szCs w:val="18"/>
              </w:rPr>
            </w:pPr>
            <w:r>
              <w:rPr>
                <w:rFonts w:ascii="Arial"/>
                <w:w w:val="99"/>
                <w:sz w:val="18"/>
              </w:rPr>
              <w:t>-</w:t>
            </w:r>
            <w:r>
              <w:rPr>
                <w:rFonts w:ascii="Arial"/>
                <w:sz w:val="18"/>
              </w:rPr>
            </w:r>
          </w:p>
        </w:tc>
      </w:tr>
      <w:tr>
        <w:trPr>
          <w:trHeight w:val="309"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38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61" w:right="0"/>
              <w:jc w:val="left"/>
              <w:rPr>
                <w:rFonts w:ascii="Arial" w:hAnsi="Arial" w:cs="Arial" w:eastAsia="Arial" w:hint="default"/>
                <w:sz w:val="18"/>
                <w:szCs w:val="18"/>
              </w:rPr>
            </w:pPr>
            <w:r>
              <w:rPr>
                <w:rFonts w:ascii="Arial"/>
                <w:sz w:val="18"/>
              </w:rPr>
              <w:t>17,023,777</w:t>
            </w:r>
          </w:p>
        </w:tc>
        <w:tc>
          <w:tcPr>
            <w:tcW w:w="57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100%</w:t>
            </w: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302" w:right="0"/>
              <w:jc w:val="left"/>
              <w:rPr>
                <w:rFonts w:ascii="Arial" w:hAnsi="Arial" w:cs="Arial" w:eastAsia="Arial" w:hint="default"/>
                <w:sz w:val="18"/>
                <w:szCs w:val="18"/>
              </w:rPr>
            </w:pPr>
            <w:r>
              <w:rPr>
                <w:rFonts w:ascii="Arial"/>
                <w:sz w:val="18"/>
              </w:rPr>
              <w:t>(7,065)</w:t>
            </w:r>
          </w:p>
        </w:tc>
        <w:tc>
          <w:tcPr>
            <w:tcW w:w="8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8"/>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81" w:right="0"/>
              <w:jc w:val="left"/>
              <w:rPr>
                <w:rFonts w:ascii="Arial" w:hAnsi="Arial" w:cs="Arial" w:eastAsia="Arial" w:hint="default"/>
                <w:sz w:val="18"/>
                <w:szCs w:val="18"/>
              </w:rPr>
            </w:pPr>
            <w:r>
              <w:rPr>
                <w:rFonts w:ascii="Arial"/>
                <w:sz w:val="18"/>
              </w:rPr>
              <w:t>13,894,455</w:t>
            </w:r>
          </w:p>
        </w:tc>
        <w:tc>
          <w:tcPr>
            <w:tcW w:w="577"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100%</w:t>
            </w: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204" w:right="0"/>
              <w:jc w:val="left"/>
              <w:rPr>
                <w:rFonts w:ascii="Arial" w:hAnsi="Arial" w:cs="Arial" w:eastAsia="Arial" w:hint="default"/>
                <w:sz w:val="18"/>
                <w:szCs w:val="18"/>
              </w:rPr>
            </w:pPr>
            <w:r>
              <w:rPr>
                <w:rFonts w:ascii="Arial"/>
                <w:spacing w:val="-3"/>
                <w:sz w:val="18"/>
              </w:rPr>
              <w:t>(8,011)</w:t>
            </w:r>
          </w:p>
        </w:tc>
        <w:tc>
          <w:tcPr>
            <w:tcW w:w="7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7"/>
              <w:jc w:val="right"/>
              <w:rPr>
                <w:rFonts w:ascii="Arial" w:hAnsi="Arial" w:cs="Arial" w:eastAsia="Arial" w:hint="default"/>
                <w:sz w:val="18"/>
                <w:szCs w:val="18"/>
              </w:rPr>
            </w:pPr>
            <w:r>
              <w:rPr>
                <w:rFonts w:ascii="Arial"/>
                <w:spacing w:val="-1"/>
                <w:sz w:val="18"/>
              </w:rPr>
              <w:t>0.1%</w:t>
            </w:r>
          </w:p>
        </w:tc>
      </w:tr>
      <w:tr>
        <w:trPr>
          <w:trHeight w:val="307" w:hRule="exact"/>
        </w:trPr>
        <w:tc>
          <w:tcPr>
            <w:tcW w:w="792" w:type="dxa"/>
            <w:tcBorders>
              <w:top w:val="nil" w:sz="6" w:space="0" w:color="auto"/>
              <w:left w:val="nil" w:sz="6" w:space="0" w:color="auto"/>
              <w:bottom w:val="nil" w:sz="6" w:space="0" w:color="auto"/>
              <w:right w:val="nil" w:sz="6" w:space="0" w:color="auto"/>
            </w:tcBorders>
          </w:tcPr>
          <w:p>
            <w:pPr/>
          </w:p>
        </w:tc>
        <w:tc>
          <w:tcPr>
            <w:tcW w:w="1732" w:type="dxa"/>
            <w:tcBorders>
              <w:top w:val="nil" w:sz="6" w:space="0" w:color="auto"/>
              <w:left w:val="nil" w:sz="6" w:space="0" w:color="auto"/>
              <w:bottom w:val="nil" w:sz="6" w:space="0" w:color="auto"/>
              <w:right w:val="nil" w:sz="6" w:space="0" w:color="auto"/>
            </w:tcBorders>
          </w:tcPr>
          <w:p>
            <w:pPr/>
          </w:p>
        </w:tc>
        <w:tc>
          <w:tcPr>
            <w:tcW w:w="1389"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61" w:right="0"/>
              <w:jc w:val="left"/>
              <w:rPr>
                <w:rFonts w:ascii="Arial" w:hAnsi="Arial" w:cs="Arial" w:eastAsia="Arial" w:hint="default"/>
                <w:sz w:val="18"/>
                <w:szCs w:val="18"/>
              </w:rPr>
            </w:pPr>
            <w:r>
              <w:rPr>
                <w:rFonts w:ascii="Arial"/>
                <w:sz w:val="18"/>
              </w:rPr>
              <w:t>17,026,526</w:t>
            </w:r>
          </w:p>
        </w:tc>
        <w:tc>
          <w:tcPr>
            <w:tcW w:w="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7"/>
              <w:jc w:val="right"/>
              <w:rPr>
                <w:rFonts w:ascii="Arial" w:hAnsi="Arial" w:cs="Arial" w:eastAsia="Arial" w:hint="default"/>
                <w:sz w:val="18"/>
                <w:szCs w:val="18"/>
              </w:rPr>
            </w:pPr>
            <w:r>
              <w:rPr>
                <w:rFonts w:ascii="Arial"/>
                <w:spacing w:val="-1"/>
                <w:sz w:val="18"/>
              </w:rPr>
              <w:t>100%</w:t>
            </w:r>
          </w:p>
        </w:tc>
        <w:tc>
          <w:tcPr>
            <w:tcW w:w="127" w:type="dxa"/>
            <w:tcBorders>
              <w:top w:val="nil" w:sz="6" w:space="0" w:color="auto"/>
              <w:left w:val="nil" w:sz="6" w:space="0" w:color="auto"/>
              <w:bottom w:val="nil" w:sz="6" w:space="0" w:color="auto"/>
              <w:right w:val="nil" w:sz="6" w:space="0" w:color="auto"/>
            </w:tcBorders>
          </w:tcPr>
          <w:p>
            <w:pPr/>
          </w:p>
        </w:tc>
        <w:tc>
          <w:tcPr>
            <w:tcW w:w="881"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302" w:right="0"/>
              <w:jc w:val="left"/>
              <w:rPr>
                <w:rFonts w:ascii="Arial" w:hAnsi="Arial" w:cs="Arial" w:eastAsia="Arial" w:hint="default"/>
                <w:sz w:val="18"/>
                <w:szCs w:val="18"/>
              </w:rPr>
            </w:pPr>
            <w:r>
              <w:rPr>
                <w:rFonts w:ascii="Arial"/>
                <w:sz w:val="18"/>
              </w:rPr>
              <w:t>(7,065)</w:t>
            </w:r>
          </w:p>
        </w:tc>
        <w:tc>
          <w:tcPr>
            <w:tcW w:w="885"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1393"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181" w:right="0"/>
              <w:jc w:val="left"/>
              <w:rPr>
                <w:rFonts w:ascii="Arial" w:hAnsi="Arial" w:cs="Arial" w:eastAsia="Arial" w:hint="default"/>
                <w:sz w:val="18"/>
                <w:szCs w:val="18"/>
              </w:rPr>
            </w:pPr>
            <w:r>
              <w:rPr>
                <w:rFonts w:ascii="Arial"/>
                <w:sz w:val="18"/>
              </w:rPr>
              <w:t>13,899,434</w:t>
            </w:r>
          </w:p>
        </w:tc>
        <w:tc>
          <w:tcPr>
            <w:tcW w:w="577"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7"/>
              <w:jc w:val="right"/>
              <w:rPr>
                <w:rFonts w:ascii="Arial" w:hAnsi="Arial" w:cs="Arial" w:eastAsia="Arial" w:hint="default"/>
                <w:sz w:val="18"/>
                <w:szCs w:val="18"/>
              </w:rPr>
            </w:pPr>
            <w:r>
              <w:rPr>
                <w:rFonts w:ascii="Arial"/>
                <w:spacing w:val="-1"/>
                <w:sz w:val="18"/>
              </w:rPr>
              <w:t>100%</w:t>
            </w:r>
          </w:p>
        </w:tc>
        <w:tc>
          <w:tcPr>
            <w:tcW w:w="134" w:type="dxa"/>
            <w:tcBorders>
              <w:top w:val="nil" w:sz="6" w:space="0" w:color="auto"/>
              <w:left w:val="nil" w:sz="6" w:space="0" w:color="auto"/>
              <w:bottom w:val="nil" w:sz="6" w:space="0" w:color="auto"/>
              <w:right w:val="nil" w:sz="6" w:space="0" w:color="auto"/>
            </w:tcBorders>
          </w:tcPr>
          <w:p>
            <w:pPr/>
          </w:p>
        </w:tc>
        <w:tc>
          <w:tcPr>
            <w:tcW w:w="77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left="204" w:right="0"/>
              <w:jc w:val="left"/>
              <w:rPr>
                <w:rFonts w:ascii="Arial" w:hAnsi="Arial" w:cs="Arial" w:eastAsia="Arial" w:hint="default"/>
                <w:sz w:val="18"/>
                <w:szCs w:val="18"/>
              </w:rPr>
            </w:pPr>
            <w:r>
              <w:rPr>
                <w:rFonts w:ascii="Arial"/>
                <w:spacing w:val="-3"/>
                <w:sz w:val="18"/>
              </w:rPr>
              <w:t>(8,011)</w:t>
            </w:r>
          </w:p>
        </w:tc>
        <w:tc>
          <w:tcPr>
            <w:tcW w:w="749"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0"/>
          <w:szCs w:val="10"/>
        </w:rPr>
      </w:pPr>
    </w:p>
    <w:tbl>
      <w:tblPr>
        <w:tblW w:w="0" w:type="auto"/>
        <w:jc w:val="left"/>
        <w:tblInd w:w="164" w:type="dxa"/>
        <w:tblLayout w:type="fixed"/>
        <w:tblCellMar>
          <w:top w:w="0" w:type="dxa"/>
          <w:left w:w="0" w:type="dxa"/>
          <w:bottom w:w="0" w:type="dxa"/>
          <w:right w:w="0" w:type="dxa"/>
        </w:tblCellMar>
        <w:tblLook w:val="01E0"/>
      </w:tblPr>
      <w:tblGrid>
        <w:gridCol w:w="704"/>
        <w:gridCol w:w="1197"/>
        <w:gridCol w:w="1700"/>
        <w:gridCol w:w="142"/>
        <w:gridCol w:w="1134"/>
        <w:gridCol w:w="710"/>
        <w:gridCol w:w="424"/>
        <w:gridCol w:w="1842"/>
        <w:gridCol w:w="143"/>
        <w:gridCol w:w="1272"/>
        <w:gridCol w:w="709"/>
      </w:tblGrid>
      <w:tr>
        <w:trPr>
          <w:trHeight w:val="462"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5" w:lineRule="exact"/>
              <w:ind w:right="21"/>
              <w:jc w:val="center"/>
              <w:rPr>
                <w:rFonts w:ascii="Arial" w:hAnsi="Arial" w:cs="Arial" w:eastAsia="Arial" w:hint="default"/>
                <w:sz w:val="24"/>
                <w:szCs w:val="24"/>
              </w:rPr>
            </w:pPr>
            <w:r>
              <w:rPr>
                <w:rFonts w:ascii="Arial"/>
                <w:sz w:val="24"/>
              </w:rPr>
              <w:t>(c)</w:t>
            </w:r>
          </w:p>
        </w:tc>
        <w:tc>
          <w:tcPr>
            <w:tcW w:w="9273" w:type="dxa"/>
            <w:gridSpan w:val="10"/>
            <w:tcBorders>
              <w:top w:val="nil" w:sz="6" w:space="0" w:color="auto"/>
              <w:left w:val="nil" w:sz="6" w:space="0" w:color="auto"/>
              <w:bottom w:val="nil" w:sz="6" w:space="0" w:color="auto"/>
              <w:right w:val="nil" w:sz="6" w:space="0" w:color="auto"/>
            </w:tcBorders>
          </w:tcPr>
          <w:p>
            <w:pPr>
              <w:pStyle w:val="TableParagraph"/>
              <w:spacing w:line="247" w:lineRule="exact"/>
              <w:ind w:left="210" w:right="0"/>
              <w:jc w:val="left"/>
              <w:rPr>
                <w:rFonts w:ascii="宋体" w:hAnsi="宋体" w:cs="宋体" w:eastAsia="宋体" w:hint="default"/>
                <w:sz w:val="24"/>
                <w:szCs w:val="24"/>
              </w:rPr>
            </w:pPr>
            <w:r>
              <w:rPr>
                <w:rFonts w:ascii="宋体" w:hAnsi="宋体" w:cs="宋体" w:eastAsia="宋体" w:hint="default"/>
                <w:sz w:val="24"/>
                <w:szCs w:val="24"/>
              </w:rPr>
              <w:t>按应收其他款项组合计提坏账准备的应收账款中，采用账龄分析法的组合分析如下：</w:t>
            </w:r>
          </w:p>
        </w:tc>
      </w:tr>
      <w:tr>
        <w:trPr>
          <w:trHeight w:val="467"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2976"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8"/>
              <w:ind w:left="106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10" w:type="dxa"/>
            <w:tcBorders>
              <w:top w:val="nil" w:sz="6" w:space="0" w:color="auto"/>
              <w:left w:val="nil" w:sz="6" w:space="0" w:color="auto"/>
              <w:bottom w:val="single" w:sz="4" w:space="0" w:color="000000"/>
              <w:right w:val="nil" w:sz="6" w:space="0" w:color="auto"/>
            </w:tcBorders>
          </w:tcPr>
          <w:p>
            <w:pPr/>
          </w:p>
        </w:tc>
        <w:tc>
          <w:tcPr>
            <w:tcW w:w="3681"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58"/>
              <w:ind w:left="1638"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09" w:type="dxa"/>
            <w:tcBorders>
              <w:top w:val="nil" w:sz="6" w:space="0" w:color="auto"/>
              <w:left w:val="nil" w:sz="6" w:space="0" w:color="auto"/>
              <w:bottom w:val="single" w:sz="4" w:space="0" w:color="000000"/>
              <w:right w:val="nil" w:sz="6" w:space="0" w:color="auto"/>
            </w:tcBorders>
          </w:tcPr>
          <w:p>
            <w:pPr/>
          </w:p>
        </w:tc>
      </w:tr>
      <w:tr>
        <w:trPr>
          <w:trHeight w:val="323"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4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6"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70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56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3" w:type="dxa"/>
            <w:tcBorders>
              <w:top w:val="single" w:sz="4" w:space="0" w:color="000000"/>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right="101"/>
              <w:jc w:val="right"/>
              <w:rPr>
                <w:rFonts w:ascii="宋体" w:hAnsi="宋体" w:cs="宋体" w:eastAsia="宋体" w:hint="default"/>
                <w:sz w:val="18"/>
                <w:szCs w:val="18"/>
              </w:rPr>
            </w:pPr>
            <w:r>
              <w:rPr>
                <w:rFonts w:ascii="宋体" w:hAnsi="宋体" w:cs="宋体" w:eastAsia="宋体" w:hint="default"/>
                <w:sz w:val="18"/>
                <w:szCs w:val="18"/>
              </w:rPr>
              <w:t>坏账准</w:t>
            </w:r>
          </w:p>
        </w:tc>
        <w:tc>
          <w:tcPr>
            <w:tcW w:w="7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102" w:right="0"/>
              <w:jc w:val="left"/>
              <w:rPr>
                <w:rFonts w:ascii="宋体" w:hAnsi="宋体" w:cs="宋体" w:eastAsia="宋体" w:hint="default"/>
                <w:sz w:val="18"/>
                <w:szCs w:val="18"/>
              </w:rPr>
            </w:pPr>
            <w:r>
              <w:rPr>
                <w:rFonts w:ascii="宋体" w:hAnsi="宋体" w:cs="宋体" w:eastAsia="宋体" w:hint="default"/>
                <w:sz w:val="18"/>
                <w:szCs w:val="18"/>
              </w:rPr>
              <w:t>备</w:t>
            </w:r>
          </w:p>
        </w:tc>
      </w:tr>
      <w:tr>
        <w:trPr>
          <w:trHeight w:val="735"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left="265" w:right="8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174" w:right="173"/>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468"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107"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spacing w:val="-1"/>
                <w:sz w:val="18"/>
              </w:rPr>
              <w:t>16,989,642</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spacing w:val="-1"/>
                <w:sz w:val="18"/>
              </w:rPr>
              <w:t>(1,640)</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9"/>
              <w:jc w:val="right"/>
              <w:rPr>
                <w:rFonts w:ascii="Arial" w:hAnsi="Arial" w:cs="Arial" w:eastAsia="Arial" w:hint="default"/>
                <w:sz w:val="18"/>
                <w:szCs w:val="18"/>
              </w:rPr>
            </w:pPr>
            <w:r>
              <w:rPr>
                <w:rFonts w:ascii="Arial"/>
                <w:w w:val="99"/>
                <w:sz w:val="18"/>
              </w:rPr>
              <w:t>-</w:t>
            </w:r>
            <w:r>
              <w:rPr>
                <w:rFonts w:ascii="Arial"/>
                <w:sz w:val="18"/>
              </w:rPr>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spacing w:val="-1"/>
                <w:sz w:val="18"/>
              </w:rPr>
              <w:t>13,857,624</w:t>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35"/>
              <w:jc w:val="right"/>
              <w:rPr>
                <w:rFonts w:ascii="Arial" w:hAnsi="Arial" w:cs="Arial" w:eastAsia="Arial" w:hint="default"/>
                <w:sz w:val="18"/>
                <w:szCs w:val="18"/>
              </w:rPr>
            </w:pPr>
            <w:r>
              <w:rPr>
                <w:rFonts w:ascii="Arial"/>
                <w:spacing w:val="-1"/>
                <w:sz w:val="18"/>
              </w:rPr>
              <w:t>(3,291)</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20,626</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(2,063)</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w w:val="95"/>
                <w:sz w:val="18"/>
              </w:rPr>
              <w:t>10%</w:t>
            </w:r>
            <w:r>
              <w:rPr>
                <w:rFonts w:ascii="Arial"/>
                <w:sz w:val="18"/>
              </w:rPr>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27,959</w:t>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
              <w:jc w:val="right"/>
              <w:rPr>
                <w:rFonts w:ascii="Arial" w:hAnsi="Arial" w:cs="Arial" w:eastAsia="Arial" w:hint="default"/>
                <w:sz w:val="18"/>
                <w:szCs w:val="18"/>
              </w:rPr>
            </w:pPr>
            <w:r>
              <w:rPr>
                <w:rFonts w:ascii="Arial"/>
                <w:spacing w:val="-1"/>
                <w:sz w:val="18"/>
              </w:rPr>
              <w:t>(2,796)</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13"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7,697</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(1,539)</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w w:val="95"/>
                <w:sz w:val="18"/>
              </w:rPr>
              <w:t>20%</w:t>
            </w:r>
            <w:r>
              <w:rPr>
                <w:rFonts w:ascii="Arial"/>
                <w:sz w:val="18"/>
              </w:rPr>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8,038</w:t>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
              <w:jc w:val="right"/>
              <w:rPr>
                <w:rFonts w:ascii="Arial" w:hAnsi="Arial" w:cs="Arial" w:eastAsia="Arial" w:hint="default"/>
                <w:sz w:val="18"/>
                <w:szCs w:val="18"/>
              </w:rPr>
            </w:pPr>
            <w:r>
              <w:rPr>
                <w:rFonts w:ascii="Arial"/>
                <w:spacing w:val="-1"/>
                <w:sz w:val="18"/>
              </w:rPr>
              <w:t>(1,608)</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313"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3"/>
              <w:jc w:val="right"/>
              <w:rPr>
                <w:rFonts w:ascii="Arial" w:hAnsi="Arial" w:cs="Arial" w:eastAsia="Arial" w:hint="default"/>
                <w:sz w:val="18"/>
                <w:szCs w:val="18"/>
              </w:rPr>
            </w:pPr>
            <w:r>
              <w:rPr>
                <w:rFonts w:ascii="Arial"/>
                <w:spacing w:val="-1"/>
                <w:sz w:val="18"/>
              </w:rPr>
              <w:t>5,651</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sz w:val="18"/>
              </w:rPr>
              <w:t>(1,695)</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w w:val="95"/>
                <w:sz w:val="18"/>
              </w:rPr>
              <w:t>30%</w:t>
            </w:r>
            <w:r>
              <w:rPr>
                <w:rFonts w:ascii="Arial"/>
                <w:sz w:val="18"/>
              </w:rPr>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w w:val="95"/>
                <w:sz w:val="18"/>
              </w:rPr>
              <w:t>616</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(185)</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14"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70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spacing w:val="-1"/>
                <w:w w:val="95"/>
                <w:sz w:val="18"/>
              </w:rPr>
              <w:t>84</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4"/>
              <w:jc w:val="right"/>
              <w:rPr>
                <w:rFonts w:ascii="Arial" w:hAnsi="Arial" w:cs="Arial" w:eastAsia="Arial" w:hint="default"/>
                <w:sz w:val="18"/>
                <w:szCs w:val="18"/>
              </w:rPr>
            </w:pPr>
            <w:r>
              <w:rPr>
                <w:rFonts w:ascii="Arial"/>
                <w:spacing w:val="-1"/>
                <w:sz w:val="18"/>
              </w:rPr>
              <w:t>(51)</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spacing w:val="-1"/>
                <w:sz w:val="18"/>
              </w:rPr>
              <w:t>60%</w:t>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5"/>
              <w:jc w:val="right"/>
              <w:rPr>
                <w:rFonts w:ascii="Arial" w:hAnsi="Arial" w:cs="Arial" w:eastAsia="Arial" w:hint="default"/>
                <w:sz w:val="18"/>
                <w:szCs w:val="18"/>
              </w:rPr>
            </w:pPr>
            <w:r>
              <w:rPr>
                <w:rFonts w:ascii="Arial"/>
                <w:spacing w:val="-1"/>
                <w:w w:val="95"/>
                <w:sz w:val="18"/>
              </w:rPr>
              <w:t>218</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(131)</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6"/>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307"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70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spacing w:val="-1"/>
                <w:w w:val="95"/>
                <w:sz w:val="18"/>
              </w:rPr>
              <w:t>77</w:t>
            </w:r>
            <w:r>
              <w:rPr>
                <w:rFonts w:ascii="Arial"/>
                <w:sz w:val="18"/>
              </w:rPr>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spacing w:val="-1"/>
                <w:sz w:val="18"/>
              </w:rPr>
              <w:t>(77)</w:t>
            </w:r>
          </w:p>
        </w:tc>
        <w:tc>
          <w:tcPr>
            <w:tcW w:w="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9"/>
              <w:jc w:val="right"/>
              <w:rPr>
                <w:rFonts w:ascii="Arial" w:hAnsi="Arial" w:cs="Arial" w:eastAsia="Arial" w:hint="default"/>
                <w:sz w:val="18"/>
                <w:szCs w:val="18"/>
              </w:rPr>
            </w:pPr>
            <w:r>
              <w:rPr>
                <w:rFonts w:ascii="Arial"/>
                <w:spacing w:val="-1"/>
                <w:sz w:val="18"/>
              </w:rPr>
              <w:t>100%</w:t>
            </w: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4"/>
              <w:jc w:val="right"/>
              <w:rPr>
                <w:rFonts w:ascii="Arial" w:hAnsi="Arial" w:cs="Arial" w:eastAsia="Arial" w:hint="default"/>
                <w:sz w:val="18"/>
                <w:szCs w:val="18"/>
              </w:rPr>
            </w:pPr>
            <w:r>
              <w:rPr>
                <w:rFonts w:ascii="Arial"/>
                <w:w w:val="99"/>
                <w:sz w:val="18"/>
              </w:rPr>
              <w:t>-</w:t>
            </w:r>
            <w:r>
              <w:rPr>
                <w:rFonts w:ascii="Arial"/>
                <w:sz w:val="18"/>
              </w:rPr>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07" w:hRule="exact"/>
        </w:trPr>
        <w:tc>
          <w:tcPr>
            <w:tcW w:w="704" w:type="dxa"/>
            <w:tcBorders>
              <w:top w:val="nil" w:sz="6" w:space="0" w:color="auto"/>
              <w:left w:val="nil" w:sz="6" w:space="0" w:color="auto"/>
              <w:bottom w:val="nil" w:sz="6" w:space="0" w:color="auto"/>
              <w:right w:val="nil" w:sz="6" w:space="0" w:color="auto"/>
            </w:tcBorders>
          </w:tcPr>
          <w:p>
            <w:pPr/>
          </w:p>
        </w:tc>
        <w:tc>
          <w:tcPr>
            <w:tcW w:w="1197" w:type="dxa"/>
            <w:tcBorders>
              <w:top w:val="nil" w:sz="6" w:space="0" w:color="auto"/>
              <w:left w:val="nil" w:sz="6" w:space="0" w:color="auto"/>
              <w:bottom w:val="nil" w:sz="6" w:space="0" w:color="auto"/>
              <w:right w:val="nil" w:sz="6" w:space="0" w:color="auto"/>
            </w:tcBorders>
          </w:tcPr>
          <w:p>
            <w:pPr/>
          </w:p>
        </w:tc>
        <w:tc>
          <w:tcPr>
            <w:tcW w:w="1700"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17,023,777</w:t>
            </w:r>
          </w:p>
        </w:tc>
        <w:tc>
          <w:tcPr>
            <w:tcW w:w="142" w:type="dxa"/>
            <w:tcBorders>
              <w:top w:val="nil" w:sz="6" w:space="0" w:color="auto"/>
              <w:left w:val="nil" w:sz="6" w:space="0" w:color="auto"/>
              <w:bottom w:val="nil" w:sz="6" w:space="0" w:color="auto"/>
              <w:right w:val="nil" w:sz="6" w:space="0" w:color="auto"/>
            </w:tcBorders>
          </w:tcPr>
          <w:p>
            <w:pPr/>
          </w:p>
        </w:tc>
        <w:tc>
          <w:tcPr>
            <w:tcW w:w="1134"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(7,065)</w:t>
            </w:r>
          </w:p>
        </w:tc>
        <w:tc>
          <w:tcPr>
            <w:tcW w:w="710" w:type="dxa"/>
            <w:tcBorders>
              <w:top w:val="nil" w:sz="6" w:space="0" w:color="auto"/>
              <w:left w:val="nil" w:sz="6" w:space="0" w:color="auto"/>
              <w:bottom w:val="nil" w:sz="6" w:space="0" w:color="auto"/>
              <w:right w:val="nil" w:sz="6" w:space="0" w:color="auto"/>
            </w:tcBorders>
          </w:tcPr>
          <w:p>
            <w:pPr/>
          </w:p>
        </w:tc>
        <w:tc>
          <w:tcPr>
            <w:tcW w:w="424" w:type="dxa"/>
            <w:tcBorders>
              <w:top w:val="nil" w:sz="6" w:space="0" w:color="auto"/>
              <w:left w:val="nil" w:sz="6" w:space="0" w:color="auto"/>
              <w:bottom w:val="nil" w:sz="6" w:space="0" w:color="auto"/>
              <w:right w:val="nil" w:sz="6" w:space="0" w:color="auto"/>
            </w:tcBorders>
          </w:tcPr>
          <w:p>
            <w:pPr/>
          </w:p>
        </w:tc>
        <w:tc>
          <w:tcPr>
            <w:tcW w:w="184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spacing w:val="-1"/>
                <w:sz w:val="18"/>
              </w:rPr>
              <w:t>13,894,455</w:t>
            </w:r>
          </w:p>
        </w:tc>
        <w:tc>
          <w:tcPr>
            <w:tcW w:w="143" w:type="dxa"/>
            <w:tcBorders>
              <w:top w:val="nil" w:sz="6" w:space="0" w:color="auto"/>
              <w:left w:val="nil" w:sz="6" w:space="0" w:color="auto"/>
              <w:bottom w:val="nil" w:sz="6" w:space="0" w:color="auto"/>
              <w:right w:val="nil" w:sz="6" w:space="0" w:color="auto"/>
            </w:tcBorders>
          </w:tcPr>
          <w:p>
            <w:pPr/>
          </w:p>
        </w:tc>
        <w:tc>
          <w:tcPr>
            <w:tcW w:w="1272" w:type="dxa"/>
            <w:tcBorders>
              <w:top w:val="single" w:sz="4" w:space="0" w:color="000000"/>
              <w:left w:val="nil" w:sz="6" w:space="0" w:color="auto"/>
              <w:bottom w:val="single" w:sz="12" w:space="0" w:color="000000"/>
              <w:right w:val="nil" w:sz="6" w:space="0" w:color="auto"/>
            </w:tcBorders>
          </w:tcPr>
          <w:p>
            <w:pPr>
              <w:pStyle w:val="TableParagraph"/>
              <w:spacing w:line="240" w:lineRule="auto" w:before="38"/>
              <w:ind w:right="33"/>
              <w:jc w:val="right"/>
              <w:rPr>
                <w:rFonts w:ascii="Arial" w:hAnsi="Arial" w:cs="Arial" w:eastAsia="Arial" w:hint="default"/>
                <w:sz w:val="18"/>
                <w:szCs w:val="18"/>
              </w:rPr>
            </w:pPr>
            <w:r>
              <w:rPr>
                <w:rFonts w:ascii="Arial"/>
                <w:spacing w:val="-3"/>
                <w:sz w:val="18"/>
              </w:rPr>
              <w:t>(8,011)</w:t>
            </w:r>
          </w:p>
        </w:tc>
        <w:tc>
          <w:tcPr>
            <w:tcW w:w="709" w:type="dxa"/>
            <w:tcBorders>
              <w:top w:val="nil" w:sz="6" w:space="0" w:color="auto"/>
              <w:left w:val="nil" w:sz="6" w:space="0" w:color="auto"/>
              <w:bottom w:val="nil" w:sz="6" w:space="0" w:color="auto"/>
              <w:right w:val="nil" w:sz="6" w:space="0" w:color="auto"/>
            </w:tcBorders>
          </w:tcPr>
          <w:p>
            <w:pPr/>
          </w:p>
        </w:tc>
      </w:tr>
      <w:tr>
        <w:trPr>
          <w:trHeight w:val="629" w:hRule="exact"/>
        </w:trPr>
        <w:tc>
          <w:tcPr>
            <w:tcW w:w="70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8"/>
              <w:jc w:val="center"/>
              <w:rPr>
                <w:rFonts w:ascii="Arial" w:hAnsi="Arial" w:cs="Arial" w:eastAsia="Arial" w:hint="default"/>
                <w:sz w:val="24"/>
                <w:szCs w:val="24"/>
              </w:rPr>
            </w:pPr>
            <w:r>
              <w:rPr>
                <w:rFonts w:ascii="Arial"/>
                <w:sz w:val="24"/>
              </w:rPr>
              <w:t>(d)</w:t>
            </w:r>
          </w:p>
        </w:tc>
        <w:tc>
          <w:tcPr>
            <w:tcW w:w="8564"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10" w:right="0"/>
              <w:jc w:val="left"/>
              <w:rPr>
                <w:rFonts w:ascii="宋体" w:hAnsi="宋体" w:cs="宋体" w:eastAsia="宋体" w:hint="default"/>
                <w:sz w:val="24"/>
                <w:szCs w:val="24"/>
              </w:rPr>
            </w:pPr>
            <w:r>
              <w:rPr>
                <w:rFonts w:ascii="宋体" w:hAnsi="宋体" w:cs="宋体" w:eastAsia="宋体" w:hint="default"/>
                <w:sz w:val="24"/>
                <w:szCs w:val="24"/>
              </w:rPr>
              <w:t>本年度实际核销的应收账款约为人民币</w:t>
            </w:r>
            <w:r>
              <w:rPr>
                <w:rFonts w:ascii="宋体" w:hAnsi="宋体" w:cs="宋体" w:eastAsia="宋体" w:hint="default"/>
                <w:spacing w:val="-61"/>
                <w:sz w:val="24"/>
                <w:szCs w:val="24"/>
              </w:rPr>
              <w:t> </w:t>
            </w:r>
            <w:r>
              <w:rPr>
                <w:rFonts w:ascii="Arial" w:hAnsi="Arial" w:cs="Arial" w:eastAsia="Arial" w:hint="default"/>
                <w:sz w:val="24"/>
                <w:szCs w:val="24"/>
              </w:rPr>
              <w:t>19</w:t>
            </w:r>
            <w:r>
              <w:rPr>
                <w:rFonts w:ascii="Arial" w:hAnsi="Arial" w:cs="Arial" w:eastAsia="Arial" w:hint="default"/>
                <w:spacing w:val="-8"/>
                <w:sz w:val="24"/>
                <w:szCs w:val="24"/>
              </w:rPr>
              <w:t> </w:t>
            </w:r>
            <w:r>
              <w:rPr>
                <w:rFonts w:ascii="宋体" w:hAnsi="宋体" w:cs="宋体" w:eastAsia="宋体" w:hint="default"/>
                <w:sz w:val="24"/>
                <w:szCs w:val="24"/>
              </w:rPr>
              <w:t>万元，无重要的应收账款被核销。</w:t>
            </w:r>
          </w:p>
        </w:tc>
        <w:tc>
          <w:tcPr>
            <w:tcW w:w="709"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755" w:footer="704" w:top="1900" w:bottom="90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2"/>
          <w:szCs w:val="12"/>
        </w:rPr>
      </w:pPr>
    </w:p>
    <w:tbl>
      <w:tblPr>
        <w:tblW w:w="0" w:type="auto"/>
        <w:jc w:val="left"/>
        <w:tblInd w:w="113" w:type="dxa"/>
        <w:tblLayout w:type="fixed"/>
        <w:tblCellMar>
          <w:top w:w="0" w:type="dxa"/>
          <w:left w:w="0" w:type="dxa"/>
          <w:bottom w:w="0" w:type="dxa"/>
          <w:right w:w="0" w:type="dxa"/>
        </w:tblCellMar>
        <w:tblLook w:val="01E0"/>
      </w:tblPr>
      <w:tblGrid>
        <w:gridCol w:w="850"/>
        <w:gridCol w:w="3884"/>
        <w:gridCol w:w="1955"/>
        <w:gridCol w:w="273"/>
        <w:gridCol w:w="602"/>
        <w:gridCol w:w="1945"/>
      </w:tblGrid>
      <w:tr>
        <w:trPr>
          <w:trHeight w:val="416"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exact"/>
              <w:ind w:left="25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884" w:type="dxa"/>
            <w:tcBorders>
              <w:top w:val="nil" w:sz="6" w:space="0" w:color="auto"/>
              <w:left w:val="nil" w:sz="6" w:space="0" w:color="auto"/>
              <w:bottom w:val="nil" w:sz="6" w:space="0" w:color="auto"/>
              <w:right w:val="nil" w:sz="6" w:space="0" w:color="auto"/>
            </w:tcBorders>
          </w:tcPr>
          <w:p>
            <w:pPr>
              <w:pStyle w:val="TableParagraph"/>
              <w:spacing w:line="257" w:lineRule="exact"/>
              <w:ind w:left="170"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55"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588"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50" w:right="0"/>
              <w:jc w:val="left"/>
              <w:rPr>
                <w:rFonts w:ascii="Arial" w:hAnsi="Arial" w:cs="Arial" w:eastAsia="Arial" w:hint="default"/>
                <w:sz w:val="24"/>
                <w:szCs w:val="24"/>
              </w:rPr>
            </w:pPr>
            <w:r>
              <w:rPr>
                <w:rFonts w:ascii="Arial"/>
                <w:sz w:val="24"/>
              </w:rPr>
              <w:t>(1)</w:t>
            </w: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70" w:right="0"/>
              <w:jc w:val="left"/>
              <w:rPr>
                <w:rFonts w:ascii="Arial" w:hAnsi="Arial" w:cs="Arial" w:eastAsia="Arial" w:hint="default"/>
                <w:sz w:val="24"/>
                <w:szCs w:val="24"/>
              </w:rPr>
            </w:pPr>
            <w:r>
              <w:rPr>
                <w:rFonts w:ascii="黑体" w:hAnsi="黑体" w:cs="黑体" w:eastAsia="黑体" w:hint="default"/>
                <w:sz w:val="24"/>
                <w:szCs w:val="24"/>
              </w:rPr>
              <w:t>应收账款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955"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591"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50" w:right="0"/>
              <w:jc w:val="left"/>
              <w:rPr>
                <w:rFonts w:ascii="Arial" w:hAnsi="Arial" w:cs="Arial" w:eastAsia="Arial" w:hint="default"/>
                <w:sz w:val="24"/>
                <w:szCs w:val="24"/>
              </w:rPr>
            </w:pPr>
            <w:r>
              <w:rPr>
                <w:rFonts w:ascii="Arial"/>
                <w:sz w:val="24"/>
              </w:rPr>
              <w:t>(e)</w:t>
            </w:r>
          </w:p>
        </w:tc>
        <w:tc>
          <w:tcPr>
            <w:tcW w:w="8660"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97"/>
              <w:ind w:left="170" w:right="0"/>
              <w:jc w:val="left"/>
              <w:rPr>
                <w:rFonts w:ascii="宋体" w:hAnsi="宋体" w:cs="宋体" w:eastAsia="宋体" w:hint="default"/>
                <w:sz w:val="24"/>
                <w:szCs w:val="24"/>
              </w:rPr>
            </w:pPr>
            <w:r>
              <w:rPr>
                <w:rFonts w:ascii="宋体" w:hAnsi="宋体" w:cs="宋体" w:eastAsia="宋体" w:hint="default"/>
                <w:sz w:val="24"/>
                <w:szCs w:val="24"/>
              </w:rPr>
              <w:t>于</w:t>
            </w:r>
            <w:r>
              <w:rPr>
                <w:rFonts w:ascii="宋体" w:hAnsi="宋体" w:cs="宋体" w:eastAsia="宋体" w:hint="default"/>
                <w:spacing w:val="-60"/>
                <w:sz w:val="24"/>
                <w:szCs w:val="24"/>
              </w:rPr>
              <w:t> </w:t>
            </w:r>
            <w:r>
              <w:rPr>
                <w:rFonts w:ascii="Arial" w:hAnsi="Arial" w:cs="Arial" w:eastAsia="Arial" w:hint="default"/>
                <w:spacing w:val="-1"/>
                <w:w w:val="99"/>
                <w:sz w:val="24"/>
                <w:szCs w:val="24"/>
              </w:rPr>
              <w:t>201</w:t>
            </w:r>
            <w:r>
              <w:rPr>
                <w:rFonts w:ascii="Arial" w:hAnsi="Arial" w:cs="Arial" w:eastAsia="Arial" w:hint="default"/>
                <w:w w:val="99"/>
                <w:sz w:val="24"/>
                <w:szCs w:val="24"/>
              </w:rPr>
              <w:t>4</w:t>
            </w:r>
            <w:r>
              <w:rPr>
                <w:rFonts w:ascii="Arial" w:hAnsi="Arial" w:cs="Arial" w:eastAsia="Arial" w:hint="default"/>
                <w:spacing w:val="-7"/>
                <w:sz w:val="24"/>
                <w:szCs w:val="24"/>
              </w:rPr>
              <w:t> </w:t>
            </w:r>
            <w:r>
              <w:rPr>
                <w:rFonts w:ascii="宋体" w:hAnsi="宋体" w:cs="宋体" w:eastAsia="宋体" w:hint="default"/>
                <w:sz w:val="24"/>
                <w:szCs w:val="24"/>
              </w:rPr>
              <w:t>年</w:t>
            </w:r>
            <w:r>
              <w:rPr>
                <w:rFonts w:ascii="宋体" w:hAnsi="宋体" w:cs="宋体" w:eastAsia="宋体" w:hint="default"/>
                <w:spacing w:val="-59"/>
                <w:sz w:val="24"/>
                <w:szCs w:val="24"/>
              </w:rPr>
              <w:t> </w:t>
            </w:r>
            <w:r>
              <w:rPr>
                <w:rFonts w:ascii="Arial" w:hAnsi="Arial" w:cs="Arial" w:eastAsia="Arial" w:hint="default"/>
                <w:spacing w:val="-1"/>
                <w:w w:val="99"/>
                <w:sz w:val="24"/>
                <w:szCs w:val="24"/>
              </w:rPr>
              <w:t>1</w:t>
            </w:r>
            <w:r>
              <w:rPr>
                <w:rFonts w:ascii="Arial" w:hAnsi="Arial" w:cs="Arial" w:eastAsia="Arial" w:hint="default"/>
                <w:w w:val="99"/>
                <w:sz w:val="24"/>
                <w:szCs w:val="24"/>
              </w:rPr>
              <w:t>2</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pacing w:val="-1"/>
                <w:w w:val="99"/>
                <w:sz w:val="24"/>
                <w:szCs w:val="24"/>
              </w:rPr>
              <w:t>3</w:t>
            </w:r>
            <w:r>
              <w:rPr>
                <w:rFonts w:ascii="Arial" w:hAnsi="Arial" w:cs="Arial" w:eastAsia="Arial" w:hint="default"/>
                <w:w w:val="99"/>
                <w:sz w:val="24"/>
                <w:szCs w:val="24"/>
              </w:rPr>
              <w:t>1</w:t>
            </w:r>
            <w:r>
              <w:rPr>
                <w:rFonts w:ascii="Arial" w:hAnsi="Arial" w:cs="Arial" w:eastAsia="Arial" w:hint="default"/>
                <w:spacing w:val="-7"/>
                <w:sz w:val="24"/>
                <w:szCs w:val="24"/>
              </w:rPr>
              <w:t> </w:t>
            </w:r>
            <w:r>
              <w:rPr>
                <w:rFonts w:ascii="宋体" w:hAnsi="宋体" w:cs="宋体" w:eastAsia="宋体" w:hint="default"/>
                <w:sz w:val="24"/>
                <w:szCs w:val="24"/>
              </w:rPr>
              <w:t>日</w:t>
            </w:r>
            <w:r>
              <w:rPr>
                <w:rFonts w:ascii="宋体" w:hAnsi="宋体" w:cs="宋体" w:eastAsia="宋体" w:hint="default"/>
                <w:spacing w:val="-99"/>
                <w:sz w:val="24"/>
                <w:szCs w:val="24"/>
              </w:rPr>
              <w:t>，</w:t>
            </w:r>
            <w:r>
              <w:rPr>
                <w:rFonts w:ascii="宋体" w:hAnsi="宋体" w:cs="宋体" w:eastAsia="宋体" w:hint="default"/>
                <w:sz w:val="24"/>
                <w:szCs w:val="24"/>
              </w:rPr>
              <w:t>按欠款方归集的余额前五名的应收账款汇总分析如下：</w:t>
            </w:r>
          </w:p>
        </w:tc>
      </w:tr>
      <w:tr>
        <w:trPr>
          <w:trHeight w:val="893"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spacing w:line="313" w:lineRule="exact" w:before="93"/>
              <w:ind w:right="-195"/>
              <w:jc w:val="right"/>
              <w:rPr>
                <w:rFonts w:ascii="宋体" w:hAnsi="宋体" w:cs="宋体" w:eastAsia="宋体" w:hint="default"/>
                <w:sz w:val="24"/>
                <w:szCs w:val="24"/>
              </w:rPr>
            </w:pPr>
            <w:r>
              <w:rPr>
                <w:rFonts w:ascii="宋体" w:hAnsi="宋体" w:cs="宋体" w:eastAsia="宋体" w:hint="default"/>
                <w:sz w:val="24"/>
                <w:szCs w:val="24"/>
              </w:rPr>
              <w:t>坏</w:t>
            </w:r>
          </w:p>
          <w:p>
            <w:pPr>
              <w:pStyle w:val="TableParagraph"/>
              <w:tabs>
                <w:tab w:pos="891" w:val="left" w:leader="none"/>
              </w:tabs>
              <w:spacing w:line="313" w:lineRule="exact"/>
              <w:ind w:right="-195"/>
              <w:jc w:val="right"/>
              <w:rPr>
                <w:rFonts w:ascii="宋体" w:hAnsi="宋体" w:cs="宋体" w:eastAsia="宋体" w:hint="default"/>
                <w:sz w:val="24"/>
                <w:szCs w:val="24"/>
              </w:rPr>
            </w:pPr>
            <w:r>
              <w:rPr>
                <w:rFonts w:ascii="宋体" w:hAnsi="宋体" w:cs="宋体" w:eastAsia="宋体" w:hint="default"/>
                <w:sz w:val="24"/>
                <w:szCs w:val="24"/>
              </w:rPr>
              <w:t>余额</w:t>
              <w:tab/>
              <w:t>备</w:t>
            </w:r>
          </w:p>
        </w:tc>
        <w:tc>
          <w:tcPr>
            <w:tcW w:w="876"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124"/>
              <w:ind w:left="194" w:right="199"/>
              <w:jc w:val="left"/>
              <w:rPr>
                <w:rFonts w:ascii="宋体" w:hAnsi="宋体" w:cs="宋体" w:eastAsia="宋体" w:hint="default"/>
                <w:sz w:val="24"/>
                <w:szCs w:val="24"/>
              </w:rPr>
            </w:pPr>
            <w:r>
              <w:rPr>
                <w:rFonts w:ascii="宋体" w:hAnsi="宋体" w:cs="宋体" w:eastAsia="宋体" w:hint="default"/>
                <w:sz w:val="24"/>
                <w:szCs w:val="24"/>
              </w:rPr>
              <w:t>账准 金额</w:t>
            </w:r>
          </w:p>
        </w:tc>
        <w:tc>
          <w:tcPr>
            <w:tcW w:w="1945" w:type="dxa"/>
            <w:tcBorders>
              <w:top w:val="nil" w:sz="6" w:space="0" w:color="auto"/>
              <w:left w:val="nil" w:sz="6" w:space="0" w:color="auto"/>
              <w:bottom w:val="nil" w:sz="6" w:space="0" w:color="auto"/>
              <w:right w:val="nil" w:sz="6" w:space="0" w:color="auto"/>
            </w:tcBorders>
          </w:tcPr>
          <w:p>
            <w:pPr>
              <w:pStyle w:val="TableParagraph"/>
              <w:spacing w:line="312" w:lineRule="exact" w:before="124"/>
              <w:ind w:left="441" w:right="301" w:hanging="240"/>
              <w:jc w:val="left"/>
              <w:rPr>
                <w:rFonts w:ascii="宋体" w:hAnsi="宋体" w:cs="宋体" w:eastAsia="宋体" w:hint="default"/>
                <w:sz w:val="24"/>
                <w:szCs w:val="24"/>
              </w:rPr>
            </w:pPr>
            <w:r>
              <w:rPr>
                <w:rFonts w:ascii="宋体" w:hAnsi="宋体" w:cs="宋体" w:eastAsia="宋体" w:hint="default"/>
                <w:sz w:val="24"/>
                <w:szCs w:val="24"/>
              </w:rPr>
              <w:t>占应收账款余 额总额比例</w:t>
            </w:r>
          </w:p>
        </w:tc>
      </w:tr>
      <w:tr>
        <w:trPr>
          <w:trHeight w:val="612"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70" w:right="0"/>
              <w:jc w:val="left"/>
              <w:rPr>
                <w:rFonts w:ascii="宋体" w:hAnsi="宋体" w:cs="宋体" w:eastAsia="宋体" w:hint="default"/>
                <w:sz w:val="24"/>
                <w:szCs w:val="24"/>
              </w:rPr>
            </w:pPr>
            <w:r>
              <w:rPr>
                <w:rFonts w:ascii="宋体" w:hAnsi="宋体" w:cs="宋体" w:eastAsia="宋体" w:hint="default"/>
                <w:sz w:val="24"/>
                <w:szCs w:val="24"/>
              </w:rPr>
              <w:t>余额前五名的应收账款总额</w:t>
            </w:r>
          </w:p>
        </w:tc>
        <w:tc>
          <w:tcPr>
            <w:tcW w:w="1955" w:type="dxa"/>
            <w:tcBorders>
              <w:top w:val="nil" w:sz="6" w:space="0" w:color="auto"/>
              <w:left w:val="nil" w:sz="6" w:space="0" w:color="auto"/>
              <w:bottom w:val="nil" w:sz="6" w:space="0" w:color="auto"/>
              <w:right w:val="nil" w:sz="6" w:space="0" w:color="auto"/>
            </w:tcBorders>
          </w:tcPr>
          <w:p>
            <w:pPr>
              <w:pStyle w:val="TableParagraph"/>
              <w:tabs>
                <w:tab w:pos="429" w:val="left" w:leader="none"/>
                <w:tab w:pos="2548" w:val="left" w:leader="none"/>
              </w:tabs>
              <w:spacing w:line="240" w:lineRule="auto" w:before="170"/>
              <w:ind w:left="57" w:right="-594"/>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8,372,003</w:t>
              <w:tab/>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Style w:val="TableParagraph"/>
              <w:tabs>
                <w:tab w:pos="1430" w:val="left" w:leader="none"/>
              </w:tabs>
              <w:spacing w:line="240" w:lineRule="auto" w:before="170"/>
              <w:ind w:left="320" w:right="-828"/>
              <w:jc w:val="left"/>
              <w:rPr>
                <w:rFonts w:ascii="Arial" w:hAnsi="Arial" w:cs="Arial" w:eastAsia="Arial" w:hint="default"/>
                <w:sz w:val="24"/>
                <w:szCs w:val="24"/>
              </w:rPr>
            </w:pPr>
            <w:r>
              <w:rPr>
                <w:rFonts w:ascii="Arial"/>
                <w:w w:val="99"/>
                <w:sz w:val="24"/>
              </w:rPr>
            </w:r>
            <w:r>
              <w:rPr>
                <w:rFonts w:ascii="Arial"/>
                <w:sz w:val="24"/>
                <w:u w:val="thick" w:color="000000"/>
              </w:rPr>
              <w:t>-</w:t>
              <w:tab/>
            </w:r>
            <w:r>
              <w:rPr>
                <w:rFonts w:ascii="Arial"/>
                <w:sz w:val="24"/>
              </w:rPr>
            </w:r>
          </w:p>
        </w:tc>
        <w:tc>
          <w:tcPr>
            <w:tcW w:w="1945" w:type="dxa"/>
            <w:tcBorders>
              <w:top w:val="nil" w:sz="6" w:space="0" w:color="auto"/>
              <w:left w:val="nil" w:sz="6" w:space="0" w:color="auto"/>
              <w:bottom w:val="nil" w:sz="6" w:space="0" w:color="auto"/>
              <w:right w:val="nil" w:sz="6" w:space="0" w:color="auto"/>
            </w:tcBorders>
          </w:tcPr>
          <w:p>
            <w:pPr>
              <w:pStyle w:val="TableParagraph"/>
              <w:tabs>
                <w:tab w:pos="1773" w:val="left" w:leader="none"/>
              </w:tabs>
              <w:spacing w:line="240" w:lineRule="auto" w:before="170"/>
              <w:ind w:left="827" w:right="0"/>
              <w:jc w:val="left"/>
              <w:rPr>
                <w:rFonts w:ascii="Arial" w:hAnsi="Arial" w:cs="Arial" w:eastAsia="Arial" w:hint="default"/>
                <w:sz w:val="24"/>
                <w:szCs w:val="24"/>
              </w:rPr>
            </w:pPr>
            <w:r>
              <w:rPr>
                <w:rFonts w:ascii="Arial"/>
                <w:w w:val="99"/>
                <w:sz w:val="24"/>
              </w:rPr>
            </w:r>
            <w:r>
              <w:rPr>
                <w:rFonts w:ascii="Arial"/>
                <w:sz w:val="24"/>
                <w:u w:val="thick" w:color="000000"/>
              </w:rPr>
              <w:t>49.17%</w:t>
              <w:tab/>
            </w:r>
            <w:r>
              <w:rPr>
                <w:rFonts w:ascii="Arial"/>
                <w:sz w:val="24"/>
              </w:rPr>
            </w:r>
          </w:p>
        </w:tc>
      </w:tr>
      <w:tr>
        <w:trPr>
          <w:trHeight w:val="592"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90" w:right="0"/>
              <w:jc w:val="left"/>
              <w:rPr>
                <w:rFonts w:ascii="Arial" w:hAnsi="Arial" w:cs="Arial" w:eastAsia="Arial" w:hint="default"/>
                <w:sz w:val="24"/>
                <w:szCs w:val="24"/>
              </w:rPr>
            </w:pPr>
            <w:r>
              <w:rPr>
                <w:rFonts w:ascii="Arial"/>
                <w:sz w:val="24"/>
              </w:rPr>
              <w:t>(2)</w:t>
            </w: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9" w:right="0"/>
              <w:jc w:val="left"/>
              <w:rPr>
                <w:rFonts w:ascii="黑体" w:hAnsi="黑体" w:cs="黑体" w:eastAsia="黑体" w:hint="default"/>
                <w:sz w:val="24"/>
                <w:szCs w:val="24"/>
              </w:rPr>
            </w:pPr>
            <w:r>
              <w:rPr>
                <w:rFonts w:ascii="黑体" w:hAnsi="黑体" w:cs="黑体" w:eastAsia="黑体" w:hint="default"/>
                <w:sz w:val="24"/>
                <w:szCs w:val="24"/>
              </w:rPr>
              <w:t>其他应收款</w:t>
            </w:r>
          </w:p>
        </w:tc>
        <w:tc>
          <w:tcPr>
            <w:tcW w:w="1955"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593" w:hRule="exact"/>
        </w:trPr>
        <w:tc>
          <w:tcPr>
            <w:tcW w:w="850" w:type="dxa"/>
            <w:tcBorders>
              <w:top w:val="nil" w:sz="6" w:space="0" w:color="auto"/>
              <w:left w:val="nil" w:sz="6" w:space="0" w:color="auto"/>
              <w:bottom w:val="nil" w:sz="6" w:space="0" w:color="auto"/>
              <w:right w:val="nil" w:sz="6" w:space="0" w:color="auto"/>
            </w:tcBorders>
          </w:tcPr>
          <w:p>
            <w:pPr/>
          </w:p>
        </w:tc>
        <w:tc>
          <w:tcPr>
            <w:tcW w:w="61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382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20"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8"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集团内部往来款项</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887" w:right="0"/>
              <w:jc w:val="left"/>
              <w:rPr>
                <w:rFonts w:ascii="Arial" w:hAnsi="Arial" w:cs="Arial" w:eastAsia="Arial" w:hint="default"/>
                <w:sz w:val="24"/>
                <w:szCs w:val="24"/>
              </w:rPr>
            </w:pPr>
            <w:r>
              <w:rPr>
                <w:rFonts w:ascii="Arial"/>
                <w:sz w:val="24"/>
              </w:rPr>
              <w:t>2,693,442</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65"/>
              <w:ind w:left="567" w:right="0"/>
              <w:jc w:val="left"/>
              <w:rPr>
                <w:rFonts w:ascii="Arial" w:hAnsi="Arial" w:cs="Arial" w:eastAsia="Arial" w:hint="default"/>
                <w:sz w:val="24"/>
                <w:szCs w:val="24"/>
              </w:rPr>
            </w:pPr>
            <w:r>
              <w:rPr>
                <w:rFonts w:ascii="Arial"/>
                <w:sz w:val="24"/>
              </w:rPr>
              <w:t>1,675,813</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保本保收益理财产品</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887" w:right="-1"/>
              <w:jc w:val="left"/>
              <w:rPr>
                <w:rFonts w:ascii="Arial" w:hAnsi="Arial" w:cs="Arial" w:eastAsia="Arial" w:hint="default"/>
                <w:sz w:val="24"/>
                <w:szCs w:val="24"/>
              </w:rPr>
            </w:pPr>
            <w:r>
              <w:rPr>
                <w:rFonts w:ascii="Arial"/>
                <w:sz w:val="24"/>
              </w:rPr>
              <w:t>1,220,000</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67" w:right="0"/>
              <w:jc w:val="left"/>
              <w:rPr>
                <w:rFonts w:ascii="Arial" w:hAnsi="Arial" w:cs="Arial" w:eastAsia="Arial" w:hint="default"/>
                <w:sz w:val="24"/>
                <w:szCs w:val="24"/>
              </w:rPr>
            </w:pPr>
            <w:r>
              <w:rPr>
                <w:rFonts w:ascii="Arial"/>
                <w:sz w:val="24"/>
              </w:rPr>
              <w:t>600,000</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79" w:lineRule="exact"/>
              <w:ind w:left="119" w:right="0"/>
              <w:jc w:val="left"/>
              <w:rPr>
                <w:rFonts w:ascii="Arial" w:hAnsi="Arial" w:cs="Arial" w:eastAsia="Arial" w:hint="default"/>
                <w:sz w:val="24"/>
                <w:szCs w:val="24"/>
              </w:rPr>
            </w:pPr>
            <w:r>
              <w:rPr>
                <w:rFonts w:ascii="宋体" w:hAnsi="宋体" w:cs="宋体" w:eastAsia="宋体" w:hint="default"/>
                <w:sz w:val="24"/>
                <w:szCs w:val="24"/>
              </w:rPr>
              <w:t>售后租回交易应收款</w:t>
            </w:r>
            <w:r>
              <w:rPr>
                <w:rFonts w:ascii="Arial" w:hAnsi="Arial" w:cs="Arial" w:eastAsia="Arial" w:hint="default"/>
                <w:sz w:val="24"/>
                <w:szCs w:val="24"/>
              </w:rPr>
              <w:t>(</w:t>
            </w:r>
            <w:r>
              <w:rPr>
                <w:rFonts w:ascii="宋体" w:hAnsi="宋体" w:cs="宋体" w:eastAsia="宋体" w:hint="default"/>
                <w:sz w:val="24"/>
                <w:szCs w:val="24"/>
              </w:rPr>
              <w:t>附注四</w:t>
            </w:r>
            <w:r>
              <w:rPr>
                <w:rFonts w:ascii="Arial" w:hAnsi="Arial" w:cs="Arial" w:eastAsia="Arial" w:hint="default"/>
                <w:sz w:val="24"/>
                <w:szCs w:val="24"/>
              </w:rPr>
              <w:t>(7))</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88" w:right="0"/>
              <w:jc w:val="left"/>
              <w:rPr>
                <w:rFonts w:ascii="Arial" w:hAnsi="Arial" w:cs="Arial" w:eastAsia="Arial" w:hint="default"/>
                <w:sz w:val="24"/>
                <w:szCs w:val="24"/>
              </w:rPr>
            </w:pPr>
            <w:r>
              <w:rPr>
                <w:rFonts w:ascii="Arial"/>
                <w:spacing w:val="-1"/>
                <w:sz w:val="24"/>
              </w:rPr>
              <w:t>225,700</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308"/>
              <w:jc w:val="right"/>
              <w:rPr>
                <w:rFonts w:ascii="Arial" w:hAnsi="Arial" w:cs="Arial" w:eastAsia="Arial" w:hint="default"/>
                <w:sz w:val="24"/>
                <w:szCs w:val="24"/>
              </w:rPr>
            </w:pPr>
            <w:r>
              <w:rPr>
                <w:rFonts w:ascii="Arial"/>
                <w:w w:val="99"/>
                <w:sz w:val="24"/>
              </w:rPr>
              <w:t>-</w:t>
            </w:r>
            <w:r>
              <w:rPr>
                <w:rFonts w:ascii="Arial"/>
                <w:sz w:val="24"/>
              </w:rPr>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员工借款</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21" w:right="-1"/>
              <w:jc w:val="left"/>
              <w:rPr>
                <w:rFonts w:ascii="Arial" w:hAnsi="Arial" w:cs="Arial" w:eastAsia="Arial" w:hint="default"/>
                <w:sz w:val="24"/>
                <w:szCs w:val="24"/>
              </w:rPr>
            </w:pPr>
            <w:r>
              <w:rPr>
                <w:rFonts w:ascii="Arial"/>
                <w:sz w:val="24"/>
              </w:rPr>
              <w:t>14,698</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35" w:right="0"/>
              <w:jc w:val="left"/>
              <w:rPr>
                <w:rFonts w:ascii="Arial" w:hAnsi="Arial" w:cs="Arial" w:eastAsia="Arial" w:hint="default"/>
                <w:sz w:val="24"/>
                <w:szCs w:val="24"/>
              </w:rPr>
            </w:pPr>
            <w:r>
              <w:rPr>
                <w:rFonts w:ascii="Arial"/>
                <w:sz w:val="24"/>
              </w:rPr>
              <w:t>3,500</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押金及保证金</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4"/>
                <w:szCs w:val="24"/>
              </w:rPr>
            </w:pPr>
            <w:r>
              <w:rPr>
                <w:rFonts w:ascii="Arial"/>
                <w:spacing w:val="-1"/>
                <w:sz w:val="24"/>
              </w:rPr>
              <w:t>3,151</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35" w:right="0"/>
              <w:jc w:val="left"/>
              <w:rPr>
                <w:rFonts w:ascii="Arial" w:hAnsi="Arial" w:cs="Arial" w:eastAsia="Arial" w:hint="default"/>
                <w:sz w:val="24"/>
                <w:szCs w:val="24"/>
              </w:rPr>
            </w:pPr>
            <w:r>
              <w:rPr>
                <w:rFonts w:ascii="Arial"/>
                <w:sz w:val="24"/>
              </w:rPr>
              <w:t>9,207</w:t>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tabs>
                <w:tab w:pos="3515" w:val="left" w:leader="none"/>
                <w:tab w:pos="5104" w:val="left" w:leader="none"/>
              </w:tabs>
              <w:spacing w:line="257" w:lineRule="exact"/>
              <w:ind w:left="119" w:right="-1221"/>
              <w:jc w:val="left"/>
              <w:rPr>
                <w:rFonts w:ascii="Arial" w:hAnsi="Arial" w:cs="Arial" w:eastAsia="Arial" w:hint="default"/>
                <w:sz w:val="24"/>
                <w:szCs w:val="24"/>
              </w:rPr>
            </w:pPr>
            <w:r>
              <w:rPr>
                <w:rFonts w:ascii="宋体" w:hAnsi="宋体" w:cs="宋体" w:eastAsia="宋体" w:hint="default"/>
                <w:position w:val="2"/>
                <w:sz w:val="24"/>
                <w:szCs w:val="24"/>
              </w:rPr>
              <w:t>其它</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55" w:type="dxa"/>
            <w:tcBorders>
              <w:top w:val="nil" w:sz="6" w:space="0" w:color="auto"/>
              <w:left w:val="nil" w:sz="6" w:space="0" w:color="auto"/>
              <w:bottom w:val="nil" w:sz="6" w:space="0" w:color="auto"/>
              <w:right w:val="nil" w:sz="6" w:space="0" w:color="auto"/>
            </w:tcBorders>
          </w:tcPr>
          <w:p>
            <w:pPr>
              <w:pStyle w:val="TableParagraph"/>
              <w:tabs>
                <w:tab w:pos="2083" w:val="left" w:leader="none"/>
              </w:tabs>
              <w:spacing w:line="240" w:lineRule="auto" w:before="18"/>
              <w:ind w:left="1220" w:right="-129"/>
              <w:jc w:val="left"/>
              <w:rPr>
                <w:rFonts w:ascii="Arial" w:hAnsi="Arial" w:cs="Arial" w:eastAsia="Arial" w:hint="default"/>
                <w:sz w:val="24"/>
                <w:szCs w:val="24"/>
              </w:rPr>
            </w:pPr>
            <w:r>
              <w:rPr>
                <w:rFonts w:ascii="Arial"/>
                <w:w w:val="99"/>
                <w:sz w:val="24"/>
              </w:rPr>
            </w:r>
            <w:r>
              <w:rPr>
                <w:rFonts w:ascii="Arial"/>
                <w:sz w:val="24"/>
                <w:u w:val="single" w:color="000000"/>
              </w:rPr>
              <w:t>61,348</w:t>
              <w:tab/>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2548" w:type="dxa"/>
            <w:gridSpan w:val="2"/>
            <w:tcBorders>
              <w:top w:val="nil" w:sz="6" w:space="0" w:color="auto"/>
              <w:left w:val="nil" w:sz="6" w:space="0" w:color="auto"/>
              <w:bottom w:val="nil" w:sz="6" w:space="0" w:color="auto"/>
              <w:right w:val="nil" w:sz="6" w:space="0" w:color="auto"/>
            </w:tcBorders>
          </w:tcPr>
          <w:p>
            <w:pPr>
              <w:pStyle w:val="TableParagraph"/>
              <w:tabs>
                <w:tab w:pos="1503" w:val="left" w:leader="none"/>
                <w:tab w:pos="2365" w:val="left" w:leader="none"/>
              </w:tabs>
              <w:spacing w:line="240" w:lineRule="auto" w:before="18"/>
              <w:ind w:left="9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65,008</w:t>
              <w:tab/>
            </w:r>
            <w:r>
              <w:rPr>
                <w:rFonts w:ascii="Arial"/>
                <w:sz w:val="24"/>
              </w:rPr>
            </w:r>
          </w:p>
        </w:tc>
      </w:tr>
      <w:tr>
        <w:trPr>
          <w:trHeight w:val="423" w:hRule="exact"/>
        </w:trPr>
        <w:tc>
          <w:tcPr>
            <w:tcW w:w="850" w:type="dxa"/>
            <w:tcBorders>
              <w:top w:val="nil" w:sz="6" w:space="0" w:color="auto"/>
              <w:left w:val="nil" w:sz="6" w:space="0" w:color="auto"/>
              <w:bottom w:val="nil" w:sz="6" w:space="0" w:color="auto"/>
              <w:right w:val="nil" w:sz="6" w:space="0" w:color="auto"/>
            </w:tcBorders>
          </w:tcPr>
          <w:p>
            <w:pPr/>
          </w:p>
        </w:tc>
        <w:tc>
          <w:tcPr>
            <w:tcW w:w="5839"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right="1"/>
              <w:jc w:val="right"/>
              <w:rPr>
                <w:rFonts w:ascii="Arial" w:hAnsi="Arial" w:cs="Arial" w:eastAsia="Arial" w:hint="default"/>
                <w:sz w:val="24"/>
                <w:szCs w:val="24"/>
              </w:rPr>
            </w:pPr>
            <w:r>
              <w:rPr>
                <w:rFonts w:ascii="Arial"/>
                <w:w w:val="95"/>
                <w:sz w:val="24"/>
              </w:rPr>
              <w:t>4,218,339</w:t>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2548" w:type="dxa"/>
            <w:gridSpan w:val="2"/>
            <w:tcBorders>
              <w:top w:val="nil" w:sz="6" w:space="0" w:color="auto"/>
              <w:left w:val="nil" w:sz="6" w:space="0" w:color="auto"/>
              <w:bottom w:val="nil" w:sz="6" w:space="0" w:color="auto"/>
              <w:right w:val="nil" w:sz="6" w:space="0" w:color="auto"/>
            </w:tcBorders>
          </w:tcPr>
          <w:p>
            <w:pPr>
              <w:pStyle w:val="TableParagraph"/>
              <w:spacing w:line="269" w:lineRule="exact"/>
              <w:ind w:left="1169" w:right="0"/>
              <w:jc w:val="left"/>
              <w:rPr>
                <w:rFonts w:ascii="Arial" w:hAnsi="Arial" w:cs="Arial" w:eastAsia="Arial" w:hint="default"/>
                <w:sz w:val="24"/>
                <w:szCs w:val="24"/>
              </w:rPr>
            </w:pPr>
            <w:r>
              <w:rPr>
                <w:rFonts w:ascii="Arial"/>
                <w:sz w:val="24"/>
              </w:rPr>
              <w:t>2,353,528</w:t>
            </w:r>
          </w:p>
        </w:tc>
      </w:tr>
      <w:tr>
        <w:trPr>
          <w:trHeight w:val="450"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tabs>
                <w:tab w:pos="3515" w:val="left" w:leader="none"/>
                <w:tab w:pos="5148" w:val="left" w:leader="none"/>
              </w:tabs>
              <w:spacing w:line="240" w:lineRule="auto" w:before="81"/>
              <w:ind w:left="119" w:right="-1265"/>
              <w:jc w:val="left"/>
              <w:rPr>
                <w:rFonts w:ascii="Arial" w:hAnsi="Arial" w:cs="Arial" w:eastAsia="Arial" w:hint="default"/>
                <w:sz w:val="24"/>
                <w:szCs w:val="24"/>
              </w:rPr>
            </w:pPr>
            <w:r>
              <w:rPr>
                <w:rFonts w:ascii="宋体" w:hAnsi="宋体" w:cs="宋体" w:eastAsia="宋体" w:hint="default"/>
                <w:position w:val="2"/>
                <w:sz w:val="24"/>
                <w:szCs w:val="24"/>
              </w:rPr>
              <w:t>减：坏账准备</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22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6"/>
              <w:ind w:left="1264" w:right="0"/>
              <w:jc w:val="left"/>
              <w:rPr>
                <w:rFonts w:ascii="Arial" w:hAnsi="Arial" w:cs="Arial" w:eastAsia="Arial" w:hint="default"/>
                <w:sz w:val="24"/>
                <w:szCs w:val="24"/>
              </w:rPr>
            </w:pPr>
            <w:r>
              <w:rPr>
                <w:rFonts w:ascii="Arial"/>
                <w:w w:val="99"/>
                <w:sz w:val="24"/>
              </w:rPr>
            </w:r>
            <w:r>
              <w:rPr>
                <w:rFonts w:ascii="Arial"/>
                <w:sz w:val="24"/>
                <w:u w:val="single" w:color="000000"/>
              </w:rPr>
              <w:t>(7,343)</w:t>
            </w:r>
            <w:r>
              <w:rPr>
                <w:rFonts w:ascii="Arial"/>
                <w:sz w:val="24"/>
              </w:rPr>
            </w:r>
          </w:p>
        </w:tc>
        <w:tc>
          <w:tcPr>
            <w:tcW w:w="2548" w:type="dxa"/>
            <w:gridSpan w:val="2"/>
            <w:tcBorders>
              <w:top w:val="nil" w:sz="6" w:space="0" w:color="auto"/>
              <w:left w:val="nil" w:sz="6" w:space="0" w:color="auto"/>
              <w:bottom w:val="nil" w:sz="6" w:space="0" w:color="auto"/>
              <w:right w:val="nil" w:sz="6" w:space="0" w:color="auto"/>
            </w:tcBorders>
          </w:tcPr>
          <w:p>
            <w:pPr>
              <w:pStyle w:val="TableParagraph"/>
              <w:tabs>
                <w:tab w:pos="1415" w:val="left" w:leader="none"/>
              </w:tabs>
              <w:spacing w:line="240" w:lineRule="auto" w:before="156"/>
              <w:ind w:left="91"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(10,034)</w:t>
            </w:r>
            <w:r>
              <w:rPr>
                <w:rFonts w:ascii="Arial"/>
                <w:sz w:val="24"/>
              </w:rPr>
            </w:r>
          </w:p>
        </w:tc>
      </w:tr>
      <w:tr>
        <w:trPr>
          <w:trHeight w:val="434" w:hRule="exact"/>
        </w:trPr>
        <w:tc>
          <w:tcPr>
            <w:tcW w:w="850" w:type="dxa"/>
            <w:tcBorders>
              <w:top w:val="nil" w:sz="6" w:space="0" w:color="auto"/>
              <w:left w:val="nil" w:sz="6" w:space="0" w:color="auto"/>
              <w:bottom w:val="nil" w:sz="6" w:space="0" w:color="auto"/>
              <w:right w:val="nil" w:sz="6" w:space="0" w:color="auto"/>
            </w:tcBorders>
          </w:tcPr>
          <w:p>
            <w:pPr/>
          </w:p>
        </w:tc>
        <w:tc>
          <w:tcPr>
            <w:tcW w:w="5839" w:type="dxa"/>
            <w:gridSpan w:val="2"/>
            <w:tcBorders>
              <w:top w:val="nil" w:sz="6" w:space="0" w:color="auto"/>
              <w:left w:val="nil" w:sz="6" w:space="0" w:color="auto"/>
              <w:bottom w:val="nil" w:sz="6" w:space="0" w:color="auto"/>
              <w:right w:val="nil" w:sz="6" w:space="0" w:color="auto"/>
            </w:tcBorders>
          </w:tcPr>
          <w:p>
            <w:pPr>
              <w:pStyle w:val="TableParagraph"/>
              <w:tabs>
                <w:tab w:pos="4767" w:val="left" w:leader="none"/>
                <w:tab w:pos="5967" w:val="left" w:leader="none"/>
              </w:tabs>
              <w:spacing w:line="268" w:lineRule="exact"/>
              <w:ind w:left="3515" w:right="-12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4,210,996</w:t>
              <w:tab/>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2548" w:type="dxa"/>
            <w:gridSpan w:val="2"/>
            <w:tcBorders>
              <w:top w:val="nil" w:sz="6" w:space="0" w:color="auto"/>
              <w:left w:val="nil" w:sz="6" w:space="0" w:color="auto"/>
              <w:bottom w:val="nil" w:sz="6" w:space="0" w:color="auto"/>
              <w:right w:val="nil" w:sz="6" w:space="0" w:color="auto"/>
            </w:tcBorders>
          </w:tcPr>
          <w:p>
            <w:pPr>
              <w:pStyle w:val="TableParagraph"/>
              <w:tabs>
                <w:tab w:pos="1169" w:val="left" w:leader="none"/>
                <w:tab w:pos="2381" w:val="left" w:leader="none"/>
              </w:tabs>
              <w:spacing w:line="268" w:lineRule="exact"/>
              <w:ind w:left="91"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2,343,494</w:t>
              <w:tab/>
            </w:r>
            <w:r>
              <w:rPr>
                <w:rFonts w:ascii="Arial"/>
                <w:sz w:val="24"/>
              </w:rPr>
            </w:r>
          </w:p>
        </w:tc>
      </w:tr>
      <w:tr>
        <w:trPr>
          <w:trHeight w:val="592" w:hRule="exact"/>
        </w:trPr>
        <w:tc>
          <w:tcPr>
            <w:tcW w:w="850" w:type="dxa"/>
            <w:tcBorders>
              <w:top w:val="nil" w:sz="6" w:space="0" w:color="auto"/>
              <w:left w:val="nil" w:sz="6" w:space="0" w:color="auto"/>
              <w:bottom w:val="nil" w:sz="6" w:space="0" w:color="auto"/>
              <w:right w:val="nil" w:sz="6" w:space="0" w:color="auto"/>
            </w:tcBorders>
          </w:tcPr>
          <w:p>
            <w:pPr>
              <w:pStyle w:val="TableParagraph"/>
              <w:spacing w:line="240" w:lineRule="auto" w:before="140"/>
              <w:ind w:left="200" w:right="0"/>
              <w:jc w:val="left"/>
              <w:rPr>
                <w:rFonts w:ascii="Arial" w:hAnsi="Arial" w:cs="Arial" w:eastAsia="Arial" w:hint="default"/>
                <w:sz w:val="24"/>
                <w:szCs w:val="24"/>
              </w:rPr>
            </w:pPr>
            <w:r>
              <w:rPr>
                <w:rFonts w:ascii="Arial"/>
                <w:sz w:val="24"/>
              </w:rPr>
              <w:t>(a)</w:t>
            </w: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104"/>
              <w:ind w:left="119" w:right="0"/>
              <w:jc w:val="left"/>
              <w:rPr>
                <w:rFonts w:ascii="宋体" w:hAnsi="宋体" w:cs="宋体" w:eastAsia="宋体" w:hint="default"/>
                <w:sz w:val="24"/>
                <w:szCs w:val="24"/>
              </w:rPr>
            </w:pPr>
            <w:r>
              <w:rPr>
                <w:rFonts w:ascii="宋体" w:hAnsi="宋体" w:cs="宋体" w:eastAsia="宋体" w:hint="default"/>
                <w:sz w:val="24"/>
                <w:szCs w:val="24"/>
              </w:rPr>
              <w:t>其他应收款账龄分析如下：</w:t>
            </w:r>
          </w:p>
        </w:tc>
        <w:tc>
          <w:tcPr>
            <w:tcW w:w="1955" w:type="dxa"/>
            <w:tcBorders>
              <w:top w:val="nil" w:sz="6" w:space="0" w:color="auto"/>
              <w:left w:val="nil" w:sz="6" w:space="0" w:color="auto"/>
              <w:bottom w:val="nil" w:sz="6" w:space="0" w:color="auto"/>
              <w:right w:val="nil" w:sz="6" w:space="0" w:color="auto"/>
            </w:tcBorders>
          </w:tcPr>
          <w:p>
            <w:pP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
        </w:tc>
      </w:tr>
      <w:tr>
        <w:trPr>
          <w:trHeight w:val="593" w:hRule="exact"/>
        </w:trPr>
        <w:tc>
          <w:tcPr>
            <w:tcW w:w="850" w:type="dxa"/>
            <w:tcBorders>
              <w:top w:val="nil" w:sz="6" w:space="0" w:color="auto"/>
              <w:left w:val="nil" w:sz="6" w:space="0" w:color="auto"/>
              <w:bottom w:val="nil" w:sz="6" w:space="0" w:color="auto"/>
              <w:right w:val="nil" w:sz="6" w:space="0" w:color="auto"/>
            </w:tcBorders>
          </w:tcPr>
          <w:p>
            <w:pPr/>
          </w:p>
        </w:tc>
        <w:tc>
          <w:tcPr>
            <w:tcW w:w="611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100"/>
              <w:ind w:left="382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c>
          <w:tcPr>
            <w:tcW w:w="254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00"/>
              <w:ind w:left="20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2"/>
                <w:sz w:val="24"/>
                <w:szCs w:val="24"/>
              </w:rPr>
              <w:t> </w:t>
            </w:r>
            <w:r>
              <w:rPr>
                <w:rFonts w:ascii="Arial" w:hAnsi="Arial" w:cs="Arial" w:eastAsia="Arial" w:hint="default"/>
                <w:sz w:val="24"/>
                <w:szCs w:val="24"/>
              </w:rPr>
              <w:t>12</w:t>
            </w:r>
            <w:r>
              <w:rPr>
                <w:rFonts w:ascii="Arial" w:hAnsi="Arial" w:cs="Arial" w:eastAsia="Arial" w:hint="default"/>
                <w:spacing w:val="-8"/>
                <w:sz w:val="24"/>
                <w:szCs w:val="24"/>
              </w:rPr>
              <w:t> </w:t>
            </w:r>
            <w:r>
              <w:rPr>
                <w:rFonts w:ascii="宋体" w:hAnsi="宋体" w:cs="宋体" w:eastAsia="宋体" w:hint="default"/>
                <w:sz w:val="24"/>
                <w:szCs w:val="24"/>
              </w:rPr>
              <w:t>月</w:t>
            </w:r>
            <w:r>
              <w:rPr>
                <w:rFonts w:ascii="宋体" w:hAnsi="宋体" w:cs="宋体" w:eastAsia="宋体" w:hint="default"/>
                <w:spacing w:val="-62"/>
                <w:sz w:val="24"/>
                <w:szCs w:val="24"/>
              </w:rPr>
              <w:t> </w:t>
            </w:r>
            <w:r>
              <w:rPr>
                <w:rFonts w:ascii="Arial" w:hAnsi="Arial" w:cs="Arial" w:eastAsia="Arial" w:hint="default"/>
                <w:sz w:val="24"/>
                <w:szCs w:val="24"/>
              </w:rPr>
              <w:t>31</w:t>
            </w:r>
            <w:r>
              <w:rPr>
                <w:rFonts w:ascii="Arial" w:hAnsi="Arial" w:cs="Arial" w:eastAsia="Arial" w:hint="default"/>
                <w:spacing w:val="-9"/>
                <w:sz w:val="24"/>
                <w:szCs w:val="24"/>
              </w:rPr>
              <w:t> </w:t>
            </w:r>
            <w:r>
              <w:rPr>
                <w:rFonts w:ascii="宋体" w:hAnsi="宋体" w:cs="宋体" w:eastAsia="宋体" w:hint="default"/>
                <w:sz w:val="24"/>
                <w:szCs w:val="24"/>
              </w:rPr>
              <w:t>日</w:t>
            </w:r>
          </w:p>
        </w:tc>
      </w:tr>
      <w:tr>
        <w:trPr>
          <w:trHeight w:val="457"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40" w:lineRule="auto" w:before="93"/>
              <w:ind w:left="119" w:right="0"/>
              <w:jc w:val="left"/>
              <w:rPr>
                <w:rFonts w:ascii="宋体" w:hAnsi="宋体" w:cs="宋体" w:eastAsia="宋体" w:hint="default"/>
                <w:sz w:val="24"/>
                <w:szCs w:val="24"/>
              </w:rPr>
            </w:pPr>
            <w:r>
              <w:rPr>
                <w:rFonts w:ascii="宋体" w:hAnsi="宋体" w:cs="宋体" w:eastAsia="宋体" w:hint="default"/>
                <w:sz w:val="24"/>
                <w:szCs w:val="24"/>
              </w:rPr>
              <w:t>一年以内</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886" w:right="0"/>
              <w:jc w:val="left"/>
              <w:rPr>
                <w:rFonts w:ascii="Arial" w:hAnsi="Arial" w:cs="Arial" w:eastAsia="Arial" w:hint="default"/>
                <w:sz w:val="24"/>
                <w:szCs w:val="24"/>
              </w:rPr>
            </w:pPr>
            <w:r>
              <w:rPr>
                <w:rFonts w:ascii="Arial"/>
                <w:sz w:val="24"/>
              </w:rPr>
              <w:t>4,198,682</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64"/>
              <w:ind w:left="549" w:right="0"/>
              <w:jc w:val="left"/>
              <w:rPr>
                <w:rFonts w:ascii="Arial" w:hAnsi="Arial" w:cs="Arial" w:eastAsia="Arial" w:hint="default"/>
                <w:sz w:val="24"/>
                <w:szCs w:val="24"/>
              </w:rPr>
            </w:pPr>
            <w:r>
              <w:rPr>
                <w:rFonts w:ascii="Arial"/>
                <w:sz w:val="24"/>
              </w:rPr>
              <w:t>2,318,040</w:t>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一到二年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21" w:right="-1"/>
              <w:jc w:val="left"/>
              <w:rPr>
                <w:rFonts w:ascii="Arial" w:hAnsi="Arial" w:cs="Arial" w:eastAsia="Arial" w:hint="default"/>
                <w:sz w:val="24"/>
                <w:szCs w:val="24"/>
              </w:rPr>
            </w:pPr>
            <w:r>
              <w:rPr>
                <w:rFonts w:ascii="Arial"/>
                <w:sz w:val="24"/>
              </w:rPr>
              <w:t>10,790</w:t>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883" w:right="0"/>
              <w:jc w:val="left"/>
              <w:rPr>
                <w:rFonts w:ascii="Arial" w:hAnsi="Arial" w:cs="Arial" w:eastAsia="Arial" w:hint="default"/>
                <w:sz w:val="24"/>
                <w:szCs w:val="24"/>
              </w:rPr>
            </w:pPr>
            <w:r>
              <w:rPr>
                <w:rFonts w:ascii="Arial"/>
                <w:sz w:val="24"/>
              </w:rPr>
              <w:t>22,175</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二到三年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1"/>
              <w:jc w:val="right"/>
              <w:rPr>
                <w:rFonts w:ascii="Arial" w:hAnsi="Arial" w:cs="Arial" w:eastAsia="Arial" w:hint="default"/>
                <w:sz w:val="24"/>
                <w:szCs w:val="24"/>
              </w:rPr>
            </w:pPr>
            <w:r>
              <w:rPr>
                <w:rFonts w:ascii="Arial"/>
                <w:w w:val="95"/>
                <w:sz w:val="24"/>
              </w:rPr>
              <w:t>5,128</w:t>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017" w:right="0"/>
              <w:jc w:val="left"/>
              <w:rPr>
                <w:rFonts w:ascii="Arial" w:hAnsi="Arial" w:cs="Arial" w:eastAsia="Arial" w:hint="default"/>
                <w:sz w:val="24"/>
                <w:szCs w:val="24"/>
              </w:rPr>
            </w:pPr>
            <w:r>
              <w:rPr>
                <w:rFonts w:ascii="Arial"/>
                <w:sz w:val="24"/>
              </w:rPr>
              <w:t>8,977</w:t>
            </w:r>
          </w:p>
        </w:tc>
      </w:tr>
      <w:tr>
        <w:trPr>
          <w:trHeight w:val="312"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三到四年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1"/>
              <w:jc w:val="right"/>
              <w:rPr>
                <w:rFonts w:ascii="Arial" w:hAnsi="Arial" w:cs="Arial" w:eastAsia="Arial" w:hint="default"/>
                <w:sz w:val="24"/>
                <w:szCs w:val="24"/>
              </w:rPr>
            </w:pPr>
            <w:r>
              <w:rPr>
                <w:rFonts w:ascii="Arial"/>
                <w:w w:val="95"/>
                <w:sz w:val="24"/>
              </w:rPr>
              <w:t>3,484</w:t>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017" w:right="0"/>
              <w:jc w:val="left"/>
              <w:rPr>
                <w:rFonts w:ascii="Arial" w:hAnsi="Arial" w:cs="Arial" w:eastAsia="Arial" w:hint="default"/>
                <w:sz w:val="24"/>
                <w:szCs w:val="24"/>
              </w:rPr>
            </w:pPr>
            <w:r>
              <w:rPr>
                <w:rFonts w:ascii="Arial"/>
                <w:sz w:val="24"/>
              </w:rPr>
              <w:t>3,173</w:t>
            </w:r>
          </w:p>
        </w:tc>
      </w:tr>
      <w:tr>
        <w:trPr>
          <w:trHeight w:val="311"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spacing w:line="262" w:lineRule="exact"/>
              <w:ind w:left="119" w:right="0"/>
              <w:jc w:val="left"/>
              <w:rPr>
                <w:rFonts w:ascii="宋体" w:hAnsi="宋体" w:cs="宋体" w:eastAsia="宋体" w:hint="default"/>
                <w:sz w:val="24"/>
                <w:szCs w:val="24"/>
              </w:rPr>
            </w:pPr>
            <w:r>
              <w:rPr>
                <w:rFonts w:ascii="宋体" w:hAnsi="宋体" w:cs="宋体" w:eastAsia="宋体" w:hint="default"/>
                <w:sz w:val="24"/>
                <w:szCs w:val="24"/>
              </w:rPr>
              <w:t>四到五年</w:t>
            </w:r>
          </w:p>
        </w:tc>
        <w:tc>
          <w:tcPr>
            <w:tcW w:w="1955" w:type="dxa"/>
            <w:tcBorders>
              <w:top w:val="nil" w:sz="6" w:space="0" w:color="auto"/>
              <w:left w:val="nil" w:sz="6" w:space="0" w:color="auto"/>
              <w:bottom w:val="nil" w:sz="6" w:space="0" w:color="auto"/>
              <w:right w:val="nil" w:sz="6" w:space="0" w:color="auto"/>
            </w:tcBorders>
          </w:tcPr>
          <w:p>
            <w:pPr>
              <w:pStyle w:val="TableParagraph"/>
              <w:spacing w:line="240" w:lineRule="auto" w:before="18"/>
              <w:ind w:right="0"/>
              <w:jc w:val="right"/>
              <w:rPr>
                <w:rFonts w:ascii="Arial" w:hAnsi="Arial" w:cs="Arial" w:eastAsia="Arial" w:hint="default"/>
                <w:sz w:val="24"/>
                <w:szCs w:val="24"/>
              </w:rPr>
            </w:pPr>
            <w:r>
              <w:rPr>
                <w:rFonts w:ascii="Arial"/>
                <w:spacing w:val="-1"/>
                <w:w w:val="95"/>
                <w:sz w:val="24"/>
              </w:rPr>
              <w:t>103</w:t>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602" w:type="dxa"/>
            <w:tcBorders>
              <w:top w:val="nil" w:sz="6" w:space="0" w:color="auto"/>
              <w:left w:val="nil" w:sz="6" w:space="0" w:color="auto"/>
              <w:bottom w:val="nil" w:sz="6" w:space="0" w:color="auto"/>
              <w:right w:val="nil" w:sz="6" w:space="0" w:color="auto"/>
            </w:tcBorders>
          </w:tcPr>
          <w:p>
            <w:pPr/>
          </w:p>
        </w:tc>
        <w:tc>
          <w:tcPr>
            <w:tcW w:w="194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16" w:right="0"/>
              <w:jc w:val="left"/>
              <w:rPr>
                <w:rFonts w:ascii="Arial" w:hAnsi="Arial" w:cs="Arial" w:eastAsia="Arial" w:hint="default"/>
                <w:sz w:val="24"/>
                <w:szCs w:val="24"/>
              </w:rPr>
            </w:pPr>
            <w:r>
              <w:rPr>
                <w:rFonts w:ascii="Arial"/>
                <w:sz w:val="24"/>
              </w:rPr>
              <w:t>679</w:t>
            </w:r>
          </w:p>
        </w:tc>
      </w:tr>
      <w:tr>
        <w:trPr>
          <w:trHeight w:val="313"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Style w:val="TableParagraph"/>
              <w:tabs>
                <w:tab w:pos="3515" w:val="left" w:leader="none"/>
                <w:tab w:pos="5439" w:val="left" w:leader="none"/>
              </w:tabs>
              <w:spacing w:line="257" w:lineRule="exact"/>
              <w:ind w:left="119" w:right="-1556"/>
              <w:jc w:val="left"/>
              <w:rPr>
                <w:rFonts w:ascii="Arial" w:hAnsi="Arial" w:cs="Arial" w:eastAsia="Arial" w:hint="default"/>
                <w:sz w:val="24"/>
                <w:szCs w:val="24"/>
              </w:rPr>
            </w:pPr>
            <w:r>
              <w:rPr>
                <w:rFonts w:ascii="宋体" w:hAnsi="宋体" w:cs="宋体" w:eastAsia="宋体" w:hint="default"/>
                <w:position w:val="2"/>
                <w:sz w:val="24"/>
                <w:szCs w:val="24"/>
              </w:rPr>
              <w:t>五年以上</w:t>
              <w:tab/>
            </w:r>
            <w:r>
              <w:rPr>
                <w:rFonts w:ascii="Arial" w:hAnsi="Arial" w:cs="Arial" w:eastAsia="Arial" w:hint="default"/>
                <w:w w:val="100"/>
                <w:sz w:val="24"/>
                <w:szCs w:val="24"/>
              </w:rPr>
            </w:r>
            <w:r>
              <w:rPr>
                <w:rFonts w:ascii="Arial" w:hAnsi="Arial" w:cs="Arial" w:eastAsia="Arial" w:hint="default"/>
                <w:w w:val="100"/>
                <w:sz w:val="24"/>
                <w:szCs w:val="24"/>
                <w:u w:val="single" w:color="000000"/>
              </w:rPr>
              <w:t> </w:t>
            </w:r>
            <w:r>
              <w:rPr>
                <w:rFonts w:ascii="Arial" w:hAnsi="Arial" w:cs="Arial" w:eastAsia="Arial" w:hint="default"/>
                <w:sz w:val="24"/>
                <w:szCs w:val="24"/>
                <w:u w:val="single" w:color="000000"/>
              </w:rPr>
              <w:tab/>
            </w:r>
            <w:r>
              <w:rPr>
                <w:rFonts w:ascii="Arial" w:hAnsi="Arial" w:cs="Arial" w:eastAsia="Arial" w:hint="default"/>
                <w:sz w:val="24"/>
                <w:szCs w:val="24"/>
              </w:rPr>
            </w:r>
          </w:p>
        </w:tc>
        <w:tc>
          <w:tcPr>
            <w:tcW w:w="1955" w:type="dxa"/>
            <w:tcBorders>
              <w:top w:val="nil" w:sz="6" w:space="0" w:color="auto"/>
              <w:left w:val="nil" w:sz="6" w:space="0" w:color="auto"/>
              <w:bottom w:val="nil" w:sz="6" w:space="0" w:color="auto"/>
              <w:right w:val="nil" w:sz="6" w:space="0" w:color="auto"/>
            </w:tcBorders>
          </w:tcPr>
          <w:p>
            <w:pPr>
              <w:pStyle w:val="TableParagraph"/>
              <w:tabs>
                <w:tab w:pos="527" w:val="left" w:leader="none"/>
              </w:tabs>
              <w:spacing w:line="240" w:lineRule="auto" w:before="18"/>
              <w:ind w:right="-129"/>
              <w:jc w:val="right"/>
              <w:rPr>
                <w:rFonts w:ascii="Arial" w:hAnsi="Arial" w:cs="Arial" w:eastAsia="Arial" w:hint="default"/>
                <w:sz w:val="24"/>
                <w:szCs w:val="24"/>
              </w:rPr>
            </w:pPr>
            <w:r>
              <w:rPr>
                <w:rFonts w:ascii="Arial"/>
                <w:w w:val="99"/>
                <w:sz w:val="24"/>
              </w:rPr>
            </w:r>
            <w:r>
              <w:rPr>
                <w:rFonts w:ascii="Arial"/>
                <w:spacing w:val="-1"/>
                <w:sz w:val="24"/>
                <w:u w:val="single" w:color="000000"/>
              </w:rPr>
              <w:t>152</w:t>
              <w:tab/>
            </w:r>
            <w:r>
              <w:rPr>
                <w:rFonts w:ascii="Arial"/>
                <w:spacing w:val="-1"/>
                <w:sz w:val="24"/>
              </w:rPr>
            </w:r>
          </w:p>
        </w:tc>
        <w:tc>
          <w:tcPr>
            <w:tcW w:w="273" w:type="dxa"/>
            <w:tcBorders>
              <w:top w:val="nil" w:sz="6" w:space="0" w:color="auto"/>
              <w:left w:val="nil" w:sz="6" w:space="0" w:color="auto"/>
              <w:bottom w:val="nil" w:sz="6" w:space="0" w:color="auto"/>
              <w:right w:val="nil" w:sz="6" w:space="0" w:color="auto"/>
            </w:tcBorders>
          </w:tcPr>
          <w:p>
            <w:pPr/>
          </w:p>
        </w:tc>
        <w:tc>
          <w:tcPr>
            <w:tcW w:w="2548" w:type="dxa"/>
            <w:gridSpan w:val="2"/>
            <w:tcBorders>
              <w:top w:val="nil" w:sz="6" w:space="0" w:color="auto"/>
              <w:left w:val="nil" w:sz="6" w:space="0" w:color="auto"/>
              <w:bottom w:val="nil" w:sz="6" w:space="0" w:color="auto"/>
              <w:right w:val="nil" w:sz="6" w:space="0" w:color="auto"/>
            </w:tcBorders>
          </w:tcPr>
          <w:p>
            <w:pPr>
              <w:pStyle w:val="TableParagraph"/>
              <w:tabs>
                <w:tab w:pos="1819" w:val="left" w:leader="none"/>
                <w:tab w:pos="2345" w:val="left" w:leader="none"/>
              </w:tabs>
              <w:spacing w:line="240" w:lineRule="auto" w:before="18"/>
              <w:ind w:left="64" w:right="0"/>
              <w:jc w:val="left"/>
              <w:rPr>
                <w:rFonts w:ascii="Arial" w:hAnsi="Arial" w:cs="Arial" w:eastAsia="Arial" w:hint="default"/>
                <w:sz w:val="24"/>
                <w:szCs w:val="24"/>
              </w:rPr>
            </w:pPr>
            <w:r>
              <w:rPr>
                <w:rFonts w:ascii="Arial"/>
                <w:w w:val="100"/>
                <w:sz w:val="24"/>
              </w:rPr>
            </w:r>
            <w:r>
              <w:rPr>
                <w:rFonts w:ascii="Arial"/>
                <w:w w:val="100"/>
                <w:sz w:val="24"/>
                <w:u w:val="single" w:color="000000"/>
              </w:rPr>
              <w:t> </w:t>
            </w:r>
            <w:r>
              <w:rPr>
                <w:rFonts w:ascii="Arial"/>
                <w:sz w:val="24"/>
                <w:u w:val="single" w:color="000000"/>
              </w:rPr>
              <w:tab/>
              <w:t>484</w:t>
              <w:tab/>
            </w:r>
            <w:r>
              <w:rPr>
                <w:rFonts w:ascii="Arial"/>
                <w:sz w:val="24"/>
              </w:rPr>
            </w:r>
          </w:p>
        </w:tc>
      </w:tr>
      <w:tr>
        <w:trPr>
          <w:trHeight w:val="264" w:hRule="exact"/>
        </w:trPr>
        <w:tc>
          <w:tcPr>
            <w:tcW w:w="850" w:type="dxa"/>
            <w:tcBorders>
              <w:top w:val="nil" w:sz="6" w:space="0" w:color="auto"/>
              <w:left w:val="nil" w:sz="6" w:space="0" w:color="auto"/>
              <w:bottom w:val="nil" w:sz="6" w:space="0" w:color="auto"/>
              <w:right w:val="nil" w:sz="6" w:space="0" w:color="auto"/>
            </w:tcBorders>
          </w:tcPr>
          <w:p>
            <w:pPr/>
          </w:p>
        </w:tc>
        <w:tc>
          <w:tcPr>
            <w:tcW w:w="3884" w:type="dxa"/>
            <w:tcBorders>
              <w:top w:val="nil" w:sz="6" w:space="0" w:color="auto"/>
              <w:left w:val="nil" w:sz="6" w:space="0" w:color="auto"/>
              <w:bottom w:val="nil" w:sz="6" w:space="0" w:color="auto"/>
              <w:right w:val="nil" w:sz="6" w:space="0" w:color="auto"/>
            </w:tcBorders>
          </w:tcPr>
          <w:p>
            <w:pPr/>
          </w:p>
        </w:tc>
        <w:tc>
          <w:tcPr>
            <w:tcW w:w="1955" w:type="dxa"/>
            <w:tcBorders>
              <w:top w:val="nil" w:sz="6" w:space="0" w:color="auto"/>
              <w:left w:val="nil" w:sz="6" w:space="0" w:color="auto"/>
              <w:bottom w:val="nil" w:sz="6" w:space="0" w:color="auto"/>
              <w:right w:val="nil" w:sz="6" w:space="0" w:color="auto"/>
            </w:tcBorders>
          </w:tcPr>
          <w:p>
            <w:pPr>
              <w:pStyle w:val="TableParagraph"/>
              <w:tabs>
                <w:tab w:pos="886" w:val="left" w:leader="none"/>
                <w:tab w:pos="2083" w:val="left" w:leader="none"/>
              </w:tabs>
              <w:spacing w:line="269" w:lineRule="exact"/>
              <w:ind w:left="-384" w:right="-129"/>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4,218,339</w:t>
              <w:tab/>
            </w:r>
            <w:r>
              <w:rPr>
                <w:rFonts w:ascii="Arial"/>
                <w:sz w:val="24"/>
              </w:rPr>
            </w:r>
          </w:p>
        </w:tc>
        <w:tc>
          <w:tcPr>
            <w:tcW w:w="273" w:type="dxa"/>
            <w:tcBorders>
              <w:top w:val="nil" w:sz="6" w:space="0" w:color="auto"/>
              <w:left w:val="nil" w:sz="6" w:space="0" w:color="auto"/>
              <w:bottom w:val="nil" w:sz="6" w:space="0" w:color="auto"/>
              <w:right w:val="nil" w:sz="6" w:space="0" w:color="auto"/>
            </w:tcBorders>
          </w:tcPr>
          <w:p>
            <w:pPr/>
          </w:p>
        </w:tc>
        <w:tc>
          <w:tcPr>
            <w:tcW w:w="2548" w:type="dxa"/>
            <w:gridSpan w:val="2"/>
            <w:tcBorders>
              <w:top w:val="nil" w:sz="6" w:space="0" w:color="auto"/>
              <w:left w:val="nil" w:sz="6" w:space="0" w:color="auto"/>
              <w:bottom w:val="nil" w:sz="6" w:space="0" w:color="auto"/>
              <w:right w:val="nil" w:sz="6" w:space="0" w:color="auto"/>
            </w:tcBorders>
          </w:tcPr>
          <w:p>
            <w:pPr>
              <w:pStyle w:val="TableParagraph"/>
              <w:tabs>
                <w:tab w:pos="1151" w:val="left" w:leader="none"/>
                <w:tab w:pos="2345" w:val="left" w:leader="none"/>
              </w:tabs>
              <w:spacing w:line="269" w:lineRule="exact"/>
              <w:ind w:left="50" w:right="0"/>
              <w:jc w:val="left"/>
              <w:rPr>
                <w:rFonts w:ascii="Arial" w:hAnsi="Arial" w:cs="Arial" w:eastAsia="Arial" w:hint="default"/>
                <w:sz w:val="24"/>
                <w:szCs w:val="24"/>
              </w:rPr>
            </w:pPr>
            <w:r>
              <w:rPr>
                <w:rFonts w:ascii="Arial"/>
                <w:w w:val="100"/>
                <w:sz w:val="24"/>
              </w:rPr>
            </w:r>
            <w:r>
              <w:rPr>
                <w:rFonts w:ascii="Arial"/>
                <w:w w:val="100"/>
                <w:sz w:val="24"/>
                <w:u w:val="thick" w:color="000000"/>
              </w:rPr>
              <w:t> </w:t>
            </w:r>
            <w:r>
              <w:rPr>
                <w:rFonts w:ascii="Arial"/>
                <w:sz w:val="24"/>
                <w:u w:val="thick" w:color="000000"/>
              </w:rPr>
              <w:tab/>
              <w:t>2,353,528</w:t>
              <w:tab/>
            </w:r>
            <w:r>
              <w:rPr>
                <w:rFonts w:ascii="Arial"/>
                <w:sz w:val="24"/>
              </w:rPr>
            </w:r>
          </w:p>
        </w:tc>
      </w:tr>
    </w:tbl>
    <w:p>
      <w:pPr>
        <w:spacing w:after="0" w:line="269" w:lineRule="exact"/>
        <w:jc w:val="left"/>
        <w:rPr>
          <w:rFonts w:ascii="Arial" w:hAnsi="Arial" w:cs="Arial" w:eastAsia="Arial" w:hint="default"/>
          <w:sz w:val="24"/>
          <w:szCs w:val="24"/>
        </w:rPr>
        <w:sectPr>
          <w:pgSz w:w="11910" w:h="16840"/>
          <w:pgMar w:header="755" w:footer="704" w:top="1900" w:bottom="900" w:left="1360" w:right="0"/>
        </w:sect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2"/>
          <w:szCs w:val="12"/>
        </w:rPr>
      </w:pPr>
    </w:p>
    <w:tbl>
      <w:tblPr>
        <w:tblW w:w="0" w:type="auto"/>
        <w:jc w:val="left"/>
        <w:tblInd w:w="109" w:type="dxa"/>
        <w:tblLayout w:type="fixed"/>
        <w:tblCellMar>
          <w:top w:w="0" w:type="dxa"/>
          <w:left w:w="0" w:type="dxa"/>
          <w:bottom w:w="0" w:type="dxa"/>
          <w:right w:w="0" w:type="dxa"/>
        </w:tblCellMar>
        <w:tblLook w:val="01E0"/>
      </w:tblPr>
      <w:tblGrid>
        <w:gridCol w:w="794"/>
        <w:gridCol w:w="1883"/>
        <w:gridCol w:w="1279"/>
        <w:gridCol w:w="557"/>
        <w:gridCol w:w="128"/>
        <w:gridCol w:w="916"/>
        <w:gridCol w:w="706"/>
        <w:gridCol w:w="133"/>
        <w:gridCol w:w="938"/>
        <w:gridCol w:w="659"/>
        <w:gridCol w:w="128"/>
        <w:gridCol w:w="901"/>
        <w:gridCol w:w="613"/>
      </w:tblGrid>
      <w:tr>
        <w:trPr>
          <w:trHeight w:val="416" w:hRule="exact"/>
        </w:trPr>
        <w:tc>
          <w:tcPr>
            <w:tcW w:w="794"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62"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13"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r>
      <w:tr>
        <w:trPr>
          <w:trHeight w:val="588" w:hRule="exact"/>
        </w:trPr>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(2)</w:t>
            </w:r>
          </w:p>
        </w:tc>
        <w:tc>
          <w:tcPr>
            <w:tcW w:w="188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113" w:right="0"/>
              <w:jc w:val="left"/>
              <w:rPr>
                <w:rFonts w:ascii="Arial" w:hAnsi="Arial" w:cs="Arial" w:eastAsia="Arial" w:hint="default"/>
                <w:sz w:val="24"/>
                <w:szCs w:val="24"/>
              </w:rPr>
            </w:pPr>
            <w:r>
              <w:rPr>
                <w:rFonts w:ascii="黑体" w:hAnsi="黑体" w:cs="黑体" w:eastAsia="黑体" w:hint="default"/>
                <w:sz w:val="24"/>
                <w:szCs w:val="24"/>
              </w:rPr>
              <w:t>其他应收款</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79"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r>
      <w:tr>
        <w:trPr>
          <w:trHeight w:val="546" w:hRule="exact"/>
        </w:trPr>
        <w:tc>
          <w:tcPr>
            <w:tcW w:w="794"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(b)</w:t>
            </w:r>
          </w:p>
        </w:tc>
        <w:tc>
          <w:tcPr>
            <w:tcW w:w="3719"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7"/>
              <w:ind w:left="113" w:right="0"/>
              <w:jc w:val="left"/>
              <w:rPr>
                <w:rFonts w:ascii="宋体" w:hAnsi="宋体" w:cs="宋体" w:eastAsia="宋体" w:hint="default"/>
                <w:sz w:val="24"/>
                <w:szCs w:val="24"/>
              </w:rPr>
            </w:pPr>
            <w:r>
              <w:rPr>
                <w:rFonts w:ascii="宋体" w:hAnsi="宋体" w:cs="宋体" w:eastAsia="宋体" w:hint="default"/>
                <w:sz w:val="24"/>
                <w:szCs w:val="24"/>
              </w:rPr>
              <w:t>其他应收款按类别分析如下：</w:t>
            </w: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r>
      <w:tr>
        <w:trPr>
          <w:trHeight w:val="347"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2880"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79"/>
              <w:ind w:left="1010"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706" w:type="dxa"/>
            <w:tcBorders>
              <w:top w:val="nil" w:sz="6" w:space="0" w:color="auto"/>
              <w:left w:val="nil" w:sz="6" w:space="0" w:color="auto"/>
              <w:bottom w:val="single" w:sz="4" w:space="0" w:color="000000"/>
              <w:right w:val="nil" w:sz="6" w:space="0" w:color="auto"/>
            </w:tcBorders>
          </w:tcPr>
          <w:p>
            <w:pPr/>
          </w:p>
        </w:tc>
        <w:tc>
          <w:tcPr>
            <w:tcW w:w="276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79"/>
              <w:ind w:left="973"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613" w:type="dxa"/>
            <w:tcBorders>
              <w:top w:val="nil" w:sz="6" w:space="0" w:color="auto"/>
              <w:left w:val="nil" w:sz="6" w:space="0" w:color="auto"/>
              <w:bottom w:val="single" w:sz="4" w:space="0" w:color="000000"/>
              <w:right w:val="nil" w:sz="6" w:space="0" w:color="auto"/>
            </w:tcBorders>
          </w:tcPr>
          <w:p>
            <w:pPr/>
          </w:p>
        </w:tc>
      </w:tr>
      <w:tr>
        <w:trPr>
          <w:trHeight w:val="244"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single" w:sz="4" w:space="0" w:color="000000"/>
              <w:right w:val="nil" w:sz="6" w:space="0" w:color="auto"/>
            </w:tcBorders>
          </w:tcPr>
          <w:p>
            <w:pPr>
              <w:pStyle w:val="TableParagraph"/>
              <w:spacing w:line="207" w:lineRule="exact"/>
              <w:ind w:right="-25"/>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557" w:type="dxa"/>
            <w:tcBorders>
              <w:top w:val="single" w:sz="4" w:space="0" w:color="000000"/>
              <w:left w:val="nil" w:sz="6" w:space="0" w:color="auto"/>
              <w:bottom w:val="single" w:sz="4" w:space="0" w:color="000000"/>
              <w:right w:val="nil" w:sz="6" w:space="0" w:color="auto"/>
            </w:tcBorders>
          </w:tcPr>
          <w:p>
            <w:pPr/>
          </w:p>
        </w:tc>
        <w:tc>
          <w:tcPr>
            <w:tcW w:w="1750"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60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30"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6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43" w:type="dxa"/>
            <w:gridSpan w:val="3"/>
            <w:tcBorders>
              <w:top w:val="single" w:sz="4" w:space="0" w:color="000000"/>
              <w:left w:val="nil" w:sz="6" w:space="0" w:color="auto"/>
              <w:bottom w:val="single" w:sz="4" w:space="0" w:color="000000"/>
              <w:right w:val="nil" w:sz="6" w:space="0" w:color="auto"/>
            </w:tcBorders>
          </w:tcPr>
          <w:p>
            <w:pPr>
              <w:pStyle w:val="TableParagraph"/>
              <w:spacing w:line="207" w:lineRule="exact"/>
              <w:ind w:left="52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574"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279" w:type="dxa"/>
            <w:tcBorders>
              <w:top w:val="single" w:sz="4" w:space="0" w:color="000000"/>
              <w:left w:val="nil" w:sz="6" w:space="0" w:color="auto"/>
              <w:bottom w:val="nil" w:sz="6" w:space="0" w:color="auto"/>
              <w:right w:val="nil" w:sz="6" w:space="0" w:color="auto"/>
            </w:tcBorders>
          </w:tcPr>
          <w:p>
            <w:pPr>
              <w:pStyle w:val="TableParagraph"/>
              <w:spacing w:line="207" w:lineRule="exact"/>
              <w:ind w:left="33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57" w:type="dxa"/>
            <w:tcBorders>
              <w:top w:val="single" w:sz="4" w:space="0" w:color="000000"/>
              <w:left w:val="nil" w:sz="6" w:space="0" w:color="auto"/>
              <w:bottom w:val="nil" w:sz="6" w:space="0" w:color="auto"/>
              <w:right w:val="nil" w:sz="6" w:space="0" w:color="auto"/>
            </w:tcBorders>
          </w:tcPr>
          <w:p>
            <w:pPr>
              <w:pStyle w:val="TableParagraph"/>
              <w:spacing w:line="205" w:lineRule="exact"/>
              <w:ind w:left="155"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15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single" w:sz="4" w:space="0" w:color="000000"/>
              <w:left w:val="nil" w:sz="6" w:space="0" w:color="auto"/>
              <w:bottom w:val="nil" w:sz="6" w:space="0" w:color="auto"/>
              <w:right w:val="nil" w:sz="6" w:space="0" w:color="auto"/>
            </w:tcBorders>
          </w:tcPr>
          <w:p>
            <w:pPr>
              <w:pStyle w:val="TableParagraph"/>
              <w:spacing w:line="207" w:lineRule="exact"/>
              <w:ind w:left="30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6" w:type="dxa"/>
            <w:tcBorders>
              <w:top w:val="single" w:sz="4" w:space="0" w:color="000000"/>
              <w:left w:val="nil" w:sz="6" w:space="0" w:color="auto"/>
              <w:bottom w:val="nil" w:sz="6" w:space="0" w:color="auto"/>
              <w:right w:val="nil" w:sz="6" w:space="0" w:color="auto"/>
            </w:tcBorders>
          </w:tcPr>
          <w:p>
            <w:pPr>
              <w:pStyle w:val="TableParagraph"/>
              <w:spacing w:line="205" w:lineRule="exact"/>
              <w:ind w:left="19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9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single" w:sz="4" w:space="0" w:color="000000"/>
              <w:left w:val="nil" w:sz="6" w:space="0" w:color="auto"/>
              <w:bottom w:val="nil" w:sz="6" w:space="0" w:color="auto"/>
              <w:right w:val="nil" w:sz="6" w:space="0" w:color="auto"/>
            </w:tcBorders>
          </w:tcPr>
          <w:p>
            <w:pPr>
              <w:pStyle w:val="TableParagraph"/>
              <w:spacing w:line="207" w:lineRule="exact"/>
              <w:ind w:left="24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59" w:type="dxa"/>
            <w:tcBorders>
              <w:top w:val="single" w:sz="4" w:space="0" w:color="000000"/>
              <w:left w:val="nil" w:sz="6" w:space="0" w:color="auto"/>
              <w:bottom w:val="nil" w:sz="6" w:space="0" w:color="auto"/>
              <w:right w:val="nil" w:sz="6" w:space="0" w:color="auto"/>
            </w:tcBorders>
          </w:tcPr>
          <w:p>
            <w:pPr>
              <w:pStyle w:val="TableParagraph"/>
              <w:spacing w:line="205" w:lineRule="exact"/>
              <w:ind w:left="292" w:right="0" w:hanging="180"/>
              <w:jc w:val="left"/>
              <w:rPr>
                <w:rFonts w:ascii="宋体" w:hAnsi="宋体" w:cs="宋体" w:eastAsia="宋体" w:hint="default"/>
                <w:sz w:val="18"/>
                <w:szCs w:val="18"/>
              </w:rPr>
            </w:pPr>
            <w:r>
              <w:rPr>
                <w:rFonts w:ascii="宋体" w:hAnsi="宋体" w:cs="宋体" w:eastAsia="宋体" w:hint="default"/>
                <w:sz w:val="18"/>
                <w:szCs w:val="18"/>
              </w:rPr>
              <w:t>占总额</w:t>
            </w:r>
          </w:p>
          <w:p>
            <w:pPr>
              <w:pStyle w:val="TableParagraph"/>
              <w:spacing w:line="234" w:lineRule="exact"/>
              <w:ind w:left="292"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single" w:sz="4" w:space="0" w:color="000000"/>
              <w:left w:val="nil" w:sz="6" w:space="0" w:color="auto"/>
              <w:bottom w:val="nil" w:sz="6" w:space="0" w:color="auto"/>
              <w:right w:val="nil" w:sz="6" w:space="0" w:color="auto"/>
            </w:tcBorders>
          </w:tcPr>
          <w:p>
            <w:pPr>
              <w:pStyle w:val="TableParagraph"/>
              <w:spacing w:line="207" w:lineRule="exact"/>
              <w:ind w:left="2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13" w:type="dxa"/>
            <w:tcBorders>
              <w:top w:val="single" w:sz="4" w:space="0" w:color="000000"/>
              <w:left w:val="nil" w:sz="6" w:space="0" w:color="auto"/>
              <w:bottom w:val="nil" w:sz="6" w:space="0" w:color="auto"/>
              <w:right w:val="nil" w:sz="6" w:space="0" w:color="auto"/>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计提</w:t>
            </w:r>
          </w:p>
          <w:p>
            <w:pPr>
              <w:pStyle w:val="TableParagraph"/>
              <w:spacing w:line="234" w:lineRule="exact"/>
              <w:ind w:left="128"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815"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37" w:lineRule="auto" w:before="76"/>
              <w:ind w:left="305" w:right="55" w:hanging="192"/>
              <w:jc w:val="both"/>
              <w:rPr>
                <w:rFonts w:ascii="宋体" w:hAnsi="宋体" w:cs="宋体" w:eastAsia="宋体" w:hint="default"/>
                <w:sz w:val="18"/>
                <w:szCs w:val="18"/>
              </w:rPr>
            </w:pPr>
            <w:r>
              <w:rPr>
                <w:rFonts w:ascii="宋体" w:hAnsi="宋体" w:cs="宋体" w:eastAsia="宋体" w:hint="default"/>
                <w:spacing w:val="9"/>
                <w:sz w:val="18"/>
                <w:szCs w:val="18"/>
              </w:rPr>
              <w:t>单项金额重大并单独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计提坏账准备－售</w:t>
            </w:r>
            <w:r>
              <w:rPr>
                <w:rFonts w:ascii="宋体" w:hAnsi="宋体" w:cs="宋体" w:eastAsia="宋体" w:hint="default"/>
                <w:sz w:val="18"/>
                <w:szCs w:val="18"/>
              </w:rPr>
              <w:t> 后租回交易应收款</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319" w:right="0"/>
              <w:jc w:val="left"/>
              <w:rPr>
                <w:rFonts w:ascii="Arial" w:hAnsi="Arial" w:cs="Arial" w:eastAsia="Arial" w:hint="default"/>
                <w:sz w:val="18"/>
                <w:szCs w:val="18"/>
              </w:rPr>
            </w:pPr>
            <w:r>
              <w:rPr>
                <w:rFonts w:ascii="Arial"/>
                <w:sz w:val="18"/>
              </w:rPr>
              <w:t>225,700</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254" w:right="0"/>
              <w:jc w:val="left"/>
              <w:rPr>
                <w:rFonts w:ascii="Arial" w:hAnsi="Arial" w:cs="Arial" w:eastAsia="Arial" w:hint="default"/>
                <w:sz w:val="18"/>
                <w:szCs w:val="18"/>
              </w:rPr>
            </w:pPr>
            <w:r>
              <w:rPr>
                <w:rFonts w:ascii="Arial"/>
                <w:sz w:val="18"/>
              </w:rPr>
              <w:t>5%</w:t>
            </w: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45"/>
              <w:jc w:val="right"/>
              <w:rPr>
                <w:rFonts w:ascii="Arial" w:hAnsi="Arial" w:cs="Arial" w:eastAsia="Arial" w:hint="default"/>
                <w:sz w:val="18"/>
                <w:szCs w:val="18"/>
              </w:rPr>
            </w:pPr>
            <w:r>
              <w:rPr>
                <w:rFonts w:ascii="Arial"/>
                <w:w w:val="99"/>
                <w:sz w:val="18"/>
              </w:rPr>
              <w:t>-</w:t>
            </w:r>
            <w:r>
              <w:rPr>
                <w:rFonts w:ascii="Arial"/>
                <w:sz w:val="18"/>
              </w:rPr>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
              <w:jc w:val="right"/>
              <w:rPr>
                <w:rFonts w:ascii="Arial" w:hAnsi="Arial" w:cs="Arial" w:eastAsia="Arial" w:hint="default"/>
                <w:sz w:val="18"/>
                <w:szCs w:val="18"/>
              </w:rPr>
            </w:pPr>
            <w:r>
              <w:rPr>
                <w:rFonts w:ascii="Arial"/>
                <w:w w:val="99"/>
                <w:sz w:val="18"/>
              </w:rPr>
              <w:t>-</w:t>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49"/>
              <w:jc w:val="right"/>
              <w:rPr>
                <w:rFonts w:ascii="Arial" w:hAnsi="Arial" w:cs="Arial" w:eastAsia="Arial" w:hint="default"/>
                <w:sz w:val="18"/>
                <w:szCs w:val="18"/>
              </w:rPr>
            </w:pPr>
            <w:r>
              <w:rPr>
                <w:rFonts w:ascii="Arial"/>
                <w:w w:val="99"/>
                <w:sz w:val="18"/>
              </w:rPr>
              <w:t>-</w:t>
            </w:r>
            <w:r>
              <w:rPr>
                <w:rFonts w:ascii="Arial"/>
                <w:sz w:val="18"/>
              </w:rPr>
            </w:r>
          </w:p>
        </w:tc>
      </w:tr>
      <w:tr>
        <w:trPr>
          <w:trHeight w:val="222"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196" w:lineRule="exact"/>
              <w:ind w:left="113" w:right="0"/>
              <w:jc w:val="left"/>
              <w:rPr>
                <w:rFonts w:ascii="宋体" w:hAnsi="宋体" w:cs="宋体" w:eastAsia="宋体" w:hint="default"/>
                <w:sz w:val="18"/>
                <w:szCs w:val="18"/>
              </w:rPr>
            </w:pPr>
            <w:r>
              <w:rPr>
                <w:rFonts w:ascii="宋体" w:hAnsi="宋体" w:cs="宋体" w:eastAsia="宋体" w:hint="default"/>
                <w:sz w:val="18"/>
                <w:szCs w:val="18"/>
              </w:rPr>
              <w:t>按组合计提坏账准备</w:t>
            </w:r>
          </w:p>
        </w:tc>
        <w:tc>
          <w:tcPr>
            <w:tcW w:w="1279" w:type="dxa"/>
            <w:tcBorders>
              <w:top w:val="nil" w:sz="6" w:space="0" w:color="auto"/>
              <w:left w:val="nil" w:sz="6" w:space="0" w:color="auto"/>
              <w:bottom w:val="nil" w:sz="6" w:space="0" w:color="auto"/>
              <w:right w:val="nil" w:sz="6" w:space="0" w:color="auto"/>
            </w:tcBorders>
          </w:tcPr>
          <w:p>
            <w:pPr/>
          </w:p>
        </w:tc>
        <w:tc>
          <w:tcPr>
            <w:tcW w:w="557"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
        </w:tc>
        <w:tc>
          <w:tcPr>
            <w:tcW w:w="706"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
        </w:tc>
        <w:tc>
          <w:tcPr>
            <w:tcW w:w="659" w:type="dxa"/>
            <w:tcBorders>
              <w:top w:val="nil" w:sz="6" w:space="0" w:color="auto"/>
              <w:left w:val="nil" w:sz="6" w:space="0" w:color="auto"/>
              <w:bottom w:val="nil" w:sz="6" w:space="0" w:color="auto"/>
              <w:right w:val="nil" w:sz="6" w:space="0" w:color="auto"/>
            </w:tcBorders>
          </w:tcPr>
          <w:p>
            <w:pP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
        </w:tc>
        <w:tc>
          <w:tcPr>
            <w:tcW w:w="613" w:type="dxa"/>
            <w:tcBorders>
              <w:top w:val="nil" w:sz="6" w:space="0" w:color="auto"/>
              <w:left w:val="nil" w:sz="6" w:space="0" w:color="auto"/>
              <w:bottom w:val="nil" w:sz="6" w:space="0" w:color="auto"/>
              <w:right w:val="nil" w:sz="6" w:space="0" w:color="auto"/>
            </w:tcBorders>
          </w:tcPr>
          <w:p>
            <w:pPr/>
          </w:p>
        </w:tc>
      </w:tr>
      <w:tr>
        <w:trPr>
          <w:trHeight w:val="478"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206" w:lineRule="exact"/>
              <w:ind w:left="113" w:right="0"/>
              <w:jc w:val="left"/>
              <w:rPr>
                <w:rFonts w:ascii="宋体" w:hAnsi="宋体" w:cs="宋体" w:eastAsia="宋体" w:hint="default"/>
                <w:sz w:val="18"/>
                <w:szCs w:val="18"/>
              </w:rPr>
            </w:pPr>
            <w:r>
              <w:rPr>
                <w:rFonts w:ascii="宋体" w:hAnsi="宋体" w:cs="宋体" w:eastAsia="宋体" w:hint="default"/>
                <w:spacing w:val="9"/>
                <w:sz w:val="18"/>
                <w:szCs w:val="18"/>
              </w:rPr>
              <w:t>应收保本保收益理财</w:t>
            </w:r>
          </w:p>
          <w:p>
            <w:pPr>
              <w:pStyle w:val="TableParagraph"/>
              <w:spacing w:line="235" w:lineRule="exact"/>
              <w:ind w:left="317" w:right="0"/>
              <w:jc w:val="left"/>
              <w:rPr>
                <w:rFonts w:ascii="宋体" w:hAnsi="宋体" w:cs="宋体" w:eastAsia="宋体" w:hint="default"/>
                <w:sz w:val="18"/>
                <w:szCs w:val="18"/>
              </w:rPr>
            </w:pPr>
            <w:r>
              <w:rPr>
                <w:rFonts w:ascii="宋体" w:hAnsi="宋体" w:cs="宋体" w:eastAsia="宋体" w:hint="default"/>
                <w:sz w:val="18"/>
                <w:szCs w:val="18"/>
              </w:rPr>
              <w:t>产品组合</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69" w:right="0"/>
              <w:jc w:val="left"/>
              <w:rPr>
                <w:rFonts w:ascii="Arial" w:hAnsi="Arial" w:cs="Arial" w:eastAsia="Arial" w:hint="default"/>
                <w:sz w:val="18"/>
                <w:szCs w:val="18"/>
              </w:rPr>
            </w:pPr>
            <w:r>
              <w:rPr>
                <w:rFonts w:ascii="Arial"/>
                <w:sz w:val="18"/>
              </w:rPr>
              <w:t>1,220,000</w:t>
            </w:r>
          </w:p>
        </w:tc>
        <w:tc>
          <w:tcPr>
            <w:tcW w:w="55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54" w:right="0"/>
              <w:jc w:val="left"/>
              <w:rPr>
                <w:rFonts w:ascii="Arial" w:hAnsi="Arial" w:cs="Arial" w:eastAsia="Arial" w:hint="default"/>
                <w:sz w:val="18"/>
                <w:szCs w:val="18"/>
              </w:rPr>
            </w:pPr>
            <w:r>
              <w:rPr>
                <w:rFonts w:ascii="Arial"/>
                <w:sz w:val="18"/>
              </w:rPr>
              <w:t>29%</w:t>
            </w: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7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4" w:right="0"/>
              <w:jc w:val="left"/>
              <w:rPr>
                <w:rFonts w:ascii="Arial" w:hAnsi="Arial" w:cs="Arial" w:eastAsia="Arial" w:hint="default"/>
                <w:sz w:val="18"/>
                <w:szCs w:val="18"/>
              </w:rPr>
            </w:pPr>
            <w:r>
              <w:rPr>
                <w:rFonts w:ascii="Arial"/>
                <w:sz w:val="18"/>
              </w:rPr>
              <w:t>600,000</w:t>
            </w:r>
          </w:p>
        </w:tc>
        <w:tc>
          <w:tcPr>
            <w:tcW w:w="65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2" w:right="0"/>
              <w:jc w:val="left"/>
              <w:rPr>
                <w:rFonts w:ascii="Arial" w:hAnsi="Arial" w:cs="Arial" w:eastAsia="Arial" w:hint="default"/>
                <w:sz w:val="18"/>
                <w:szCs w:val="18"/>
              </w:rPr>
            </w:pPr>
            <w:r>
              <w:rPr>
                <w:rFonts w:ascii="Arial"/>
                <w:sz w:val="18"/>
              </w:rPr>
              <w:t>25%</w:t>
            </w: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5"/>
              <w:jc w:val="right"/>
              <w:rPr>
                <w:rFonts w:ascii="Arial" w:hAnsi="Arial" w:cs="Arial" w:eastAsia="Arial" w:hint="default"/>
                <w:sz w:val="18"/>
                <w:szCs w:val="18"/>
              </w:rPr>
            </w:pPr>
            <w:r>
              <w:rPr>
                <w:rFonts w:ascii="Arial"/>
                <w:w w:val="99"/>
                <w:sz w:val="18"/>
              </w:rPr>
              <w:t>-</w:t>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49"/>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Style w:val="TableParagraph"/>
              <w:spacing w:line="195" w:lineRule="exact"/>
              <w:ind w:left="113" w:right="0"/>
              <w:jc w:val="left"/>
              <w:rPr>
                <w:rFonts w:ascii="宋体" w:hAnsi="宋体" w:cs="宋体" w:eastAsia="宋体" w:hint="default"/>
                <w:sz w:val="18"/>
                <w:szCs w:val="18"/>
              </w:rPr>
            </w:pPr>
            <w:r>
              <w:rPr>
                <w:rFonts w:ascii="宋体" w:hAnsi="宋体" w:cs="宋体" w:eastAsia="宋体" w:hint="default"/>
                <w:sz w:val="18"/>
                <w:szCs w:val="18"/>
              </w:rPr>
              <w:t>应收其他款项组合</w:t>
            </w:r>
          </w:p>
        </w:tc>
        <w:tc>
          <w:tcPr>
            <w:tcW w:w="1279" w:type="dxa"/>
            <w:tcBorders>
              <w:top w:val="nil" w:sz="6" w:space="0" w:color="auto"/>
              <w:left w:val="nil" w:sz="6" w:space="0" w:color="auto"/>
              <w:bottom w:val="nil" w:sz="6" w:space="0" w:color="auto"/>
              <w:right w:val="nil" w:sz="6" w:space="0" w:color="auto"/>
            </w:tcBorders>
          </w:tcPr>
          <w:p>
            <w:pPr>
              <w:pStyle w:val="TableParagraph"/>
              <w:tabs>
                <w:tab w:pos="1419" w:val="left" w:leader="none"/>
              </w:tabs>
              <w:spacing w:line="240" w:lineRule="auto" w:before="14"/>
              <w:ind w:right="-141"/>
              <w:jc w:val="righ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7"/>
                <w:sz w:val="18"/>
                <w:u w:val="single" w:color="000000"/>
              </w:rPr>
              <w:t> </w:t>
            </w:r>
            <w:r>
              <w:rPr>
                <w:rFonts w:ascii="Arial"/>
                <w:spacing w:val="-1"/>
                <w:sz w:val="18"/>
                <w:u w:val="single" w:color="000000"/>
              </w:rPr>
              <w:t>2,772,639</w:t>
              <w:tab/>
            </w:r>
            <w:r>
              <w:rPr>
                <w:rFonts w:ascii="Arial"/>
                <w:spacing w:val="-1"/>
                <w:sz w:val="18"/>
              </w:rPr>
            </w:r>
          </w:p>
        </w:tc>
        <w:tc>
          <w:tcPr>
            <w:tcW w:w="557" w:type="dxa"/>
            <w:tcBorders>
              <w:top w:val="nil" w:sz="6" w:space="0" w:color="auto"/>
              <w:left w:val="nil" w:sz="6" w:space="0" w:color="auto"/>
              <w:bottom w:val="nil" w:sz="6" w:space="0" w:color="auto"/>
              <w:right w:val="nil" w:sz="6" w:space="0" w:color="auto"/>
            </w:tcBorders>
          </w:tcPr>
          <w:p>
            <w:pPr>
              <w:pStyle w:val="TableParagraph"/>
              <w:tabs>
                <w:tab w:pos="556" w:val="left" w:leader="none"/>
              </w:tabs>
              <w:spacing w:line="240" w:lineRule="auto" w:before="14"/>
              <w:ind w:left="140" w:right="0"/>
              <w:jc w:val="left"/>
              <w:rPr>
                <w:rFonts w:ascii="Arial" w:hAnsi="Arial" w:cs="Arial" w:eastAsia="Arial" w:hint="default"/>
                <w:sz w:val="18"/>
                <w:szCs w:val="18"/>
              </w:rPr>
            </w:pPr>
            <w:r>
              <w:rPr>
                <w:rFonts w:ascii="Arial"/>
                <w:w w:val="99"/>
                <w:sz w:val="18"/>
              </w:rPr>
            </w:r>
            <w:r>
              <w:rPr>
                <w:rFonts w:ascii="Arial"/>
                <w:sz w:val="18"/>
                <w:u w:val="single" w:color="000000"/>
              </w:rPr>
              <w:t>66%</w:t>
              <w:tab/>
            </w:r>
            <w:r>
              <w:rPr>
                <w:rFonts w:ascii="Arial"/>
                <w:sz w:val="18"/>
              </w:rPr>
            </w: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nil" w:sz="6" w:space="0" w:color="auto"/>
              <w:right w:val="nil" w:sz="6" w:space="0" w:color="auto"/>
            </w:tcBorders>
          </w:tcPr>
          <w:p>
            <w:pPr>
              <w:pStyle w:val="TableParagraph"/>
              <w:tabs>
                <w:tab w:pos="289" w:val="left" w:leader="none"/>
                <w:tab w:pos="1155" w:val="left" w:leader="none"/>
              </w:tabs>
              <w:spacing w:line="240" w:lineRule="auto" w:before="14"/>
              <w:ind w:left="7" w:right="-240"/>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ab/>
              <w:t>(7,343)</w:t>
              <w:tab/>
            </w:r>
            <w:r>
              <w:rPr>
                <w:rFonts w:ascii="Arial"/>
                <w:sz w:val="18"/>
              </w:rPr>
            </w:r>
          </w:p>
        </w:tc>
        <w:tc>
          <w:tcPr>
            <w:tcW w:w="706" w:type="dxa"/>
            <w:tcBorders>
              <w:top w:val="nil" w:sz="6" w:space="0" w:color="auto"/>
              <w:left w:val="nil" w:sz="6" w:space="0" w:color="auto"/>
              <w:bottom w:val="nil" w:sz="6" w:space="0" w:color="auto"/>
              <w:right w:val="nil" w:sz="6" w:space="0" w:color="auto"/>
            </w:tcBorders>
          </w:tcPr>
          <w:p>
            <w:pPr>
              <w:pStyle w:val="TableParagraph"/>
              <w:tabs>
                <w:tab w:pos="465" w:val="left" w:leader="none"/>
              </w:tabs>
              <w:spacing w:line="240" w:lineRule="auto" w:before="14"/>
              <w:ind w:right="0"/>
              <w:jc w:val="right"/>
              <w:rPr>
                <w:rFonts w:ascii="Arial" w:hAnsi="Arial" w:cs="Arial" w:eastAsia="Arial" w:hint="default"/>
                <w:sz w:val="18"/>
                <w:szCs w:val="18"/>
              </w:rPr>
            </w:pPr>
            <w:r>
              <w:rPr>
                <w:rFonts w:ascii="Arial"/>
                <w:w w:val="100"/>
                <w:sz w:val="18"/>
              </w:rPr>
            </w:r>
            <w:r>
              <w:rPr>
                <w:rFonts w:ascii="Arial"/>
                <w:spacing w:val="-1"/>
                <w:sz w:val="18"/>
                <w:u w:val="single" w:color="000000"/>
              </w:rPr>
              <w:t>0.3%</w:t>
              <w:tab/>
            </w:r>
            <w:r>
              <w:rPr>
                <w:rFonts w:ascii="Arial"/>
                <w:spacing w:val="-1"/>
                <w:sz w:val="18"/>
              </w:rPr>
            </w: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nil" w:sz="6" w:space="0" w:color="auto"/>
              <w:right w:val="nil" w:sz="6" w:space="0" w:color="auto"/>
            </w:tcBorders>
          </w:tcPr>
          <w:p>
            <w:pPr>
              <w:pStyle w:val="TableParagraph"/>
              <w:tabs>
                <w:tab w:pos="1180" w:val="left" w:leader="none"/>
              </w:tabs>
              <w:spacing w:line="240" w:lineRule="auto" w:before="14"/>
              <w:ind w:left="25" w:right="-243"/>
              <w:jc w:val="left"/>
              <w:rPr>
                <w:rFonts w:ascii="Arial" w:hAnsi="Arial" w:cs="Arial" w:eastAsia="Arial" w:hint="default"/>
                <w:sz w:val="18"/>
                <w:szCs w:val="18"/>
              </w:rPr>
            </w:pPr>
            <w:r>
              <w:rPr>
                <w:rFonts w:ascii="Arial"/>
                <w:w w:val="99"/>
                <w:sz w:val="18"/>
              </w:rPr>
            </w:r>
            <w:r>
              <w:rPr>
                <w:rFonts w:ascii="Arial"/>
                <w:sz w:val="18"/>
                <w:u w:val="single" w:color="000000"/>
              </w:rPr>
              <w:t>1,753,528</w:t>
              <w:tab/>
            </w:r>
            <w:r>
              <w:rPr>
                <w:rFonts w:ascii="Arial"/>
                <w:sz w:val="18"/>
              </w:rPr>
            </w:r>
          </w:p>
        </w:tc>
        <w:tc>
          <w:tcPr>
            <w:tcW w:w="659" w:type="dxa"/>
            <w:tcBorders>
              <w:top w:val="nil" w:sz="6" w:space="0" w:color="auto"/>
              <w:left w:val="nil" w:sz="6" w:space="0" w:color="auto"/>
              <w:bottom w:val="nil" w:sz="6" w:space="0" w:color="auto"/>
              <w:right w:val="nil" w:sz="6" w:space="0" w:color="auto"/>
            </w:tcBorders>
          </w:tcPr>
          <w:p>
            <w:pPr>
              <w:pStyle w:val="TableParagraph"/>
              <w:tabs>
                <w:tab w:pos="416" w:val="left" w:leader="none"/>
              </w:tabs>
              <w:spacing w:line="240" w:lineRule="auto" w:before="14"/>
              <w:ind w:right="0"/>
              <w:jc w:val="right"/>
              <w:rPr>
                <w:rFonts w:ascii="Arial" w:hAnsi="Arial" w:cs="Arial" w:eastAsia="Arial" w:hint="default"/>
                <w:sz w:val="18"/>
                <w:szCs w:val="18"/>
              </w:rPr>
            </w:pPr>
            <w:r>
              <w:rPr>
                <w:rFonts w:ascii="Arial"/>
                <w:w w:val="99"/>
                <w:sz w:val="18"/>
              </w:rPr>
            </w:r>
            <w:r>
              <w:rPr>
                <w:rFonts w:ascii="Arial"/>
                <w:spacing w:val="-1"/>
                <w:sz w:val="18"/>
                <w:u w:val="single" w:color="000000"/>
              </w:rPr>
              <w:t>75%</w:t>
              <w:tab/>
            </w:r>
            <w:r>
              <w:rPr>
                <w:rFonts w:ascii="Arial"/>
                <w:spacing w:val="-1"/>
                <w:sz w:val="18"/>
              </w:rPr>
            </w: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nil" w:sz="6" w:space="0" w:color="auto"/>
              <w:right w:val="nil" w:sz="6" w:space="0" w:color="auto"/>
            </w:tcBorders>
          </w:tcPr>
          <w:p>
            <w:pPr>
              <w:pStyle w:val="TableParagraph"/>
              <w:tabs>
                <w:tab w:pos="1052" w:val="left" w:leader="none"/>
              </w:tabs>
              <w:spacing w:line="240" w:lineRule="auto" w:before="14"/>
              <w:ind w:left="7" w:right="-152"/>
              <w:jc w:val="left"/>
              <w:rPr>
                <w:rFonts w:ascii="Arial" w:hAnsi="Arial" w:cs="Arial" w:eastAsia="Arial" w:hint="default"/>
                <w:sz w:val="18"/>
                <w:szCs w:val="18"/>
              </w:rPr>
            </w:pPr>
            <w:r>
              <w:rPr>
                <w:rFonts w:ascii="Arial"/>
                <w:w w:val="100"/>
                <w:sz w:val="18"/>
              </w:rPr>
            </w:r>
            <w:r>
              <w:rPr>
                <w:rFonts w:ascii="Arial"/>
                <w:w w:val="100"/>
                <w:sz w:val="18"/>
                <w:u w:val="single" w:color="000000"/>
              </w:rPr>
              <w:t> </w:t>
            </w:r>
            <w:r>
              <w:rPr>
                <w:rFonts w:ascii="Arial"/>
                <w:sz w:val="18"/>
                <w:u w:val="single" w:color="000000"/>
              </w:rPr>
              <w:t> </w:t>
            </w:r>
            <w:r>
              <w:rPr>
                <w:rFonts w:ascii="Arial"/>
                <w:spacing w:val="15"/>
                <w:sz w:val="18"/>
                <w:u w:val="single" w:color="000000"/>
              </w:rPr>
              <w:t> </w:t>
            </w:r>
            <w:r>
              <w:rPr>
                <w:rFonts w:ascii="Arial"/>
                <w:sz w:val="18"/>
                <w:u w:val="single" w:color="000000"/>
              </w:rPr>
              <w:t>(10,034)</w:t>
              <w:tab/>
            </w:r>
            <w:r>
              <w:rPr>
                <w:rFonts w:ascii="Arial"/>
                <w:sz w:val="18"/>
              </w:rPr>
            </w:r>
          </w:p>
        </w:tc>
        <w:tc>
          <w:tcPr>
            <w:tcW w:w="613" w:type="dxa"/>
            <w:tcBorders>
              <w:top w:val="nil" w:sz="6" w:space="0" w:color="auto"/>
              <w:left w:val="nil" w:sz="6" w:space="0" w:color="auto"/>
              <w:bottom w:val="nil" w:sz="6" w:space="0" w:color="auto"/>
              <w:right w:val="nil" w:sz="6" w:space="0" w:color="auto"/>
            </w:tcBorders>
          </w:tcPr>
          <w:p>
            <w:pPr>
              <w:pStyle w:val="TableParagraph"/>
              <w:tabs>
                <w:tab w:pos="467" w:val="left" w:leader="none"/>
              </w:tabs>
              <w:spacing w:line="240" w:lineRule="auto" w:before="14"/>
              <w:ind w:right="-7"/>
              <w:jc w:val="right"/>
              <w:rPr>
                <w:rFonts w:ascii="Arial" w:hAnsi="Arial" w:cs="Arial" w:eastAsia="Arial" w:hint="default"/>
                <w:sz w:val="18"/>
                <w:szCs w:val="18"/>
              </w:rPr>
            </w:pPr>
            <w:r>
              <w:rPr>
                <w:rFonts w:ascii="Arial"/>
                <w:w w:val="99"/>
                <w:sz w:val="18"/>
              </w:rPr>
            </w:r>
            <w:r>
              <w:rPr>
                <w:rFonts w:ascii="Arial"/>
                <w:spacing w:val="-1"/>
                <w:sz w:val="18"/>
                <w:u w:val="single" w:color="000000"/>
              </w:rPr>
              <w:t>0.6%</w:t>
              <w:tab/>
            </w:r>
            <w:r>
              <w:rPr>
                <w:rFonts w:ascii="Arial"/>
                <w:spacing w:val="-1"/>
                <w:sz w:val="18"/>
              </w:rPr>
            </w:r>
          </w:p>
        </w:tc>
      </w:tr>
      <w:tr>
        <w:trPr>
          <w:trHeight w:val="218" w:hRule="exact"/>
        </w:trPr>
        <w:tc>
          <w:tcPr>
            <w:tcW w:w="794" w:type="dxa"/>
            <w:tcBorders>
              <w:top w:val="nil" w:sz="6" w:space="0" w:color="auto"/>
              <w:left w:val="nil" w:sz="6" w:space="0" w:color="auto"/>
              <w:bottom w:val="nil" w:sz="6" w:space="0" w:color="auto"/>
              <w:right w:val="nil" w:sz="6" w:space="0" w:color="auto"/>
            </w:tcBorders>
          </w:tcPr>
          <w:p>
            <w:pPr/>
          </w:p>
        </w:tc>
        <w:tc>
          <w:tcPr>
            <w:tcW w:w="1883" w:type="dxa"/>
            <w:tcBorders>
              <w:top w:val="nil" w:sz="6" w:space="0" w:color="auto"/>
              <w:left w:val="nil" w:sz="6" w:space="0" w:color="auto"/>
              <w:bottom w:val="nil" w:sz="6" w:space="0" w:color="auto"/>
              <w:right w:val="nil" w:sz="6" w:space="0" w:color="auto"/>
            </w:tcBorders>
          </w:tcPr>
          <w:p>
            <w:pPr/>
          </w:p>
        </w:tc>
        <w:tc>
          <w:tcPr>
            <w:tcW w:w="1279" w:type="dxa"/>
            <w:tcBorders>
              <w:top w:val="nil" w:sz="6" w:space="0" w:color="auto"/>
              <w:left w:val="nil" w:sz="6" w:space="0" w:color="auto"/>
              <w:bottom w:val="single" w:sz="12" w:space="0" w:color="000000"/>
              <w:right w:val="nil" w:sz="6" w:space="0" w:color="auto"/>
            </w:tcBorders>
          </w:tcPr>
          <w:p>
            <w:pPr>
              <w:pStyle w:val="TableParagraph"/>
              <w:spacing w:line="200" w:lineRule="exact"/>
              <w:ind w:left="168" w:right="0"/>
              <w:jc w:val="left"/>
              <w:rPr>
                <w:rFonts w:ascii="Arial" w:hAnsi="Arial" w:cs="Arial" w:eastAsia="Arial" w:hint="default"/>
                <w:sz w:val="18"/>
                <w:szCs w:val="18"/>
              </w:rPr>
            </w:pPr>
            <w:r>
              <w:rPr>
                <w:rFonts w:ascii="Arial"/>
                <w:sz w:val="18"/>
              </w:rPr>
              <w:t>4,218,339</w:t>
            </w:r>
          </w:p>
        </w:tc>
        <w:tc>
          <w:tcPr>
            <w:tcW w:w="557" w:type="dxa"/>
            <w:tcBorders>
              <w:top w:val="nil" w:sz="6" w:space="0" w:color="auto"/>
              <w:left w:val="nil" w:sz="6" w:space="0" w:color="auto"/>
              <w:bottom w:val="single" w:sz="12" w:space="0" w:color="000000"/>
              <w:right w:val="nil" w:sz="6" w:space="0" w:color="auto"/>
            </w:tcBorders>
          </w:tcPr>
          <w:p>
            <w:pPr>
              <w:pStyle w:val="TableParagraph"/>
              <w:spacing w:line="200" w:lineRule="exact"/>
              <w:ind w:left="39" w:right="0"/>
              <w:jc w:val="left"/>
              <w:rPr>
                <w:rFonts w:ascii="Arial" w:hAnsi="Arial" w:cs="Arial" w:eastAsia="Arial" w:hint="default"/>
                <w:sz w:val="18"/>
                <w:szCs w:val="18"/>
              </w:rPr>
            </w:pPr>
            <w:r>
              <w:rPr>
                <w:rFonts w:ascii="Arial"/>
                <w:sz w:val="18"/>
              </w:rPr>
              <w:t>100%</w:t>
            </w:r>
          </w:p>
        </w:tc>
        <w:tc>
          <w:tcPr>
            <w:tcW w:w="128" w:type="dxa"/>
            <w:tcBorders>
              <w:top w:val="nil" w:sz="6" w:space="0" w:color="auto"/>
              <w:left w:val="nil" w:sz="6" w:space="0" w:color="auto"/>
              <w:bottom w:val="nil" w:sz="6" w:space="0" w:color="auto"/>
              <w:right w:val="nil" w:sz="6" w:space="0" w:color="auto"/>
            </w:tcBorders>
          </w:tcPr>
          <w:p>
            <w:pPr/>
          </w:p>
        </w:tc>
        <w:tc>
          <w:tcPr>
            <w:tcW w:w="916" w:type="dxa"/>
            <w:tcBorders>
              <w:top w:val="nil" w:sz="6" w:space="0" w:color="auto"/>
              <w:left w:val="nil" w:sz="6" w:space="0" w:color="auto"/>
              <w:bottom w:val="single" w:sz="12" w:space="0" w:color="000000"/>
              <w:right w:val="nil" w:sz="6" w:space="0" w:color="auto"/>
            </w:tcBorders>
          </w:tcPr>
          <w:p>
            <w:pPr>
              <w:pStyle w:val="TableParagraph"/>
              <w:spacing w:line="200" w:lineRule="exact"/>
              <w:ind w:left="289" w:right="0"/>
              <w:jc w:val="left"/>
              <w:rPr>
                <w:rFonts w:ascii="Arial" w:hAnsi="Arial" w:cs="Arial" w:eastAsia="Arial" w:hint="default"/>
                <w:sz w:val="18"/>
                <w:szCs w:val="18"/>
              </w:rPr>
            </w:pPr>
            <w:r>
              <w:rPr>
                <w:rFonts w:ascii="Arial"/>
                <w:sz w:val="18"/>
              </w:rPr>
              <w:t>(7,343)</w:t>
            </w:r>
          </w:p>
        </w:tc>
        <w:tc>
          <w:tcPr>
            <w:tcW w:w="706" w:type="dxa"/>
            <w:tcBorders>
              <w:top w:val="nil" w:sz="6" w:space="0" w:color="auto"/>
              <w:left w:val="nil" w:sz="6" w:space="0" w:color="auto"/>
              <w:bottom w:val="nil" w:sz="6" w:space="0" w:color="auto"/>
              <w:right w:val="nil" w:sz="6" w:space="0" w:color="auto"/>
            </w:tcBorders>
          </w:tcPr>
          <w:p>
            <w:pPr/>
          </w:p>
        </w:tc>
        <w:tc>
          <w:tcPr>
            <w:tcW w:w="133" w:type="dxa"/>
            <w:tcBorders>
              <w:top w:val="nil" w:sz="6" w:space="0" w:color="auto"/>
              <w:left w:val="nil" w:sz="6" w:space="0" w:color="auto"/>
              <w:bottom w:val="nil" w:sz="6" w:space="0" w:color="auto"/>
              <w:right w:val="nil" w:sz="6" w:space="0" w:color="auto"/>
            </w:tcBorders>
          </w:tcPr>
          <w:p>
            <w:pPr/>
          </w:p>
        </w:tc>
        <w:tc>
          <w:tcPr>
            <w:tcW w:w="938" w:type="dxa"/>
            <w:tcBorders>
              <w:top w:val="nil" w:sz="6" w:space="0" w:color="auto"/>
              <w:left w:val="nil" w:sz="6" w:space="0" w:color="auto"/>
              <w:bottom w:val="single" w:sz="12" w:space="0" w:color="000000"/>
              <w:right w:val="nil" w:sz="6" w:space="0" w:color="auto"/>
            </w:tcBorders>
          </w:tcPr>
          <w:p>
            <w:pPr>
              <w:pStyle w:val="TableParagraph"/>
              <w:spacing w:line="200" w:lineRule="exact"/>
              <w:ind w:left="24" w:right="0"/>
              <w:jc w:val="left"/>
              <w:rPr>
                <w:rFonts w:ascii="Arial" w:hAnsi="Arial" w:cs="Arial" w:eastAsia="Arial" w:hint="default"/>
                <w:sz w:val="18"/>
                <w:szCs w:val="18"/>
              </w:rPr>
            </w:pPr>
            <w:r>
              <w:rPr>
                <w:rFonts w:ascii="Arial"/>
                <w:sz w:val="18"/>
              </w:rPr>
              <w:t>2,353,528</w:t>
            </w:r>
          </w:p>
        </w:tc>
        <w:tc>
          <w:tcPr>
            <w:tcW w:w="659" w:type="dxa"/>
            <w:tcBorders>
              <w:top w:val="nil" w:sz="6" w:space="0" w:color="auto"/>
              <w:left w:val="nil" w:sz="6" w:space="0" w:color="auto"/>
              <w:bottom w:val="single" w:sz="12" w:space="0" w:color="000000"/>
              <w:right w:val="nil" w:sz="6" w:space="0" w:color="auto"/>
            </w:tcBorders>
          </w:tcPr>
          <w:p>
            <w:pPr>
              <w:pStyle w:val="TableParagraph"/>
              <w:spacing w:line="200" w:lineRule="exact"/>
              <w:ind w:left="141" w:right="0"/>
              <w:jc w:val="left"/>
              <w:rPr>
                <w:rFonts w:ascii="Arial" w:hAnsi="Arial" w:cs="Arial" w:eastAsia="Arial" w:hint="default"/>
                <w:sz w:val="18"/>
                <w:szCs w:val="18"/>
              </w:rPr>
            </w:pPr>
            <w:r>
              <w:rPr>
                <w:rFonts w:ascii="Arial"/>
                <w:sz w:val="18"/>
              </w:rPr>
              <w:t>100%</w:t>
            </w:r>
          </w:p>
        </w:tc>
        <w:tc>
          <w:tcPr>
            <w:tcW w:w="128" w:type="dxa"/>
            <w:tcBorders>
              <w:top w:val="nil" w:sz="6" w:space="0" w:color="auto"/>
              <w:left w:val="nil" w:sz="6" w:space="0" w:color="auto"/>
              <w:bottom w:val="nil" w:sz="6" w:space="0" w:color="auto"/>
              <w:right w:val="nil" w:sz="6" w:space="0" w:color="auto"/>
            </w:tcBorders>
          </w:tcPr>
          <w:p>
            <w:pPr/>
          </w:p>
        </w:tc>
        <w:tc>
          <w:tcPr>
            <w:tcW w:w="901" w:type="dxa"/>
            <w:tcBorders>
              <w:top w:val="nil" w:sz="6" w:space="0" w:color="auto"/>
              <w:left w:val="nil" w:sz="6" w:space="0" w:color="auto"/>
              <w:bottom w:val="single" w:sz="12" w:space="0" w:color="000000"/>
              <w:right w:val="nil" w:sz="6" w:space="0" w:color="auto"/>
            </w:tcBorders>
          </w:tcPr>
          <w:p>
            <w:pPr>
              <w:pStyle w:val="TableParagraph"/>
              <w:spacing w:line="200" w:lineRule="exact"/>
              <w:ind w:left="172" w:right="0"/>
              <w:jc w:val="left"/>
              <w:rPr>
                <w:rFonts w:ascii="Arial" w:hAnsi="Arial" w:cs="Arial" w:eastAsia="Arial" w:hint="default"/>
                <w:sz w:val="18"/>
                <w:szCs w:val="18"/>
              </w:rPr>
            </w:pPr>
            <w:r>
              <w:rPr>
                <w:rFonts w:ascii="Arial"/>
                <w:sz w:val="18"/>
              </w:rPr>
              <w:t>(10,034)</w:t>
            </w:r>
          </w:p>
        </w:tc>
        <w:tc>
          <w:tcPr>
            <w:tcW w:w="613"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703"/>
        <w:gridCol w:w="1784"/>
        <w:gridCol w:w="1609"/>
        <w:gridCol w:w="52"/>
        <w:gridCol w:w="1078"/>
        <w:gridCol w:w="444"/>
        <w:gridCol w:w="1298"/>
        <w:gridCol w:w="1349"/>
        <w:gridCol w:w="839"/>
        <w:gridCol w:w="843"/>
      </w:tblGrid>
      <w:tr>
        <w:trPr>
          <w:trHeight w:val="462"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5" w:lineRule="exact"/>
              <w:ind w:right="20"/>
              <w:jc w:val="center"/>
              <w:rPr>
                <w:rFonts w:ascii="Arial" w:hAnsi="Arial" w:cs="Arial" w:eastAsia="Arial" w:hint="default"/>
                <w:sz w:val="24"/>
                <w:szCs w:val="24"/>
              </w:rPr>
            </w:pPr>
            <w:r>
              <w:rPr>
                <w:rFonts w:ascii="Arial"/>
                <w:sz w:val="24"/>
              </w:rPr>
              <w:t>(c)</w:t>
            </w:r>
          </w:p>
        </w:tc>
        <w:tc>
          <w:tcPr>
            <w:tcW w:w="9296" w:type="dxa"/>
            <w:gridSpan w:val="9"/>
            <w:tcBorders>
              <w:top w:val="nil" w:sz="6" w:space="0" w:color="auto"/>
              <w:left w:val="nil" w:sz="6" w:space="0" w:color="auto"/>
              <w:bottom w:val="nil" w:sz="6" w:space="0" w:color="auto"/>
              <w:right w:val="nil" w:sz="6" w:space="0" w:color="auto"/>
            </w:tcBorders>
          </w:tcPr>
          <w:p>
            <w:pPr>
              <w:pStyle w:val="TableParagraph"/>
              <w:spacing w:line="247" w:lineRule="exact"/>
              <w:ind w:left="216" w:right="0"/>
              <w:jc w:val="left"/>
              <w:rPr>
                <w:rFonts w:ascii="宋体" w:hAnsi="宋体" w:cs="宋体" w:eastAsia="宋体" w:hint="default"/>
                <w:sz w:val="24"/>
                <w:szCs w:val="24"/>
              </w:rPr>
            </w:pPr>
            <w:r>
              <w:rPr>
                <w:rFonts w:ascii="宋体" w:hAnsi="宋体" w:cs="宋体" w:eastAsia="宋体" w:hint="default"/>
                <w:spacing w:val="-2"/>
                <w:sz w:val="24"/>
                <w:szCs w:val="24"/>
              </w:rPr>
              <w:t>按应收其他款项组合计提坏账准备的其他应收款中，采用账龄分析法的组合分析如下：</w:t>
            </w:r>
          </w:p>
        </w:tc>
      </w:tr>
      <w:tr>
        <w:trPr>
          <w:trHeight w:val="466"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2739" w:type="dxa"/>
            <w:gridSpan w:val="3"/>
            <w:tcBorders>
              <w:top w:val="nil" w:sz="6" w:space="0" w:color="auto"/>
              <w:left w:val="nil" w:sz="6" w:space="0" w:color="auto"/>
              <w:bottom w:val="single" w:sz="4" w:space="0" w:color="000000"/>
              <w:right w:val="nil" w:sz="6" w:space="0" w:color="auto"/>
            </w:tcBorders>
          </w:tcPr>
          <w:p>
            <w:pPr>
              <w:pStyle w:val="TableParagraph"/>
              <w:spacing w:line="240" w:lineRule="auto" w:before="159"/>
              <w:ind w:left="113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444" w:type="dxa"/>
            <w:tcBorders>
              <w:top w:val="nil" w:sz="6" w:space="0" w:color="auto"/>
              <w:left w:val="nil" w:sz="6" w:space="0" w:color="auto"/>
              <w:bottom w:val="single" w:sz="4" w:space="0" w:color="000000"/>
              <w:right w:val="nil" w:sz="6" w:space="0" w:color="auto"/>
            </w:tcBorders>
          </w:tcPr>
          <w:p>
            <w:pPr/>
          </w:p>
        </w:tc>
        <w:tc>
          <w:tcPr>
            <w:tcW w:w="1298" w:type="dxa"/>
            <w:tcBorders>
              <w:top w:val="nil" w:sz="6" w:space="0" w:color="auto"/>
              <w:left w:val="nil" w:sz="6" w:space="0" w:color="auto"/>
              <w:bottom w:val="single" w:sz="4" w:space="0" w:color="000000"/>
              <w:right w:val="nil" w:sz="6" w:space="0" w:color="auto"/>
            </w:tcBorders>
          </w:tcPr>
          <w:p>
            <w:pPr/>
          </w:p>
        </w:tc>
        <w:tc>
          <w:tcPr>
            <w:tcW w:w="2188"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59"/>
              <w:ind w:left="44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843" w:type="dxa"/>
            <w:tcBorders>
              <w:top w:val="nil" w:sz="6" w:space="0" w:color="auto"/>
              <w:left w:val="nil" w:sz="6" w:space="0" w:color="auto"/>
              <w:bottom w:val="single" w:sz="4" w:space="0" w:color="000000"/>
              <w:right w:val="nil" w:sz="6" w:space="0" w:color="auto"/>
            </w:tcBorders>
          </w:tcPr>
          <w:p>
            <w:pPr/>
          </w:p>
        </w:tc>
      </w:tr>
      <w:tr>
        <w:trPr>
          <w:trHeight w:val="324"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609" w:type="dxa"/>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4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74" w:type="dxa"/>
            <w:gridSpan w:val="3"/>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81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64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5"/>
              <w:ind w:left="11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82"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10"/>
              <w:ind w:left="30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34"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60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金额</w:t>
            </w:r>
          </w:p>
        </w:tc>
        <w:tc>
          <w:tcPr>
            <w:tcW w:w="52" w:type="dxa"/>
            <w:tcBorders>
              <w:top w:val="nil" w:sz="6" w:space="0" w:color="auto"/>
              <w:left w:val="nil" w:sz="6" w:space="0" w:color="auto"/>
              <w:bottom w:val="nil" w:sz="6" w:space="0" w:color="auto"/>
              <w:right w:val="nil" w:sz="6" w:space="0" w:color="auto"/>
            </w:tcBorders>
          </w:tcPr>
          <w:p>
            <w:pPr/>
          </w:p>
        </w:tc>
        <w:tc>
          <w:tcPr>
            <w:tcW w:w="107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197"/>
              <w:jc w:val="right"/>
              <w:rPr>
                <w:rFonts w:ascii="宋体" w:hAnsi="宋体" w:cs="宋体" w:eastAsia="宋体" w:hint="default"/>
                <w:sz w:val="18"/>
                <w:szCs w:val="18"/>
              </w:rPr>
            </w:pPr>
            <w:r>
              <w:rPr>
                <w:rFonts w:ascii="宋体" w:hAnsi="宋体" w:cs="宋体" w:eastAsia="宋体" w:hint="default"/>
                <w:sz w:val="18"/>
                <w:szCs w:val="18"/>
              </w:rPr>
              <w:t>金额</w:t>
            </w:r>
          </w:p>
        </w:tc>
        <w:tc>
          <w:tcPr>
            <w:tcW w:w="444" w:type="dxa"/>
            <w:tcBorders>
              <w:top w:val="single" w:sz="4" w:space="0" w:color="000000"/>
              <w:left w:val="nil" w:sz="6" w:space="0" w:color="auto"/>
              <w:bottom w:val="nil" w:sz="6" w:space="0" w:color="auto"/>
              <w:right w:val="nil" w:sz="6" w:space="0" w:color="auto"/>
            </w:tcBorders>
          </w:tcPr>
          <w:p>
            <w:pPr/>
          </w:p>
        </w:tc>
        <w:tc>
          <w:tcPr>
            <w:tcW w:w="1298"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38" w:right="896"/>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1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39"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left="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43" w:type="dxa"/>
            <w:tcBorders>
              <w:top w:val="single" w:sz="4" w:space="0" w:color="000000"/>
              <w:left w:val="nil" w:sz="6" w:space="0" w:color="auto"/>
              <w:bottom w:val="nil" w:sz="6" w:space="0" w:color="auto"/>
              <w:right w:val="nil" w:sz="6" w:space="0" w:color="auto"/>
            </w:tcBorders>
          </w:tcPr>
          <w:p>
            <w:pPr>
              <w:pStyle w:val="TableParagraph"/>
              <w:spacing w:line="278" w:lineRule="auto" w:before="10"/>
              <w:ind w:left="213" w:right="267"/>
              <w:jc w:val="left"/>
              <w:rPr>
                <w:rFonts w:ascii="宋体" w:hAnsi="宋体" w:cs="宋体" w:eastAsia="宋体" w:hint="default"/>
                <w:sz w:val="18"/>
                <w:szCs w:val="18"/>
              </w:rPr>
            </w:pPr>
            <w:r>
              <w:rPr>
                <w:rFonts w:ascii="宋体" w:hAnsi="宋体" w:cs="宋体" w:eastAsia="宋体" w:hint="default"/>
                <w:sz w:val="18"/>
                <w:szCs w:val="18"/>
              </w:rPr>
              <w:t>计提 比例</w:t>
            </w:r>
          </w:p>
        </w:tc>
      </w:tr>
      <w:tr>
        <w:trPr>
          <w:trHeight w:val="468"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216"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64"/>
              <w:jc w:val="right"/>
              <w:rPr>
                <w:rFonts w:ascii="Arial" w:hAnsi="Arial" w:cs="Arial" w:eastAsia="Arial" w:hint="default"/>
                <w:sz w:val="18"/>
                <w:szCs w:val="18"/>
              </w:rPr>
            </w:pPr>
            <w:r>
              <w:rPr>
                <w:rFonts w:ascii="Arial"/>
                <w:spacing w:val="-1"/>
                <w:sz w:val="18"/>
              </w:rPr>
              <w:t>2,752,982</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42" w:right="0"/>
              <w:jc w:val="left"/>
              <w:rPr>
                <w:rFonts w:ascii="Arial" w:hAnsi="Arial" w:cs="Arial" w:eastAsia="Arial" w:hint="default"/>
                <w:sz w:val="18"/>
                <w:szCs w:val="18"/>
              </w:rPr>
            </w:pPr>
            <w:r>
              <w:rPr>
                <w:rFonts w:ascii="Arial"/>
                <w:sz w:val="18"/>
              </w:rPr>
              <w:t>(3,979)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77" w:right="0"/>
              <w:jc w:val="left"/>
              <w:rPr>
                <w:rFonts w:ascii="Arial" w:hAnsi="Arial" w:cs="Arial" w:eastAsia="Arial" w:hint="default"/>
                <w:sz w:val="18"/>
                <w:szCs w:val="18"/>
              </w:rPr>
            </w:pPr>
            <w:r>
              <w:rPr>
                <w:rFonts w:ascii="Arial"/>
                <w:sz w:val="18"/>
              </w:rPr>
              <w:t>0.14%</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48" w:right="0"/>
              <w:jc w:val="left"/>
              <w:rPr>
                <w:rFonts w:ascii="Arial" w:hAnsi="Arial" w:cs="Arial" w:eastAsia="Arial" w:hint="default"/>
                <w:sz w:val="18"/>
                <w:szCs w:val="18"/>
              </w:rPr>
            </w:pPr>
            <w:r>
              <w:rPr>
                <w:rFonts w:ascii="Arial"/>
                <w:sz w:val="18"/>
              </w:rPr>
              <w:t>1,718,040</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(4,178)</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10"/>
              <w:jc w:val="right"/>
              <w:rPr>
                <w:rFonts w:ascii="Arial" w:hAnsi="Arial" w:cs="Arial" w:eastAsia="Arial" w:hint="default"/>
                <w:sz w:val="18"/>
                <w:szCs w:val="18"/>
              </w:rPr>
            </w:pPr>
            <w:r>
              <w:rPr>
                <w:rFonts w:ascii="Arial"/>
                <w:spacing w:val="-1"/>
                <w:sz w:val="18"/>
              </w:rPr>
              <w:t>0.24%</w:t>
            </w:r>
          </w:p>
        </w:tc>
      </w:tr>
      <w:tr>
        <w:trPr>
          <w:trHeight w:val="314"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一到二年</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3"/>
              <w:jc w:val="right"/>
              <w:rPr>
                <w:rFonts w:ascii="Arial" w:hAnsi="Arial" w:cs="Arial" w:eastAsia="Arial" w:hint="default"/>
                <w:sz w:val="18"/>
                <w:szCs w:val="18"/>
              </w:rPr>
            </w:pPr>
            <w:r>
              <w:rPr>
                <w:rFonts w:ascii="Arial"/>
                <w:spacing w:val="-1"/>
                <w:sz w:val="18"/>
              </w:rPr>
              <w:t>10,790</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743" w:right="0"/>
              <w:jc w:val="left"/>
              <w:rPr>
                <w:rFonts w:ascii="Arial" w:hAnsi="Arial" w:cs="Arial" w:eastAsia="Arial" w:hint="default"/>
                <w:sz w:val="18"/>
                <w:szCs w:val="18"/>
              </w:rPr>
            </w:pPr>
            <w:r>
              <w:rPr>
                <w:rFonts w:ascii="Arial"/>
                <w:sz w:val="18"/>
              </w:rPr>
              <w:t>(1,079)</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7" w:right="0"/>
              <w:jc w:val="left"/>
              <w:rPr>
                <w:rFonts w:ascii="Arial" w:hAnsi="Arial" w:cs="Arial" w:eastAsia="Arial" w:hint="default"/>
                <w:sz w:val="18"/>
                <w:szCs w:val="18"/>
              </w:rPr>
            </w:pPr>
            <w:r>
              <w:rPr>
                <w:rFonts w:ascii="Arial"/>
                <w:sz w:val="18"/>
              </w:rPr>
              <w:t>10%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Arial" w:hAnsi="Arial" w:cs="Arial" w:eastAsia="Arial" w:hint="default"/>
                <w:sz w:val="18"/>
                <w:szCs w:val="18"/>
              </w:rPr>
            </w:pPr>
            <w:r>
              <w:rPr>
                <w:rFonts w:ascii="Arial"/>
                <w:spacing w:val="-1"/>
                <w:sz w:val="18"/>
              </w:rPr>
              <w:t>22,175</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(2,218)</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
              <w:jc w:val="right"/>
              <w:rPr>
                <w:rFonts w:ascii="Arial" w:hAnsi="Arial" w:cs="Arial" w:eastAsia="Arial" w:hint="default"/>
                <w:sz w:val="18"/>
                <w:szCs w:val="18"/>
              </w:rPr>
            </w:pPr>
            <w:r>
              <w:rPr>
                <w:rFonts w:ascii="Arial"/>
                <w:spacing w:val="-1"/>
                <w:w w:val="95"/>
                <w:sz w:val="18"/>
              </w:rPr>
              <w:t>10%</w:t>
            </w:r>
            <w:r>
              <w:rPr>
                <w:rFonts w:ascii="Arial"/>
                <w:sz w:val="18"/>
              </w:rPr>
            </w:r>
          </w:p>
        </w:tc>
      </w:tr>
      <w:tr>
        <w:trPr>
          <w:trHeight w:val="314"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二到三年</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2"/>
              <w:jc w:val="right"/>
              <w:rPr>
                <w:rFonts w:ascii="Arial" w:hAnsi="Arial" w:cs="Arial" w:eastAsia="Arial" w:hint="default"/>
                <w:sz w:val="18"/>
                <w:szCs w:val="18"/>
              </w:rPr>
            </w:pPr>
            <w:r>
              <w:rPr>
                <w:rFonts w:ascii="Arial"/>
                <w:spacing w:val="-1"/>
                <w:sz w:val="18"/>
              </w:rPr>
              <w:t>5,128</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5"/>
              <w:ind w:left="743" w:right="0"/>
              <w:jc w:val="left"/>
              <w:rPr>
                <w:rFonts w:ascii="Arial" w:hAnsi="Arial" w:cs="Arial" w:eastAsia="Arial" w:hint="default"/>
                <w:sz w:val="18"/>
                <w:szCs w:val="18"/>
              </w:rPr>
            </w:pPr>
            <w:r>
              <w:rPr>
                <w:rFonts w:ascii="Arial"/>
                <w:sz w:val="18"/>
              </w:rPr>
              <w:t>(1,026)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5"/>
              <w:ind w:left="227" w:right="0"/>
              <w:jc w:val="left"/>
              <w:rPr>
                <w:rFonts w:ascii="Arial" w:hAnsi="Arial" w:cs="Arial" w:eastAsia="Arial" w:hint="default"/>
                <w:sz w:val="18"/>
                <w:szCs w:val="18"/>
              </w:rPr>
            </w:pPr>
            <w:r>
              <w:rPr>
                <w:rFonts w:ascii="Arial"/>
                <w:sz w:val="18"/>
              </w:rPr>
              <w:t>20%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99"/>
              <w:jc w:val="right"/>
              <w:rPr>
                <w:rFonts w:ascii="Arial" w:hAnsi="Arial" w:cs="Arial" w:eastAsia="Arial" w:hint="default"/>
                <w:sz w:val="18"/>
                <w:szCs w:val="18"/>
              </w:rPr>
            </w:pPr>
            <w:r>
              <w:rPr>
                <w:rFonts w:ascii="Arial"/>
                <w:spacing w:val="-1"/>
                <w:sz w:val="18"/>
              </w:rPr>
              <w:t>8,977</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56"/>
              <w:jc w:val="right"/>
              <w:rPr>
                <w:rFonts w:ascii="Arial" w:hAnsi="Arial" w:cs="Arial" w:eastAsia="Arial" w:hint="default"/>
                <w:sz w:val="18"/>
                <w:szCs w:val="18"/>
              </w:rPr>
            </w:pPr>
            <w:r>
              <w:rPr>
                <w:rFonts w:ascii="Arial"/>
                <w:spacing w:val="-1"/>
                <w:sz w:val="18"/>
              </w:rPr>
              <w:t>(1,795)</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11"/>
              <w:jc w:val="right"/>
              <w:rPr>
                <w:rFonts w:ascii="Arial" w:hAnsi="Arial" w:cs="Arial" w:eastAsia="Arial" w:hint="default"/>
                <w:sz w:val="18"/>
                <w:szCs w:val="18"/>
              </w:rPr>
            </w:pPr>
            <w:r>
              <w:rPr>
                <w:rFonts w:ascii="Arial"/>
                <w:spacing w:val="-1"/>
                <w:w w:val="95"/>
                <w:sz w:val="18"/>
              </w:rPr>
              <w:t>20%</w:t>
            </w:r>
            <w:r>
              <w:rPr>
                <w:rFonts w:ascii="Arial"/>
                <w:sz w:val="18"/>
              </w:rPr>
            </w:r>
          </w:p>
        </w:tc>
      </w:tr>
      <w:tr>
        <w:trPr>
          <w:trHeight w:val="313"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三到四年</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2"/>
              <w:jc w:val="right"/>
              <w:rPr>
                <w:rFonts w:ascii="Arial" w:hAnsi="Arial" w:cs="Arial" w:eastAsia="Arial" w:hint="default"/>
                <w:sz w:val="18"/>
                <w:szCs w:val="18"/>
              </w:rPr>
            </w:pPr>
            <w:r>
              <w:rPr>
                <w:rFonts w:ascii="Arial"/>
                <w:spacing w:val="-1"/>
                <w:sz w:val="18"/>
              </w:rPr>
              <w:t>3,484</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743" w:right="0"/>
              <w:jc w:val="left"/>
              <w:rPr>
                <w:rFonts w:ascii="Arial" w:hAnsi="Arial" w:cs="Arial" w:eastAsia="Arial" w:hint="default"/>
                <w:sz w:val="18"/>
                <w:szCs w:val="18"/>
              </w:rPr>
            </w:pPr>
            <w:r>
              <w:rPr>
                <w:rFonts w:ascii="Arial"/>
                <w:sz w:val="18"/>
              </w:rPr>
              <w:t>(1,045)</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7" w:right="0"/>
              <w:jc w:val="left"/>
              <w:rPr>
                <w:rFonts w:ascii="Arial" w:hAnsi="Arial" w:cs="Arial" w:eastAsia="Arial" w:hint="default"/>
                <w:sz w:val="18"/>
                <w:szCs w:val="18"/>
              </w:rPr>
            </w:pPr>
            <w:r>
              <w:rPr>
                <w:rFonts w:ascii="Arial"/>
                <w:sz w:val="18"/>
              </w:rPr>
              <w:t>30%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8"/>
              <w:jc w:val="right"/>
              <w:rPr>
                <w:rFonts w:ascii="Arial" w:hAnsi="Arial" w:cs="Arial" w:eastAsia="Arial" w:hint="default"/>
                <w:sz w:val="18"/>
                <w:szCs w:val="18"/>
              </w:rPr>
            </w:pPr>
            <w:r>
              <w:rPr>
                <w:rFonts w:ascii="Arial"/>
                <w:spacing w:val="-1"/>
                <w:sz w:val="18"/>
              </w:rPr>
              <w:t>3,173</w:t>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(952)</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
              <w:jc w:val="right"/>
              <w:rPr>
                <w:rFonts w:ascii="Arial" w:hAnsi="Arial" w:cs="Arial" w:eastAsia="Arial" w:hint="default"/>
                <w:sz w:val="18"/>
                <w:szCs w:val="18"/>
              </w:rPr>
            </w:pPr>
            <w:r>
              <w:rPr>
                <w:rFonts w:ascii="Arial"/>
                <w:spacing w:val="-1"/>
                <w:w w:val="95"/>
                <w:sz w:val="18"/>
              </w:rPr>
              <w:t>30%</w:t>
            </w:r>
            <w:r>
              <w:rPr>
                <w:rFonts w:ascii="Arial"/>
                <w:sz w:val="18"/>
              </w:rPr>
            </w:r>
          </w:p>
        </w:tc>
      </w:tr>
      <w:tr>
        <w:trPr>
          <w:trHeight w:val="313"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四到五年</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4"/>
              <w:jc w:val="right"/>
              <w:rPr>
                <w:rFonts w:ascii="Arial" w:hAnsi="Arial" w:cs="Arial" w:eastAsia="Arial" w:hint="default"/>
                <w:sz w:val="18"/>
                <w:szCs w:val="18"/>
              </w:rPr>
            </w:pPr>
            <w:r>
              <w:rPr>
                <w:rFonts w:ascii="Arial"/>
                <w:spacing w:val="-1"/>
                <w:w w:val="95"/>
                <w:sz w:val="18"/>
              </w:rPr>
              <w:t>103</w:t>
            </w:r>
            <w:r>
              <w:rPr>
                <w:rFonts w:ascii="Arial"/>
                <w:sz w:val="18"/>
              </w:rPr>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993" w:right="0"/>
              <w:jc w:val="left"/>
              <w:rPr>
                <w:rFonts w:ascii="Arial" w:hAnsi="Arial" w:cs="Arial" w:eastAsia="Arial" w:hint="default"/>
                <w:sz w:val="18"/>
                <w:szCs w:val="18"/>
              </w:rPr>
            </w:pPr>
            <w:r>
              <w:rPr>
                <w:rFonts w:ascii="Arial"/>
                <w:sz w:val="18"/>
              </w:rPr>
              <w:t>(62)</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27" w:right="0"/>
              <w:jc w:val="left"/>
              <w:rPr>
                <w:rFonts w:ascii="Arial" w:hAnsi="Arial" w:cs="Arial" w:eastAsia="Arial" w:hint="default"/>
                <w:sz w:val="18"/>
                <w:szCs w:val="18"/>
              </w:rPr>
            </w:pPr>
            <w:r>
              <w:rPr>
                <w:rFonts w:ascii="Arial"/>
                <w:sz w:val="18"/>
              </w:rPr>
              <w:t>60%</w:t>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99"/>
              <w:jc w:val="right"/>
              <w:rPr>
                <w:rFonts w:ascii="Arial" w:hAnsi="Arial" w:cs="Arial" w:eastAsia="Arial" w:hint="default"/>
                <w:sz w:val="18"/>
                <w:szCs w:val="18"/>
              </w:rPr>
            </w:pPr>
            <w:r>
              <w:rPr>
                <w:rFonts w:ascii="Arial"/>
                <w:spacing w:val="-1"/>
                <w:w w:val="95"/>
                <w:sz w:val="18"/>
              </w:rPr>
              <w:t>679</w:t>
            </w:r>
            <w:r>
              <w:rPr>
                <w:rFonts w:ascii="Arial"/>
                <w:sz w:val="18"/>
              </w:rPr>
            </w:r>
          </w:p>
        </w:tc>
        <w:tc>
          <w:tcPr>
            <w:tcW w:w="83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(407)</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1"/>
              <w:jc w:val="right"/>
              <w:rPr>
                <w:rFonts w:ascii="Arial" w:hAnsi="Arial" w:cs="Arial" w:eastAsia="Arial" w:hint="default"/>
                <w:sz w:val="18"/>
                <w:szCs w:val="18"/>
              </w:rPr>
            </w:pPr>
            <w:r>
              <w:rPr>
                <w:rFonts w:ascii="Arial"/>
                <w:spacing w:val="-1"/>
                <w:w w:val="95"/>
                <w:sz w:val="18"/>
              </w:rPr>
              <w:t>60%</w:t>
            </w:r>
            <w:r>
              <w:rPr>
                <w:rFonts w:ascii="Arial"/>
                <w:sz w:val="18"/>
              </w:rPr>
            </w:r>
          </w:p>
        </w:tc>
      </w:tr>
      <w:tr>
        <w:trPr>
          <w:trHeight w:val="307"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ind w:left="216"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60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64"/>
              <w:jc w:val="right"/>
              <w:rPr>
                <w:rFonts w:ascii="Arial" w:hAnsi="Arial" w:cs="Arial" w:eastAsia="Arial" w:hint="default"/>
                <w:sz w:val="18"/>
                <w:szCs w:val="18"/>
              </w:rPr>
            </w:pPr>
            <w:r>
              <w:rPr>
                <w:rFonts w:ascii="Arial"/>
                <w:spacing w:val="-1"/>
                <w:w w:val="95"/>
                <w:sz w:val="18"/>
              </w:rPr>
              <w:t>152</w:t>
            </w:r>
            <w:r>
              <w:rPr>
                <w:rFonts w:ascii="Arial"/>
                <w:sz w:val="18"/>
              </w:rPr>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4"/>
              <w:ind w:left="893" w:right="0"/>
              <w:jc w:val="left"/>
              <w:rPr>
                <w:rFonts w:ascii="Arial" w:hAnsi="Arial" w:cs="Arial" w:eastAsia="Arial" w:hint="default"/>
                <w:sz w:val="18"/>
                <w:szCs w:val="18"/>
              </w:rPr>
            </w:pPr>
            <w:r>
              <w:rPr>
                <w:rFonts w:ascii="Arial"/>
                <w:sz w:val="18"/>
              </w:rPr>
              <w:t>(152)</w:t>
            </w:r>
          </w:p>
        </w:tc>
        <w:tc>
          <w:tcPr>
            <w:tcW w:w="129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left="126" w:right="0"/>
              <w:jc w:val="left"/>
              <w:rPr>
                <w:rFonts w:ascii="Arial" w:hAnsi="Arial" w:cs="Arial" w:eastAsia="Arial" w:hint="default"/>
                <w:sz w:val="18"/>
                <w:szCs w:val="18"/>
              </w:rPr>
            </w:pPr>
            <w:r>
              <w:rPr>
                <w:rFonts w:ascii="Arial"/>
                <w:sz w:val="18"/>
              </w:rPr>
              <w:t>100%</w:t>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99"/>
              <w:jc w:val="right"/>
              <w:rPr>
                <w:rFonts w:ascii="Arial" w:hAnsi="Arial" w:cs="Arial" w:eastAsia="Arial" w:hint="default"/>
                <w:sz w:val="18"/>
                <w:szCs w:val="18"/>
              </w:rPr>
            </w:pPr>
            <w:r>
              <w:rPr>
                <w:rFonts w:ascii="Arial"/>
                <w:spacing w:val="-1"/>
                <w:w w:val="95"/>
                <w:sz w:val="18"/>
              </w:rPr>
              <w:t>484</w:t>
            </w:r>
            <w:r>
              <w:rPr>
                <w:rFonts w:ascii="Arial"/>
                <w:sz w:val="18"/>
              </w:rPr>
            </w:r>
          </w:p>
        </w:tc>
        <w:tc>
          <w:tcPr>
            <w:tcW w:w="83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56"/>
              <w:jc w:val="right"/>
              <w:rPr>
                <w:rFonts w:ascii="Arial" w:hAnsi="Arial" w:cs="Arial" w:eastAsia="Arial" w:hint="default"/>
                <w:sz w:val="18"/>
                <w:szCs w:val="18"/>
              </w:rPr>
            </w:pPr>
            <w:r>
              <w:rPr>
                <w:rFonts w:ascii="Arial"/>
                <w:spacing w:val="-1"/>
                <w:sz w:val="18"/>
              </w:rPr>
              <w:t>(484)</w:t>
            </w: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0"/>
              <w:jc w:val="right"/>
              <w:rPr>
                <w:rFonts w:ascii="Arial" w:hAnsi="Arial" w:cs="Arial" w:eastAsia="Arial" w:hint="default"/>
                <w:sz w:val="18"/>
                <w:szCs w:val="18"/>
              </w:rPr>
            </w:pPr>
            <w:r>
              <w:rPr>
                <w:rFonts w:ascii="Arial"/>
                <w:spacing w:val="-1"/>
                <w:sz w:val="18"/>
              </w:rPr>
              <w:t>100%</w:t>
            </w:r>
          </w:p>
        </w:tc>
      </w:tr>
      <w:tr>
        <w:trPr>
          <w:trHeight w:val="308"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60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right="64"/>
              <w:jc w:val="right"/>
              <w:rPr>
                <w:rFonts w:ascii="Arial" w:hAnsi="Arial" w:cs="Arial" w:eastAsia="Arial" w:hint="default"/>
                <w:sz w:val="18"/>
                <w:szCs w:val="18"/>
              </w:rPr>
            </w:pPr>
            <w:r>
              <w:rPr>
                <w:rFonts w:ascii="Arial"/>
                <w:spacing w:val="-1"/>
                <w:sz w:val="18"/>
              </w:rPr>
              <w:t>2,772,639</w:t>
            </w:r>
          </w:p>
        </w:tc>
        <w:tc>
          <w:tcPr>
            <w:tcW w:w="1574"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left="742" w:right="0"/>
              <w:jc w:val="left"/>
              <w:rPr>
                <w:rFonts w:ascii="Arial" w:hAnsi="Arial" w:cs="Arial" w:eastAsia="Arial" w:hint="default"/>
                <w:sz w:val="18"/>
                <w:szCs w:val="18"/>
              </w:rPr>
            </w:pPr>
            <w:r>
              <w:rPr>
                <w:rFonts w:ascii="Arial"/>
                <w:sz w:val="18"/>
              </w:rPr>
              <w:t>(7,343)</w:t>
            </w:r>
          </w:p>
        </w:tc>
        <w:tc>
          <w:tcPr>
            <w:tcW w:w="1298" w:type="dxa"/>
            <w:tcBorders>
              <w:top w:val="single" w:sz="4" w:space="0" w:color="000000"/>
              <w:left w:val="nil" w:sz="6" w:space="0" w:color="auto"/>
              <w:bottom w:val="single" w:sz="12" w:space="0" w:color="000000"/>
              <w:right w:val="nil" w:sz="6" w:space="0" w:color="auto"/>
            </w:tcBorders>
          </w:tcPr>
          <w:p>
            <w:pPr/>
          </w:p>
        </w:tc>
        <w:tc>
          <w:tcPr>
            <w:tcW w:w="134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48" w:right="0"/>
              <w:jc w:val="left"/>
              <w:rPr>
                <w:rFonts w:ascii="Arial" w:hAnsi="Arial" w:cs="Arial" w:eastAsia="Arial" w:hint="default"/>
                <w:sz w:val="18"/>
                <w:szCs w:val="18"/>
              </w:rPr>
            </w:pPr>
            <w:r>
              <w:rPr>
                <w:rFonts w:ascii="Arial"/>
                <w:sz w:val="18"/>
              </w:rPr>
              <w:t>1,753,528</w:t>
            </w:r>
          </w:p>
        </w:tc>
        <w:tc>
          <w:tcPr>
            <w:tcW w:w="839" w:type="dxa"/>
            <w:tcBorders>
              <w:top w:val="single" w:sz="4" w:space="0" w:color="000000"/>
              <w:left w:val="nil" w:sz="6" w:space="0" w:color="auto"/>
              <w:bottom w:val="single" w:sz="12" w:space="0" w:color="000000"/>
              <w:right w:val="nil" w:sz="6" w:space="0" w:color="auto"/>
            </w:tcBorders>
          </w:tcPr>
          <w:p>
            <w:pPr>
              <w:pStyle w:val="TableParagraph"/>
              <w:spacing w:line="240" w:lineRule="auto" w:before="40"/>
              <w:ind w:left="110" w:right="0"/>
              <w:jc w:val="left"/>
              <w:rPr>
                <w:rFonts w:ascii="Arial" w:hAnsi="Arial" w:cs="Arial" w:eastAsia="Arial" w:hint="default"/>
                <w:sz w:val="18"/>
                <w:szCs w:val="18"/>
              </w:rPr>
            </w:pPr>
            <w:r>
              <w:rPr>
                <w:rFonts w:ascii="Arial"/>
                <w:sz w:val="18"/>
              </w:rPr>
              <w:t>(10,034)</w:t>
            </w:r>
          </w:p>
        </w:tc>
        <w:tc>
          <w:tcPr>
            <w:tcW w:w="843" w:type="dxa"/>
            <w:tcBorders>
              <w:top w:val="nil" w:sz="6" w:space="0" w:color="auto"/>
              <w:left w:val="nil" w:sz="6" w:space="0" w:color="auto"/>
              <w:bottom w:val="nil" w:sz="6" w:space="0" w:color="auto"/>
              <w:right w:val="nil" w:sz="6" w:space="0" w:color="auto"/>
            </w:tcBorders>
          </w:tcPr>
          <w:p>
            <w:pPr/>
          </w:p>
        </w:tc>
      </w:tr>
      <w:tr>
        <w:trPr>
          <w:trHeight w:val="877" w:hRule="exact"/>
        </w:trPr>
        <w:tc>
          <w:tcPr>
            <w:tcW w:w="703"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right="7"/>
              <w:jc w:val="center"/>
              <w:rPr>
                <w:rFonts w:ascii="Arial" w:hAnsi="Arial" w:cs="Arial" w:eastAsia="Arial" w:hint="default"/>
                <w:sz w:val="24"/>
                <w:szCs w:val="24"/>
              </w:rPr>
            </w:pPr>
            <w:r>
              <w:rPr>
                <w:rFonts w:ascii="Arial"/>
                <w:sz w:val="24"/>
              </w:rPr>
              <w:t>(d)</w:t>
            </w:r>
          </w:p>
        </w:tc>
        <w:tc>
          <w:tcPr>
            <w:tcW w:w="9296" w:type="dxa"/>
            <w:gridSpan w:val="9"/>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09" w:right="0"/>
              <w:jc w:val="left"/>
              <w:rPr>
                <w:rFonts w:ascii="宋体" w:hAnsi="宋体" w:cs="宋体" w:eastAsia="宋体" w:hint="default"/>
                <w:sz w:val="24"/>
                <w:szCs w:val="24"/>
              </w:rPr>
            </w:pPr>
            <w:r>
              <w:rPr>
                <w:rFonts w:ascii="宋体" w:hAnsi="宋体" w:cs="宋体" w:eastAsia="宋体" w:hint="default"/>
                <w:sz w:val="24"/>
                <w:szCs w:val="24"/>
              </w:rPr>
              <w:t>本年度实际核销的其他应收款约为人民币</w:t>
            </w:r>
            <w:r>
              <w:rPr>
                <w:rFonts w:ascii="宋体" w:hAnsi="宋体" w:cs="宋体" w:eastAsia="宋体" w:hint="default"/>
                <w:spacing w:val="-61"/>
                <w:sz w:val="24"/>
                <w:szCs w:val="24"/>
              </w:rPr>
              <w:t> </w:t>
            </w:r>
            <w:r>
              <w:rPr>
                <w:rFonts w:ascii="Arial" w:hAnsi="Arial" w:cs="Arial" w:eastAsia="Arial" w:hint="default"/>
                <w:sz w:val="24"/>
                <w:szCs w:val="24"/>
              </w:rPr>
              <w:t>80</w:t>
            </w:r>
            <w:r>
              <w:rPr>
                <w:rFonts w:ascii="Arial" w:hAnsi="Arial" w:cs="Arial" w:eastAsia="Arial" w:hint="default"/>
                <w:spacing w:val="-8"/>
                <w:sz w:val="24"/>
                <w:szCs w:val="24"/>
              </w:rPr>
              <w:t> </w:t>
            </w:r>
            <w:r>
              <w:rPr>
                <w:rFonts w:ascii="宋体" w:hAnsi="宋体" w:cs="宋体" w:eastAsia="宋体" w:hint="default"/>
                <w:sz w:val="24"/>
                <w:szCs w:val="24"/>
              </w:rPr>
              <w:t>万元，其中重大的其他应收款分析如下：</w:t>
            </w:r>
          </w:p>
        </w:tc>
      </w:tr>
      <w:tr>
        <w:trPr>
          <w:trHeight w:val="1091"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313" w:lineRule="exact" w:before="212"/>
              <w:ind w:left="288" w:right="0"/>
              <w:jc w:val="left"/>
              <w:rPr>
                <w:rFonts w:ascii="宋体" w:hAnsi="宋体" w:cs="宋体" w:eastAsia="宋体" w:hint="default"/>
                <w:sz w:val="24"/>
                <w:szCs w:val="24"/>
              </w:rPr>
            </w:pPr>
            <w:r>
              <w:rPr>
                <w:rFonts w:ascii="宋体" w:hAnsi="宋体" w:cs="宋体" w:eastAsia="宋体" w:hint="default"/>
                <w:sz w:val="24"/>
                <w:szCs w:val="24"/>
              </w:rPr>
              <w:t>其他应收款</w:t>
            </w:r>
          </w:p>
          <w:p>
            <w:pPr>
              <w:pStyle w:val="TableParagraph"/>
              <w:spacing w:line="313" w:lineRule="exact"/>
              <w:ind w:left="1008" w:right="0"/>
              <w:jc w:val="left"/>
              <w:rPr>
                <w:rFonts w:ascii="宋体" w:hAnsi="宋体" w:cs="宋体" w:eastAsia="宋体" w:hint="default"/>
                <w:sz w:val="24"/>
                <w:szCs w:val="24"/>
              </w:rPr>
            </w:pPr>
            <w:r>
              <w:rPr>
                <w:rFonts w:ascii="宋体" w:hAnsi="宋体" w:cs="宋体" w:eastAsia="宋体" w:hint="default"/>
                <w:sz w:val="24"/>
                <w:szCs w:val="24"/>
              </w:rPr>
              <w:t>性质</w:t>
            </w:r>
          </w:p>
        </w:tc>
        <w:tc>
          <w:tcPr>
            <w:tcW w:w="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16"/>
              <w:jc w:val="right"/>
              <w:rPr>
                <w:rFonts w:ascii="宋体" w:hAnsi="宋体" w:cs="宋体" w:eastAsia="宋体" w:hint="default"/>
                <w:sz w:val="24"/>
                <w:szCs w:val="24"/>
              </w:rPr>
            </w:pPr>
            <w:r>
              <w:rPr>
                <w:rFonts w:ascii="宋体" w:hAnsi="宋体" w:cs="宋体" w:eastAsia="宋体" w:hint="default"/>
                <w:sz w:val="24"/>
                <w:szCs w:val="24"/>
              </w:rPr>
              <w:t>核销金额</w:t>
            </w:r>
          </w:p>
        </w:tc>
        <w:tc>
          <w:tcPr>
            <w:tcW w:w="44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20" w:right="0"/>
              <w:jc w:val="left"/>
              <w:rPr>
                <w:rFonts w:ascii="宋体" w:hAnsi="宋体" w:cs="宋体" w:eastAsia="宋体" w:hint="default"/>
                <w:sz w:val="24"/>
                <w:szCs w:val="24"/>
              </w:rPr>
            </w:pPr>
            <w:r>
              <w:rPr>
                <w:rFonts w:ascii="宋体" w:hAnsi="宋体" w:cs="宋体" w:eastAsia="宋体" w:hint="default"/>
                <w:sz w:val="24"/>
                <w:szCs w:val="24"/>
              </w:rPr>
              <w:t>核销原因</w:t>
            </w:r>
          </w:p>
        </w:tc>
        <w:tc>
          <w:tcPr>
            <w:tcW w:w="1349" w:type="dxa"/>
            <w:tcBorders>
              <w:top w:val="nil" w:sz="6" w:space="0" w:color="auto"/>
              <w:left w:val="nil" w:sz="6" w:space="0" w:color="auto"/>
              <w:bottom w:val="nil" w:sz="6" w:space="0" w:color="auto"/>
              <w:right w:val="nil" w:sz="6" w:space="0" w:color="auto"/>
            </w:tcBorders>
          </w:tcPr>
          <w:p>
            <w:pPr>
              <w:pStyle w:val="TableParagraph"/>
              <w:spacing w:line="268" w:lineRule="auto" w:before="174"/>
              <w:ind w:left="298" w:right="89" w:firstLine="240"/>
              <w:jc w:val="left"/>
              <w:rPr>
                <w:rFonts w:ascii="宋体" w:hAnsi="宋体" w:cs="宋体" w:eastAsia="宋体" w:hint="default"/>
                <w:sz w:val="24"/>
                <w:szCs w:val="24"/>
              </w:rPr>
            </w:pPr>
            <w:r>
              <w:rPr>
                <w:rFonts w:ascii="宋体" w:hAnsi="宋体" w:cs="宋体" w:eastAsia="宋体" w:hint="default"/>
                <w:sz w:val="24"/>
                <w:szCs w:val="24"/>
              </w:rPr>
              <w:t>履行的 核销程序</w:t>
            </w:r>
          </w:p>
        </w:tc>
        <w:tc>
          <w:tcPr>
            <w:tcW w:w="1682" w:type="dxa"/>
            <w:gridSpan w:val="2"/>
            <w:tcBorders>
              <w:top w:val="nil" w:sz="6" w:space="0" w:color="auto"/>
              <w:left w:val="nil" w:sz="6" w:space="0" w:color="auto"/>
              <w:bottom w:val="nil" w:sz="6" w:space="0" w:color="auto"/>
              <w:right w:val="nil" w:sz="6" w:space="0" w:color="auto"/>
            </w:tcBorders>
          </w:tcPr>
          <w:p>
            <w:pPr>
              <w:pStyle w:val="TableParagraph"/>
              <w:spacing w:line="313" w:lineRule="exact" w:before="212"/>
              <w:ind w:left="171" w:right="0"/>
              <w:jc w:val="left"/>
              <w:rPr>
                <w:rFonts w:ascii="宋体" w:hAnsi="宋体" w:cs="宋体" w:eastAsia="宋体" w:hint="default"/>
                <w:sz w:val="24"/>
                <w:szCs w:val="24"/>
              </w:rPr>
            </w:pPr>
            <w:r>
              <w:rPr>
                <w:rFonts w:ascii="宋体" w:hAnsi="宋体" w:cs="宋体" w:eastAsia="宋体" w:hint="default"/>
                <w:sz w:val="24"/>
                <w:szCs w:val="24"/>
              </w:rPr>
              <w:t>是否因关联交</w:t>
            </w:r>
          </w:p>
          <w:p>
            <w:pPr>
              <w:pStyle w:val="TableParagraph"/>
              <w:spacing w:line="313" w:lineRule="exact"/>
              <w:ind w:left="891" w:right="0"/>
              <w:jc w:val="left"/>
              <w:rPr>
                <w:rFonts w:ascii="宋体" w:hAnsi="宋体" w:cs="宋体" w:eastAsia="宋体" w:hint="default"/>
                <w:sz w:val="24"/>
                <w:szCs w:val="24"/>
              </w:rPr>
            </w:pPr>
            <w:r>
              <w:rPr>
                <w:rFonts w:ascii="宋体" w:hAnsi="宋体" w:cs="宋体" w:eastAsia="宋体" w:hint="default"/>
                <w:sz w:val="24"/>
                <w:szCs w:val="24"/>
              </w:rPr>
              <w:t>易产生</w:t>
            </w:r>
          </w:p>
        </w:tc>
      </w:tr>
      <w:tr>
        <w:trPr>
          <w:trHeight w:val="1353" w:hRule="exact"/>
        </w:trPr>
        <w:tc>
          <w:tcPr>
            <w:tcW w:w="703" w:type="dxa"/>
            <w:tcBorders>
              <w:top w:val="nil" w:sz="6" w:space="0" w:color="auto"/>
              <w:left w:val="nil" w:sz="6" w:space="0" w:color="auto"/>
              <w:bottom w:val="nil" w:sz="6" w:space="0" w:color="auto"/>
              <w:right w:val="nil" w:sz="6" w:space="0" w:color="auto"/>
            </w:tcBorders>
          </w:tcPr>
          <w:p>
            <w:pPr/>
          </w:p>
        </w:tc>
        <w:tc>
          <w:tcPr>
            <w:tcW w:w="17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5"/>
              <w:ind w:right="0"/>
              <w:jc w:val="left"/>
              <w:rPr>
                <w:rFonts w:ascii="Times New Roman" w:hAnsi="Times New Roman" w:cs="Times New Roman" w:eastAsia="Times New Roman" w:hint="default"/>
                <w:sz w:val="33"/>
                <w:szCs w:val="33"/>
              </w:rPr>
            </w:pPr>
          </w:p>
          <w:p>
            <w:pPr>
              <w:pStyle w:val="TableParagraph"/>
              <w:spacing w:line="268" w:lineRule="auto"/>
              <w:ind w:left="690" w:right="132" w:hanging="481"/>
              <w:jc w:val="left"/>
              <w:rPr>
                <w:rFonts w:ascii="宋体" w:hAnsi="宋体" w:cs="宋体" w:eastAsia="宋体" w:hint="default"/>
                <w:sz w:val="24"/>
                <w:szCs w:val="24"/>
              </w:rPr>
            </w:pPr>
            <w:r>
              <w:rPr>
                <w:rFonts w:ascii="宋体" w:hAnsi="宋体" w:cs="宋体" w:eastAsia="宋体" w:hint="default"/>
                <w:sz w:val="24"/>
                <w:szCs w:val="24"/>
              </w:rPr>
              <w:t>常深工贸实业 公司</w:t>
            </w: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20"/>
              <w:jc w:val="right"/>
              <w:rPr>
                <w:rFonts w:ascii="宋体" w:hAnsi="宋体" w:cs="宋体" w:eastAsia="宋体" w:hint="default"/>
                <w:sz w:val="22"/>
                <w:szCs w:val="22"/>
              </w:rPr>
            </w:pPr>
            <w:r>
              <w:rPr>
                <w:rFonts w:ascii="宋体" w:hAnsi="宋体" w:cs="宋体" w:eastAsia="宋体" w:hint="default"/>
                <w:w w:val="95"/>
                <w:sz w:val="22"/>
                <w:szCs w:val="22"/>
              </w:rPr>
              <w:t>采购押金</w:t>
            </w:r>
            <w:r>
              <w:rPr>
                <w:rFonts w:ascii="宋体" w:hAnsi="宋体" w:cs="宋体" w:eastAsia="宋体" w:hint="default"/>
                <w:sz w:val="22"/>
                <w:szCs w:val="22"/>
              </w:rPr>
            </w:r>
          </w:p>
        </w:tc>
        <w:tc>
          <w:tcPr>
            <w:tcW w:w="52" w:type="dxa"/>
            <w:tcBorders>
              <w:top w:val="nil" w:sz="6" w:space="0" w:color="auto"/>
              <w:left w:val="nil" w:sz="6" w:space="0" w:color="auto"/>
              <w:bottom w:val="nil" w:sz="6" w:space="0" w:color="auto"/>
              <w:right w:val="nil" w:sz="6" w:space="0" w:color="auto"/>
            </w:tcBorders>
          </w:tcPr>
          <w:p>
            <w:pPr/>
          </w:p>
        </w:tc>
        <w:tc>
          <w:tcPr>
            <w:tcW w:w="107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17"/>
              <w:jc w:val="right"/>
              <w:rPr>
                <w:rFonts w:ascii="Arial" w:hAnsi="Arial" w:cs="Arial" w:eastAsia="Arial" w:hint="default"/>
                <w:sz w:val="24"/>
                <w:szCs w:val="24"/>
              </w:rPr>
            </w:pPr>
            <w:r>
              <w:rPr>
                <w:rFonts w:ascii="Arial"/>
                <w:spacing w:val="-1"/>
                <w:w w:val="95"/>
                <w:sz w:val="24"/>
              </w:rPr>
              <w:t>438</w:t>
            </w:r>
            <w:r>
              <w:rPr>
                <w:rFonts w:ascii="Arial"/>
                <w:sz w:val="24"/>
              </w:rPr>
            </w:r>
          </w:p>
        </w:tc>
        <w:tc>
          <w:tcPr>
            <w:tcW w:w="1742"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left="43" w:right="0"/>
              <w:jc w:val="left"/>
              <w:rPr>
                <w:rFonts w:ascii="宋体" w:hAnsi="宋体" w:cs="宋体" w:eastAsia="宋体" w:hint="default"/>
                <w:sz w:val="24"/>
                <w:szCs w:val="24"/>
              </w:rPr>
            </w:pPr>
            <w:r>
              <w:rPr>
                <w:rFonts w:ascii="宋体" w:hAnsi="宋体" w:cs="宋体" w:eastAsia="宋体" w:hint="default"/>
                <w:sz w:val="24"/>
                <w:szCs w:val="24"/>
              </w:rPr>
              <w:t>长时间催讨无果</w:t>
            </w:r>
          </w:p>
        </w:tc>
        <w:tc>
          <w:tcPr>
            <w:tcW w:w="1349" w:type="dxa"/>
            <w:tcBorders>
              <w:top w:val="nil" w:sz="6" w:space="0" w:color="auto"/>
              <w:left w:val="nil" w:sz="6" w:space="0" w:color="auto"/>
              <w:bottom w:val="nil" w:sz="6" w:space="0" w:color="auto"/>
              <w:right w:val="nil" w:sz="6" w:space="0" w:color="auto"/>
            </w:tcBorders>
          </w:tcPr>
          <w:p>
            <w:pPr>
              <w:pStyle w:val="TableParagraph"/>
              <w:spacing w:line="237" w:lineRule="auto" w:before="186"/>
              <w:ind w:left="157" w:right="90"/>
              <w:jc w:val="both"/>
              <w:rPr>
                <w:rFonts w:ascii="宋体" w:hAnsi="宋体" w:cs="宋体" w:eastAsia="宋体" w:hint="default"/>
                <w:sz w:val="22"/>
                <w:szCs w:val="22"/>
              </w:rPr>
            </w:pPr>
            <w:r>
              <w:rPr>
                <w:rFonts w:ascii="宋体" w:hAnsi="宋体" w:cs="宋体" w:eastAsia="宋体" w:hint="default"/>
                <w:sz w:val="22"/>
                <w:szCs w:val="22"/>
              </w:rPr>
              <w:t>由业务部及</w:t>
            </w:r>
            <w:r>
              <w:rPr>
                <w:rFonts w:ascii="宋体" w:hAnsi="宋体" w:cs="宋体" w:eastAsia="宋体" w:hint="default"/>
                <w:w w:val="99"/>
                <w:sz w:val="22"/>
                <w:szCs w:val="22"/>
              </w:rPr>
              <w:t> </w:t>
            </w:r>
            <w:r>
              <w:rPr>
                <w:rFonts w:ascii="宋体" w:hAnsi="宋体" w:cs="宋体" w:eastAsia="宋体" w:hint="default"/>
                <w:sz w:val="22"/>
                <w:szCs w:val="22"/>
              </w:rPr>
              <w:t>财务部相关</w:t>
            </w:r>
            <w:r>
              <w:rPr>
                <w:rFonts w:ascii="宋体" w:hAnsi="宋体" w:cs="宋体" w:eastAsia="宋体" w:hint="default"/>
                <w:w w:val="99"/>
                <w:sz w:val="22"/>
                <w:szCs w:val="22"/>
              </w:rPr>
              <w:t> </w:t>
            </w:r>
            <w:r>
              <w:rPr>
                <w:rFonts w:ascii="宋体" w:hAnsi="宋体" w:cs="宋体" w:eastAsia="宋体" w:hint="default"/>
                <w:sz w:val="22"/>
                <w:szCs w:val="22"/>
              </w:rPr>
              <w:t>负责人审批</w:t>
            </w:r>
          </w:p>
          <w:p>
            <w:pPr>
              <w:pStyle w:val="TableParagraph"/>
              <w:spacing w:line="287" w:lineRule="exact"/>
              <w:ind w:left="817" w:right="0"/>
              <w:jc w:val="left"/>
              <w:rPr>
                <w:rFonts w:ascii="宋体" w:hAnsi="宋体" w:cs="宋体" w:eastAsia="宋体" w:hint="default"/>
                <w:sz w:val="22"/>
                <w:szCs w:val="22"/>
              </w:rPr>
            </w:pPr>
            <w:r>
              <w:rPr>
                <w:rFonts w:ascii="宋体" w:hAnsi="宋体" w:cs="宋体" w:eastAsia="宋体" w:hint="default"/>
                <w:sz w:val="22"/>
                <w:szCs w:val="22"/>
              </w:rPr>
              <w:t>通过</w:t>
            </w:r>
          </w:p>
        </w:tc>
        <w:tc>
          <w:tcPr>
            <w:tcW w:w="839" w:type="dxa"/>
            <w:tcBorders>
              <w:top w:val="nil" w:sz="6" w:space="0" w:color="auto"/>
              <w:left w:val="nil" w:sz="6" w:space="0" w:color="auto"/>
              <w:bottom w:val="nil" w:sz="6" w:space="0" w:color="auto"/>
              <w:right w:val="nil" w:sz="6" w:space="0" w:color="auto"/>
            </w:tcBorders>
          </w:tcPr>
          <w:p>
            <w:pPr/>
          </w:p>
        </w:tc>
        <w:tc>
          <w:tcPr>
            <w:tcW w:w="84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3"/>
              <w:ind w:right="68"/>
              <w:jc w:val="right"/>
              <w:rPr>
                <w:rFonts w:ascii="宋体" w:hAnsi="宋体" w:cs="宋体" w:eastAsia="宋体" w:hint="default"/>
                <w:sz w:val="24"/>
                <w:szCs w:val="24"/>
              </w:rPr>
            </w:pPr>
            <w:r>
              <w:rPr>
                <w:rFonts w:ascii="宋体" w:hAnsi="宋体" w:cs="宋体" w:eastAsia="宋体" w:hint="default"/>
                <w:sz w:val="24"/>
                <w:szCs w:val="24"/>
              </w:rPr>
              <w:t>否</w:t>
            </w:r>
          </w:p>
        </w:tc>
      </w:tr>
    </w:tbl>
    <w:p>
      <w:pPr>
        <w:spacing w:after="0" w:line="240" w:lineRule="auto"/>
        <w:jc w:val="right"/>
        <w:rPr>
          <w:rFonts w:ascii="宋体" w:hAnsi="宋体" w:cs="宋体" w:eastAsia="宋体" w:hint="default"/>
          <w:sz w:val="24"/>
          <w:szCs w:val="24"/>
        </w:rPr>
        <w:sectPr>
          <w:pgSz w:w="11910" w:h="16840"/>
          <w:pgMar w:header="755" w:footer="704" w:top="1900" w:bottom="900" w:left="1420" w:right="0"/>
        </w:sectPr>
      </w:pPr>
    </w:p>
    <w:p>
      <w:pPr>
        <w:spacing w:line="240" w:lineRule="auto" w:before="5"/>
        <w:rPr>
          <w:rFonts w:ascii="Times New Roman" w:hAnsi="Times New Roman" w:cs="Times New Roman" w:eastAsia="Times New Roman" w:hint="default"/>
          <w:sz w:val="24"/>
          <w:szCs w:val="24"/>
        </w:rPr>
      </w:pPr>
    </w:p>
    <w:p>
      <w:pPr>
        <w:pStyle w:val="Heading3"/>
        <w:tabs>
          <w:tab w:pos="865" w:val="left" w:leader="none"/>
        </w:tabs>
        <w:spacing w:line="542" w:lineRule="auto" w:before="26"/>
        <w:ind w:left="145" w:right="7139"/>
        <w:jc w:val="left"/>
        <w:rPr>
          <w:rFonts w:ascii="Arial" w:hAnsi="Arial" w:cs="Arial" w:eastAsia="Arial" w:hint="default"/>
        </w:rPr>
      </w:pPr>
      <w:r>
        <w:rPr/>
        <w:t>十六</w:t>
        <w:tab/>
        <w:t>公司财务报表附注</w:t>
      </w:r>
      <w:r>
        <w:rPr>
          <w:rFonts w:ascii="Arial" w:hAnsi="Arial" w:cs="Arial" w:eastAsia="Arial" w:hint="default"/>
        </w:rPr>
        <w:t>(</w:t>
      </w:r>
      <w:r>
        <w:rPr/>
        <w:t>续</w:t>
      </w:r>
      <w:r>
        <w:rPr>
          <w:rFonts w:ascii="Arial" w:hAnsi="Arial" w:cs="Arial" w:eastAsia="Arial" w:hint="default"/>
        </w:rPr>
        <w:t>) </w:t>
      </w:r>
      <w:r>
        <w:rPr>
          <w:rFonts w:ascii="Arial" w:hAnsi="Arial" w:cs="Arial" w:eastAsia="Arial" w:hint="default"/>
          <w:w w:val="95"/>
          <w:position w:val="2"/>
        </w:rPr>
        <w:t>(2)</w:t>
        <w:tab/>
      </w:r>
      <w:r>
        <w:rPr/>
        <w:t>其他应收款 </w:t>
      </w:r>
      <w:r>
        <w:rPr>
          <w:rFonts w:ascii="Arial" w:hAnsi="Arial" w:cs="Arial" w:eastAsia="Arial" w:hint="default"/>
        </w:rPr>
        <w:t>(</w:t>
      </w:r>
      <w:r>
        <w:rPr/>
        <w:t>续</w:t>
      </w:r>
      <w:r>
        <w:rPr>
          <w:rFonts w:ascii="Arial" w:hAnsi="Arial" w:cs="Arial" w:eastAsia="Arial" w:hint="default"/>
        </w:rPr>
        <w:t>)</w:t>
      </w:r>
    </w:p>
    <w:p>
      <w:pPr>
        <w:pStyle w:val="Heading3"/>
        <w:tabs>
          <w:tab w:pos="865" w:val="left" w:leader="none"/>
        </w:tabs>
        <w:spacing w:line="240" w:lineRule="auto" w:before="53"/>
        <w:ind w:left="145" w:right="0"/>
        <w:jc w:val="left"/>
        <w:rPr>
          <w:rFonts w:ascii="宋体" w:hAnsi="宋体" w:cs="宋体" w:eastAsia="宋体" w:hint="default"/>
        </w:rPr>
      </w:pPr>
      <w:r>
        <w:rPr>
          <w:rFonts w:ascii="Arial" w:hAnsi="Arial" w:cs="Arial" w:eastAsia="Arial" w:hint="default"/>
          <w:spacing w:val="-1"/>
          <w:position w:val="2"/>
        </w:rPr>
        <w:t>(e)</w:t>
        <w:tab/>
      </w:r>
      <w:r>
        <w:rPr>
          <w:rFonts w:ascii="宋体" w:hAnsi="宋体" w:cs="宋体" w:eastAsia="宋体" w:hint="default"/>
        </w:rPr>
        <w:t>于</w:t>
      </w:r>
      <w:r>
        <w:rPr>
          <w:rFonts w:ascii="宋体" w:hAnsi="宋体" w:cs="宋体" w:eastAsia="宋体" w:hint="default"/>
          <w:spacing w:val="-60"/>
        </w:rPr>
        <w:t> </w:t>
      </w:r>
      <w:r>
        <w:rPr>
          <w:rFonts w:ascii="Arial" w:hAnsi="Arial" w:cs="Arial" w:eastAsia="Arial" w:hint="default"/>
          <w:spacing w:val="-1"/>
        </w:rPr>
        <w:t>2014</w:t>
      </w:r>
      <w:r>
        <w:rPr>
          <w:rFonts w:ascii="Arial" w:hAnsi="Arial" w:cs="Arial" w:eastAsia="Arial" w:hint="default"/>
          <w:spacing w:val="-7"/>
        </w:rPr>
        <w:t> </w:t>
      </w:r>
      <w:r>
        <w:rPr>
          <w:rFonts w:ascii="宋体" w:hAnsi="宋体" w:cs="宋体" w:eastAsia="宋体" w:hint="default"/>
        </w:rPr>
        <w:t>年</w:t>
      </w:r>
      <w:r>
        <w:rPr>
          <w:rFonts w:ascii="宋体" w:hAnsi="宋体" w:cs="宋体" w:eastAsia="宋体" w:hint="default"/>
          <w:spacing w:val="-59"/>
        </w:rPr>
        <w:t> </w:t>
      </w:r>
      <w:r>
        <w:rPr>
          <w:rFonts w:ascii="Arial" w:hAnsi="Arial" w:cs="Arial" w:eastAsia="Arial" w:hint="default"/>
          <w:spacing w:val="-1"/>
        </w:rPr>
        <w:t>12</w:t>
      </w:r>
      <w:r>
        <w:rPr>
          <w:rFonts w:ascii="Arial" w:hAnsi="Arial" w:cs="Arial" w:eastAsia="Arial" w:hint="default"/>
          <w:spacing w:val="-7"/>
        </w:rPr>
        <w:t> </w:t>
      </w:r>
      <w:r>
        <w:rPr>
          <w:rFonts w:ascii="宋体" w:hAnsi="宋体" w:cs="宋体" w:eastAsia="宋体" w:hint="default"/>
        </w:rPr>
        <w:t>月</w:t>
      </w:r>
      <w:r>
        <w:rPr>
          <w:rFonts w:ascii="宋体" w:hAnsi="宋体" w:cs="宋体" w:eastAsia="宋体" w:hint="default"/>
          <w:spacing w:val="-60"/>
        </w:rPr>
        <w:t> </w:t>
      </w:r>
      <w:r>
        <w:rPr>
          <w:rFonts w:ascii="Arial" w:hAnsi="Arial" w:cs="Arial" w:eastAsia="Arial" w:hint="default"/>
          <w:spacing w:val="-1"/>
        </w:rPr>
        <w:t>31</w:t>
      </w:r>
      <w:r>
        <w:rPr>
          <w:rFonts w:ascii="Arial" w:hAnsi="Arial" w:cs="Arial" w:eastAsia="Arial" w:hint="default"/>
          <w:spacing w:val="-7"/>
        </w:rPr>
        <w:t> </w:t>
      </w:r>
      <w:r>
        <w:rPr>
          <w:rFonts w:ascii="宋体" w:hAnsi="宋体" w:cs="宋体" w:eastAsia="宋体" w:hint="default"/>
        </w:rPr>
        <w:t>日，按欠款方归集的余额前五名的其他应收款分析如下：</w:t>
      </w:r>
    </w:p>
    <w:p>
      <w:pPr>
        <w:spacing w:line="240" w:lineRule="auto" w:before="9"/>
        <w:rPr>
          <w:rFonts w:ascii="宋体" w:hAnsi="宋体" w:cs="宋体" w:eastAsia="宋体" w:hint="default"/>
          <w:sz w:val="23"/>
          <w:szCs w:val="23"/>
        </w:rPr>
      </w:pPr>
    </w:p>
    <w:tbl>
      <w:tblPr>
        <w:tblW w:w="0" w:type="auto"/>
        <w:jc w:val="left"/>
        <w:tblInd w:w="110" w:type="dxa"/>
        <w:tblLayout w:type="fixed"/>
        <w:tblCellMar>
          <w:top w:w="0" w:type="dxa"/>
          <w:left w:w="0" w:type="dxa"/>
          <w:bottom w:w="0" w:type="dxa"/>
          <w:right w:w="0" w:type="dxa"/>
        </w:tblCellMar>
        <w:tblLook w:val="01E0"/>
      </w:tblPr>
      <w:tblGrid>
        <w:gridCol w:w="535"/>
        <w:gridCol w:w="2088"/>
        <w:gridCol w:w="1385"/>
        <w:gridCol w:w="1134"/>
        <w:gridCol w:w="1134"/>
        <w:gridCol w:w="1594"/>
        <w:gridCol w:w="1010"/>
      </w:tblGrid>
      <w:tr>
        <w:trPr>
          <w:trHeight w:val="725" w:hRule="exact"/>
        </w:trPr>
        <w:tc>
          <w:tcPr>
            <w:tcW w:w="535" w:type="dxa"/>
            <w:vMerge w:val="restart"/>
            <w:tcBorders>
              <w:top w:val="nil" w:sz="6" w:space="0" w:color="auto"/>
              <w:left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性质</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余额</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0" w:right="230" w:hanging="360"/>
              <w:jc w:val="left"/>
              <w:rPr>
                <w:rFonts w:ascii="宋体" w:hAnsi="宋体" w:cs="宋体" w:eastAsia="宋体" w:hint="default"/>
                <w:sz w:val="18"/>
                <w:szCs w:val="18"/>
              </w:rPr>
            </w:pPr>
            <w:r>
              <w:rPr>
                <w:rFonts w:ascii="宋体" w:hAnsi="宋体" w:cs="宋体" w:eastAsia="宋体" w:hint="default"/>
                <w:sz w:val="18"/>
                <w:szCs w:val="18"/>
              </w:rPr>
              <w:t>占其他应收款余 额总额比例</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42" w:hRule="exact"/>
        </w:trPr>
        <w:tc>
          <w:tcPr>
            <w:tcW w:w="535" w:type="dxa"/>
            <w:vMerge/>
            <w:tcBorders>
              <w:left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78" w:lineRule="auto" w:before="155"/>
              <w:ind w:left="580" w:right="426" w:hanging="361"/>
              <w:jc w:val="left"/>
              <w:rPr>
                <w:rFonts w:ascii="宋体" w:hAnsi="宋体" w:cs="宋体" w:eastAsia="宋体" w:hint="default"/>
                <w:sz w:val="18"/>
                <w:szCs w:val="18"/>
              </w:rPr>
            </w:pPr>
            <w:r>
              <w:rPr>
                <w:rFonts w:ascii="宋体" w:hAnsi="宋体" w:cs="宋体" w:eastAsia="宋体" w:hint="default"/>
                <w:sz w:val="18"/>
                <w:szCs w:val="18"/>
              </w:rPr>
              <w:t>中国光大银行股份 有限公司</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理财产品</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6"/>
              <w:jc w:val="right"/>
              <w:rPr>
                <w:rFonts w:ascii="Arial" w:hAnsi="Arial" w:cs="Arial" w:eastAsia="Arial" w:hint="default"/>
                <w:sz w:val="18"/>
                <w:szCs w:val="18"/>
              </w:rPr>
            </w:pPr>
            <w:r>
              <w:rPr>
                <w:rFonts w:ascii="Arial"/>
                <w:spacing w:val="-1"/>
                <w:sz w:val="18"/>
              </w:rPr>
              <w:t>700,000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5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1"/>
              <w:jc w:val="right"/>
              <w:rPr>
                <w:rFonts w:ascii="Arial" w:hAnsi="Arial" w:cs="Arial" w:eastAsia="Arial" w:hint="default"/>
                <w:sz w:val="18"/>
                <w:szCs w:val="18"/>
              </w:rPr>
            </w:pPr>
            <w:r>
              <w:rPr>
                <w:rFonts w:ascii="Arial"/>
                <w:spacing w:val="-1"/>
                <w:sz w:val="18"/>
              </w:rPr>
              <w:t>17%</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535" w:type="dxa"/>
            <w:vMerge/>
            <w:tcBorders>
              <w:left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78" w:lineRule="auto"/>
              <w:ind w:left="580" w:right="426" w:hanging="361"/>
              <w:jc w:val="left"/>
              <w:rPr>
                <w:rFonts w:ascii="宋体" w:hAnsi="宋体" w:cs="宋体" w:eastAsia="宋体" w:hint="default"/>
                <w:sz w:val="18"/>
                <w:szCs w:val="18"/>
              </w:rPr>
            </w:pPr>
            <w:r>
              <w:rPr>
                <w:rFonts w:ascii="宋体" w:hAnsi="宋体" w:cs="宋体" w:eastAsia="宋体" w:hint="default"/>
                <w:sz w:val="18"/>
                <w:szCs w:val="18"/>
              </w:rPr>
              <w:t>汕头市龙湖苏宁电 器有限公司</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541,279</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6"/>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1"/>
              <w:jc w:val="right"/>
              <w:rPr>
                <w:rFonts w:ascii="Arial" w:hAnsi="Arial" w:cs="Arial" w:eastAsia="Arial" w:hint="default"/>
                <w:sz w:val="18"/>
                <w:szCs w:val="18"/>
              </w:rPr>
            </w:pPr>
            <w:r>
              <w:rPr>
                <w:rFonts w:ascii="Arial"/>
                <w:spacing w:val="-1"/>
                <w:sz w:val="18"/>
              </w:rPr>
              <w:t>13%</w:t>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535" w:type="dxa"/>
            <w:vMerge/>
            <w:tcBorders>
              <w:left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78" w:lineRule="auto"/>
              <w:ind w:left="580" w:right="426" w:hanging="361"/>
              <w:jc w:val="left"/>
              <w:rPr>
                <w:rFonts w:ascii="宋体" w:hAnsi="宋体" w:cs="宋体" w:eastAsia="宋体" w:hint="default"/>
                <w:sz w:val="18"/>
                <w:szCs w:val="18"/>
              </w:rPr>
            </w:pPr>
            <w:r>
              <w:rPr>
                <w:rFonts w:ascii="宋体" w:hAnsi="宋体" w:cs="宋体" w:eastAsia="宋体" w:hint="default"/>
                <w:sz w:val="18"/>
                <w:szCs w:val="18"/>
              </w:rPr>
              <w:t>南京苏宁软件技术 有限公司</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434,881</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2"/>
              <w:jc w:val="right"/>
              <w:rPr>
                <w:rFonts w:ascii="Arial" w:hAnsi="Arial" w:cs="Arial" w:eastAsia="Arial" w:hint="default"/>
                <w:sz w:val="18"/>
                <w:szCs w:val="18"/>
              </w:rPr>
            </w:pPr>
            <w:r>
              <w:rPr>
                <w:rFonts w:ascii="Arial"/>
                <w:spacing w:val="-1"/>
                <w:w w:val="95"/>
                <w:sz w:val="18"/>
              </w:rPr>
              <w:t>10%</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587" w:hRule="exact"/>
        </w:trPr>
        <w:tc>
          <w:tcPr>
            <w:tcW w:w="535" w:type="dxa"/>
            <w:vMerge/>
            <w:tcBorders>
              <w:left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78" w:lineRule="auto"/>
              <w:ind w:left="580" w:right="426" w:hanging="361"/>
              <w:jc w:val="left"/>
              <w:rPr>
                <w:rFonts w:ascii="宋体" w:hAnsi="宋体" w:cs="宋体" w:eastAsia="宋体" w:hint="default"/>
                <w:sz w:val="18"/>
                <w:szCs w:val="18"/>
              </w:rPr>
            </w:pPr>
            <w:r>
              <w:rPr>
                <w:rFonts w:ascii="宋体" w:hAnsi="宋体" w:cs="宋体" w:eastAsia="宋体" w:hint="default"/>
                <w:sz w:val="18"/>
                <w:szCs w:val="18"/>
              </w:rPr>
              <w:t>苏宁商业保理有限 公司</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spacing w:val="-2"/>
                <w:w w:val="95"/>
                <w:sz w:val="18"/>
              </w:rPr>
              <w:t>249,117</w:t>
            </w:r>
            <w:r>
              <w:rPr>
                <w:rFonts w:ascii="Arial"/>
                <w:spacing w:val="-2"/>
                <w:sz w:val="18"/>
              </w:rPr>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7"/>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年以内</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2"/>
              <w:jc w:val="right"/>
              <w:rPr>
                <w:rFonts w:ascii="Arial" w:hAnsi="Arial" w:cs="Arial" w:eastAsia="Arial" w:hint="default"/>
                <w:sz w:val="18"/>
                <w:szCs w:val="18"/>
              </w:rPr>
            </w:pPr>
            <w:r>
              <w:rPr>
                <w:rFonts w:ascii="Arial"/>
                <w:spacing w:val="-1"/>
                <w:w w:val="95"/>
                <w:sz w:val="18"/>
              </w:rPr>
              <w:t>6%</w:t>
            </w:r>
            <w:r>
              <w:rPr>
                <w:rFonts w:ascii="Arial"/>
                <w:sz w:val="18"/>
              </w:rPr>
            </w:r>
          </w:p>
        </w:tc>
        <w:tc>
          <w:tcPr>
            <w:tcW w:w="101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579" w:hRule="exact"/>
        </w:trPr>
        <w:tc>
          <w:tcPr>
            <w:tcW w:w="535" w:type="dxa"/>
            <w:vMerge/>
            <w:tcBorders>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Style w:val="TableParagraph"/>
              <w:spacing w:line="278" w:lineRule="auto"/>
              <w:ind w:left="580" w:right="425" w:hanging="361"/>
              <w:jc w:val="left"/>
              <w:rPr>
                <w:rFonts w:ascii="宋体" w:hAnsi="宋体" w:cs="宋体" w:eastAsia="宋体" w:hint="default"/>
                <w:sz w:val="18"/>
                <w:szCs w:val="18"/>
              </w:rPr>
            </w:pPr>
            <w:r>
              <w:rPr>
                <w:rFonts w:ascii="宋体" w:hAnsi="宋体" w:cs="宋体" w:eastAsia="宋体" w:hint="default"/>
                <w:sz w:val="18"/>
                <w:szCs w:val="18"/>
              </w:rPr>
              <w:t>西安新城苏宁云商 商贸有限公司</w:t>
            </w:r>
          </w:p>
        </w:tc>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5"/>
              <w:jc w:val="right"/>
              <w:rPr>
                <w:rFonts w:ascii="宋体" w:hAnsi="宋体" w:cs="宋体" w:eastAsia="宋体" w:hint="default"/>
                <w:sz w:val="18"/>
                <w:szCs w:val="18"/>
              </w:rPr>
            </w:pPr>
            <w:r>
              <w:rPr>
                <w:rFonts w:ascii="宋体" w:hAnsi="宋体" w:cs="宋体" w:eastAsia="宋体" w:hint="default"/>
                <w:sz w:val="18"/>
                <w:szCs w:val="18"/>
              </w:rPr>
              <w:t>集团内往来</w:t>
            </w:r>
          </w:p>
        </w:tc>
        <w:tc>
          <w:tcPr>
            <w:tcW w:w="1134"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6"/>
              <w:jc w:val="right"/>
              <w:rPr>
                <w:rFonts w:ascii="Arial" w:hAnsi="Arial" w:cs="Arial" w:eastAsia="Arial" w:hint="default"/>
                <w:sz w:val="18"/>
                <w:szCs w:val="18"/>
              </w:rPr>
            </w:pPr>
            <w:r>
              <w:rPr>
                <w:rFonts w:ascii="Arial"/>
                <w:spacing w:val="-1"/>
                <w:sz w:val="18"/>
              </w:rPr>
              <w:t>195,010</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40" w:lineRule="auto"/>
              <w:ind w:right="56"/>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94"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32"/>
              <w:jc w:val="right"/>
              <w:rPr>
                <w:rFonts w:ascii="Arial" w:hAnsi="Arial" w:cs="Arial" w:eastAsia="Arial" w:hint="default"/>
                <w:sz w:val="18"/>
                <w:szCs w:val="18"/>
              </w:rPr>
            </w:pPr>
            <w:r>
              <w:rPr>
                <w:rFonts w:ascii="Arial"/>
                <w:spacing w:val="-1"/>
                <w:w w:val="95"/>
                <w:sz w:val="18"/>
              </w:rPr>
              <w:t>5%</w:t>
            </w:r>
            <w:r>
              <w:rPr>
                <w:rFonts w:ascii="Arial"/>
                <w:sz w:val="18"/>
              </w:rPr>
            </w:r>
          </w:p>
        </w:tc>
        <w:tc>
          <w:tcPr>
            <w:tcW w:w="1010" w:type="dxa"/>
            <w:tcBorders>
              <w:top w:val="nil" w:sz="6" w:space="0" w:color="auto"/>
              <w:left w:val="nil" w:sz="6" w:space="0" w:color="auto"/>
              <w:bottom w:val="single" w:sz="2" w:space="0" w:color="000000"/>
              <w:right w:val="nil" w:sz="6" w:space="0" w:color="auto"/>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304" w:hRule="exact"/>
        </w:trPr>
        <w:tc>
          <w:tcPr>
            <w:tcW w:w="535" w:type="dxa"/>
            <w:tcBorders>
              <w:top w:val="nil" w:sz="6" w:space="0" w:color="auto"/>
              <w:left w:val="nil" w:sz="6" w:space="0" w:color="auto"/>
              <w:bottom w:val="nil" w:sz="6" w:space="0" w:color="auto"/>
              <w:right w:val="nil" w:sz="6" w:space="0" w:color="auto"/>
            </w:tcBorders>
          </w:tcPr>
          <w:p>
            <w:pPr/>
          </w:p>
        </w:tc>
        <w:tc>
          <w:tcPr>
            <w:tcW w:w="2088" w:type="dxa"/>
            <w:tcBorders>
              <w:top w:val="nil" w:sz="6" w:space="0" w:color="auto"/>
              <w:left w:val="nil" w:sz="6" w:space="0" w:color="auto"/>
              <w:bottom w:val="nil" w:sz="6" w:space="0" w:color="auto"/>
              <w:right w:val="nil" w:sz="6" w:space="0" w:color="auto"/>
            </w:tcBorders>
          </w:tcPr>
          <w:p>
            <w:pPr/>
          </w:p>
        </w:tc>
        <w:tc>
          <w:tcPr>
            <w:tcW w:w="1385" w:type="dxa"/>
            <w:tcBorders>
              <w:top w:val="nil" w:sz="6" w:space="0" w:color="auto"/>
              <w:left w:val="nil" w:sz="6" w:space="0" w:color="auto"/>
              <w:bottom w:val="nil" w:sz="6" w:space="0" w:color="auto"/>
              <w:right w:val="nil" w:sz="6" w:space="0" w:color="auto"/>
            </w:tcBorders>
          </w:tcPr>
          <w:p>
            <w:pPr/>
          </w:p>
        </w:tc>
        <w:tc>
          <w:tcPr>
            <w:tcW w:w="1134"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54"/>
              <w:jc w:val="right"/>
              <w:rPr>
                <w:rFonts w:ascii="Arial" w:hAnsi="Arial" w:cs="Arial" w:eastAsia="Arial" w:hint="default"/>
                <w:sz w:val="18"/>
                <w:szCs w:val="18"/>
              </w:rPr>
            </w:pPr>
            <w:r>
              <w:rPr>
                <w:rFonts w:ascii="Arial"/>
                <w:spacing w:val="-1"/>
                <w:sz w:val="18"/>
              </w:rPr>
              <w:t>2,120,287</w:t>
            </w:r>
          </w:p>
        </w:tc>
        <w:tc>
          <w:tcPr>
            <w:tcW w:w="1134" w:type="dxa"/>
            <w:tcBorders>
              <w:top w:val="nil" w:sz="6" w:space="0" w:color="auto"/>
              <w:left w:val="nil" w:sz="6" w:space="0" w:color="auto"/>
              <w:bottom w:val="nil" w:sz="6" w:space="0" w:color="auto"/>
              <w:right w:val="nil" w:sz="6" w:space="0" w:color="auto"/>
            </w:tcBorders>
          </w:tcPr>
          <w:p>
            <w:pPr/>
          </w:p>
        </w:tc>
        <w:tc>
          <w:tcPr>
            <w:tcW w:w="1594"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231"/>
              <w:jc w:val="right"/>
              <w:rPr>
                <w:rFonts w:ascii="Arial" w:hAnsi="Arial" w:cs="Arial" w:eastAsia="Arial" w:hint="default"/>
                <w:sz w:val="18"/>
                <w:szCs w:val="18"/>
              </w:rPr>
            </w:pPr>
            <w:r>
              <w:rPr>
                <w:rFonts w:ascii="Arial"/>
                <w:spacing w:val="-1"/>
                <w:sz w:val="18"/>
              </w:rPr>
              <w:t>51%</w:t>
            </w:r>
          </w:p>
        </w:tc>
        <w:tc>
          <w:tcPr>
            <w:tcW w:w="1010" w:type="dxa"/>
            <w:tcBorders>
              <w:top w:val="single" w:sz="2" w:space="0" w:color="000000"/>
              <w:left w:val="nil" w:sz="6" w:space="0" w:color="auto"/>
              <w:bottom w:val="single" w:sz="12" w:space="0" w:color="000000"/>
              <w:right w:val="nil" w:sz="6" w:space="0" w:color="auto"/>
            </w:tcBorders>
          </w:tcPr>
          <w:p>
            <w:pPr>
              <w:pStyle w:val="TableParagraph"/>
              <w:spacing w:line="240" w:lineRule="auto" w:before="38"/>
              <w:ind w:right="55"/>
              <w:jc w:val="right"/>
              <w:rPr>
                <w:rFonts w:ascii="Arial" w:hAnsi="Arial" w:cs="Arial" w:eastAsia="Arial" w:hint="default"/>
                <w:sz w:val="18"/>
                <w:szCs w:val="18"/>
              </w:rPr>
            </w:pPr>
            <w:r>
              <w:rPr>
                <w:rFonts w:ascii="Arial"/>
                <w:w w:val="99"/>
                <w:sz w:val="18"/>
              </w:rPr>
              <w:t>-</w:t>
            </w:r>
            <w:r>
              <w:rPr>
                <w:rFonts w:ascii="Arial"/>
                <w:sz w:val="18"/>
              </w:rPr>
            </w:r>
          </w:p>
        </w:tc>
      </w:tr>
      <w:tr>
        <w:trPr>
          <w:trHeight w:val="718" w:hRule="exact"/>
        </w:trPr>
        <w:tc>
          <w:tcPr>
            <w:tcW w:w="53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35" w:right="0"/>
              <w:jc w:val="left"/>
              <w:rPr>
                <w:rFonts w:ascii="Arial" w:hAnsi="Arial" w:cs="Arial" w:eastAsia="Arial" w:hint="default"/>
                <w:sz w:val="24"/>
                <w:szCs w:val="24"/>
              </w:rPr>
            </w:pPr>
            <w:r>
              <w:rPr>
                <w:rFonts w:ascii="Arial"/>
                <w:sz w:val="24"/>
              </w:rPr>
              <w:t>(3)</w:t>
            </w:r>
          </w:p>
        </w:tc>
        <w:tc>
          <w:tcPr>
            <w:tcW w:w="208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06" w:right="0"/>
              <w:jc w:val="left"/>
              <w:rPr>
                <w:rFonts w:ascii="黑体" w:hAnsi="黑体" w:cs="黑体" w:eastAsia="黑体" w:hint="default"/>
                <w:sz w:val="24"/>
                <w:szCs w:val="24"/>
              </w:rPr>
            </w:pPr>
            <w:r>
              <w:rPr>
                <w:rFonts w:ascii="黑体" w:hAnsi="黑体" w:cs="黑体" w:eastAsia="黑体" w:hint="default"/>
                <w:sz w:val="24"/>
                <w:szCs w:val="24"/>
              </w:rPr>
              <w:t>长期股权投资</w:t>
            </w:r>
          </w:p>
        </w:tc>
        <w:tc>
          <w:tcPr>
            <w:tcW w:w="1385" w:type="dxa"/>
            <w:tcBorders>
              <w:top w:val="nil" w:sz="6" w:space="0" w:color="auto"/>
              <w:left w:val="nil" w:sz="6" w:space="0" w:color="auto"/>
              <w:bottom w:val="nil" w:sz="6" w:space="0" w:color="auto"/>
              <w:right w:val="nil" w:sz="6" w:space="0" w:color="auto"/>
            </w:tcBorders>
          </w:tcPr>
          <w:p>
            <w:pPr/>
          </w:p>
        </w:tc>
        <w:tc>
          <w:tcPr>
            <w:tcW w:w="1134" w:type="dxa"/>
            <w:tcBorders>
              <w:top w:val="single" w:sz="12" w:space="0" w:color="000000"/>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594" w:type="dxa"/>
            <w:tcBorders>
              <w:top w:val="single" w:sz="12" w:space="0" w:color="000000"/>
              <w:left w:val="nil" w:sz="6" w:space="0" w:color="auto"/>
              <w:bottom w:val="nil" w:sz="6" w:space="0" w:color="auto"/>
              <w:right w:val="nil" w:sz="6" w:space="0" w:color="auto"/>
            </w:tcBorders>
          </w:tcPr>
          <w:p>
            <w:pPr/>
          </w:p>
        </w:tc>
        <w:tc>
          <w:tcPr>
            <w:tcW w:w="1010" w:type="dxa"/>
            <w:tcBorders>
              <w:top w:val="single" w:sz="12" w:space="0" w:color="000000"/>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sz w:val="23"/>
          <w:szCs w:val="23"/>
        </w:rPr>
      </w:pPr>
    </w:p>
    <w:p>
      <w:pPr>
        <w:pStyle w:val="Heading3"/>
        <w:tabs>
          <w:tab w:pos="6847" w:val="left" w:leader="none"/>
        </w:tabs>
        <w:spacing w:line="240" w:lineRule="auto" w:before="26"/>
        <w:ind w:left="4302" w:right="0"/>
        <w:jc w:val="left"/>
        <w:rPr>
          <w:rFonts w:ascii="宋体" w:hAnsi="宋体" w:cs="宋体" w:eastAsia="宋体" w:hint="default"/>
        </w:rPr>
      </w:pPr>
      <w:r>
        <w:rPr>
          <w:rFonts w:ascii="Arial" w:hAnsi="Arial" w:cs="Arial" w:eastAsia="Arial" w:hint="default"/>
        </w:rPr>
        <w:t>2014</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2"/>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2"/>
        </w:rPr>
        <w:t> </w:t>
      </w:r>
      <w:r>
        <w:rPr>
          <w:rFonts w:ascii="Arial" w:hAnsi="Arial" w:cs="Arial" w:eastAsia="Arial" w:hint="default"/>
        </w:rPr>
        <w:t>31</w:t>
      </w:r>
      <w:r>
        <w:rPr>
          <w:rFonts w:ascii="Arial" w:hAnsi="Arial" w:cs="Arial" w:eastAsia="Arial" w:hint="default"/>
          <w:spacing w:val="-9"/>
        </w:rPr>
        <w:t> </w:t>
      </w:r>
      <w:r>
        <w:rPr>
          <w:rFonts w:ascii="宋体" w:hAnsi="宋体" w:cs="宋体" w:eastAsia="宋体" w:hint="default"/>
        </w:rPr>
        <w:t>日</w:t>
        <w:tab/>
      </w:r>
      <w:r>
        <w:rPr>
          <w:rFonts w:ascii="Arial" w:hAnsi="Arial" w:cs="Arial" w:eastAsia="Arial" w:hint="default"/>
        </w:rPr>
        <w:t>2013</w:t>
      </w:r>
      <w:r>
        <w:rPr>
          <w:rFonts w:ascii="Arial" w:hAnsi="Arial" w:cs="Arial" w:eastAsia="Arial" w:hint="default"/>
          <w:spacing w:val="-9"/>
        </w:rPr>
        <w:t> </w:t>
      </w:r>
      <w:r>
        <w:rPr>
          <w:rFonts w:ascii="宋体" w:hAnsi="宋体" w:cs="宋体" w:eastAsia="宋体" w:hint="default"/>
        </w:rPr>
        <w:t>年</w:t>
      </w:r>
      <w:r>
        <w:rPr>
          <w:rFonts w:ascii="宋体" w:hAnsi="宋体" w:cs="宋体" w:eastAsia="宋体" w:hint="default"/>
          <w:spacing w:val="-62"/>
        </w:rPr>
        <w:t> </w:t>
      </w:r>
      <w:r>
        <w:rPr>
          <w:rFonts w:ascii="Arial" w:hAnsi="Arial" w:cs="Arial" w:eastAsia="Arial" w:hint="default"/>
        </w:rPr>
        <w:t>12</w:t>
      </w:r>
      <w:r>
        <w:rPr>
          <w:rFonts w:ascii="Arial" w:hAnsi="Arial" w:cs="Arial" w:eastAsia="Arial" w:hint="default"/>
          <w:spacing w:val="-8"/>
        </w:rPr>
        <w:t> </w:t>
      </w:r>
      <w:r>
        <w:rPr>
          <w:rFonts w:ascii="宋体" w:hAnsi="宋体" w:cs="宋体" w:eastAsia="宋体" w:hint="default"/>
        </w:rPr>
        <w:t>月</w:t>
      </w:r>
      <w:r>
        <w:rPr>
          <w:rFonts w:ascii="宋体" w:hAnsi="宋体" w:cs="宋体" w:eastAsia="宋体" w:hint="default"/>
          <w:spacing w:val="-62"/>
        </w:rPr>
        <w:t> </w:t>
      </w:r>
      <w:r>
        <w:rPr>
          <w:rFonts w:ascii="Arial" w:hAnsi="Arial" w:cs="Arial" w:eastAsia="Arial" w:hint="default"/>
        </w:rPr>
        <w:t>31</w:t>
      </w:r>
      <w:r>
        <w:rPr>
          <w:rFonts w:ascii="Arial" w:hAnsi="Arial" w:cs="Arial" w:eastAsia="Arial" w:hint="default"/>
          <w:spacing w:val="-9"/>
        </w:rPr>
        <w:t> </w:t>
      </w:r>
      <w:r>
        <w:rPr>
          <w:rFonts w:ascii="宋体" w:hAnsi="宋体" w:cs="宋体" w:eastAsia="宋体" w:hint="default"/>
        </w:rPr>
        <w:t>日</w:t>
      </w:r>
    </w:p>
    <w:p>
      <w:pPr>
        <w:spacing w:line="240" w:lineRule="auto" w:before="6"/>
        <w:rPr>
          <w:rFonts w:ascii="宋体" w:hAnsi="宋体" w:cs="宋体" w:eastAsia="宋体" w:hint="default"/>
          <w:sz w:val="31"/>
          <w:szCs w:val="31"/>
        </w:rPr>
      </w:pPr>
    </w:p>
    <w:p>
      <w:pPr>
        <w:pStyle w:val="Heading3"/>
        <w:tabs>
          <w:tab w:pos="5188" w:val="left" w:leader="none"/>
          <w:tab w:pos="7732" w:val="left" w:leader="none"/>
        </w:tabs>
        <w:spacing w:line="240" w:lineRule="auto"/>
        <w:ind w:left="852" w:right="0"/>
        <w:jc w:val="left"/>
        <w:rPr>
          <w:rFonts w:ascii="Arial" w:hAnsi="Arial" w:cs="Arial" w:eastAsia="Arial" w:hint="default"/>
        </w:rPr>
      </w:pPr>
      <w:r>
        <w:rPr>
          <w:rFonts w:ascii="宋体" w:hAnsi="宋体" w:cs="宋体" w:eastAsia="宋体" w:hint="default"/>
          <w:w w:val="95"/>
          <w:position w:val="2"/>
        </w:rPr>
        <w:t>子公司</w:t>
      </w:r>
      <w:r>
        <w:rPr>
          <w:rFonts w:ascii="Arial" w:hAnsi="Arial" w:cs="Arial" w:eastAsia="Arial" w:hint="default"/>
          <w:w w:val="95"/>
          <w:position w:val="2"/>
        </w:rPr>
        <w:t>(a)</w:t>
        <w:tab/>
      </w:r>
      <w:r>
        <w:rPr>
          <w:rFonts w:ascii="Arial" w:hAnsi="Arial" w:cs="Arial" w:eastAsia="Arial" w:hint="default"/>
          <w:spacing w:val="-1"/>
        </w:rPr>
        <w:t>14,699,620</w:t>
        <w:tab/>
      </w:r>
      <w:r>
        <w:rPr>
          <w:rFonts w:ascii="Arial" w:hAnsi="Arial" w:cs="Arial" w:eastAsia="Arial" w:hint="default"/>
        </w:rPr>
        <w:t>14,105,247</w:t>
      </w:r>
    </w:p>
    <w:p>
      <w:pPr>
        <w:spacing w:line="240" w:lineRule="auto" w:before="8"/>
        <w:rPr>
          <w:rFonts w:ascii="Arial" w:hAnsi="Arial" w:cs="Arial" w:eastAsia="Arial" w:hint="default"/>
          <w:sz w:val="3"/>
          <w:szCs w:val="3"/>
        </w:rPr>
      </w:pPr>
    </w:p>
    <w:p>
      <w:pPr>
        <w:spacing w:line="30" w:lineRule="exact"/>
        <w:ind w:left="4163" w:right="0" w:firstLine="0"/>
        <w:rPr>
          <w:rFonts w:ascii="Arial" w:hAnsi="Arial" w:cs="Arial" w:eastAsia="Arial" w:hint="default"/>
          <w:sz w:val="3"/>
          <w:szCs w:val="3"/>
        </w:rPr>
      </w:pPr>
      <w:r>
        <w:rPr>
          <w:rFonts w:ascii="Arial"/>
          <w:position w:val="0"/>
          <w:sz w:val="3"/>
        </w:rPr>
        <w:pict>
          <v:group style="width:115pt;height:1.5pt;mso-position-horizontal-relative:char;mso-position-vertical-relative:line" coordorigin="0,0" coordsize="2300,30">
            <v:group style="position:absolute;left:15;top:15;width:2270;height:2" coordorigin="15,15" coordsize="2270,2">
              <v:shape style="position:absolute;left:15;top:15;width:2270;height:2" coordorigin="15,15" coordsize="2270,0" path="m15,15l2285,15e" filled="false" stroked="true" strokeweight="1.5pt" strokecolor="#000000">
                <v:path arrowok="t"/>
              </v:shape>
            </v:group>
          </v:group>
        </w:pict>
      </w:r>
      <w:r>
        <w:rPr>
          <w:rFonts w:ascii="Arial"/>
          <w:position w:val="0"/>
          <w:sz w:val="3"/>
        </w:rPr>
      </w:r>
      <w:r>
        <w:rPr>
          <w:rFonts w:ascii="Times New Roman"/>
          <w:spacing w:val="110"/>
          <w:position w:val="0"/>
          <w:sz w:val="3"/>
        </w:rPr>
        <w:t> </w:t>
      </w:r>
      <w:r>
        <w:rPr>
          <w:rFonts w:ascii="Arial"/>
          <w:spacing w:val="110"/>
          <w:position w:val="0"/>
          <w:sz w:val="3"/>
        </w:rPr>
        <w:pict>
          <v:group style="width:121.8pt;height:1.5pt;mso-position-horizontal-relative:char;mso-position-vertical-relative:line" coordorigin="0,0" coordsize="2436,30">
            <v:group style="position:absolute;left:15;top:15;width:2406;height:2" coordorigin="15,15" coordsize="2406,2">
              <v:shape style="position:absolute;left:15;top:15;width:2406;height:2" coordorigin="15,15" coordsize="2406,0" path="m15,15l2421,15e" filled="false" stroked="true" strokeweight="1.5pt" strokecolor="#000000">
                <v:path arrowok="t"/>
              </v:shape>
            </v:group>
          </v:group>
        </w:pict>
      </w:r>
      <w:r>
        <w:rPr>
          <w:rFonts w:ascii="Arial"/>
          <w:spacing w:val="110"/>
          <w:position w:val="0"/>
          <w:sz w:val="3"/>
        </w:rPr>
      </w:r>
    </w:p>
    <w:p>
      <w:pPr>
        <w:spacing w:line="240" w:lineRule="auto" w:before="9"/>
        <w:rPr>
          <w:rFonts w:ascii="Arial" w:hAnsi="Arial" w:cs="Arial" w:eastAsia="Arial" w:hint="default"/>
          <w:sz w:val="28"/>
          <w:szCs w:val="28"/>
        </w:rPr>
      </w:pPr>
    </w:p>
    <w:p>
      <w:pPr>
        <w:pStyle w:val="Heading3"/>
        <w:spacing w:line="240" w:lineRule="auto" w:before="26"/>
        <w:ind w:left="852" w:right="0"/>
        <w:jc w:val="left"/>
        <w:rPr>
          <w:rFonts w:ascii="宋体" w:hAnsi="宋体" w:cs="宋体" w:eastAsia="宋体" w:hint="default"/>
        </w:rPr>
      </w:pPr>
      <w:r>
        <w:rPr>
          <w:rFonts w:ascii="宋体" w:hAnsi="宋体" w:cs="宋体" w:eastAsia="宋体" w:hint="default"/>
        </w:rPr>
        <w:t>本公司不存在长期投资变现的重大限制。</w:t>
      </w:r>
    </w:p>
    <w:p>
      <w:pPr>
        <w:spacing w:after="0" w:line="240" w:lineRule="auto"/>
        <w:jc w:val="left"/>
        <w:rPr>
          <w:rFonts w:ascii="宋体" w:hAnsi="宋体" w:cs="宋体" w:eastAsia="宋体" w:hint="default"/>
        </w:rPr>
        <w:sectPr>
          <w:pgSz w:w="11910" w:h="16840"/>
          <w:pgMar w:header="755" w:footer="704" w:top="1900" w:bottom="900" w:left="15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03" w:type="dxa"/>
        <w:tblLayout w:type="fixed"/>
        <w:tblCellMar>
          <w:top w:w="0" w:type="dxa"/>
          <w:left w:w="0" w:type="dxa"/>
          <w:bottom w:w="0" w:type="dxa"/>
          <w:right w:w="0" w:type="dxa"/>
        </w:tblCellMar>
        <w:tblLook w:val="01E0"/>
      </w:tblPr>
      <w:tblGrid>
        <w:gridCol w:w="759"/>
        <w:gridCol w:w="2963"/>
        <w:gridCol w:w="1255"/>
        <w:gridCol w:w="1423"/>
        <w:gridCol w:w="1505"/>
        <w:gridCol w:w="1712"/>
        <w:gridCol w:w="846"/>
        <w:gridCol w:w="1809"/>
        <w:gridCol w:w="1130"/>
        <w:gridCol w:w="1771"/>
      </w:tblGrid>
      <w:tr>
        <w:trPr>
          <w:trHeight w:val="41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2963" w:type="dxa"/>
            <w:tcBorders>
              <w:top w:val="nil" w:sz="6" w:space="0" w:color="auto"/>
              <w:left w:val="nil" w:sz="6" w:space="0" w:color="auto"/>
              <w:bottom w:val="nil" w:sz="6" w:space="0" w:color="auto"/>
              <w:right w:val="nil" w:sz="6" w:space="0" w:color="auto"/>
            </w:tcBorders>
          </w:tcPr>
          <w:p>
            <w:pPr>
              <w:pStyle w:val="TableParagraph"/>
              <w:spacing w:line="257" w:lineRule="exact"/>
              <w:ind w:left="7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5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r>
      <w:tr>
        <w:trPr>
          <w:trHeight w:val="587"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5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r>
      <w:tr>
        <w:trPr>
          <w:trHeight w:val="625"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8" w:right="0"/>
              <w:jc w:val="left"/>
              <w:rPr>
                <w:rFonts w:ascii="宋体" w:hAnsi="宋体" w:cs="宋体" w:eastAsia="宋体" w:hint="default"/>
                <w:sz w:val="24"/>
                <w:szCs w:val="24"/>
              </w:rPr>
            </w:pPr>
            <w:r>
              <w:rPr>
                <w:rFonts w:ascii="宋体" w:hAnsi="宋体" w:cs="宋体" w:eastAsia="宋体" w:hint="default"/>
                <w:sz w:val="24"/>
                <w:szCs w:val="24"/>
              </w:rPr>
              <w:t>子公司</w:t>
            </w:r>
          </w:p>
        </w:tc>
        <w:tc>
          <w:tcPr>
            <w:tcW w:w="125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1505" w:type="dxa"/>
            <w:tcBorders>
              <w:top w:val="nil" w:sz="6" w:space="0" w:color="auto"/>
              <w:left w:val="nil" w:sz="6" w:space="0" w:color="auto"/>
              <w:bottom w:val="nil" w:sz="6" w:space="0" w:color="auto"/>
              <w:right w:val="nil" w:sz="6" w:space="0" w:color="auto"/>
            </w:tcBorders>
          </w:tcPr>
          <w:p>
            <w:pPr/>
          </w:p>
        </w:tc>
        <w:tc>
          <w:tcPr>
            <w:tcW w:w="1712"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r>
      <w:tr>
        <w:trPr>
          <w:trHeight w:val="425"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single" w:sz="2" w:space="0" w:color="000000"/>
              <w:right w:val="nil" w:sz="6" w:space="0" w:color="auto"/>
            </w:tcBorders>
          </w:tcPr>
          <w:p>
            <w:pPr/>
          </w:p>
        </w:tc>
        <w:tc>
          <w:tcPr>
            <w:tcW w:w="3218"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58"/>
              <w:ind w:left="819"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46" w:type="dxa"/>
            <w:tcBorders>
              <w:top w:val="nil" w:sz="6" w:space="0" w:color="auto"/>
              <w:left w:val="nil" w:sz="6" w:space="0" w:color="auto"/>
              <w:bottom w:val="single" w:sz="2" w:space="0" w:color="000000"/>
              <w:right w:val="nil" w:sz="6" w:space="0" w:color="auto"/>
            </w:tcBorders>
          </w:tcPr>
          <w:p>
            <w:pPr/>
          </w:p>
        </w:tc>
        <w:tc>
          <w:tcPr>
            <w:tcW w:w="1809" w:type="dxa"/>
            <w:tcBorders>
              <w:top w:val="nil" w:sz="6" w:space="0" w:color="auto"/>
              <w:left w:val="nil" w:sz="6" w:space="0" w:color="auto"/>
              <w:bottom w:val="nil" w:sz="6" w:space="0" w:color="auto"/>
              <w:right w:val="nil" w:sz="6" w:space="0" w:color="auto"/>
            </w:tcBorders>
          </w:tcPr>
          <w:p>
            <w:pPr/>
          </w:p>
        </w:tc>
        <w:tc>
          <w:tcPr>
            <w:tcW w:w="1130"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
        </w:tc>
      </w:tr>
      <w:tr>
        <w:trPr>
          <w:trHeight w:val="631"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
        </w:tc>
        <w:tc>
          <w:tcPr>
            <w:tcW w:w="1255" w:type="dxa"/>
            <w:tcBorders>
              <w:top w:val="nil" w:sz="6" w:space="0" w:color="auto"/>
              <w:left w:val="nil" w:sz="6" w:space="0" w:color="auto"/>
              <w:bottom w:val="nil" w:sz="6" w:space="0" w:color="auto"/>
              <w:right w:val="nil" w:sz="6" w:space="0" w:color="auto"/>
            </w:tcBorders>
          </w:tcPr>
          <w:p>
            <w:pPr>
              <w:pStyle w:val="TableParagraph"/>
              <w:spacing w:line="213" w:lineRule="exact"/>
              <w:ind w:left="539"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269"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3" w:type="dxa"/>
            <w:tcBorders>
              <w:top w:val="single" w:sz="2" w:space="0" w:color="000000"/>
              <w:left w:val="nil" w:sz="6" w:space="0" w:color="auto"/>
              <w:bottom w:val="nil" w:sz="6" w:space="0" w:color="auto"/>
              <w:right w:val="nil" w:sz="6" w:space="0" w:color="auto"/>
            </w:tcBorders>
          </w:tcPr>
          <w:p>
            <w:pPr>
              <w:pStyle w:val="TableParagraph"/>
              <w:spacing w:line="204" w:lineRule="exact"/>
              <w:ind w:left="1170" w:right="0"/>
              <w:jc w:val="left"/>
              <w:rPr>
                <w:rFonts w:ascii="宋体" w:hAnsi="宋体" w:cs="宋体" w:eastAsia="宋体" w:hint="default"/>
                <w:sz w:val="18"/>
                <w:szCs w:val="18"/>
              </w:rPr>
            </w:pPr>
            <w:r>
              <w:rPr>
                <w:rFonts w:ascii="宋体" w:hAnsi="宋体" w:cs="宋体" w:eastAsia="宋体" w:hint="default"/>
                <w:sz w:val="18"/>
                <w:szCs w:val="18"/>
              </w:rPr>
              <w:t>追</w:t>
            </w:r>
          </w:p>
          <w:p>
            <w:pPr>
              <w:pStyle w:val="TableParagraph"/>
              <w:spacing w:line="234" w:lineRule="exact"/>
              <w:ind w:right="0"/>
              <w:jc w:val="left"/>
              <w:rPr>
                <w:rFonts w:ascii="宋体" w:hAnsi="宋体" w:cs="宋体" w:eastAsia="宋体" w:hint="default"/>
                <w:sz w:val="18"/>
                <w:szCs w:val="18"/>
              </w:rPr>
            </w:pPr>
            <w:r>
              <w:rPr>
                <w:rFonts w:ascii="宋体" w:hAnsi="宋体" w:cs="宋体" w:eastAsia="宋体" w:hint="default"/>
                <w:sz w:val="18"/>
                <w:szCs w:val="18"/>
              </w:rPr>
              <w:t>加投资</w:t>
            </w:r>
          </w:p>
        </w:tc>
        <w:tc>
          <w:tcPr>
            <w:tcW w:w="1505"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79"/>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712"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56"/>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46"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809" w:type="dxa"/>
            <w:tcBorders>
              <w:top w:val="nil" w:sz="6" w:space="0" w:color="auto"/>
              <w:left w:val="nil" w:sz="6" w:space="0" w:color="auto"/>
              <w:bottom w:val="nil" w:sz="6" w:space="0" w:color="auto"/>
              <w:right w:val="nil" w:sz="6" w:space="0" w:color="auto"/>
            </w:tcBorders>
          </w:tcPr>
          <w:p>
            <w:pPr>
              <w:pStyle w:val="TableParagraph"/>
              <w:spacing w:line="213" w:lineRule="exact"/>
              <w:ind w:left="90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6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9"/>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771" w:type="dxa"/>
            <w:tcBorders>
              <w:top w:val="nil" w:sz="6" w:space="0" w:color="auto"/>
              <w:left w:val="nil" w:sz="6" w:space="0" w:color="auto"/>
              <w:bottom w:val="nil" w:sz="6" w:space="0" w:color="auto"/>
              <w:right w:val="nil" w:sz="6" w:space="0" w:color="auto"/>
            </w:tcBorders>
          </w:tcPr>
          <w:p>
            <w:pPr>
              <w:pStyle w:val="TableParagraph"/>
              <w:spacing w:line="206" w:lineRule="exact"/>
              <w:ind w:left="131"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4" w:lineRule="exact"/>
              <w:ind w:left="1031"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8" w:right="0"/>
              <w:jc w:val="left"/>
              <w:rPr>
                <w:rFonts w:ascii="宋体" w:hAnsi="宋体" w:cs="宋体" w:eastAsia="宋体" w:hint="default"/>
                <w:sz w:val="18"/>
                <w:szCs w:val="18"/>
              </w:rPr>
            </w:pPr>
            <w:r>
              <w:rPr>
                <w:rFonts w:ascii="宋体" w:hAnsi="宋体" w:cs="宋体" w:eastAsia="宋体" w:hint="default"/>
                <w:sz w:val="18"/>
                <w:szCs w:val="18"/>
              </w:rPr>
              <w:t>香港苏宁电器有限公司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88"/>
              <w:jc w:val="right"/>
              <w:rPr>
                <w:rFonts w:ascii="Arial" w:hAnsi="Arial" w:cs="Arial" w:eastAsia="Arial" w:hint="default"/>
                <w:sz w:val="18"/>
                <w:szCs w:val="18"/>
              </w:rPr>
            </w:pPr>
            <w:r>
              <w:rPr>
                <w:rFonts w:ascii="Arial"/>
                <w:spacing w:val="-1"/>
                <w:sz w:val="18"/>
              </w:rPr>
              <w:t>1,551,276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1"/>
              <w:jc w:val="right"/>
              <w:rPr>
                <w:rFonts w:ascii="Arial" w:hAnsi="Arial" w:cs="Arial" w:eastAsia="Arial" w:hint="default"/>
                <w:sz w:val="18"/>
                <w:szCs w:val="18"/>
              </w:rPr>
            </w:pPr>
            <w:r>
              <w:rPr>
                <w:rFonts w:ascii="Arial"/>
                <w:spacing w:val="-1"/>
                <w:sz w:val="18"/>
              </w:rPr>
              <w:t>(267,836)</w:t>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56"/>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30"/>
              <w:jc w:val="right"/>
              <w:rPr>
                <w:rFonts w:ascii="Arial" w:hAnsi="Arial" w:cs="Arial" w:eastAsia="Arial" w:hint="default"/>
                <w:sz w:val="18"/>
                <w:szCs w:val="18"/>
              </w:rPr>
            </w:pPr>
            <w:r>
              <w:rPr>
                <w:rFonts w:ascii="Arial"/>
                <w:spacing w:val="-1"/>
                <w:sz w:val="18"/>
              </w:rPr>
              <w:t>1,283,440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上海苏宁云商销售有限公司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674,494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9,200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683,694</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广州苏宁云商物流有限公司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450,000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65,831</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515,831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重庆苏宁云商销售有限公司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482,087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31,090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513,177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上海长宁苏宁云商销售有限公司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502,367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502,367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北京苏宁云商销售有限公司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452,572</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14,961</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467,533</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福建苏宁云商商贸有限公司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436,436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3"/>
                <w:sz w:val="18"/>
              </w:rPr>
              <w:t>7,110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443,546</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武汉苏宁云商销售有限公司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354,636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12,122</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366,758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沈阳苏宁云商销售有限公司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352,566</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352,566</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浙江苏宁云商商贸有限公司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308,660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spacing w:val="-1"/>
                <w:sz w:val="18"/>
              </w:rPr>
              <w:t>7,288</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315,948</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江苏苏宁商业投资有限公司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304,290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304,290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广东苏宁云商销售有限公司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303,964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303,964</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杭州苏宁云商物流有限公司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268,379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34,056</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302,435</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四川苏宁云商销售有限公司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263,144</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14,880</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278,024</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福州苏宁云商商贸有限公司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162,000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3"/>
              <w:jc w:val="right"/>
              <w:rPr>
                <w:rFonts w:ascii="Arial" w:hAnsi="Arial" w:cs="Arial" w:eastAsia="Arial" w:hint="default"/>
                <w:sz w:val="18"/>
                <w:szCs w:val="18"/>
              </w:rPr>
            </w:pPr>
            <w:r>
              <w:rPr>
                <w:rFonts w:ascii="Arial"/>
                <w:spacing w:val="-1"/>
                <w:sz w:val="18"/>
              </w:rPr>
              <w:t>98,357</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6"/>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260,357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苏宁云商江苏苏南有限公司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252,000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252,000</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长春苏宁云商销售有限公司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210,409</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210,409</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青岛胶宁苏宁云商商贸有限公司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205,391</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205,391</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湖北苏宁物流有限公司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8"/>
              <w:jc w:val="right"/>
              <w:rPr>
                <w:rFonts w:ascii="Arial" w:hAnsi="Arial" w:cs="Arial" w:eastAsia="Arial" w:hint="default"/>
                <w:sz w:val="18"/>
                <w:szCs w:val="18"/>
              </w:rPr>
            </w:pPr>
            <w:r>
              <w:rPr>
                <w:rFonts w:ascii="Arial"/>
                <w:spacing w:val="-1"/>
                <w:sz w:val="18"/>
              </w:rPr>
              <w:t>153,000</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4"/>
              <w:jc w:val="right"/>
              <w:rPr>
                <w:rFonts w:ascii="Arial" w:hAnsi="Arial" w:cs="Arial" w:eastAsia="Arial" w:hint="default"/>
                <w:sz w:val="18"/>
                <w:szCs w:val="18"/>
              </w:rPr>
            </w:pPr>
            <w:r>
              <w:rPr>
                <w:rFonts w:ascii="Arial"/>
                <w:spacing w:val="-1"/>
                <w:sz w:val="18"/>
              </w:rPr>
              <w:t>46,017</w:t>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2"/>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199,017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4"/>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2"/>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59" w:type="dxa"/>
            <w:tcBorders>
              <w:top w:val="nil" w:sz="6" w:space="0" w:color="auto"/>
              <w:left w:val="nil" w:sz="6" w:space="0" w:color="auto"/>
              <w:bottom w:val="nil" w:sz="6" w:space="0" w:color="auto"/>
              <w:right w:val="nil" w:sz="6" w:space="0" w:color="auto"/>
            </w:tcBorders>
          </w:tcPr>
          <w:p>
            <w:pPr/>
          </w:p>
        </w:tc>
        <w:tc>
          <w:tcPr>
            <w:tcW w:w="2963" w:type="dxa"/>
            <w:tcBorders>
              <w:top w:val="nil" w:sz="6" w:space="0" w:color="auto"/>
              <w:left w:val="nil" w:sz="6" w:space="0" w:color="auto"/>
              <w:bottom w:val="nil" w:sz="6" w:space="0" w:color="auto"/>
              <w:right w:val="nil" w:sz="6" w:space="0" w:color="auto"/>
            </w:tcBorders>
          </w:tcPr>
          <w:p>
            <w:pPr>
              <w:pStyle w:val="TableParagraph"/>
              <w:spacing w:line="217" w:lineRule="exact"/>
              <w:ind w:left="78" w:right="0"/>
              <w:jc w:val="left"/>
              <w:rPr>
                <w:rFonts w:ascii="宋体" w:hAnsi="宋体" w:cs="宋体" w:eastAsia="宋体" w:hint="default"/>
                <w:sz w:val="18"/>
                <w:szCs w:val="18"/>
              </w:rPr>
            </w:pPr>
            <w:r>
              <w:rPr>
                <w:rFonts w:ascii="宋体" w:hAnsi="宋体" w:cs="宋体" w:eastAsia="宋体" w:hint="default"/>
                <w:sz w:val="18"/>
                <w:szCs w:val="18"/>
              </w:rPr>
              <w:t>重庆苏宁云商采购有限公司</w:t>
            </w:r>
          </w:p>
        </w:tc>
        <w:tc>
          <w:tcPr>
            <w:tcW w:w="125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195,027</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2"/>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9"/>
              <w:jc w:val="right"/>
              <w:rPr>
                <w:rFonts w:ascii="Arial" w:hAnsi="Arial" w:cs="Arial" w:eastAsia="Arial" w:hint="default"/>
                <w:sz w:val="18"/>
                <w:szCs w:val="18"/>
              </w:rPr>
            </w:pPr>
            <w:r>
              <w:rPr>
                <w:rFonts w:ascii="Arial"/>
                <w:w w:val="99"/>
                <w:sz w:val="18"/>
              </w:rPr>
              <w:t>-</w:t>
            </w:r>
            <w:r>
              <w:rPr>
                <w:rFonts w:ascii="Arial"/>
                <w:sz w:val="18"/>
              </w:rPr>
            </w:r>
          </w:p>
        </w:tc>
        <w:tc>
          <w:tcPr>
            <w:tcW w:w="171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195,027</w:t>
            </w:r>
          </w:p>
        </w:tc>
        <w:tc>
          <w:tcPr>
            <w:tcW w:w="113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headerReference w:type="default" r:id="rId91"/>
          <w:footerReference w:type="default" r:id="rId92"/>
          <w:pgSz w:w="16840" w:h="11910" w:orient="landscape"/>
          <w:pgMar w:header="755" w:footer="706" w:top="1900" w:bottom="900" w:left="800" w:right="0"/>
          <w:pgNumType w:start="267"/>
        </w:sectPr>
      </w:pPr>
    </w:p>
    <w:p>
      <w:pPr>
        <w:spacing w:line="240" w:lineRule="auto" w:before="1"/>
        <w:rPr>
          <w:rFonts w:ascii="Times New Roman" w:hAnsi="Times New Roman" w:cs="Times New Roman" w:eastAsia="Times New Roman"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746"/>
        <w:gridCol w:w="3125"/>
        <w:gridCol w:w="1102"/>
        <w:gridCol w:w="1422"/>
        <w:gridCol w:w="1517"/>
        <w:gridCol w:w="1706"/>
        <w:gridCol w:w="846"/>
        <w:gridCol w:w="1807"/>
        <w:gridCol w:w="1131"/>
        <w:gridCol w:w="1772"/>
      </w:tblGrid>
      <w:tr>
        <w:trPr>
          <w:trHeight w:val="41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25" w:type="dxa"/>
            <w:tcBorders>
              <w:top w:val="nil" w:sz="6" w:space="0" w:color="auto"/>
              <w:left w:val="nil" w:sz="6" w:space="0" w:color="auto"/>
              <w:bottom w:val="nil" w:sz="6" w:space="0" w:color="auto"/>
              <w:right w:val="nil" w:sz="6" w:space="0" w:color="auto"/>
            </w:tcBorders>
          </w:tcPr>
          <w:p>
            <w:pPr>
              <w:pStyle w:val="TableParagraph"/>
              <w:spacing w:line="257" w:lineRule="exact"/>
              <w:ind w:left="65"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588"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98"/>
              <w:ind w:left="65"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586" w:hRule="exact"/>
        </w:trPr>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97"/>
              <w:ind w:left="65"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374"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
        </w:tc>
        <w:tc>
          <w:tcPr>
            <w:tcW w:w="1422" w:type="dxa"/>
            <w:tcBorders>
              <w:top w:val="nil" w:sz="6" w:space="0" w:color="auto"/>
              <w:left w:val="nil" w:sz="6" w:space="0" w:color="auto"/>
              <w:bottom w:val="single" w:sz="2" w:space="0" w:color="000000"/>
              <w:right w:val="nil" w:sz="6" w:space="0" w:color="auto"/>
            </w:tcBorders>
          </w:tcPr>
          <w:p>
            <w:pPr/>
          </w:p>
        </w:tc>
        <w:tc>
          <w:tcPr>
            <w:tcW w:w="3222"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07"/>
              <w:ind w:left="822"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46" w:type="dxa"/>
            <w:tcBorders>
              <w:top w:val="nil" w:sz="6" w:space="0" w:color="auto"/>
              <w:left w:val="nil" w:sz="6" w:space="0" w:color="auto"/>
              <w:bottom w:val="single" w:sz="2" w:space="0" w:color="000000"/>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c>
          <w:tcPr>
            <w:tcW w:w="1131" w:type="dxa"/>
            <w:tcBorders>
              <w:top w:val="nil" w:sz="6" w:space="0" w:color="auto"/>
              <w:left w:val="nil" w:sz="6" w:space="0" w:color="auto"/>
              <w:bottom w:val="nil" w:sz="6" w:space="0" w:color="auto"/>
              <w:right w:val="nil" w:sz="6" w:space="0" w:color="auto"/>
            </w:tcBorders>
          </w:tcPr>
          <w:p>
            <w:pPr/>
          </w:p>
        </w:tc>
        <w:tc>
          <w:tcPr>
            <w:tcW w:w="1772" w:type="dxa"/>
            <w:tcBorders>
              <w:top w:val="nil" w:sz="6" w:space="0" w:color="auto"/>
              <w:left w:val="nil" w:sz="6" w:space="0" w:color="auto"/>
              <w:bottom w:val="nil" w:sz="6" w:space="0" w:color="auto"/>
              <w:right w:val="nil" w:sz="6" w:space="0" w:color="auto"/>
            </w:tcBorders>
          </w:tcPr>
          <w:p>
            <w:pPr/>
          </w:p>
        </w:tc>
      </w:tr>
      <w:tr>
        <w:trPr>
          <w:trHeight w:val="632"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
        </w:tc>
        <w:tc>
          <w:tcPr>
            <w:tcW w:w="1102" w:type="dxa"/>
            <w:tcBorders>
              <w:top w:val="nil" w:sz="6" w:space="0" w:color="auto"/>
              <w:left w:val="nil" w:sz="6" w:space="0" w:color="auto"/>
              <w:bottom w:val="nil" w:sz="6" w:space="0" w:color="auto"/>
              <w:right w:val="nil" w:sz="6" w:space="0" w:color="auto"/>
            </w:tcBorders>
          </w:tcPr>
          <w:p>
            <w:pPr>
              <w:pStyle w:val="TableParagraph"/>
              <w:spacing w:line="213" w:lineRule="exact"/>
              <w:ind w:left="384"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11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422" w:type="dxa"/>
            <w:tcBorders>
              <w:top w:val="single" w:sz="2" w:space="0" w:color="000000"/>
              <w:left w:val="nil" w:sz="6" w:space="0" w:color="auto"/>
              <w:bottom w:val="nil" w:sz="6" w:space="0" w:color="auto"/>
              <w:right w:val="nil" w:sz="6" w:space="0" w:color="auto"/>
            </w:tcBorders>
          </w:tcPr>
          <w:p>
            <w:pPr>
              <w:pStyle w:val="TableParagraph"/>
              <w:spacing w:line="205" w:lineRule="exact"/>
              <w:ind w:left="1170" w:right="0"/>
              <w:jc w:val="left"/>
              <w:rPr>
                <w:rFonts w:ascii="宋体" w:hAnsi="宋体" w:cs="宋体" w:eastAsia="宋体" w:hint="default"/>
                <w:sz w:val="18"/>
                <w:szCs w:val="18"/>
              </w:rPr>
            </w:pPr>
            <w:r>
              <w:rPr>
                <w:rFonts w:ascii="宋体" w:hAnsi="宋体" w:cs="宋体" w:eastAsia="宋体" w:hint="default"/>
                <w:sz w:val="18"/>
                <w:szCs w:val="18"/>
              </w:rPr>
              <w:t>追</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加投资</w:t>
            </w:r>
          </w:p>
        </w:tc>
        <w:tc>
          <w:tcPr>
            <w:tcW w:w="1517"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91"/>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706"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5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46"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807" w:type="dxa"/>
            <w:tcBorders>
              <w:top w:val="nil" w:sz="6" w:space="0" w:color="auto"/>
              <w:left w:val="nil" w:sz="6" w:space="0" w:color="auto"/>
              <w:bottom w:val="nil" w:sz="6" w:space="0" w:color="auto"/>
              <w:right w:val="nil" w:sz="6" w:space="0" w:color="auto"/>
            </w:tcBorders>
          </w:tcPr>
          <w:p>
            <w:pPr>
              <w:pStyle w:val="TableParagraph"/>
              <w:spacing w:line="213" w:lineRule="exact"/>
              <w:ind w:left="904"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634"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772" w:type="dxa"/>
            <w:tcBorders>
              <w:top w:val="nil" w:sz="6" w:space="0" w:color="auto"/>
              <w:left w:val="nil" w:sz="6" w:space="0" w:color="auto"/>
              <w:bottom w:val="nil" w:sz="6" w:space="0" w:color="auto"/>
              <w:right w:val="nil" w:sz="6" w:space="0" w:color="auto"/>
            </w:tcBorders>
          </w:tcPr>
          <w:p>
            <w:pPr>
              <w:pStyle w:val="TableParagraph"/>
              <w:spacing w:line="207" w:lineRule="exact"/>
              <w:ind w:left="131"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31"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81" w:right="0"/>
              <w:jc w:val="left"/>
              <w:rPr>
                <w:rFonts w:ascii="宋体" w:hAnsi="宋体" w:cs="宋体" w:eastAsia="宋体" w:hint="default"/>
                <w:sz w:val="18"/>
                <w:szCs w:val="18"/>
              </w:rPr>
            </w:pPr>
            <w:r>
              <w:rPr>
                <w:rFonts w:ascii="宋体" w:hAnsi="宋体" w:cs="宋体" w:eastAsia="宋体" w:hint="default"/>
                <w:sz w:val="18"/>
                <w:szCs w:val="18"/>
              </w:rPr>
              <w:t>中山市苏宁物流有限公司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0"/>
              <w:jc w:val="right"/>
              <w:rPr>
                <w:rFonts w:ascii="Arial" w:hAnsi="Arial" w:cs="Arial" w:eastAsia="Arial" w:hint="default"/>
                <w:sz w:val="18"/>
                <w:szCs w:val="18"/>
              </w:rPr>
            </w:pPr>
            <w:r>
              <w:rPr>
                <w:rFonts w:ascii="Arial"/>
                <w:spacing w:val="-1"/>
                <w:sz w:val="18"/>
              </w:rPr>
              <w:t>126,000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88"/>
              <w:jc w:val="right"/>
              <w:rPr>
                <w:rFonts w:ascii="Arial" w:hAnsi="Arial" w:cs="Arial" w:eastAsia="Arial" w:hint="default"/>
                <w:sz w:val="18"/>
                <w:szCs w:val="18"/>
              </w:rPr>
            </w:pPr>
            <w:r>
              <w:rPr>
                <w:rFonts w:ascii="Arial"/>
                <w:spacing w:val="-1"/>
                <w:sz w:val="18"/>
              </w:rPr>
              <w:t>57,465</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6"/>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82"/>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31"/>
              <w:jc w:val="right"/>
              <w:rPr>
                <w:rFonts w:ascii="Arial" w:hAnsi="Arial" w:cs="Arial" w:eastAsia="Arial" w:hint="default"/>
                <w:sz w:val="18"/>
                <w:szCs w:val="18"/>
              </w:rPr>
            </w:pPr>
            <w:r>
              <w:rPr>
                <w:rFonts w:ascii="Arial"/>
                <w:spacing w:val="-1"/>
                <w:sz w:val="18"/>
              </w:rPr>
              <w:t>183,465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54"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17" w:lineRule="exact"/>
              <w:ind w:left="81" w:right="0"/>
              <w:jc w:val="left"/>
              <w:rPr>
                <w:rFonts w:ascii="宋体" w:hAnsi="宋体" w:cs="宋体" w:eastAsia="宋体" w:hint="default"/>
                <w:sz w:val="18"/>
                <w:szCs w:val="18"/>
              </w:rPr>
            </w:pPr>
            <w:r>
              <w:rPr>
                <w:rFonts w:ascii="宋体" w:hAnsi="宋体" w:cs="宋体" w:eastAsia="宋体" w:hint="default"/>
                <w:sz w:val="18"/>
                <w:szCs w:val="18"/>
              </w:rPr>
              <w:t>哈尔滨苏宁采购有限公司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0"/>
              <w:jc w:val="right"/>
              <w:rPr>
                <w:rFonts w:ascii="Arial" w:hAnsi="Arial" w:cs="Arial" w:eastAsia="Arial" w:hint="default"/>
                <w:sz w:val="18"/>
                <w:szCs w:val="18"/>
              </w:rPr>
            </w:pPr>
            <w:r>
              <w:rPr>
                <w:rFonts w:ascii="Arial"/>
                <w:spacing w:val="-1"/>
                <w:sz w:val="18"/>
              </w:rPr>
              <w:t>182,790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10"/>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2"/>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182,790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江西苏宁物流有限公司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126,000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53,199</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179,199</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贵阳苏宁物流有限公司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126,000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48,510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174,510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天津渤海苏宁云商有限公司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160,207</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160,207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山东渤宁苏宁云商商贸有限公司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151,668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151,668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江苏苏宁易购电子商务有限公司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140,000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140,000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包头市滨河苏宁云商有限公司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1"/>
              <w:jc w:val="right"/>
              <w:rPr>
                <w:rFonts w:ascii="Arial" w:hAnsi="Arial" w:cs="Arial" w:eastAsia="Arial" w:hint="default"/>
                <w:sz w:val="18"/>
                <w:szCs w:val="18"/>
              </w:rPr>
            </w:pPr>
            <w:r>
              <w:rPr>
                <w:rFonts w:ascii="Arial"/>
                <w:spacing w:val="-1"/>
                <w:sz w:val="18"/>
              </w:rPr>
              <w:t>99,000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4"/>
              <w:jc w:val="right"/>
              <w:rPr>
                <w:rFonts w:ascii="Arial" w:hAnsi="Arial" w:cs="Arial" w:eastAsia="Arial" w:hint="default"/>
                <w:sz w:val="18"/>
                <w:szCs w:val="18"/>
              </w:rPr>
            </w:pPr>
            <w:r>
              <w:rPr>
                <w:rFonts w:ascii="Arial"/>
                <w:spacing w:val="-1"/>
                <w:sz w:val="18"/>
              </w:rPr>
              <w:t>40,617</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sz w:val="18"/>
              </w:rPr>
              <w:t>139,617</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3"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江苏苏宁物流有限公司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45,000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4"/>
              <w:jc w:val="right"/>
              <w:rPr>
                <w:rFonts w:ascii="Arial" w:hAnsi="Arial" w:cs="Arial" w:eastAsia="Arial" w:hint="default"/>
                <w:sz w:val="18"/>
                <w:szCs w:val="18"/>
              </w:rPr>
            </w:pPr>
            <w:r>
              <w:rPr>
                <w:rFonts w:ascii="Arial"/>
                <w:spacing w:val="-1"/>
                <w:sz w:val="18"/>
              </w:rPr>
              <w:t>90,000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sz w:val="18"/>
              </w:rPr>
              <w:t>135,000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徐州苏宁云商销售有限公司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0"/>
              <w:jc w:val="right"/>
              <w:rPr>
                <w:rFonts w:ascii="Arial" w:hAnsi="Arial" w:cs="Arial" w:eastAsia="Arial" w:hint="default"/>
                <w:sz w:val="18"/>
                <w:szCs w:val="18"/>
              </w:rPr>
            </w:pPr>
            <w:r>
              <w:rPr>
                <w:rFonts w:ascii="Arial"/>
                <w:spacing w:val="-1"/>
                <w:sz w:val="18"/>
              </w:rPr>
              <w:t>125,660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94"/>
              <w:jc w:val="right"/>
              <w:rPr>
                <w:rFonts w:ascii="Arial" w:hAnsi="Arial" w:cs="Arial" w:eastAsia="Arial" w:hint="default"/>
                <w:sz w:val="18"/>
                <w:szCs w:val="18"/>
              </w:rPr>
            </w:pPr>
            <w:r>
              <w:rPr>
                <w:rFonts w:ascii="Arial"/>
                <w:spacing w:val="-1"/>
                <w:sz w:val="18"/>
              </w:rPr>
              <w:t>7,650</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1"/>
              <w:jc w:val="right"/>
              <w:rPr>
                <w:rFonts w:ascii="Arial" w:hAnsi="Arial" w:cs="Arial" w:eastAsia="Arial" w:hint="default"/>
                <w:sz w:val="18"/>
                <w:szCs w:val="18"/>
              </w:rPr>
            </w:pPr>
            <w:r>
              <w:rPr>
                <w:rFonts w:ascii="Arial"/>
                <w:spacing w:val="-1"/>
                <w:sz w:val="18"/>
              </w:rPr>
              <w:t>133,310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盐城盐宁苏宁云商有限公司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129,245</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129,245</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深圳市苏宁云商销售有限公司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3"/>
                <w:sz w:val="18"/>
              </w:rPr>
              <w:t>110,799</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8,474</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0"/>
              <w:jc w:val="right"/>
              <w:rPr>
                <w:rFonts w:ascii="Arial" w:hAnsi="Arial" w:cs="Arial" w:eastAsia="Arial" w:hint="default"/>
                <w:sz w:val="18"/>
                <w:szCs w:val="18"/>
              </w:rPr>
            </w:pPr>
            <w:r>
              <w:rPr>
                <w:rFonts w:ascii="Arial"/>
                <w:spacing w:val="-3"/>
                <w:sz w:val="18"/>
              </w:rPr>
              <w:t>119,273</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内江百大商贸有限公司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4"/>
                <w:w w:val="95"/>
                <w:sz w:val="18"/>
              </w:rPr>
              <w:t>111,430</w:t>
            </w:r>
            <w:r>
              <w:rPr>
                <w:rFonts w:ascii="Arial"/>
                <w:spacing w:val="-4"/>
                <w:sz w:val="18"/>
              </w:rPr>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陕西苏宁云商销售有限公司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105,514</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3,852</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109,366</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湖南苏宁云商有限公司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105,696</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1,548</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107,244</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5" w:right="0"/>
              <w:jc w:val="left"/>
              <w:rPr>
                <w:rFonts w:ascii="宋体" w:hAnsi="宋体" w:cs="宋体" w:eastAsia="宋体" w:hint="default"/>
                <w:sz w:val="18"/>
                <w:szCs w:val="18"/>
              </w:rPr>
            </w:pPr>
            <w:r>
              <w:rPr>
                <w:rFonts w:ascii="宋体" w:hAnsi="宋体" w:cs="宋体" w:eastAsia="宋体" w:hint="default"/>
                <w:sz w:val="18"/>
                <w:szCs w:val="18"/>
              </w:rPr>
              <w:t>安徽苏宁云商销售有限公司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Arial" w:hAnsi="Arial" w:cs="Arial" w:eastAsia="Arial" w:hint="default"/>
                <w:sz w:val="18"/>
                <w:szCs w:val="18"/>
              </w:rPr>
            </w:pPr>
            <w:r>
              <w:rPr>
                <w:rFonts w:ascii="Arial"/>
                <w:spacing w:val="-1"/>
                <w:sz w:val="18"/>
              </w:rPr>
              <w:t>104,168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spacing w:val="-1"/>
                <w:sz w:val="18"/>
              </w:rPr>
              <w:t>2,862</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107,030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4"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5" w:lineRule="exact"/>
              <w:ind w:left="62" w:right="0"/>
              <w:jc w:val="left"/>
              <w:rPr>
                <w:rFonts w:ascii="宋体" w:hAnsi="宋体" w:cs="宋体" w:eastAsia="宋体" w:hint="default"/>
                <w:sz w:val="18"/>
                <w:szCs w:val="18"/>
              </w:rPr>
            </w:pPr>
            <w:r>
              <w:rPr>
                <w:rFonts w:ascii="宋体" w:hAnsi="宋体" w:cs="宋体" w:eastAsia="宋体" w:hint="default"/>
                <w:sz w:val="18"/>
                <w:szCs w:val="18"/>
              </w:rPr>
              <w:t>天津苏宁云商有限公司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1"/>
              <w:jc w:val="right"/>
              <w:rPr>
                <w:rFonts w:ascii="Arial" w:hAnsi="Arial" w:cs="Arial" w:eastAsia="Arial" w:hint="default"/>
                <w:sz w:val="18"/>
                <w:szCs w:val="18"/>
              </w:rPr>
            </w:pPr>
            <w:r>
              <w:rPr>
                <w:rFonts w:ascii="Arial"/>
                <w:spacing w:val="-1"/>
                <w:sz w:val="18"/>
              </w:rPr>
              <w:t>98,901</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94"/>
              <w:jc w:val="right"/>
              <w:rPr>
                <w:rFonts w:ascii="Arial" w:hAnsi="Arial" w:cs="Arial" w:eastAsia="Arial" w:hint="default"/>
                <w:sz w:val="18"/>
                <w:szCs w:val="18"/>
              </w:rPr>
            </w:pPr>
            <w:r>
              <w:rPr>
                <w:rFonts w:ascii="Arial"/>
                <w:spacing w:val="-1"/>
                <w:sz w:val="18"/>
              </w:rPr>
              <w:t>5,368</w:t>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331"/>
              <w:jc w:val="right"/>
              <w:rPr>
                <w:rFonts w:ascii="Arial" w:hAnsi="Arial" w:cs="Arial" w:eastAsia="Arial" w:hint="default"/>
                <w:sz w:val="18"/>
                <w:szCs w:val="18"/>
              </w:rPr>
            </w:pPr>
            <w:r>
              <w:rPr>
                <w:rFonts w:ascii="Arial"/>
                <w:spacing w:val="-1"/>
                <w:sz w:val="18"/>
              </w:rPr>
              <w:t>104,269</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09" w:lineRule="exact"/>
              <w:ind w:left="65" w:right="0"/>
              <w:jc w:val="left"/>
              <w:rPr>
                <w:rFonts w:ascii="宋体" w:hAnsi="宋体" w:cs="宋体" w:eastAsia="宋体" w:hint="default"/>
                <w:sz w:val="18"/>
                <w:szCs w:val="18"/>
              </w:rPr>
            </w:pPr>
            <w:r>
              <w:rPr>
                <w:rFonts w:ascii="宋体" w:hAnsi="宋体" w:cs="宋体" w:eastAsia="宋体" w:hint="default"/>
                <w:sz w:val="18"/>
                <w:szCs w:val="18"/>
              </w:rPr>
              <w:t>苏宁</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采购有限公司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0"/>
              <w:jc w:val="right"/>
              <w:rPr>
                <w:rFonts w:ascii="Arial" w:hAnsi="Arial" w:cs="Arial" w:eastAsia="Arial" w:hint="default"/>
                <w:sz w:val="18"/>
                <w:szCs w:val="18"/>
              </w:rPr>
            </w:pPr>
            <w:r>
              <w:rPr>
                <w:rFonts w:ascii="Arial"/>
                <w:spacing w:val="-1"/>
                <w:sz w:val="18"/>
              </w:rPr>
              <w:t>100,000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1"/>
              <w:jc w:val="right"/>
              <w:rPr>
                <w:rFonts w:ascii="Arial" w:hAnsi="Arial" w:cs="Arial" w:eastAsia="Arial" w:hint="default"/>
                <w:sz w:val="18"/>
                <w:szCs w:val="18"/>
              </w:rPr>
            </w:pPr>
            <w:r>
              <w:rPr>
                <w:rFonts w:ascii="Arial"/>
                <w:spacing w:val="-1"/>
                <w:sz w:val="18"/>
              </w:rPr>
              <w:t>100,000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97"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196" w:lineRule="exact"/>
              <w:ind w:left="65" w:right="0"/>
              <w:jc w:val="left"/>
              <w:rPr>
                <w:rFonts w:ascii="宋体" w:hAnsi="宋体" w:cs="宋体" w:eastAsia="宋体" w:hint="default"/>
                <w:sz w:val="18"/>
                <w:szCs w:val="18"/>
              </w:rPr>
            </w:pPr>
            <w:r>
              <w:rPr>
                <w:rFonts w:ascii="宋体" w:hAnsi="宋体" w:cs="宋体" w:eastAsia="宋体" w:hint="default"/>
                <w:sz w:val="18"/>
                <w:szCs w:val="18"/>
              </w:rPr>
              <w:t>南京苏宁易付宝网络科技有限公司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
              <w:jc w:val="right"/>
              <w:rPr>
                <w:rFonts w:ascii="Arial" w:hAnsi="Arial" w:cs="Arial" w:eastAsia="Arial" w:hint="default"/>
                <w:sz w:val="18"/>
                <w:szCs w:val="18"/>
              </w:rPr>
            </w:pPr>
            <w:r>
              <w:rPr>
                <w:rFonts w:ascii="Arial"/>
                <w:spacing w:val="-1"/>
                <w:sz w:val="18"/>
              </w:rPr>
              <w:t>100,000</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31"/>
              <w:jc w:val="right"/>
              <w:rPr>
                <w:rFonts w:ascii="Arial" w:hAnsi="Arial" w:cs="Arial" w:eastAsia="Arial" w:hint="default"/>
                <w:sz w:val="18"/>
                <w:szCs w:val="18"/>
              </w:rPr>
            </w:pPr>
            <w:r>
              <w:rPr>
                <w:rFonts w:ascii="Arial"/>
                <w:spacing w:val="-1"/>
                <w:sz w:val="18"/>
              </w:rPr>
              <w:t>100,000</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17" w:lineRule="exact"/>
              <w:ind w:left="65" w:right="0"/>
              <w:jc w:val="left"/>
              <w:rPr>
                <w:rFonts w:ascii="宋体" w:hAnsi="宋体" w:cs="宋体" w:eastAsia="宋体" w:hint="default"/>
                <w:sz w:val="18"/>
                <w:szCs w:val="18"/>
              </w:rPr>
            </w:pPr>
            <w:r>
              <w:rPr>
                <w:rFonts w:ascii="宋体" w:hAnsi="宋体" w:cs="宋体" w:eastAsia="宋体" w:hint="default"/>
                <w:sz w:val="18"/>
                <w:szCs w:val="18"/>
              </w:rPr>
              <w:t>芜湖苏宁云商商贸有限公司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1"/>
              <w:jc w:val="right"/>
              <w:rPr>
                <w:rFonts w:ascii="Arial" w:hAnsi="Arial" w:cs="Arial" w:eastAsia="Arial" w:hint="default"/>
                <w:sz w:val="18"/>
                <w:szCs w:val="18"/>
              </w:rPr>
            </w:pPr>
            <w:r>
              <w:rPr>
                <w:rFonts w:ascii="Arial"/>
                <w:spacing w:val="-1"/>
                <w:sz w:val="18"/>
              </w:rPr>
              <w:t>93,898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93,898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46" w:type="dxa"/>
            <w:tcBorders>
              <w:top w:val="nil" w:sz="6" w:space="0" w:color="auto"/>
              <w:left w:val="nil" w:sz="6" w:space="0" w:color="auto"/>
              <w:bottom w:val="nil" w:sz="6" w:space="0" w:color="auto"/>
              <w:right w:val="nil" w:sz="6" w:space="0" w:color="auto"/>
            </w:tcBorders>
          </w:tcPr>
          <w:p>
            <w:pPr/>
          </w:p>
        </w:tc>
        <w:tc>
          <w:tcPr>
            <w:tcW w:w="3125" w:type="dxa"/>
            <w:tcBorders>
              <w:top w:val="nil" w:sz="6" w:space="0" w:color="auto"/>
              <w:left w:val="nil" w:sz="6" w:space="0" w:color="auto"/>
              <w:bottom w:val="nil" w:sz="6" w:space="0" w:color="auto"/>
              <w:right w:val="nil" w:sz="6" w:space="0" w:color="auto"/>
            </w:tcBorders>
          </w:tcPr>
          <w:p>
            <w:pPr>
              <w:pStyle w:val="TableParagraph"/>
              <w:spacing w:line="217" w:lineRule="exact"/>
              <w:ind w:left="65" w:right="0"/>
              <w:jc w:val="left"/>
              <w:rPr>
                <w:rFonts w:ascii="宋体" w:hAnsi="宋体" w:cs="宋体" w:eastAsia="宋体" w:hint="default"/>
                <w:sz w:val="18"/>
                <w:szCs w:val="18"/>
              </w:rPr>
            </w:pPr>
            <w:r>
              <w:rPr>
                <w:rFonts w:ascii="宋体" w:hAnsi="宋体" w:cs="宋体" w:eastAsia="宋体" w:hint="default"/>
                <w:sz w:val="18"/>
                <w:szCs w:val="18"/>
              </w:rPr>
              <w:t>新疆苏宁云商商贸有限公司</w:t>
            </w:r>
          </w:p>
        </w:tc>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1"/>
              <w:jc w:val="right"/>
              <w:rPr>
                <w:rFonts w:ascii="Arial" w:hAnsi="Arial" w:cs="Arial" w:eastAsia="Arial" w:hint="default"/>
                <w:sz w:val="18"/>
                <w:szCs w:val="18"/>
              </w:rPr>
            </w:pPr>
            <w:r>
              <w:rPr>
                <w:rFonts w:ascii="Arial"/>
                <w:spacing w:val="-1"/>
                <w:sz w:val="18"/>
              </w:rPr>
              <w:t>90,788</w:t>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4"/>
              <w:jc w:val="right"/>
              <w:rPr>
                <w:rFonts w:ascii="Arial" w:hAnsi="Arial" w:cs="Arial" w:eastAsia="Arial" w:hint="default"/>
                <w:sz w:val="18"/>
                <w:szCs w:val="18"/>
              </w:rPr>
            </w:pPr>
            <w:r>
              <w:rPr>
                <w:rFonts w:ascii="Arial"/>
                <w:w w:val="99"/>
                <w:sz w:val="18"/>
              </w:rPr>
              <w:t>-</w:t>
            </w:r>
            <w:r>
              <w:rPr>
                <w:rFonts w:ascii="Arial"/>
                <w:sz w:val="18"/>
              </w:rPr>
            </w: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1"/>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1"/>
              <w:jc w:val="right"/>
              <w:rPr>
                <w:rFonts w:ascii="Arial" w:hAnsi="Arial" w:cs="Arial" w:eastAsia="Arial" w:hint="default"/>
                <w:sz w:val="18"/>
                <w:szCs w:val="18"/>
              </w:rPr>
            </w:pPr>
            <w:r>
              <w:rPr>
                <w:rFonts w:ascii="Arial"/>
                <w:spacing w:val="-1"/>
                <w:sz w:val="18"/>
              </w:rPr>
              <w:t>90,788</w:t>
            </w:r>
          </w:p>
        </w:tc>
        <w:tc>
          <w:tcPr>
            <w:tcW w:w="1131"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85"/>
              <w:jc w:val="right"/>
              <w:rPr>
                <w:rFonts w:ascii="Arial" w:hAnsi="Arial" w:cs="Arial" w:eastAsia="Arial" w:hint="default"/>
                <w:sz w:val="18"/>
                <w:szCs w:val="18"/>
              </w:rPr>
            </w:pPr>
            <w:r>
              <w:rPr>
                <w:rFonts w:ascii="Arial"/>
                <w:w w:val="99"/>
                <w:sz w:val="18"/>
              </w:rPr>
              <w:t>-</w:t>
            </w:r>
            <w:r>
              <w:rPr>
                <w:rFonts w:ascii="Arial"/>
                <w:sz w:val="18"/>
              </w:rPr>
            </w:r>
          </w:p>
        </w:tc>
        <w:tc>
          <w:tcPr>
            <w:tcW w:w="177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53"/>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706" w:top="1900" w:bottom="900" w:left="800" w:right="0"/>
        </w:sectPr>
      </w:pPr>
    </w:p>
    <w:p>
      <w:pPr>
        <w:spacing w:line="240" w:lineRule="auto" w:before="7"/>
        <w:rPr>
          <w:rFonts w:ascii="Times New Roman" w:hAnsi="Times New Roman" w:cs="Times New Roman" w:eastAsia="Times New Roman" w:hint="default"/>
          <w:sz w:val="29"/>
          <w:szCs w:val="29"/>
        </w:rPr>
      </w:pPr>
    </w:p>
    <w:tbl>
      <w:tblPr>
        <w:tblW w:w="0" w:type="auto"/>
        <w:jc w:val="left"/>
        <w:tblInd w:w="103" w:type="dxa"/>
        <w:tblLayout w:type="fixed"/>
        <w:tblCellMar>
          <w:top w:w="0" w:type="dxa"/>
          <w:left w:w="0" w:type="dxa"/>
          <w:bottom w:w="0" w:type="dxa"/>
          <w:right w:w="0" w:type="dxa"/>
        </w:tblCellMar>
        <w:tblLook w:val="01E0"/>
      </w:tblPr>
      <w:tblGrid>
        <w:gridCol w:w="753"/>
        <w:gridCol w:w="3189"/>
        <w:gridCol w:w="1137"/>
        <w:gridCol w:w="1337"/>
        <w:gridCol w:w="1497"/>
        <w:gridCol w:w="1706"/>
        <w:gridCol w:w="846"/>
        <w:gridCol w:w="1808"/>
        <w:gridCol w:w="1128"/>
        <w:gridCol w:w="1770"/>
      </w:tblGrid>
      <w:tr>
        <w:trPr>
          <w:trHeight w:val="41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89" w:type="dxa"/>
            <w:tcBorders>
              <w:top w:val="nil" w:sz="6" w:space="0" w:color="auto"/>
              <w:left w:val="nil" w:sz="6" w:space="0" w:color="auto"/>
              <w:bottom w:val="nil" w:sz="6" w:space="0" w:color="auto"/>
              <w:right w:val="nil" w:sz="6" w:space="0" w:color="auto"/>
            </w:tcBorders>
          </w:tcPr>
          <w:p>
            <w:pPr>
              <w:pStyle w:val="TableParagraph"/>
              <w:spacing w:line="257" w:lineRule="exact"/>
              <w:ind w:left="73"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7"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588"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(3)</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7"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586" w:hRule="exact"/>
        </w:trPr>
        <w:tc>
          <w:tcPr>
            <w:tcW w:w="753"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97"/>
              <w:ind w:left="73"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37"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nil" w:sz="6" w:space="0" w:color="auto"/>
              <w:right w:val="nil" w:sz="6" w:space="0" w:color="auto"/>
            </w:tcBorders>
          </w:tcPr>
          <w:p>
            <w:pPr/>
          </w:p>
        </w:tc>
        <w:tc>
          <w:tcPr>
            <w:tcW w:w="1497" w:type="dxa"/>
            <w:tcBorders>
              <w:top w:val="nil" w:sz="6" w:space="0" w:color="auto"/>
              <w:left w:val="nil" w:sz="6" w:space="0" w:color="auto"/>
              <w:bottom w:val="nil" w:sz="6" w:space="0" w:color="auto"/>
              <w:right w:val="nil" w:sz="6" w:space="0" w:color="auto"/>
            </w:tcBorders>
          </w:tcPr>
          <w:p>
            <w:pPr/>
          </w:p>
        </w:tc>
        <w:tc>
          <w:tcPr>
            <w:tcW w:w="1706" w:type="dxa"/>
            <w:tcBorders>
              <w:top w:val="nil" w:sz="6" w:space="0" w:color="auto"/>
              <w:left w:val="nil" w:sz="6" w:space="0" w:color="auto"/>
              <w:bottom w:val="nil" w:sz="6" w:space="0" w:color="auto"/>
              <w:right w:val="nil" w:sz="6" w:space="0" w:color="auto"/>
            </w:tcBorders>
          </w:tcPr>
          <w:p>
            <w:pPr/>
          </w:p>
        </w:tc>
        <w:tc>
          <w:tcPr>
            <w:tcW w:w="846" w:type="dxa"/>
            <w:tcBorders>
              <w:top w:val="nil" w:sz="6" w:space="0" w:color="auto"/>
              <w:left w:val="nil" w:sz="6" w:space="0" w:color="auto"/>
              <w:bottom w:val="nil" w:sz="6" w:space="0" w:color="auto"/>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374"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
        </w:tc>
        <w:tc>
          <w:tcPr>
            <w:tcW w:w="1337" w:type="dxa"/>
            <w:tcBorders>
              <w:top w:val="nil" w:sz="6" w:space="0" w:color="auto"/>
              <w:left w:val="nil" w:sz="6" w:space="0" w:color="auto"/>
              <w:bottom w:val="single" w:sz="2" w:space="0" w:color="000000"/>
              <w:right w:val="nil" w:sz="6" w:space="0" w:color="auto"/>
            </w:tcBorders>
          </w:tcPr>
          <w:p>
            <w:pPr/>
          </w:p>
        </w:tc>
        <w:tc>
          <w:tcPr>
            <w:tcW w:w="3204"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07"/>
              <w:ind w:left="815"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46" w:type="dxa"/>
            <w:tcBorders>
              <w:top w:val="nil" w:sz="6" w:space="0" w:color="auto"/>
              <w:left w:val="nil" w:sz="6" w:space="0" w:color="auto"/>
              <w:bottom w:val="single" w:sz="2" w:space="0" w:color="000000"/>
              <w:right w:val="nil" w:sz="6" w:space="0" w:color="auto"/>
            </w:tcBorders>
          </w:tcPr>
          <w:p>
            <w:pPr/>
          </w:p>
        </w:tc>
        <w:tc>
          <w:tcPr>
            <w:tcW w:w="1808" w:type="dxa"/>
            <w:tcBorders>
              <w:top w:val="nil" w:sz="6" w:space="0" w:color="auto"/>
              <w:left w:val="nil" w:sz="6" w:space="0" w:color="auto"/>
              <w:bottom w:val="nil" w:sz="6" w:space="0" w:color="auto"/>
              <w:right w:val="nil" w:sz="6" w:space="0" w:color="auto"/>
            </w:tcBorders>
          </w:tcPr>
          <w:p>
            <w:pPr/>
          </w:p>
        </w:tc>
        <w:tc>
          <w:tcPr>
            <w:tcW w:w="1128" w:type="dxa"/>
            <w:tcBorders>
              <w:top w:val="nil" w:sz="6" w:space="0" w:color="auto"/>
              <w:left w:val="nil" w:sz="6" w:space="0" w:color="auto"/>
              <w:bottom w:val="nil" w:sz="6" w:space="0" w:color="auto"/>
              <w:right w:val="nil" w:sz="6" w:space="0" w:color="auto"/>
            </w:tcBorders>
          </w:tcPr>
          <w:p>
            <w:pPr/>
          </w:p>
        </w:tc>
        <w:tc>
          <w:tcPr>
            <w:tcW w:w="1770" w:type="dxa"/>
            <w:tcBorders>
              <w:top w:val="nil" w:sz="6" w:space="0" w:color="auto"/>
              <w:left w:val="nil" w:sz="6" w:space="0" w:color="auto"/>
              <w:bottom w:val="nil" w:sz="6" w:space="0" w:color="auto"/>
              <w:right w:val="nil" w:sz="6" w:space="0" w:color="auto"/>
            </w:tcBorders>
          </w:tcPr>
          <w:p>
            <w:pPr/>
          </w:p>
        </w:tc>
      </w:tr>
      <w:tr>
        <w:trPr>
          <w:trHeight w:val="631"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
        </w:tc>
        <w:tc>
          <w:tcPr>
            <w:tcW w:w="1137" w:type="dxa"/>
            <w:tcBorders>
              <w:top w:val="nil" w:sz="6" w:space="0" w:color="auto"/>
              <w:left w:val="nil" w:sz="6" w:space="0" w:color="auto"/>
              <w:bottom w:val="nil" w:sz="6" w:space="0" w:color="auto"/>
              <w:right w:val="nil" w:sz="6" w:space="0" w:color="auto"/>
            </w:tcBorders>
          </w:tcPr>
          <w:p>
            <w:pPr>
              <w:pStyle w:val="TableParagraph"/>
              <w:spacing w:line="213" w:lineRule="exact"/>
              <w:ind w:left="34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7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37" w:type="dxa"/>
            <w:tcBorders>
              <w:top w:val="single" w:sz="2" w:space="0" w:color="000000"/>
              <w:left w:val="nil" w:sz="6" w:space="0" w:color="auto"/>
              <w:bottom w:val="nil" w:sz="6" w:space="0" w:color="auto"/>
              <w:right w:val="nil" w:sz="6" w:space="0" w:color="auto"/>
            </w:tcBorders>
          </w:tcPr>
          <w:p>
            <w:pPr>
              <w:pStyle w:val="TableParagraph"/>
              <w:spacing w:line="204" w:lineRule="exact"/>
              <w:ind w:left="1080" w:right="0"/>
              <w:jc w:val="left"/>
              <w:rPr>
                <w:rFonts w:ascii="宋体" w:hAnsi="宋体" w:cs="宋体" w:eastAsia="宋体" w:hint="default"/>
                <w:sz w:val="18"/>
                <w:szCs w:val="18"/>
              </w:rPr>
            </w:pPr>
            <w:r>
              <w:rPr>
                <w:rFonts w:ascii="宋体" w:hAnsi="宋体" w:cs="宋体" w:eastAsia="宋体" w:hint="default"/>
                <w:sz w:val="18"/>
                <w:szCs w:val="18"/>
              </w:rPr>
              <w:t>追</w:t>
            </w:r>
          </w:p>
          <w:p>
            <w:pPr>
              <w:pStyle w:val="TableParagraph"/>
              <w:spacing w:line="234" w:lineRule="exact"/>
              <w:ind w:left="360" w:right="0"/>
              <w:jc w:val="left"/>
              <w:rPr>
                <w:rFonts w:ascii="宋体" w:hAnsi="宋体" w:cs="宋体" w:eastAsia="宋体" w:hint="default"/>
                <w:sz w:val="18"/>
                <w:szCs w:val="18"/>
              </w:rPr>
            </w:pPr>
            <w:r>
              <w:rPr>
                <w:rFonts w:ascii="宋体" w:hAnsi="宋体" w:cs="宋体" w:eastAsia="宋体" w:hint="default"/>
                <w:sz w:val="18"/>
                <w:szCs w:val="18"/>
              </w:rPr>
              <w:t>加投资</w:t>
            </w:r>
          </w:p>
        </w:tc>
        <w:tc>
          <w:tcPr>
            <w:tcW w:w="1497"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67"/>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706"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45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46" w:type="dxa"/>
            <w:tcBorders>
              <w:top w:val="single" w:sz="2" w:space="0" w:color="000000"/>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808" w:type="dxa"/>
            <w:tcBorders>
              <w:top w:val="nil" w:sz="6" w:space="0" w:color="auto"/>
              <w:left w:val="nil" w:sz="6" w:space="0" w:color="auto"/>
              <w:bottom w:val="nil" w:sz="6" w:space="0" w:color="auto"/>
              <w:right w:val="nil" w:sz="6" w:space="0" w:color="auto"/>
            </w:tcBorders>
          </w:tcPr>
          <w:p>
            <w:pPr>
              <w:pStyle w:val="TableParagraph"/>
              <w:spacing w:line="213" w:lineRule="exact"/>
              <w:ind w:left="905"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6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28"/>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770" w:type="dxa"/>
            <w:tcBorders>
              <w:top w:val="nil" w:sz="6" w:space="0" w:color="auto"/>
              <w:left w:val="nil" w:sz="6" w:space="0" w:color="auto"/>
              <w:bottom w:val="nil" w:sz="6" w:space="0" w:color="auto"/>
              <w:right w:val="nil" w:sz="6" w:space="0" w:color="auto"/>
            </w:tcBorders>
          </w:tcPr>
          <w:p>
            <w:pPr>
              <w:pStyle w:val="TableParagraph"/>
              <w:spacing w:line="206" w:lineRule="exact"/>
              <w:ind w:left="13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4" w:lineRule="exact"/>
              <w:ind w:left="103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73" w:right="0"/>
              <w:jc w:val="left"/>
              <w:rPr>
                <w:rFonts w:ascii="宋体" w:hAnsi="宋体" w:cs="宋体" w:eastAsia="宋体" w:hint="default"/>
                <w:sz w:val="18"/>
                <w:szCs w:val="18"/>
              </w:rPr>
            </w:pPr>
            <w:r>
              <w:rPr>
                <w:rFonts w:ascii="宋体" w:hAnsi="宋体" w:cs="宋体" w:eastAsia="宋体" w:hint="default"/>
                <w:sz w:val="18"/>
                <w:szCs w:val="18"/>
              </w:rPr>
              <w:t>上海沪申苏宁电器有限公司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9"/>
              <w:jc w:val="right"/>
              <w:rPr>
                <w:rFonts w:ascii="Arial" w:hAnsi="Arial" w:cs="Arial" w:eastAsia="Arial" w:hint="default"/>
                <w:sz w:val="18"/>
                <w:szCs w:val="18"/>
              </w:rPr>
            </w:pPr>
            <w:r>
              <w:rPr>
                <w:rFonts w:ascii="Arial"/>
                <w:spacing w:val="-1"/>
                <w:sz w:val="18"/>
              </w:rPr>
              <w:t>90,000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30"/>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合肥高新苏宁销售有限公司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90,000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上海嘉定苏宁电器有限公司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90,000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成都苏宁云商销售有限公司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90,000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苏宁保险销售有限公司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90,000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90,000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芜湖万联智能通卡有限公司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80,388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80,388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苏州苏宁云商采购有限公司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68,400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68,400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苏州苏宁云商销售有限公司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67,043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67,043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江西苏宁云商销售有限公司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56,412</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spacing w:val="-1"/>
                <w:sz w:val="18"/>
              </w:rPr>
              <w:t>5,994</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62,406</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宿迁苏宁云商物流有限公司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58,500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58,500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江苏苏宁易达物流投资有限公司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52,000</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52,000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青岛苏宁云商商贸有限公司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51,670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51,670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江苏昌祺贸易有限公司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50,393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50,393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无锡胜利门苏宁云商销售有限公司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50,374</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50,374</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苏宁商业保理有限公司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8"/>
              <w:jc w:val="right"/>
              <w:rPr>
                <w:rFonts w:ascii="Arial" w:hAnsi="Arial" w:cs="Arial" w:eastAsia="Arial" w:hint="default"/>
                <w:sz w:val="18"/>
                <w:szCs w:val="18"/>
              </w:rPr>
            </w:pPr>
            <w:r>
              <w:rPr>
                <w:rFonts w:ascii="Arial"/>
                <w:w w:val="99"/>
                <w:sz w:val="18"/>
              </w:rPr>
              <w:t>-</w:t>
            </w:r>
            <w:r>
              <w:rPr>
                <w:rFonts w:ascii="Arial"/>
                <w:sz w:val="18"/>
              </w:rPr>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8"/>
              <w:jc w:val="right"/>
              <w:rPr>
                <w:rFonts w:ascii="Arial" w:hAnsi="Arial" w:cs="Arial" w:eastAsia="Arial" w:hint="default"/>
                <w:sz w:val="18"/>
                <w:szCs w:val="18"/>
              </w:rPr>
            </w:pPr>
            <w:r>
              <w:rPr>
                <w:rFonts w:ascii="Arial"/>
                <w:spacing w:val="-1"/>
                <w:sz w:val="18"/>
              </w:rPr>
              <w:t>50,058</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50,058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江苏法迪欧电器有限公司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50,000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50,000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87"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厦门苏宁云商销售有限公司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49,713</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49,713</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65"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73" w:right="0"/>
              <w:jc w:val="left"/>
              <w:rPr>
                <w:rFonts w:ascii="Arial" w:hAnsi="Arial" w:cs="Arial" w:eastAsia="Arial" w:hint="default"/>
                <w:sz w:val="18"/>
                <w:szCs w:val="18"/>
              </w:rPr>
            </w:pPr>
            <w:r>
              <w:rPr>
                <w:rFonts w:ascii="Arial"/>
                <w:sz w:val="18"/>
              </w:rPr>
              <w:t>Suning Commerce USA</w:t>
            </w:r>
            <w:r>
              <w:rPr>
                <w:rFonts w:ascii="Arial"/>
                <w:spacing w:val="-17"/>
                <w:sz w:val="18"/>
              </w:rPr>
              <w:t> </w:t>
            </w:r>
            <w:r>
              <w:rPr>
                <w:rFonts w:ascii="Arial"/>
                <w:sz w:val="18"/>
              </w:rPr>
              <w:t>Inc.</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9"/>
              <w:jc w:val="right"/>
              <w:rPr>
                <w:rFonts w:ascii="Arial" w:hAnsi="Arial" w:cs="Arial" w:eastAsia="Arial" w:hint="default"/>
                <w:sz w:val="18"/>
                <w:szCs w:val="18"/>
              </w:rPr>
            </w:pPr>
            <w:r>
              <w:rPr>
                <w:rFonts w:ascii="Arial"/>
                <w:spacing w:val="-1"/>
                <w:sz w:val="18"/>
              </w:rPr>
              <w:t>26,100</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88"/>
              <w:jc w:val="right"/>
              <w:rPr>
                <w:rFonts w:ascii="Arial" w:hAnsi="Arial" w:cs="Arial" w:eastAsia="Arial" w:hint="default"/>
                <w:sz w:val="18"/>
                <w:szCs w:val="18"/>
              </w:rPr>
            </w:pPr>
            <w:r>
              <w:rPr>
                <w:rFonts w:ascii="Arial"/>
                <w:spacing w:val="-1"/>
                <w:sz w:val="18"/>
              </w:rPr>
              <w:t>22,976</w:t>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330"/>
              <w:jc w:val="right"/>
              <w:rPr>
                <w:rFonts w:ascii="Arial" w:hAnsi="Arial" w:cs="Arial" w:eastAsia="Arial" w:hint="default"/>
                <w:sz w:val="18"/>
                <w:szCs w:val="18"/>
              </w:rPr>
            </w:pPr>
            <w:r>
              <w:rPr>
                <w:rFonts w:ascii="Arial"/>
                <w:spacing w:val="-1"/>
                <w:sz w:val="18"/>
              </w:rPr>
              <w:t>49,076</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73" w:right="0"/>
              <w:jc w:val="left"/>
              <w:rPr>
                <w:rFonts w:ascii="宋体" w:hAnsi="宋体" w:cs="宋体" w:eastAsia="宋体" w:hint="default"/>
                <w:sz w:val="18"/>
                <w:szCs w:val="18"/>
              </w:rPr>
            </w:pPr>
            <w:r>
              <w:rPr>
                <w:rFonts w:ascii="宋体" w:hAnsi="宋体" w:cs="宋体" w:eastAsia="宋体" w:hint="default"/>
                <w:sz w:val="18"/>
                <w:szCs w:val="18"/>
              </w:rPr>
              <w:t>淮安苏宁云商销售有限公司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48,551</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48,551</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53" w:type="dxa"/>
            <w:tcBorders>
              <w:top w:val="nil" w:sz="6" w:space="0" w:color="auto"/>
              <w:left w:val="nil" w:sz="6" w:space="0" w:color="auto"/>
              <w:bottom w:val="nil" w:sz="6" w:space="0" w:color="auto"/>
              <w:right w:val="nil" w:sz="6" w:space="0" w:color="auto"/>
            </w:tcBorders>
          </w:tcPr>
          <w:p>
            <w:pPr/>
          </w:p>
        </w:tc>
        <w:tc>
          <w:tcPr>
            <w:tcW w:w="3189" w:type="dxa"/>
            <w:tcBorders>
              <w:top w:val="nil" w:sz="6" w:space="0" w:color="auto"/>
              <w:left w:val="nil" w:sz="6" w:space="0" w:color="auto"/>
              <w:bottom w:val="nil" w:sz="6" w:space="0" w:color="auto"/>
              <w:right w:val="nil" w:sz="6" w:space="0" w:color="auto"/>
            </w:tcBorders>
          </w:tcPr>
          <w:p>
            <w:pPr>
              <w:pStyle w:val="TableParagraph"/>
              <w:spacing w:line="217" w:lineRule="exact"/>
              <w:ind w:left="69" w:right="0"/>
              <w:jc w:val="left"/>
              <w:rPr>
                <w:rFonts w:ascii="宋体" w:hAnsi="宋体" w:cs="宋体" w:eastAsia="宋体" w:hint="default"/>
                <w:sz w:val="18"/>
                <w:szCs w:val="18"/>
              </w:rPr>
            </w:pPr>
            <w:r>
              <w:rPr>
                <w:rFonts w:ascii="宋体" w:hAnsi="宋体" w:cs="宋体" w:eastAsia="宋体" w:hint="default"/>
                <w:sz w:val="18"/>
                <w:szCs w:val="18"/>
              </w:rPr>
              <w:t>甘肃苏宁云商销售有限公司</w:t>
            </w:r>
          </w:p>
        </w:tc>
        <w:tc>
          <w:tcPr>
            <w:tcW w:w="11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9"/>
              <w:jc w:val="right"/>
              <w:rPr>
                <w:rFonts w:ascii="Arial" w:hAnsi="Arial" w:cs="Arial" w:eastAsia="Arial" w:hint="default"/>
                <w:sz w:val="18"/>
                <w:szCs w:val="18"/>
              </w:rPr>
            </w:pPr>
            <w:r>
              <w:rPr>
                <w:rFonts w:ascii="Arial"/>
                <w:spacing w:val="-1"/>
                <w:sz w:val="18"/>
              </w:rPr>
              <w:t>44,208</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87"/>
              <w:jc w:val="right"/>
              <w:rPr>
                <w:rFonts w:ascii="Arial" w:hAnsi="Arial" w:cs="Arial" w:eastAsia="Arial" w:hint="default"/>
                <w:sz w:val="18"/>
                <w:szCs w:val="18"/>
              </w:rPr>
            </w:pPr>
            <w:r>
              <w:rPr>
                <w:rFonts w:ascii="Arial"/>
                <w:w w:val="99"/>
                <w:sz w:val="18"/>
              </w:rPr>
              <w:t>-</w:t>
            </w:r>
            <w:r>
              <w:rPr>
                <w:rFonts w:ascii="Arial"/>
                <w:sz w:val="18"/>
              </w:rPr>
            </w:r>
          </w:p>
        </w:tc>
        <w:tc>
          <w:tcPr>
            <w:tcW w:w="149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7"/>
              <w:jc w:val="right"/>
              <w:rPr>
                <w:rFonts w:ascii="Arial" w:hAnsi="Arial" w:cs="Arial" w:eastAsia="Arial" w:hint="default"/>
                <w:sz w:val="18"/>
                <w:szCs w:val="18"/>
              </w:rPr>
            </w:pPr>
            <w:r>
              <w:rPr>
                <w:rFonts w:ascii="Arial"/>
                <w:w w:val="99"/>
                <w:sz w:val="18"/>
              </w:rPr>
              <w:t>-</w:t>
            </w:r>
            <w:r>
              <w:rPr>
                <w:rFonts w:ascii="Arial"/>
                <w:sz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55"/>
              <w:jc w:val="right"/>
              <w:rPr>
                <w:rFonts w:ascii="Arial" w:hAnsi="Arial" w:cs="Arial" w:eastAsia="Arial" w:hint="default"/>
                <w:sz w:val="18"/>
                <w:szCs w:val="18"/>
              </w:rPr>
            </w:pPr>
            <w:r>
              <w:rPr>
                <w:rFonts w:ascii="Arial"/>
                <w:w w:val="99"/>
                <w:sz w:val="18"/>
              </w:rPr>
              <w:t>-</w:t>
            </w:r>
            <w:r>
              <w:rPr>
                <w:rFonts w:ascii="Arial"/>
                <w:sz w:val="18"/>
              </w:rPr>
            </w:r>
          </w:p>
        </w:tc>
        <w:tc>
          <w:tcPr>
            <w:tcW w:w="846"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80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0"/>
              <w:jc w:val="right"/>
              <w:rPr>
                <w:rFonts w:ascii="Arial" w:hAnsi="Arial" w:cs="Arial" w:eastAsia="Arial" w:hint="default"/>
                <w:sz w:val="18"/>
                <w:szCs w:val="18"/>
              </w:rPr>
            </w:pPr>
            <w:r>
              <w:rPr>
                <w:rFonts w:ascii="Arial"/>
                <w:spacing w:val="-1"/>
                <w:sz w:val="18"/>
              </w:rPr>
              <w:t>44,208</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28"/>
              <w:jc w:val="right"/>
              <w:rPr>
                <w:rFonts w:ascii="Arial" w:hAnsi="Arial" w:cs="Arial" w:eastAsia="Arial" w:hint="default"/>
                <w:sz w:val="18"/>
                <w:szCs w:val="18"/>
              </w:rPr>
            </w:pPr>
            <w:r>
              <w:rPr>
                <w:rFonts w:ascii="Arial"/>
                <w:w w:val="99"/>
                <w:sz w:val="18"/>
              </w:rPr>
              <w:t>-</w:t>
            </w:r>
            <w:r>
              <w:rPr>
                <w:rFonts w:ascii="Arial"/>
                <w:sz w:val="18"/>
              </w:rPr>
            </w:r>
          </w:p>
        </w:tc>
        <w:tc>
          <w:tcPr>
            <w:tcW w:w="177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706" w:top="1900" w:bottom="900" w:left="800" w:right="0"/>
        </w:sectPr>
      </w:pPr>
    </w:p>
    <w:p>
      <w:pPr>
        <w:spacing w:line="240" w:lineRule="auto" w:before="1"/>
        <w:rPr>
          <w:rFonts w:ascii="Times New Roman" w:hAnsi="Times New Roman" w:cs="Times New Roman" w:eastAsia="Times New Roman" w:hint="default"/>
          <w:sz w:val="8"/>
          <w:szCs w:val="8"/>
        </w:rPr>
      </w:pPr>
    </w:p>
    <w:tbl>
      <w:tblPr>
        <w:tblW w:w="0" w:type="auto"/>
        <w:jc w:val="left"/>
        <w:tblInd w:w="103" w:type="dxa"/>
        <w:tblLayout w:type="fixed"/>
        <w:tblCellMar>
          <w:top w:w="0" w:type="dxa"/>
          <w:left w:w="0" w:type="dxa"/>
          <w:bottom w:w="0" w:type="dxa"/>
          <w:right w:w="0" w:type="dxa"/>
        </w:tblCellMar>
        <w:tblLook w:val="01E0"/>
      </w:tblPr>
      <w:tblGrid>
        <w:gridCol w:w="738"/>
        <w:gridCol w:w="2993"/>
        <w:gridCol w:w="1134"/>
        <w:gridCol w:w="1215"/>
        <w:gridCol w:w="1478"/>
        <w:gridCol w:w="1652"/>
        <w:gridCol w:w="820"/>
        <w:gridCol w:w="1717"/>
        <w:gridCol w:w="1073"/>
        <w:gridCol w:w="1740"/>
      </w:tblGrid>
      <w:tr>
        <w:trPr>
          <w:trHeight w:val="41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2993"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4"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88"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200" w:right="0"/>
              <w:jc w:val="left"/>
              <w:rPr>
                <w:rFonts w:ascii="Arial" w:hAnsi="Arial" w:cs="Arial" w:eastAsia="Arial" w:hint="default"/>
                <w:sz w:val="24"/>
                <w:szCs w:val="24"/>
              </w:rPr>
            </w:pPr>
            <w:r>
              <w:rPr>
                <w:rFonts w:ascii="Arial"/>
                <w:sz w:val="24"/>
              </w:rPr>
              <w:t>(3)</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98"/>
              <w:ind w:left="5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134"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58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133"/>
              <w:ind w:left="200" w:right="0"/>
              <w:jc w:val="left"/>
              <w:rPr>
                <w:rFonts w:ascii="Arial" w:hAnsi="Arial" w:cs="Arial" w:eastAsia="Arial" w:hint="default"/>
                <w:sz w:val="24"/>
                <w:szCs w:val="24"/>
              </w:rPr>
            </w:pPr>
            <w:r>
              <w:rPr>
                <w:rFonts w:ascii="Arial"/>
                <w:sz w:val="24"/>
              </w:rPr>
              <w:t>(a)</w:t>
            </w: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97"/>
              <w:ind w:left="5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134"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nil" w:sz="6" w:space="0" w:color="auto"/>
              <w:right w:val="nil" w:sz="6" w:space="0" w:color="auto"/>
            </w:tcBorders>
          </w:tcPr>
          <w:p>
            <w:pPr/>
          </w:p>
        </w:tc>
        <w:tc>
          <w:tcPr>
            <w:tcW w:w="1478" w:type="dxa"/>
            <w:tcBorders>
              <w:top w:val="nil" w:sz="6" w:space="0" w:color="auto"/>
              <w:left w:val="nil" w:sz="6" w:space="0" w:color="auto"/>
              <w:bottom w:val="nil" w:sz="6" w:space="0" w:color="auto"/>
              <w:right w:val="nil" w:sz="6" w:space="0" w:color="auto"/>
            </w:tcBorders>
          </w:tcPr>
          <w:p>
            <w:pPr/>
          </w:p>
        </w:tc>
        <w:tc>
          <w:tcPr>
            <w:tcW w:w="1652" w:type="dxa"/>
            <w:tcBorders>
              <w:top w:val="nil" w:sz="6" w:space="0" w:color="auto"/>
              <w:left w:val="nil" w:sz="6" w:space="0" w:color="auto"/>
              <w:bottom w:val="nil" w:sz="6" w:space="0" w:color="auto"/>
              <w:right w:val="nil" w:sz="6" w:space="0" w:color="auto"/>
            </w:tcBorders>
          </w:tcPr>
          <w:p>
            <w:pPr/>
          </w:p>
        </w:tc>
        <w:tc>
          <w:tcPr>
            <w:tcW w:w="820" w:type="dxa"/>
            <w:tcBorders>
              <w:top w:val="nil" w:sz="6" w:space="0" w:color="auto"/>
              <w:left w:val="nil" w:sz="6" w:space="0" w:color="auto"/>
              <w:bottom w:val="nil" w:sz="6" w:space="0" w:color="auto"/>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374"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
        </w:tc>
        <w:tc>
          <w:tcPr>
            <w:tcW w:w="1215" w:type="dxa"/>
            <w:tcBorders>
              <w:top w:val="nil" w:sz="6" w:space="0" w:color="auto"/>
              <w:left w:val="nil" w:sz="6" w:space="0" w:color="auto"/>
              <w:bottom w:val="single" w:sz="2" w:space="0" w:color="000000"/>
              <w:right w:val="nil" w:sz="6" w:space="0" w:color="auto"/>
            </w:tcBorders>
          </w:tcPr>
          <w:p>
            <w:pPr/>
          </w:p>
        </w:tc>
        <w:tc>
          <w:tcPr>
            <w:tcW w:w="3129" w:type="dxa"/>
            <w:gridSpan w:val="2"/>
            <w:tcBorders>
              <w:top w:val="nil" w:sz="6" w:space="0" w:color="auto"/>
              <w:left w:val="nil" w:sz="6" w:space="0" w:color="auto"/>
              <w:bottom w:val="single" w:sz="2" w:space="0" w:color="000000"/>
              <w:right w:val="nil" w:sz="6" w:space="0" w:color="auto"/>
            </w:tcBorders>
          </w:tcPr>
          <w:p>
            <w:pPr>
              <w:pStyle w:val="TableParagraph"/>
              <w:spacing w:line="240" w:lineRule="auto" w:before="107"/>
              <w:ind w:left="826"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820" w:type="dxa"/>
            <w:tcBorders>
              <w:top w:val="nil" w:sz="6" w:space="0" w:color="auto"/>
              <w:left w:val="nil" w:sz="6" w:space="0" w:color="auto"/>
              <w:bottom w:val="single" w:sz="2" w:space="0" w:color="000000"/>
              <w:right w:val="nil" w:sz="6" w:space="0" w:color="auto"/>
            </w:tcBorders>
          </w:tcPr>
          <w:p>
            <w:pPr/>
          </w:p>
        </w:tc>
        <w:tc>
          <w:tcPr>
            <w:tcW w:w="1717" w:type="dxa"/>
            <w:tcBorders>
              <w:top w:val="nil" w:sz="6" w:space="0" w:color="auto"/>
              <w:left w:val="nil" w:sz="6" w:space="0" w:color="auto"/>
              <w:bottom w:val="nil" w:sz="6" w:space="0" w:color="auto"/>
              <w:right w:val="nil" w:sz="6" w:space="0" w:color="auto"/>
            </w:tcBorders>
          </w:tcPr>
          <w:p>
            <w:pPr/>
          </w:p>
        </w:tc>
        <w:tc>
          <w:tcPr>
            <w:tcW w:w="1073" w:type="dxa"/>
            <w:tcBorders>
              <w:top w:val="nil" w:sz="6" w:space="0" w:color="auto"/>
              <w:left w:val="nil" w:sz="6" w:space="0" w:color="auto"/>
              <w:bottom w:val="nil" w:sz="6" w:space="0" w:color="auto"/>
              <w:right w:val="nil" w:sz="6" w:space="0" w:color="auto"/>
            </w:tcBorders>
          </w:tcPr>
          <w:p>
            <w:pPr/>
          </w:p>
        </w:tc>
        <w:tc>
          <w:tcPr>
            <w:tcW w:w="1740" w:type="dxa"/>
            <w:tcBorders>
              <w:top w:val="nil" w:sz="6" w:space="0" w:color="auto"/>
              <w:left w:val="nil" w:sz="6" w:space="0" w:color="auto"/>
              <w:bottom w:val="nil" w:sz="6" w:space="0" w:color="auto"/>
              <w:right w:val="nil" w:sz="6" w:space="0" w:color="auto"/>
            </w:tcBorders>
          </w:tcPr>
          <w:p>
            <w:pPr/>
          </w:p>
        </w:tc>
      </w:tr>
      <w:tr>
        <w:trPr>
          <w:trHeight w:val="632"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
        </w:tc>
        <w:tc>
          <w:tcPr>
            <w:tcW w:w="1134" w:type="dxa"/>
            <w:tcBorders>
              <w:top w:val="nil" w:sz="6" w:space="0" w:color="auto"/>
              <w:left w:val="nil" w:sz="6" w:space="0" w:color="auto"/>
              <w:bottom w:val="nil" w:sz="6" w:space="0" w:color="auto"/>
              <w:right w:val="nil" w:sz="6" w:space="0" w:color="auto"/>
            </w:tcBorders>
          </w:tcPr>
          <w:p>
            <w:pPr>
              <w:pStyle w:val="TableParagraph"/>
              <w:spacing w:line="213" w:lineRule="exact"/>
              <w:ind w:left="340"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7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215" w:type="dxa"/>
            <w:tcBorders>
              <w:top w:val="single" w:sz="2" w:space="0" w:color="000000"/>
              <w:left w:val="nil" w:sz="6" w:space="0" w:color="auto"/>
              <w:bottom w:val="nil" w:sz="6" w:space="0" w:color="auto"/>
              <w:right w:val="nil" w:sz="6" w:space="0" w:color="auto"/>
            </w:tcBorders>
          </w:tcPr>
          <w:p>
            <w:pPr>
              <w:pStyle w:val="TableParagraph"/>
              <w:spacing w:line="205" w:lineRule="exact"/>
              <w:ind w:left="567" w:right="0"/>
              <w:jc w:val="left"/>
              <w:rPr>
                <w:rFonts w:ascii="宋体" w:hAnsi="宋体" w:cs="宋体" w:eastAsia="宋体" w:hint="default"/>
                <w:sz w:val="18"/>
                <w:szCs w:val="18"/>
              </w:rPr>
            </w:pPr>
            <w:r>
              <w:rPr>
                <w:rFonts w:ascii="宋体" w:hAnsi="宋体" w:cs="宋体" w:eastAsia="宋体" w:hint="default"/>
                <w:spacing w:val="6"/>
                <w:sz w:val="18"/>
                <w:szCs w:val="18"/>
              </w:rPr>
              <w:t>追加投</w:t>
            </w:r>
          </w:p>
          <w:p>
            <w:pPr>
              <w:pStyle w:val="TableParagraph"/>
              <w:spacing w:line="235" w:lineRule="exact"/>
              <w:ind w:left="27" w:right="0"/>
              <w:jc w:val="left"/>
              <w:rPr>
                <w:rFonts w:ascii="宋体" w:hAnsi="宋体" w:cs="宋体" w:eastAsia="宋体" w:hint="default"/>
                <w:sz w:val="18"/>
                <w:szCs w:val="18"/>
              </w:rPr>
            </w:pPr>
            <w:r>
              <w:rPr>
                <w:rFonts w:ascii="宋体" w:hAnsi="宋体" w:cs="宋体" w:eastAsia="宋体" w:hint="default"/>
                <w:sz w:val="18"/>
                <w:szCs w:val="18"/>
              </w:rPr>
              <w:t>资</w:t>
            </w:r>
          </w:p>
        </w:tc>
        <w:tc>
          <w:tcPr>
            <w:tcW w:w="1478"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39"/>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652"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428"/>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820"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717" w:type="dxa"/>
            <w:tcBorders>
              <w:top w:val="nil" w:sz="6" w:space="0" w:color="auto"/>
              <w:left w:val="nil" w:sz="6" w:space="0" w:color="auto"/>
              <w:bottom w:val="nil" w:sz="6" w:space="0" w:color="auto"/>
              <w:right w:val="nil" w:sz="6" w:space="0" w:color="auto"/>
            </w:tcBorders>
          </w:tcPr>
          <w:p>
            <w:pPr>
              <w:pStyle w:val="TableParagraph"/>
              <w:spacing w:line="213" w:lineRule="exact"/>
              <w:ind w:left="84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1" w:lineRule="exact"/>
              <w:ind w:left="571"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740" w:type="dxa"/>
            <w:tcBorders>
              <w:top w:val="nil" w:sz="6" w:space="0" w:color="auto"/>
              <w:left w:val="nil" w:sz="6" w:space="0" w:color="auto"/>
              <w:bottom w:val="nil" w:sz="6" w:space="0" w:color="auto"/>
              <w:right w:val="nil" w:sz="6" w:space="0" w:color="auto"/>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00"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421"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40" w:lineRule="auto" w:before="126"/>
              <w:ind w:left="58" w:right="0"/>
              <w:jc w:val="left"/>
              <w:rPr>
                <w:rFonts w:ascii="宋体" w:hAnsi="宋体" w:cs="宋体" w:eastAsia="宋体" w:hint="default"/>
                <w:sz w:val="18"/>
                <w:szCs w:val="18"/>
              </w:rPr>
            </w:pPr>
            <w:r>
              <w:rPr>
                <w:rFonts w:ascii="宋体" w:hAnsi="宋体" w:cs="宋体" w:eastAsia="宋体" w:hint="default"/>
                <w:sz w:val="18"/>
                <w:szCs w:val="18"/>
              </w:rPr>
              <w:t>广西苏宁云商销售有限公司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6"/>
              <w:jc w:val="right"/>
              <w:rPr>
                <w:rFonts w:ascii="Arial" w:hAnsi="Arial" w:cs="Arial" w:eastAsia="Arial" w:hint="default"/>
                <w:sz w:val="18"/>
                <w:szCs w:val="18"/>
              </w:rPr>
            </w:pPr>
            <w:r>
              <w:rPr>
                <w:rFonts w:ascii="Arial"/>
                <w:spacing w:val="-1"/>
                <w:sz w:val="18"/>
              </w:rPr>
              <w:t>41,805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7"/>
              <w:jc w:val="right"/>
              <w:rPr>
                <w:rFonts w:ascii="Arial" w:hAnsi="Arial" w:cs="Arial" w:eastAsia="Arial" w:hint="default"/>
                <w:sz w:val="18"/>
                <w:szCs w:val="18"/>
              </w:rPr>
            </w:pPr>
            <w:r>
              <w:rPr>
                <w:rFonts w:ascii="Arial"/>
                <w:spacing w:val="-1"/>
                <w:sz w:val="18"/>
              </w:rPr>
              <w:t>1,476</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03"/>
              <w:jc w:val="right"/>
              <w:rPr>
                <w:rFonts w:ascii="Arial" w:hAnsi="Arial" w:cs="Arial" w:eastAsia="Arial" w:hint="default"/>
                <w:sz w:val="18"/>
                <w:szCs w:val="18"/>
              </w:rPr>
            </w:pPr>
            <w:r>
              <w:rPr>
                <w:rFonts w:ascii="Arial"/>
                <w:spacing w:val="-1"/>
                <w:sz w:val="18"/>
              </w:rPr>
              <w:t>43,281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贵阳苏宁云商销售有限公司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41,508</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spacing w:val="-1"/>
                <w:sz w:val="18"/>
              </w:rPr>
              <w:t>7,461</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48,969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大同苏宁云商销售有限公司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39,844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39,844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南通苏宁云商销售有限公司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39,777</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39,777</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河南苏宁云商销售有限公司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3"/>
                <w:sz w:val="18"/>
              </w:rPr>
              <w:t>39,511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3"/>
                <w:sz w:val="18"/>
              </w:rPr>
              <w:t>39,511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6" w:lineRule="exact"/>
              <w:ind w:left="58" w:right="0"/>
              <w:jc w:val="left"/>
              <w:rPr>
                <w:rFonts w:ascii="宋体" w:hAnsi="宋体" w:cs="宋体" w:eastAsia="宋体" w:hint="default"/>
                <w:sz w:val="18"/>
                <w:szCs w:val="18"/>
              </w:rPr>
            </w:pPr>
            <w:r>
              <w:rPr>
                <w:rFonts w:ascii="宋体" w:hAnsi="宋体" w:cs="宋体" w:eastAsia="宋体" w:hint="default"/>
                <w:sz w:val="18"/>
                <w:szCs w:val="18"/>
              </w:rPr>
              <w:t>哈尔滨苏宁云商销售有限公司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37,069</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37,069</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6" w:lineRule="exact"/>
              <w:ind w:left="58" w:right="0"/>
              <w:jc w:val="left"/>
              <w:rPr>
                <w:rFonts w:ascii="宋体" w:hAnsi="宋体" w:cs="宋体" w:eastAsia="宋体" w:hint="default"/>
                <w:sz w:val="18"/>
                <w:szCs w:val="18"/>
              </w:rPr>
            </w:pPr>
            <w:r>
              <w:rPr>
                <w:rFonts w:ascii="宋体" w:hAnsi="宋体" w:cs="宋体" w:eastAsia="宋体" w:hint="default"/>
                <w:sz w:val="18"/>
                <w:szCs w:val="18"/>
              </w:rPr>
              <w:t>石家庄苏宁云商商贸有限公司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35,940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35,940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5"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6" w:lineRule="exact"/>
              <w:ind w:left="58" w:right="0"/>
              <w:jc w:val="left"/>
              <w:rPr>
                <w:rFonts w:ascii="宋体" w:hAnsi="宋体" w:cs="宋体" w:eastAsia="宋体" w:hint="default"/>
                <w:sz w:val="18"/>
                <w:szCs w:val="18"/>
              </w:rPr>
            </w:pPr>
            <w:r>
              <w:rPr>
                <w:rFonts w:ascii="宋体" w:hAnsi="宋体" w:cs="宋体" w:eastAsia="宋体" w:hint="default"/>
                <w:sz w:val="18"/>
                <w:szCs w:val="18"/>
              </w:rPr>
              <w:t>内蒙古苏宁云商销售有限公司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6"/>
              <w:jc w:val="right"/>
              <w:rPr>
                <w:rFonts w:ascii="Arial" w:hAnsi="Arial" w:cs="Arial" w:eastAsia="Arial" w:hint="default"/>
                <w:sz w:val="18"/>
                <w:szCs w:val="18"/>
              </w:rPr>
            </w:pPr>
            <w:r>
              <w:rPr>
                <w:rFonts w:ascii="Arial"/>
                <w:spacing w:val="-1"/>
                <w:sz w:val="18"/>
              </w:rPr>
              <w:t>31,678</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77"/>
              <w:jc w:val="right"/>
              <w:rPr>
                <w:rFonts w:ascii="Arial" w:hAnsi="Arial" w:cs="Arial" w:eastAsia="Arial" w:hint="default"/>
                <w:sz w:val="18"/>
                <w:szCs w:val="18"/>
              </w:rPr>
            </w:pPr>
            <w:r>
              <w:rPr>
                <w:rFonts w:ascii="Arial"/>
                <w:spacing w:val="-1"/>
                <w:sz w:val="18"/>
              </w:rPr>
              <w:t>3,366</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03"/>
              <w:jc w:val="right"/>
              <w:rPr>
                <w:rFonts w:ascii="Arial" w:hAnsi="Arial" w:cs="Arial" w:eastAsia="Arial" w:hint="default"/>
                <w:sz w:val="18"/>
                <w:szCs w:val="18"/>
              </w:rPr>
            </w:pPr>
            <w:r>
              <w:rPr>
                <w:rFonts w:ascii="Arial"/>
                <w:spacing w:val="-1"/>
                <w:sz w:val="18"/>
              </w:rPr>
              <w:t>35,044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唐山唐宁苏宁云商销售有限公司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32,260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32,260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无锡市苏宁云商销售有限公司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32,184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32,184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盐城苏宁云商销售有限公司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32,148</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32,148</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sz w:val="18"/>
              </w:rPr>
              <w:t>--</w:t>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石家庄石宁苏宁贸易有限公司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31,500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31,500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海南苏宁云商商贸有限公司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30,384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30,384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湖南苏宁先锋电子有限公司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27,000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27,000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常州苏宁云商商贸有限公司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3"/>
                <w:sz w:val="18"/>
              </w:rPr>
              <w:t>26,511</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3"/>
                <w:sz w:val="18"/>
              </w:rPr>
              <w:t>26,511</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山西苏宁云商销售有限公司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25,614</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25,614</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山东苏宁云商销售有限公司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5"/>
              <w:jc w:val="right"/>
              <w:rPr>
                <w:rFonts w:ascii="Arial" w:hAnsi="Arial" w:cs="Arial" w:eastAsia="Arial" w:hint="default"/>
                <w:sz w:val="18"/>
                <w:szCs w:val="18"/>
              </w:rPr>
            </w:pPr>
            <w:r>
              <w:rPr>
                <w:rFonts w:ascii="Arial"/>
                <w:spacing w:val="-1"/>
                <w:sz w:val="18"/>
              </w:rPr>
              <w:t>17,820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spacing w:val="-1"/>
                <w:sz w:val="18"/>
              </w:rPr>
              <w:t>6,865</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24,685</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云南苏宁云商销售有限公司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19,565</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spacing w:val="-1"/>
                <w:sz w:val="18"/>
              </w:rPr>
              <w:t>4,330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23,895</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76"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8" w:right="0"/>
              <w:jc w:val="left"/>
              <w:rPr>
                <w:rFonts w:ascii="宋体" w:hAnsi="宋体" w:cs="宋体" w:eastAsia="宋体" w:hint="default"/>
                <w:sz w:val="18"/>
                <w:szCs w:val="18"/>
              </w:rPr>
            </w:pPr>
            <w:r>
              <w:rPr>
                <w:rFonts w:ascii="宋体" w:hAnsi="宋体" w:cs="宋体" w:eastAsia="宋体" w:hint="default"/>
                <w:sz w:val="18"/>
                <w:szCs w:val="18"/>
              </w:rPr>
              <w:t>西宁苏宁云商销售有限公司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21,600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w w:val="99"/>
                <w:sz w:val="18"/>
              </w:rPr>
              <w:t>-</w:t>
            </w:r>
            <w:r>
              <w:rPr>
                <w:rFonts w:ascii="Arial"/>
                <w:sz w:val="18"/>
              </w:rPr>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21,600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r>
        <w:trPr>
          <w:trHeight w:val="239" w:hRule="exact"/>
        </w:trPr>
        <w:tc>
          <w:tcPr>
            <w:tcW w:w="738" w:type="dxa"/>
            <w:tcBorders>
              <w:top w:val="nil" w:sz="6" w:space="0" w:color="auto"/>
              <w:left w:val="nil" w:sz="6" w:space="0" w:color="auto"/>
              <w:bottom w:val="nil" w:sz="6" w:space="0" w:color="auto"/>
              <w:right w:val="nil" w:sz="6" w:space="0" w:color="auto"/>
            </w:tcBorders>
          </w:tcPr>
          <w:p>
            <w:pPr/>
          </w:p>
        </w:tc>
        <w:tc>
          <w:tcPr>
            <w:tcW w:w="2993" w:type="dxa"/>
            <w:tcBorders>
              <w:top w:val="nil" w:sz="6" w:space="0" w:color="auto"/>
              <w:left w:val="nil" w:sz="6" w:space="0" w:color="auto"/>
              <w:bottom w:val="nil" w:sz="6" w:space="0" w:color="auto"/>
              <w:right w:val="nil" w:sz="6" w:space="0" w:color="auto"/>
            </w:tcBorders>
          </w:tcPr>
          <w:p>
            <w:pPr>
              <w:pStyle w:val="TableParagraph"/>
              <w:spacing w:line="217" w:lineRule="exact"/>
              <w:ind w:left="54" w:right="0"/>
              <w:jc w:val="left"/>
              <w:rPr>
                <w:rFonts w:ascii="宋体" w:hAnsi="宋体" w:cs="宋体" w:eastAsia="宋体" w:hint="default"/>
                <w:sz w:val="18"/>
                <w:szCs w:val="18"/>
              </w:rPr>
            </w:pPr>
            <w:r>
              <w:rPr>
                <w:rFonts w:ascii="宋体" w:hAnsi="宋体" w:cs="宋体" w:eastAsia="宋体" w:hint="default"/>
                <w:sz w:val="18"/>
                <w:szCs w:val="18"/>
              </w:rPr>
              <w:t>宁波甬宁苏宁云商销售有限公司</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66"/>
              <w:jc w:val="right"/>
              <w:rPr>
                <w:rFonts w:ascii="Arial" w:hAnsi="Arial" w:cs="Arial" w:eastAsia="Arial" w:hint="default"/>
                <w:sz w:val="18"/>
                <w:szCs w:val="18"/>
              </w:rPr>
            </w:pPr>
            <w:r>
              <w:rPr>
                <w:rFonts w:ascii="Arial"/>
                <w:spacing w:val="-1"/>
                <w:sz w:val="18"/>
              </w:rPr>
              <w:t>19,500</w:t>
            </w:r>
          </w:p>
        </w:tc>
        <w:tc>
          <w:tcPr>
            <w:tcW w:w="121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77"/>
              <w:jc w:val="right"/>
              <w:rPr>
                <w:rFonts w:ascii="Arial" w:hAnsi="Arial" w:cs="Arial" w:eastAsia="Arial" w:hint="default"/>
                <w:sz w:val="18"/>
                <w:szCs w:val="18"/>
              </w:rPr>
            </w:pPr>
            <w:r>
              <w:rPr>
                <w:rFonts w:ascii="Arial"/>
                <w:spacing w:val="-1"/>
                <w:sz w:val="18"/>
              </w:rPr>
              <w:t>1,850</w:t>
            </w:r>
          </w:p>
        </w:tc>
        <w:tc>
          <w:tcPr>
            <w:tcW w:w="147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9"/>
              <w:jc w:val="right"/>
              <w:rPr>
                <w:rFonts w:ascii="Arial" w:hAnsi="Arial" w:cs="Arial" w:eastAsia="Arial" w:hint="default"/>
                <w:sz w:val="18"/>
                <w:szCs w:val="18"/>
              </w:rPr>
            </w:pPr>
            <w:r>
              <w:rPr>
                <w:rFonts w:ascii="Arial"/>
                <w:w w:val="99"/>
                <w:sz w:val="18"/>
              </w:rPr>
              <w:t>-</w:t>
            </w:r>
            <w:r>
              <w:rPr>
                <w:rFonts w:ascii="Arial"/>
                <w:sz w:val="18"/>
              </w:rPr>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428"/>
              <w:jc w:val="right"/>
              <w:rPr>
                <w:rFonts w:ascii="Arial" w:hAnsi="Arial" w:cs="Arial" w:eastAsia="Arial" w:hint="default"/>
                <w:sz w:val="18"/>
                <w:szCs w:val="18"/>
              </w:rPr>
            </w:pPr>
            <w:r>
              <w:rPr>
                <w:rFonts w:ascii="Arial"/>
                <w:w w:val="99"/>
                <w:sz w:val="18"/>
              </w:rPr>
              <w:t>-</w:t>
            </w:r>
            <w:r>
              <w:rPr>
                <w:rFonts w:ascii="Arial"/>
                <w:sz w:val="18"/>
              </w:rPr>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26"/>
              <w:jc w:val="right"/>
              <w:rPr>
                <w:rFonts w:ascii="Arial" w:hAnsi="Arial" w:cs="Arial" w:eastAsia="Arial" w:hint="default"/>
                <w:sz w:val="18"/>
                <w:szCs w:val="18"/>
              </w:rPr>
            </w:pPr>
            <w:r>
              <w:rPr>
                <w:rFonts w:ascii="Arial"/>
                <w:w w:val="99"/>
                <w:sz w:val="18"/>
              </w:rPr>
              <w:t>-</w:t>
            </w:r>
            <w:r>
              <w:rPr>
                <w:rFonts w:ascii="Arial"/>
                <w:sz w:val="18"/>
              </w:rPr>
            </w:r>
          </w:p>
        </w:tc>
        <w:tc>
          <w:tcPr>
            <w:tcW w:w="171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3"/>
              <w:jc w:val="right"/>
              <w:rPr>
                <w:rFonts w:ascii="Arial" w:hAnsi="Arial" w:cs="Arial" w:eastAsia="Arial" w:hint="default"/>
                <w:sz w:val="18"/>
                <w:szCs w:val="18"/>
              </w:rPr>
            </w:pPr>
            <w:r>
              <w:rPr>
                <w:rFonts w:ascii="Arial"/>
                <w:spacing w:val="-1"/>
                <w:sz w:val="18"/>
              </w:rPr>
              <w:t>21,350</w:t>
            </w:r>
          </w:p>
        </w:tc>
        <w:tc>
          <w:tcPr>
            <w:tcW w:w="1073"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8"/>
              <w:jc w:val="right"/>
              <w:rPr>
                <w:rFonts w:ascii="Arial" w:hAnsi="Arial" w:cs="Arial" w:eastAsia="Arial" w:hint="default"/>
                <w:sz w:val="18"/>
                <w:szCs w:val="18"/>
              </w:rPr>
            </w:pPr>
            <w:r>
              <w:rPr>
                <w:rFonts w:ascii="Arial"/>
                <w:w w:val="99"/>
                <w:sz w:val="18"/>
              </w:rPr>
              <w:t>-</w:t>
            </w:r>
            <w:r>
              <w:rPr>
                <w:rFonts w:ascii="Arial"/>
                <w:sz w:val="18"/>
              </w:rPr>
            </w:r>
          </w:p>
        </w:tc>
        <w:tc>
          <w:tcPr>
            <w:tcW w:w="1740"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98"/>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706" w:top="1900" w:bottom="900" w:left="800" w:right="0"/>
        </w:sectPr>
      </w:pPr>
    </w:p>
    <w:p>
      <w:pPr>
        <w:spacing w:line="240" w:lineRule="auto" w:before="8"/>
        <w:rPr>
          <w:rFonts w:ascii="Times New Roman" w:hAnsi="Times New Roman" w:cs="Times New Roman" w:eastAsia="Times New Roman"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738"/>
        <w:gridCol w:w="2767"/>
        <w:gridCol w:w="1220"/>
        <w:gridCol w:w="59"/>
        <w:gridCol w:w="1210"/>
        <w:gridCol w:w="77"/>
        <w:gridCol w:w="1373"/>
        <w:gridCol w:w="139"/>
        <w:gridCol w:w="1223"/>
        <w:gridCol w:w="138"/>
        <w:gridCol w:w="1085"/>
        <w:gridCol w:w="139"/>
        <w:gridCol w:w="1356"/>
        <w:gridCol w:w="138"/>
        <w:gridCol w:w="1085"/>
        <w:gridCol w:w="1639"/>
      </w:tblGrid>
      <w:tr>
        <w:trPr>
          <w:trHeight w:val="49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2767" w:type="dxa"/>
            <w:tcBorders>
              <w:top w:val="nil" w:sz="6" w:space="0" w:color="auto"/>
              <w:left w:val="nil" w:sz="6" w:space="0" w:color="auto"/>
              <w:bottom w:val="nil" w:sz="6" w:space="0" w:color="auto"/>
              <w:right w:val="nil" w:sz="6" w:space="0" w:color="auto"/>
            </w:tcBorders>
          </w:tcPr>
          <w:p>
            <w:pPr>
              <w:pStyle w:val="TableParagraph"/>
              <w:spacing w:line="257" w:lineRule="exact"/>
              <w:ind w:left="5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0" w:type="dxa"/>
            <w:tcBorders>
              <w:top w:val="nil" w:sz="6" w:space="0" w:color="auto"/>
              <w:left w:val="nil" w:sz="6" w:space="0" w:color="auto"/>
              <w:bottom w:val="nil" w:sz="6" w:space="0" w:color="auto"/>
              <w:right w:val="nil" w:sz="6" w:space="0" w:color="auto"/>
            </w:tcBorders>
          </w:tcPr>
          <w:p>
            <w:pP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748"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(3)</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8" w:right="0"/>
              <w:jc w:val="left"/>
              <w:rPr>
                <w:rFonts w:ascii="Arial" w:hAnsi="Arial" w:cs="Arial" w:eastAsia="Arial" w:hint="default"/>
                <w:sz w:val="24"/>
                <w:szCs w:val="24"/>
              </w:rPr>
            </w:pPr>
            <w:r>
              <w:rPr>
                <w:rFonts w:ascii="黑体" w:hAnsi="黑体" w:cs="黑体" w:eastAsia="黑体" w:hint="default"/>
                <w:sz w:val="24"/>
                <w:szCs w:val="24"/>
              </w:rPr>
              <w:t>长期股权投资</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0" w:type="dxa"/>
            <w:tcBorders>
              <w:top w:val="nil" w:sz="6" w:space="0" w:color="auto"/>
              <w:left w:val="nil" w:sz="6" w:space="0" w:color="auto"/>
              <w:bottom w:val="nil" w:sz="6" w:space="0" w:color="auto"/>
              <w:right w:val="nil" w:sz="6" w:space="0" w:color="auto"/>
            </w:tcBorders>
          </w:tcPr>
          <w:p>
            <w:pP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746" w:hRule="exact"/>
        </w:trPr>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213"/>
              <w:ind w:left="200" w:right="0"/>
              <w:jc w:val="left"/>
              <w:rPr>
                <w:rFonts w:ascii="Arial" w:hAnsi="Arial" w:cs="Arial" w:eastAsia="Arial" w:hint="default"/>
                <w:sz w:val="24"/>
                <w:szCs w:val="24"/>
              </w:rPr>
            </w:pPr>
            <w:r>
              <w:rPr>
                <w:rFonts w:ascii="Arial"/>
                <w:sz w:val="24"/>
              </w:rPr>
              <w:t>(a)</w:t>
            </w: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77"/>
              <w:ind w:left="58" w:right="0"/>
              <w:jc w:val="left"/>
              <w:rPr>
                <w:rFonts w:ascii="Arial" w:hAnsi="Arial" w:cs="Arial" w:eastAsia="Arial" w:hint="default"/>
                <w:sz w:val="24"/>
                <w:szCs w:val="24"/>
              </w:rPr>
            </w:pPr>
            <w:r>
              <w:rPr>
                <w:rFonts w:ascii="宋体" w:hAnsi="宋体" w:cs="宋体" w:eastAsia="宋体" w:hint="default"/>
                <w:sz w:val="24"/>
                <w:szCs w:val="24"/>
              </w:rPr>
              <w:t>子公司</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220" w:type="dxa"/>
            <w:tcBorders>
              <w:top w:val="nil" w:sz="6" w:space="0" w:color="auto"/>
              <w:left w:val="nil" w:sz="6" w:space="0" w:color="auto"/>
              <w:bottom w:val="nil" w:sz="6" w:space="0" w:color="auto"/>
              <w:right w:val="nil" w:sz="6" w:space="0" w:color="auto"/>
            </w:tcBorders>
          </w:tcPr>
          <w:p>
            <w:pP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493"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2" w:space="0" w:color="000000"/>
              <w:right w:val="nil" w:sz="6" w:space="0" w:color="auto"/>
            </w:tcBorders>
          </w:tcPr>
          <w:p>
            <w:pPr/>
          </w:p>
        </w:tc>
        <w:tc>
          <w:tcPr>
            <w:tcW w:w="77" w:type="dxa"/>
            <w:tcBorders>
              <w:top w:val="nil" w:sz="6" w:space="0" w:color="auto"/>
              <w:left w:val="nil" w:sz="6" w:space="0" w:color="auto"/>
              <w:bottom w:val="single" w:sz="2" w:space="0" w:color="000000"/>
              <w:right w:val="nil" w:sz="6" w:space="0" w:color="auto"/>
            </w:tcBorders>
          </w:tcPr>
          <w:p>
            <w:pPr/>
          </w:p>
        </w:tc>
        <w:tc>
          <w:tcPr>
            <w:tcW w:w="2735"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本年增减变动</w:t>
            </w:r>
          </w:p>
        </w:tc>
        <w:tc>
          <w:tcPr>
            <w:tcW w:w="138" w:type="dxa"/>
            <w:tcBorders>
              <w:top w:val="nil" w:sz="6" w:space="0" w:color="auto"/>
              <w:left w:val="nil" w:sz="6" w:space="0" w:color="auto"/>
              <w:bottom w:val="single" w:sz="2" w:space="0" w:color="000000"/>
              <w:right w:val="nil" w:sz="6" w:space="0" w:color="auto"/>
            </w:tcBorders>
          </w:tcPr>
          <w:p>
            <w:pPr/>
          </w:p>
        </w:tc>
        <w:tc>
          <w:tcPr>
            <w:tcW w:w="1085" w:type="dxa"/>
            <w:tcBorders>
              <w:top w:val="nil" w:sz="6" w:space="0" w:color="auto"/>
              <w:left w:val="nil" w:sz="6" w:space="0" w:color="auto"/>
              <w:bottom w:val="single" w:sz="2" w:space="0" w:color="000000"/>
              <w:right w:val="nil" w:sz="6" w:space="0" w:color="auto"/>
            </w:tcBorders>
          </w:tcPr>
          <w:p>
            <w:pP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
        </w:tc>
        <w:tc>
          <w:tcPr>
            <w:tcW w:w="1639" w:type="dxa"/>
            <w:tcBorders>
              <w:top w:val="nil" w:sz="6" w:space="0" w:color="auto"/>
              <w:left w:val="nil" w:sz="6" w:space="0" w:color="auto"/>
              <w:bottom w:val="nil" w:sz="6" w:space="0" w:color="auto"/>
              <w:right w:val="nil" w:sz="6" w:space="0" w:color="auto"/>
            </w:tcBorders>
          </w:tcPr>
          <w:p>
            <w:pPr/>
          </w:p>
        </w:tc>
      </w:tr>
      <w:tr>
        <w:trPr>
          <w:trHeight w:val="792"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56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296"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single" w:sz="2" w:space="0" w:color="000000"/>
              <w:left w:val="nil" w:sz="6" w:space="0" w:color="auto"/>
              <w:bottom w:val="nil" w:sz="6" w:space="0" w:color="auto"/>
              <w:right w:val="nil" w:sz="6" w:space="0" w:color="auto"/>
            </w:tcBorders>
          </w:tcPr>
          <w:p>
            <w:pPr>
              <w:pStyle w:val="TableParagraph"/>
              <w:spacing w:line="235" w:lineRule="exact" w:before="49"/>
              <w:ind w:right="0"/>
              <w:jc w:val="right"/>
              <w:rPr>
                <w:rFonts w:ascii="宋体" w:hAnsi="宋体" w:cs="宋体" w:eastAsia="宋体" w:hint="default"/>
                <w:sz w:val="18"/>
                <w:szCs w:val="18"/>
              </w:rPr>
            </w:pPr>
            <w:r>
              <w:rPr>
                <w:rFonts w:ascii="宋体" w:hAnsi="宋体" w:cs="宋体" w:eastAsia="宋体" w:hint="default"/>
                <w:sz w:val="18"/>
                <w:szCs w:val="18"/>
              </w:rPr>
              <w:t>追</w:t>
            </w:r>
            <w:r>
              <w:rPr>
                <w:rFonts w:ascii="宋体" w:hAnsi="宋体" w:cs="宋体" w:eastAsia="宋体" w:hint="default"/>
                <w:spacing w:val="-51"/>
                <w:sz w:val="18"/>
                <w:szCs w:val="18"/>
              </w:rPr>
              <w:t> </w:t>
            </w:r>
            <w:r>
              <w:rPr>
                <w:rFonts w:ascii="宋体" w:hAnsi="宋体" w:cs="宋体" w:eastAsia="宋体" w:hint="default"/>
                <w:sz w:val="18"/>
                <w:szCs w:val="18"/>
              </w:rPr>
              <w:t>加</w:t>
            </w:r>
          </w:p>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77" w:type="dxa"/>
            <w:tcBorders>
              <w:top w:val="single" w:sz="2" w:space="0" w:color="000000"/>
              <w:left w:val="nil" w:sz="6" w:space="0" w:color="auto"/>
              <w:bottom w:val="nil" w:sz="6" w:space="0" w:color="auto"/>
              <w:right w:val="nil" w:sz="6" w:space="0" w:color="auto"/>
            </w:tcBorders>
          </w:tcPr>
          <w:p>
            <w:pPr/>
          </w:p>
        </w:tc>
        <w:tc>
          <w:tcPr>
            <w:tcW w:w="1373"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8"/>
              <w:jc w:val="right"/>
              <w:rPr>
                <w:rFonts w:ascii="宋体" w:hAnsi="宋体" w:cs="宋体" w:eastAsia="宋体" w:hint="default"/>
                <w:sz w:val="18"/>
                <w:szCs w:val="18"/>
              </w:rPr>
            </w:pPr>
            <w:r>
              <w:rPr>
                <w:rFonts w:ascii="宋体" w:hAnsi="宋体" w:cs="宋体" w:eastAsia="宋体" w:hint="default"/>
                <w:sz w:val="18"/>
                <w:szCs w:val="18"/>
              </w:rPr>
              <w:t>减少</w:t>
            </w:r>
            <w:r>
              <w:rPr>
                <w:rFonts w:ascii="Arial" w:hAnsi="Arial" w:cs="Arial" w:eastAsia="Arial" w:hint="default"/>
                <w:sz w:val="18"/>
                <w:szCs w:val="18"/>
              </w:rPr>
              <w:t>/(</w:t>
            </w:r>
            <w:r>
              <w:rPr>
                <w:rFonts w:ascii="宋体" w:hAnsi="宋体" w:cs="宋体" w:eastAsia="宋体" w:hint="default"/>
                <w:sz w:val="18"/>
                <w:szCs w:val="18"/>
              </w:rPr>
              <w:t>处置</w:t>
            </w:r>
            <w:r>
              <w:rPr>
                <w:rFonts w:ascii="Arial" w:hAnsi="Arial" w:cs="Arial" w:eastAsia="Arial" w:hint="default"/>
                <w:sz w:val="18"/>
                <w:szCs w:val="18"/>
              </w:rPr>
              <w:t>)</w:t>
            </w:r>
            <w:r>
              <w:rPr>
                <w:rFonts w:ascii="宋体" w:hAnsi="宋体" w:cs="宋体" w:eastAsia="宋体" w:hint="default"/>
                <w:sz w:val="18"/>
                <w:szCs w:val="18"/>
              </w:rPr>
              <w:t>投资</w:t>
            </w:r>
          </w:p>
        </w:tc>
        <w:tc>
          <w:tcPr>
            <w:tcW w:w="139" w:type="dxa"/>
            <w:tcBorders>
              <w:top w:val="single" w:sz="2" w:space="0" w:color="000000"/>
              <w:left w:val="nil" w:sz="6" w:space="0" w:color="auto"/>
              <w:bottom w:val="nil" w:sz="6" w:space="0" w:color="auto"/>
              <w:right w:val="nil" w:sz="6" w:space="0" w:color="auto"/>
            </w:tcBorders>
          </w:tcPr>
          <w:p>
            <w:pPr/>
          </w:p>
        </w:tc>
        <w:tc>
          <w:tcPr>
            <w:tcW w:w="1223"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5"/>
              <w:jc w:val="right"/>
              <w:rPr>
                <w:rFonts w:ascii="宋体" w:hAnsi="宋体" w:cs="宋体" w:eastAsia="宋体" w:hint="default"/>
                <w:sz w:val="18"/>
                <w:szCs w:val="18"/>
              </w:rPr>
            </w:pPr>
            <w:r>
              <w:rPr>
                <w:rFonts w:ascii="宋体" w:hAnsi="宋体" w:cs="宋体" w:eastAsia="宋体" w:hint="default"/>
                <w:sz w:val="18"/>
                <w:szCs w:val="18"/>
              </w:rPr>
              <w:t>计提减值准备</w:t>
            </w:r>
          </w:p>
        </w:tc>
        <w:tc>
          <w:tcPr>
            <w:tcW w:w="138" w:type="dxa"/>
            <w:tcBorders>
              <w:top w:val="single" w:sz="2" w:space="0" w:color="000000"/>
              <w:left w:val="nil" w:sz="6" w:space="0" w:color="auto"/>
              <w:bottom w:val="nil" w:sz="6" w:space="0" w:color="auto"/>
              <w:right w:val="nil" w:sz="6" w:space="0" w:color="auto"/>
            </w:tcBorders>
          </w:tcPr>
          <w:p>
            <w:pPr/>
          </w:p>
        </w:tc>
        <w:tc>
          <w:tcPr>
            <w:tcW w:w="1085" w:type="dxa"/>
            <w:tcBorders>
              <w:top w:val="single" w:sz="2" w:space="0" w:color="000000"/>
              <w:left w:val="nil" w:sz="6" w:space="0" w:color="auto"/>
              <w:bottom w:val="nil" w:sz="6" w:space="0" w:color="auto"/>
              <w:right w:val="nil" w:sz="6" w:space="0" w:color="auto"/>
            </w:tcBorders>
          </w:tcPr>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其他</w:t>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13"/>
              <w:ind w:left="70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w:t>
            </w:r>
          </w:p>
          <w:p>
            <w:pPr>
              <w:pStyle w:val="TableParagraph"/>
              <w:spacing w:line="240" w:lineRule="auto" w:before="24"/>
              <w:ind w:left="43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4"/>
                <w:szCs w:val="24"/>
              </w:rPr>
            </w:pPr>
          </w:p>
          <w:p>
            <w:pPr>
              <w:pStyle w:val="TableParagraph"/>
              <w:spacing w:line="240" w:lineRule="auto"/>
              <w:ind w:right="2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639" w:type="dxa"/>
            <w:tcBorders>
              <w:top w:val="nil" w:sz="6" w:space="0" w:color="auto"/>
              <w:left w:val="nil" w:sz="6" w:space="0" w:color="auto"/>
              <w:bottom w:val="nil" w:sz="6" w:space="0" w:color="auto"/>
              <w:right w:val="nil" w:sz="6" w:space="0" w:color="auto"/>
            </w:tcBorders>
          </w:tcPr>
          <w:p>
            <w:pPr>
              <w:pStyle w:val="TableParagraph"/>
              <w:spacing w:line="235" w:lineRule="exact" w:before="51"/>
              <w:ind w:left="171" w:right="0"/>
              <w:jc w:val="left"/>
              <w:rPr>
                <w:rFonts w:ascii="宋体" w:hAnsi="宋体" w:cs="宋体" w:eastAsia="宋体" w:hint="default"/>
                <w:sz w:val="18"/>
                <w:szCs w:val="18"/>
              </w:rPr>
            </w:pPr>
            <w:r>
              <w:rPr>
                <w:rFonts w:ascii="宋体" w:hAnsi="宋体" w:cs="宋体" w:eastAsia="宋体" w:hint="default"/>
                <w:sz w:val="18"/>
                <w:szCs w:val="18"/>
              </w:rPr>
              <w:t>本年宣告分派的现</w:t>
            </w:r>
          </w:p>
          <w:p>
            <w:pPr>
              <w:pStyle w:val="TableParagraph"/>
              <w:spacing w:line="235" w:lineRule="exact"/>
              <w:ind w:left="1071" w:right="0"/>
              <w:jc w:val="left"/>
              <w:rPr>
                <w:rFonts w:ascii="宋体" w:hAnsi="宋体" w:cs="宋体" w:eastAsia="宋体" w:hint="default"/>
                <w:sz w:val="18"/>
                <w:szCs w:val="18"/>
              </w:rPr>
            </w:pPr>
            <w:r>
              <w:rPr>
                <w:rFonts w:ascii="宋体" w:hAnsi="宋体" w:cs="宋体" w:eastAsia="宋体" w:hint="default"/>
                <w:sz w:val="18"/>
                <w:szCs w:val="18"/>
              </w:rPr>
              <w:t>金股利</w:t>
            </w:r>
          </w:p>
        </w:tc>
      </w:tr>
      <w:tr>
        <w:trPr>
          <w:trHeight w:val="541"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包头苏宁云商销售有限公司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7"/>
              <w:jc w:val="right"/>
              <w:rPr>
                <w:rFonts w:ascii="Arial" w:hAnsi="Arial" w:cs="Arial" w:eastAsia="Arial" w:hint="default"/>
                <w:sz w:val="18"/>
                <w:szCs w:val="18"/>
              </w:rPr>
            </w:pPr>
            <w:r>
              <w:rPr>
                <w:rFonts w:ascii="Arial"/>
                <w:spacing w:val="-1"/>
                <w:sz w:val="18"/>
              </w:rPr>
              <w:t>20,445</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91"/>
              <w:jc w:val="right"/>
              <w:rPr>
                <w:rFonts w:ascii="Arial" w:hAnsi="Arial" w:cs="Arial" w:eastAsia="Arial" w:hint="default"/>
                <w:sz w:val="18"/>
                <w:szCs w:val="18"/>
              </w:rPr>
            </w:pPr>
            <w:r>
              <w:rPr>
                <w:rFonts w:ascii="Arial"/>
                <w:w w:val="99"/>
                <w:sz w:val="18"/>
              </w:rPr>
              <w:t>-</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81"/>
              <w:jc w:val="right"/>
              <w:rPr>
                <w:rFonts w:ascii="Arial" w:hAnsi="Arial" w:cs="Arial" w:eastAsia="Arial" w:hint="default"/>
                <w:sz w:val="18"/>
                <w:szCs w:val="18"/>
              </w:rPr>
            </w:pPr>
            <w:r>
              <w:rPr>
                <w:rFonts w:ascii="Arial"/>
                <w:spacing w:val="-1"/>
                <w:sz w:val="18"/>
              </w:rPr>
              <w:t>20,445</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日照苏宁云商销售有限公司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Arial" w:hAnsi="Arial" w:cs="Arial" w:eastAsia="Arial" w:hint="default"/>
                <w:sz w:val="18"/>
                <w:szCs w:val="18"/>
              </w:rPr>
            </w:pPr>
            <w:r>
              <w:rPr>
                <w:rFonts w:ascii="Arial"/>
                <w:spacing w:val="-1"/>
                <w:sz w:val="18"/>
              </w:rPr>
              <w:t>20,000</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1"/>
              <w:jc w:val="right"/>
              <w:rPr>
                <w:rFonts w:ascii="Arial" w:hAnsi="Arial" w:cs="Arial" w:eastAsia="Arial" w:hint="default"/>
                <w:sz w:val="18"/>
                <w:szCs w:val="18"/>
              </w:rPr>
            </w:pPr>
            <w:r>
              <w:rPr>
                <w:rFonts w:ascii="Arial"/>
                <w:w w:val="99"/>
                <w:sz w:val="18"/>
              </w:rPr>
              <w:t>-</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1"/>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江苏酷博睿电器有限公司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7"/>
              <w:jc w:val="right"/>
              <w:rPr>
                <w:rFonts w:ascii="Arial" w:hAnsi="Arial" w:cs="Arial" w:eastAsia="Arial" w:hint="default"/>
                <w:sz w:val="18"/>
                <w:szCs w:val="18"/>
              </w:rPr>
            </w:pPr>
            <w:r>
              <w:rPr>
                <w:rFonts w:ascii="Arial"/>
                <w:spacing w:val="-1"/>
                <w:sz w:val="18"/>
              </w:rPr>
              <w:t>20,000</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91"/>
              <w:jc w:val="right"/>
              <w:rPr>
                <w:rFonts w:ascii="Arial" w:hAnsi="Arial" w:cs="Arial" w:eastAsia="Arial" w:hint="default"/>
                <w:sz w:val="18"/>
                <w:szCs w:val="18"/>
              </w:rPr>
            </w:pPr>
            <w:r>
              <w:rPr>
                <w:rFonts w:ascii="Arial"/>
                <w:w w:val="99"/>
                <w:sz w:val="18"/>
              </w:rPr>
              <w:t>-</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81"/>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356"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湖南苏宁采购有限公司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Arial" w:hAnsi="Arial" w:cs="Arial" w:eastAsia="Arial" w:hint="default"/>
                <w:sz w:val="18"/>
                <w:szCs w:val="18"/>
              </w:rPr>
            </w:pPr>
            <w:r>
              <w:rPr>
                <w:rFonts w:ascii="Arial"/>
                <w:spacing w:val="-1"/>
                <w:sz w:val="18"/>
              </w:rPr>
              <w:t>20,000</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1"/>
              <w:jc w:val="right"/>
              <w:rPr>
                <w:rFonts w:ascii="Arial" w:hAnsi="Arial" w:cs="Arial" w:eastAsia="Arial" w:hint="default"/>
                <w:sz w:val="18"/>
                <w:szCs w:val="18"/>
              </w:rPr>
            </w:pPr>
            <w:r>
              <w:rPr>
                <w:rFonts w:ascii="Arial"/>
                <w:w w:val="99"/>
                <w:sz w:val="18"/>
              </w:rPr>
              <w:t>-</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1"/>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335"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40" w:lineRule="auto" w:before="21"/>
              <w:ind w:left="58" w:right="0"/>
              <w:jc w:val="left"/>
              <w:rPr>
                <w:rFonts w:ascii="宋体" w:hAnsi="宋体" w:cs="宋体" w:eastAsia="宋体" w:hint="default"/>
                <w:sz w:val="18"/>
                <w:szCs w:val="18"/>
              </w:rPr>
            </w:pPr>
            <w:r>
              <w:rPr>
                <w:rFonts w:ascii="宋体" w:hAnsi="宋体" w:cs="宋体" w:eastAsia="宋体" w:hint="default"/>
                <w:sz w:val="18"/>
                <w:szCs w:val="18"/>
              </w:rPr>
              <w:t>宜兴市苏宁云商销售有限公司</w:t>
            </w:r>
          </w:p>
        </w:tc>
        <w:tc>
          <w:tcPr>
            <w:tcW w:w="122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7"/>
              <w:jc w:val="right"/>
              <w:rPr>
                <w:rFonts w:ascii="Arial" w:hAnsi="Arial" w:cs="Arial" w:eastAsia="Arial" w:hint="default"/>
                <w:sz w:val="18"/>
                <w:szCs w:val="18"/>
              </w:rPr>
            </w:pPr>
            <w:r>
              <w:rPr>
                <w:rFonts w:ascii="Arial"/>
                <w:spacing w:val="-1"/>
                <w:sz w:val="18"/>
              </w:rPr>
              <w:t>20,000</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91"/>
              <w:jc w:val="right"/>
              <w:rPr>
                <w:rFonts w:ascii="Arial" w:hAnsi="Arial" w:cs="Arial" w:eastAsia="Arial" w:hint="default"/>
                <w:sz w:val="18"/>
                <w:szCs w:val="18"/>
              </w:rPr>
            </w:pPr>
            <w:r>
              <w:rPr>
                <w:rFonts w:ascii="Arial"/>
                <w:w w:val="99"/>
                <w:sz w:val="18"/>
              </w:rPr>
              <w:t>-</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1"/>
              <w:jc w:val="right"/>
              <w:rPr>
                <w:rFonts w:ascii="Arial" w:hAnsi="Arial" w:cs="Arial" w:eastAsia="Arial" w:hint="default"/>
                <w:sz w:val="18"/>
                <w:szCs w:val="18"/>
              </w:rPr>
            </w:pPr>
            <w:r>
              <w:rPr>
                <w:rFonts w:ascii="Arial"/>
                <w:spacing w:val="-1"/>
                <w:sz w:val="18"/>
              </w:rPr>
              <w:t>20,000</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579"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Style w:val="TableParagraph"/>
              <w:spacing w:line="264" w:lineRule="auto"/>
              <w:ind w:left="418" w:right="306" w:hanging="360"/>
              <w:jc w:val="left"/>
              <w:rPr>
                <w:rFonts w:ascii="Arial" w:hAnsi="Arial" w:cs="Arial" w:eastAsia="Arial" w:hint="default"/>
                <w:sz w:val="18"/>
                <w:szCs w:val="18"/>
              </w:rPr>
            </w:pPr>
            <w:r>
              <w:rPr>
                <w:rFonts w:ascii="宋体" w:hAnsi="宋体" w:cs="宋体" w:eastAsia="宋体" w:hint="default"/>
                <w:sz w:val="18"/>
                <w:szCs w:val="18"/>
              </w:rPr>
              <w:t>其他子公司</w:t>
            </w:r>
            <w:r>
              <w:rPr>
                <w:rFonts w:ascii="Arial" w:hAnsi="Arial" w:cs="Arial" w:eastAsia="Arial" w:hint="default"/>
                <w:sz w:val="18"/>
                <w:szCs w:val="18"/>
              </w:rPr>
              <w:t>(</w:t>
            </w:r>
            <w:r>
              <w:rPr>
                <w:rFonts w:ascii="宋体" w:hAnsi="宋体" w:cs="宋体" w:eastAsia="宋体" w:hint="default"/>
                <w:sz w:val="18"/>
                <w:szCs w:val="18"/>
              </w:rPr>
              <w:t>单个公司投资成本 小于人民币</w:t>
            </w:r>
            <w:r>
              <w:rPr>
                <w:rFonts w:ascii="宋体" w:hAnsi="宋体" w:cs="宋体" w:eastAsia="宋体" w:hint="default"/>
                <w:spacing w:val="-47"/>
                <w:sz w:val="18"/>
                <w:szCs w:val="18"/>
              </w:rPr>
              <w:t> </w:t>
            </w:r>
            <w:r>
              <w:rPr>
                <w:rFonts w:ascii="Arial" w:hAnsi="Arial" w:cs="Arial" w:eastAsia="Arial" w:hint="default"/>
                <w:sz w:val="18"/>
                <w:szCs w:val="18"/>
              </w:rPr>
              <w:t>2,000</w:t>
            </w:r>
            <w:r>
              <w:rPr>
                <w:rFonts w:ascii="Arial" w:hAnsi="Arial" w:cs="Arial" w:eastAsia="Arial" w:hint="default"/>
                <w:spacing w:val="-7"/>
                <w:sz w:val="18"/>
                <w:szCs w:val="18"/>
              </w:rPr>
              <w:t> </w:t>
            </w:r>
            <w:r>
              <w:rPr>
                <w:rFonts w:ascii="宋体" w:hAnsi="宋体" w:cs="宋体" w:eastAsia="宋体" w:hint="default"/>
                <w:sz w:val="18"/>
                <w:szCs w:val="18"/>
              </w:rPr>
              <w:t>万元</w:t>
            </w:r>
            <w:r>
              <w:rPr>
                <w:rFonts w:ascii="Arial" w:hAnsi="Arial" w:cs="Arial" w:eastAsia="Arial" w:hint="default"/>
                <w:sz w:val="18"/>
                <w:szCs w:val="18"/>
              </w:rPr>
              <w:t>)</w:t>
            </w:r>
          </w:p>
        </w:tc>
        <w:tc>
          <w:tcPr>
            <w:tcW w:w="1220"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7"/>
              <w:jc w:val="right"/>
              <w:rPr>
                <w:rFonts w:ascii="Arial" w:hAnsi="Arial" w:cs="Arial" w:eastAsia="Arial" w:hint="default"/>
                <w:sz w:val="18"/>
                <w:szCs w:val="18"/>
              </w:rPr>
            </w:pPr>
            <w:r>
              <w:rPr>
                <w:rFonts w:ascii="Arial"/>
                <w:spacing w:val="-1"/>
                <w:sz w:val="18"/>
              </w:rPr>
              <w:t>2,004,370</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92"/>
              <w:jc w:val="right"/>
              <w:rPr>
                <w:rFonts w:ascii="Arial" w:hAnsi="Arial" w:cs="Arial" w:eastAsia="Arial" w:hint="default"/>
                <w:sz w:val="18"/>
                <w:szCs w:val="18"/>
              </w:rPr>
            </w:pPr>
            <w:r>
              <w:rPr>
                <w:rFonts w:ascii="Arial"/>
                <w:spacing w:val="-1"/>
                <w:sz w:val="18"/>
              </w:rPr>
              <w:t>5,686,876</w:t>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7"/>
              <w:jc w:val="right"/>
              <w:rPr>
                <w:rFonts w:ascii="Arial" w:hAnsi="Arial" w:cs="Arial" w:eastAsia="Arial" w:hint="default"/>
                <w:sz w:val="18"/>
                <w:szCs w:val="18"/>
              </w:rPr>
            </w:pPr>
            <w:r>
              <w:rPr>
                <w:rFonts w:ascii="Arial"/>
                <w:spacing w:val="-1"/>
                <w:sz w:val="18"/>
              </w:rPr>
              <w:t>(5,731,500)</w:t>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80"/>
              <w:jc w:val="right"/>
              <w:rPr>
                <w:rFonts w:ascii="Arial" w:hAnsi="Arial" w:cs="Arial" w:eastAsia="Arial" w:hint="default"/>
                <w:sz w:val="18"/>
                <w:szCs w:val="18"/>
              </w:rPr>
            </w:pPr>
            <w:r>
              <w:rPr>
                <w:rFonts w:ascii="Arial"/>
                <w:spacing w:val="-1"/>
                <w:sz w:val="18"/>
              </w:rPr>
              <w:t>1,959,746</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nil" w:sz="6" w:space="0" w:color="auto"/>
              <w:left w:val="nil" w:sz="6" w:space="0" w:color="auto"/>
              <w:bottom w:val="single" w:sz="2"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right="25"/>
              <w:jc w:val="right"/>
              <w:rPr>
                <w:rFonts w:ascii="Arial" w:hAnsi="Arial" w:cs="Arial" w:eastAsia="Arial" w:hint="default"/>
                <w:sz w:val="18"/>
                <w:szCs w:val="18"/>
              </w:rPr>
            </w:pPr>
            <w:r>
              <w:rPr>
                <w:rFonts w:ascii="Arial"/>
                <w:w w:val="99"/>
                <w:sz w:val="18"/>
              </w:rPr>
              <w:t>-</w:t>
            </w:r>
            <w:r>
              <w:rPr>
                <w:rFonts w:ascii="Arial"/>
                <w:sz w:val="18"/>
              </w:rPr>
            </w:r>
          </w:p>
        </w:tc>
      </w:tr>
      <w:tr>
        <w:trPr>
          <w:trHeight w:val="374" w:hRule="exact"/>
        </w:trPr>
        <w:tc>
          <w:tcPr>
            <w:tcW w:w="738" w:type="dxa"/>
            <w:tcBorders>
              <w:top w:val="nil" w:sz="6" w:space="0" w:color="auto"/>
              <w:left w:val="nil" w:sz="6" w:space="0" w:color="auto"/>
              <w:bottom w:val="nil" w:sz="6" w:space="0" w:color="auto"/>
              <w:right w:val="nil" w:sz="6" w:space="0" w:color="auto"/>
            </w:tcBorders>
          </w:tcPr>
          <w:p>
            <w:pPr/>
          </w:p>
        </w:tc>
        <w:tc>
          <w:tcPr>
            <w:tcW w:w="2767" w:type="dxa"/>
            <w:tcBorders>
              <w:top w:val="nil" w:sz="6" w:space="0" w:color="auto"/>
              <w:left w:val="nil" w:sz="6" w:space="0" w:color="auto"/>
              <w:bottom w:val="nil" w:sz="6" w:space="0" w:color="auto"/>
              <w:right w:val="nil" w:sz="6" w:space="0" w:color="auto"/>
            </w:tcBorders>
          </w:tcPr>
          <w:p>
            <w:pPr/>
          </w:p>
        </w:tc>
        <w:tc>
          <w:tcPr>
            <w:tcW w:w="1220"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26"/>
              <w:jc w:val="right"/>
              <w:rPr>
                <w:rFonts w:ascii="Arial" w:hAnsi="Arial" w:cs="Arial" w:eastAsia="Arial" w:hint="default"/>
                <w:sz w:val="18"/>
                <w:szCs w:val="18"/>
              </w:rPr>
            </w:pPr>
            <w:r>
              <w:rPr>
                <w:rFonts w:ascii="Arial"/>
                <w:spacing w:val="-1"/>
                <w:sz w:val="18"/>
              </w:rPr>
              <w:t>14,105,247</w:t>
            </w:r>
          </w:p>
        </w:tc>
        <w:tc>
          <w:tcPr>
            <w:tcW w:w="59" w:type="dxa"/>
            <w:tcBorders>
              <w:top w:val="nil" w:sz="6" w:space="0" w:color="auto"/>
              <w:left w:val="nil" w:sz="6" w:space="0" w:color="auto"/>
              <w:bottom w:val="nil" w:sz="6" w:space="0" w:color="auto"/>
              <w:right w:val="nil" w:sz="6" w:space="0" w:color="auto"/>
            </w:tcBorders>
          </w:tcPr>
          <w:p>
            <w:pPr/>
          </w:p>
        </w:tc>
        <w:tc>
          <w:tcPr>
            <w:tcW w:w="1210"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92"/>
              <w:jc w:val="right"/>
              <w:rPr>
                <w:rFonts w:ascii="Arial" w:hAnsi="Arial" w:cs="Arial" w:eastAsia="Arial" w:hint="default"/>
                <w:sz w:val="18"/>
                <w:szCs w:val="18"/>
              </w:rPr>
            </w:pPr>
            <w:r>
              <w:rPr>
                <w:rFonts w:ascii="Arial"/>
                <w:spacing w:val="-1"/>
                <w:sz w:val="18"/>
              </w:rPr>
              <w:t>6,593,709</w:t>
            </w:r>
            <w:r>
              <w:rPr>
                <w:rFonts w:ascii="Arial"/>
                <w:sz w:val="18"/>
              </w:rPr>
            </w:r>
          </w:p>
        </w:tc>
        <w:tc>
          <w:tcPr>
            <w:tcW w:w="77" w:type="dxa"/>
            <w:tcBorders>
              <w:top w:val="nil" w:sz="6" w:space="0" w:color="auto"/>
              <w:left w:val="nil" w:sz="6" w:space="0" w:color="auto"/>
              <w:bottom w:val="nil" w:sz="6" w:space="0" w:color="auto"/>
              <w:right w:val="nil" w:sz="6" w:space="0" w:color="auto"/>
            </w:tcBorders>
          </w:tcPr>
          <w:p>
            <w:pPr/>
          </w:p>
        </w:tc>
        <w:tc>
          <w:tcPr>
            <w:tcW w:w="1373"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27"/>
              <w:jc w:val="right"/>
              <w:rPr>
                <w:rFonts w:ascii="Arial" w:hAnsi="Arial" w:cs="Arial" w:eastAsia="Arial" w:hint="default"/>
                <w:sz w:val="18"/>
                <w:szCs w:val="18"/>
              </w:rPr>
            </w:pPr>
            <w:r>
              <w:rPr>
                <w:rFonts w:ascii="Arial"/>
                <w:spacing w:val="-1"/>
                <w:sz w:val="18"/>
              </w:rPr>
              <w:t>(5,999,336)</w:t>
            </w:r>
          </w:p>
        </w:tc>
        <w:tc>
          <w:tcPr>
            <w:tcW w:w="139" w:type="dxa"/>
            <w:tcBorders>
              <w:top w:val="nil" w:sz="6" w:space="0" w:color="auto"/>
              <w:left w:val="nil" w:sz="6" w:space="0" w:color="auto"/>
              <w:bottom w:val="nil" w:sz="6" w:space="0" w:color="auto"/>
              <w:right w:val="nil" w:sz="6" w:space="0" w:color="auto"/>
            </w:tcBorders>
          </w:tcPr>
          <w:p>
            <w:pPr/>
          </w:p>
        </w:tc>
        <w:tc>
          <w:tcPr>
            <w:tcW w:w="1223"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25"/>
              <w:jc w:val="right"/>
              <w:rPr>
                <w:rFonts w:ascii="Arial" w:hAnsi="Arial" w:cs="Arial" w:eastAsia="Arial" w:hint="default"/>
                <w:sz w:val="18"/>
                <w:szCs w:val="18"/>
              </w:rPr>
            </w:pPr>
            <w:r>
              <w:rPr>
                <w:rFonts w:ascii="Arial"/>
                <w:w w:val="99"/>
                <w:sz w:val="18"/>
              </w:rPr>
              <w:t>-</w:t>
            </w:r>
            <w:r>
              <w:rPr>
                <w:rFonts w:ascii="Arial"/>
                <w:sz w:val="18"/>
              </w:rPr>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26"/>
              <w:jc w:val="right"/>
              <w:rPr>
                <w:rFonts w:ascii="Arial" w:hAnsi="Arial" w:cs="Arial" w:eastAsia="Arial" w:hint="default"/>
                <w:sz w:val="18"/>
                <w:szCs w:val="18"/>
              </w:rPr>
            </w:pPr>
            <w:r>
              <w:rPr>
                <w:rFonts w:ascii="Arial"/>
                <w:w w:val="99"/>
                <w:sz w:val="18"/>
              </w:rPr>
              <w:t>-</w:t>
            </w:r>
            <w:r>
              <w:rPr>
                <w:rFonts w:ascii="Arial"/>
                <w:sz w:val="18"/>
              </w:rPr>
            </w:r>
          </w:p>
        </w:tc>
        <w:tc>
          <w:tcPr>
            <w:tcW w:w="139" w:type="dxa"/>
            <w:tcBorders>
              <w:top w:val="nil" w:sz="6" w:space="0" w:color="auto"/>
              <w:left w:val="nil" w:sz="6" w:space="0" w:color="auto"/>
              <w:bottom w:val="nil" w:sz="6" w:space="0" w:color="auto"/>
              <w:right w:val="nil" w:sz="6" w:space="0" w:color="auto"/>
            </w:tcBorders>
          </w:tcPr>
          <w:p>
            <w:pPr/>
          </w:p>
        </w:tc>
        <w:tc>
          <w:tcPr>
            <w:tcW w:w="1356"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81"/>
              <w:jc w:val="right"/>
              <w:rPr>
                <w:rFonts w:ascii="Arial" w:hAnsi="Arial" w:cs="Arial" w:eastAsia="Arial" w:hint="default"/>
                <w:sz w:val="18"/>
                <w:szCs w:val="18"/>
              </w:rPr>
            </w:pPr>
            <w:r>
              <w:rPr>
                <w:rFonts w:ascii="Arial"/>
                <w:spacing w:val="-1"/>
                <w:sz w:val="18"/>
              </w:rPr>
              <w:t>14,699,620</w:t>
            </w:r>
          </w:p>
        </w:tc>
        <w:tc>
          <w:tcPr>
            <w:tcW w:w="138" w:type="dxa"/>
            <w:tcBorders>
              <w:top w:val="nil" w:sz="6" w:space="0" w:color="auto"/>
              <w:left w:val="nil" w:sz="6" w:space="0" w:color="auto"/>
              <w:bottom w:val="nil" w:sz="6" w:space="0" w:color="auto"/>
              <w:right w:val="nil" w:sz="6" w:space="0" w:color="auto"/>
            </w:tcBorders>
          </w:tcPr>
          <w:p>
            <w:pPr/>
          </w:p>
        </w:tc>
        <w:tc>
          <w:tcPr>
            <w:tcW w:w="1085"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26"/>
              <w:jc w:val="right"/>
              <w:rPr>
                <w:rFonts w:ascii="Arial" w:hAnsi="Arial" w:cs="Arial" w:eastAsia="Arial" w:hint="default"/>
                <w:sz w:val="18"/>
                <w:szCs w:val="18"/>
              </w:rPr>
            </w:pPr>
            <w:r>
              <w:rPr>
                <w:rFonts w:ascii="Arial"/>
                <w:w w:val="99"/>
                <w:sz w:val="18"/>
              </w:rPr>
              <w:t>-</w:t>
            </w:r>
            <w:r>
              <w:rPr>
                <w:rFonts w:ascii="Arial"/>
                <w:sz w:val="18"/>
              </w:rPr>
            </w:r>
          </w:p>
        </w:tc>
        <w:tc>
          <w:tcPr>
            <w:tcW w:w="1639" w:type="dxa"/>
            <w:tcBorders>
              <w:top w:val="single" w:sz="2" w:space="0" w:color="000000"/>
              <w:left w:val="nil" w:sz="6" w:space="0" w:color="auto"/>
              <w:bottom w:val="single" w:sz="12" w:space="0" w:color="000000"/>
              <w:right w:val="nil" w:sz="6" w:space="0" w:color="auto"/>
            </w:tcBorders>
          </w:tcPr>
          <w:p>
            <w:pPr>
              <w:pStyle w:val="TableParagraph"/>
              <w:spacing w:line="240" w:lineRule="auto" w:before="107"/>
              <w:ind w:right="25"/>
              <w:jc w:val="right"/>
              <w:rPr>
                <w:rFonts w:ascii="Arial" w:hAnsi="Arial" w:cs="Arial" w:eastAsia="Arial" w:hint="default"/>
                <w:sz w:val="18"/>
                <w:szCs w:val="18"/>
              </w:rPr>
            </w:pPr>
            <w:r>
              <w:rPr>
                <w:rFonts w:ascii="Arial"/>
                <w:w w:val="99"/>
                <w:sz w:val="18"/>
              </w:rPr>
              <w:t>-</w:t>
            </w:r>
            <w:r>
              <w:rPr>
                <w:rFonts w:ascii="Arial"/>
                <w:sz w:val="18"/>
              </w:rPr>
            </w:r>
          </w:p>
        </w:tc>
      </w:tr>
    </w:tbl>
    <w:p>
      <w:pPr>
        <w:spacing w:after="0" w:line="240" w:lineRule="auto"/>
        <w:jc w:val="right"/>
        <w:rPr>
          <w:rFonts w:ascii="Arial" w:hAnsi="Arial" w:cs="Arial" w:eastAsia="Arial" w:hint="default"/>
          <w:sz w:val="18"/>
          <w:szCs w:val="18"/>
        </w:rPr>
        <w:sectPr>
          <w:pgSz w:w="16840" w:h="11910" w:orient="landscape"/>
          <w:pgMar w:header="755" w:footer="706" w:top="1900" w:bottom="900" w:left="800" w:right="0"/>
        </w:sectPr>
      </w:pPr>
    </w:p>
    <w:p>
      <w:pPr>
        <w:spacing w:line="240" w:lineRule="auto" w:before="0"/>
        <w:rPr>
          <w:rFonts w:ascii="Times New Roman" w:hAnsi="Times New Roman" w:cs="Times New Roman" w:eastAsia="Times New Roman" w:hint="default"/>
          <w:sz w:val="20"/>
          <w:szCs w:val="20"/>
        </w:rPr>
      </w:pPr>
      <w:r>
        <w:rPr/>
        <w:pict>
          <v:group style="position:absolute;margin-left:244.779999pt;margin-top:303.169983pt;width:123.8pt;height:.1pt;mso-position-horizontal-relative:page;mso-position-vertical-relative:page;z-index:-1815664" coordorigin="4896,6063" coordsize="2476,2">
            <v:shape style="position:absolute;left:4896;top:6063;width:2476;height:2" coordorigin="4896,6063" coordsize="2476,0" path="m4896,6063l7371,6063e" filled="false" stroked="true" strokeweight="1.5pt" strokecolor="#000000">
              <v:path arrowok="t"/>
            </v:shape>
            <w10:wrap type="none"/>
          </v:group>
        </w:pict>
      </w:r>
    </w:p>
    <w:p>
      <w:pPr>
        <w:spacing w:line="240" w:lineRule="auto" w:before="9"/>
        <w:rPr>
          <w:rFonts w:ascii="Times New Roman" w:hAnsi="Times New Roman" w:cs="Times New Roman" w:eastAsia="Times New Roman" w:hint="default"/>
          <w:sz w:val="25"/>
          <w:szCs w:val="25"/>
        </w:rPr>
      </w:pPr>
    </w:p>
    <w:tbl>
      <w:tblPr>
        <w:tblW w:w="0" w:type="auto"/>
        <w:jc w:val="left"/>
        <w:tblInd w:w="113" w:type="dxa"/>
        <w:tblLayout w:type="fixed"/>
        <w:tblCellMar>
          <w:top w:w="0" w:type="dxa"/>
          <w:left w:w="0" w:type="dxa"/>
          <w:bottom w:w="0" w:type="dxa"/>
          <w:right w:w="0" w:type="dxa"/>
        </w:tblCellMar>
        <w:tblLook w:val="01E0"/>
      </w:tblPr>
      <w:tblGrid>
        <w:gridCol w:w="809"/>
        <w:gridCol w:w="1669"/>
        <w:gridCol w:w="1484"/>
        <w:gridCol w:w="180"/>
        <w:gridCol w:w="1620"/>
        <w:gridCol w:w="136"/>
        <w:gridCol w:w="1575"/>
        <w:gridCol w:w="136"/>
        <w:gridCol w:w="1614"/>
      </w:tblGrid>
      <w:tr>
        <w:trPr>
          <w:trHeight w:val="518"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57" w:lineRule="exact"/>
              <w:ind w:left="12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784"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0" w:right="0"/>
              <w:jc w:val="left"/>
              <w:rPr>
                <w:rFonts w:ascii="Arial" w:hAnsi="Arial" w:cs="Arial" w:eastAsia="Arial" w:hint="default"/>
                <w:sz w:val="24"/>
                <w:szCs w:val="24"/>
              </w:rPr>
            </w:pPr>
            <w:r>
              <w:rPr>
                <w:rFonts w:ascii="Arial"/>
                <w:sz w:val="24"/>
              </w:rPr>
              <w:t>(4)</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2"/>
              <w:ind w:left="128" w:right="0"/>
              <w:jc w:val="left"/>
              <w:rPr>
                <w:rFonts w:ascii="黑体" w:hAnsi="黑体" w:cs="黑体" w:eastAsia="黑体" w:hint="default"/>
                <w:sz w:val="24"/>
                <w:szCs w:val="24"/>
              </w:rPr>
            </w:pPr>
            <w:r>
              <w:rPr>
                <w:rFonts w:ascii="黑体" w:hAnsi="黑体" w:cs="黑体" w:eastAsia="黑体" w:hint="default"/>
                <w:sz w:val="24"/>
                <w:szCs w:val="24"/>
              </w:rPr>
              <w:t>营业收入和营业成本</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794"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92"/>
              <w:ind w:left="134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92"/>
              <w:ind w:right="5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9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02"/>
              <w:ind w:left="128"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218" w:right="0"/>
              <w:jc w:val="left"/>
              <w:rPr>
                <w:rFonts w:ascii="Arial" w:hAnsi="Arial" w:cs="Arial" w:eastAsia="Arial" w:hint="default"/>
                <w:sz w:val="24"/>
                <w:szCs w:val="24"/>
              </w:rPr>
            </w:pPr>
            <w:r>
              <w:rPr>
                <w:rFonts w:ascii="Arial"/>
                <w:sz w:val="24"/>
              </w:rPr>
              <w:t>85,577,162</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Arial" w:hAnsi="Arial" w:cs="Arial" w:eastAsia="Arial" w:hint="default"/>
                <w:sz w:val="24"/>
                <w:szCs w:val="24"/>
              </w:rPr>
            </w:pPr>
            <w:r>
              <w:rPr>
                <w:rFonts w:ascii="Arial"/>
                <w:w w:val="95"/>
                <w:sz w:val="24"/>
              </w:rPr>
              <w:t>80,583,262</w:t>
            </w:r>
            <w:r>
              <w:rPr>
                <w:rFonts w:ascii="Arial"/>
                <w:sz w:val="24"/>
              </w:rPr>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10" w:lineRule="exact"/>
              <w:ind w:left="128"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1"/>
              <w:ind w:left="1552" w:right="0"/>
              <w:jc w:val="left"/>
              <w:rPr>
                <w:rFonts w:ascii="Arial" w:hAnsi="Arial" w:cs="Arial" w:eastAsia="Arial" w:hint="default"/>
                <w:sz w:val="24"/>
                <w:szCs w:val="24"/>
              </w:rPr>
            </w:pPr>
            <w:r>
              <w:rPr>
                <w:rFonts w:ascii="Arial"/>
                <w:sz w:val="24"/>
              </w:rPr>
              <w:t>237,604</w:t>
            </w:r>
          </w:p>
        </w:tc>
        <w:tc>
          <w:tcPr>
            <w:tcW w:w="136" w:type="dxa"/>
            <w:tcBorders>
              <w:top w:val="nil" w:sz="6" w:space="0" w:color="auto"/>
              <w:left w:val="nil" w:sz="6" w:space="0" w:color="auto"/>
              <w:bottom w:val="single" w:sz="4" w:space="0" w:color="000000"/>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Arial" w:hAnsi="Arial" w:cs="Arial" w:eastAsia="Arial" w:hint="default"/>
                <w:sz w:val="24"/>
                <w:szCs w:val="24"/>
              </w:rPr>
            </w:pPr>
            <w:r>
              <w:rPr>
                <w:rFonts w:ascii="Arial"/>
                <w:spacing w:val="-1"/>
                <w:sz w:val="24"/>
              </w:rPr>
              <w:t>250,832</w:t>
            </w:r>
          </w:p>
        </w:tc>
      </w:tr>
      <w:tr>
        <w:trPr>
          <w:trHeight w:val="412"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3pt;height:.5pt;mso-position-horizontal-relative:char;mso-position-vertical-relative:line" coordorigin="0,0" coordsize="2486,10">
                  <v:group style="position:absolute;left:5;top:5;width:2476;height:2" coordorigin="5,5" coordsize="2476,2">
                    <v:shape style="position:absolute;left:5;top:5;width:2476;height:2" coordorigin="5,5" coordsize="2476,0" path="m5,5l24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6"/>
              <w:ind w:left="1218" w:right="0"/>
              <w:jc w:val="left"/>
              <w:rPr>
                <w:rFonts w:ascii="Arial" w:hAnsi="Arial" w:cs="Arial" w:eastAsia="Arial" w:hint="default"/>
                <w:sz w:val="24"/>
                <w:szCs w:val="24"/>
              </w:rPr>
            </w:pPr>
            <w:r>
              <w:rPr>
                <w:rFonts w:ascii="Arial"/>
                <w:sz w:val="24"/>
              </w:rPr>
              <w:t>85,814,766</w:t>
            </w:r>
          </w:p>
        </w:tc>
        <w:tc>
          <w:tcPr>
            <w:tcW w:w="136" w:type="dxa"/>
            <w:tcBorders>
              <w:top w:val="single" w:sz="4" w:space="0" w:color="000000"/>
              <w:left w:val="nil" w:sz="6" w:space="0" w:color="auto"/>
              <w:bottom w:val="single" w:sz="12" w:space="0" w:color="000000"/>
              <w:right w:val="nil" w:sz="6" w:space="0" w:color="auto"/>
            </w:tcBorders>
          </w:tcPr>
          <w:p>
            <w:pP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55"/>
              <w:jc w:val="right"/>
              <w:rPr>
                <w:rFonts w:ascii="Arial" w:hAnsi="Arial" w:cs="Arial" w:eastAsia="Arial" w:hint="default"/>
                <w:sz w:val="24"/>
                <w:szCs w:val="24"/>
              </w:rPr>
            </w:pPr>
            <w:r>
              <w:rPr>
                <w:rFonts w:ascii="Arial"/>
                <w:w w:val="95"/>
                <w:sz w:val="24"/>
              </w:rPr>
              <w:t>80,834,094</w:t>
            </w:r>
            <w:r>
              <w:rPr>
                <w:rFonts w:ascii="Arial"/>
                <w:sz w:val="24"/>
              </w:rPr>
            </w:r>
          </w:p>
        </w:tc>
      </w:tr>
      <w:tr>
        <w:trPr>
          <w:trHeight w:val="1016"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42"/>
              <w:ind w:left="1345"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136" w:type="dxa"/>
            <w:tcBorders>
              <w:top w:val="single" w:sz="12" w:space="0" w:color="000000"/>
              <w:left w:val="nil" w:sz="6" w:space="0" w:color="auto"/>
              <w:bottom w:val="nil" w:sz="6" w:space="0" w:color="auto"/>
              <w:right w:val="nil" w:sz="6" w:space="0" w:color="auto"/>
            </w:tcBorders>
          </w:tcPr>
          <w:p>
            <w:pPr/>
          </w:p>
        </w:tc>
        <w:tc>
          <w:tcPr>
            <w:tcW w:w="1614"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35"/>
                <w:szCs w:val="35"/>
              </w:rPr>
            </w:pPr>
          </w:p>
          <w:p>
            <w:pPr>
              <w:pStyle w:val="TableParagraph"/>
              <w:spacing w:line="240" w:lineRule="auto"/>
              <w:ind w:right="56"/>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93"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197"/>
              <w:ind w:left="128"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218" w:right="0"/>
              <w:jc w:val="left"/>
              <w:rPr>
                <w:rFonts w:ascii="Arial" w:hAnsi="Arial" w:cs="Arial" w:eastAsia="Arial" w:hint="default"/>
                <w:sz w:val="24"/>
                <w:szCs w:val="24"/>
              </w:rPr>
            </w:pPr>
            <w:r>
              <w:rPr>
                <w:rFonts w:ascii="Arial"/>
                <w:sz w:val="24"/>
              </w:rPr>
              <w:t>83,665,744</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55"/>
              <w:jc w:val="right"/>
              <w:rPr>
                <w:rFonts w:ascii="Arial" w:hAnsi="Arial" w:cs="Arial" w:eastAsia="Arial" w:hint="default"/>
                <w:sz w:val="24"/>
                <w:szCs w:val="24"/>
              </w:rPr>
            </w:pPr>
            <w:r>
              <w:rPr>
                <w:rFonts w:ascii="Arial"/>
                <w:w w:val="95"/>
                <w:sz w:val="24"/>
              </w:rPr>
              <w:t>78,607,143</w:t>
            </w:r>
            <w:r>
              <w:rPr>
                <w:rFonts w:ascii="Arial"/>
                <w:sz w:val="24"/>
              </w:rPr>
            </w:r>
          </w:p>
        </w:tc>
      </w:tr>
      <w:tr>
        <w:trPr>
          <w:trHeight w:val="391"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10" w:lineRule="exact"/>
              <w:ind w:left="128"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51"/>
              <w:ind w:left="1685" w:right="0"/>
              <w:jc w:val="left"/>
              <w:rPr>
                <w:rFonts w:ascii="Arial" w:hAnsi="Arial" w:cs="Arial" w:eastAsia="Arial" w:hint="default"/>
                <w:sz w:val="24"/>
                <w:szCs w:val="24"/>
              </w:rPr>
            </w:pPr>
            <w:r>
              <w:rPr>
                <w:rFonts w:ascii="Arial"/>
                <w:sz w:val="24"/>
              </w:rPr>
              <w:t>53,106</w:t>
            </w:r>
          </w:p>
        </w:tc>
        <w:tc>
          <w:tcPr>
            <w:tcW w:w="136" w:type="dxa"/>
            <w:tcBorders>
              <w:top w:val="nil" w:sz="6" w:space="0" w:color="auto"/>
              <w:left w:val="nil" w:sz="6" w:space="0" w:color="auto"/>
              <w:bottom w:val="single" w:sz="4" w:space="0" w:color="000000"/>
              <w:right w:val="nil" w:sz="6" w:space="0" w:color="auto"/>
            </w:tcBorders>
          </w:tcPr>
          <w:p>
            <w:pPr/>
          </w:p>
        </w:tc>
        <w:tc>
          <w:tcPr>
            <w:tcW w:w="161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6"/>
              <w:jc w:val="right"/>
              <w:rPr>
                <w:rFonts w:ascii="Arial" w:hAnsi="Arial" w:cs="Arial" w:eastAsia="Arial" w:hint="default"/>
                <w:sz w:val="24"/>
                <w:szCs w:val="24"/>
              </w:rPr>
            </w:pPr>
            <w:r>
              <w:rPr>
                <w:rFonts w:ascii="Arial"/>
                <w:w w:val="95"/>
                <w:sz w:val="24"/>
              </w:rPr>
              <w:t>63,869</w:t>
            </w:r>
            <w:r>
              <w:rPr>
                <w:rFonts w:ascii="Arial"/>
                <w:sz w:val="24"/>
              </w:rPr>
            </w:r>
          </w:p>
        </w:tc>
      </w:tr>
      <w:tr>
        <w:trPr>
          <w:trHeight w:val="413"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nil" w:sz="6" w:space="0" w:color="auto"/>
              <w:right w:val="nil" w:sz="6" w:space="0" w:color="auto"/>
            </w:tcBorders>
          </w:tcPr>
          <w:p>
            <w:pPr/>
          </w:p>
        </w:tc>
        <w:tc>
          <w:tcPr>
            <w:tcW w:w="3510" w:type="dxa"/>
            <w:gridSpan w:val="4"/>
            <w:tcBorders>
              <w:top w:val="nil" w:sz="6" w:space="0" w:color="auto"/>
              <w:left w:val="nil" w:sz="6" w:space="0" w:color="auto"/>
              <w:bottom w:val="nil" w:sz="6" w:space="0" w:color="auto"/>
              <w:right w:val="nil" w:sz="6" w:space="0" w:color="auto"/>
            </w:tcBorders>
          </w:tcPr>
          <w:p>
            <w:pPr>
              <w:pStyle w:val="TableParagraph"/>
              <w:spacing w:line="20" w:lineRule="exact"/>
              <w:ind w:left="-5" w:right="0"/>
              <w:jc w:val="left"/>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124.3pt;height:.5pt;mso-position-horizontal-relative:char;mso-position-vertical-relative:line" coordorigin="0,0" coordsize="2486,10">
                  <v:group style="position:absolute;left:5;top:5;width:2476;height:2" coordorigin="5,5" coordsize="2476,2">
                    <v:shape style="position:absolute;left:5;top:5;width:2476;height:2" coordorigin="5,5" coordsize="2476,0" path="m5,5l2480,5e" filled="false" stroked="true" strokeweight=".48pt" strokecolor="#000000">
                      <v:path arrowok="t"/>
                    </v:shape>
                  </v:group>
                </v:group>
              </w:pict>
            </w:r>
            <w:r>
              <w:rPr>
                <w:rFonts w:ascii="Times New Roman" w:hAnsi="Times New Roman" w:cs="Times New Roman" w:eastAsia="Times New Roman" w:hint="default"/>
                <w:sz w:val="2"/>
                <w:szCs w:val="2"/>
              </w:rPr>
            </w:r>
          </w:p>
          <w:p>
            <w:pPr>
              <w:pStyle w:val="TableParagraph"/>
              <w:spacing w:line="240" w:lineRule="auto" w:before="46"/>
              <w:ind w:left="1218" w:right="0"/>
              <w:jc w:val="left"/>
              <w:rPr>
                <w:rFonts w:ascii="Arial" w:hAnsi="Arial" w:cs="Arial" w:eastAsia="Arial" w:hint="default"/>
                <w:sz w:val="24"/>
                <w:szCs w:val="24"/>
              </w:rPr>
            </w:pPr>
            <w:r>
              <w:rPr>
                <w:rFonts w:ascii="Arial"/>
                <w:sz w:val="24"/>
              </w:rPr>
              <w:t>83,718,850</w:t>
            </w:r>
          </w:p>
        </w:tc>
        <w:tc>
          <w:tcPr>
            <w:tcW w:w="136" w:type="dxa"/>
            <w:tcBorders>
              <w:top w:val="single" w:sz="4" w:space="0" w:color="000000"/>
              <w:left w:val="nil" w:sz="6" w:space="0" w:color="auto"/>
              <w:bottom w:val="single" w:sz="12" w:space="0" w:color="000000"/>
              <w:right w:val="nil" w:sz="6" w:space="0" w:color="auto"/>
            </w:tcBorders>
          </w:tcPr>
          <w:p>
            <w:pPr/>
          </w:p>
        </w:tc>
        <w:tc>
          <w:tcPr>
            <w:tcW w:w="1614" w:type="dxa"/>
            <w:tcBorders>
              <w:top w:val="single" w:sz="4" w:space="0" w:color="000000"/>
              <w:left w:val="nil" w:sz="6" w:space="0" w:color="auto"/>
              <w:bottom w:val="single" w:sz="12" w:space="0" w:color="000000"/>
              <w:right w:val="nil" w:sz="6" w:space="0" w:color="auto"/>
            </w:tcBorders>
          </w:tcPr>
          <w:p>
            <w:pPr>
              <w:pStyle w:val="TableParagraph"/>
              <w:spacing w:line="240" w:lineRule="auto" w:before="57"/>
              <w:ind w:right="55"/>
              <w:jc w:val="right"/>
              <w:rPr>
                <w:rFonts w:ascii="Arial" w:hAnsi="Arial" w:cs="Arial" w:eastAsia="Arial" w:hint="default"/>
                <w:sz w:val="24"/>
                <w:szCs w:val="24"/>
              </w:rPr>
            </w:pPr>
            <w:r>
              <w:rPr>
                <w:rFonts w:ascii="Arial"/>
                <w:w w:val="95"/>
                <w:sz w:val="24"/>
              </w:rPr>
              <w:t>78,671,012</w:t>
            </w:r>
            <w:r>
              <w:rPr>
                <w:rFonts w:ascii="Arial"/>
                <w:sz w:val="24"/>
              </w:rPr>
            </w:r>
          </w:p>
        </w:tc>
      </w:tr>
      <w:tr>
        <w:trPr>
          <w:trHeight w:val="1001" w:hRule="exact"/>
        </w:trPr>
        <w:tc>
          <w:tcPr>
            <w:tcW w:w="8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88"/>
              <w:ind w:left="200" w:right="0"/>
              <w:jc w:val="left"/>
              <w:rPr>
                <w:rFonts w:ascii="Arial" w:hAnsi="Arial" w:cs="Arial" w:eastAsia="Arial" w:hint="default"/>
                <w:sz w:val="24"/>
                <w:szCs w:val="24"/>
              </w:rPr>
            </w:pPr>
            <w:r>
              <w:rPr>
                <w:rFonts w:ascii="Arial"/>
                <w:sz w:val="24"/>
              </w:rPr>
              <w:t>(a)</w:t>
            </w: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35"/>
                <w:szCs w:val="35"/>
              </w:rPr>
            </w:pPr>
          </w:p>
          <w:p>
            <w:pPr>
              <w:pStyle w:val="TableParagraph"/>
              <w:spacing w:line="240" w:lineRule="auto"/>
              <w:ind w:left="128" w:right="0"/>
              <w:jc w:val="left"/>
              <w:rPr>
                <w:rFonts w:ascii="宋体" w:hAnsi="宋体" w:cs="宋体" w:eastAsia="宋体" w:hint="default"/>
                <w:sz w:val="24"/>
                <w:szCs w:val="24"/>
              </w:rPr>
            </w:pPr>
            <w:r>
              <w:rPr>
                <w:rFonts w:ascii="宋体" w:hAnsi="宋体" w:cs="宋体" w:eastAsia="宋体" w:hint="default"/>
                <w:sz w:val="24"/>
                <w:szCs w:val="24"/>
              </w:rPr>
              <w:t>主营业务收入和主营业务成</w:t>
            </w:r>
          </w:p>
        </w:tc>
        <w:tc>
          <w:tcPr>
            <w:tcW w:w="180" w:type="dxa"/>
            <w:tcBorders>
              <w:top w:val="single" w:sz="12" w:space="0" w:color="000000"/>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34"/>
                <w:szCs w:val="34"/>
              </w:rPr>
            </w:pPr>
          </w:p>
          <w:p>
            <w:pPr>
              <w:pStyle w:val="TableParagraph"/>
              <w:spacing w:line="240" w:lineRule="auto"/>
              <w:ind w:left="-145" w:right="0"/>
              <w:jc w:val="left"/>
              <w:rPr>
                <w:rFonts w:ascii="宋体" w:hAnsi="宋体" w:cs="宋体" w:eastAsia="宋体" w:hint="default"/>
                <w:sz w:val="24"/>
                <w:szCs w:val="24"/>
              </w:rPr>
            </w:pPr>
            <w:r>
              <w:rPr>
                <w:rFonts w:ascii="宋体" w:hAnsi="宋体" w:cs="宋体" w:eastAsia="宋体" w:hint="default"/>
                <w:sz w:val="24"/>
                <w:szCs w:val="24"/>
              </w:rPr>
              <w:t>本</w:t>
            </w:r>
          </w:p>
        </w:tc>
        <w:tc>
          <w:tcPr>
            <w:tcW w:w="1620" w:type="dxa"/>
            <w:tcBorders>
              <w:top w:val="single" w:sz="12" w:space="0" w:color="000000"/>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575" w:type="dxa"/>
            <w:tcBorders>
              <w:top w:val="single" w:sz="12" w:space="0" w:color="000000"/>
              <w:left w:val="nil" w:sz="6" w:space="0" w:color="auto"/>
              <w:bottom w:val="nil" w:sz="6" w:space="0" w:color="auto"/>
              <w:right w:val="nil" w:sz="6" w:space="0" w:color="auto"/>
            </w:tcBorders>
          </w:tcPr>
          <w:p>
            <w:pPr/>
          </w:p>
        </w:tc>
        <w:tc>
          <w:tcPr>
            <w:tcW w:w="136" w:type="dxa"/>
            <w:tcBorders>
              <w:top w:val="single" w:sz="12" w:space="0" w:color="000000"/>
              <w:left w:val="nil" w:sz="6" w:space="0" w:color="auto"/>
              <w:bottom w:val="nil" w:sz="6" w:space="0" w:color="auto"/>
              <w:right w:val="nil" w:sz="6" w:space="0" w:color="auto"/>
            </w:tcBorders>
          </w:tcPr>
          <w:p>
            <w:pPr/>
          </w:p>
        </w:tc>
        <w:tc>
          <w:tcPr>
            <w:tcW w:w="1614" w:type="dxa"/>
            <w:tcBorders>
              <w:top w:val="single" w:sz="12" w:space="0" w:color="000000"/>
              <w:left w:val="nil" w:sz="6" w:space="0" w:color="auto"/>
              <w:bottom w:val="nil" w:sz="6" w:space="0" w:color="auto"/>
              <w:right w:val="nil" w:sz="6" w:space="0" w:color="auto"/>
            </w:tcBorders>
          </w:tcPr>
          <w:p>
            <w:pPr/>
          </w:p>
        </w:tc>
      </w:tr>
      <w:tr>
        <w:trPr>
          <w:trHeight w:val="778" w:hRule="exact"/>
        </w:trPr>
        <w:tc>
          <w:tcPr>
            <w:tcW w:w="809" w:type="dxa"/>
            <w:tcBorders>
              <w:top w:val="nil" w:sz="6" w:space="0" w:color="auto"/>
              <w:left w:val="nil" w:sz="6" w:space="0" w:color="auto"/>
              <w:bottom w:val="nil" w:sz="6" w:space="0" w:color="auto"/>
              <w:right w:val="nil" w:sz="6" w:space="0" w:color="auto"/>
            </w:tcBorders>
          </w:tcPr>
          <w:p>
            <w:pP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2"/>
              <w:ind w:left="128" w:right="0"/>
              <w:jc w:val="left"/>
              <w:rPr>
                <w:rFonts w:ascii="宋体" w:hAnsi="宋体" w:cs="宋体" w:eastAsia="宋体" w:hint="default"/>
                <w:sz w:val="24"/>
                <w:szCs w:val="24"/>
              </w:rPr>
            </w:pPr>
            <w:r>
              <w:rPr>
                <w:rFonts w:ascii="宋体" w:hAnsi="宋体" w:cs="宋体" w:eastAsia="宋体" w:hint="default"/>
                <w:sz w:val="24"/>
                <w:szCs w:val="24"/>
              </w:rPr>
              <w:t>按行业分析如下：</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
        </w:tc>
      </w:tr>
      <w:tr>
        <w:trPr>
          <w:trHeight w:val="591"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3284" w:type="dxa"/>
            <w:gridSpan w:val="3"/>
            <w:tcBorders>
              <w:top w:val="nil" w:sz="6" w:space="0" w:color="auto"/>
              <w:left w:val="nil" w:sz="6" w:space="0" w:color="auto"/>
              <w:bottom w:val="single" w:sz="2" w:space="0" w:color="000000"/>
              <w:right w:val="nil" w:sz="6" w:space="0" w:color="auto"/>
            </w:tcBorders>
          </w:tcPr>
          <w:p>
            <w:pPr>
              <w:pStyle w:val="TableParagraph"/>
              <w:spacing w:line="240" w:lineRule="auto" w:before="197"/>
              <w:ind w:right="0"/>
              <w:jc w:val="center"/>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460" w:type="dxa"/>
            <w:gridSpan w:val="4"/>
            <w:tcBorders>
              <w:top w:val="nil" w:sz="6" w:space="0" w:color="auto"/>
              <w:left w:val="nil" w:sz="6" w:space="0" w:color="auto"/>
              <w:bottom w:val="single" w:sz="2" w:space="0" w:color="000000"/>
              <w:right w:val="nil" w:sz="6" w:space="0" w:color="auto"/>
            </w:tcBorders>
          </w:tcPr>
          <w:p>
            <w:pPr>
              <w:pStyle w:val="TableParagraph"/>
              <w:spacing w:line="240" w:lineRule="auto" w:before="197"/>
              <w:ind w:left="1252"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595" w:hRule="exact"/>
        </w:trPr>
        <w:tc>
          <w:tcPr>
            <w:tcW w:w="809" w:type="dxa"/>
            <w:tcBorders>
              <w:top w:val="nil" w:sz="6" w:space="0" w:color="auto"/>
              <w:left w:val="nil" w:sz="6" w:space="0" w:color="auto"/>
              <w:bottom w:val="nil" w:sz="6" w:space="0" w:color="auto"/>
              <w:right w:val="nil" w:sz="6" w:space="0" w:color="auto"/>
            </w:tcBorders>
          </w:tcPr>
          <w:p>
            <w:pPr/>
          </w:p>
        </w:tc>
        <w:tc>
          <w:tcPr>
            <w:tcW w:w="315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
              <w:ind w:left="1656"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80" w:type="dxa"/>
            <w:tcBorders>
              <w:top w:val="single" w:sz="2" w:space="0" w:color="000000"/>
              <w:left w:val="nil" w:sz="6" w:space="0" w:color="auto"/>
              <w:bottom w:val="nil" w:sz="6" w:space="0" w:color="auto"/>
              <w:right w:val="nil" w:sz="6" w:space="0" w:color="auto"/>
            </w:tcBorders>
          </w:tcPr>
          <w:p>
            <w:pPr/>
          </w:p>
        </w:tc>
        <w:tc>
          <w:tcPr>
            <w:tcW w:w="1620"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54"/>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54"/>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6" w:type="dxa"/>
            <w:tcBorders>
              <w:top w:val="single" w:sz="2" w:space="0" w:color="000000"/>
              <w:left w:val="nil" w:sz="6" w:space="0" w:color="auto"/>
              <w:bottom w:val="nil" w:sz="6" w:space="0" w:color="auto"/>
              <w:right w:val="nil" w:sz="6" w:space="0" w:color="auto"/>
            </w:tcBorders>
          </w:tcPr>
          <w:p>
            <w:pPr/>
          </w:p>
        </w:tc>
        <w:tc>
          <w:tcPr>
            <w:tcW w:w="1614" w:type="dxa"/>
            <w:tcBorders>
              <w:top w:val="single" w:sz="2" w:space="0" w:color="000000"/>
              <w:left w:val="nil" w:sz="6" w:space="0" w:color="auto"/>
              <w:bottom w:val="nil" w:sz="6" w:space="0" w:color="auto"/>
              <w:right w:val="nil" w:sz="6" w:space="0" w:color="auto"/>
            </w:tcBorders>
          </w:tcPr>
          <w:p>
            <w:pPr>
              <w:pStyle w:val="TableParagraph"/>
              <w:spacing w:line="240" w:lineRule="auto" w:before="1"/>
              <w:ind w:right="68"/>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599"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240" w:lineRule="auto" w:before="203"/>
              <w:ind w:left="128" w:right="0"/>
              <w:jc w:val="left"/>
              <w:rPr>
                <w:rFonts w:ascii="宋体" w:hAnsi="宋体" w:cs="宋体" w:eastAsia="宋体" w:hint="default"/>
                <w:sz w:val="24"/>
                <w:szCs w:val="24"/>
              </w:rPr>
            </w:pPr>
            <w:r>
              <w:rPr>
                <w:rFonts w:ascii="宋体" w:hAnsi="宋体" w:cs="宋体" w:eastAsia="宋体" w:hint="default"/>
                <w:sz w:val="24"/>
                <w:szCs w:val="24"/>
              </w:rPr>
              <w:t>零售批发行业</w:t>
            </w:r>
          </w:p>
        </w:tc>
        <w:tc>
          <w:tcPr>
            <w:tcW w:w="148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Arial" w:hAnsi="Arial" w:cs="Arial" w:eastAsia="Arial" w:hint="default"/>
                <w:sz w:val="24"/>
                <w:szCs w:val="24"/>
              </w:rPr>
            </w:pPr>
            <w:r>
              <w:rPr>
                <w:rFonts w:ascii="Arial"/>
                <w:w w:val="95"/>
                <w:sz w:val="24"/>
              </w:rPr>
              <w:t>85,426,782</w:t>
            </w:r>
            <w:r>
              <w:rPr>
                <w:rFonts w:ascii="Arial"/>
                <w:sz w:val="24"/>
              </w:rPr>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54"/>
              <w:jc w:val="right"/>
              <w:rPr>
                <w:rFonts w:ascii="Arial" w:hAnsi="Arial" w:cs="Arial" w:eastAsia="Arial" w:hint="default"/>
                <w:sz w:val="24"/>
                <w:szCs w:val="24"/>
              </w:rPr>
            </w:pPr>
            <w:r>
              <w:rPr>
                <w:rFonts w:ascii="Arial"/>
                <w:w w:val="95"/>
                <w:sz w:val="24"/>
              </w:rPr>
              <w:t>83,525,527</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55"/>
              <w:jc w:val="right"/>
              <w:rPr>
                <w:rFonts w:ascii="Arial" w:hAnsi="Arial" w:cs="Arial" w:eastAsia="Arial" w:hint="default"/>
                <w:sz w:val="24"/>
                <w:szCs w:val="24"/>
              </w:rPr>
            </w:pPr>
            <w:r>
              <w:rPr>
                <w:rFonts w:ascii="Arial"/>
                <w:w w:val="95"/>
                <w:sz w:val="24"/>
              </w:rPr>
              <w:t>80,435,099</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right="69"/>
              <w:jc w:val="right"/>
              <w:rPr>
                <w:rFonts w:ascii="Arial" w:hAnsi="Arial" w:cs="Arial" w:eastAsia="Arial" w:hint="default"/>
                <w:sz w:val="24"/>
                <w:szCs w:val="24"/>
              </w:rPr>
            </w:pPr>
            <w:r>
              <w:rPr>
                <w:rFonts w:ascii="Arial"/>
                <w:w w:val="95"/>
                <w:sz w:val="24"/>
              </w:rPr>
              <w:t>78,469,568</w:t>
            </w:r>
            <w:r>
              <w:rPr>
                <w:rFonts w:ascii="Arial"/>
                <w:sz w:val="24"/>
              </w:rPr>
            </w:r>
          </w:p>
        </w:tc>
      </w:tr>
      <w:tr>
        <w:trPr>
          <w:trHeight w:val="388"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Style w:val="TableParagraph"/>
              <w:spacing w:line="310" w:lineRule="exact"/>
              <w:ind w:left="128" w:right="0"/>
              <w:jc w:val="left"/>
              <w:rPr>
                <w:rFonts w:ascii="宋体" w:hAnsi="宋体" w:cs="宋体" w:eastAsia="宋体" w:hint="default"/>
                <w:sz w:val="24"/>
                <w:szCs w:val="24"/>
              </w:rPr>
            </w:pPr>
            <w:r>
              <w:rPr>
                <w:rFonts w:ascii="宋体" w:hAnsi="宋体" w:cs="宋体" w:eastAsia="宋体" w:hint="default"/>
                <w:sz w:val="24"/>
                <w:szCs w:val="24"/>
              </w:rPr>
              <w:t>安装维修行业</w:t>
            </w: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5"/>
              <w:jc w:val="right"/>
              <w:rPr>
                <w:rFonts w:ascii="Arial" w:hAnsi="Arial" w:cs="Arial" w:eastAsia="Arial" w:hint="default"/>
                <w:sz w:val="24"/>
                <w:szCs w:val="24"/>
              </w:rPr>
            </w:pPr>
            <w:r>
              <w:rPr>
                <w:rFonts w:ascii="Arial"/>
                <w:spacing w:val="-1"/>
                <w:sz w:val="24"/>
              </w:rPr>
              <w:t>150,380</w:t>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nil" w:sz="6" w:space="0" w:color="auto"/>
              <w:left w:val="nil" w:sz="6" w:space="0" w:color="auto"/>
              <w:bottom w:val="single" w:sz="2" w:space="0" w:color="000000"/>
              <w:right w:val="nil" w:sz="6" w:space="0" w:color="auto"/>
            </w:tcBorders>
          </w:tcPr>
          <w:p>
            <w:pPr>
              <w:pStyle w:val="TableParagraph"/>
              <w:spacing w:line="240" w:lineRule="auto" w:before="51"/>
              <w:ind w:right="55"/>
              <w:jc w:val="right"/>
              <w:rPr>
                <w:rFonts w:ascii="Arial" w:hAnsi="Arial" w:cs="Arial" w:eastAsia="Arial" w:hint="default"/>
                <w:sz w:val="24"/>
                <w:szCs w:val="24"/>
              </w:rPr>
            </w:pPr>
            <w:r>
              <w:rPr>
                <w:rFonts w:ascii="Arial"/>
                <w:spacing w:val="-1"/>
                <w:sz w:val="24"/>
              </w:rPr>
              <w:t>140,217</w:t>
            </w: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55"/>
              <w:jc w:val="right"/>
              <w:rPr>
                <w:rFonts w:ascii="Arial" w:hAnsi="Arial" w:cs="Arial" w:eastAsia="Arial" w:hint="default"/>
                <w:sz w:val="24"/>
                <w:szCs w:val="24"/>
              </w:rPr>
            </w:pPr>
            <w:r>
              <w:rPr>
                <w:rFonts w:ascii="Arial"/>
                <w:spacing w:val="-1"/>
                <w:sz w:val="24"/>
              </w:rPr>
              <w:t>148,163</w:t>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nil" w:sz="6" w:space="0" w:color="auto"/>
              <w:left w:val="nil" w:sz="6" w:space="0" w:color="auto"/>
              <w:bottom w:val="single" w:sz="2" w:space="0" w:color="000000"/>
              <w:right w:val="nil" w:sz="6" w:space="0" w:color="auto"/>
            </w:tcBorders>
          </w:tcPr>
          <w:p>
            <w:pPr>
              <w:pStyle w:val="TableParagraph"/>
              <w:spacing w:line="240" w:lineRule="auto" w:before="51"/>
              <w:ind w:right="69"/>
              <w:jc w:val="right"/>
              <w:rPr>
                <w:rFonts w:ascii="Arial" w:hAnsi="Arial" w:cs="Arial" w:eastAsia="Arial" w:hint="default"/>
                <w:sz w:val="24"/>
                <w:szCs w:val="24"/>
              </w:rPr>
            </w:pPr>
            <w:r>
              <w:rPr>
                <w:rFonts w:ascii="Arial"/>
                <w:spacing w:val="-1"/>
                <w:sz w:val="24"/>
              </w:rPr>
              <w:t>137,575</w:t>
            </w:r>
          </w:p>
        </w:tc>
      </w:tr>
      <w:tr>
        <w:trPr>
          <w:trHeight w:val="415" w:hRule="exact"/>
        </w:trPr>
        <w:tc>
          <w:tcPr>
            <w:tcW w:w="809" w:type="dxa"/>
            <w:tcBorders>
              <w:top w:val="nil" w:sz="6" w:space="0" w:color="auto"/>
              <w:left w:val="nil" w:sz="6" w:space="0" w:color="auto"/>
              <w:bottom w:val="nil" w:sz="6" w:space="0" w:color="auto"/>
              <w:right w:val="nil" w:sz="6" w:space="0" w:color="auto"/>
            </w:tcBorders>
          </w:tcPr>
          <w:p>
            <w:pPr/>
          </w:p>
        </w:tc>
        <w:tc>
          <w:tcPr>
            <w:tcW w:w="1669" w:type="dxa"/>
            <w:tcBorders>
              <w:top w:val="nil" w:sz="6" w:space="0" w:color="auto"/>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55"/>
              <w:jc w:val="right"/>
              <w:rPr>
                <w:rFonts w:ascii="Arial" w:hAnsi="Arial" w:cs="Arial" w:eastAsia="Arial" w:hint="default"/>
                <w:sz w:val="24"/>
                <w:szCs w:val="24"/>
              </w:rPr>
            </w:pPr>
            <w:r>
              <w:rPr>
                <w:rFonts w:ascii="Arial"/>
                <w:w w:val="95"/>
                <w:sz w:val="24"/>
              </w:rPr>
              <w:t>85,577,162</w:t>
            </w:r>
            <w:r>
              <w:rPr>
                <w:rFonts w:ascii="Arial"/>
                <w:sz w:val="24"/>
              </w:rPr>
            </w:r>
          </w:p>
        </w:tc>
        <w:tc>
          <w:tcPr>
            <w:tcW w:w="180" w:type="dxa"/>
            <w:tcBorders>
              <w:top w:val="nil" w:sz="6" w:space="0" w:color="auto"/>
              <w:left w:val="nil" w:sz="6" w:space="0" w:color="auto"/>
              <w:bottom w:val="nil" w:sz="6" w:space="0" w:color="auto"/>
              <w:right w:val="nil" w:sz="6" w:space="0" w:color="auto"/>
            </w:tcBorders>
          </w:tcPr>
          <w:p>
            <w:pPr/>
          </w:p>
        </w:tc>
        <w:tc>
          <w:tcPr>
            <w:tcW w:w="1620" w:type="dxa"/>
            <w:tcBorders>
              <w:top w:val="single" w:sz="2" w:space="0" w:color="000000"/>
              <w:left w:val="nil" w:sz="6" w:space="0" w:color="auto"/>
              <w:bottom w:val="single" w:sz="12" w:space="0" w:color="000000"/>
              <w:right w:val="nil" w:sz="6" w:space="0" w:color="auto"/>
            </w:tcBorders>
          </w:tcPr>
          <w:p>
            <w:pPr>
              <w:pStyle w:val="TableParagraph"/>
              <w:spacing w:line="240" w:lineRule="auto" w:before="63"/>
              <w:ind w:right="54"/>
              <w:jc w:val="right"/>
              <w:rPr>
                <w:rFonts w:ascii="Arial" w:hAnsi="Arial" w:cs="Arial" w:eastAsia="Arial" w:hint="default"/>
                <w:sz w:val="24"/>
                <w:szCs w:val="24"/>
              </w:rPr>
            </w:pPr>
            <w:r>
              <w:rPr>
                <w:rFonts w:ascii="Arial"/>
                <w:w w:val="95"/>
                <w:sz w:val="24"/>
              </w:rPr>
              <w:t>83,665,744</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5" w:type="dxa"/>
            <w:tcBorders>
              <w:top w:val="single" w:sz="4" w:space="0" w:color="000000"/>
              <w:left w:val="nil" w:sz="6" w:space="0" w:color="auto"/>
              <w:bottom w:val="single" w:sz="12" w:space="0" w:color="000000"/>
              <w:right w:val="nil" w:sz="6" w:space="0" w:color="auto"/>
            </w:tcBorders>
          </w:tcPr>
          <w:p>
            <w:pPr>
              <w:pStyle w:val="TableParagraph"/>
              <w:spacing w:line="240" w:lineRule="auto" w:before="58"/>
              <w:ind w:right="55"/>
              <w:jc w:val="right"/>
              <w:rPr>
                <w:rFonts w:ascii="Arial" w:hAnsi="Arial" w:cs="Arial" w:eastAsia="Arial" w:hint="default"/>
                <w:sz w:val="24"/>
                <w:szCs w:val="24"/>
              </w:rPr>
            </w:pPr>
            <w:r>
              <w:rPr>
                <w:rFonts w:ascii="Arial"/>
                <w:w w:val="95"/>
                <w:sz w:val="24"/>
              </w:rPr>
              <w:t>80,583,262</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614" w:type="dxa"/>
            <w:tcBorders>
              <w:top w:val="single" w:sz="2" w:space="0" w:color="000000"/>
              <w:left w:val="nil" w:sz="6" w:space="0" w:color="auto"/>
              <w:bottom w:val="single" w:sz="12" w:space="0" w:color="000000"/>
              <w:right w:val="nil" w:sz="6" w:space="0" w:color="auto"/>
            </w:tcBorders>
          </w:tcPr>
          <w:p>
            <w:pPr>
              <w:pStyle w:val="TableParagraph"/>
              <w:spacing w:line="240" w:lineRule="auto" w:before="63"/>
              <w:ind w:right="69"/>
              <w:jc w:val="right"/>
              <w:rPr>
                <w:rFonts w:ascii="Arial" w:hAnsi="Arial" w:cs="Arial" w:eastAsia="Arial" w:hint="default"/>
                <w:sz w:val="24"/>
                <w:szCs w:val="24"/>
              </w:rPr>
            </w:pPr>
            <w:r>
              <w:rPr>
                <w:rFonts w:ascii="Arial"/>
                <w:w w:val="95"/>
                <w:sz w:val="24"/>
              </w:rPr>
              <w:t>78,607,143</w:t>
            </w:r>
            <w:r>
              <w:rPr>
                <w:rFonts w:ascii="Arial"/>
                <w:sz w:val="24"/>
              </w:rPr>
            </w:r>
          </w:p>
        </w:tc>
      </w:tr>
    </w:tbl>
    <w:p>
      <w:pPr>
        <w:spacing w:after="0" w:line="240" w:lineRule="auto"/>
        <w:jc w:val="right"/>
        <w:rPr>
          <w:rFonts w:ascii="Arial" w:hAnsi="Arial" w:cs="Arial" w:eastAsia="Arial" w:hint="default"/>
          <w:sz w:val="24"/>
          <w:szCs w:val="24"/>
        </w:rPr>
        <w:sectPr>
          <w:headerReference w:type="default" r:id="rId93"/>
          <w:footerReference w:type="default" r:id="rId94"/>
          <w:pgSz w:w="11910" w:h="16840"/>
          <w:pgMar w:header="886" w:footer="977" w:top="2020" w:bottom="1160" w:left="820" w:right="0"/>
          <w:pgNumType w:start="272"/>
        </w:sectPr>
      </w:pPr>
    </w:p>
    <w:p>
      <w:pPr>
        <w:spacing w:line="240" w:lineRule="auto" w:before="1"/>
        <w:rPr>
          <w:rFonts w:ascii="Times New Roman" w:hAnsi="Times New Roman" w:cs="Times New Roman" w:eastAsia="Times New Roman" w:hint="default"/>
          <w:sz w:val="8"/>
          <w:szCs w:val="8"/>
        </w:rPr>
      </w:pPr>
    </w:p>
    <w:tbl>
      <w:tblPr>
        <w:tblW w:w="0" w:type="auto"/>
        <w:jc w:val="left"/>
        <w:tblInd w:w="113" w:type="dxa"/>
        <w:tblLayout w:type="fixed"/>
        <w:tblCellMar>
          <w:top w:w="0" w:type="dxa"/>
          <w:left w:w="0" w:type="dxa"/>
          <w:bottom w:w="0" w:type="dxa"/>
          <w:right w:w="0" w:type="dxa"/>
        </w:tblCellMar>
        <w:tblLook w:val="01E0"/>
      </w:tblPr>
      <w:tblGrid>
        <w:gridCol w:w="800"/>
        <w:gridCol w:w="1737"/>
        <w:gridCol w:w="114"/>
        <w:gridCol w:w="1499"/>
        <w:gridCol w:w="69"/>
        <w:gridCol w:w="122"/>
        <w:gridCol w:w="1566"/>
        <w:gridCol w:w="136"/>
        <w:gridCol w:w="1578"/>
        <w:gridCol w:w="135"/>
        <w:gridCol w:w="1585"/>
      </w:tblGrid>
      <w:tr>
        <w:trPr>
          <w:trHeight w:val="438"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十六</w:t>
            </w:r>
          </w:p>
        </w:tc>
        <w:tc>
          <w:tcPr>
            <w:tcW w:w="3418" w:type="dxa"/>
            <w:gridSpan w:val="4"/>
            <w:tcBorders>
              <w:top w:val="nil" w:sz="6" w:space="0" w:color="auto"/>
              <w:left w:val="nil" w:sz="6" w:space="0" w:color="auto"/>
              <w:bottom w:val="nil" w:sz="6" w:space="0" w:color="auto"/>
              <w:right w:val="nil" w:sz="6" w:space="0" w:color="auto"/>
            </w:tcBorders>
          </w:tcPr>
          <w:p>
            <w:pPr>
              <w:pStyle w:val="TableParagraph"/>
              <w:spacing w:line="257" w:lineRule="exact"/>
              <w:ind w:left="138"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624"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13" w:right="0"/>
              <w:jc w:val="left"/>
              <w:rPr>
                <w:rFonts w:ascii="Arial" w:hAnsi="Arial" w:cs="Arial" w:eastAsia="Arial" w:hint="default"/>
                <w:sz w:val="24"/>
                <w:szCs w:val="24"/>
              </w:rPr>
            </w:pPr>
            <w:r>
              <w:rPr>
                <w:rFonts w:ascii="Arial"/>
                <w:sz w:val="24"/>
              </w:rPr>
              <w:t>(4)</w:t>
            </w:r>
          </w:p>
        </w:tc>
        <w:tc>
          <w:tcPr>
            <w:tcW w:w="3418" w:type="dxa"/>
            <w:gridSpan w:val="4"/>
            <w:tcBorders>
              <w:top w:val="nil" w:sz="6" w:space="0" w:color="auto"/>
              <w:left w:val="nil" w:sz="6" w:space="0" w:color="auto"/>
              <w:bottom w:val="nil" w:sz="6" w:space="0" w:color="auto"/>
              <w:right w:val="nil" w:sz="6" w:space="0" w:color="auto"/>
            </w:tcBorders>
          </w:tcPr>
          <w:p>
            <w:pPr>
              <w:pStyle w:val="TableParagraph"/>
              <w:spacing w:line="240" w:lineRule="auto" w:before="112"/>
              <w:ind w:left="138" w:right="0"/>
              <w:jc w:val="left"/>
              <w:rPr>
                <w:rFonts w:ascii="Arial" w:hAnsi="Arial" w:cs="Arial" w:eastAsia="Arial" w:hint="default"/>
                <w:sz w:val="24"/>
                <w:szCs w:val="24"/>
              </w:rPr>
            </w:pPr>
            <w:r>
              <w:rPr>
                <w:rFonts w:ascii="黑体" w:hAnsi="黑体" w:cs="黑体" w:eastAsia="黑体" w:hint="default"/>
                <w:sz w:val="24"/>
                <w:szCs w:val="24"/>
              </w:rPr>
              <w:t>营业收入和营业成本</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624"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167"/>
              <w:ind w:left="213" w:right="0"/>
              <w:jc w:val="left"/>
              <w:rPr>
                <w:rFonts w:ascii="Arial" w:hAnsi="Arial" w:cs="Arial" w:eastAsia="Arial" w:hint="default"/>
                <w:sz w:val="24"/>
                <w:szCs w:val="24"/>
              </w:rPr>
            </w:pPr>
            <w:r>
              <w:rPr>
                <w:rFonts w:ascii="Arial"/>
                <w:sz w:val="24"/>
              </w:rPr>
              <w:t>(a)</w:t>
            </w:r>
          </w:p>
        </w:tc>
        <w:tc>
          <w:tcPr>
            <w:tcW w:w="5107"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112"/>
              <w:ind w:left="138" w:right="0"/>
              <w:jc w:val="left"/>
              <w:rPr>
                <w:rFonts w:ascii="Arial" w:hAnsi="Arial" w:cs="Arial" w:eastAsia="Arial" w:hint="default"/>
                <w:sz w:val="24"/>
                <w:szCs w:val="24"/>
              </w:rPr>
            </w:pPr>
            <w:r>
              <w:rPr>
                <w:rFonts w:ascii="宋体" w:hAnsi="宋体" w:cs="宋体" w:eastAsia="宋体" w:hint="default"/>
                <w:sz w:val="24"/>
                <w:szCs w:val="24"/>
              </w:rPr>
              <w:t>主营业务收入和主营业务成本</w:t>
            </w:r>
            <w:r>
              <w:rPr>
                <w:rFonts w:ascii="Arial" w:hAnsi="Arial" w:cs="Arial" w:eastAsia="Arial" w:hint="default"/>
                <w:sz w:val="24"/>
                <w:szCs w:val="24"/>
              </w:rPr>
              <w:t>(</w:t>
            </w:r>
            <w:r>
              <w:rPr>
                <w:rFonts w:ascii="宋体" w:hAnsi="宋体" w:cs="宋体" w:eastAsia="宋体" w:hint="default"/>
                <w:sz w:val="24"/>
                <w:szCs w:val="24"/>
              </w:rPr>
              <w:t>续</w:t>
            </w:r>
            <w:r>
              <w:rPr>
                <w:rFonts w:ascii="Arial" w:hAnsi="Arial" w:cs="Arial" w:eastAsia="Arial" w:hint="default"/>
                <w:sz w:val="24"/>
                <w:szCs w:val="24"/>
              </w:rPr>
              <w:t>)</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618" w:hRule="exact"/>
        </w:trPr>
        <w:tc>
          <w:tcPr>
            <w:tcW w:w="934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112"/>
              <w:ind w:left="938" w:right="0"/>
              <w:jc w:val="left"/>
              <w:rPr>
                <w:rFonts w:ascii="宋体" w:hAnsi="宋体" w:cs="宋体" w:eastAsia="宋体" w:hint="default"/>
                <w:sz w:val="24"/>
                <w:szCs w:val="24"/>
              </w:rPr>
            </w:pPr>
            <w:r>
              <w:rPr>
                <w:rFonts w:ascii="宋体" w:hAnsi="宋体" w:cs="宋体" w:eastAsia="宋体" w:hint="default"/>
                <w:sz w:val="24"/>
                <w:szCs w:val="24"/>
              </w:rPr>
              <w:t>按产品分析如下：</w:t>
            </w:r>
          </w:p>
        </w:tc>
      </w:tr>
      <w:tr>
        <w:trPr>
          <w:trHeight w:val="474"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337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18"/>
              <w:ind w:right="0"/>
              <w:jc w:val="center"/>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343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18"/>
              <w:ind w:left="1234"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73" w:hRule="exact"/>
        </w:trPr>
        <w:tc>
          <w:tcPr>
            <w:tcW w:w="800" w:type="dxa"/>
            <w:tcBorders>
              <w:top w:val="nil" w:sz="6" w:space="0" w:color="auto"/>
              <w:left w:val="nil" w:sz="6" w:space="0" w:color="auto"/>
              <w:bottom w:val="nil" w:sz="6" w:space="0" w:color="auto"/>
              <w:right w:val="nil" w:sz="6" w:space="0" w:color="auto"/>
            </w:tcBorders>
          </w:tcPr>
          <w:p>
            <w:pPr/>
          </w:p>
        </w:tc>
        <w:tc>
          <w:tcPr>
            <w:tcW w:w="3418" w:type="dxa"/>
            <w:gridSpan w:val="4"/>
            <w:tcBorders>
              <w:top w:val="nil" w:sz="6" w:space="0" w:color="auto"/>
              <w:left w:val="nil" w:sz="6" w:space="0" w:color="auto"/>
              <w:bottom w:val="nil" w:sz="6" w:space="0" w:color="auto"/>
              <w:right w:val="nil" w:sz="6" w:space="0" w:color="auto"/>
            </w:tcBorders>
          </w:tcPr>
          <w:p>
            <w:pPr>
              <w:pStyle w:val="TableParagraph"/>
              <w:spacing w:line="281" w:lineRule="exact"/>
              <w:ind w:left="1785"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122" w:type="dxa"/>
            <w:tcBorders>
              <w:top w:val="single" w:sz="4" w:space="0" w:color="000000"/>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Style w:val="TableParagraph"/>
              <w:spacing w:line="276" w:lineRule="exact"/>
              <w:ind w:right="54"/>
              <w:jc w:val="right"/>
              <w:rPr>
                <w:rFonts w:ascii="宋体" w:hAnsi="宋体" w:cs="宋体" w:eastAsia="宋体" w:hint="default"/>
                <w:sz w:val="24"/>
                <w:szCs w:val="24"/>
              </w:rPr>
            </w:pPr>
            <w:r>
              <w:rPr>
                <w:rFonts w:ascii="宋体" w:hAnsi="宋体" w:cs="宋体" w:eastAsia="宋体" w:hint="default"/>
                <w:sz w:val="24"/>
                <w:szCs w:val="24"/>
              </w:rPr>
              <w:t>主营业务成本</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76" w:lineRule="exact"/>
              <w:ind w:right="57"/>
              <w:jc w:val="right"/>
              <w:rPr>
                <w:rFonts w:ascii="宋体" w:hAnsi="宋体" w:cs="宋体" w:eastAsia="宋体" w:hint="default"/>
                <w:sz w:val="24"/>
                <w:szCs w:val="24"/>
              </w:rPr>
            </w:pPr>
            <w:r>
              <w:rPr>
                <w:rFonts w:ascii="宋体" w:hAnsi="宋体" w:cs="宋体" w:eastAsia="宋体" w:hint="default"/>
                <w:sz w:val="24"/>
                <w:szCs w:val="24"/>
              </w:rPr>
              <w:t>主营业务收入</w:t>
            </w:r>
          </w:p>
        </w:tc>
        <w:tc>
          <w:tcPr>
            <w:tcW w:w="135" w:type="dxa"/>
            <w:tcBorders>
              <w:top w:val="single" w:sz="4" w:space="0" w:color="000000"/>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76" w:lineRule="exact"/>
              <w:ind w:right="78"/>
              <w:jc w:val="right"/>
              <w:rPr>
                <w:rFonts w:ascii="宋体" w:hAnsi="宋体" w:cs="宋体" w:eastAsia="宋体" w:hint="default"/>
                <w:sz w:val="24"/>
                <w:szCs w:val="24"/>
              </w:rPr>
            </w:pPr>
            <w:r>
              <w:rPr>
                <w:rFonts w:ascii="宋体" w:hAnsi="宋体" w:cs="宋体" w:eastAsia="宋体" w:hint="default"/>
                <w:sz w:val="24"/>
                <w:szCs w:val="24"/>
              </w:rPr>
              <w:t>主营业务成本</w:t>
            </w:r>
          </w:p>
        </w:tc>
      </w:tr>
      <w:tr>
        <w:trPr>
          <w:trHeight w:val="479"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138" w:right="0"/>
              <w:jc w:val="left"/>
              <w:rPr>
                <w:rFonts w:ascii="宋体" w:hAnsi="宋体" w:cs="宋体" w:eastAsia="宋体" w:hint="default"/>
                <w:sz w:val="24"/>
                <w:szCs w:val="24"/>
              </w:rPr>
            </w:pPr>
            <w:r>
              <w:rPr>
                <w:rFonts w:ascii="宋体" w:hAnsi="宋体" w:cs="宋体" w:eastAsia="宋体" w:hint="default"/>
                <w:sz w:val="24"/>
                <w:szCs w:val="24"/>
              </w:rPr>
              <w:t>黑色电器产品</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173" w:right="0"/>
              <w:jc w:val="left"/>
              <w:rPr>
                <w:rFonts w:ascii="Arial" w:hAnsi="Arial" w:cs="Arial" w:eastAsia="Arial" w:hint="default"/>
                <w:sz w:val="24"/>
                <w:szCs w:val="24"/>
              </w:rPr>
            </w:pPr>
            <w:r>
              <w:rPr>
                <w:rFonts w:ascii="Arial"/>
                <w:sz w:val="24"/>
              </w:rPr>
              <w:t>19,850,721</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4"/>
              <w:jc w:val="right"/>
              <w:rPr>
                <w:rFonts w:ascii="Arial" w:hAnsi="Arial" w:cs="Arial" w:eastAsia="Arial" w:hint="default"/>
                <w:sz w:val="24"/>
                <w:szCs w:val="24"/>
              </w:rPr>
            </w:pPr>
            <w:r>
              <w:rPr>
                <w:rFonts w:ascii="Arial"/>
                <w:w w:val="95"/>
                <w:sz w:val="24"/>
              </w:rPr>
              <w:t>19,455,490</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6"/>
              <w:jc w:val="right"/>
              <w:rPr>
                <w:rFonts w:ascii="Arial" w:hAnsi="Arial" w:cs="Arial" w:eastAsia="Arial" w:hint="default"/>
                <w:sz w:val="24"/>
                <w:szCs w:val="24"/>
              </w:rPr>
            </w:pPr>
            <w:r>
              <w:rPr>
                <w:rFonts w:ascii="Arial"/>
                <w:w w:val="95"/>
                <w:sz w:val="24"/>
              </w:rPr>
              <w:t>20,379,564</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78"/>
              <w:jc w:val="right"/>
              <w:rPr>
                <w:rFonts w:ascii="Arial" w:hAnsi="Arial" w:cs="Arial" w:eastAsia="Arial" w:hint="default"/>
                <w:sz w:val="24"/>
                <w:szCs w:val="24"/>
              </w:rPr>
            </w:pPr>
            <w:r>
              <w:rPr>
                <w:rFonts w:ascii="Arial"/>
                <w:w w:val="95"/>
                <w:sz w:val="24"/>
              </w:rPr>
              <w:t>19,823,846</w:t>
            </w:r>
            <w:r>
              <w:rPr>
                <w:rFonts w:ascii="Arial"/>
                <w:sz w:val="24"/>
              </w:rPr>
            </w:r>
          </w:p>
        </w:tc>
      </w:tr>
      <w:tr>
        <w:trPr>
          <w:trHeight w:val="317"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75" w:lineRule="exact"/>
              <w:ind w:left="138" w:right="0"/>
              <w:jc w:val="left"/>
              <w:rPr>
                <w:rFonts w:ascii="宋体" w:hAnsi="宋体" w:cs="宋体" w:eastAsia="宋体" w:hint="default"/>
                <w:sz w:val="24"/>
                <w:szCs w:val="24"/>
              </w:rPr>
            </w:pPr>
            <w:r>
              <w:rPr>
                <w:rFonts w:ascii="宋体" w:hAnsi="宋体" w:cs="宋体" w:eastAsia="宋体" w:hint="default"/>
                <w:sz w:val="24"/>
                <w:szCs w:val="24"/>
              </w:rPr>
              <w:t>白色电器产品</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6"/>
              <w:ind w:left="173" w:right="0"/>
              <w:jc w:val="left"/>
              <w:rPr>
                <w:rFonts w:ascii="Arial" w:hAnsi="Arial" w:cs="Arial" w:eastAsia="Arial" w:hint="default"/>
                <w:sz w:val="24"/>
                <w:szCs w:val="24"/>
              </w:rPr>
            </w:pPr>
            <w:r>
              <w:rPr>
                <w:rFonts w:ascii="Arial"/>
                <w:sz w:val="24"/>
              </w:rPr>
              <w:t>17,366,676</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4"/>
              <w:jc w:val="right"/>
              <w:rPr>
                <w:rFonts w:ascii="Arial" w:hAnsi="Arial" w:cs="Arial" w:eastAsia="Arial" w:hint="default"/>
                <w:sz w:val="24"/>
                <w:szCs w:val="24"/>
              </w:rPr>
            </w:pPr>
            <w:r>
              <w:rPr>
                <w:rFonts w:ascii="Arial"/>
                <w:w w:val="95"/>
                <w:sz w:val="24"/>
              </w:rPr>
              <w:t>16,987,705</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56"/>
              <w:jc w:val="right"/>
              <w:rPr>
                <w:rFonts w:ascii="Arial" w:hAnsi="Arial" w:cs="Arial" w:eastAsia="Arial" w:hint="default"/>
                <w:sz w:val="24"/>
                <w:szCs w:val="24"/>
              </w:rPr>
            </w:pPr>
            <w:r>
              <w:rPr>
                <w:rFonts w:ascii="Arial"/>
                <w:w w:val="95"/>
                <w:sz w:val="24"/>
              </w:rPr>
              <w:t>15,984,729</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78"/>
              <w:jc w:val="right"/>
              <w:rPr>
                <w:rFonts w:ascii="Arial" w:hAnsi="Arial" w:cs="Arial" w:eastAsia="Arial" w:hint="default"/>
                <w:sz w:val="24"/>
                <w:szCs w:val="24"/>
              </w:rPr>
            </w:pPr>
            <w:r>
              <w:rPr>
                <w:rFonts w:ascii="Arial"/>
                <w:w w:val="95"/>
                <w:sz w:val="24"/>
              </w:rPr>
              <w:t>15,515,378</w:t>
            </w:r>
            <w:r>
              <w:rPr>
                <w:rFonts w:ascii="Arial"/>
                <w:sz w:val="24"/>
              </w:rPr>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87" w:lineRule="exact"/>
              <w:ind w:left="138" w:right="0"/>
              <w:jc w:val="left"/>
              <w:rPr>
                <w:rFonts w:ascii="宋体" w:hAnsi="宋体" w:cs="宋体" w:eastAsia="宋体" w:hint="default"/>
                <w:sz w:val="24"/>
                <w:szCs w:val="24"/>
              </w:rPr>
            </w:pPr>
            <w:r>
              <w:rPr>
                <w:rFonts w:ascii="宋体" w:hAnsi="宋体" w:cs="宋体" w:eastAsia="宋体" w:hint="default"/>
                <w:sz w:val="24"/>
                <w:szCs w:val="24"/>
              </w:rPr>
              <w:t>数码及</w:t>
            </w:r>
            <w:r>
              <w:rPr>
                <w:rFonts w:ascii="宋体" w:hAnsi="宋体" w:cs="宋体" w:eastAsia="宋体" w:hint="default"/>
                <w:spacing w:val="-60"/>
                <w:sz w:val="24"/>
                <w:szCs w:val="24"/>
              </w:rPr>
              <w:t> </w:t>
            </w:r>
            <w:r>
              <w:rPr>
                <w:rFonts w:ascii="Arial" w:hAnsi="Arial" w:cs="Arial" w:eastAsia="Arial" w:hint="default"/>
                <w:sz w:val="24"/>
                <w:szCs w:val="24"/>
              </w:rPr>
              <w:t>IT</w:t>
            </w:r>
            <w:r>
              <w:rPr>
                <w:rFonts w:ascii="Arial" w:hAnsi="Arial" w:cs="Arial" w:eastAsia="Arial" w:hint="default"/>
                <w:spacing w:val="-7"/>
                <w:sz w:val="24"/>
                <w:szCs w:val="24"/>
              </w:rPr>
              <w:t> </w:t>
            </w:r>
            <w:r>
              <w:rPr>
                <w:rFonts w:ascii="宋体" w:hAnsi="宋体" w:cs="宋体" w:eastAsia="宋体" w:hint="default"/>
                <w:sz w:val="24"/>
                <w:szCs w:val="24"/>
              </w:rPr>
              <w:t>产品</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73" w:right="0"/>
              <w:jc w:val="left"/>
              <w:rPr>
                <w:rFonts w:ascii="Arial" w:hAnsi="Arial" w:cs="Arial" w:eastAsia="Arial" w:hint="default"/>
                <w:sz w:val="24"/>
                <w:szCs w:val="24"/>
              </w:rPr>
            </w:pPr>
            <w:r>
              <w:rPr>
                <w:rFonts w:ascii="Arial"/>
                <w:sz w:val="24"/>
              </w:rPr>
              <w:t>13,949,370</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24"/>
                <w:szCs w:val="24"/>
              </w:rPr>
            </w:pPr>
            <w:r>
              <w:rPr>
                <w:rFonts w:ascii="Arial"/>
                <w:w w:val="95"/>
                <w:sz w:val="24"/>
              </w:rPr>
              <w:t>13,889,730</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right"/>
              <w:rPr>
                <w:rFonts w:ascii="Arial" w:hAnsi="Arial" w:cs="Arial" w:eastAsia="Arial" w:hint="default"/>
                <w:sz w:val="24"/>
                <w:szCs w:val="24"/>
              </w:rPr>
            </w:pPr>
            <w:r>
              <w:rPr>
                <w:rFonts w:ascii="Arial"/>
                <w:w w:val="95"/>
                <w:sz w:val="24"/>
              </w:rPr>
              <w:t>13,758,472</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8"/>
              <w:jc w:val="right"/>
              <w:rPr>
                <w:rFonts w:ascii="Arial" w:hAnsi="Arial" w:cs="Arial" w:eastAsia="Arial" w:hint="default"/>
                <w:sz w:val="24"/>
                <w:szCs w:val="24"/>
              </w:rPr>
            </w:pPr>
            <w:r>
              <w:rPr>
                <w:rFonts w:ascii="Arial"/>
                <w:w w:val="95"/>
                <w:sz w:val="24"/>
              </w:rPr>
              <w:t>13,686,209</w:t>
            </w:r>
            <w:r>
              <w:rPr>
                <w:rFonts w:ascii="Arial"/>
                <w:sz w:val="24"/>
              </w:rPr>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70" w:lineRule="exact"/>
              <w:ind w:left="138" w:right="0"/>
              <w:jc w:val="left"/>
              <w:rPr>
                <w:rFonts w:ascii="宋体" w:hAnsi="宋体" w:cs="宋体" w:eastAsia="宋体" w:hint="default"/>
                <w:sz w:val="24"/>
                <w:szCs w:val="24"/>
              </w:rPr>
            </w:pPr>
            <w:r>
              <w:rPr>
                <w:rFonts w:ascii="宋体" w:hAnsi="宋体" w:cs="宋体" w:eastAsia="宋体" w:hint="default"/>
                <w:sz w:val="24"/>
                <w:szCs w:val="24"/>
              </w:rPr>
              <w:t>空调器产品</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Arial" w:hAnsi="Arial" w:cs="Arial" w:eastAsia="Arial" w:hint="default"/>
                <w:sz w:val="24"/>
                <w:szCs w:val="24"/>
              </w:rPr>
            </w:pPr>
            <w:r>
              <w:rPr>
                <w:rFonts w:ascii="Arial"/>
                <w:sz w:val="24"/>
              </w:rPr>
              <w:t>11,238,395</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24"/>
                <w:szCs w:val="24"/>
              </w:rPr>
            </w:pPr>
            <w:r>
              <w:rPr>
                <w:rFonts w:ascii="Arial"/>
                <w:w w:val="95"/>
                <w:sz w:val="24"/>
              </w:rPr>
              <w:t>10,961,013</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right"/>
              <w:rPr>
                <w:rFonts w:ascii="Arial" w:hAnsi="Arial" w:cs="Arial" w:eastAsia="Arial" w:hint="default"/>
                <w:sz w:val="24"/>
                <w:szCs w:val="24"/>
              </w:rPr>
            </w:pPr>
            <w:r>
              <w:rPr>
                <w:rFonts w:ascii="Arial"/>
                <w:spacing w:val="-2"/>
                <w:sz w:val="24"/>
              </w:rPr>
              <w:t>11,361,265</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8"/>
              <w:jc w:val="right"/>
              <w:rPr>
                <w:rFonts w:ascii="Arial" w:hAnsi="Arial" w:cs="Arial" w:eastAsia="Arial" w:hint="default"/>
                <w:sz w:val="24"/>
                <w:szCs w:val="24"/>
              </w:rPr>
            </w:pPr>
            <w:r>
              <w:rPr>
                <w:rFonts w:ascii="Arial"/>
                <w:spacing w:val="-2"/>
                <w:sz w:val="24"/>
              </w:rPr>
              <w:t>11,073,920</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70" w:lineRule="exact"/>
              <w:ind w:left="138" w:right="0"/>
              <w:jc w:val="left"/>
              <w:rPr>
                <w:rFonts w:ascii="宋体" w:hAnsi="宋体" w:cs="宋体" w:eastAsia="宋体" w:hint="default"/>
                <w:sz w:val="24"/>
                <w:szCs w:val="24"/>
              </w:rPr>
            </w:pPr>
            <w:r>
              <w:rPr>
                <w:rFonts w:ascii="宋体" w:hAnsi="宋体" w:cs="宋体" w:eastAsia="宋体" w:hint="default"/>
                <w:sz w:val="24"/>
                <w:szCs w:val="24"/>
              </w:rPr>
              <w:t>通讯产品</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Arial" w:hAnsi="Arial" w:cs="Arial" w:eastAsia="Arial" w:hint="default"/>
                <w:sz w:val="24"/>
                <w:szCs w:val="24"/>
              </w:rPr>
            </w:pPr>
            <w:r>
              <w:rPr>
                <w:rFonts w:ascii="Arial"/>
                <w:sz w:val="24"/>
              </w:rPr>
              <w:t>11,996,091</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
              <w:jc w:val="right"/>
              <w:rPr>
                <w:rFonts w:ascii="Arial" w:hAnsi="Arial" w:cs="Arial" w:eastAsia="Arial" w:hint="default"/>
                <w:sz w:val="24"/>
                <w:szCs w:val="24"/>
              </w:rPr>
            </w:pPr>
            <w:r>
              <w:rPr>
                <w:rFonts w:ascii="Arial"/>
                <w:spacing w:val="-4"/>
                <w:sz w:val="24"/>
              </w:rPr>
              <w:t>11,911,168</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right"/>
              <w:rPr>
                <w:rFonts w:ascii="Arial" w:hAnsi="Arial" w:cs="Arial" w:eastAsia="Arial" w:hint="default"/>
                <w:sz w:val="24"/>
                <w:szCs w:val="24"/>
              </w:rPr>
            </w:pPr>
            <w:r>
              <w:rPr>
                <w:rFonts w:ascii="Arial"/>
                <w:spacing w:val="-2"/>
                <w:sz w:val="24"/>
              </w:rPr>
              <w:t>11,095,472</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8"/>
              <w:jc w:val="right"/>
              <w:rPr>
                <w:rFonts w:ascii="Arial" w:hAnsi="Arial" w:cs="Arial" w:eastAsia="Arial" w:hint="default"/>
                <w:sz w:val="24"/>
                <w:szCs w:val="24"/>
              </w:rPr>
            </w:pPr>
            <w:r>
              <w:rPr>
                <w:rFonts w:ascii="Arial"/>
                <w:spacing w:val="-2"/>
                <w:sz w:val="24"/>
              </w:rPr>
              <w:t>11,012,654</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87" w:lineRule="exact"/>
              <w:ind w:left="138" w:right="0"/>
              <w:jc w:val="left"/>
              <w:rPr>
                <w:rFonts w:ascii="Arial" w:hAnsi="Arial" w:cs="Arial" w:eastAsia="Arial" w:hint="default"/>
                <w:sz w:val="24"/>
                <w:szCs w:val="24"/>
              </w:rPr>
            </w:pPr>
            <w:r>
              <w:rPr>
                <w:rFonts w:ascii="宋体" w:hAnsi="宋体" w:cs="宋体" w:eastAsia="宋体" w:hint="default"/>
                <w:sz w:val="24"/>
                <w:szCs w:val="24"/>
              </w:rPr>
              <w:t>小家电等</w:t>
            </w:r>
            <w:r>
              <w:rPr>
                <w:rFonts w:ascii="Arial" w:hAnsi="Arial" w:cs="Arial" w:eastAsia="Arial" w:hint="default"/>
                <w:sz w:val="24"/>
                <w:szCs w:val="24"/>
              </w:rPr>
              <w:t>(i)</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91" w:right="0"/>
              <w:jc w:val="left"/>
              <w:rPr>
                <w:rFonts w:ascii="Arial" w:hAnsi="Arial" w:cs="Arial" w:eastAsia="Arial" w:hint="default"/>
                <w:sz w:val="24"/>
                <w:szCs w:val="24"/>
              </w:rPr>
            </w:pPr>
            <w:r>
              <w:rPr>
                <w:rFonts w:ascii="Arial"/>
                <w:sz w:val="24"/>
              </w:rPr>
              <w:t>11,015,914</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4"/>
              <w:jc w:val="right"/>
              <w:rPr>
                <w:rFonts w:ascii="Arial" w:hAnsi="Arial" w:cs="Arial" w:eastAsia="Arial" w:hint="default"/>
                <w:sz w:val="24"/>
                <w:szCs w:val="24"/>
              </w:rPr>
            </w:pPr>
            <w:r>
              <w:rPr>
                <w:rFonts w:ascii="Arial"/>
                <w:w w:val="95"/>
                <w:sz w:val="24"/>
              </w:rPr>
              <w:t>10,312,299</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right"/>
              <w:rPr>
                <w:rFonts w:ascii="Arial" w:hAnsi="Arial" w:cs="Arial" w:eastAsia="Arial" w:hint="default"/>
                <w:sz w:val="24"/>
                <w:szCs w:val="24"/>
              </w:rPr>
            </w:pPr>
            <w:r>
              <w:rPr>
                <w:rFonts w:ascii="Arial"/>
                <w:w w:val="95"/>
                <w:sz w:val="24"/>
              </w:rPr>
              <w:t>7,844,633</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8"/>
              <w:jc w:val="right"/>
              <w:rPr>
                <w:rFonts w:ascii="Arial" w:hAnsi="Arial" w:cs="Arial" w:eastAsia="Arial" w:hint="default"/>
                <w:sz w:val="24"/>
                <w:szCs w:val="24"/>
              </w:rPr>
            </w:pPr>
            <w:r>
              <w:rPr>
                <w:rFonts w:ascii="Arial"/>
                <w:w w:val="95"/>
                <w:sz w:val="24"/>
              </w:rPr>
              <w:t>7,348,563</w:t>
            </w:r>
            <w:r>
              <w:rPr>
                <w:rFonts w:ascii="Arial"/>
                <w:sz w:val="24"/>
              </w:rPr>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70" w:lineRule="exact"/>
              <w:ind w:left="138" w:right="0"/>
              <w:jc w:val="left"/>
              <w:rPr>
                <w:rFonts w:ascii="宋体" w:hAnsi="宋体" w:cs="宋体" w:eastAsia="宋体" w:hint="default"/>
                <w:sz w:val="24"/>
                <w:szCs w:val="24"/>
              </w:rPr>
            </w:pPr>
            <w:r>
              <w:rPr>
                <w:rFonts w:ascii="宋体" w:hAnsi="宋体" w:cs="宋体" w:eastAsia="宋体" w:hint="default"/>
                <w:sz w:val="24"/>
                <w:szCs w:val="24"/>
              </w:rPr>
              <w:t>安装维修业务</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507" w:right="0"/>
              <w:jc w:val="left"/>
              <w:rPr>
                <w:rFonts w:ascii="Arial" w:hAnsi="Arial" w:cs="Arial" w:eastAsia="Arial" w:hint="default"/>
                <w:sz w:val="24"/>
                <w:szCs w:val="24"/>
              </w:rPr>
            </w:pPr>
            <w:r>
              <w:rPr>
                <w:rFonts w:ascii="Arial"/>
                <w:sz w:val="24"/>
              </w:rPr>
              <w:t>150,380</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5"/>
              <w:jc w:val="right"/>
              <w:rPr>
                <w:rFonts w:ascii="Arial" w:hAnsi="Arial" w:cs="Arial" w:eastAsia="Arial" w:hint="default"/>
                <w:sz w:val="24"/>
                <w:szCs w:val="24"/>
              </w:rPr>
            </w:pPr>
            <w:r>
              <w:rPr>
                <w:rFonts w:ascii="Arial"/>
                <w:spacing w:val="-1"/>
                <w:sz w:val="24"/>
              </w:rPr>
              <w:t>140,217</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56"/>
              <w:jc w:val="right"/>
              <w:rPr>
                <w:rFonts w:ascii="Arial" w:hAnsi="Arial" w:cs="Arial" w:eastAsia="Arial" w:hint="default"/>
                <w:sz w:val="24"/>
                <w:szCs w:val="24"/>
              </w:rPr>
            </w:pPr>
            <w:r>
              <w:rPr>
                <w:rFonts w:ascii="Arial"/>
                <w:spacing w:val="-1"/>
                <w:sz w:val="24"/>
              </w:rPr>
              <w:t>148,163</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79"/>
              <w:jc w:val="right"/>
              <w:rPr>
                <w:rFonts w:ascii="Arial" w:hAnsi="Arial" w:cs="Arial" w:eastAsia="Arial" w:hint="default"/>
                <w:sz w:val="24"/>
                <w:szCs w:val="24"/>
              </w:rPr>
            </w:pPr>
            <w:r>
              <w:rPr>
                <w:rFonts w:ascii="Arial"/>
                <w:spacing w:val="-1"/>
                <w:sz w:val="24"/>
              </w:rPr>
              <w:t>137,575</w:t>
            </w:r>
          </w:p>
        </w:tc>
      </w:tr>
      <w:tr>
        <w:trPr>
          <w:trHeight w:val="310"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70" w:lineRule="exact"/>
              <w:ind w:left="13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14" w:type="dxa"/>
            <w:tcBorders>
              <w:top w:val="nil" w:sz="6" w:space="0" w:color="auto"/>
              <w:left w:val="nil" w:sz="6" w:space="0" w:color="auto"/>
              <w:bottom w:val="single" w:sz="4" w:space="0" w:color="000000"/>
              <w:right w:val="nil" w:sz="6" w:space="0" w:color="auto"/>
            </w:tcBorders>
          </w:tcPr>
          <w:p>
            <w:pP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left="784" w:right="0"/>
              <w:jc w:val="left"/>
              <w:rPr>
                <w:rFonts w:ascii="Arial" w:hAnsi="Arial" w:cs="Arial" w:eastAsia="Arial" w:hint="default"/>
                <w:sz w:val="24"/>
                <w:szCs w:val="24"/>
              </w:rPr>
            </w:pPr>
            <w:r>
              <w:rPr>
                <w:rFonts w:ascii="Arial"/>
                <w:sz w:val="24"/>
              </w:rPr>
              <w:t>9,615</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single" w:sz="2" w:space="0" w:color="000000"/>
              <w:right w:val="nil" w:sz="6" w:space="0" w:color="auto"/>
            </w:tcBorders>
          </w:tcPr>
          <w:p>
            <w:pPr/>
          </w:p>
        </w:tc>
        <w:tc>
          <w:tcPr>
            <w:tcW w:w="1566"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53"/>
              <w:jc w:val="right"/>
              <w:rPr>
                <w:rFonts w:ascii="Arial" w:hAnsi="Arial" w:cs="Arial" w:eastAsia="Arial" w:hint="default"/>
                <w:sz w:val="24"/>
                <w:szCs w:val="24"/>
              </w:rPr>
            </w:pPr>
            <w:r>
              <w:rPr>
                <w:rFonts w:ascii="Arial"/>
                <w:w w:val="95"/>
                <w:sz w:val="24"/>
              </w:rPr>
              <w:t>8,122</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56"/>
              <w:jc w:val="right"/>
              <w:rPr>
                <w:rFonts w:ascii="Arial" w:hAnsi="Arial" w:cs="Arial" w:eastAsia="Arial" w:hint="default"/>
                <w:sz w:val="24"/>
                <w:szCs w:val="24"/>
              </w:rPr>
            </w:pPr>
            <w:r>
              <w:rPr>
                <w:rFonts w:ascii="Arial"/>
                <w:w w:val="95"/>
                <w:sz w:val="24"/>
              </w:rPr>
              <w:t>10,964</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2" w:space="0" w:color="000000"/>
              <w:right w:val="nil" w:sz="6" w:space="0" w:color="auto"/>
            </w:tcBorders>
          </w:tcPr>
          <w:p>
            <w:pPr>
              <w:pStyle w:val="TableParagraph"/>
              <w:spacing w:line="240" w:lineRule="auto" w:before="11"/>
              <w:ind w:right="78"/>
              <w:jc w:val="right"/>
              <w:rPr>
                <w:rFonts w:ascii="Arial" w:hAnsi="Arial" w:cs="Arial" w:eastAsia="Arial" w:hint="default"/>
                <w:sz w:val="24"/>
                <w:szCs w:val="24"/>
              </w:rPr>
            </w:pPr>
            <w:r>
              <w:rPr>
                <w:rFonts w:ascii="Arial"/>
                <w:spacing w:val="-1"/>
                <w:sz w:val="24"/>
              </w:rPr>
              <w:t>8,998</w:t>
            </w:r>
          </w:p>
        </w:tc>
      </w:tr>
      <w:tr>
        <w:trPr>
          <w:trHeight w:val="334"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114" w:type="dxa"/>
            <w:tcBorders>
              <w:top w:val="single" w:sz="4" w:space="0" w:color="000000"/>
              <w:left w:val="nil" w:sz="6" w:space="0" w:color="auto"/>
              <w:bottom w:val="single" w:sz="12" w:space="0" w:color="000000"/>
              <w:right w:val="nil" w:sz="6" w:space="0" w:color="auto"/>
            </w:tcBorders>
          </w:tcPr>
          <w:p>
            <w:pP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left="155" w:right="0"/>
              <w:jc w:val="left"/>
              <w:rPr>
                <w:rFonts w:ascii="Arial" w:hAnsi="Arial" w:cs="Arial" w:eastAsia="Arial" w:hint="default"/>
                <w:sz w:val="24"/>
                <w:szCs w:val="24"/>
              </w:rPr>
            </w:pPr>
            <w:r>
              <w:rPr>
                <w:rFonts w:ascii="Arial"/>
                <w:sz w:val="24"/>
              </w:rPr>
              <w:t>85,577,162</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single" w:sz="2" w:space="0" w:color="000000"/>
              <w:left w:val="nil" w:sz="6" w:space="0" w:color="auto"/>
              <w:bottom w:val="single" w:sz="12" w:space="0" w:color="000000"/>
              <w:right w:val="nil" w:sz="6" w:space="0" w:color="auto"/>
            </w:tcBorders>
          </w:tcPr>
          <w:p>
            <w:pPr/>
          </w:p>
        </w:tc>
        <w:tc>
          <w:tcPr>
            <w:tcW w:w="1566" w:type="dxa"/>
            <w:tcBorders>
              <w:top w:val="single" w:sz="2" w:space="0" w:color="000000"/>
              <w:left w:val="nil" w:sz="6" w:space="0" w:color="auto"/>
              <w:bottom w:val="single" w:sz="12" w:space="0" w:color="000000"/>
              <w:right w:val="nil" w:sz="6" w:space="0" w:color="auto"/>
            </w:tcBorders>
          </w:tcPr>
          <w:p>
            <w:pPr>
              <w:pStyle w:val="TableParagraph"/>
              <w:spacing w:line="240" w:lineRule="auto" w:before="21"/>
              <w:ind w:right="54"/>
              <w:jc w:val="right"/>
              <w:rPr>
                <w:rFonts w:ascii="Arial" w:hAnsi="Arial" w:cs="Arial" w:eastAsia="Arial" w:hint="default"/>
                <w:sz w:val="24"/>
                <w:szCs w:val="24"/>
              </w:rPr>
            </w:pPr>
            <w:r>
              <w:rPr>
                <w:rFonts w:ascii="Arial"/>
                <w:w w:val="95"/>
                <w:sz w:val="24"/>
              </w:rPr>
              <w:t>83,665,744</w:t>
            </w:r>
            <w:r>
              <w:rPr>
                <w:rFonts w:ascii="Arial"/>
                <w:sz w:val="24"/>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16"/>
              <w:ind w:right="56"/>
              <w:jc w:val="right"/>
              <w:rPr>
                <w:rFonts w:ascii="Arial" w:hAnsi="Arial" w:cs="Arial" w:eastAsia="Arial" w:hint="default"/>
                <w:sz w:val="24"/>
                <w:szCs w:val="24"/>
              </w:rPr>
            </w:pPr>
            <w:r>
              <w:rPr>
                <w:rFonts w:ascii="Arial"/>
                <w:w w:val="95"/>
                <w:sz w:val="24"/>
              </w:rPr>
              <w:t>80,583,262</w:t>
            </w:r>
            <w:r>
              <w:rPr>
                <w:rFonts w:ascii="Arial"/>
                <w:sz w:val="24"/>
              </w:rPr>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single" w:sz="2" w:space="0" w:color="000000"/>
              <w:left w:val="nil" w:sz="6" w:space="0" w:color="auto"/>
              <w:bottom w:val="single" w:sz="12" w:space="0" w:color="000000"/>
              <w:right w:val="nil" w:sz="6" w:space="0" w:color="auto"/>
            </w:tcBorders>
          </w:tcPr>
          <w:p>
            <w:pPr>
              <w:pStyle w:val="TableParagraph"/>
              <w:spacing w:line="240" w:lineRule="auto" w:before="21"/>
              <w:ind w:right="78"/>
              <w:jc w:val="right"/>
              <w:rPr>
                <w:rFonts w:ascii="Arial" w:hAnsi="Arial" w:cs="Arial" w:eastAsia="Arial" w:hint="default"/>
                <w:sz w:val="24"/>
                <w:szCs w:val="24"/>
              </w:rPr>
            </w:pPr>
            <w:r>
              <w:rPr>
                <w:rFonts w:ascii="Arial"/>
                <w:w w:val="95"/>
                <w:sz w:val="24"/>
              </w:rPr>
              <w:t>78,607,143</w:t>
            </w:r>
            <w:r>
              <w:rPr>
                <w:rFonts w:ascii="Arial"/>
                <w:sz w:val="24"/>
              </w:rPr>
            </w:r>
          </w:p>
        </w:tc>
      </w:tr>
      <w:tr>
        <w:trPr>
          <w:trHeight w:val="1418" w:hRule="exact"/>
        </w:trPr>
        <w:tc>
          <w:tcPr>
            <w:tcW w:w="9340"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27"/>
                <w:szCs w:val="27"/>
              </w:rPr>
            </w:pPr>
          </w:p>
          <w:p>
            <w:pPr>
              <w:pStyle w:val="TableParagraph"/>
              <w:spacing w:line="312" w:lineRule="exact"/>
              <w:ind w:left="938" w:right="86"/>
              <w:jc w:val="left"/>
              <w:rPr>
                <w:rFonts w:ascii="宋体" w:hAnsi="宋体" w:cs="宋体" w:eastAsia="宋体" w:hint="default"/>
                <w:sz w:val="24"/>
                <w:szCs w:val="24"/>
              </w:rPr>
            </w:pPr>
            <w:r>
              <w:rPr>
                <w:rFonts w:ascii="Arial" w:hAnsi="Arial" w:cs="Arial" w:eastAsia="Arial" w:hint="default"/>
                <w:spacing w:val="-2"/>
                <w:sz w:val="24"/>
                <w:szCs w:val="24"/>
              </w:rPr>
              <w:t>(i)</w:t>
            </w:r>
            <w:r>
              <w:rPr>
                <w:rFonts w:ascii="宋体" w:hAnsi="宋体" w:cs="宋体" w:eastAsia="宋体" w:hint="default"/>
                <w:spacing w:val="-2"/>
                <w:sz w:val="24"/>
                <w:szCs w:val="24"/>
              </w:rPr>
              <w:t>小家电等产品包括小家电、红孩子母婴及美妆、家居食品和其他日用百货类产</w:t>
            </w:r>
            <w:r>
              <w:rPr>
                <w:rFonts w:ascii="宋体" w:hAnsi="宋体" w:cs="宋体" w:eastAsia="宋体" w:hint="default"/>
                <w:spacing w:val="-107"/>
                <w:sz w:val="24"/>
                <w:szCs w:val="24"/>
              </w:rPr>
              <w:t> </w:t>
            </w:r>
            <w:r>
              <w:rPr>
                <w:rFonts w:ascii="宋体" w:hAnsi="宋体" w:cs="宋体" w:eastAsia="宋体" w:hint="default"/>
                <w:spacing w:val="-107"/>
                <w:sz w:val="24"/>
                <w:szCs w:val="24"/>
              </w:rPr>
            </w:r>
            <w:r>
              <w:rPr>
                <w:rFonts w:ascii="宋体" w:hAnsi="宋体" w:cs="宋体" w:eastAsia="宋体" w:hint="default"/>
                <w:sz w:val="24"/>
                <w:szCs w:val="24"/>
              </w:rPr>
              <w:t>品等。</w:t>
            </w:r>
          </w:p>
        </w:tc>
      </w:tr>
      <w:tr>
        <w:trPr>
          <w:trHeight w:val="957" w:hRule="exact"/>
        </w:trPr>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209"/>
              <w:ind w:left="213" w:right="0"/>
              <w:jc w:val="left"/>
              <w:rPr>
                <w:rFonts w:ascii="Arial" w:hAnsi="Arial" w:cs="Arial" w:eastAsia="Arial" w:hint="default"/>
                <w:sz w:val="24"/>
                <w:szCs w:val="24"/>
              </w:rPr>
            </w:pPr>
            <w:r>
              <w:rPr>
                <w:rFonts w:ascii="Arial"/>
                <w:sz w:val="24"/>
              </w:rPr>
              <w:t>(b)</w:t>
            </w:r>
          </w:p>
        </w:tc>
        <w:tc>
          <w:tcPr>
            <w:tcW w:w="3418" w:type="dxa"/>
            <w:gridSpan w:val="4"/>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154"/>
              <w:ind w:left="120" w:right="0"/>
              <w:jc w:val="left"/>
              <w:rPr>
                <w:rFonts w:ascii="宋体" w:hAnsi="宋体" w:cs="宋体" w:eastAsia="宋体" w:hint="default"/>
                <w:sz w:val="24"/>
                <w:szCs w:val="24"/>
              </w:rPr>
            </w:pPr>
            <w:r>
              <w:rPr>
                <w:rFonts w:ascii="宋体" w:hAnsi="宋体" w:cs="宋体" w:eastAsia="宋体" w:hint="default"/>
                <w:sz w:val="24"/>
                <w:szCs w:val="24"/>
              </w:rPr>
              <w:t>其他业务收入和其他业务成本</w:t>
            </w: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
        </w:tc>
      </w:tr>
      <w:tr>
        <w:trPr>
          <w:trHeight w:val="45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3370" w:type="dxa"/>
            <w:gridSpan w:val="5"/>
            <w:tcBorders>
              <w:top w:val="nil" w:sz="6" w:space="0" w:color="auto"/>
              <w:left w:val="nil" w:sz="6" w:space="0" w:color="auto"/>
              <w:bottom w:val="single" w:sz="4" w:space="0" w:color="000000"/>
              <w:right w:val="nil" w:sz="6" w:space="0" w:color="auto"/>
            </w:tcBorders>
          </w:tcPr>
          <w:p>
            <w:pPr>
              <w:pStyle w:val="TableParagraph"/>
              <w:spacing w:line="240" w:lineRule="auto" w:before="146"/>
              <w:ind w:left="110" w:right="0"/>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8"/>
                <w:sz w:val="18"/>
                <w:szCs w:val="18"/>
              </w:rPr>
              <w:t> </w:t>
            </w:r>
            <w:r>
              <w:rPr>
                <w:rFonts w:ascii="宋体" w:hAnsi="宋体" w:cs="宋体" w:eastAsia="宋体" w:hint="default"/>
                <w:sz w:val="18"/>
                <w:szCs w:val="18"/>
              </w:rPr>
              <w:t>年度</w:t>
            </w:r>
          </w:p>
        </w:tc>
        <w:tc>
          <w:tcPr>
            <w:tcW w:w="3434" w:type="dxa"/>
            <w:gridSpan w:val="4"/>
            <w:tcBorders>
              <w:top w:val="nil" w:sz="6" w:space="0" w:color="auto"/>
              <w:left w:val="nil" w:sz="6" w:space="0" w:color="auto"/>
              <w:bottom w:val="single" w:sz="4" w:space="0" w:color="000000"/>
              <w:right w:val="nil" w:sz="6" w:space="0" w:color="auto"/>
            </w:tcBorders>
          </w:tcPr>
          <w:p>
            <w:pPr>
              <w:pStyle w:val="TableParagraph"/>
              <w:spacing w:line="240" w:lineRule="auto" w:before="146"/>
              <w:ind w:left="102" w:right="0"/>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8"/>
                <w:sz w:val="18"/>
                <w:szCs w:val="18"/>
              </w:rPr>
              <w:t> </w:t>
            </w:r>
            <w:r>
              <w:rPr>
                <w:rFonts w:ascii="宋体" w:hAnsi="宋体" w:cs="宋体" w:eastAsia="宋体" w:hint="default"/>
                <w:sz w:val="18"/>
                <w:szCs w:val="18"/>
              </w:rPr>
              <w:t>年度</w:t>
            </w:r>
          </w:p>
        </w:tc>
      </w:tr>
      <w:tr>
        <w:trPr>
          <w:trHeight w:val="484"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69" w:type="dxa"/>
            <w:tcBorders>
              <w:top w:val="single" w:sz="4" w:space="0" w:color="000000"/>
              <w:left w:val="nil" w:sz="6" w:space="0" w:color="auto"/>
              <w:bottom w:val="nil" w:sz="6" w:space="0" w:color="auto"/>
              <w:right w:val="nil" w:sz="6" w:space="0" w:color="auto"/>
            </w:tcBorders>
          </w:tcPr>
          <w:p>
            <w:pPr/>
          </w:p>
        </w:tc>
        <w:tc>
          <w:tcPr>
            <w:tcW w:w="122" w:type="dxa"/>
            <w:tcBorders>
              <w:top w:val="single" w:sz="4" w:space="0" w:color="000000"/>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54"/>
              <w:jc w:val="right"/>
              <w:rPr>
                <w:rFonts w:ascii="宋体" w:hAnsi="宋体" w:cs="宋体" w:eastAsia="宋体" w:hint="default"/>
                <w:sz w:val="18"/>
                <w:szCs w:val="18"/>
              </w:rPr>
            </w:pPr>
            <w:r>
              <w:rPr>
                <w:rFonts w:ascii="宋体" w:hAnsi="宋体" w:cs="宋体" w:eastAsia="宋体" w:hint="default"/>
                <w:sz w:val="18"/>
                <w:szCs w:val="18"/>
              </w:rPr>
              <w:t>其他业务成本</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63"/>
              <w:jc w:val="right"/>
              <w:rPr>
                <w:rFonts w:ascii="宋体" w:hAnsi="宋体" w:cs="宋体" w:eastAsia="宋体" w:hint="default"/>
                <w:sz w:val="18"/>
                <w:szCs w:val="18"/>
              </w:rPr>
            </w:pPr>
            <w:r>
              <w:rPr>
                <w:rFonts w:ascii="宋体" w:hAnsi="宋体" w:cs="宋体" w:eastAsia="宋体" w:hint="default"/>
                <w:sz w:val="18"/>
                <w:szCs w:val="18"/>
              </w:rPr>
              <w:t>其他业务收入</w:t>
            </w:r>
          </w:p>
        </w:tc>
        <w:tc>
          <w:tcPr>
            <w:tcW w:w="135" w:type="dxa"/>
            <w:tcBorders>
              <w:top w:val="single" w:sz="4" w:space="0" w:color="000000"/>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85"/>
              <w:jc w:val="right"/>
              <w:rPr>
                <w:rFonts w:ascii="宋体" w:hAnsi="宋体" w:cs="宋体" w:eastAsia="宋体" w:hint="default"/>
                <w:sz w:val="18"/>
                <w:szCs w:val="18"/>
              </w:rPr>
            </w:pPr>
            <w:r>
              <w:rPr>
                <w:rFonts w:ascii="宋体" w:hAnsi="宋体" w:cs="宋体" w:eastAsia="宋体" w:hint="default"/>
                <w:sz w:val="18"/>
                <w:szCs w:val="18"/>
              </w:rPr>
              <w:t>其他业务成本</w:t>
            </w:r>
          </w:p>
        </w:tc>
      </w:tr>
      <w:tr>
        <w:trPr>
          <w:trHeight w:val="48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38" w:right="0"/>
              <w:jc w:val="left"/>
              <w:rPr>
                <w:rFonts w:ascii="Arial" w:hAnsi="Arial" w:cs="Arial" w:eastAsia="Arial" w:hint="default"/>
                <w:sz w:val="18"/>
                <w:szCs w:val="18"/>
              </w:rPr>
            </w:pPr>
            <w:r>
              <w:rPr>
                <w:rFonts w:ascii="宋体" w:hAnsi="宋体" w:cs="宋体" w:eastAsia="宋体" w:hint="default"/>
                <w:sz w:val="18"/>
                <w:szCs w:val="18"/>
              </w:rPr>
              <w:t>连锁店服务收入</w:t>
            </w:r>
            <w:r>
              <w:rPr>
                <w:rFonts w:ascii="Arial" w:hAnsi="Arial" w:cs="Arial" w:eastAsia="Arial" w:hint="default"/>
                <w:sz w:val="18"/>
                <w:szCs w:val="18"/>
              </w:rPr>
              <w:t>(i)</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right"/>
              <w:rPr>
                <w:rFonts w:ascii="Arial" w:hAnsi="Arial" w:cs="Arial" w:eastAsia="Arial" w:hint="default"/>
                <w:sz w:val="18"/>
                <w:szCs w:val="18"/>
              </w:rPr>
            </w:pPr>
            <w:r>
              <w:rPr>
                <w:rFonts w:ascii="Arial"/>
                <w:spacing w:val="-1"/>
                <w:sz w:val="18"/>
              </w:rPr>
              <w:t>84,991</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63"/>
              <w:jc w:val="right"/>
              <w:rPr>
                <w:rFonts w:ascii="Arial" w:hAnsi="Arial" w:cs="Arial" w:eastAsia="Arial" w:hint="default"/>
                <w:sz w:val="18"/>
                <w:szCs w:val="18"/>
              </w:rPr>
            </w:pPr>
            <w:r>
              <w:rPr>
                <w:rFonts w:ascii="Arial"/>
                <w:spacing w:val="-1"/>
                <w:sz w:val="18"/>
              </w:rPr>
              <w:t>103,938</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311"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8" w:right="0"/>
              <w:jc w:val="left"/>
              <w:rPr>
                <w:rFonts w:ascii="宋体" w:hAnsi="宋体" w:cs="宋体" w:eastAsia="宋体" w:hint="default"/>
                <w:sz w:val="18"/>
                <w:szCs w:val="18"/>
              </w:rPr>
            </w:pPr>
            <w:r>
              <w:rPr>
                <w:rFonts w:ascii="宋体" w:hAnsi="宋体" w:cs="宋体" w:eastAsia="宋体" w:hint="default"/>
                <w:sz w:val="18"/>
                <w:szCs w:val="18"/>
              </w:rPr>
              <w:t>租赁收入</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spacing w:val="-1"/>
                <w:sz w:val="18"/>
              </w:rPr>
              <w:t>85,779</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54"/>
              <w:jc w:val="right"/>
              <w:rPr>
                <w:rFonts w:ascii="Arial" w:hAnsi="Arial" w:cs="Arial" w:eastAsia="Arial" w:hint="default"/>
                <w:sz w:val="18"/>
                <w:szCs w:val="18"/>
              </w:rPr>
            </w:pPr>
            <w:r>
              <w:rPr>
                <w:rFonts w:ascii="Arial"/>
                <w:spacing w:val="-1"/>
                <w:sz w:val="18"/>
              </w:rPr>
              <w:t>53,106</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64"/>
              <w:jc w:val="right"/>
              <w:rPr>
                <w:rFonts w:ascii="Arial" w:hAnsi="Arial" w:cs="Arial" w:eastAsia="Arial" w:hint="default"/>
                <w:sz w:val="18"/>
                <w:szCs w:val="18"/>
              </w:rPr>
            </w:pPr>
            <w:r>
              <w:rPr>
                <w:rFonts w:ascii="Arial"/>
                <w:spacing w:val="-1"/>
                <w:sz w:val="18"/>
              </w:rPr>
              <w:t>85,428</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0"/>
              <w:jc w:val="right"/>
              <w:rPr>
                <w:rFonts w:ascii="Arial" w:hAnsi="Arial" w:cs="Arial" w:eastAsia="Arial" w:hint="default"/>
                <w:sz w:val="18"/>
                <w:szCs w:val="18"/>
              </w:rPr>
            </w:pPr>
            <w:r>
              <w:rPr>
                <w:rFonts w:ascii="Arial"/>
                <w:spacing w:val="-1"/>
                <w:sz w:val="18"/>
              </w:rPr>
              <w:t>63,869</w:t>
            </w:r>
          </w:p>
        </w:tc>
      </w:tr>
      <w:tr>
        <w:trPr>
          <w:trHeight w:val="312"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38" w:right="0"/>
              <w:jc w:val="left"/>
              <w:rPr>
                <w:rFonts w:ascii="宋体" w:hAnsi="宋体" w:cs="宋体" w:eastAsia="宋体" w:hint="default"/>
                <w:sz w:val="18"/>
                <w:szCs w:val="18"/>
              </w:rPr>
            </w:pPr>
            <w:r>
              <w:rPr>
                <w:rFonts w:ascii="宋体" w:hAnsi="宋体" w:cs="宋体" w:eastAsia="宋体" w:hint="default"/>
                <w:sz w:val="18"/>
                <w:szCs w:val="18"/>
              </w:rPr>
              <w:t>代理费收入</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57,468</w:t>
            </w:r>
          </w:p>
        </w:tc>
        <w:tc>
          <w:tcPr>
            <w:tcW w:w="69" w:type="dxa"/>
            <w:tcBorders>
              <w:top w:val="nil" w:sz="6" w:space="0" w:color="auto"/>
              <w:left w:val="nil" w:sz="6" w:space="0" w:color="auto"/>
              <w:bottom w:val="nil" w:sz="6" w:space="0" w:color="auto"/>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64"/>
              <w:jc w:val="right"/>
              <w:rPr>
                <w:rFonts w:ascii="Arial" w:hAnsi="Arial" w:cs="Arial" w:eastAsia="Arial" w:hint="default"/>
                <w:sz w:val="18"/>
                <w:szCs w:val="18"/>
              </w:rPr>
            </w:pPr>
            <w:r>
              <w:rPr>
                <w:rFonts w:ascii="Arial"/>
                <w:spacing w:val="-1"/>
                <w:sz w:val="18"/>
              </w:rPr>
              <w:t>45,565</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313"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Style w:val="TableParagraph"/>
              <w:spacing w:line="240" w:lineRule="auto" w:before="6"/>
              <w:ind w:left="156" w:right="0"/>
              <w:jc w:val="left"/>
              <w:rPr>
                <w:rFonts w:ascii="宋体" w:hAnsi="宋体" w:cs="宋体" w:eastAsia="宋体" w:hint="default"/>
                <w:sz w:val="18"/>
                <w:szCs w:val="18"/>
              </w:rPr>
            </w:pPr>
            <w:r>
              <w:rPr>
                <w:rFonts w:ascii="宋体" w:hAnsi="宋体" w:cs="宋体" w:eastAsia="宋体" w:hint="default"/>
                <w:sz w:val="18"/>
                <w:szCs w:val="18"/>
              </w:rPr>
              <w:t>广告位使用费收入</w:t>
            </w: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9,366</w:t>
            </w:r>
          </w:p>
        </w:tc>
        <w:tc>
          <w:tcPr>
            <w:tcW w:w="69" w:type="dxa"/>
            <w:tcBorders>
              <w:top w:val="nil" w:sz="6" w:space="0" w:color="auto"/>
              <w:left w:val="nil" w:sz="6" w:space="0" w:color="auto"/>
              <w:bottom w:val="single" w:sz="4" w:space="0" w:color="000000"/>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4"/>
              <w:jc w:val="right"/>
              <w:rPr>
                <w:rFonts w:ascii="Arial" w:hAnsi="Arial" w:cs="Arial" w:eastAsia="Arial" w:hint="default"/>
                <w:sz w:val="18"/>
                <w:szCs w:val="18"/>
              </w:rPr>
            </w:pPr>
            <w:r>
              <w:rPr>
                <w:rFonts w:ascii="Arial"/>
                <w:w w:val="99"/>
                <w:sz w:val="18"/>
              </w:rPr>
              <w:t>-</w:t>
            </w:r>
            <w:r>
              <w:rPr>
                <w:rFonts w:ascii="Arial"/>
                <w:sz w:val="18"/>
              </w:rPr>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64"/>
              <w:jc w:val="right"/>
              <w:rPr>
                <w:rFonts w:ascii="Arial" w:hAnsi="Arial" w:cs="Arial" w:eastAsia="Arial" w:hint="default"/>
                <w:sz w:val="18"/>
                <w:szCs w:val="18"/>
              </w:rPr>
            </w:pPr>
            <w:r>
              <w:rPr>
                <w:rFonts w:ascii="Arial"/>
                <w:spacing w:val="-1"/>
                <w:sz w:val="18"/>
              </w:rPr>
              <w:t>15,901</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19"/>
              <w:jc w:val="right"/>
              <w:rPr>
                <w:rFonts w:ascii="Arial" w:hAnsi="Arial" w:cs="Arial" w:eastAsia="Arial" w:hint="default"/>
                <w:sz w:val="18"/>
                <w:szCs w:val="18"/>
              </w:rPr>
            </w:pPr>
            <w:r>
              <w:rPr>
                <w:rFonts w:ascii="Arial"/>
                <w:w w:val="99"/>
                <w:sz w:val="18"/>
              </w:rPr>
              <w:t>-</w:t>
            </w:r>
            <w:r>
              <w:rPr>
                <w:rFonts w:ascii="Arial"/>
                <w:sz w:val="18"/>
              </w:rPr>
            </w:r>
          </w:p>
        </w:tc>
      </w:tr>
      <w:tr>
        <w:trPr>
          <w:trHeight w:val="333" w:hRule="exact"/>
        </w:trPr>
        <w:tc>
          <w:tcPr>
            <w:tcW w:w="800" w:type="dxa"/>
            <w:tcBorders>
              <w:top w:val="nil" w:sz="6" w:space="0" w:color="auto"/>
              <w:left w:val="nil" w:sz="6" w:space="0" w:color="auto"/>
              <w:bottom w:val="nil" w:sz="6" w:space="0" w:color="auto"/>
              <w:right w:val="nil" w:sz="6" w:space="0" w:color="auto"/>
            </w:tcBorders>
          </w:tcPr>
          <w:p>
            <w:pPr/>
          </w:p>
        </w:tc>
        <w:tc>
          <w:tcPr>
            <w:tcW w:w="1737" w:type="dxa"/>
            <w:tcBorders>
              <w:top w:val="nil" w:sz="6" w:space="0" w:color="auto"/>
              <w:left w:val="nil" w:sz="6" w:space="0" w:color="auto"/>
              <w:bottom w:val="nil" w:sz="6" w:space="0" w:color="auto"/>
              <w:right w:val="nil" w:sz="6" w:space="0" w:color="auto"/>
            </w:tcBorders>
          </w:tcPr>
          <w:p>
            <w:pPr/>
          </w:p>
        </w:tc>
        <w:tc>
          <w:tcPr>
            <w:tcW w:w="114" w:type="dxa"/>
            <w:tcBorders>
              <w:top w:val="nil" w:sz="6" w:space="0" w:color="auto"/>
              <w:left w:val="nil" w:sz="6" w:space="0" w:color="auto"/>
              <w:bottom w:val="nil" w:sz="6" w:space="0" w:color="auto"/>
              <w:right w:val="nil" w:sz="6" w:space="0" w:color="auto"/>
            </w:tcBorders>
          </w:tcPr>
          <w:p>
            <w:pPr/>
          </w:p>
        </w:tc>
        <w:tc>
          <w:tcPr>
            <w:tcW w:w="1499"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0"/>
              <w:jc w:val="right"/>
              <w:rPr>
                <w:rFonts w:ascii="Arial" w:hAnsi="Arial" w:cs="Arial" w:eastAsia="Arial" w:hint="default"/>
                <w:sz w:val="18"/>
                <w:szCs w:val="18"/>
              </w:rPr>
            </w:pPr>
            <w:r>
              <w:rPr>
                <w:rFonts w:ascii="Arial"/>
                <w:spacing w:val="-1"/>
                <w:sz w:val="18"/>
              </w:rPr>
              <w:t>237,604</w:t>
            </w:r>
          </w:p>
        </w:tc>
        <w:tc>
          <w:tcPr>
            <w:tcW w:w="69" w:type="dxa"/>
            <w:tcBorders>
              <w:top w:val="single" w:sz="4" w:space="0" w:color="000000"/>
              <w:left w:val="nil" w:sz="6" w:space="0" w:color="auto"/>
              <w:bottom w:val="single" w:sz="12" w:space="0" w:color="000000"/>
              <w:right w:val="nil" w:sz="6" w:space="0" w:color="auto"/>
            </w:tcBorders>
          </w:tcPr>
          <w:p>
            <w:pPr/>
          </w:p>
        </w:tc>
        <w:tc>
          <w:tcPr>
            <w:tcW w:w="122" w:type="dxa"/>
            <w:tcBorders>
              <w:top w:val="nil" w:sz="6" w:space="0" w:color="auto"/>
              <w:left w:val="nil" w:sz="6" w:space="0" w:color="auto"/>
              <w:bottom w:val="nil" w:sz="6" w:space="0" w:color="auto"/>
              <w:right w:val="nil" w:sz="6" w:space="0" w:color="auto"/>
            </w:tcBorders>
          </w:tcPr>
          <w:p>
            <w:pPr/>
          </w:p>
        </w:tc>
        <w:tc>
          <w:tcPr>
            <w:tcW w:w="1566"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54"/>
              <w:jc w:val="right"/>
              <w:rPr>
                <w:rFonts w:ascii="Arial" w:hAnsi="Arial" w:cs="Arial" w:eastAsia="Arial" w:hint="default"/>
                <w:sz w:val="18"/>
                <w:szCs w:val="18"/>
              </w:rPr>
            </w:pPr>
            <w:r>
              <w:rPr>
                <w:rFonts w:ascii="Arial"/>
                <w:spacing w:val="-1"/>
                <w:sz w:val="18"/>
              </w:rPr>
              <w:t>53,106</w:t>
            </w:r>
          </w:p>
        </w:tc>
        <w:tc>
          <w:tcPr>
            <w:tcW w:w="136" w:type="dxa"/>
            <w:tcBorders>
              <w:top w:val="nil" w:sz="6" w:space="0" w:color="auto"/>
              <w:left w:val="nil" w:sz="6" w:space="0" w:color="auto"/>
              <w:bottom w:val="nil" w:sz="6" w:space="0" w:color="auto"/>
              <w:right w:val="nil" w:sz="6" w:space="0" w:color="auto"/>
            </w:tcBorders>
          </w:tcPr>
          <w:p>
            <w:pPr/>
          </w:p>
        </w:tc>
        <w:tc>
          <w:tcPr>
            <w:tcW w:w="1578"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63"/>
              <w:jc w:val="right"/>
              <w:rPr>
                <w:rFonts w:ascii="Arial" w:hAnsi="Arial" w:cs="Arial" w:eastAsia="Arial" w:hint="default"/>
                <w:sz w:val="18"/>
                <w:szCs w:val="18"/>
              </w:rPr>
            </w:pPr>
            <w:r>
              <w:rPr>
                <w:rFonts w:ascii="Arial"/>
                <w:spacing w:val="-1"/>
                <w:sz w:val="18"/>
              </w:rPr>
              <w:t>250,832</w:t>
            </w:r>
          </w:p>
        </w:tc>
        <w:tc>
          <w:tcPr>
            <w:tcW w:w="135" w:type="dxa"/>
            <w:tcBorders>
              <w:top w:val="nil" w:sz="6" w:space="0" w:color="auto"/>
              <w:left w:val="nil" w:sz="6" w:space="0" w:color="auto"/>
              <w:bottom w:val="nil" w:sz="6" w:space="0" w:color="auto"/>
              <w:right w:val="nil" w:sz="6" w:space="0" w:color="auto"/>
            </w:tcBorders>
          </w:tcPr>
          <w:p>
            <w:pPr/>
          </w:p>
        </w:tc>
        <w:tc>
          <w:tcPr>
            <w:tcW w:w="1585" w:type="dxa"/>
            <w:tcBorders>
              <w:top w:val="single" w:sz="4" w:space="0" w:color="000000"/>
              <w:left w:val="nil" w:sz="6" w:space="0" w:color="auto"/>
              <w:bottom w:val="single" w:sz="12" w:space="0" w:color="000000"/>
              <w:right w:val="nil" w:sz="6" w:space="0" w:color="auto"/>
            </w:tcBorders>
          </w:tcPr>
          <w:p>
            <w:pPr>
              <w:pStyle w:val="TableParagraph"/>
              <w:spacing w:line="240" w:lineRule="auto" w:before="52"/>
              <w:ind w:right="86"/>
              <w:jc w:val="right"/>
              <w:rPr>
                <w:rFonts w:ascii="Arial" w:hAnsi="Arial" w:cs="Arial" w:eastAsia="Arial" w:hint="default"/>
                <w:sz w:val="18"/>
                <w:szCs w:val="18"/>
              </w:rPr>
            </w:pPr>
            <w:r>
              <w:rPr>
                <w:rFonts w:ascii="Arial"/>
                <w:spacing w:val="-1"/>
                <w:sz w:val="18"/>
              </w:rPr>
              <w:t>63,869</w:t>
            </w:r>
          </w:p>
        </w:tc>
      </w:tr>
      <w:tr>
        <w:trPr>
          <w:trHeight w:val="614" w:hRule="exact"/>
        </w:trPr>
        <w:tc>
          <w:tcPr>
            <w:tcW w:w="800" w:type="dxa"/>
            <w:tcBorders>
              <w:top w:val="nil" w:sz="6" w:space="0" w:color="auto"/>
              <w:left w:val="nil" w:sz="6" w:space="0" w:color="auto"/>
              <w:bottom w:val="nil" w:sz="6" w:space="0" w:color="auto"/>
              <w:right w:val="nil" w:sz="6" w:space="0" w:color="auto"/>
            </w:tcBorders>
          </w:tcPr>
          <w:p>
            <w:pPr/>
          </w:p>
        </w:tc>
        <w:tc>
          <w:tcPr>
            <w:tcW w:w="8540"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38" w:right="0"/>
              <w:jc w:val="left"/>
              <w:rPr>
                <w:rFonts w:ascii="宋体" w:hAnsi="宋体" w:cs="宋体" w:eastAsia="宋体" w:hint="default"/>
                <w:sz w:val="24"/>
                <w:szCs w:val="24"/>
              </w:rPr>
            </w:pPr>
            <w:r>
              <w:rPr>
                <w:rFonts w:ascii="Arial" w:hAnsi="Arial" w:cs="Arial" w:eastAsia="Arial" w:hint="default"/>
                <w:sz w:val="24"/>
                <w:szCs w:val="24"/>
              </w:rPr>
              <w:t>(i)</w:t>
            </w:r>
            <w:r>
              <w:rPr>
                <w:rFonts w:ascii="宋体" w:hAnsi="宋体" w:cs="宋体" w:eastAsia="宋体" w:hint="default"/>
                <w:sz w:val="24"/>
                <w:szCs w:val="24"/>
              </w:rPr>
              <w:t>连锁店服务收入主要包括供应商支付的促销服务收入及广告服务收入等。</w:t>
            </w:r>
          </w:p>
        </w:tc>
      </w:tr>
    </w:tbl>
    <w:p>
      <w:pPr>
        <w:spacing w:after="0" w:line="240" w:lineRule="auto"/>
        <w:jc w:val="left"/>
        <w:rPr>
          <w:rFonts w:ascii="宋体" w:hAnsi="宋体" w:cs="宋体" w:eastAsia="宋体" w:hint="default"/>
          <w:sz w:val="24"/>
          <w:szCs w:val="24"/>
        </w:rPr>
        <w:sectPr>
          <w:pgSz w:w="11910" w:h="16840"/>
          <w:pgMar w:header="886" w:footer="977" w:top="2020" w:bottom="1160" w:left="820" w:right="0"/>
        </w:sectPr>
      </w:pPr>
    </w:p>
    <w:p>
      <w:pPr>
        <w:spacing w:line="240" w:lineRule="auto" w:before="6"/>
        <w:rPr>
          <w:rFonts w:ascii="Times New Roman" w:hAnsi="Times New Roman" w:cs="Times New Roman" w:eastAsia="Times New Roman" w:hint="default"/>
          <w:sz w:val="3"/>
          <w:szCs w:val="3"/>
        </w:rPr>
      </w:pPr>
    </w:p>
    <w:tbl>
      <w:tblPr>
        <w:tblW w:w="0" w:type="auto"/>
        <w:jc w:val="left"/>
        <w:tblInd w:w="278" w:type="dxa"/>
        <w:tblLayout w:type="fixed"/>
        <w:tblCellMar>
          <w:top w:w="0" w:type="dxa"/>
          <w:left w:w="0" w:type="dxa"/>
          <w:bottom w:w="0" w:type="dxa"/>
          <w:right w:w="0" w:type="dxa"/>
        </w:tblCellMar>
        <w:tblLook w:val="01E0"/>
      </w:tblPr>
      <w:tblGrid>
        <w:gridCol w:w="645"/>
        <w:gridCol w:w="5130"/>
        <w:gridCol w:w="1486"/>
        <w:gridCol w:w="236"/>
        <w:gridCol w:w="1361"/>
      </w:tblGrid>
      <w:tr>
        <w:trPr>
          <w:trHeight w:val="2207" w:hRule="exact"/>
        </w:trPr>
        <w:tc>
          <w:tcPr>
            <w:tcW w:w="645" w:type="dxa"/>
            <w:tcBorders>
              <w:top w:val="nil" w:sz="6" w:space="0" w:color="auto"/>
              <w:left w:val="nil" w:sz="6" w:space="0" w:color="auto"/>
              <w:bottom w:val="nil" w:sz="6" w:space="0" w:color="auto"/>
              <w:right w:val="nil" w:sz="6" w:space="0" w:color="auto"/>
            </w:tcBorders>
          </w:tcPr>
          <w:p>
            <w:pPr>
              <w:pStyle w:val="TableParagraph"/>
              <w:spacing w:line="293" w:lineRule="exact"/>
              <w:ind w:left="35" w:right="0"/>
              <w:jc w:val="left"/>
              <w:rPr>
                <w:rFonts w:ascii="黑体" w:hAnsi="黑体" w:cs="黑体" w:eastAsia="黑体" w:hint="default"/>
                <w:sz w:val="24"/>
                <w:szCs w:val="24"/>
              </w:rPr>
            </w:pPr>
            <w:r>
              <w:rPr>
                <w:rFonts w:ascii="黑体" w:hAnsi="黑体" w:cs="黑体" w:eastAsia="黑体" w:hint="default"/>
                <w:sz w:val="24"/>
                <w:szCs w:val="24"/>
              </w:rPr>
              <w:t>十六</w:t>
            </w:r>
          </w:p>
          <w:p>
            <w:pPr>
              <w:pStyle w:val="TableParagraph"/>
              <w:spacing w:line="240" w:lineRule="auto" w:before="9"/>
              <w:ind w:right="0"/>
              <w:jc w:val="left"/>
              <w:rPr>
                <w:rFonts w:ascii="Times New Roman" w:hAnsi="Times New Roman" w:cs="Times New Roman" w:eastAsia="Times New Roman" w:hint="default"/>
                <w:sz w:val="31"/>
                <w:szCs w:val="31"/>
              </w:rPr>
            </w:pPr>
          </w:p>
          <w:p>
            <w:pPr>
              <w:pStyle w:val="TableParagraph"/>
              <w:spacing w:line="240" w:lineRule="auto"/>
              <w:ind w:left="48" w:right="0"/>
              <w:jc w:val="left"/>
              <w:rPr>
                <w:rFonts w:ascii="Arial" w:hAnsi="Arial" w:cs="Arial" w:eastAsia="Arial" w:hint="default"/>
                <w:sz w:val="24"/>
                <w:szCs w:val="24"/>
              </w:rPr>
            </w:pPr>
            <w:r>
              <w:rPr>
                <w:rFonts w:ascii="Arial"/>
                <w:sz w:val="24"/>
              </w:rPr>
              <w:t>(5)</w:t>
            </w:r>
          </w:p>
        </w:tc>
        <w:tc>
          <w:tcPr>
            <w:tcW w:w="5130" w:type="dxa"/>
            <w:tcBorders>
              <w:top w:val="nil" w:sz="6" w:space="0" w:color="auto"/>
              <w:left w:val="nil" w:sz="6" w:space="0" w:color="auto"/>
              <w:bottom w:val="nil" w:sz="6" w:space="0" w:color="auto"/>
              <w:right w:val="nil" w:sz="6" w:space="0" w:color="auto"/>
            </w:tcBorders>
          </w:tcPr>
          <w:p>
            <w:pPr>
              <w:pStyle w:val="TableParagraph"/>
              <w:spacing w:line="310" w:lineRule="exact"/>
              <w:ind w:left="130" w:right="0"/>
              <w:jc w:val="left"/>
              <w:rPr>
                <w:rFonts w:ascii="Arial" w:hAnsi="Arial" w:cs="Arial" w:eastAsia="Arial" w:hint="default"/>
                <w:sz w:val="24"/>
                <w:szCs w:val="24"/>
              </w:rPr>
            </w:pPr>
            <w:r>
              <w:rPr>
                <w:rFonts w:ascii="黑体" w:hAnsi="黑体" w:cs="黑体" w:eastAsia="黑体" w:hint="default"/>
                <w:sz w:val="24"/>
                <w:szCs w:val="24"/>
              </w:rPr>
              <w:t>公司财务报表附注</w:t>
            </w:r>
            <w:r>
              <w:rPr>
                <w:rFonts w:ascii="Arial" w:hAnsi="Arial" w:cs="Arial" w:eastAsia="Arial" w:hint="default"/>
                <w:sz w:val="24"/>
                <w:szCs w:val="24"/>
              </w:rPr>
              <w:t>(</w:t>
            </w:r>
            <w:r>
              <w:rPr>
                <w:rFonts w:ascii="黑体" w:hAnsi="黑体" w:cs="黑体" w:eastAsia="黑体" w:hint="default"/>
                <w:sz w:val="24"/>
                <w:szCs w:val="24"/>
              </w:rPr>
              <w:t>续</w:t>
            </w:r>
            <w:r>
              <w:rPr>
                <w:rFonts w:ascii="Arial" w:hAnsi="Arial" w:cs="Arial" w:eastAsia="Arial" w:hint="default"/>
                <w:sz w:val="24"/>
                <w:szCs w:val="24"/>
              </w:rPr>
              <w:t>)</w:t>
            </w: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130" w:right="0"/>
              <w:jc w:val="left"/>
              <w:rPr>
                <w:rFonts w:ascii="黑体" w:hAnsi="黑体" w:cs="黑体" w:eastAsia="黑体" w:hint="default"/>
                <w:sz w:val="24"/>
                <w:szCs w:val="24"/>
              </w:rPr>
            </w:pPr>
            <w:r>
              <w:rPr>
                <w:rFonts w:ascii="黑体" w:hAnsi="黑体" w:cs="黑体" w:eastAsia="黑体" w:hint="default"/>
                <w:sz w:val="24"/>
                <w:szCs w:val="24"/>
              </w:rPr>
              <w:t>投资收益</w:t>
            </w: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3"/>
              <w:ind w:right="0"/>
              <w:jc w:val="left"/>
              <w:rPr>
                <w:rFonts w:ascii="Times New Roman" w:hAnsi="Times New Roman" w:cs="Times New Roman" w:eastAsia="Times New Roman" w:hint="default"/>
                <w:sz w:val="33"/>
                <w:szCs w:val="33"/>
              </w:rPr>
            </w:pPr>
          </w:p>
          <w:p>
            <w:pPr>
              <w:pStyle w:val="TableParagraph"/>
              <w:spacing w:line="240" w:lineRule="auto"/>
              <w:ind w:left="130" w:right="0"/>
              <w:jc w:val="left"/>
              <w:rPr>
                <w:rFonts w:ascii="Arial" w:hAnsi="Arial" w:cs="Arial" w:eastAsia="Arial" w:hint="default"/>
                <w:sz w:val="24"/>
                <w:szCs w:val="24"/>
              </w:rPr>
            </w:pPr>
            <w:r>
              <w:rPr>
                <w:rFonts w:ascii="宋体" w:hAnsi="宋体" w:cs="宋体" w:eastAsia="宋体" w:hint="default"/>
                <w:sz w:val="24"/>
                <w:szCs w:val="24"/>
              </w:rPr>
              <w:t>处置长期股权投资产生的投资收益</w:t>
            </w:r>
            <w:r>
              <w:rPr>
                <w:rFonts w:ascii="Arial" w:hAnsi="Arial" w:cs="Arial" w:eastAsia="Arial" w:hint="default"/>
                <w:sz w:val="24"/>
                <w:szCs w:val="24"/>
              </w:rPr>
              <w:t>/(</w:t>
            </w:r>
            <w:r>
              <w:rPr>
                <w:rFonts w:ascii="宋体" w:hAnsi="宋体" w:cs="宋体" w:eastAsia="宋体" w:hint="default"/>
                <w:sz w:val="24"/>
                <w:szCs w:val="24"/>
              </w:rPr>
              <w:t>损失</w:t>
            </w:r>
            <w:r>
              <w:rPr>
                <w:rFonts w:ascii="Arial" w:hAnsi="Arial" w:cs="Arial" w:eastAsia="Arial" w:hint="default"/>
                <w:sz w:val="24"/>
                <w:szCs w:val="24"/>
              </w:rPr>
              <w:t>)</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4"/>
                <w:szCs w:val="34"/>
              </w:rPr>
            </w:pPr>
          </w:p>
          <w:p>
            <w:pPr>
              <w:pStyle w:val="TableParagraph"/>
              <w:spacing w:line="240" w:lineRule="auto"/>
              <w:ind w:left="302"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left="508" w:right="0"/>
              <w:jc w:val="left"/>
              <w:rPr>
                <w:rFonts w:ascii="Arial" w:hAnsi="Arial" w:cs="Arial" w:eastAsia="Arial" w:hint="default"/>
                <w:sz w:val="24"/>
                <w:szCs w:val="24"/>
              </w:rPr>
            </w:pPr>
            <w:r>
              <w:rPr>
                <w:rFonts w:ascii="Arial"/>
                <w:sz w:val="24"/>
              </w:rPr>
              <w:t>165,825</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before="9"/>
              <w:ind w:right="0"/>
              <w:jc w:val="left"/>
              <w:rPr>
                <w:rFonts w:ascii="Times New Roman" w:hAnsi="Times New Roman" w:cs="Times New Roman" w:eastAsia="Times New Roman" w:hint="default"/>
                <w:sz w:val="34"/>
                <w:szCs w:val="34"/>
              </w:rPr>
            </w:pPr>
          </w:p>
          <w:p>
            <w:pPr>
              <w:pStyle w:val="TableParagraph"/>
              <w:spacing w:line="240" w:lineRule="auto"/>
              <w:ind w:left="177" w:right="0"/>
              <w:jc w:val="lef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p>
            <w:pPr>
              <w:pStyle w:val="TableParagraph"/>
              <w:spacing w:line="240" w:lineRule="auto" w:before="3"/>
              <w:ind w:right="0"/>
              <w:jc w:val="left"/>
              <w:rPr>
                <w:rFonts w:ascii="Times New Roman" w:hAnsi="Times New Roman" w:cs="Times New Roman" w:eastAsia="Times New Roman" w:hint="default"/>
                <w:sz w:val="30"/>
                <w:szCs w:val="30"/>
              </w:rPr>
            </w:pPr>
          </w:p>
          <w:p>
            <w:pPr>
              <w:pStyle w:val="TableParagraph"/>
              <w:spacing w:line="240" w:lineRule="auto"/>
              <w:ind w:left="790" w:right="0"/>
              <w:jc w:val="left"/>
              <w:rPr>
                <w:rFonts w:ascii="Arial" w:hAnsi="Arial" w:cs="Arial" w:eastAsia="Arial" w:hint="default"/>
                <w:sz w:val="24"/>
                <w:szCs w:val="24"/>
              </w:rPr>
            </w:pPr>
            <w:r>
              <w:rPr>
                <w:rFonts w:ascii="Arial"/>
                <w:spacing w:val="-8"/>
                <w:sz w:val="24"/>
              </w:rPr>
              <w:t>(111)</w:t>
            </w:r>
          </w:p>
        </w:tc>
      </w:tr>
      <w:tr>
        <w:trPr>
          <w:trHeight w:val="306" w:hRule="exact"/>
        </w:trPr>
        <w:tc>
          <w:tcPr>
            <w:tcW w:w="645" w:type="dxa"/>
            <w:tcBorders>
              <w:top w:val="nil" w:sz="6" w:space="0" w:color="auto"/>
              <w:left w:val="nil" w:sz="6" w:space="0" w:color="auto"/>
              <w:bottom w:val="nil" w:sz="6" w:space="0" w:color="auto"/>
              <w:right w:val="nil" w:sz="6" w:space="0" w:color="auto"/>
            </w:tcBorders>
          </w:tcPr>
          <w:p>
            <w:pPr/>
          </w:p>
        </w:tc>
        <w:tc>
          <w:tcPr>
            <w:tcW w:w="5130" w:type="dxa"/>
            <w:tcBorders>
              <w:top w:val="nil" w:sz="6" w:space="0" w:color="auto"/>
              <w:left w:val="nil" w:sz="6" w:space="0" w:color="auto"/>
              <w:bottom w:val="nil" w:sz="6" w:space="0" w:color="auto"/>
              <w:right w:val="nil" w:sz="6" w:space="0" w:color="auto"/>
            </w:tcBorders>
          </w:tcPr>
          <w:p>
            <w:pPr>
              <w:pStyle w:val="TableParagraph"/>
              <w:spacing w:line="270" w:lineRule="exact"/>
              <w:ind w:left="130" w:right="0"/>
              <w:jc w:val="left"/>
              <w:rPr>
                <w:rFonts w:ascii="宋体" w:hAnsi="宋体" w:cs="宋体" w:eastAsia="宋体" w:hint="default"/>
                <w:sz w:val="24"/>
                <w:szCs w:val="24"/>
              </w:rPr>
            </w:pPr>
            <w:r>
              <w:rPr>
                <w:rFonts w:ascii="宋体" w:hAnsi="宋体" w:cs="宋体" w:eastAsia="宋体" w:hint="default"/>
                <w:spacing w:val="4"/>
                <w:sz w:val="24"/>
                <w:szCs w:val="24"/>
              </w:rPr>
              <w:t>处置以公允价值计量且其变动计入当期损益的</w:t>
            </w:r>
            <w:r>
              <w:rPr>
                <w:rFonts w:ascii="宋体" w:hAnsi="宋体" w:cs="宋体" w:eastAsia="宋体" w:hint="default"/>
                <w:sz w:val="24"/>
                <w:szCs w:val="24"/>
              </w:rPr>
            </w:r>
          </w:p>
        </w:tc>
        <w:tc>
          <w:tcPr>
            <w:tcW w:w="1486" w:type="dxa"/>
            <w:tcBorders>
              <w:top w:val="nil" w:sz="6" w:space="0" w:color="auto"/>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
        </w:tc>
      </w:tr>
      <w:tr>
        <w:trPr>
          <w:trHeight w:val="318" w:hRule="exact"/>
        </w:trPr>
        <w:tc>
          <w:tcPr>
            <w:tcW w:w="645" w:type="dxa"/>
            <w:tcBorders>
              <w:top w:val="nil" w:sz="6" w:space="0" w:color="auto"/>
              <w:left w:val="nil" w:sz="6" w:space="0" w:color="auto"/>
              <w:bottom w:val="nil" w:sz="6" w:space="0" w:color="auto"/>
              <w:right w:val="nil" w:sz="6" w:space="0" w:color="auto"/>
            </w:tcBorders>
          </w:tcPr>
          <w:p>
            <w:pPr/>
          </w:p>
        </w:tc>
        <w:tc>
          <w:tcPr>
            <w:tcW w:w="5130" w:type="dxa"/>
            <w:tcBorders>
              <w:top w:val="nil" w:sz="6" w:space="0" w:color="auto"/>
              <w:left w:val="nil" w:sz="6" w:space="0" w:color="auto"/>
              <w:bottom w:val="nil" w:sz="6" w:space="0" w:color="auto"/>
              <w:right w:val="nil" w:sz="6" w:space="0" w:color="auto"/>
            </w:tcBorders>
          </w:tcPr>
          <w:p>
            <w:pPr>
              <w:pStyle w:val="TableParagraph"/>
              <w:spacing w:line="276" w:lineRule="exact"/>
              <w:ind w:left="383" w:right="0"/>
              <w:jc w:val="left"/>
              <w:rPr>
                <w:rFonts w:ascii="宋体" w:hAnsi="宋体" w:cs="宋体" w:eastAsia="宋体" w:hint="default"/>
                <w:sz w:val="24"/>
                <w:szCs w:val="24"/>
              </w:rPr>
            </w:pPr>
            <w:r>
              <w:rPr>
                <w:rFonts w:ascii="宋体" w:hAnsi="宋体" w:cs="宋体" w:eastAsia="宋体" w:hint="default"/>
                <w:sz w:val="24"/>
                <w:szCs w:val="24"/>
              </w:rPr>
              <w:t>金融资产取得的投资收益</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12"/>
              <w:jc w:val="right"/>
              <w:rPr>
                <w:rFonts w:ascii="Arial" w:hAnsi="Arial" w:cs="Arial" w:eastAsia="Arial" w:hint="default"/>
                <w:sz w:val="24"/>
                <w:szCs w:val="24"/>
              </w:rPr>
            </w:pPr>
            <w:r>
              <w:rPr>
                <w:rFonts w:ascii="Arial"/>
                <w:spacing w:val="-1"/>
                <w:sz w:val="24"/>
              </w:rPr>
              <w:t>154,725</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107"/>
              <w:jc w:val="right"/>
              <w:rPr>
                <w:rFonts w:ascii="Arial" w:hAnsi="Arial" w:cs="Arial" w:eastAsia="Arial" w:hint="default"/>
                <w:sz w:val="24"/>
                <w:szCs w:val="24"/>
              </w:rPr>
            </w:pPr>
            <w:r>
              <w:rPr>
                <w:rFonts w:ascii="Arial"/>
                <w:spacing w:val="-4"/>
                <w:sz w:val="24"/>
              </w:rPr>
              <w:t>11,843</w:t>
            </w:r>
          </w:p>
        </w:tc>
      </w:tr>
      <w:tr>
        <w:trPr>
          <w:trHeight w:val="312" w:hRule="exact"/>
        </w:trPr>
        <w:tc>
          <w:tcPr>
            <w:tcW w:w="645" w:type="dxa"/>
            <w:tcBorders>
              <w:top w:val="nil" w:sz="6" w:space="0" w:color="auto"/>
              <w:left w:val="nil" w:sz="6" w:space="0" w:color="auto"/>
              <w:bottom w:val="nil" w:sz="6" w:space="0" w:color="auto"/>
              <w:right w:val="nil" w:sz="6" w:space="0" w:color="auto"/>
            </w:tcBorders>
          </w:tcPr>
          <w:p>
            <w:pPr/>
          </w:p>
        </w:tc>
        <w:tc>
          <w:tcPr>
            <w:tcW w:w="5130" w:type="dxa"/>
            <w:tcBorders>
              <w:top w:val="nil" w:sz="6" w:space="0" w:color="auto"/>
              <w:left w:val="nil" w:sz="6" w:space="0" w:color="auto"/>
              <w:bottom w:val="nil" w:sz="6" w:space="0" w:color="auto"/>
              <w:right w:val="nil" w:sz="6" w:space="0" w:color="auto"/>
            </w:tcBorders>
          </w:tcPr>
          <w:p>
            <w:pPr>
              <w:pStyle w:val="TableParagraph"/>
              <w:spacing w:line="270" w:lineRule="exact"/>
              <w:ind w:left="130" w:right="0"/>
              <w:jc w:val="left"/>
              <w:rPr>
                <w:rFonts w:ascii="宋体" w:hAnsi="宋体" w:cs="宋体" w:eastAsia="宋体" w:hint="default"/>
                <w:sz w:val="24"/>
                <w:szCs w:val="24"/>
              </w:rPr>
            </w:pPr>
            <w:r>
              <w:rPr>
                <w:rFonts w:ascii="宋体" w:hAnsi="宋体" w:cs="宋体" w:eastAsia="宋体" w:hint="default"/>
                <w:sz w:val="24"/>
                <w:szCs w:val="24"/>
              </w:rPr>
              <w:t>处置可供出售金融资产取得的投资收益</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99"/>
              <w:jc w:val="right"/>
              <w:rPr>
                <w:rFonts w:ascii="Arial" w:hAnsi="Arial" w:cs="Arial" w:eastAsia="Arial" w:hint="default"/>
                <w:sz w:val="24"/>
                <w:szCs w:val="24"/>
              </w:rPr>
            </w:pPr>
            <w:r>
              <w:rPr>
                <w:rFonts w:ascii="Arial"/>
                <w:w w:val="95"/>
                <w:sz w:val="24"/>
              </w:rPr>
              <w:t>29,973</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2"/>
              <w:jc w:val="right"/>
              <w:rPr>
                <w:rFonts w:ascii="Arial" w:hAnsi="Arial" w:cs="Arial" w:eastAsia="Arial" w:hint="default"/>
                <w:sz w:val="24"/>
                <w:szCs w:val="24"/>
              </w:rPr>
            </w:pPr>
            <w:r>
              <w:rPr>
                <w:rFonts w:ascii="Arial"/>
                <w:w w:val="95"/>
                <w:sz w:val="24"/>
              </w:rPr>
              <w:t>13,306</w:t>
            </w:r>
            <w:r>
              <w:rPr>
                <w:rFonts w:ascii="Arial"/>
                <w:sz w:val="24"/>
              </w:rPr>
            </w:r>
          </w:p>
        </w:tc>
      </w:tr>
      <w:tr>
        <w:trPr>
          <w:trHeight w:val="312" w:hRule="exact"/>
        </w:trPr>
        <w:tc>
          <w:tcPr>
            <w:tcW w:w="645" w:type="dxa"/>
            <w:tcBorders>
              <w:top w:val="nil" w:sz="6" w:space="0" w:color="auto"/>
              <w:left w:val="nil" w:sz="6" w:space="0" w:color="auto"/>
              <w:bottom w:val="nil" w:sz="6" w:space="0" w:color="auto"/>
              <w:right w:val="nil" w:sz="6" w:space="0" w:color="auto"/>
            </w:tcBorders>
          </w:tcPr>
          <w:p>
            <w:pPr/>
          </w:p>
        </w:tc>
        <w:tc>
          <w:tcPr>
            <w:tcW w:w="5130" w:type="dxa"/>
            <w:tcBorders>
              <w:top w:val="nil" w:sz="6" w:space="0" w:color="auto"/>
              <w:left w:val="nil" w:sz="6" w:space="0" w:color="auto"/>
              <w:bottom w:val="nil" w:sz="6" w:space="0" w:color="auto"/>
              <w:right w:val="nil" w:sz="6" w:space="0" w:color="auto"/>
            </w:tcBorders>
          </w:tcPr>
          <w:p>
            <w:pPr>
              <w:pStyle w:val="TableParagraph"/>
              <w:spacing w:line="270" w:lineRule="exact"/>
              <w:ind w:left="130" w:right="0"/>
              <w:jc w:val="left"/>
              <w:rPr>
                <w:rFonts w:ascii="宋体" w:hAnsi="宋体" w:cs="宋体" w:eastAsia="宋体" w:hint="default"/>
                <w:sz w:val="24"/>
                <w:szCs w:val="24"/>
              </w:rPr>
            </w:pPr>
            <w:r>
              <w:rPr>
                <w:rFonts w:ascii="宋体" w:hAnsi="宋体" w:cs="宋体" w:eastAsia="宋体" w:hint="default"/>
                <w:sz w:val="24"/>
                <w:szCs w:val="24"/>
              </w:rPr>
              <w:t>持有可供出售金融资产期间取得的投资收益</w:t>
            </w: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99"/>
              <w:jc w:val="right"/>
              <w:rPr>
                <w:rFonts w:ascii="Arial" w:hAnsi="Arial" w:cs="Arial" w:eastAsia="Arial" w:hint="default"/>
                <w:sz w:val="24"/>
                <w:szCs w:val="24"/>
              </w:rPr>
            </w:pPr>
            <w:r>
              <w:rPr>
                <w:rFonts w:ascii="Arial"/>
                <w:w w:val="95"/>
                <w:sz w:val="24"/>
              </w:rPr>
              <w:t>12,420</w:t>
            </w:r>
            <w:r>
              <w:rPr>
                <w:rFonts w:ascii="Arial"/>
                <w:sz w:val="24"/>
              </w:rPr>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107"/>
              <w:jc w:val="right"/>
              <w:rPr>
                <w:rFonts w:ascii="Arial" w:hAnsi="Arial" w:cs="Arial" w:eastAsia="Arial" w:hint="default"/>
                <w:sz w:val="24"/>
                <w:szCs w:val="24"/>
              </w:rPr>
            </w:pPr>
            <w:r>
              <w:rPr>
                <w:rFonts w:ascii="Arial"/>
                <w:w w:val="95"/>
                <w:sz w:val="24"/>
              </w:rPr>
              <w:t>12,000</w:t>
            </w:r>
            <w:r>
              <w:rPr>
                <w:rFonts w:ascii="Arial"/>
                <w:sz w:val="24"/>
              </w:rPr>
            </w:r>
          </w:p>
        </w:tc>
      </w:tr>
      <w:tr>
        <w:trPr>
          <w:trHeight w:val="333" w:hRule="exact"/>
        </w:trPr>
        <w:tc>
          <w:tcPr>
            <w:tcW w:w="645" w:type="dxa"/>
            <w:tcBorders>
              <w:top w:val="nil" w:sz="6" w:space="0" w:color="auto"/>
              <w:left w:val="nil" w:sz="6" w:space="0" w:color="auto"/>
              <w:bottom w:val="nil" w:sz="6" w:space="0" w:color="auto"/>
              <w:right w:val="nil" w:sz="6" w:space="0" w:color="auto"/>
            </w:tcBorders>
          </w:tcPr>
          <w:p>
            <w:pPr/>
          </w:p>
        </w:tc>
        <w:tc>
          <w:tcPr>
            <w:tcW w:w="5130" w:type="dxa"/>
            <w:tcBorders>
              <w:top w:val="nil" w:sz="6" w:space="0" w:color="auto"/>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108"/>
              <w:jc w:val="right"/>
              <w:rPr>
                <w:rFonts w:ascii="Arial" w:hAnsi="Arial" w:cs="Arial" w:eastAsia="Arial" w:hint="default"/>
                <w:sz w:val="24"/>
                <w:szCs w:val="24"/>
              </w:rPr>
            </w:pPr>
            <w:r>
              <w:rPr>
                <w:rFonts w:ascii="Arial"/>
                <w:spacing w:val="-1"/>
                <w:sz w:val="24"/>
              </w:rPr>
              <w:t>362,943</w:t>
            </w: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single" w:sz="4" w:space="0" w:color="000000"/>
              <w:left w:val="nil" w:sz="6" w:space="0" w:color="auto"/>
              <w:bottom w:val="single" w:sz="12" w:space="0" w:color="000000"/>
              <w:right w:val="nil" w:sz="6" w:space="0" w:color="auto"/>
            </w:tcBorders>
          </w:tcPr>
          <w:p>
            <w:pPr>
              <w:pStyle w:val="TableParagraph"/>
              <w:spacing w:line="240" w:lineRule="auto" w:before="17"/>
              <w:ind w:right="107"/>
              <w:jc w:val="right"/>
              <w:rPr>
                <w:rFonts w:ascii="Arial" w:hAnsi="Arial" w:cs="Arial" w:eastAsia="Arial" w:hint="default"/>
                <w:sz w:val="24"/>
                <w:szCs w:val="24"/>
              </w:rPr>
            </w:pPr>
            <w:r>
              <w:rPr>
                <w:rFonts w:ascii="Arial"/>
                <w:w w:val="95"/>
                <w:sz w:val="24"/>
              </w:rPr>
              <w:t>37,038</w:t>
            </w:r>
            <w:r>
              <w:rPr>
                <w:rFonts w:ascii="Arial"/>
                <w:sz w:val="24"/>
              </w:rPr>
            </w:r>
          </w:p>
        </w:tc>
      </w:tr>
      <w:tr>
        <w:trPr>
          <w:trHeight w:val="702" w:hRule="exact"/>
        </w:trPr>
        <w:tc>
          <w:tcPr>
            <w:tcW w:w="645" w:type="dxa"/>
            <w:tcBorders>
              <w:top w:val="nil" w:sz="6" w:space="0" w:color="auto"/>
              <w:left w:val="nil" w:sz="6" w:space="0" w:color="auto"/>
              <w:bottom w:val="nil" w:sz="6" w:space="0" w:color="auto"/>
              <w:right w:val="nil" w:sz="6" w:space="0" w:color="auto"/>
            </w:tcBorders>
          </w:tcPr>
          <w:p>
            <w:pPr/>
          </w:p>
        </w:tc>
        <w:tc>
          <w:tcPr>
            <w:tcW w:w="5130"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130" w:right="0"/>
              <w:jc w:val="left"/>
              <w:rPr>
                <w:rFonts w:ascii="宋体" w:hAnsi="宋体" w:cs="宋体" w:eastAsia="宋体" w:hint="default"/>
                <w:sz w:val="24"/>
                <w:szCs w:val="24"/>
              </w:rPr>
            </w:pPr>
            <w:r>
              <w:rPr>
                <w:rFonts w:ascii="宋体" w:hAnsi="宋体" w:cs="宋体" w:eastAsia="宋体" w:hint="default"/>
                <w:sz w:val="24"/>
                <w:szCs w:val="24"/>
              </w:rPr>
              <w:t>本公司不存在投资收益汇回的重大限制。</w:t>
            </w:r>
          </w:p>
        </w:tc>
        <w:tc>
          <w:tcPr>
            <w:tcW w:w="1486" w:type="dxa"/>
            <w:tcBorders>
              <w:top w:val="single" w:sz="12" w:space="0" w:color="000000"/>
              <w:left w:val="nil" w:sz="6" w:space="0" w:color="auto"/>
              <w:bottom w:val="nil" w:sz="6" w:space="0" w:color="auto"/>
              <w:right w:val="nil" w:sz="6" w:space="0" w:color="auto"/>
            </w:tcBorders>
          </w:tcPr>
          <w:p>
            <w:pPr/>
          </w:p>
        </w:tc>
        <w:tc>
          <w:tcPr>
            <w:tcW w:w="236" w:type="dxa"/>
            <w:tcBorders>
              <w:top w:val="nil" w:sz="6" w:space="0" w:color="auto"/>
              <w:left w:val="nil" w:sz="6" w:space="0" w:color="auto"/>
              <w:bottom w:val="nil" w:sz="6" w:space="0" w:color="auto"/>
              <w:right w:val="nil" w:sz="6" w:space="0" w:color="auto"/>
            </w:tcBorders>
          </w:tcPr>
          <w:p>
            <w:pPr/>
          </w:p>
        </w:tc>
        <w:tc>
          <w:tcPr>
            <w:tcW w:w="1361" w:type="dxa"/>
            <w:tcBorders>
              <w:top w:val="single" w:sz="12" w:space="0" w:color="000000"/>
              <w:left w:val="nil" w:sz="6" w:space="0" w:color="auto"/>
              <w:bottom w:val="nil" w:sz="6" w:space="0" w:color="auto"/>
              <w:right w:val="nil" w:sz="6" w:space="0" w:color="auto"/>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13" w:type="dxa"/>
        <w:tblLayout w:type="fixed"/>
        <w:tblCellMar>
          <w:top w:w="0" w:type="dxa"/>
          <w:left w:w="0" w:type="dxa"/>
          <w:bottom w:w="0" w:type="dxa"/>
          <w:right w:w="0" w:type="dxa"/>
        </w:tblCellMar>
        <w:tblLook w:val="01E0"/>
      </w:tblPr>
      <w:tblGrid>
        <w:gridCol w:w="681"/>
        <w:gridCol w:w="4985"/>
        <w:gridCol w:w="1548"/>
        <w:gridCol w:w="277"/>
        <w:gridCol w:w="1553"/>
      </w:tblGrid>
      <w:tr>
        <w:trPr>
          <w:trHeight w:val="432"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0" w:lineRule="exact"/>
              <w:ind w:left="200" w:right="0"/>
              <w:jc w:val="left"/>
              <w:rPr>
                <w:rFonts w:ascii="黑体" w:hAnsi="黑体" w:cs="黑体" w:eastAsia="黑体" w:hint="default"/>
                <w:sz w:val="24"/>
                <w:szCs w:val="24"/>
              </w:rPr>
            </w:pPr>
            <w:r>
              <w:rPr>
                <w:rFonts w:ascii="黑体" w:hAnsi="黑体" w:cs="黑体" w:eastAsia="黑体" w:hint="default"/>
                <w:sz w:val="24"/>
                <w:szCs w:val="24"/>
              </w:rPr>
              <w:t>一</w:t>
            </w: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exact"/>
              <w:ind w:left="240" w:right="0"/>
              <w:jc w:val="left"/>
              <w:rPr>
                <w:rFonts w:ascii="黑体" w:hAnsi="黑体" w:cs="黑体" w:eastAsia="黑体" w:hint="default"/>
                <w:sz w:val="24"/>
                <w:szCs w:val="24"/>
              </w:rPr>
            </w:pPr>
            <w:r>
              <w:rPr>
                <w:rFonts w:ascii="黑体" w:hAnsi="黑体" w:cs="黑体" w:eastAsia="黑体" w:hint="default"/>
                <w:sz w:val="24"/>
                <w:szCs w:val="24"/>
              </w:rPr>
              <w:t>非经常性损益明细表</w:t>
            </w:r>
          </w:p>
        </w:tc>
        <w:tc>
          <w:tcPr>
            <w:tcW w:w="1548"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r>
        <w:trPr>
          <w:trHeight w:val="646"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360" w:right="0"/>
              <w:jc w:val="left"/>
              <w:rPr>
                <w:rFonts w:ascii="宋体" w:hAnsi="宋体" w:cs="宋体" w:eastAsia="宋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宋体" w:hAnsi="宋体" w:cs="宋体" w:eastAsia="宋体" w:hint="default"/>
                <w:sz w:val="24"/>
                <w:szCs w:val="24"/>
              </w:rPr>
              <w:t>年度</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137"/>
              <w:jc w:val="right"/>
              <w:rPr>
                <w:rFonts w:ascii="宋体" w:hAnsi="宋体" w:cs="宋体" w:eastAsia="宋体" w:hint="default"/>
                <w:sz w:val="24"/>
                <w:szCs w:val="24"/>
              </w:rPr>
            </w:pPr>
            <w:r>
              <w:rPr>
                <w:rFonts w:ascii="Arial" w:hAnsi="Arial" w:cs="Arial" w:eastAsia="Arial" w:hint="default"/>
                <w:sz w:val="24"/>
                <w:szCs w:val="24"/>
              </w:rPr>
              <w:t>2013</w:t>
            </w:r>
            <w:r>
              <w:rPr>
                <w:rFonts w:ascii="Arial" w:hAnsi="Arial" w:cs="Arial" w:eastAsia="Arial" w:hint="default"/>
                <w:spacing w:val="-11"/>
                <w:sz w:val="24"/>
                <w:szCs w:val="24"/>
              </w:rPr>
              <w:t> </w:t>
            </w:r>
            <w:r>
              <w:rPr>
                <w:rFonts w:ascii="宋体" w:hAnsi="宋体" w:cs="宋体" w:eastAsia="宋体" w:hint="default"/>
                <w:sz w:val="24"/>
                <w:szCs w:val="24"/>
              </w:rPr>
              <w:t>年度</w:t>
            </w:r>
          </w:p>
        </w:tc>
      </w:tr>
      <w:tr>
        <w:trPr>
          <w:trHeight w:val="452"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46"/>
              <w:ind w:left="240" w:right="0"/>
              <w:jc w:val="left"/>
              <w:rPr>
                <w:rFonts w:ascii="Arial" w:hAnsi="Arial" w:cs="Arial" w:eastAsia="Arial" w:hint="default"/>
                <w:sz w:val="18"/>
                <w:szCs w:val="18"/>
              </w:rPr>
            </w:pPr>
            <w:r>
              <w:rPr>
                <w:rFonts w:ascii="宋体" w:hAnsi="宋体" w:cs="宋体" w:eastAsia="宋体" w:hint="default"/>
                <w:sz w:val="18"/>
                <w:szCs w:val="18"/>
              </w:rPr>
              <w:t>非流动资产处置收益</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06"/>
              <w:jc w:val="right"/>
              <w:rPr>
                <w:rFonts w:ascii="Arial" w:hAnsi="Arial" w:cs="Arial" w:eastAsia="Arial" w:hint="default"/>
                <w:sz w:val="18"/>
                <w:szCs w:val="18"/>
              </w:rPr>
            </w:pPr>
            <w:r>
              <w:rPr>
                <w:rFonts w:ascii="Arial"/>
                <w:spacing w:val="-1"/>
                <w:sz w:val="18"/>
              </w:rPr>
              <w:t>2,420,528</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27"/>
              <w:jc w:val="right"/>
              <w:rPr>
                <w:rFonts w:ascii="Arial" w:hAnsi="Arial" w:cs="Arial" w:eastAsia="Arial" w:hint="default"/>
                <w:sz w:val="18"/>
                <w:szCs w:val="18"/>
              </w:rPr>
            </w:pPr>
            <w:r>
              <w:rPr>
                <w:rFonts w:ascii="Arial"/>
                <w:spacing w:val="-1"/>
                <w:sz w:val="18"/>
              </w:rPr>
              <w:t>(20,397)</w:t>
            </w:r>
          </w:p>
        </w:tc>
      </w:tr>
      <w:tr>
        <w:trPr>
          <w:trHeight w:val="311"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0"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5"/>
              <w:jc w:val="right"/>
              <w:rPr>
                <w:rFonts w:ascii="Arial" w:hAnsi="Arial" w:cs="Arial" w:eastAsia="Arial" w:hint="default"/>
                <w:sz w:val="18"/>
                <w:szCs w:val="18"/>
              </w:rPr>
            </w:pPr>
            <w:r>
              <w:rPr>
                <w:rFonts w:ascii="Arial"/>
                <w:spacing w:val="-3"/>
                <w:sz w:val="18"/>
              </w:rPr>
              <w:t>117,172</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6"/>
              <w:jc w:val="right"/>
              <w:rPr>
                <w:rFonts w:ascii="Arial" w:hAnsi="Arial" w:cs="Arial" w:eastAsia="Arial" w:hint="default"/>
                <w:sz w:val="18"/>
                <w:szCs w:val="18"/>
              </w:rPr>
            </w:pPr>
            <w:r>
              <w:rPr>
                <w:rFonts w:ascii="Arial"/>
                <w:spacing w:val="-1"/>
                <w:sz w:val="18"/>
              </w:rPr>
              <w:t>106,956</w:t>
            </w:r>
          </w:p>
        </w:tc>
      </w:tr>
      <w:tr>
        <w:trPr>
          <w:trHeight w:val="313"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0" w:right="0"/>
              <w:jc w:val="left"/>
              <w:rPr>
                <w:rFonts w:ascii="宋体" w:hAnsi="宋体" w:cs="宋体" w:eastAsia="宋体" w:hint="default"/>
                <w:sz w:val="18"/>
                <w:szCs w:val="18"/>
              </w:rPr>
            </w:pPr>
            <w:r>
              <w:rPr>
                <w:rFonts w:ascii="宋体" w:hAnsi="宋体" w:cs="宋体" w:eastAsia="宋体" w:hint="default"/>
                <w:sz w:val="18"/>
                <w:szCs w:val="18"/>
              </w:rPr>
              <w:t>公允价值变动</w:t>
            </w:r>
            <w:r>
              <w:rPr>
                <w:rFonts w:ascii="Arial" w:hAnsi="Arial" w:cs="Arial" w:eastAsia="Arial" w:hint="default"/>
                <w:sz w:val="18"/>
                <w:szCs w:val="18"/>
              </w:rPr>
              <w:t>(</w:t>
            </w:r>
            <w:r>
              <w:rPr>
                <w:rFonts w:ascii="宋体" w:hAnsi="宋体" w:cs="宋体" w:eastAsia="宋体" w:hint="default"/>
                <w:sz w:val="18"/>
                <w:szCs w:val="18"/>
              </w:rPr>
              <w:t>损失</w:t>
            </w:r>
            <w:r>
              <w:rPr>
                <w:rFonts w:ascii="Arial" w:hAnsi="Arial" w:cs="Arial" w:eastAsia="Arial" w:hint="default"/>
                <w:sz w:val="18"/>
                <w:szCs w:val="18"/>
              </w:rPr>
              <w:t>)/</w:t>
            </w:r>
            <w:r>
              <w:rPr>
                <w:rFonts w:ascii="宋体" w:hAnsi="宋体" w:cs="宋体" w:eastAsia="宋体" w:hint="default"/>
                <w:sz w:val="18"/>
                <w:szCs w:val="18"/>
              </w:rPr>
              <w:t>收益</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0"/>
              <w:jc w:val="right"/>
              <w:rPr>
                <w:rFonts w:ascii="Arial" w:hAnsi="Arial" w:cs="Arial" w:eastAsia="Arial" w:hint="default"/>
                <w:sz w:val="18"/>
                <w:szCs w:val="18"/>
              </w:rPr>
            </w:pPr>
            <w:r>
              <w:rPr>
                <w:rFonts w:ascii="Arial"/>
                <w:spacing w:val="-1"/>
                <w:sz w:val="18"/>
              </w:rPr>
              <w:t>(9,330)</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7"/>
              <w:jc w:val="right"/>
              <w:rPr>
                <w:rFonts w:ascii="Arial" w:hAnsi="Arial" w:cs="Arial" w:eastAsia="Arial" w:hint="default"/>
                <w:sz w:val="18"/>
                <w:szCs w:val="18"/>
              </w:rPr>
            </w:pPr>
            <w:r>
              <w:rPr>
                <w:rFonts w:ascii="Arial"/>
                <w:spacing w:val="-1"/>
                <w:sz w:val="18"/>
              </w:rPr>
              <w:t>82,988</w:t>
            </w:r>
          </w:p>
        </w:tc>
      </w:tr>
      <w:tr>
        <w:trPr>
          <w:trHeight w:val="623"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316" w:lineRule="auto" w:before="6"/>
              <w:ind w:left="438" w:right="112" w:hanging="198"/>
              <w:jc w:val="left"/>
              <w:rPr>
                <w:rFonts w:ascii="宋体" w:hAnsi="宋体" w:cs="宋体" w:eastAsia="宋体" w:hint="default"/>
                <w:sz w:val="18"/>
                <w:szCs w:val="18"/>
              </w:rPr>
            </w:pPr>
            <w:r>
              <w:rPr>
                <w:rFonts w:ascii="宋体" w:hAnsi="宋体" w:cs="宋体" w:eastAsia="宋体" w:hint="default"/>
                <w:spacing w:val="4"/>
                <w:sz w:val="18"/>
                <w:szCs w:val="18"/>
              </w:rPr>
              <w:t>处置以公允价值计量且其变动计入当期损益的金融资产取</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得的投资收益</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72"/>
              <w:jc w:val="right"/>
              <w:rPr>
                <w:rFonts w:ascii="Arial" w:hAnsi="Arial" w:cs="Arial" w:eastAsia="Arial" w:hint="default"/>
                <w:sz w:val="18"/>
                <w:szCs w:val="18"/>
              </w:rPr>
            </w:pPr>
            <w:r>
              <w:rPr>
                <w:rFonts w:ascii="Arial"/>
                <w:spacing w:val="-1"/>
                <w:sz w:val="18"/>
              </w:rPr>
              <w:t>156,476</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27"/>
              <w:jc w:val="right"/>
              <w:rPr>
                <w:rFonts w:ascii="Arial" w:hAnsi="Arial" w:cs="Arial" w:eastAsia="Arial" w:hint="default"/>
                <w:sz w:val="18"/>
                <w:szCs w:val="18"/>
              </w:rPr>
            </w:pPr>
            <w:r>
              <w:rPr>
                <w:rFonts w:ascii="Arial"/>
                <w:spacing w:val="-1"/>
                <w:sz w:val="18"/>
              </w:rPr>
              <w:t>12,514</w:t>
            </w:r>
          </w:p>
        </w:tc>
      </w:tr>
      <w:tr>
        <w:trPr>
          <w:trHeight w:val="312"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0"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2"/>
              <w:jc w:val="right"/>
              <w:rPr>
                <w:rFonts w:ascii="Arial" w:hAnsi="Arial" w:cs="Arial" w:eastAsia="Arial" w:hint="default"/>
                <w:sz w:val="18"/>
                <w:szCs w:val="18"/>
              </w:rPr>
            </w:pPr>
            <w:r>
              <w:rPr>
                <w:rFonts w:ascii="Arial"/>
                <w:spacing w:val="-1"/>
                <w:sz w:val="18"/>
              </w:rPr>
              <w:t>36,489</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7"/>
              <w:jc w:val="right"/>
              <w:rPr>
                <w:rFonts w:ascii="Arial" w:hAnsi="Arial" w:cs="Arial" w:eastAsia="Arial" w:hint="default"/>
                <w:sz w:val="18"/>
                <w:szCs w:val="18"/>
              </w:rPr>
            </w:pPr>
            <w:r>
              <w:rPr>
                <w:rFonts w:ascii="Arial"/>
                <w:spacing w:val="-1"/>
                <w:sz w:val="18"/>
              </w:rPr>
              <w:t>15,391</w:t>
            </w:r>
          </w:p>
        </w:tc>
      </w:tr>
      <w:tr>
        <w:trPr>
          <w:trHeight w:val="312"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0"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处置长期股权投资产生的投资损失</w:t>
            </w:r>
          </w:p>
        </w:tc>
        <w:tc>
          <w:tcPr>
            <w:tcW w:w="154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6"/>
              <w:jc w:val="right"/>
              <w:rPr>
                <w:rFonts w:ascii="Arial" w:hAnsi="Arial" w:cs="Arial" w:eastAsia="Arial" w:hint="default"/>
                <w:sz w:val="18"/>
                <w:szCs w:val="18"/>
              </w:rPr>
            </w:pPr>
            <w:r>
              <w:rPr>
                <w:rFonts w:ascii="Arial"/>
                <w:w w:val="99"/>
                <w:sz w:val="18"/>
              </w:rPr>
              <w:t>-</w:t>
            </w:r>
            <w:r>
              <w:rPr>
                <w:rFonts w:ascii="Arial"/>
                <w:sz w:val="18"/>
              </w:rPr>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27"/>
              <w:jc w:val="right"/>
              <w:rPr>
                <w:rFonts w:ascii="Arial" w:hAnsi="Arial" w:cs="Arial" w:eastAsia="Arial" w:hint="default"/>
                <w:sz w:val="18"/>
                <w:szCs w:val="18"/>
              </w:rPr>
            </w:pPr>
            <w:r>
              <w:rPr>
                <w:rFonts w:ascii="Arial"/>
                <w:spacing w:val="-6"/>
                <w:sz w:val="18"/>
              </w:rPr>
              <w:t>(111)</w:t>
            </w:r>
          </w:p>
        </w:tc>
      </w:tr>
      <w:tr>
        <w:trPr>
          <w:trHeight w:val="313"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0"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20"/>
              <w:jc w:val="right"/>
              <w:rPr>
                <w:rFonts w:ascii="Arial" w:hAnsi="Arial" w:cs="Arial" w:eastAsia="Arial" w:hint="default"/>
                <w:sz w:val="18"/>
                <w:szCs w:val="18"/>
              </w:rPr>
            </w:pPr>
            <w:r>
              <w:rPr>
                <w:rFonts w:ascii="Arial"/>
                <w:spacing w:val="-1"/>
                <w:sz w:val="18"/>
              </w:rPr>
              <w:t>(106,154)</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27"/>
              <w:jc w:val="right"/>
              <w:rPr>
                <w:rFonts w:ascii="Arial" w:hAnsi="Arial" w:cs="Arial" w:eastAsia="Arial" w:hint="default"/>
                <w:sz w:val="18"/>
                <w:szCs w:val="18"/>
              </w:rPr>
            </w:pPr>
            <w:r>
              <w:rPr>
                <w:rFonts w:ascii="Arial"/>
                <w:spacing w:val="-1"/>
                <w:sz w:val="18"/>
              </w:rPr>
              <w:t>(126,076)</w:t>
            </w:r>
          </w:p>
        </w:tc>
      </w:tr>
      <w:tr>
        <w:trPr>
          <w:trHeight w:val="323"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61"/>
              <w:jc w:val="right"/>
              <w:rPr>
                <w:rFonts w:ascii="Arial" w:hAnsi="Arial" w:cs="Arial" w:eastAsia="Arial" w:hint="default"/>
                <w:sz w:val="18"/>
                <w:szCs w:val="18"/>
              </w:rPr>
            </w:pPr>
            <w:r>
              <w:rPr>
                <w:rFonts w:ascii="Arial"/>
                <w:spacing w:val="-1"/>
                <w:sz w:val="18"/>
              </w:rPr>
              <w:t>2,615,181</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4" w:space="0" w:color="000000"/>
              <w:right w:val="nil" w:sz="6" w:space="0" w:color="auto"/>
            </w:tcBorders>
          </w:tcPr>
          <w:p>
            <w:pPr>
              <w:pStyle w:val="TableParagraph"/>
              <w:spacing w:line="240" w:lineRule="auto" w:before="52"/>
              <w:ind w:right="127"/>
              <w:jc w:val="right"/>
              <w:rPr>
                <w:rFonts w:ascii="Arial" w:hAnsi="Arial" w:cs="Arial" w:eastAsia="Arial" w:hint="default"/>
                <w:sz w:val="18"/>
                <w:szCs w:val="18"/>
              </w:rPr>
            </w:pPr>
            <w:r>
              <w:rPr>
                <w:rFonts w:ascii="Arial"/>
                <w:spacing w:val="-1"/>
                <w:sz w:val="18"/>
              </w:rPr>
              <w:t>71,265</w:t>
            </w:r>
          </w:p>
        </w:tc>
      </w:tr>
      <w:tr>
        <w:trPr>
          <w:trHeight w:val="321"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40"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48"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34"/>
              <w:jc w:val="right"/>
              <w:rPr>
                <w:rFonts w:ascii="Arial" w:hAnsi="Arial" w:cs="Arial" w:eastAsia="Arial" w:hint="default"/>
                <w:sz w:val="18"/>
                <w:szCs w:val="18"/>
              </w:rPr>
            </w:pPr>
            <w:r>
              <w:rPr>
                <w:rFonts w:ascii="Arial"/>
                <w:spacing w:val="-1"/>
                <w:sz w:val="18"/>
              </w:rPr>
              <w:t>(492,062)</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nil" w:sz="6" w:space="0" w:color="auto"/>
              <w:right w:val="nil" w:sz="6" w:space="0" w:color="auto"/>
            </w:tcBorders>
          </w:tcPr>
          <w:p>
            <w:pPr>
              <w:pStyle w:val="TableParagraph"/>
              <w:spacing w:line="240" w:lineRule="auto" w:before="50"/>
              <w:ind w:right="127"/>
              <w:jc w:val="right"/>
              <w:rPr>
                <w:rFonts w:ascii="Arial" w:hAnsi="Arial" w:cs="Arial" w:eastAsia="Arial" w:hint="default"/>
                <w:sz w:val="18"/>
                <w:szCs w:val="18"/>
              </w:rPr>
            </w:pPr>
            <w:r>
              <w:rPr>
                <w:rFonts w:ascii="Arial"/>
                <w:spacing w:val="-1"/>
                <w:sz w:val="18"/>
              </w:rPr>
              <w:t>(13,716)</w:t>
            </w:r>
          </w:p>
        </w:tc>
      </w:tr>
      <w:tr>
        <w:trPr>
          <w:trHeight w:val="313"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6"/>
              <w:ind w:left="240" w:right="0"/>
              <w:jc w:val="left"/>
              <w:rPr>
                <w:rFonts w:ascii="Arial" w:hAnsi="Arial" w:cs="Arial" w:eastAsia="Arial" w:hint="default"/>
                <w:sz w:val="18"/>
                <w:szCs w:val="18"/>
              </w:rPr>
            </w:pPr>
            <w:r>
              <w:rPr>
                <w:rFonts w:ascii="宋体" w:hAnsi="宋体" w:cs="宋体" w:eastAsia="宋体" w:hint="default"/>
                <w:sz w:val="18"/>
                <w:szCs w:val="18"/>
              </w:rPr>
              <w:t>少数股东权益影响额</w:t>
            </w:r>
            <w:r>
              <w:rPr>
                <w:rFonts w:ascii="Arial" w:hAnsi="Arial" w:cs="Arial" w:eastAsia="Arial" w:hint="default"/>
                <w:sz w:val="18"/>
                <w:szCs w:val="18"/>
              </w:rPr>
              <w:t>(</w:t>
            </w:r>
            <w:r>
              <w:rPr>
                <w:rFonts w:ascii="宋体" w:hAnsi="宋体" w:cs="宋体" w:eastAsia="宋体" w:hint="default"/>
                <w:sz w:val="18"/>
                <w:szCs w:val="18"/>
              </w:rPr>
              <w:t>税后</w:t>
            </w:r>
            <w:r>
              <w:rPr>
                <w:rFonts w:ascii="Arial" w:hAnsi="Arial" w:cs="Arial" w:eastAsia="Arial" w:hint="default"/>
                <w:sz w:val="18"/>
                <w:szCs w:val="18"/>
              </w:rPr>
              <w:t>)</w:t>
            </w:r>
          </w:p>
        </w:tc>
        <w:tc>
          <w:tcPr>
            <w:tcW w:w="1548"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47"/>
              <w:jc w:val="right"/>
              <w:rPr>
                <w:rFonts w:ascii="Arial" w:hAnsi="Arial" w:cs="Arial" w:eastAsia="Arial" w:hint="default"/>
                <w:sz w:val="18"/>
                <w:szCs w:val="18"/>
              </w:rPr>
            </w:pPr>
            <w:r>
              <w:rPr>
                <w:rFonts w:ascii="Arial"/>
                <w:spacing w:val="-1"/>
                <w:sz w:val="18"/>
              </w:rPr>
              <w:t>(3,993)</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126"/>
              <w:jc w:val="right"/>
              <w:rPr>
                <w:rFonts w:ascii="Arial" w:hAnsi="Arial" w:cs="Arial" w:eastAsia="Arial" w:hint="default"/>
                <w:sz w:val="18"/>
                <w:szCs w:val="18"/>
              </w:rPr>
            </w:pPr>
            <w:r>
              <w:rPr>
                <w:rFonts w:ascii="Arial"/>
                <w:spacing w:val="-1"/>
                <w:sz w:val="18"/>
              </w:rPr>
              <w:t>7,496</w:t>
            </w:r>
          </w:p>
        </w:tc>
      </w:tr>
      <w:tr>
        <w:trPr>
          <w:trHeight w:val="332"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
        </w:tc>
        <w:tc>
          <w:tcPr>
            <w:tcW w:w="1548"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106"/>
              <w:jc w:val="right"/>
              <w:rPr>
                <w:rFonts w:ascii="Arial" w:hAnsi="Arial" w:cs="Arial" w:eastAsia="Arial" w:hint="default"/>
                <w:sz w:val="18"/>
                <w:szCs w:val="18"/>
              </w:rPr>
            </w:pPr>
            <w:r>
              <w:rPr>
                <w:rFonts w:ascii="Arial"/>
                <w:spacing w:val="-2"/>
                <w:sz w:val="18"/>
              </w:rPr>
              <w:t>2,119,126</w:t>
            </w: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single" w:sz="4" w:space="0" w:color="000000"/>
              <w:left w:val="nil" w:sz="6" w:space="0" w:color="auto"/>
              <w:bottom w:val="single" w:sz="12" w:space="0" w:color="000000"/>
              <w:right w:val="nil" w:sz="6" w:space="0" w:color="auto"/>
            </w:tcBorders>
          </w:tcPr>
          <w:p>
            <w:pPr>
              <w:pStyle w:val="TableParagraph"/>
              <w:spacing w:line="240" w:lineRule="auto" w:before="50"/>
              <w:ind w:right="127"/>
              <w:jc w:val="right"/>
              <w:rPr>
                <w:rFonts w:ascii="Arial" w:hAnsi="Arial" w:cs="Arial" w:eastAsia="Arial" w:hint="default"/>
                <w:sz w:val="18"/>
                <w:szCs w:val="18"/>
              </w:rPr>
            </w:pPr>
            <w:r>
              <w:rPr>
                <w:rFonts w:ascii="Arial"/>
                <w:spacing w:val="-1"/>
                <w:sz w:val="18"/>
              </w:rPr>
              <w:t>65,045</w:t>
            </w:r>
          </w:p>
        </w:tc>
      </w:tr>
      <w:tr>
        <w:trPr>
          <w:trHeight w:val="794" w:hRule="exact"/>
        </w:trPr>
        <w:tc>
          <w:tcPr>
            <w:tcW w:w="681" w:type="dxa"/>
            <w:tcBorders>
              <w:top w:val="nil" w:sz="6" w:space="0" w:color="auto"/>
              <w:left w:val="nil" w:sz="6" w:space="0" w:color="auto"/>
              <w:bottom w:val="nil" w:sz="6" w:space="0" w:color="auto"/>
              <w:right w:val="nil" w:sz="6" w:space="0" w:color="auto"/>
            </w:tcBorders>
          </w:tcPr>
          <w:p>
            <w:pP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40" w:right="0"/>
              <w:jc w:val="left"/>
              <w:rPr>
                <w:rFonts w:ascii="宋体" w:hAnsi="宋体" w:cs="宋体" w:eastAsia="宋体" w:hint="default"/>
                <w:sz w:val="22"/>
                <w:szCs w:val="22"/>
              </w:rPr>
            </w:pPr>
            <w:r>
              <w:rPr>
                <w:rFonts w:ascii="宋体" w:hAnsi="宋体" w:cs="宋体" w:eastAsia="宋体" w:hint="default"/>
                <w:sz w:val="22"/>
                <w:szCs w:val="22"/>
              </w:rPr>
              <w:t>非经常性损益明细表编制基础</w:t>
            </w:r>
          </w:p>
        </w:tc>
        <w:tc>
          <w:tcPr>
            <w:tcW w:w="1548" w:type="dxa"/>
            <w:tcBorders>
              <w:top w:val="single" w:sz="12" w:space="0" w:color="000000"/>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single" w:sz="12" w:space="0" w:color="000000"/>
              <w:left w:val="nil" w:sz="6" w:space="0" w:color="auto"/>
              <w:bottom w:val="nil" w:sz="6" w:space="0" w:color="auto"/>
              <w:right w:val="nil" w:sz="6" w:space="0" w:color="auto"/>
            </w:tcBorders>
          </w:tcPr>
          <w:p>
            <w:pPr/>
          </w:p>
        </w:tc>
      </w:tr>
      <w:tr>
        <w:trPr>
          <w:trHeight w:val="1711" w:hRule="exact"/>
        </w:trPr>
        <w:tc>
          <w:tcPr>
            <w:tcW w:w="9044"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134"/>
              <w:ind w:left="921" w:right="0"/>
              <w:jc w:val="left"/>
              <w:rPr>
                <w:rFonts w:ascii="宋体" w:hAnsi="宋体" w:cs="宋体" w:eastAsia="宋体" w:hint="default"/>
                <w:sz w:val="22"/>
                <w:szCs w:val="22"/>
              </w:rPr>
            </w:pPr>
            <w:r>
              <w:rPr>
                <w:rFonts w:ascii="宋体" w:hAnsi="宋体" w:cs="宋体" w:eastAsia="宋体" w:hint="default"/>
                <w:sz w:val="22"/>
                <w:szCs w:val="22"/>
              </w:rPr>
              <w:t>根据中国证券监督管理委员会《公开发行证券的公司信息披露解释性公告第 </w:t>
            </w:r>
            <w:r>
              <w:rPr>
                <w:rFonts w:ascii="Arial" w:hAnsi="Arial" w:cs="Arial" w:eastAsia="Arial" w:hint="default"/>
                <w:sz w:val="22"/>
                <w:szCs w:val="22"/>
              </w:rPr>
              <w:t>1</w:t>
            </w:r>
            <w:r>
              <w:rPr>
                <w:rFonts w:ascii="Arial" w:hAnsi="Arial" w:cs="Arial" w:eastAsia="Arial" w:hint="default"/>
                <w:spacing w:val="-21"/>
                <w:sz w:val="22"/>
                <w:szCs w:val="22"/>
              </w:rPr>
              <w:t> </w:t>
            </w:r>
            <w:r>
              <w:rPr>
                <w:rFonts w:ascii="宋体" w:hAnsi="宋体" w:cs="宋体" w:eastAsia="宋体" w:hint="default"/>
                <w:sz w:val="22"/>
                <w:szCs w:val="22"/>
              </w:rPr>
              <w:t>号—</w:t>
            </w:r>
          </w:p>
          <w:p>
            <w:pPr>
              <w:pStyle w:val="TableParagraph"/>
              <w:spacing w:line="254" w:lineRule="auto" w:before="8"/>
              <w:ind w:left="921" w:right="26"/>
              <w:jc w:val="left"/>
              <w:rPr>
                <w:rFonts w:ascii="宋体" w:hAnsi="宋体" w:cs="宋体" w:eastAsia="宋体" w:hint="default"/>
                <w:sz w:val="22"/>
                <w:szCs w:val="22"/>
              </w:rPr>
            </w:pPr>
            <w:r>
              <w:rPr>
                <w:rFonts w:ascii="宋体" w:hAnsi="宋体" w:cs="宋体" w:eastAsia="宋体" w:hint="default"/>
                <w:spacing w:val="-6"/>
                <w:w w:val="99"/>
                <w:sz w:val="22"/>
                <w:szCs w:val="22"/>
              </w:rPr>
              <w:t>—非经常性损益</w:t>
            </w:r>
            <w:r>
              <w:rPr>
                <w:rFonts w:ascii="Arial" w:hAnsi="Arial" w:cs="Arial" w:eastAsia="Arial" w:hint="default"/>
                <w:spacing w:val="-6"/>
                <w:w w:val="99"/>
                <w:sz w:val="22"/>
                <w:szCs w:val="22"/>
              </w:rPr>
              <w:t>[2008]</w:t>
            </w:r>
            <w:r>
              <w:rPr>
                <w:rFonts w:ascii="宋体" w:hAnsi="宋体" w:cs="宋体" w:eastAsia="宋体" w:hint="default"/>
                <w:spacing w:val="-6"/>
                <w:w w:val="99"/>
                <w:sz w:val="22"/>
                <w:szCs w:val="22"/>
              </w:rPr>
              <w:t>》的规定，非经常性损益是指与公司正常经营业务无直接关系，</w:t>
            </w:r>
            <w:r>
              <w:rPr>
                <w:rFonts w:ascii="宋体" w:hAnsi="宋体" w:cs="宋体" w:eastAsia="宋体" w:hint="default"/>
                <w:spacing w:val="-82"/>
                <w:w w:val="99"/>
                <w:sz w:val="22"/>
                <w:szCs w:val="22"/>
              </w:rPr>
              <w:t> </w:t>
            </w:r>
            <w:r>
              <w:rPr>
                <w:rFonts w:ascii="宋体" w:hAnsi="宋体" w:cs="宋体" w:eastAsia="宋体" w:hint="default"/>
                <w:spacing w:val="-82"/>
                <w:w w:val="99"/>
                <w:sz w:val="22"/>
                <w:szCs w:val="22"/>
              </w:rPr>
            </w:r>
            <w:r>
              <w:rPr>
                <w:rFonts w:ascii="宋体" w:hAnsi="宋体" w:cs="宋体" w:eastAsia="宋体" w:hint="default"/>
                <w:sz w:val="22"/>
                <w:szCs w:val="22"/>
              </w:rPr>
              <w:t>以及虽与正常经营业务相关，但由于其性质特殊和偶发性，影响报表使用人对公司</w:t>
            </w:r>
            <w:r>
              <w:rPr>
                <w:rFonts w:ascii="宋体" w:hAnsi="宋体" w:cs="宋体" w:eastAsia="宋体" w:hint="default"/>
                <w:spacing w:val="-61"/>
                <w:sz w:val="22"/>
                <w:szCs w:val="22"/>
              </w:rPr>
              <w:t> </w:t>
            </w:r>
            <w:r>
              <w:rPr>
                <w:rFonts w:ascii="宋体" w:hAnsi="宋体" w:cs="宋体" w:eastAsia="宋体" w:hint="default"/>
                <w:spacing w:val="-61"/>
                <w:sz w:val="22"/>
                <w:szCs w:val="22"/>
              </w:rPr>
            </w:r>
            <w:r>
              <w:rPr>
                <w:rFonts w:ascii="宋体" w:hAnsi="宋体" w:cs="宋体" w:eastAsia="宋体" w:hint="default"/>
                <w:sz w:val="22"/>
                <w:szCs w:val="22"/>
              </w:rPr>
              <w:t>经营业绩和盈利能力作出正确判断的各项交易和事项产生的损益。</w:t>
            </w:r>
          </w:p>
        </w:tc>
      </w:tr>
      <w:tr>
        <w:trPr>
          <w:trHeight w:val="593"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00" w:right="0"/>
              <w:jc w:val="left"/>
              <w:rPr>
                <w:rFonts w:ascii="黑体" w:hAnsi="黑体" w:cs="黑体" w:eastAsia="黑体" w:hint="default"/>
                <w:sz w:val="24"/>
                <w:szCs w:val="24"/>
              </w:rPr>
            </w:pPr>
            <w:r>
              <w:rPr>
                <w:rFonts w:ascii="黑体" w:hAnsi="黑体" w:cs="黑体" w:eastAsia="黑体" w:hint="default"/>
                <w:sz w:val="24"/>
                <w:szCs w:val="24"/>
              </w:rPr>
              <w:t>二</w:t>
            </w:r>
          </w:p>
        </w:tc>
        <w:tc>
          <w:tcPr>
            <w:tcW w:w="498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40" w:right="0"/>
              <w:jc w:val="left"/>
              <w:rPr>
                <w:rFonts w:ascii="黑体" w:hAnsi="黑体" w:cs="黑体" w:eastAsia="黑体" w:hint="default"/>
                <w:sz w:val="24"/>
                <w:szCs w:val="24"/>
              </w:rPr>
            </w:pPr>
            <w:r>
              <w:rPr>
                <w:rFonts w:ascii="黑体" w:hAnsi="黑体" w:cs="黑体" w:eastAsia="黑体" w:hint="default"/>
                <w:sz w:val="24"/>
                <w:szCs w:val="24"/>
              </w:rPr>
              <w:t>净资产收益率及每股收益</w:t>
            </w:r>
          </w:p>
        </w:tc>
        <w:tc>
          <w:tcPr>
            <w:tcW w:w="1548" w:type="dxa"/>
            <w:tcBorders>
              <w:top w:val="nil" w:sz="6" w:space="0" w:color="auto"/>
              <w:left w:val="nil" w:sz="6" w:space="0" w:color="auto"/>
              <w:bottom w:val="nil" w:sz="6" w:space="0" w:color="auto"/>
              <w:right w:val="nil" w:sz="6" w:space="0" w:color="auto"/>
            </w:tcBorders>
          </w:tcPr>
          <w:p>
            <w:pPr/>
          </w:p>
        </w:tc>
        <w:tc>
          <w:tcPr>
            <w:tcW w:w="277" w:type="dxa"/>
            <w:tcBorders>
              <w:top w:val="nil" w:sz="6" w:space="0" w:color="auto"/>
              <w:left w:val="nil" w:sz="6" w:space="0" w:color="auto"/>
              <w:bottom w:val="nil" w:sz="6" w:space="0" w:color="auto"/>
              <w:right w:val="nil" w:sz="6" w:space="0" w:color="auto"/>
            </w:tcBorders>
          </w:tcPr>
          <w:p>
            <w:pPr/>
          </w:p>
        </w:tc>
        <w:tc>
          <w:tcPr>
            <w:tcW w:w="1553"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86" w:footer="977" w:top="2020" w:bottom="1160" w:left="820" w:right="0"/>
        </w:sect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7"/>
          <w:szCs w:val="17"/>
        </w:rPr>
      </w:pPr>
    </w:p>
    <w:tbl>
      <w:tblPr>
        <w:tblW w:w="0" w:type="auto"/>
        <w:jc w:val="left"/>
        <w:tblInd w:w="113" w:type="dxa"/>
        <w:tblLayout w:type="fixed"/>
        <w:tblCellMar>
          <w:top w:w="0" w:type="dxa"/>
          <w:left w:w="0" w:type="dxa"/>
          <w:bottom w:w="0" w:type="dxa"/>
          <w:right w:w="0" w:type="dxa"/>
        </w:tblCellMar>
        <w:tblLook w:val="01E0"/>
      </w:tblPr>
      <w:tblGrid>
        <w:gridCol w:w="681"/>
        <w:gridCol w:w="2214"/>
        <w:gridCol w:w="1162"/>
        <w:gridCol w:w="1106"/>
        <w:gridCol w:w="1160"/>
        <w:gridCol w:w="1168"/>
        <w:gridCol w:w="1234"/>
        <w:gridCol w:w="1092"/>
      </w:tblGrid>
      <w:tr>
        <w:trPr>
          <w:trHeight w:val="251" w:hRule="exact"/>
        </w:trPr>
        <w:tc>
          <w:tcPr>
            <w:tcW w:w="5163" w:type="dxa"/>
            <w:gridSpan w:val="4"/>
            <w:vMerge w:val="restart"/>
            <w:tcBorders>
              <w:top w:val="nil" w:sz="6" w:space="0" w:color="auto"/>
              <w:left w:val="nil" w:sz="6" w:space="0" w:color="auto"/>
              <w:right w:val="nil" w:sz="6" w:space="0" w:color="auto"/>
            </w:tcBorders>
          </w:tcPr>
          <w:p>
            <w:pPr>
              <w:pStyle w:val="TableParagraph"/>
              <w:spacing w:line="196" w:lineRule="exact"/>
              <w:ind w:left="2893" w:right="0"/>
              <w:jc w:val="center"/>
              <w:rPr>
                <w:rFonts w:ascii="宋体" w:hAnsi="宋体" w:cs="宋体" w:eastAsia="宋体" w:hint="default"/>
                <w:sz w:val="18"/>
                <w:szCs w:val="18"/>
              </w:rPr>
            </w:pPr>
            <w:r>
              <w:rPr>
                <w:rFonts w:ascii="宋体" w:hAnsi="宋体" w:cs="宋体" w:eastAsia="宋体" w:hint="default"/>
                <w:sz w:val="18"/>
                <w:szCs w:val="18"/>
              </w:rPr>
              <w:t>加权平均</w:t>
            </w:r>
          </w:p>
          <w:p>
            <w:pPr>
              <w:pStyle w:val="TableParagraph"/>
              <w:spacing w:line="240" w:lineRule="auto" w:before="77"/>
              <w:ind w:left="2893" w:right="0"/>
              <w:jc w:val="center"/>
              <w:rPr>
                <w:rFonts w:ascii="Arial" w:hAnsi="Arial" w:cs="Arial" w:eastAsia="Arial" w:hint="default"/>
                <w:sz w:val="18"/>
                <w:szCs w:val="18"/>
              </w:rPr>
            </w:pPr>
            <w:r>
              <w:rPr>
                <w:rFonts w:ascii="宋体" w:hAnsi="宋体" w:cs="宋体" w:eastAsia="宋体" w:hint="default"/>
                <w:sz w:val="18"/>
                <w:szCs w:val="18"/>
              </w:rPr>
              <w:t>净资产收益率</w:t>
            </w:r>
            <w:r>
              <w:rPr>
                <w:rFonts w:ascii="Arial" w:hAnsi="Arial" w:cs="Arial" w:eastAsia="Arial" w:hint="default"/>
                <w:sz w:val="18"/>
                <w:szCs w:val="18"/>
              </w:rPr>
              <w:t>(%)</w:t>
            </w:r>
          </w:p>
        </w:tc>
        <w:tc>
          <w:tcPr>
            <w:tcW w:w="1160" w:type="dxa"/>
            <w:tcBorders>
              <w:top w:val="nil" w:sz="6" w:space="0" w:color="auto"/>
              <w:left w:val="nil" w:sz="6" w:space="0" w:color="auto"/>
              <w:bottom w:val="single" w:sz="4" w:space="0" w:color="000000"/>
              <w:right w:val="nil" w:sz="6" w:space="0" w:color="auto"/>
            </w:tcBorders>
          </w:tcPr>
          <w:p>
            <w:pPr/>
          </w:p>
        </w:tc>
        <w:tc>
          <w:tcPr>
            <w:tcW w:w="2402" w:type="dxa"/>
            <w:gridSpan w:val="2"/>
            <w:tcBorders>
              <w:top w:val="nil" w:sz="6" w:space="0" w:color="auto"/>
              <w:left w:val="nil" w:sz="6" w:space="0" w:color="auto"/>
              <w:bottom w:val="single" w:sz="4" w:space="0" w:color="000000"/>
              <w:right w:val="nil" w:sz="6" w:space="0" w:color="auto"/>
            </w:tcBorders>
          </w:tcPr>
          <w:p>
            <w:pPr>
              <w:pStyle w:val="TableParagraph"/>
              <w:spacing w:line="180" w:lineRule="exact"/>
              <w:ind w:right="66"/>
              <w:jc w:val="center"/>
              <w:rPr>
                <w:rFonts w:ascii="宋体" w:hAnsi="宋体" w:cs="宋体" w:eastAsia="宋体" w:hint="default"/>
                <w:sz w:val="18"/>
                <w:szCs w:val="18"/>
              </w:rPr>
            </w:pPr>
            <w:r>
              <w:rPr>
                <w:rFonts w:ascii="宋体" w:hAnsi="宋体" w:cs="宋体" w:eastAsia="宋体" w:hint="default"/>
                <w:sz w:val="18"/>
                <w:szCs w:val="18"/>
              </w:rPr>
              <w:t>每股收益</w:t>
            </w:r>
          </w:p>
        </w:tc>
        <w:tc>
          <w:tcPr>
            <w:tcW w:w="1092" w:type="dxa"/>
            <w:tcBorders>
              <w:top w:val="nil" w:sz="6" w:space="0" w:color="auto"/>
              <w:left w:val="nil" w:sz="6" w:space="0" w:color="auto"/>
              <w:bottom w:val="single" w:sz="4" w:space="0" w:color="000000"/>
              <w:right w:val="nil" w:sz="6" w:space="0" w:color="auto"/>
            </w:tcBorders>
          </w:tcPr>
          <w:p>
            <w:pPr/>
          </w:p>
        </w:tc>
      </w:tr>
      <w:tr>
        <w:trPr>
          <w:trHeight w:val="342" w:hRule="exact"/>
        </w:trPr>
        <w:tc>
          <w:tcPr>
            <w:tcW w:w="5163" w:type="dxa"/>
            <w:gridSpan w:val="4"/>
            <w:vMerge/>
            <w:tcBorders>
              <w:left w:val="nil" w:sz="6" w:space="0" w:color="auto"/>
              <w:bottom w:val="nil" w:sz="6" w:space="0" w:color="auto"/>
              <w:right w:val="nil" w:sz="6" w:space="0" w:color="auto"/>
            </w:tcBorders>
          </w:tcPr>
          <w:p>
            <w:pPr/>
          </w:p>
        </w:tc>
        <w:tc>
          <w:tcPr>
            <w:tcW w:w="232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59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2326"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1"/>
              <w:ind w:left="59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79" w:hRule="exact"/>
        </w:trPr>
        <w:tc>
          <w:tcPr>
            <w:tcW w:w="681" w:type="dxa"/>
            <w:tcBorders>
              <w:top w:val="nil" w:sz="6" w:space="0" w:color="auto"/>
              <w:left w:val="nil" w:sz="6" w:space="0" w:color="auto"/>
              <w:bottom w:val="nil" w:sz="6" w:space="0" w:color="auto"/>
              <w:right w:val="nil" w:sz="6" w:space="0" w:color="auto"/>
            </w:tcBorders>
          </w:tcPr>
          <w:p>
            <w:pPr/>
          </w:p>
        </w:tc>
        <w:tc>
          <w:tcPr>
            <w:tcW w:w="3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right="191"/>
              <w:jc w:val="righ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106"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163"/>
              <w:jc w:val="righ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16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7"/>
              <w:jc w:val="center"/>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16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36"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234"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left="171"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10"/>
                <w:sz w:val="18"/>
                <w:szCs w:val="18"/>
              </w:rPr>
              <w:t> </w:t>
            </w:r>
            <w:r>
              <w:rPr>
                <w:rFonts w:ascii="宋体" w:hAnsi="宋体" w:cs="宋体" w:eastAsia="宋体" w:hint="default"/>
                <w:sz w:val="18"/>
                <w:szCs w:val="18"/>
              </w:rPr>
              <w:t>年度</w:t>
            </w:r>
          </w:p>
        </w:tc>
        <w:tc>
          <w:tcPr>
            <w:tcW w:w="1092"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23"/>
              <w:jc w:val="center"/>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年度</w:t>
            </w:r>
          </w:p>
        </w:tc>
      </w:tr>
      <w:tr>
        <w:trPr>
          <w:trHeight w:val="776" w:hRule="exact"/>
        </w:trPr>
        <w:tc>
          <w:tcPr>
            <w:tcW w:w="681"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438" w:right="98" w:hanging="198"/>
              <w:jc w:val="left"/>
              <w:rPr>
                <w:rFonts w:ascii="宋体" w:hAnsi="宋体" w:cs="宋体" w:eastAsia="宋体" w:hint="default"/>
                <w:sz w:val="18"/>
                <w:szCs w:val="18"/>
              </w:rPr>
            </w:pPr>
            <w:r>
              <w:rPr>
                <w:rFonts w:ascii="宋体" w:hAnsi="宋体" w:cs="宋体" w:eastAsia="宋体" w:hint="default"/>
                <w:spacing w:val="7"/>
                <w:sz w:val="18"/>
                <w:szCs w:val="18"/>
              </w:rPr>
              <w:t>归属于本公司普通股股 </w:t>
            </w:r>
            <w:r>
              <w:rPr>
                <w:rFonts w:ascii="宋体" w:hAnsi="宋体" w:cs="宋体" w:eastAsia="宋体" w:hint="default"/>
                <w:sz w:val="18"/>
                <w:szCs w:val="18"/>
              </w:rPr>
              <w:t>东的净利润</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34"/>
              <w:jc w:val="right"/>
              <w:rPr>
                <w:rFonts w:ascii="Arial" w:hAnsi="Arial" w:cs="Arial" w:eastAsia="Arial" w:hint="default"/>
                <w:sz w:val="18"/>
                <w:szCs w:val="18"/>
              </w:rPr>
            </w:pPr>
            <w:r>
              <w:rPr>
                <w:rFonts w:ascii="Arial"/>
                <w:spacing w:val="-1"/>
                <w:sz w:val="18"/>
              </w:rPr>
              <w:t>3.01</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106"/>
              <w:jc w:val="right"/>
              <w:rPr>
                <w:rFonts w:ascii="Arial" w:hAnsi="Arial" w:cs="Arial" w:eastAsia="Arial" w:hint="default"/>
                <w:sz w:val="18"/>
                <w:szCs w:val="18"/>
              </w:rPr>
            </w:pPr>
            <w:r>
              <w:rPr>
                <w:rFonts w:ascii="Arial"/>
                <w:spacing w:val="-1"/>
                <w:sz w:val="18"/>
              </w:rPr>
              <w:t>1.31</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83" w:right="0"/>
              <w:jc w:val="center"/>
              <w:rPr>
                <w:rFonts w:ascii="宋体" w:hAnsi="宋体" w:cs="宋体" w:eastAsia="宋体" w:hint="default"/>
                <w:sz w:val="18"/>
                <w:szCs w:val="18"/>
              </w:rPr>
            </w:pPr>
            <w:r>
              <w:rPr>
                <w:rFonts w:ascii="Arial" w:hAnsi="Arial" w:cs="Arial" w:eastAsia="Arial" w:hint="default"/>
                <w:sz w:val="18"/>
                <w:szCs w:val="18"/>
              </w:rPr>
              <w:t>0.12</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69"/>
              <w:jc w:val="right"/>
              <w:rPr>
                <w:rFonts w:ascii="宋体" w:hAnsi="宋体" w:cs="宋体" w:eastAsia="宋体" w:hint="default"/>
                <w:sz w:val="18"/>
                <w:szCs w:val="18"/>
              </w:rPr>
            </w:pPr>
            <w:r>
              <w:rPr>
                <w:rFonts w:ascii="Arial" w:hAnsi="Arial" w:cs="Arial" w:eastAsia="Arial" w:hint="default"/>
                <w:sz w:val="18"/>
                <w:szCs w:val="18"/>
              </w:rPr>
              <w:t>0.05</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131"/>
              <w:jc w:val="right"/>
              <w:rPr>
                <w:rFonts w:ascii="宋体" w:hAnsi="宋体" w:cs="宋体" w:eastAsia="宋体" w:hint="default"/>
                <w:sz w:val="18"/>
                <w:szCs w:val="18"/>
              </w:rPr>
            </w:pPr>
            <w:r>
              <w:rPr>
                <w:rFonts w:ascii="Arial" w:hAnsi="Arial" w:cs="Arial" w:eastAsia="Arial" w:hint="default"/>
                <w:sz w:val="18"/>
                <w:szCs w:val="18"/>
              </w:rPr>
              <w:t>0.12</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69" w:right="0"/>
              <w:jc w:val="center"/>
              <w:rPr>
                <w:rFonts w:ascii="宋体" w:hAnsi="宋体" w:cs="宋体" w:eastAsia="宋体" w:hint="default"/>
                <w:sz w:val="18"/>
                <w:szCs w:val="18"/>
              </w:rPr>
            </w:pPr>
            <w:r>
              <w:rPr>
                <w:rFonts w:ascii="Arial" w:hAnsi="Arial" w:cs="Arial" w:eastAsia="Arial" w:hint="default"/>
                <w:sz w:val="18"/>
                <w:szCs w:val="18"/>
              </w:rPr>
              <w:t>0.05</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r>
        <w:trPr>
          <w:trHeight w:val="1081" w:hRule="exact"/>
        </w:trPr>
        <w:tc>
          <w:tcPr>
            <w:tcW w:w="681" w:type="dxa"/>
            <w:tcBorders>
              <w:top w:val="nil" w:sz="6" w:space="0" w:color="auto"/>
              <w:left w:val="nil" w:sz="6" w:space="0" w:color="auto"/>
              <w:bottom w:val="nil" w:sz="6" w:space="0" w:color="auto"/>
              <w:right w:val="nil" w:sz="6" w:space="0" w:color="auto"/>
            </w:tcBorders>
          </w:tcPr>
          <w:p>
            <w:pPr/>
          </w:p>
        </w:tc>
        <w:tc>
          <w:tcPr>
            <w:tcW w:w="2214" w:type="dxa"/>
            <w:tcBorders>
              <w:top w:val="nil" w:sz="6" w:space="0" w:color="auto"/>
              <w:left w:val="nil" w:sz="6" w:space="0" w:color="auto"/>
              <w:bottom w:val="nil" w:sz="6" w:space="0" w:color="auto"/>
              <w:right w:val="nil" w:sz="6" w:space="0" w:color="auto"/>
            </w:tcBorders>
          </w:tcPr>
          <w:p>
            <w:pPr>
              <w:pStyle w:val="TableParagraph"/>
              <w:spacing w:line="316" w:lineRule="auto" w:before="10"/>
              <w:ind w:left="438" w:right="98" w:hanging="198"/>
              <w:jc w:val="both"/>
              <w:rPr>
                <w:rFonts w:ascii="宋体" w:hAnsi="宋体" w:cs="宋体" w:eastAsia="宋体" w:hint="default"/>
                <w:sz w:val="18"/>
                <w:szCs w:val="18"/>
              </w:rPr>
            </w:pPr>
            <w:r>
              <w:rPr>
                <w:rFonts w:ascii="宋体" w:hAnsi="宋体" w:cs="宋体" w:eastAsia="宋体" w:hint="default"/>
                <w:spacing w:val="7"/>
                <w:sz w:val="18"/>
                <w:szCs w:val="18"/>
              </w:rPr>
              <w:t>扣除非经常性损益后归 </w:t>
            </w:r>
            <w:r>
              <w:rPr>
                <w:rFonts w:ascii="宋体" w:hAnsi="宋体" w:cs="宋体" w:eastAsia="宋体" w:hint="default"/>
                <w:spacing w:val="4"/>
                <w:sz w:val="18"/>
                <w:szCs w:val="18"/>
              </w:rPr>
              <w:t>属于本公司普通股股</w:t>
            </w:r>
            <w:r>
              <w:rPr>
                <w:rFonts w:ascii="宋体" w:hAnsi="宋体" w:cs="宋体" w:eastAsia="宋体" w:hint="default"/>
                <w:sz w:val="18"/>
                <w:szCs w:val="18"/>
              </w:rPr>
              <w:t> 东的净</w:t>
            </w:r>
            <w:r>
              <w:rPr>
                <w:rFonts w:ascii="Arial" w:hAnsi="Arial" w:cs="Arial" w:eastAsia="Arial" w:hint="default"/>
                <w:sz w:val="18"/>
                <w:szCs w:val="18"/>
              </w:rPr>
              <w:t>(</w:t>
            </w:r>
            <w:r>
              <w:rPr>
                <w:rFonts w:ascii="宋体" w:hAnsi="宋体" w:cs="宋体" w:eastAsia="宋体" w:hint="default"/>
                <w:sz w:val="18"/>
                <w:szCs w:val="18"/>
              </w:rPr>
              <w:t>亏损</w:t>
            </w:r>
            <w:r>
              <w:rPr>
                <w:rFonts w:ascii="Arial" w:hAnsi="Arial" w:cs="Arial" w:eastAsia="Arial" w:hint="default"/>
                <w:sz w:val="18"/>
                <w:szCs w:val="18"/>
              </w:rPr>
              <w:t>)/</w:t>
            </w:r>
            <w:r>
              <w:rPr>
                <w:rFonts w:ascii="宋体" w:hAnsi="宋体" w:cs="宋体" w:eastAsia="宋体" w:hint="default"/>
                <w:sz w:val="18"/>
                <w:szCs w:val="18"/>
              </w:rPr>
              <w:t>利润</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34"/>
              <w:jc w:val="right"/>
              <w:rPr>
                <w:rFonts w:ascii="Arial" w:hAnsi="Arial" w:cs="Arial" w:eastAsia="Arial" w:hint="default"/>
                <w:sz w:val="18"/>
                <w:szCs w:val="18"/>
              </w:rPr>
            </w:pPr>
            <w:r>
              <w:rPr>
                <w:rFonts w:ascii="Arial"/>
                <w:spacing w:val="-1"/>
                <w:sz w:val="18"/>
              </w:rPr>
              <w:t>-4.35</w:t>
            </w:r>
          </w:p>
        </w:tc>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right="106"/>
              <w:jc w:val="right"/>
              <w:rPr>
                <w:rFonts w:ascii="Arial" w:hAnsi="Arial" w:cs="Arial" w:eastAsia="Arial" w:hint="default"/>
                <w:sz w:val="18"/>
                <w:szCs w:val="18"/>
              </w:rPr>
            </w:pPr>
            <w:r>
              <w:rPr>
                <w:rFonts w:ascii="Arial"/>
                <w:spacing w:val="-1"/>
                <w:sz w:val="18"/>
              </w:rPr>
              <w:t>1.08</w:t>
            </w:r>
          </w:p>
        </w:tc>
        <w:tc>
          <w:tcPr>
            <w:tcW w:w="116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center"/>
              <w:rPr>
                <w:rFonts w:ascii="宋体" w:hAnsi="宋体" w:cs="宋体" w:eastAsia="宋体" w:hint="default"/>
                <w:sz w:val="18"/>
                <w:szCs w:val="18"/>
              </w:rPr>
            </w:pPr>
            <w:r>
              <w:rPr>
                <w:rFonts w:ascii="Arial" w:hAnsi="Arial" w:cs="Arial" w:eastAsia="Arial" w:hint="default"/>
                <w:sz w:val="18"/>
                <w:szCs w:val="18"/>
              </w:rPr>
              <w:t>-0.17</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69"/>
              <w:jc w:val="right"/>
              <w:rPr>
                <w:rFonts w:ascii="宋体" w:hAnsi="宋体" w:cs="宋体" w:eastAsia="宋体" w:hint="default"/>
                <w:sz w:val="18"/>
                <w:szCs w:val="18"/>
              </w:rPr>
            </w:pPr>
            <w:r>
              <w:rPr>
                <w:rFonts w:ascii="Arial" w:hAnsi="Arial" w:cs="Arial" w:eastAsia="Arial" w:hint="default"/>
                <w:sz w:val="18"/>
                <w:szCs w:val="18"/>
              </w:rPr>
              <w:t>0.04</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23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31"/>
              <w:jc w:val="right"/>
              <w:rPr>
                <w:rFonts w:ascii="宋体" w:hAnsi="宋体" w:cs="宋体" w:eastAsia="宋体" w:hint="default"/>
                <w:sz w:val="18"/>
                <w:szCs w:val="18"/>
              </w:rPr>
            </w:pPr>
            <w:r>
              <w:rPr>
                <w:rFonts w:ascii="Arial" w:hAnsi="Arial" w:cs="Arial" w:eastAsia="Arial" w:hint="default"/>
                <w:sz w:val="18"/>
                <w:szCs w:val="18"/>
              </w:rPr>
              <w:t>-0.17</w:t>
            </w:r>
            <w:r>
              <w:rPr>
                <w:rFonts w:ascii="Arial" w:hAnsi="Arial" w:cs="Arial" w:eastAsia="Arial" w:hint="default"/>
                <w:spacing w:val="-9"/>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69" w:right="0"/>
              <w:jc w:val="center"/>
              <w:rPr>
                <w:rFonts w:ascii="宋体" w:hAnsi="宋体" w:cs="宋体" w:eastAsia="宋体" w:hint="default"/>
                <w:sz w:val="18"/>
                <w:szCs w:val="18"/>
              </w:rPr>
            </w:pPr>
            <w:r>
              <w:rPr>
                <w:rFonts w:ascii="Arial" w:hAnsi="Arial" w:cs="Arial" w:eastAsia="Arial" w:hint="default"/>
                <w:sz w:val="18"/>
                <w:szCs w:val="18"/>
              </w:rPr>
              <w:t>0.04</w:t>
            </w:r>
            <w:r>
              <w:rPr>
                <w:rFonts w:ascii="Arial" w:hAnsi="Arial" w:cs="Arial" w:eastAsia="Arial" w:hint="default"/>
                <w:spacing w:val="-8"/>
                <w:sz w:val="18"/>
                <w:szCs w:val="18"/>
              </w:rPr>
              <w:t> </w:t>
            </w:r>
            <w:r>
              <w:rPr>
                <w:rFonts w:ascii="宋体" w:hAnsi="宋体" w:cs="宋体" w:eastAsia="宋体" w:hint="default"/>
                <w:sz w:val="18"/>
                <w:szCs w:val="18"/>
              </w:rPr>
              <w:t>元</w:t>
            </w:r>
            <w:r>
              <w:rPr>
                <w:rFonts w:ascii="Arial" w:hAnsi="Arial" w:cs="Arial" w:eastAsia="Arial" w:hint="default"/>
                <w:sz w:val="18"/>
                <w:szCs w:val="18"/>
              </w:rPr>
              <w:t>/</w:t>
            </w:r>
            <w:r>
              <w:rPr>
                <w:rFonts w:ascii="宋体" w:hAnsi="宋体" w:cs="宋体" w:eastAsia="宋体" w:hint="default"/>
                <w:sz w:val="18"/>
                <w:szCs w:val="18"/>
              </w:rPr>
              <w:t>股</w:t>
            </w:r>
          </w:p>
        </w:tc>
      </w:tr>
      <w:tr>
        <w:trPr>
          <w:trHeight w:val="639" w:hRule="exact"/>
        </w:trPr>
        <w:tc>
          <w:tcPr>
            <w:tcW w:w="681"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00" w:right="0"/>
              <w:jc w:val="left"/>
              <w:rPr>
                <w:rFonts w:ascii="黑体" w:hAnsi="黑体" w:cs="黑体" w:eastAsia="黑体" w:hint="default"/>
                <w:sz w:val="24"/>
                <w:szCs w:val="24"/>
              </w:rPr>
            </w:pPr>
            <w:r>
              <w:rPr>
                <w:rFonts w:ascii="黑体" w:hAnsi="黑体" w:cs="黑体" w:eastAsia="黑体" w:hint="default"/>
                <w:sz w:val="24"/>
                <w:szCs w:val="24"/>
              </w:rPr>
              <w:t>三</w:t>
            </w:r>
          </w:p>
        </w:tc>
        <w:tc>
          <w:tcPr>
            <w:tcW w:w="33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28"/>
              <w:ind w:left="240" w:right="0"/>
              <w:jc w:val="left"/>
              <w:rPr>
                <w:rFonts w:ascii="黑体" w:hAnsi="黑体" w:cs="黑体" w:eastAsia="黑体" w:hint="default"/>
                <w:sz w:val="24"/>
                <w:szCs w:val="24"/>
              </w:rPr>
            </w:pPr>
            <w:r>
              <w:rPr>
                <w:rFonts w:ascii="黑体" w:hAnsi="黑体" w:cs="黑体" w:eastAsia="黑体" w:hint="default"/>
                <w:sz w:val="24"/>
                <w:szCs w:val="24"/>
              </w:rPr>
              <w:t>会计政策变更相关补充资料</w:t>
            </w:r>
          </w:p>
        </w:tc>
        <w:tc>
          <w:tcPr>
            <w:tcW w:w="1106" w:type="dxa"/>
            <w:tcBorders>
              <w:top w:val="nil" w:sz="6" w:space="0" w:color="auto"/>
              <w:left w:val="nil" w:sz="6" w:space="0" w:color="auto"/>
              <w:bottom w:val="nil" w:sz="6" w:space="0" w:color="auto"/>
              <w:right w:val="nil" w:sz="6" w:space="0" w:color="auto"/>
            </w:tcBorders>
          </w:tcPr>
          <w:p>
            <w:pPr/>
          </w:p>
        </w:tc>
        <w:tc>
          <w:tcPr>
            <w:tcW w:w="1160" w:type="dxa"/>
            <w:tcBorders>
              <w:top w:val="nil" w:sz="6" w:space="0" w:color="auto"/>
              <w:left w:val="nil" w:sz="6" w:space="0" w:color="auto"/>
              <w:bottom w:val="nil" w:sz="6" w:space="0" w:color="auto"/>
              <w:right w:val="nil" w:sz="6" w:space="0" w:color="auto"/>
            </w:tcBorders>
          </w:tcPr>
          <w:p>
            <w:pPr/>
          </w:p>
        </w:tc>
        <w:tc>
          <w:tcPr>
            <w:tcW w:w="1168" w:type="dxa"/>
            <w:tcBorders>
              <w:top w:val="nil" w:sz="6" w:space="0" w:color="auto"/>
              <w:left w:val="nil" w:sz="6" w:space="0" w:color="auto"/>
              <w:bottom w:val="nil" w:sz="6" w:space="0" w:color="auto"/>
              <w:right w:val="nil" w:sz="6" w:space="0" w:color="auto"/>
            </w:tcBorders>
          </w:tcPr>
          <w:p>
            <w:pPr/>
          </w:p>
        </w:tc>
        <w:tc>
          <w:tcPr>
            <w:tcW w:w="1234" w:type="dxa"/>
            <w:tcBorders>
              <w:top w:val="nil" w:sz="6" w:space="0" w:color="auto"/>
              <w:left w:val="nil" w:sz="6" w:space="0" w:color="auto"/>
              <w:bottom w:val="nil" w:sz="6" w:space="0" w:color="auto"/>
              <w:right w:val="nil" w:sz="6" w:space="0" w:color="auto"/>
            </w:tcBorders>
          </w:tcPr>
          <w:p>
            <w:pPr/>
          </w:p>
        </w:tc>
        <w:tc>
          <w:tcPr>
            <w:tcW w:w="1092" w:type="dxa"/>
            <w:tcBorders>
              <w:top w:val="nil" w:sz="6" w:space="0" w:color="auto"/>
              <w:left w:val="nil" w:sz="6" w:space="0" w:color="auto"/>
              <w:bottom w:val="nil" w:sz="6" w:space="0" w:color="auto"/>
              <w:right w:val="nil" w:sz="6" w:space="0" w:color="auto"/>
            </w:tcBorders>
          </w:tcPr>
          <w:p>
            <w:pPr/>
          </w:p>
        </w:tc>
      </w:tr>
      <w:tr>
        <w:trPr>
          <w:trHeight w:val="1052" w:hRule="exact"/>
        </w:trPr>
        <w:tc>
          <w:tcPr>
            <w:tcW w:w="681" w:type="dxa"/>
            <w:tcBorders>
              <w:top w:val="nil" w:sz="6" w:space="0" w:color="auto"/>
              <w:left w:val="nil" w:sz="6" w:space="0" w:color="auto"/>
              <w:bottom w:val="nil" w:sz="6" w:space="0" w:color="auto"/>
              <w:right w:val="nil" w:sz="6" w:space="0" w:color="auto"/>
            </w:tcBorders>
          </w:tcPr>
          <w:p>
            <w:pPr/>
          </w:p>
        </w:tc>
        <w:tc>
          <w:tcPr>
            <w:tcW w:w="9136"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29"/>
              <w:ind w:left="240" w:right="0"/>
              <w:jc w:val="left"/>
              <w:rPr>
                <w:rFonts w:ascii="宋体" w:hAnsi="宋体" w:cs="宋体" w:eastAsia="宋体" w:hint="default"/>
                <w:sz w:val="22"/>
                <w:szCs w:val="22"/>
              </w:rPr>
            </w:pPr>
            <w:r>
              <w:rPr>
                <w:rFonts w:ascii="宋体" w:hAnsi="宋体" w:cs="宋体" w:eastAsia="宋体" w:hint="default"/>
                <w:sz w:val="22"/>
                <w:szCs w:val="22"/>
              </w:rPr>
              <w:t>本集团根据财政部</w:t>
            </w:r>
            <w:r>
              <w:rPr>
                <w:rFonts w:ascii="宋体" w:hAnsi="宋体" w:cs="宋体" w:eastAsia="宋体" w:hint="default"/>
                <w:spacing w:val="-56"/>
                <w:sz w:val="22"/>
                <w:szCs w:val="22"/>
              </w:rPr>
              <w:t> </w:t>
            </w:r>
            <w:r>
              <w:rPr>
                <w:rFonts w:ascii="Arial" w:hAnsi="Arial" w:cs="Arial" w:eastAsia="Arial" w:hint="default"/>
                <w:sz w:val="22"/>
                <w:szCs w:val="22"/>
              </w:rPr>
              <w:t>2014</w:t>
            </w:r>
            <w:r>
              <w:rPr>
                <w:rFonts w:ascii="Arial" w:hAnsi="Arial" w:cs="Arial" w:eastAsia="Arial" w:hint="default"/>
                <w:spacing w:val="-7"/>
                <w:sz w:val="22"/>
                <w:szCs w:val="22"/>
              </w:rPr>
              <w:t> </w:t>
            </w:r>
            <w:r>
              <w:rPr>
                <w:rFonts w:ascii="宋体" w:hAnsi="宋体" w:cs="宋体" w:eastAsia="宋体" w:hint="default"/>
                <w:spacing w:val="-5"/>
                <w:sz w:val="22"/>
                <w:szCs w:val="22"/>
              </w:rPr>
              <w:t>年发布的《企业会计准则第</w:t>
            </w:r>
            <w:r>
              <w:rPr>
                <w:rFonts w:ascii="宋体" w:hAnsi="宋体" w:cs="宋体" w:eastAsia="宋体" w:hint="default"/>
                <w:spacing w:val="-55"/>
                <w:sz w:val="22"/>
                <w:szCs w:val="22"/>
              </w:rPr>
              <w:t> </w:t>
            </w:r>
            <w:r>
              <w:rPr>
                <w:rFonts w:ascii="Arial" w:hAnsi="Arial" w:cs="Arial" w:eastAsia="Arial" w:hint="default"/>
                <w:sz w:val="22"/>
                <w:szCs w:val="22"/>
              </w:rPr>
              <w:t>2</w:t>
            </w:r>
            <w:r>
              <w:rPr>
                <w:rFonts w:ascii="Arial" w:hAnsi="Arial" w:cs="Arial" w:eastAsia="Arial" w:hint="default"/>
                <w:spacing w:val="-7"/>
                <w:sz w:val="22"/>
                <w:szCs w:val="22"/>
              </w:rPr>
              <w:t> </w:t>
            </w:r>
            <w:r>
              <w:rPr>
                <w:rFonts w:ascii="宋体" w:hAnsi="宋体" w:cs="宋体" w:eastAsia="宋体" w:hint="default"/>
                <w:spacing w:val="-4"/>
                <w:sz w:val="22"/>
                <w:szCs w:val="22"/>
              </w:rPr>
              <w:t>号——长期股权投资》等八项</w:t>
            </w:r>
          </w:p>
          <w:p>
            <w:pPr>
              <w:pStyle w:val="TableParagraph"/>
              <w:spacing w:line="240" w:lineRule="auto" w:before="8"/>
              <w:ind w:left="240" w:right="0"/>
              <w:jc w:val="left"/>
              <w:rPr>
                <w:rFonts w:ascii="宋体" w:hAnsi="宋体" w:cs="宋体" w:eastAsia="宋体" w:hint="default"/>
                <w:sz w:val="22"/>
                <w:szCs w:val="22"/>
              </w:rPr>
            </w:pPr>
            <w:r>
              <w:rPr>
                <w:rFonts w:ascii="宋体" w:hAnsi="宋体" w:cs="宋体" w:eastAsia="宋体" w:hint="default"/>
                <w:sz w:val="22"/>
                <w:szCs w:val="22"/>
              </w:rPr>
              <w:t>会计准则变更了相关会计政策并对 </w:t>
            </w:r>
            <w:r>
              <w:rPr>
                <w:rFonts w:ascii="Arial" w:hAnsi="Arial" w:cs="Arial" w:eastAsia="Arial" w:hint="default"/>
                <w:sz w:val="22"/>
                <w:szCs w:val="22"/>
              </w:rPr>
              <w:t>2013</w:t>
            </w:r>
            <w:r>
              <w:rPr>
                <w:rFonts w:ascii="Arial" w:hAnsi="Arial" w:cs="Arial" w:eastAsia="Arial" w:hint="default"/>
                <w:spacing w:val="-12"/>
                <w:sz w:val="22"/>
                <w:szCs w:val="22"/>
              </w:rPr>
              <w:t> </w:t>
            </w:r>
            <w:r>
              <w:rPr>
                <w:rFonts w:ascii="宋体" w:hAnsi="宋体" w:cs="宋体" w:eastAsia="宋体" w:hint="default"/>
                <w:sz w:val="22"/>
                <w:szCs w:val="22"/>
              </w:rPr>
              <w:t>年度财务报表进行了追溯重述</w:t>
            </w:r>
            <w:r>
              <w:rPr>
                <w:rFonts w:ascii="Arial" w:hAnsi="Arial" w:cs="Arial" w:eastAsia="Arial" w:hint="default"/>
                <w:sz w:val="22"/>
                <w:szCs w:val="22"/>
              </w:rPr>
              <w:t>(</w:t>
            </w:r>
            <w:r>
              <w:rPr>
                <w:rFonts w:ascii="宋体" w:hAnsi="宋体" w:cs="宋体" w:eastAsia="宋体" w:hint="default"/>
                <w:sz w:val="22"/>
                <w:szCs w:val="22"/>
              </w:rPr>
              <w:t>详见财务报</w:t>
            </w:r>
          </w:p>
          <w:p>
            <w:pPr>
              <w:pStyle w:val="TableParagraph"/>
              <w:spacing w:line="240" w:lineRule="auto" w:before="8"/>
              <w:ind w:left="240" w:right="0"/>
              <w:jc w:val="left"/>
              <w:rPr>
                <w:rFonts w:ascii="宋体" w:hAnsi="宋体" w:cs="宋体" w:eastAsia="宋体" w:hint="default"/>
                <w:sz w:val="22"/>
                <w:szCs w:val="22"/>
              </w:rPr>
            </w:pPr>
            <w:r>
              <w:rPr>
                <w:rFonts w:ascii="宋体" w:hAnsi="宋体" w:cs="宋体" w:eastAsia="宋体" w:hint="default"/>
                <w:sz w:val="22"/>
                <w:szCs w:val="22"/>
              </w:rPr>
              <w:t>表附注二</w:t>
            </w:r>
            <w:r>
              <w:rPr>
                <w:rFonts w:ascii="Arial" w:hAnsi="Arial" w:cs="Arial" w:eastAsia="Arial" w:hint="default"/>
                <w:sz w:val="22"/>
                <w:szCs w:val="22"/>
              </w:rPr>
              <w:t>(30))</w:t>
            </w:r>
            <w:r>
              <w:rPr>
                <w:rFonts w:ascii="宋体" w:hAnsi="宋体" w:cs="宋体" w:eastAsia="宋体" w:hint="default"/>
                <w:sz w:val="22"/>
                <w:szCs w:val="22"/>
              </w:rPr>
              <w:t>，并同时列报了</w:t>
            </w:r>
            <w:r>
              <w:rPr>
                <w:rFonts w:ascii="宋体" w:hAnsi="宋体" w:cs="宋体" w:eastAsia="宋体" w:hint="default"/>
                <w:spacing w:val="-57"/>
                <w:sz w:val="22"/>
                <w:szCs w:val="22"/>
              </w:rPr>
              <w:t> </w:t>
            </w:r>
            <w:r>
              <w:rPr>
                <w:rFonts w:ascii="Arial" w:hAnsi="Arial" w:cs="Arial" w:eastAsia="Arial" w:hint="default"/>
                <w:sz w:val="22"/>
                <w:szCs w:val="22"/>
              </w:rPr>
              <w:t>2013</w:t>
            </w:r>
            <w:r>
              <w:rPr>
                <w:rFonts w:ascii="Arial" w:hAnsi="Arial" w:cs="Arial" w:eastAsia="Arial" w:hint="default"/>
                <w:spacing w:val="-8"/>
                <w:sz w:val="22"/>
                <w:szCs w:val="22"/>
              </w:rPr>
              <w:t> </w:t>
            </w:r>
            <w:r>
              <w:rPr>
                <w:rFonts w:ascii="宋体" w:hAnsi="宋体" w:cs="宋体" w:eastAsia="宋体" w:hint="default"/>
                <w:sz w:val="22"/>
                <w:szCs w:val="22"/>
              </w:rPr>
              <w:t>年</w:t>
            </w:r>
            <w:r>
              <w:rPr>
                <w:rFonts w:ascii="宋体" w:hAnsi="宋体" w:cs="宋体" w:eastAsia="宋体" w:hint="default"/>
                <w:spacing w:val="-57"/>
                <w:sz w:val="22"/>
                <w:szCs w:val="22"/>
              </w:rPr>
              <w:t> </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月</w:t>
            </w:r>
            <w:r>
              <w:rPr>
                <w:rFonts w:ascii="宋体" w:hAnsi="宋体" w:cs="宋体" w:eastAsia="宋体" w:hint="default"/>
                <w:spacing w:val="-57"/>
                <w:sz w:val="22"/>
                <w:szCs w:val="22"/>
              </w:rPr>
              <w:t> </w:t>
            </w:r>
            <w:r>
              <w:rPr>
                <w:rFonts w:ascii="Arial" w:hAnsi="Arial" w:cs="Arial" w:eastAsia="Arial" w:hint="default"/>
                <w:sz w:val="22"/>
                <w:szCs w:val="22"/>
              </w:rPr>
              <w:t>1</w:t>
            </w:r>
            <w:r>
              <w:rPr>
                <w:rFonts w:ascii="Arial" w:hAnsi="Arial" w:cs="Arial" w:eastAsia="Arial" w:hint="default"/>
                <w:spacing w:val="-8"/>
                <w:sz w:val="22"/>
                <w:szCs w:val="22"/>
              </w:rPr>
              <w:t> </w:t>
            </w:r>
            <w:r>
              <w:rPr>
                <w:rFonts w:ascii="宋体" w:hAnsi="宋体" w:cs="宋体" w:eastAsia="宋体" w:hint="default"/>
                <w:sz w:val="22"/>
                <w:szCs w:val="22"/>
              </w:rPr>
              <w:t>日的合并及公司资产负债表。</w:t>
            </w:r>
          </w:p>
        </w:tc>
      </w:tr>
    </w:tbl>
    <w:p>
      <w:pPr>
        <w:spacing w:after="0" w:line="240" w:lineRule="auto"/>
        <w:jc w:val="left"/>
        <w:rPr>
          <w:rFonts w:ascii="宋体" w:hAnsi="宋体" w:cs="宋体" w:eastAsia="宋体" w:hint="default"/>
          <w:sz w:val="22"/>
          <w:szCs w:val="22"/>
        </w:rPr>
        <w:sectPr>
          <w:pgSz w:w="11910" w:h="16840"/>
          <w:pgMar w:header="886" w:footer="977" w:top="2020" w:bottom="1160" w:left="820" w:right="0"/>
        </w:sectPr>
      </w:pPr>
    </w:p>
    <w:p>
      <w:pPr>
        <w:spacing w:before="23"/>
        <w:ind w:left="5924"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3286" w:right="0"/>
        <w:jc w:val="left"/>
        <w:rPr>
          <w:b w:val="0"/>
          <w:bCs w:val="0"/>
        </w:rPr>
      </w:pPr>
      <w:bookmarkStart w:name="第十二节 备查文件目录" w:id="147"/>
      <w:bookmarkEnd w:id="147"/>
      <w:r>
        <w:rPr>
          <w:b w:val="0"/>
          <w:bCs w:val="0"/>
        </w:rPr>
      </w:r>
      <w:bookmarkStart w:name="_bookmark11" w:id="148"/>
      <w:bookmarkEnd w:id="148"/>
      <w:r>
        <w:rPr>
          <w:b w:val="0"/>
          <w:bCs w:val="0"/>
        </w:rPr>
      </w:r>
      <w:r>
        <w:rPr/>
        <w:t>第十二节</w:t>
      </w:r>
      <w:r>
        <w:rPr>
          <w:spacing w:val="-8"/>
        </w:rPr>
        <w:t> </w:t>
      </w:r>
      <w:r>
        <w:rPr/>
        <w:t>备查文件目录</w:t>
      </w:r>
      <w:r>
        <w:rPr>
          <w:b w:val="0"/>
          <w:bCs w:val="0"/>
        </w:rPr>
      </w:r>
    </w:p>
    <w:p>
      <w:pPr>
        <w:spacing w:line="240" w:lineRule="auto" w:before="5"/>
        <w:rPr>
          <w:rFonts w:ascii="宋体" w:hAnsi="宋体" w:cs="宋体" w:eastAsia="宋体" w:hint="default"/>
          <w:b/>
          <w:bCs/>
          <w:sz w:val="42"/>
          <w:szCs w:val="42"/>
        </w:rPr>
      </w:pPr>
    </w:p>
    <w:p>
      <w:pPr>
        <w:pStyle w:val="BodyText"/>
        <w:spacing w:line="314" w:lineRule="auto"/>
        <w:ind w:right="2878"/>
        <w:jc w:val="left"/>
      </w:pPr>
      <w:r>
        <w:rPr/>
        <w:t>公司在办公地点备置有完整、齐备的下列文件： </w:t>
      </w:r>
      <w:r>
        <w:rPr>
          <w:rFonts w:ascii="宋体" w:hAnsi="宋体" w:cs="宋体" w:eastAsia="宋体" w:hint="default"/>
        </w:rPr>
        <w:t>1</w:t>
      </w:r>
      <w:r>
        <w:rPr/>
        <w:t>、载有公司负责人、主管会计工作负责人、会计机构负责人签名并盖章的会计报表。</w:t>
      </w:r>
    </w:p>
    <w:p>
      <w:pPr>
        <w:pStyle w:val="BodyText"/>
        <w:spacing w:line="240" w:lineRule="auto" w:before="19"/>
        <w:ind w:right="0"/>
        <w:jc w:val="left"/>
      </w:pPr>
      <w:r>
        <w:rPr>
          <w:rFonts w:ascii="宋体" w:hAnsi="宋体" w:cs="宋体" w:eastAsia="宋体" w:hint="default"/>
        </w:rPr>
        <w:t>2</w:t>
      </w:r>
      <w:r>
        <w:rPr/>
        <w:t>、载有普华永道中天会计师事务所</w:t>
      </w:r>
      <w:r>
        <w:rPr>
          <w:rFonts w:ascii="宋体" w:hAnsi="宋体" w:cs="宋体" w:eastAsia="宋体" w:hint="default"/>
        </w:rPr>
        <w:t>(</w:t>
      </w:r>
      <w:r>
        <w:rPr/>
        <w:t>特殊普通合伙</w:t>
      </w:r>
      <w:r>
        <w:rPr>
          <w:rFonts w:ascii="宋体" w:hAnsi="宋体" w:cs="宋体" w:eastAsia="宋体" w:hint="default"/>
        </w:rPr>
        <w:t>)</w:t>
      </w:r>
      <w:r>
        <w:rPr/>
        <w:t>盖章、注册会计师签名并盖章的审计报告原件。</w:t>
      </w:r>
    </w:p>
    <w:p>
      <w:pPr>
        <w:pStyle w:val="BodyText"/>
        <w:spacing w:line="314" w:lineRule="auto" w:before="84"/>
        <w:ind w:right="0"/>
        <w:jc w:val="left"/>
      </w:pPr>
      <w:r>
        <w:rPr>
          <w:rFonts w:ascii="宋体" w:hAnsi="宋体" w:cs="宋体" w:eastAsia="宋体" w:hint="default"/>
          <w:spacing w:val="-16"/>
        </w:rPr>
        <w:t>3</w:t>
      </w:r>
      <w:r>
        <w:rPr>
          <w:spacing w:val="-16"/>
        </w:rPr>
        <w:t>、报告期内在《证券时报》、《中国证券报》、《上海证券报》、《证券日报》、巨潮资讯网上公开披露过所有</w:t>
      </w:r>
      <w:r>
        <w:rPr>
          <w:spacing w:val="-71"/>
        </w:rPr>
        <w:t> </w:t>
      </w:r>
      <w:r>
        <w:rPr>
          <w:spacing w:val="-71"/>
        </w:rPr>
      </w:r>
      <w:r>
        <w:rPr/>
        <w:t>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314" w:lineRule="auto"/>
        <w:ind w:left="8008" w:right="1113" w:hanging="735"/>
        <w:jc w:val="left"/>
      </w:pPr>
      <w:r>
        <w:rPr/>
        <w:t>苏宁云商集团股份有限公司 董事长：张近东</w:t>
      </w:r>
    </w:p>
    <w:p>
      <w:pPr>
        <w:pStyle w:val="BodyText"/>
        <w:spacing w:line="240" w:lineRule="auto" w:before="19"/>
        <w:ind w:left="0" w:right="1130"/>
        <w:jc w:val="right"/>
      </w:pPr>
      <w:r>
        <w:rPr/>
        <w:t>二零一五年三月二十九日</w:t>
      </w:r>
    </w:p>
    <w:sectPr>
      <w:headerReference w:type="default" r:id="rId95"/>
      <w:footerReference w:type="default" r:id="rId96"/>
      <w:pgSz w:w="11910" w:h="16840"/>
      <w:pgMar w:header="0" w:footer="977" w:top="780" w:bottom="1160" w:left="980" w:right="0"/>
      <w:pgNumType w:start="27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 w:name="Symbol">
    <w:altName w:val="Symbol"/>
    <w:charset w:val="2"/>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936" type="#_x0000_t75" stroked="false">
          <v:imagedata r:id="rId1" o:title=""/>
        </v:shape>
      </w:pict>
    </w:r>
    <w:r>
      <w:rPr/>
      <w:pict>
        <v:shape style="position:absolute;margin-left:533.179993pt;margin-top:795.517944pt;width:6.5pt;height:11pt;mso-position-horizontal-relative:page;mso-position-vertical-relative:page;z-index:-18169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816312" type="#_x0000_t75" stroked="false">
          <v:imagedata r:id="rId1" o:title=""/>
        </v:shape>
      </w:pict>
    </w:r>
    <w:r>
      <w:rPr/>
      <w:pict>
        <v:shape style="position:absolute;margin-left:758.97998pt;margin-top:535.357971pt;width:13pt;height:11pt;mso-position-horizontal-relative:page;mso-position-vertical-relative:page;z-index:-18162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144" type="#_x0000_t75" stroked="false">
          <v:imagedata r:id="rId1" o:title=""/>
        </v:shape>
      </w:pict>
    </w:r>
    <w:r>
      <w:rPr/>
      <w:pict>
        <v:shape style="position:absolute;margin-left:527.679993pt;margin-top:781.957947pt;width:13pt;height:11pt;mso-position-horizontal-relative:page;mso-position-vertical-relative:page;z-index:-18161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88</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096" type="#_x0000_t75" stroked="false">
          <v:imagedata r:id="rId1" o:title=""/>
        </v:shape>
      </w:pict>
    </w:r>
    <w:r>
      <w:rPr/>
      <w:pict>
        <v:shape style="position:absolute;margin-left:524.179993pt;margin-top:781.957947pt;width:15.5pt;height:11pt;mso-position-horizontal-relative:page;mso-position-vertical-relative:page;z-index:-181607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048" type="#_x0000_t75" stroked="false">
          <v:imagedata r:id="rId1" o:title=""/>
        </v:shape>
      </w:pict>
    </w:r>
    <w:r>
      <w:rPr/>
      <w:pict>
        <v:shape style="position:absolute;margin-left:523.179993pt;margin-top:781.957947pt;width:17.5pt;height:11pt;mso-position-horizontal-relative:page;mso-position-vertical-relative:page;z-index:-18160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15976" type="#_x0000_t75" stroked="false">
          <v:imagedata r:id="rId1" o:titl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15952" type="#_x0000_t75" stroked="false">
          <v:imagedata r:id="rId1" o:title=""/>
        </v:shape>
      </w:pict>
    </w:r>
    <w:r>
      <w:rPr/>
      <w:pict>
        <v:shape style="position:absolute;margin-left:491.540009pt;margin-top:781.827148pt;width:18.95pt;height:11pt;mso-position-horizontal-relative:page;mso-position-vertical-relative:page;z-index:-181592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122</w:t>
                </w:r>
                <w:r>
                  <w:rPr/>
                  <w:fldChar w:fldCharType="end"/>
                </w:r>
                <w:r>
                  <w:rPr>
                    <w:rFonts w:ascii="Arial"/>
                    <w:spacing w:val="-1"/>
                    <w:sz w:val="18"/>
                  </w:rPr>
                </w:r>
                <w:r>
                  <w:rPr>
                    <w:rFonts w:ascii="Arial"/>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15904" type="#_x0000_t75" stroked="false">
          <v:imagedata r:id="rId1" o:title=""/>
        </v:shape>
      </w:pict>
    </w:r>
    <w:r>
      <w:rPr/>
      <w:pict>
        <v:shape style="position:absolute;margin-left:506.040009pt;margin-top:803.067139pt;width:16.95pt;height:11pt;mso-position-horizontal-relative:page;mso-position-vertical-relative:page;z-index:-1815880"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124</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15856" type="#_x0000_t75" stroked="false">
          <v:imagedata r:id="rId1" o:title=""/>
        </v:shape>
      </w:pict>
    </w:r>
    <w:r>
      <w:rPr/>
      <w:pict>
        <v:shape style="position:absolute;margin-left:506.040009pt;margin-top:781.827148pt;width:16.95pt;height:11pt;mso-position-horizontal-relative:page;mso-position-vertical-relative:page;z-index:-181583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125</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15808" type="#_x0000_t75" stroked="false">
          <v:imagedata r:id="rId1" o:title=""/>
        </v:shape>
      </w:pict>
    </w:r>
    <w:r>
      <w:rPr/>
      <w:pict>
        <v:shape style="position:absolute;margin-left:506.040009pt;margin-top:771.627136pt;width:16.95pt;height:11pt;mso-position-horizontal-relative:page;mso-position-vertical-relative:page;z-index:-181578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126</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1815736" type="#_x0000_t75" stroked="false">
          <v:imagedata r:id="rId1" o:title=""/>
        </v:shape>
      </w:pict>
    </w:r>
    <w:r>
      <w:rPr/>
      <w:pict>
        <v:shape style="position:absolute;margin-left:754.859985pt;margin-top:546.627197pt;width:16.95pt;height:11pt;mso-position-horizontal-relative:page;mso-position-vertical-relative:page;z-index:-181571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127</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888" type="#_x0000_t75" stroked="false">
          <v:imagedata r:id="rId1" o:title=""/>
        </v:shape>
      </w:pict>
    </w:r>
    <w:r>
      <w:rPr/>
      <w:pict>
        <v:shape style="position:absolute;margin-left:532.179993pt;margin-top:781.957947pt;width:8.5pt;height:11pt;mso-position-horizontal-relative:page;mso-position-vertical-relative:page;z-index:-181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179993pt;margin-top:556.940002pt;width:67.5pt;height:38.5pt;mso-position-horizontal-relative:page;mso-position-vertical-relative:page;z-index:-1815688" type="#_x0000_t75" stroked="false">
          <v:imagedata r:id="rId1" o:title=""/>
        </v:shape>
      </w:pict>
    </w:r>
    <w:r>
      <w:rPr/>
      <w:pict>
        <v:shape style="position:absolute;margin-left:754.859985pt;margin-top:525.387146pt;width:16.95pt;height:11pt;mso-position-horizontal-relative:page;mso-position-vertical-relative:page;z-index:-181566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128</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940002pt;margin-top:803.179993pt;width:67.5pt;height:38.5pt;mso-position-horizontal-relative:page;mso-position-vertical-relative:page;z-index:-1815640" type="#_x0000_t75" stroked="false">
          <v:imagedata r:id="rId1" o:title=""/>
        </v:shape>
      </w:pict>
    </w:r>
    <w:r>
      <w:rPr/>
      <w:pict>
        <v:shape style="position:absolute;margin-left:506.040009pt;margin-top:792.867188pt;width:16.95pt;height:11pt;mso-position-horizontal-relative:page;mso-position-vertical-relative:page;z-index:-1815616"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129</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5568" type="#_x0000_t75" stroked="false">
          <v:imagedata r:id="rId1" o:title=""/>
        </v:shape>
      </w:pict>
    </w:r>
    <w:r>
      <w:rPr/>
      <w:pict>
        <v:shape style="position:absolute;margin-left:506.420013pt;margin-top:782.147156pt;width:18.95pt;height:11pt;mso-position-horizontal-relative:page;mso-position-vertical-relative:page;z-index:-18155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130</w:t>
                </w:r>
                <w:r>
                  <w:rPr/>
                  <w:fldChar w:fldCharType="end"/>
                </w:r>
                <w:r>
                  <w:rPr>
                    <w:rFonts w:ascii="Arial"/>
                    <w:spacing w:val="-1"/>
                    <w:sz w:val="18"/>
                  </w:rPr>
                </w:r>
                <w:r>
                  <w:rPr>
                    <w:rFonts w:ascii="Arial"/>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5496" type="#_x0000_t75" stroked="false">
          <v:imagedata r:id="rId1" o:title=""/>
        </v:shape>
      </w:pict>
    </w:r>
    <w:r>
      <w:rPr/>
      <w:pict>
        <v:shape style="position:absolute;margin-left:790.039978pt;margin-top:549.087158pt;width:16.95pt;height:11pt;mso-position-horizontal-relative:page;mso-position-vertical-relative:page;z-index:-1815472"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157</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5448" type="#_x0000_t75" stroked="false">
          <v:imagedata r:id="rId1" o:title=""/>
        </v:shape>
      </w:pict>
    </w:r>
    <w:r>
      <w:rPr/>
      <w:pict>
        <v:shape style="position:absolute;margin-left:790.039978pt;margin-top:535.467163pt;width:16.95pt;height:11pt;mso-position-horizontal-relative:page;mso-position-vertical-relative:page;z-index:-1815424"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158</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5376" type="#_x0000_t75" stroked="false">
          <v:imagedata r:id="rId1" o:title=""/>
        </v:shape>
      </w:pict>
    </w:r>
    <w:r>
      <w:rPr/>
      <w:pict>
        <v:shape style="position:absolute;margin-left:506.420013pt;margin-top:771.827148pt;width:18.95pt;height:11pt;mso-position-horizontal-relative:page;mso-position-vertical-relative:page;z-index:-18153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159</w:t>
                </w:r>
                <w:r>
                  <w:rPr/>
                  <w:fldChar w:fldCharType="end"/>
                </w:r>
                <w:r>
                  <w:rPr>
                    <w:rFonts w:ascii="Arial"/>
                    <w:spacing w:val="-1"/>
                    <w:sz w:val="18"/>
                  </w:rPr>
                </w:r>
                <w:r>
                  <w:rPr>
                    <w:rFonts w:ascii="Arial"/>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5304" type="#_x0000_t75" stroked="false">
          <v:imagedata r:id="rId1" o:title=""/>
        </v:shape>
      </w:pict>
    </w:r>
    <w:r>
      <w:rPr/>
      <w:pict>
        <v:shape style="position:absolute;margin-left:753.039978pt;margin-top:549.087158pt;width:18.95pt;height:11pt;mso-position-horizontal-relative:page;mso-position-vertical-relative:page;z-index:-181528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178</w:t>
                </w:r>
                <w:r>
                  <w:rPr/>
                  <w:fldChar w:fldCharType="end"/>
                </w:r>
                <w:r>
                  <w:rPr>
                    <w:rFonts w:ascii="Arial"/>
                    <w:spacing w:val="-1"/>
                    <w:sz w:val="18"/>
                  </w:rPr>
                </w:r>
                <w:r>
                  <w:rPr>
                    <w:rFonts w:ascii="Arial"/>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5232" type="#_x0000_t75" stroked="false">
          <v:imagedata r:id="rId1" o:title=""/>
        </v:shape>
      </w:pict>
    </w:r>
    <w:r>
      <w:rPr/>
      <w:pict>
        <v:shape style="position:absolute;margin-left:506.420013pt;margin-top:782.147156pt;width:18.95pt;height:11pt;mso-position-horizontal-relative:page;mso-position-vertical-relative:page;z-index:-181520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180</w:t>
                </w:r>
                <w:r>
                  <w:rPr/>
                  <w:fldChar w:fldCharType="end"/>
                </w:r>
                <w:r>
                  <w:rPr>
                    <w:rFonts w:ascii="Arial"/>
                    <w:spacing w:val="-1"/>
                    <w:sz w:val="18"/>
                  </w:rPr>
                </w:r>
                <w:r>
                  <w:rPr>
                    <w:rFonts w:ascii="Arial"/>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792" type="#_x0000_t75" stroked="false">
          <v:imagedata r:id="rId1" o:title=""/>
        </v:shape>
      </w:pict>
    </w:r>
    <w:r>
      <w:rPr/>
      <w:pict>
        <v:shape style="position:absolute;margin-left:494.380005pt;margin-top:781.957947pt;width:13pt;height:11pt;mso-position-horizontal-relative:page;mso-position-vertical-relative:page;z-index:-181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5136" type="#_x0000_t75" stroked="false">
          <v:imagedata r:id="rId1" o:title=""/>
        </v:shape>
      </w:pict>
    </w:r>
    <w:r>
      <w:rPr/>
      <w:pict>
        <v:shape style="position:absolute;margin-left:789.039978pt;margin-top:535.467163pt;width:18.95pt;height:11pt;mso-position-horizontal-relative:page;mso-position-vertical-relative:page;z-index:-181511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185</w:t>
                </w:r>
                <w:r>
                  <w:rPr/>
                  <w:fldChar w:fldCharType="end"/>
                </w:r>
                <w:r>
                  <w:rPr>
                    <w:rFonts w:ascii="Arial"/>
                    <w:spacing w:val="-1"/>
                    <w:sz w:val="18"/>
                  </w:rPr>
                </w:r>
                <w:r>
                  <w:rPr>
                    <w:rFonts w:ascii="Arial"/>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5064" type="#_x0000_t75" stroked="false">
          <v:imagedata r:id="rId1" o:title=""/>
        </v:shape>
      </w:pict>
    </w:r>
    <w:r>
      <w:rPr/>
      <w:pict>
        <v:shape style="position:absolute;margin-left:506.420013pt;margin-top:782.147156pt;width:18.95pt;height:11pt;mso-position-horizontal-relative:page;mso-position-vertical-relative:page;z-index:-181504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187</w:t>
                </w:r>
                <w:r>
                  <w:rPr/>
                  <w:fldChar w:fldCharType="end"/>
                </w:r>
                <w:r>
                  <w:rPr>
                    <w:rFonts w:ascii="Arial"/>
                    <w:spacing w:val="-1"/>
                    <w:sz w:val="18"/>
                  </w:rPr>
                </w:r>
                <w:r>
                  <w:rPr>
                    <w:rFonts w:ascii="Arial"/>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4992" type="#_x0000_t75" stroked="false">
          <v:imagedata r:id="rId1" o:title=""/>
        </v:shape>
      </w:pict>
    </w:r>
    <w:r>
      <w:rPr/>
      <w:pict>
        <v:shape style="position:absolute;margin-left:789.039978pt;margin-top:535.467163pt;width:18.95pt;height:11pt;mso-position-horizontal-relative:page;mso-position-vertical-relative:page;z-index:-1814968"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189</w:t>
                </w:r>
                <w:r>
                  <w:rPr/>
                  <w:fldChar w:fldCharType="end"/>
                </w:r>
                <w:r>
                  <w:rPr>
                    <w:rFonts w:ascii="Arial"/>
                    <w:spacing w:val="-1"/>
                    <w:sz w:val="18"/>
                  </w:rPr>
                </w:r>
                <w:r>
                  <w:rPr>
                    <w:rFonts w:ascii="Arial"/>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920" type="#_x0000_t75" stroked="false">
          <v:imagedata r:id="rId1" o:title=""/>
        </v:shape>
      </w:pict>
    </w:r>
    <w:r>
      <w:rPr/>
      <w:pict>
        <v:shape style="position:absolute;margin-left:506.420013pt;margin-top:782.147156pt;width:18.95pt;height:11pt;mso-position-horizontal-relative:page;mso-position-vertical-relative:page;z-index:-181489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193</w:t>
                </w:r>
                <w:r>
                  <w:rPr/>
                  <w:fldChar w:fldCharType="end"/>
                </w:r>
                <w:r>
                  <w:rPr>
                    <w:rFonts w:ascii="Arial"/>
                    <w:spacing w:val="-1"/>
                    <w:sz w:val="18"/>
                  </w:rPr>
                </w:r>
                <w:r>
                  <w:rPr>
                    <w:rFonts w:ascii="Arial"/>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872" type="#_x0000_t75" stroked="false">
          <v:imagedata r:id="rId1" o:title=""/>
        </v:shape>
      </w:pict>
    </w:r>
    <w:r>
      <w:rPr/>
      <w:pict>
        <v:shape style="position:absolute;margin-left:507.420013pt;margin-top:782.147156pt;width:16.95pt;height:11pt;mso-position-horizontal-relative:page;mso-position-vertical-relative:page;z-index:-1814848" type="#_x0000_t202" filled="false" stroked="false">
          <v:textbox inset="0,0,0,0">
            <w:txbxContent>
              <w:p>
                <w:pPr>
                  <w:spacing w:line="204" w:lineRule="exact" w:before="0"/>
                  <w:ind w:left="20" w:right="0" w:firstLine="0"/>
                  <w:jc w:val="left"/>
                  <w:rPr>
                    <w:rFonts w:ascii="Arial" w:hAnsi="Arial" w:cs="Arial" w:eastAsia="Arial" w:hint="default"/>
                    <w:sz w:val="18"/>
                    <w:szCs w:val="18"/>
                  </w:rPr>
                </w:pPr>
                <w:r>
                  <w:rPr>
                    <w:rFonts w:ascii="Arial"/>
                    <w:sz w:val="18"/>
                  </w:rPr>
                  <w:t>200</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824" type="#_x0000_t75" stroked="false">
          <v:imagedata r:id="rId1" o:title=""/>
        </v:shape>
      </w:pict>
    </w:r>
    <w:r>
      <w:rPr/>
      <w:pict>
        <v:shape style="position:absolute;margin-left:506.420013pt;margin-top:782.147156pt;width:18.95pt;height:11pt;mso-position-horizontal-relative:page;mso-position-vertical-relative:page;z-index:-1814800"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201</w:t>
                </w:r>
                <w:r>
                  <w:rPr/>
                  <w:fldChar w:fldCharType="end"/>
                </w:r>
                <w:r>
                  <w:rPr>
                    <w:rFonts w:ascii="Arial"/>
                    <w:spacing w:val="-1"/>
                    <w:sz w:val="18"/>
                  </w:rPr>
                </w:r>
                <w:r>
                  <w:rPr>
                    <w:rFonts w:ascii="Arial"/>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776" type="#_x0000_t75" stroked="false">
          <v:imagedata r:id="rId1" o:title=""/>
        </v:shape>
      </w:pict>
    </w:r>
    <w:r>
      <w:rPr/>
      <w:pict>
        <v:shape style="position:absolute;margin-left:506.420013pt;margin-top:782.147156pt;width:18.95pt;height:11pt;mso-position-horizontal-relative:page;mso-position-vertical-relative:page;z-index:-181475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208</w:t>
                </w:r>
                <w:r>
                  <w:rPr/>
                  <w:fldChar w:fldCharType="end"/>
                </w:r>
                <w:r>
                  <w:rPr>
                    <w:rFonts w:ascii="Arial"/>
                    <w:spacing w:val="-1"/>
                    <w:sz w:val="18"/>
                  </w:rPr>
                </w:r>
                <w:r>
                  <w:rPr>
                    <w:rFonts w:ascii="Arial"/>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728" type="#_x0000_t75" stroked="false">
          <v:imagedata r:id="rId1" o:title=""/>
        </v:shape>
      </w:pict>
    </w:r>
    <w:r>
      <w:rPr/>
      <w:pict>
        <v:shape style="position:absolute;margin-left:506.420013pt;margin-top:785.387146pt;width:19pt;height:11pt;mso-position-horizontal-relative:page;mso-position-vertical-relative:page;z-index:-181470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212</w:t>
                </w:r>
                <w:r>
                  <w:rPr/>
                  <w:fldChar w:fldCharType="end"/>
                </w:r>
                <w:r>
                  <w:rPr>
                    <w:rFonts w:ascii="Arial"/>
                    <w:spacing w:val="-1"/>
                    <w:sz w:val="18"/>
                  </w:rPr>
                </w:r>
                <w:r>
                  <w:rPr>
                    <w:rFonts w:ascii="Arial"/>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816696" type="#_x0000_t75" stroked="false">
          <v:imagedata r:id="rId1" o:title=""/>
        </v:shape>
      </w:pict>
    </w:r>
    <w:r>
      <w:rPr/>
      <w:pict>
        <v:shape style="position:absolute;margin-left:758.97998pt;margin-top:535.357971pt;width:13pt;height:11pt;mso-position-horizontal-relative:page;mso-position-vertical-relative:page;z-index:-18166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656" type="#_x0000_t75" stroked="false">
          <v:imagedata r:id="rId1" o:title=""/>
        </v:shape>
      </w:pict>
    </w:r>
    <w:r>
      <w:rPr/>
      <w:pict>
        <v:shape style="position:absolute;margin-left:506.420013pt;margin-top:785.387146pt;width:18.95pt;height:11pt;mso-position-horizontal-relative:page;mso-position-vertical-relative:page;z-index:-181463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228</w:t>
                </w:r>
                <w:r>
                  <w:rPr/>
                  <w:fldChar w:fldCharType="end"/>
                </w:r>
                <w:r>
                  <w:rPr>
                    <w:rFonts w:ascii="Arial"/>
                    <w:spacing w:val="-1"/>
                    <w:sz w:val="18"/>
                  </w:rPr>
                </w:r>
                <w:r>
                  <w:rPr>
                    <w:rFonts w:ascii="Arial"/>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4560" type="#_x0000_t75" stroked="false">
          <v:imagedata r:id="rId1" o:title=""/>
        </v:shape>
      </w:pict>
    </w:r>
    <w:r>
      <w:rPr/>
      <w:pict>
        <v:shape style="position:absolute;margin-left:789.039978pt;margin-top:538.767151pt;width:18.95pt;height:11pt;mso-position-horizontal-relative:page;mso-position-vertical-relative:page;z-index:-181453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232</w:t>
                </w:r>
                <w:r>
                  <w:rPr/>
                  <w:fldChar w:fldCharType="end"/>
                </w:r>
                <w:r>
                  <w:rPr>
                    <w:rFonts w:ascii="Arial"/>
                    <w:spacing w:val="-1"/>
                    <w:sz w:val="18"/>
                  </w:rPr>
                </w:r>
                <w:r>
                  <w:rPr>
                    <w:rFonts w:ascii="Arial"/>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488" type="#_x0000_t75" stroked="false">
          <v:imagedata r:id="rId1" o:title=""/>
        </v:shape>
      </w:pict>
    </w:r>
    <w:r>
      <w:rPr/>
      <w:pict>
        <v:shape style="position:absolute;margin-left:506.420013pt;margin-top:795.767151pt;width:19pt;height:11pt;mso-position-horizontal-relative:page;mso-position-vertical-relative:page;z-index:-181446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239</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80005pt;margin-top:803.47998pt;width:67.5pt;height:38.5pt;mso-position-horizontal-relative:page;mso-position-vertical-relative:page;z-index:-1814440" type="#_x0000_t75" stroked="false">
          <v:imagedata r:id="rId1" o:title=""/>
        </v:shape>
      </w:pict>
    </w:r>
    <w:r>
      <w:rPr/>
      <w:pict>
        <v:shape style="position:absolute;margin-left:506.420013pt;margin-top:795.767151pt;width:18.95pt;height:11pt;mso-position-horizontal-relative:page;mso-position-vertical-relative:page;z-index:-1814416"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240</w:t>
                </w:r>
                <w:r>
                  <w:rPr/>
                  <w:fldChar w:fldCharType="end"/>
                </w:r>
                <w:r>
                  <w:rPr>
                    <w:rFonts w:ascii="Arial"/>
                    <w:spacing w:val="-1"/>
                    <w:sz w:val="18"/>
                  </w:rPr>
                </w:r>
                <w:r>
                  <w:rPr>
                    <w:rFonts w:ascii="Arial"/>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7998pt;margin-top:556.880005pt;width:67.5pt;height:38.5pt;mso-position-horizontal-relative:page;mso-position-vertical-relative:page;z-index:-1814368" type="#_x0000_t75" stroked="false">
          <v:imagedata r:id="rId1" o:title=""/>
        </v:shape>
      </w:pict>
    </w:r>
    <w:r>
      <w:rPr/>
      <w:pict>
        <v:shape style="position:absolute;margin-left:753.099976pt;margin-top:549.087158pt;width:18.95pt;height:11pt;mso-position-horizontal-relative:page;mso-position-vertical-relative:page;z-index:-181434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267</w:t>
                </w:r>
                <w:r>
                  <w:rPr/>
                  <w:fldChar w:fldCharType="end"/>
                </w:r>
                <w:r>
                  <w:rPr>
                    <w:rFonts w:ascii="Arial"/>
                    <w:spacing w:val="-1"/>
                    <w:sz w:val="18"/>
                  </w:rPr>
                </w:r>
                <w:r>
                  <w:rPr>
                    <w:rFonts w:ascii="Arial"/>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4296" type="#_x0000_t75" stroked="false">
          <v:imagedata r:id="rId1" o:title=""/>
        </v:shape>
      </w:pict>
    </w:r>
    <w:r>
      <w:rPr/>
      <w:pict>
        <v:shape style="position:absolute;margin-left:521.679993pt;margin-top:782.087158pt;width:18.95pt;height:11pt;mso-position-horizontal-relative:page;mso-position-vertical-relative:page;z-index:-1814272"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272</w:t>
                </w:r>
                <w:r>
                  <w:rPr/>
                  <w:fldChar w:fldCharType="end"/>
                </w:r>
                <w:r>
                  <w:rPr>
                    <w:rFonts w:ascii="Arial"/>
                    <w:spacing w:val="-1"/>
                    <w:sz w:val="18"/>
                  </w:rPr>
                </w:r>
                <w:r>
                  <w:rPr>
                    <w:rFonts w:ascii="Arial"/>
                    <w:sz w:val="18"/>
                  </w:rPr>
                </w:r>
              </w:p>
            </w:txbxContent>
          </v:textbox>
          <w10:wrap type="none"/>
        </v:shape>
      </w:pict>
    </w: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4248" type="#_x0000_t75" stroked="false">
          <v:imagedata r:id="rId1" o:title=""/>
        </v:shape>
      </w:pict>
    </w:r>
    <w:r>
      <w:rPr/>
      <w:pict>
        <v:shape style="position:absolute;margin-left:521.679993pt;margin-top:782.087158pt;width:18.95pt;height:11pt;mso-position-horizontal-relative:page;mso-position-vertical-relative:page;z-index:-1814224" type="#_x0000_t202" filled="false" stroked="false">
          <v:textbox inset="0,0,0,0">
            <w:txbxContent>
              <w:p>
                <w:pPr>
                  <w:spacing w:line="204" w:lineRule="exact" w:before="0"/>
                  <w:ind w:left="40" w:right="0" w:firstLine="0"/>
                  <w:jc w:val="left"/>
                  <w:rPr>
                    <w:rFonts w:ascii="Arial" w:hAnsi="Arial" w:cs="Arial" w:eastAsia="Arial" w:hint="default"/>
                    <w:sz w:val="18"/>
                    <w:szCs w:val="18"/>
                  </w:rPr>
                </w:pPr>
                <w:r>
                  <w:rPr>
                    <w:rFonts w:ascii="Arial"/>
                    <w:w w:val="99"/>
                    <w:sz w:val="18"/>
                  </w:rPr>
                </w:r>
                <w:r>
                  <w:rPr/>
                  <w:fldChar w:fldCharType="begin"/>
                </w:r>
                <w:r>
                  <w:rPr>
                    <w:rFonts w:ascii="Arial"/>
                    <w:sz w:val="18"/>
                  </w:rPr>
                  <w:instrText> PAGE </w:instrText>
                </w:r>
                <w:r>
                  <w:rPr/>
                  <w:fldChar w:fldCharType="separate"/>
                </w:r>
                <w:r>
                  <w:rPr/>
                  <w:t>276</w:t>
                </w:r>
                <w:r>
                  <w:rPr/>
                  <w:fldChar w:fldCharType="end"/>
                </w:r>
                <w:r>
                  <w:rPr>
                    <w:rFonts w:ascii="Arial"/>
                    <w:spacing w:val="-1"/>
                    <w:sz w:val="18"/>
                  </w:rPr>
                </w:r>
                <w:r>
                  <w:rPr>
                    <w:rFonts w:ascii="Arial"/>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600" type="#_x0000_t75" stroked="false">
          <v:imagedata r:id="rId1" o:title=""/>
        </v:shape>
      </w:pict>
    </w:r>
    <w:r>
      <w:rPr/>
      <w:pict>
        <v:shape style="position:absolute;margin-left:527.679993pt;margin-top:781.957947pt;width:13pt;height:11pt;mso-position-horizontal-relative:page;mso-position-vertical-relative:page;z-index:-18165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74.419983pt;margin-top:556.820007pt;width:67.5pt;height:38.5pt;mso-position-horizontal-relative:page;mso-position-vertical-relative:page;z-index:-1816528" type="#_x0000_t75" stroked="false">
          <v:imagedata r:id="rId1" o:title=""/>
        </v:shape>
      </w:pict>
    </w:r>
    <w:r>
      <w:rPr/>
      <w:pict>
        <v:shape style="position:absolute;margin-left:758.97998pt;margin-top:535.357971pt;width:13pt;height:11pt;mso-position-horizontal-relative:page;mso-position-vertical-relative:page;z-index:-18165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48</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432" type="#_x0000_t75" stroked="false">
          <v:imagedata r:id="rId1" o:title=""/>
        </v:shape>
      </w:pict>
    </w:r>
    <w:r>
      <w:rPr/>
      <w:pict>
        <v:shape style="position:absolute;margin-left:527.679993pt;margin-top:781.957947pt;width:13pt;height:11pt;mso-position-horizontal-relative:page;mso-position-vertical-relative:page;z-index:-18164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816384" type="#_x0000_t75" stroked="false">
          <v:imagedata r:id="rId1" o:title=""/>
        </v:shape>
      </w:pict>
    </w:r>
    <w:r>
      <w:rPr/>
      <w:pict>
        <v:shape style="position:absolute;margin-left:527.679993pt;margin-top:781.957947pt;width:13pt;height:11pt;mso-position-horizontal-relative:page;mso-position-vertical-relative:page;z-index:-18163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8169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8162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81619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8161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7.400002pt;margin-top:43.227493pt;width:146pt;height:14pt;mso-position-horizontal-relative:page;mso-position-vertical-relative:page;z-index:-1816000" type="#_x0000_t202" filled="false" stroked="false">
          <v:textbox inset="0,0,0,0">
            <w:txbxContent>
              <w:p>
                <w:pPr>
                  <w:spacing w:line="260"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5.080002pt;margin-top:43.227501pt;width:163.8pt;height:42.1pt;mso-position-horizontal-relative:page;mso-position-vertical-relative:page;z-index:-1815760" type="#_x0000_t202" filled="false" stroked="false">
          <v:textbox inset="0,0,0,0">
            <w:txbxContent>
              <w:p>
                <w:pPr>
                  <w:spacing w:line="259" w:lineRule="exact" w:before="0"/>
                  <w:ind w:left="21"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24" w:lineRule="exact" w:before="0"/>
                  <w:ind w:left="21"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0"/>
                    <w:sz w:val="24"/>
                    <w:szCs w:val="24"/>
                  </w:rPr>
                  <w:t> </w:t>
                </w:r>
                <w:r>
                  <w:rPr>
                    <w:rFonts w:ascii="黑体" w:hAnsi="黑体" w:cs="黑体" w:eastAsia="黑体" w:hint="default"/>
                    <w:sz w:val="24"/>
                    <w:szCs w:val="24"/>
                  </w:rPr>
                  <w:t>年度合并股东权益变动表</w:t>
                </w:r>
              </w:p>
              <w:p>
                <w:pPr>
                  <w:spacing w:line="243" w:lineRule="exact" w:before="0"/>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5592"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43.227505pt;width:161.050pt;height:59.7pt;mso-position-horizontal-relative:page;mso-position-vertical-relative:page;z-index:-1815520"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5400"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9.320pt;margin-top:43.227505pt;width:161.050pt;height:59.7pt;mso-position-horizontal-relative:page;mso-position-vertical-relative:page;z-index:-1815328"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5256"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19997pt;margin-top:55.619984pt;width:418.4pt;height:.1pt;mso-position-horizontal-relative:page;mso-position-vertical-relative:page;z-index:-1816840" coordorigin="1770,1112" coordsize="8368,2">
          <v:shape style="position:absolute;left:1770;top:1112;width:8368;height:2" coordorigin="1770,1112" coordsize="8368,0" path="m1770,1112l10138,1112e" filled="false" stroked="true" strokeweight=".72pt" strokecolor="#000000">
            <v:path arrowok="t"/>
          </v:shape>
          <w10:wrap type="none"/>
        </v:group>
      </w:pict>
    </w:r>
    <w:r>
      <w:rPr/>
      <w:pict>
        <v:shape style="position:absolute;margin-left:310.920013pt;margin-top:42.865608pt;width:195.5pt;height:11.5pt;mso-position-horizontal-relative:page;mso-position-vertical-relative:page;z-index:-18168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5184"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43.227505pt;width:161.050pt;height:59.7pt;mso-position-horizontal-relative:page;mso-position-vertical-relative:page;z-index:-1815160"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5088"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43.227505pt;width:161.050pt;height:59.7pt;mso-position-horizontal-relative:page;mso-position-vertical-relative:page;z-index:-1815016"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4944"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43.227482pt;width:161.050pt;height:59.7pt;mso-position-horizontal-relative:page;mso-position-vertical-relative:page;z-index:-1814680"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pt;margin-top:55.620007pt;width:701pt;height:.1pt;mso-position-horizontal-relative:page;mso-position-vertical-relative:page;z-index:-1816744" coordorigin="1410,1112" coordsize="14020,2">
          <v:shape style="position:absolute;left:1410;top:1112;width:14020;height:2" coordorigin="1410,1112" coordsize="14020,0" path="m1410,1112l15430,1112e" filled="false" stroked="true" strokeweight=".72pt" strokecolor="#000000">
            <v:path arrowok="t"/>
          </v:shape>
          <w10:wrap type="none"/>
        </v:group>
      </w:pict>
    </w:r>
    <w:r>
      <w:rPr/>
      <w:pict>
        <v:shape style="position:absolute;margin-left:575.520020pt;margin-top:42.865631pt;width:195.5pt;height:11.5pt;mso-position-horizontal-relative:page;mso-position-vertical-relative:page;z-index:-181672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1814608"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32pt;margin-top:36.747505pt;width:161.050pt;height:59.7pt;mso-position-horizontal-relative:page;mso-position-vertical-relative:page;z-index:-1814584"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482pt;width:161.050pt;height:59.7pt;mso-position-horizontal-relative:page;mso-position-vertical-relative:page;z-index:-1814512"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19.779999pt;margin-top:36.747505pt;width:161.050pt;height:59.7pt;mso-position-horizontal-relative:page;mso-position-vertical-relative:page;z-index:-1814392" type="#_x0000_t202" filled="false" stroked="false">
          <v:textbox inset="0,0,0,0">
            <w:txbxContent>
              <w:p>
                <w:pPr>
                  <w:spacing w:line="258"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90.040001pt;margin-top:43.287483pt;width:161.050pt;height:59.7pt;mso-position-horizontal-relative:page;mso-position-vertical-relative:page;z-index:-1814320" type="#_x0000_t202" filled="false" stroked="false">
          <v:textbox inset="0,0,0,0">
            <w:txbxContent>
              <w:p>
                <w:pPr>
                  <w:spacing w:line="259"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苏宁云商集团股份有限公司</w:t>
                </w:r>
              </w:p>
              <w:p>
                <w:pPr>
                  <w:spacing w:line="311" w:lineRule="exact" w:before="0"/>
                  <w:ind w:left="20" w:right="0" w:firstLine="0"/>
                  <w:jc w:val="left"/>
                  <w:rPr>
                    <w:rFonts w:ascii="黑体" w:hAnsi="黑体" w:cs="黑体" w:eastAsia="黑体" w:hint="default"/>
                    <w:sz w:val="24"/>
                    <w:szCs w:val="24"/>
                  </w:rPr>
                </w:pPr>
                <w:r>
                  <w:rPr>
                    <w:rFonts w:ascii="黑体" w:hAnsi="黑体" w:cs="黑体" w:eastAsia="黑体" w:hint="default"/>
                    <w:sz w:val="24"/>
                    <w:szCs w:val="24"/>
                  </w:rPr>
                  <w:t>财务报表附注</w:t>
                </w:r>
              </w:p>
              <w:p>
                <w:pPr>
                  <w:spacing w:line="330" w:lineRule="exact" w:before="0"/>
                  <w:ind w:left="20" w:right="0" w:firstLine="0"/>
                  <w:jc w:val="left"/>
                  <w:rPr>
                    <w:rFonts w:ascii="黑体" w:hAnsi="黑体" w:cs="黑体" w:eastAsia="黑体" w:hint="default"/>
                    <w:sz w:val="24"/>
                    <w:szCs w:val="24"/>
                  </w:rPr>
                </w:pPr>
                <w:r>
                  <w:rPr>
                    <w:rFonts w:ascii="Arial" w:hAnsi="Arial" w:cs="Arial" w:eastAsia="Arial" w:hint="default"/>
                    <w:sz w:val="24"/>
                    <w:szCs w:val="24"/>
                  </w:rPr>
                  <w:t>2014</w:t>
                </w:r>
                <w:r>
                  <w:rPr>
                    <w:rFonts w:ascii="Arial" w:hAnsi="Arial" w:cs="Arial" w:eastAsia="Arial" w:hint="default"/>
                    <w:spacing w:val="-11"/>
                    <w:sz w:val="24"/>
                    <w:szCs w:val="24"/>
                  </w:rPr>
                  <w:t> </w:t>
                </w:r>
                <w:r>
                  <w:rPr>
                    <w:rFonts w:ascii="黑体" w:hAnsi="黑体" w:cs="黑体" w:eastAsia="黑体" w:hint="default"/>
                    <w:sz w:val="24"/>
                    <w:szCs w:val="24"/>
                  </w:rPr>
                  <w:t>年度</w:t>
                </w:r>
              </w:p>
              <w:p>
                <w:pPr>
                  <w:spacing w:before="29"/>
                  <w:ind w:left="20" w:right="0" w:firstLine="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除特别注明外，金额单位为人民币千元</w:t>
                </w:r>
                <w:r>
                  <w:rPr>
                    <w:rFonts w:ascii="Arial" w:hAnsi="Arial" w:cs="Arial" w:eastAsia="Arial" w:hint="default"/>
                    <w:sz w:val="18"/>
                    <w:szCs w:val="18"/>
                  </w:rPr>
                  <w:t>)</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816648"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81662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81655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18164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20001pt;margin-top:42.865608pt;width:195.5pt;height:11.5pt;mso-position-horizontal-relative:page;mso-position-vertical-relative:page;z-index:-18164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81633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5.520020pt;margin-top:42.865631pt;width:195.5pt;height:11.5pt;mso-position-horizontal-relative:page;mso-position-vertical-relative:page;z-index:-181626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苏宁云商集团股份有限公司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r>
      <w:rPr/>
      <w:pict>
        <v:shape style="position:absolute;margin-left:71pt;margin-top:58.196571pt;width:70.55pt;height:12.5pt;mso-position-horizontal-relative:page;mso-position-vertical-relative:page;z-index:-1816240"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3</w:t>
                </w:r>
                <w:r>
                  <w:rPr>
                    <w:rFonts w:ascii="宋体" w:hAnsi="宋体" w:cs="宋体" w:eastAsia="宋体" w:hint="default"/>
                    <w:b/>
                    <w:bCs/>
                    <w:sz w:val="21"/>
                    <w:szCs w:val="21"/>
                  </w:rPr>
                  <w:t>）物业租赁</w:t>
                </w:r>
                <w:r>
                  <w:rPr>
                    <w:rFonts w:ascii="宋体" w:hAnsi="宋体" w:cs="宋体" w:eastAsia="宋体" w:hint="default"/>
                    <w:sz w:val="21"/>
                    <w:szCs w:val="21"/>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bullet"/>
      <w:lvlText w:val=""/>
      <w:lvlJc w:val="left"/>
      <w:pPr>
        <w:ind w:left="486" w:hanging="270"/>
      </w:pPr>
      <w:rPr>
        <w:rFonts w:hint="default" w:ascii="Symbol" w:hAnsi="Symbol" w:eastAsia="Symbol"/>
        <w:w w:val="100"/>
        <w:sz w:val="24"/>
        <w:szCs w:val="24"/>
      </w:rPr>
    </w:lvl>
    <w:lvl w:ilvl="1">
      <w:start w:val="1"/>
      <w:numFmt w:val="bullet"/>
      <w:lvlText w:val="•"/>
      <w:lvlJc w:val="left"/>
      <w:pPr>
        <w:ind w:left="1274" w:hanging="270"/>
      </w:pPr>
      <w:rPr>
        <w:rFonts w:hint="default"/>
      </w:rPr>
    </w:lvl>
    <w:lvl w:ilvl="2">
      <w:start w:val="1"/>
      <w:numFmt w:val="bullet"/>
      <w:lvlText w:val="•"/>
      <w:lvlJc w:val="left"/>
      <w:pPr>
        <w:ind w:left="2068" w:hanging="270"/>
      </w:pPr>
      <w:rPr>
        <w:rFonts w:hint="default"/>
      </w:rPr>
    </w:lvl>
    <w:lvl w:ilvl="3">
      <w:start w:val="1"/>
      <w:numFmt w:val="bullet"/>
      <w:lvlText w:val="•"/>
      <w:lvlJc w:val="left"/>
      <w:pPr>
        <w:ind w:left="2862" w:hanging="270"/>
      </w:pPr>
      <w:rPr>
        <w:rFonts w:hint="default"/>
      </w:rPr>
    </w:lvl>
    <w:lvl w:ilvl="4">
      <w:start w:val="1"/>
      <w:numFmt w:val="bullet"/>
      <w:lvlText w:val="•"/>
      <w:lvlJc w:val="left"/>
      <w:pPr>
        <w:ind w:left="3656" w:hanging="270"/>
      </w:pPr>
      <w:rPr>
        <w:rFonts w:hint="default"/>
      </w:rPr>
    </w:lvl>
    <w:lvl w:ilvl="5">
      <w:start w:val="1"/>
      <w:numFmt w:val="bullet"/>
      <w:lvlText w:val="•"/>
      <w:lvlJc w:val="left"/>
      <w:pPr>
        <w:ind w:left="4450" w:hanging="270"/>
      </w:pPr>
      <w:rPr>
        <w:rFonts w:hint="default"/>
      </w:rPr>
    </w:lvl>
    <w:lvl w:ilvl="6">
      <w:start w:val="1"/>
      <w:numFmt w:val="bullet"/>
      <w:lvlText w:val="•"/>
      <w:lvlJc w:val="left"/>
      <w:pPr>
        <w:ind w:left="5244" w:hanging="270"/>
      </w:pPr>
      <w:rPr>
        <w:rFonts w:hint="default"/>
      </w:rPr>
    </w:lvl>
    <w:lvl w:ilvl="7">
      <w:start w:val="1"/>
      <w:numFmt w:val="bullet"/>
      <w:lvlText w:val="•"/>
      <w:lvlJc w:val="left"/>
      <w:pPr>
        <w:ind w:left="6038" w:hanging="270"/>
      </w:pPr>
      <w:rPr>
        <w:rFonts w:hint="default"/>
      </w:rPr>
    </w:lvl>
    <w:lvl w:ilvl="8">
      <w:start w:val="1"/>
      <w:numFmt w:val="bullet"/>
      <w:lvlText w:val="•"/>
      <w:lvlJc w:val="left"/>
      <w:pPr>
        <w:ind w:left="6832" w:hanging="27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310"/>
      <w:ind w:left="158"/>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21"/>
      <w:szCs w:val="21"/>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20"/>
      <w:outlineLvl w:val="3"/>
    </w:pPr>
    <w:rPr>
      <w:rFonts w:ascii="黑体" w:hAnsi="黑体" w:eastAsia="黑体"/>
      <w:sz w:val="24"/>
      <w:szCs w:val="24"/>
    </w:rPr>
  </w:style>
  <w:style w:styleId="Heading4" w:type="paragraph">
    <w:name w:val="Heading 4"/>
    <w:basedOn w:val="Normal"/>
    <w:uiPriority w:val="1"/>
    <w:qFormat/>
    <w:pPr>
      <w:ind w:left="153"/>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suning.cn/" TargetMode="External"/><Relationship Id="rId10" Type="http://schemas.openxmlformats.org/officeDocument/2006/relationships/hyperlink" Target="mailto:stock@cnsuning.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header" Target="header5.xml"/><Relationship Id="rId19" Type="http://schemas.openxmlformats.org/officeDocument/2006/relationships/footer" Target="footer6.xml"/><Relationship Id="rId20" Type="http://schemas.openxmlformats.org/officeDocument/2006/relationships/header" Target="header6.xml"/><Relationship Id="rId21" Type="http://schemas.openxmlformats.org/officeDocument/2006/relationships/footer" Target="footer7.xml"/><Relationship Id="rId22" Type="http://schemas.openxmlformats.org/officeDocument/2006/relationships/header" Target="header7.xml"/><Relationship Id="rId23" Type="http://schemas.openxmlformats.org/officeDocument/2006/relationships/footer" Target="footer8.xml"/><Relationship Id="rId24" Type="http://schemas.openxmlformats.org/officeDocument/2006/relationships/image" Target="media/image1.png"/><Relationship Id="rId25" Type="http://schemas.openxmlformats.org/officeDocument/2006/relationships/footer" Target="footer9.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header" Target="header9.xml"/><Relationship Id="rId29" Type="http://schemas.openxmlformats.org/officeDocument/2006/relationships/header" Target="head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3.jpeg"/><Relationship Id="rId35" Type="http://schemas.openxmlformats.org/officeDocument/2006/relationships/image" Target="media/image4.png"/><Relationship Id="rId36" Type="http://schemas.openxmlformats.org/officeDocument/2006/relationships/image" Target="media/image5.png"/><Relationship Id="rId37" Type="http://schemas.openxmlformats.org/officeDocument/2006/relationships/image" Target="media/image6.png"/><Relationship Id="rId38" Type="http://schemas.openxmlformats.org/officeDocument/2006/relationships/header" Target="header12.xml"/><Relationship Id="rId39" Type="http://schemas.openxmlformats.org/officeDocument/2006/relationships/footer" Target="footer14.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footer" Target="footer17.xml"/><Relationship Id="rId43" Type="http://schemas.openxmlformats.org/officeDocument/2006/relationships/footer" Target="footer18.xml"/><Relationship Id="rId44" Type="http://schemas.openxmlformats.org/officeDocument/2006/relationships/header" Target="header13.xm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header" Target="header14.xml"/><Relationship Id="rId48" Type="http://schemas.openxmlformats.org/officeDocument/2006/relationships/footer" Target="footer21.xml"/><Relationship Id="rId49" Type="http://schemas.openxmlformats.org/officeDocument/2006/relationships/header" Target="header15.xml"/><Relationship Id="rId50" Type="http://schemas.openxmlformats.org/officeDocument/2006/relationships/footer" Target="footer22.xml"/><Relationship Id="rId51" Type="http://schemas.openxmlformats.org/officeDocument/2006/relationships/header" Target="header16.xml"/><Relationship Id="rId52" Type="http://schemas.openxmlformats.org/officeDocument/2006/relationships/footer" Target="footer23.xml"/><Relationship Id="rId53" Type="http://schemas.openxmlformats.org/officeDocument/2006/relationships/footer" Target="footer24.xml"/><Relationship Id="rId54" Type="http://schemas.openxmlformats.org/officeDocument/2006/relationships/header" Target="header17.xml"/><Relationship Id="rId55" Type="http://schemas.openxmlformats.org/officeDocument/2006/relationships/footer" Target="footer25.xml"/><Relationship Id="rId56" Type="http://schemas.openxmlformats.org/officeDocument/2006/relationships/header" Target="header18.xml"/><Relationship Id="rId57" Type="http://schemas.openxmlformats.org/officeDocument/2006/relationships/footer" Target="footer26.xml"/><Relationship Id="rId58" Type="http://schemas.openxmlformats.org/officeDocument/2006/relationships/header" Target="header19.xml"/><Relationship Id="rId59" Type="http://schemas.openxmlformats.org/officeDocument/2006/relationships/footer" Target="footer27.xml"/><Relationship Id="rId60" Type="http://schemas.openxmlformats.org/officeDocument/2006/relationships/header" Target="header20.xml"/><Relationship Id="rId61" Type="http://schemas.openxmlformats.org/officeDocument/2006/relationships/footer" Target="footer28.xml"/><Relationship Id="rId62" Type="http://schemas.openxmlformats.org/officeDocument/2006/relationships/header" Target="header21.xml"/><Relationship Id="rId63" Type="http://schemas.openxmlformats.org/officeDocument/2006/relationships/footer" Target="footer29.xml"/><Relationship Id="rId64" Type="http://schemas.openxmlformats.org/officeDocument/2006/relationships/header" Target="header22.xml"/><Relationship Id="rId65" Type="http://schemas.openxmlformats.org/officeDocument/2006/relationships/footer" Target="footer30.xml"/><Relationship Id="rId66" Type="http://schemas.openxmlformats.org/officeDocument/2006/relationships/header" Target="header23.xml"/><Relationship Id="rId67" Type="http://schemas.openxmlformats.org/officeDocument/2006/relationships/footer" Target="footer31.xml"/><Relationship Id="rId68" Type="http://schemas.openxmlformats.org/officeDocument/2006/relationships/header" Target="header24.xml"/><Relationship Id="rId69" Type="http://schemas.openxmlformats.org/officeDocument/2006/relationships/footer" Target="footer32.xml"/><Relationship Id="rId70" Type="http://schemas.openxmlformats.org/officeDocument/2006/relationships/header" Target="header25.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image" Target="media/image7.png"/><Relationship Id="rId74" Type="http://schemas.openxmlformats.org/officeDocument/2006/relationships/footer" Target="footer35.xml"/><Relationship Id="rId75" Type="http://schemas.openxmlformats.org/officeDocument/2006/relationships/header" Target="header26.xml"/><Relationship Id="rId76" Type="http://schemas.openxmlformats.org/officeDocument/2006/relationships/footer" Target="footer36.xml"/><Relationship Id="rId77" Type="http://schemas.openxmlformats.org/officeDocument/2006/relationships/footer" Target="footer37.xml"/><Relationship Id="rId78" Type="http://schemas.openxmlformats.org/officeDocument/2006/relationships/header" Target="header27.xml"/><Relationship Id="rId79" Type="http://schemas.openxmlformats.org/officeDocument/2006/relationships/footer" Target="footer38.xml"/><Relationship Id="rId80" Type="http://schemas.openxmlformats.org/officeDocument/2006/relationships/footer" Target="footer39.xml"/><Relationship Id="rId81" Type="http://schemas.openxmlformats.org/officeDocument/2006/relationships/header" Target="header28.xml"/><Relationship Id="rId82" Type="http://schemas.openxmlformats.org/officeDocument/2006/relationships/header" Target="header29.xml"/><Relationship Id="rId83" Type="http://schemas.openxmlformats.org/officeDocument/2006/relationships/footer" Target="footer40.xml"/><Relationship Id="rId84" Type="http://schemas.openxmlformats.org/officeDocument/2006/relationships/footer" Target="footer41.xml"/><Relationship Id="rId85" Type="http://schemas.openxmlformats.org/officeDocument/2006/relationships/header" Target="header30.xml"/><Relationship Id="rId86" Type="http://schemas.openxmlformats.org/officeDocument/2006/relationships/header" Target="header31.xml"/><Relationship Id="rId87" Type="http://schemas.openxmlformats.org/officeDocument/2006/relationships/footer" Target="footer42.xml"/><Relationship Id="rId88" Type="http://schemas.openxmlformats.org/officeDocument/2006/relationships/header" Target="header32.xml"/><Relationship Id="rId89" Type="http://schemas.openxmlformats.org/officeDocument/2006/relationships/footer" Target="footer43.xml"/><Relationship Id="rId90" Type="http://schemas.openxmlformats.org/officeDocument/2006/relationships/footer" Target="footer44.xml"/><Relationship Id="rId91" Type="http://schemas.openxmlformats.org/officeDocument/2006/relationships/header" Target="header33.xml"/><Relationship Id="rId92" Type="http://schemas.openxmlformats.org/officeDocument/2006/relationships/footer" Target="footer45.xml"/><Relationship Id="rId93" Type="http://schemas.openxmlformats.org/officeDocument/2006/relationships/header" Target="header34.xml"/><Relationship Id="rId94" Type="http://schemas.openxmlformats.org/officeDocument/2006/relationships/footer" Target="footer46.xml"/><Relationship Id="rId95" Type="http://schemas.openxmlformats.org/officeDocument/2006/relationships/header" Target="header35.xml"/><Relationship Id="rId96" Type="http://schemas.openxmlformats.org/officeDocument/2006/relationships/footer" Target="footer47.xml"/><Relationship Id="rId97"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30.xml.rels><?xml version="1.0" encoding="UTF-8" standalone="yes"?>
<Relationships xmlns="http://schemas.openxmlformats.org/package/2006/relationships"><Relationship Id="rId1" Type="http://schemas.openxmlformats.org/officeDocument/2006/relationships/image" Target="media/image1.png"/></Relationships>

</file>

<file path=word/_rels/footer31.xml.rels><?xml version="1.0" encoding="UTF-8" standalone="yes"?>
<Relationships xmlns="http://schemas.openxmlformats.org/package/2006/relationships"><Relationship Id="rId1" Type="http://schemas.openxmlformats.org/officeDocument/2006/relationships/image" Target="media/image1.png"/></Relationships>

</file>

<file path=word/_rels/footer32.xml.rels><?xml version="1.0" encoding="UTF-8" standalone="yes"?>
<Relationships xmlns="http://schemas.openxmlformats.org/package/2006/relationships"><Relationship Id="rId1" Type="http://schemas.openxmlformats.org/officeDocument/2006/relationships/image" Target="media/image1.png"/></Relationships>

</file>

<file path=word/_rels/footer33.xml.rels><?xml version="1.0" encoding="UTF-8" standalone="yes"?>
<Relationships xmlns="http://schemas.openxmlformats.org/package/2006/relationships"><Relationship Id="rId1" Type="http://schemas.openxmlformats.org/officeDocument/2006/relationships/image" Target="media/image1.png"/></Relationships>

</file>

<file path=word/_rels/footer34.xml.rels><?xml version="1.0" encoding="UTF-8" standalone="yes"?>
<Relationships xmlns="http://schemas.openxmlformats.org/package/2006/relationships"><Relationship Id="rId1" Type="http://schemas.openxmlformats.org/officeDocument/2006/relationships/image" Target="media/image1.png"/></Relationships>

</file>

<file path=word/_rels/footer35.xml.rels><?xml version="1.0" encoding="UTF-8" standalone="yes"?>
<Relationships xmlns="http://schemas.openxmlformats.org/package/2006/relationships"><Relationship Id="rId1" Type="http://schemas.openxmlformats.org/officeDocument/2006/relationships/image" Target="media/image1.png"/></Relationships>

</file>

<file path=word/_rels/footer37.xml.rels><?xml version="1.0" encoding="UTF-8" standalone="yes"?>
<Relationships xmlns="http://schemas.openxmlformats.org/package/2006/relationships"><Relationship Id="rId1" Type="http://schemas.openxmlformats.org/officeDocument/2006/relationships/image" Target="media/image1.png"/></Relationships>

</file>

<file path=word/_rels/footer39.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41.xml.rels><?xml version="1.0" encoding="UTF-8" standalone="yes"?>
<Relationships xmlns="http://schemas.openxmlformats.org/package/2006/relationships"><Relationship Id="rId1" Type="http://schemas.openxmlformats.org/officeDocument/2006/relationships/image" Target="media/image1.png"/></Relationships>

</file>

<file path=word/_rels/footer42.xml.rels><?xml version="1.0" encoding="UTF-8" standalone="yes"?>
<Relationships xmlns="http://schemas.openxmlformats.org/package/2006/relationships"><Relationship Id="rId1" Type="http://schemas.openxmlformats.org/officeDocument/2006/relationships/image" Target="media/image1.png"/></Relationships>

</file>

<file path=word/_rels/footer43.xml.rels><?xml version="1.0" encoding="UTF-8" standalone="yes"?>
<Relationships xmlns="http://schemas.openxmlformats.org/package/2006/relationships"><Relationship Id="rId1" Type="http://schemas.openxmlformats.org/officeDocument/2006/relationships/image" Target="media/image1.png"/></Relationships>

</file>

<file path=word/_rels/footer44.xml.rels><?xml version="1.0" encoding="UTF-8" standalone="yes"?>
<Relationships xmlns="http://schemas.openxmlformats.org/package/2006/relationships"><Relationship Id="rId1" Type="http://schemas.openxmlformats.org/officeDocument/2006/relationships/image" Target="media/image1.png"/></Relationships>

</file>

<file path=word/_rels/footer45.xml.rels><?xml version="1.0" encoding="UTF-8" standalone="yes"?>
<Relationships xmlns="http://schemas.openxmlformats.org/package/2006/relationships"><Relationship Id="rId1" Type="http://schemas.openxmlformats.org/officeDocument/2006/relationships/image" Target="media/image1.png"/></Relationships>

</file>

<file path=word/_rels/footer46.xml.rels><?xml version="1.0" encoding="UTF-8" standalone="yes"?>
<Relationships xmlns="http://schemas.openxmlformats.org/package/2006/relationships"><Relationship Id="rId1" Type="http://schemas.openxmlformats.org/officeDocument/2006/relationships/image" Target="media/image1.png"/></Relationships>

</file>

<file path=word/_rels/footer47.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2020-05-06T15:33:12Z</dcterms:created>
  <dcterms:modified xsi:type="dcterms:W3CDTF">2020-05-06T15:33:12Z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2015-03-30T00:00:00Z</vt:filetime>
  </property>
  <property fmtid="{D5CDD505-2E9C-101B-9397-08002B2CF9AE}" pid="3" name="Creator">
    <vt:lpwstr>Microsoft® Office Word 2007</vt:lpwstr>
  </property>
  <property fmtid="{D5CDD505-2E9C-101B-9397-08002B2CF9AE}" pid="4" name="LastSaved">
    <vt:filetime>2020-05-06T00:00:00Z</vt:filetime>
  </property>
</Properties>
</file>